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E5AA5" w14:textId="77777777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8853DD" w14:textId="77777777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064316" w14:textId="55999465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DED61B" w14:textId="22C8CDD6" w:rsidR="00542620" w:rsidRDefault="00542620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8D4052" w14:textId="77777777" w:rsidR="00542620" w:rsidRDefault="00542620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48A24B" w14:textId="6B69D191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870876" w14:textId="59E7E683" w:rsidR="00F45202" w:rsidRPr="00DE13F1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DE13F1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Accounting Fundamentals </w:t>
      </w:r>
    </w:p>
    <w:p w14:paraId="595C8250" w14:textId="77777777" w:rsidR="00F45202" w:rsidRPr="00D82078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D002309" w14:textId="77777777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</w:p>
    <w:p w14:paraId="194CE04C" w14:textId="723F55DE" w:rsidR="00F45202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CE1BE4" w14:textId="38109F38" w:rsidR="00906244" w:rsidRDefault="00906244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B8F352" w14:textId="025B88AE" w:rsidR="00906244" w:rsidRDefault="00906244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97204E" w14:textId="77777777" w:rsidR="00906244" w:rsidRDefault="00906244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4576C9" w14:textId="77777777" w:rsidR="00F45202" w:rsidRPr="00D82078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13AE1A" w14:textId="77777777" w:rsidR="005E7BF8" w:rsidRDefault="005E7BF8" w:rsidP="005E7BF8">
      <w:pPr>
        <w:pStyle w:val="NoSpacing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Name: Doru-Sorin </w:t>
      </w:r>
      <w:proofErr w:type="spellStart"/>
      <w:r>
        <w:rPr>
          <w:rFonts w:ascii="Times New Roman" w:hAnsi="Times New Roman" w:cs="Times New Roman"/>
          <w:sz w:val="24"/>
          <w:szCs w:val="24"/>
        </w:rPr>
        <w:t>Stavru</w:t>
      </w:r>
      <w:proofErr w:type="spellEnd"/>
    </w:p>
    <w:p w14:paraId="370AFF1A" w14:textId="77777777" w:rsidR="005E7BF8" w:rsidRDefault="005E7BF8" w:rsidP="005E7BF8">
      <w:pPr>
        <w:pStyle w:val="NoSpacing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 number:1922008</w:t>
      </w:r>
    </w:p>
    <w:p w14:paraId="3BE95240" w14:textId="77777777" w:rsidR="005E7BF8" w:rsidRDefault="005E7BF8" w:rsidP="005E7BF8">
      <w:pPr>
        <w:pStyle w:val="NoSpacing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 title: Accounting Fundamentals </w:t>
      </w:r>
    </w:p>
    <w:p w14:paraId="010537DF" w14:textId="1B75CAB8" w:rsidR="005E7BF8" w:rsidRDefault="005E7BF8" w:rsidP="005E7BF8">
      <w:pPr>
        <w:pStyle w:val="NoSpacing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 Lecture’s name:</w:t>
      </w:r>
      <w:r>
        <w:t xml:space="preserve"> </w:t>
      </w:r>
      <w:r w:rsidRPr="00ED50AF">
        <w:rPr>
          <w:rFonts w:ascii="Times New Roman" w:hAnsi="Times New Roman" w:cs="Times New Roman"/>
          <w:sz w:val="24"/>
          <w:szCs w:val="24"/>
        </w:rPr>
        <w:t xml:space="preserve">Emad </w:t>
      </w:r>
      <w:proofErr w:type="spellStart"/>
      <w:r w:rsidRPr="00ED50AF">
        <w:rPr>
          <w:rFonts w:ascii="Times New Roman" w:hAnsi="Times New Roman" w:cs="Times New Roman"/>
          <w:sz w:val="24"/>
          <w:szCs w:val="24"/>
        </w:rPr>
        <w:t>Elkhashen</w:t>
      </w:r>
      <w:proofErr w:type="spellEnd"/>
      <w:r w:rsidR="00505551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="00505551" w:rsidRPr="00505551">
        <w:rPr>
          <w:rFonts w:ascii="Times New Roman" w:hAnsi="Times New Roman" w:cs="Times New Roman"/>
          <w:sz w:val="24"/>
          <w:szCs w:val="24"/>
        </w:rPr>
        <w:t>Widin</w:t>
      </w:r>
      <w:proofErr w:type="spellEnd"/>
      <w:r w:rsidR="00505551" w:rsidRPr="005055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551" w:rsidRPr="00505551">
        <w:rPr>
          <w:rFonts w:ascii="Times New Roman" w:hAnsi="Times New Roman" w:cs="Times New Roman"/>
          <w:sz w:val="24"/>
          <w:szCs w:val="24"/>
        </w:rPr>
        <w:t>Bongasu</w:t>
      </w:r>
      <w:proofErr w:type="spellEnd"/>
      <w:r w:rsidR="00505551" w:rsidRPr="005055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551" w:rsidRPr="00505551">
        <w:rPr>
          <w:rFonts w:ascii="Times New Roman" w:hAnsi="Times New Roman" w:cs="Times New Roman"/>
          <w:sz w:val="24"/>
          <w:szCs w:val="24"/>
        </w:rPr>
        <w:t>Sha’ven</w:t>
      </w:r>
      <w:proofErr w:type="spellEnd"/>
    </w:p>
    <w:p w14:paraId="7431042E" w14:textId="457BC422" w:rsidR="00F45202" w:rsidRPr="00D82078" w:rsidRDefault="00F45202" w:rsidP="00F45202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77A5C37" w14:textId="77777777" w:rsidR="00C9113A" w:rsidRPr="00F45202" w:rsidRDefault="00F45202" w:rsidP="00F45202">
      <w:p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82078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14:paraId="4C305510" w14:textId="77777777" w:rsidR="00C9113A" w:rsidRPr="00231B6A" w:rsidRDefault="00C9113A" w:rsidP="00DE13F1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lastRenderedPageBreak/>
        <w:t>Question 1</w:t>
      </w:r>
    </w:p>
    <w:p w14:paraId="753C31A8" w14:textId="77777777" w:rsidR="00C9113A" w:rsidRPr="00231B6A" w:rsidRDefault="004077F9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 xml:space="preserve">Using the </w:t>
      </w:r>
      <w:r w:rsidR="009D4CF8" w:rsidRPr="00231B6A">
        <w:rPr>
          <w:rFonts w:ascii="Times New Roman" w:hAnsi="Times New Roman" w:cs="Times New Roman"/>
          <w:sz w:val="24"/>
          <w:szCs w:val="24"/>
        </w:rPr>
        <w:t>data</w:t>
      </w:r>
      <w:r w:rsidRPr="00231B6A">
        <w:rPr>
          <w:rFonts w:ascii="Times New Roman" w:hAnsi="Times New Roman" w:cs="Times New Roman"/>
          <w:sz w:val="24"/>
          <w:szCs w:val="24"/>
        </w:rPr>
        <w:t xml:space="preserve"> provided in the tr</w:t>
      </w:r>
      <w:r w:rsidR="00231B6A" w:rsidRPr="00231B6A">
        <w:rPr>
          <w:rFonts w:ascii="Times New Roman" w:hAnsi="Times New Roman" w:cs="Times New Roman"/>
          <w:sz w:val="24"/>
          <w:szCs w:val="24"/>
        </w:rPr>
        <w:t>ia</w:t>
      </w:r>
      <w:r w:rsidRPr="00231B6A">
        <w:rPr>
          <w:rFonts w:ascii="Times New Roman" w:hAnsi="Times New Roman" w:cs="Times New Roman"/>
          <w:sz w:val="24"/>
          <w:szCs w:val="24"/>
        </w:rPr>
        <w:t xml:space="preserve">l balance, we can </w:t>
      </w:r>
      <w:r w:rsidR="009D4CF8" w:rsidRPr="00231B6A">
        <w:rPr>
          <w:rFonts w:ascii="Times New Roman" w:hAnsi="Times New Roman" w:cs="Times New Roman"/>
          <w:sz w:val="24"/>
          <w:szCs w:val="24"/>
        </w:rPr>
        <w:t>create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adjusting entries to </w:t>
      </w:r>
      <w:r w:rsidR="009D4CF8" w:rsidRPr="00231B6A">
        <w:rPr>
          <w:rFonts w:ascii="Times New Roman" w:hAnsi="Times New Roman" w:cs="Times New Roman"/>
          <w:sz w:val="24"/>
          <w:szCs w:val="24"/>
        </w:rPr>
        <w:t>determine</w:t>
      </w:r>
      <w:r w:rsidRPr="00231B6A">
        <w:rPr>
          <w:rFonts w:ascii="Times New Roman" w:hAnsi="Times New Roman" w:cs="Times New Roman"/>
          <w:sz w:val="24"/>
          <w:szCs w:val="24"/>
        </w:rPr>
        <w:t xml:space="preserve"> how </w:t>
      </w:r>
      <w:r w:rsidR="009D4CF8" w:rsidRPr="00231B6A">
        <w:rPr>
          <w:rFonts w:ascii="Times New Roman" w:hAnsi="Times New Roman" w:cs="Times New Roman"/>
          <w:sz w:val="24"/>
          <w:szCs w:val="24"/>
        </w:rPr>
        <w:t>each</w:t>
      </w:r>
      <w:r w:rsidRPr="00231B6A">
        <w:rPr>
          <w:rFonts w:ascii="Times New Roman" w:hAnsi="Times New Roman" w:cs="Times New Roman"/>
          <w:sz w:val="24"/>
          <w:szCs w:val="24"/>
        </w:rPr>
        <w:t xml:space="preserve"> of the </w:t>
      </w:r>
      <w:r w:rsidR="009D4CF8" w:rsidRPr="00231B6A">
        <w:rPr>
          <w:rFonts w:ascii="Times New Roman" w:hAnsi="Times New Roman" w:cs="Times New Roman"/>
          <w:sz w:val="24"/>
          <w:szCs w:val="24"/>
        </w:rPr>
        <w:t>transactions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that have not been accounted for affect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income </w:t>
      </w:r>
      <w:r w:rsidR="009D4CF8" w:rsidRPr="00231B6A">
        <w:rPr>
          <w:rFonts w:ascii="Times New Roman" w:hAnsi="Times New Roman" w:cs="Times New Roman"/>
          <w:sz w:val="24"/>
          <w:szCs w:val="24"/>
        </w:rPr>
        <w:t>statement</w:t>
      </w:r>
      <w:r w:rsidR="00807E3E" w:rsidRPr="00807E3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58789903"/>
          <w:citation/>
        </w:sdtPr>
        <w:sdtEndPr/>
        <w:sdtContent>
          <w:r w:rsidR="00807E3E" w:rsidRPr="00D8207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07E3E" w:rsidRPr="00D8207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Wil03 \l 1033 </w:instrText>
          </w:r>
          <w:r w:rsidR="00807E3E" w:rsidRPr="00D8207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(Wild, 2003)</w:t>
          </w:r>
          <w:r w:rsidR="00807E3E" w:rsidRPr="00D8207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4CF8" w:rsidRPr="00231B6A">
        <w:rPr>
          <w:rFonts w:ascii="Times New Roman" w:hAnsi="Times New Roman" w:cs="Times New Roman"/>
          <w:sz w:val="24"/>
          <w:szCs w:val="24"/>
        </w:rPr>
        <w:t xml:space="preserve">. The adjusting entries are shown in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the </w:t>
      </w:r>
      <w:r w:rsidR="009D4CF8" w:rsidRPr="00231B6A">
        <w:rPr>
          <w:rFonts w:ascii="Times New Roman" w:hAnsi="Times New Roman" w:cs="Times New Roman"/>
          <w:sz w:val="24"/>
          <w:szCs w:val="24"/>
        </w:rPr>
        <w:t>table below.</w:t>
      </w:r>
    </w:p>
    <w:p w14:paraId="2149FAFC" w14:textId="77777777" w:rsidR="009D4CF8" w:rsidRPr="00231B6A" w:rsidRDefault="009D4CF8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Table 1: Adjusting Entries</w:t>
      </w:r>
    </w:p>
    <w:p w14:paraId="442F54C3" w14:textId="5BE9EBFC" w:rsidR="009D4CF8" w:rsidRPr="00231B6A" w:rsidRDefault="00682CF8" w:rsidP="00DE13F1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A980D7F" wp14:editId="06BE04D0">
            <wp:extent cx="5366810" cy="393192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hatsApp Image 2020-08-19 at 11.27.37 AM.jpe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116" b="34236"/>
                    <a:stretch/>
                  </pic:blipFill>
                  <pic:spPr bwMode="auto">
                    <a:xfrm>
                      <a:off x="0" y="0"/>
                      <a:ext cx="5379613" cy="3941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D38AB0" w14:textId="77777777" w:rsidR="009D4CF8" w:rsidRPr="00231B6A" w:rsidRDefault="009D4CF8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The first transaction captures the depreci</w:t>
      </w:r>
      <w:r w:rsidR="00A961F8" w:rsidRPr="00231B6A">
        <w:rPr>
          <w:rFonts w:ascii="Times New Roman" w:hAnsi="Times New Roman" w:cs="Times New Roman"/>
          <w:sz w:val="24"/>
          <w:szCs w:val="24"/>
        </w:rPr>
        <w:t>at</w:t>
      </w:r>
      <w:r w:rsidRPr="00231B6A">
        <w:rPr>
          <w:rFonts w:ascii="Times New Roman" w:hAnsi="Times New Roman" w:cs="Times New Roman"/>
          <w:sz w:val="24"/>
          <w:szCs w:val="24"/>
        </w:rPr>
        <w:t xml:space="preserve">ion expense on different </w:t>
      </w:r>
      <w:r w:rsidR="00A961F8" w:rsidRPr="00231B6A">
        <w:rPr>
          <w:rFonts w:ascii="Times New Roman" w:hAnsi="Times New Roman" w:cs="Times New Roman"/>
          <w:sz w:val="24"/>
          <w:szCs w:val="24"/>
        </w:rPr>
        <w:t>items</w:t>
      </w:r>
      <w:r w:rsidRPr="00231B6A">
        <w:rPr>
          <w:rFonts w:ascii="Times New Roman" w:hAnsi="Times New Roman" w:cs="Times New Roman"/>
          <w:sz w:val="24"/>
          <w:szCs w:val="24"/>
        </w:rPr>
        <w:t>. The building deprec</w:t>
      </w:r>
      <w:r w:rsidR="00231B6A" w:rsidRPr="00231B6A">
        <w:rPr>
          <w:rFonts w:ascii="Times New Roman" w:hAnsi="Times New Roman" w:cs="Times New Roman"/>
          <w:sz w:val="24"/>
          <w:szCs w:val="24"/>
        </w:rPr>
        <w:t>i</w:t>
      </w:r>
      <w:r w:rsidRPr="00231B6A">
        <w:rPr>
          <w:rFonts w:ascii="Times New Roman" w:hAnsi="Times New Roman" w:cs="Times New Roman"/>
          <w:sz w:val="24"/>
          <w:szCs w:val="24"/>
        </w:rPr>
        <w:t xml:space="preserve">ates at 2% per </w:t>
      </w:r>
      <w:r w:rsidR="00A961F8" w:rsidRPr="00231B6A">
        <w:rPr>
          <w:rFonts w:ascii="Times New Roman" w:hAnsi="Times New Roman" w:cs="Times New Roman"/>
          <w:sz w:val="24"/>
          <w:szCs w:val="24"/>
        </w:rPr>
        <w:t>year</w:t>
      </w:r>
      <w:r w:rsidRPr="00231B6A">
        <w:rPr>
          <w:rFonts w:ascii="Times New Roman" w:hAnsi="Times New Roman" w:cs="Times New Roman"/>
          <w:sz w:val="24"/>
          <w:szCs w:val="24"/>
        </w:rPr>
        <w:t xml:space="preserve"> on cost. Using the straight</w:t>
      </w:r>
      <w:r w:rsidR="00231B6A" w:rsidRPr="00231B6A">
        <w:rPr>
          <w:rFonts w:ascii="Times New Roman" w:hAnsi="Times New Roman" w:cs="Times New Roman"/>
          <w:sz w:val="24"/>
          <w:szCs w:val="24"/>
        </w:rPr>
        <w:t>-</w:t>
      </w:r>
      <w:r w:rsidRPr="00231B6A">
        <w:rPr>
          <w:rFonts w:ascii="Times New Roman" w:hAnsi="Times New Roman" w:cs="Times New Roman"/>
          <w:sz w:val="24"/>
          <w:szCs w:val="24"/>
        </w:rPr>
        <w:t xml:space="preserve">line method, we determine </w:t>
      </w:r>
      <w:r w:rsidR="00A961F8" w:rsidRPr="00231B6A">
        <w:rPr>
          <w:rFonts w:ascii="Times New Roman" w:hAnsi="Times New Roman" w:cs="Times New Roman"/>
          <w:sz w:val="24"/>
          <w:szCs w:val="24"/>
        </w:rPr>
        <w:t>that the depreciation</w:t>
      </w:r>
      <w:r w:rsidRPr="00231B6A">
        <w:rPr>
          <w:rFonts w:ascii="Times New Roman" w:hAnsi="Times New Roman" w:cs="Times New Roman"/>
          <w:sz w:val="24"/>
          <w:szCs w:val="24"/>
        </w:rPr>
        <w:t xml:space="preserve"> expense is 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$320 per year. </w:t>
      </w:r>
      <w:r w:rsidR="00A961F8" w:rsidRPr="00231B6A">
        <w:rPr>
          <w:rFonts w:ascii="Times New Roman" w:hAnsi="Times New Roman" w:cs="Times New Roman"/>
          <w:sz w:val="24"/>
          <w:szCs w:val="24"/>
        </w:rPr>
        <w:t xml:space="preserve">Since 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the transaction is charged in the </w:t>
      </w:r>
      <w:r w:rsidR="00A961F8" w:rsidRPr="00231B6A">
        <w:rPr>
          <w:rFonts w:ascii="Times New Roman" w:hAnsi="Times New Roman" w:cs="Times New Roman"/>
          <w:sz w:val="24"/>
          <w:szCs w:val="24"/>
        </w:rPr>
        <w:t>administrati</w:t>
      </w:r>
      <w:r w:rsidR="00231B6A" w:rsidRPr="00231B6A">
        <w:rPr>
          <w:rFonts w:ascii="Times New Roman" w:hAnsi="Times New Roman" w:cs="Times New Roman"/>
          <w:sz w:val="24"/>
          <w:szCs w:val="24"/>
        </w:rPr>
        <w:t>ve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 expense,</w:t>
      </w:r>
      <w:r w:rsidR="00A961F8" w:rsidRPr="00231B6A">
        <w:rPr>
          <w:rFonts w:ascii="Times New Roman" w:hAnsi="Times New Roman" w:cs="Times New Roman"/>
          <w:sz w:val="24"/>
          <w:szCs w:val="24"/>
        </w:rPr>
        <w:t xml:space="preserve"> it will be debited in the administrati</w:t>
      </w:r>
      <w:r w:rsidR="00231B6A" w:rsidRPr="00231B6A">
        <w:rPr>
          <w:rFonts w:ascii="Times New Roman" w:hAnsi="Times New Roman" w:cs="Times New Roman"/>
          <w:sz w:val="24"/>
          <w:szCs w:val="24"/>
        </w:rPr>
        <w:t>ve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 expense and credited to</w:t>
      </w:r>
      <w:r w:rsidR="00A961F8" w:rsidRPr="00231B6A">
        <w:rPr>
          <w:rFonts w:ascii="Times New Roman" w:hAnsi="Times New Roman" w:cs="Times New Roman"/>
          <w:sz w:val="24"/>
          <w:szCs w:val="24"/>
        </w:rPr>
        <w:t xml:space="preserve"> the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A961F8" w:rsidRPr="00231B6A">
        <w:rPr>
          <w:rFonts w:ascii="Times New Roman" w:hAnsi="Times New Roman" w:cs="Times New Roman"/>
          <w:sz w:val="24"/>
          <w:szCs w:val="24"/>
        </w:rPr>
        <w:t>building accumulated depreciation</w:t>
      </w:r>
      <w:r w:rsidR="00A62458" w:rsidRPr="00231B6A">
        <w:rPr>
          <w:rFonts w:ascii="Times New Roman" w:hAnsi="Times New Roman" w:cs="Times New Roman"/>
          <w:sz w:val="24"/>
          <w:szCs w:val="24"/>
        </w:rPr>
        <w:t xml:space="preserve"> account</w:t>
      </w:r>
      <w:r w:rsidR="00A961F8" w:rsidRPr="00231B6A">
        <w:rPr>
          <w:rFonts w:ascii="Times New Roman" w:hAnsi="Times New Roman" w:cs="Times New Roman"/>
          <w:sz w:val="24"/>
          <w:szCs w:val="24"/>
        </w:rPr>
        <w:t>.</w:t>
      </w:r>
      <w:r w:rsidR="00014908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A961F8" w:rsidRPr="00231B6A">
        <w:rPr>
          <w:rFonts w:ascii="Times New Roman" w:hAnsi="Times New Roman" w:cs="Times New Roman"/>
          <w:sz w:val="24"/>
          <w:szCs w:val="24"/>
        </w:rPr>
        <w:t>The</w:t>
      </w:r>
      <w:r w:rsidR="00014908" w:rsidRPr="00231B6A">
        <w:rPr>
          <w:rFonts w:ascii="Times New Roman" w:hAnsi="Times New Roman" w:cs="Times New Roman"/>
          <w:sz w:val="24"/>
          <w:szCs w:val="24"/>
        </w:rPr>
        <w:t xml:space="preserve"> plant </w:t>
      </w:r>
      <w:r w:rsidR="00A961F8" w:rsidRPr="00231B6A">
        <w:rPr>
          <w:rFonts w:ascii="Times New Roman" w:hAnsi="Times New Roman" w:cs="Times New Roman"/>
          <w:sz w:val="24"/>
          <w:szCs w:val="24"/>
        </w:rPr>
        <w:t>depreciates</w:t>
      </w:r>
      <w:r w:rsidR="00014908" w:rsidRPr="00231B6A">
        <w:rPr>
          <w:rFonts w:ascii="Times New Roman" w:hAnsi="Times New Roman" w:cs="Times New Roman"/>
          <w:sz w:val="24"/>
          <w:szCs w:val="24"/>
        </w:rPr>
        <w:t xml:space="preserve"> at a rate of 10% per year on cost on </w:t>
      </w:r>
      <w:r w:rsidR="00A961F8" w:rsidRPr="00231B6A">
        <w:rPr>
          <w:rFonts w:ascii="Times New Roman" w:hAnsi="Times New Roman" w:cs="Times New Roman"/>
          <w:sz w:val="24"/>
          <w:szCs w:val="24"/>
        </w:rPr>
        <w:t>a straight</w:t>
      </w:r>
      <w:r w:rsidR="00231B6A" w:rsidRPr="00231B6A">
        <w:rPr>
          <w:rFonts w:ascii="Times New Roman" w:hAnsi="Times New Roman" w:cs="Times New Roman"/>
          <w:sz w:val="24"/>
          <w:szCs w:val="24"/>
        </w:rPr>
        <w:t>-</w:t>
      </w:r>
      <w:r w:rsidR="00014908" w:rsidRPr="00231B6A">
        <w:rPr>
          <w:rFonts w:ascii="Times New Roman" w:hAnsi="Times New Roman" w:cs="Times New Roman"/>
          <w:sz w:val="24"/>
          <w:szCs w:val="24"/>
        </w:rPr>
        <w:t xml:space="preserve">line basis and is charged to the cost of sales. This means we will 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debit the </w:t>
      </w:r>
      <w:r w:rsidR="00D83B7B" w:rsidRPr="00231B6A">
        <w:rPr>
          <w:rFonts w:ascii="Times New Roman" w:hAnsi="Times New Roman" w:cs="Times New Roman"/>
          <w:sz w:val="24"/>
          <w:szCs w:val="24"/>
        </w:rPr>
        <w:t>deprecation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807E3E">
        <w:rPr>
          <w:rFonts w:ascii="Times New Roman" w:hAnsi="Times New Roman" w:cs="Times New Roman"/>
          <w:sz w:val="24"/>
          <w:szCs w:val="24"/>
        </w:rPr>
        <w:t>expense to cost of sales worth $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2,560 and credit plant accumulated </w:t>
      </w:r>
      <w:r w:rsidR="00D83B7B" w:rsidRPr="00231B6A">
        <w:rPr>
          <w:rFonts w:ascii="Times New Roman" w:hAnsi="Times New Roman" w:cs="Times New Roman"/>
          <w:sz w:val="24"/>
          <w:szCs w:val="24"/>
        </w:rPr>
        <w:t>depreciation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 account by the same amount. Land </w:t>
      </w:r>
      <w:r w:rsidR="00D83B7B" w:rsidRPr="00231B6A">
        <w:rPr>
          <w:rFonts w:ascii="Times New Roman" w:hAnsi="Times New Roman" w:cs="Times New Roman"/>
          <w:sz w:val="24"/>
          <w:szCs w:val="24"/>
        </w:rPr>
        <w:t>revaluation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 is</w:t>
      </w:r>
      <w:r w:rsidR="00D83B7B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a balance sheet event that does </w:t>
      </w:r>
      <w:r w:rsidR="00D83B7B" w:rsidRPr="00231B6A">
        <w:rPr>
          <w:rFonts w:ascii="Times New Roman" w:hAnsi="Times New Roman" w:cs="Times New Roman"/>
          <w:sz w:val="24"/>
          <w:szCs w:val="24"/>
        </w:rPr>
        <w:t>not</w:t>
      </w:r>
      <w:r w:rsidR="000475A0" w:rsidRPr="00231B6A">
        <w:rPr>
          <w:rFonts w:ascii="Times New Roman" w:hAnsi="Times New Roman" w:cs="Times New Roman"/>
          <w:sz w:val="24"/>
          <w:szCs w:val="24"/>
        </w:rPr>
        <w:t xml:space="preserve"> affect the income </w:t>
      </w:r>
      <w:r w:rsidR="00D83B7B" w:rsidRPr="00231B6A">
        <w:rPr>
          <w:rFonts w:ascii="Times New Roman" w:hAnsi="Times New Roman" w:cs="Times New Roman"/>
          <w:sz w:val="24"/>
          <w:szCs w:val="24"/>
        </w:rPr>
        <w:t>statement</w:t>
      </w:r>
      <w:r w:rsidR="000475A0" w:rsidRPr="00231B6A">
        <w:rPr>
          <w:rFonts w:ascii="Times New Roman" w:hAnsi="Times New Roman" w:cs="Times New Roman"/>
          <w:sz w:val="24"/>
          <w:szCs w:val="24"/>
        </w:rPr>
        <w:t>.</w:t>
      </w:r>
    </w:p>
    <w:p w14:paraId="5C7C7793" w14:textId="77777777" w:rsidR="000475A0" w:rsidRPr="00231B6A" w:rsidRDefault="003C115A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lastRenderedPageBreak/>
        <w:t xml:space="preserve">The company writes off a $240 debt and allowance </w:t>
      </w:r>
      <w:r w:rsidR="00D83B7B" w:rsidRPr="00231B6A">
        <w:rPr>
          <w:rFonts w:ascii="Times New Roman" w:hAnsi="Times New Roman" w:cs="Times New Roman"/>
          <w:sz w:val="24"/>
          <w:szCs w:val="24"/>
        </w:rPr>
        <w:t>for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D83B7B" w:rsidRPr="00231B6A">
        <w:rPr>
          <w:rFonts w:ascii="Times New Roman" w:hAnsi="Times New Roman" w:cs="Times New Roman"/>
          <w:sz w:val="24"/>
          <w:szCs w:val="24"/>
        </w:rPr>
        <w:t>receivables</w:t>
      </w:r>
      <w:r w:rsidRPr="00231B6A">
        <w:rPr>
          <w:rFonts w:ascii="Times New Roman" w:hAnsi="Times New Roman" w:cs="Times New Roman"/>
          <w:sz w:val="24"/>
          <w:szCs w:val="24"/>
        </w:rPr>
        <w:t xml:space="preserve"> of 2% </w:t>
      </w:r>
      <w:r w:rsidR="00D83B7B" w:rsidRPr="00231B6A">
        <w:rPr>
          <w:rFonts w:ascii="Times New Roman" w:hAnsi="Times New Roman" w:cs="Times New Roman"/>
          <w:sz w:val="24"/>
          <w:szCs w:val="24"/>
        </w:rPr>
        <w:t>is made and charged to the administration</w:t>
      </w:r>
      <w:r w:rsidRPr="00231B6A">
        <w:rPr>
          <w:rFonts w:ascii="Times New Roman" w:hAnsi="Times New Roman" w:cs="Times New Roman"/>
          <w:sz w:val="24"/>
          <w:szCs w:val="24"/>
        </w:rPr>
        <w:t xml:space="preserve"> expense. 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This </w:t>
      </w:r>
      <w:r w:rsidR="000558FC" w:rsidRPr="00231B6A">
        <w:rPr>
          <w:rFonts w:ascii="Times New Roman" w:hAnsi="Times New Roman" w:cs="Times New Roman"/>
          <w:sz w:val="24"/>
          <w:szCs w:val="24"/>
        </w:rPr>
        <w:t>transaction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leads to debit to </w:t>
      </w:r>
      <w:r w:rsidR="000558FC" w:rsidRPr="00231B6A">
        <w:rPr>
          <w:rFonts w:ascii="Times New Roman" w:hAnsi="Times New Roman" w:cs="Times New Roman"/>
          <w:sz w:val="24"/>
          <w:szCs w:val="24"/>
        </w:rPr>
        <w:t>the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558FC" w:rsidRPr="00231B6A">
        <w:rPr>
          <w:rFonts w:ascii="Times New Roman" w:hAnsi="Times New Roman" w:cs="Times New Roman"/>
          <w:sz w:val="24"/>
          <w:szCs w:val="24"/>
        </w:rPr>
        <w:t>administrati</w:t>
      </w:r>
      <w:r w:rsidR="00231B6A" w:rsidRPr="00231B6A">
        <w:rPr>
          <w:rFonts w:ascii="Times New Roman" w:hAnsi="Times New Roman" w:cs="Times New Roman"/>
          <w:sz w:val="24"/>
          <w:szCs w:val="24"/>
        </w:rPr>
        <w:t>ve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expense for $240 and $ 164.8 respectively and</w:t>
      </w:r>
      <w:r w:rsidR="000558F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a credit to the allowance </w:t>
      </w:r>
      <w:r w:rsidR="000558FC" w:rsidRPr="00231B6A">
        <w:rPr>
          <w:rFonts w:ascii="Times New Roman" w:hAnsi="Times New Roman" w:cs="Times New Roman"/>
          <w:sz w:val="24"/>
          <w:szCs w:val="24"/>
        </w:rPr>
        <w:t>for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doubtful </w:t>
      </w:r>
      <w:r w:rsidR="000558FC" w:rsidRPr="00231B6A">
        <w:rPr>
          <w:rFonts w:ascii="Times New Roman" w:hAnsi="Times New Roman" w:cs="Times New Roman"/>
          <w:sz w:val="24"/>
          <w:szCs w:val="24"/>
        </w:rPr>
        <w:t>accounts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0558FC" w:rsidRPr="00231B6A">
        <w:rPr>
          <w:rFonts w:ascii="Times New Roman" w:hAnsi="Times New Roman" w:cs="Times New Roman"/>
          <w:sz w:val="24"/>
          <w:szCs w:val="24"/>
        </w:rPr>
        <w:t>accounts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558FC" w:rsidRPr="00231B6A">
        <w:rPr>
          <w:rFonts w:ascii="Times New Roman" w:hAnsi="Times New Roman" w:cs="Times New Roman"/>
          <w:sz w:val="24"/>
          <w:szCs w:val="24"/>
        </w:rPr>
        <w:t>receivables</w:t>
      </w:r>
      <w:r w:rsidR="00E00CFD" w:rsidRPr="00231B6A">
        <w:rPr>
          <w:rFonts w:ascii="Times New Roman" w:hAnsi="Times New Roman" w:cs="Times New Roman"/>
          <w:sz w:val="24"/>
          <w:szCs w:val="24"/>
        </w:rPr>
        <w:t xml:space="preserve"> by the same </w:t>
      </w:r>
      <w:proofErr w:type="gramStart"/>
      <w:r w:rsidR="000558FC" w:rsidRPr="00231B6A">
        <w:rPr>
          <w:rFonts w:ascii="Times New Roman" w:hAnsi="Times New Roman" w:cs="Times New Roman"/>
          <w:sz w:val="24"/>
          <w:szCs w:val="24"/>
        </w:rPr>
        <w:t>amounts</w:t>
      </w:r>
      <w:proofErr w:type="gramEnd"/>
      <w:r w:rsidR="00E00CFD" w:rsidRPr="00231B6A">
        <w:rPr>
          <w:rFonts w:ascii="Times New Roman" w:hAnsi="Times New Roman" w:cs="Times New Roman"/>
          <w:sz w:val="24"/>
          <w:szCs w:val="24"/>
        </w:rPr>
        <w:t xml:space="preserve"> respectively.</w:t>
      </w:r>
      <w:r w:rsidR="00FE224F" w:rsidRPr="00231B6A">
        <w:rPr>
          <w:rFonts w:ascii="Times New Roman" w:hAnsi="Times New Roman" w:cs="Times New Roman"/>
          <w:sz w:val="24"/>
          <w:szCs w:val="24"/>
        </w:rPr>
        <w:t xml:space="preserve"> The prepaid insurance fees </w:t>
      </w:r>
      <w:r w:rsidR="000558FC" w:rsidRPr="00231B6A">
        <w:rPr>
          <w:rFonts w:ascii="Times New Roman" w:hAnsi="Times New Roman" w:cs="Times New Roman"/>
          <w:sz w:val="24"/>
          <w:szCs w:val="24"/>
        </w:rPr>
        <w:t>were</w:t>
      </w:r>
      <w:r w:rsidR="00FE224F" w:rsidRPr="00231B6A">
        <w:rPr>
          <w:rFonts w:ascii="Times New Roman" w:hAnsi="Times New Roman" w:cs="Times New Roman"/>
          <w:sz w:val="24"/>
          <w:szCs w:val="24"/>
        </w:rPr>
        <w:t xml:space="preserve"> debited to the </w:t>
      </w:r>
      <w:r w:rsidR="000558FC" w:rsidRPr="00231B6A">
        <w:rPr>
          <w:rFonts w:ascii="Times New Roman" w:hAnsi="Times New Roman" w:cs="Times New Roman"/>
          <w:sz w:val="24"/>
          <w:szCs w:val="24"/>
        </w:rPr>
        <w:t>administration</w:t>
      </w:r>
      <w:r w:rsidR="00FE224F" w:rsidRPr="00231B6A">
        <w:rPr>
          <w:rFonts w:ascii="Times New Roman" w:hAnsi="Times New Roman" w:cs="Times New Roman"/>
          <w:sz w:val="24"/>
          <w:szCs w:val="24"/>
        </w:rPr>
        <w:t xml:space="preserve"> expense and credited to the prepaid expense </w:t>
      </w:r>
      <w:r w:rsidR="000558FC" w:rsidRPr="00231B6A">
        <w:rPr>
          <w:rFonts w:ascii="Times New Roman" w:hAnsi="Times New Roman" w:cs="Times New Roman"/>
          <w:sz w:val="24"/>
          <w:szCs w:val="24"/>
        </w:rPr>
        <w:t>accounts</w:t>
      </w:r>
      <w:r w:rsidR="00FE224F" w:rsidRPr="00231B6A">
        <w:rPr>
          <w:rFonts w:ascii="Times New Roman" w:hAnsi="Times New Roman" w:cs="Times New Roman"/>
          <w:sz w:val="24"/>
          <w:szCs w:val="24"/>
        </w:rPr>
        <w:t>. All these transaction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FE224F" w:rsidRPr="00231B6A">
        <w:rPr>
          <w:rFonts w:ascii="Times New Roman" w:hAnsi="Times New Roman" w:cs="Times New Roman"/>
          <w:sz w:val="24"/>
          <w:szCs w:val="24"/>
        </w:rPr>
        <w:t xml:space="preserve"> can </w:t>
      </w:r>
      <w:r w:rsidR="000558FC" w:rsidRPr="00231B6A">
        <w:rPr>
          <w:rFonts w:ascii="Times New Roman" w:hAnsi="Times New Roman" w:cs="Times New Roman"/>
          <w:sz w:val="24"/>
          <w:szCs w:val="24"/>
        </w:rPr>
        <w:t>be</w:t>
      </w:r>
      <w:r w:rsidR="00FE224F" w:rsidRPr="00231B6A">
        <w:rPr>
          <w:rFonts w:ascii="Times New Roman" w:hAnsi="Times New Roman" w:cs="Times New Roman"/>
          <w:sz w:val="24"/>
          <w:szCs w:val="24"/>
        </w:rPr>
        <w:t xml:space="preserve"> used to 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draw the adjusted </w:t>
      </w:r>
      <w:r w:rsidR="000558FC" w:rsidRPr="00231B6A">
        <w:rPr>
          <w:rFonts w:ascii="Times New Roman" w:hAnsi="Times New Roman" w:cs="Times New Roman"/>
          <w:sz w:val="24"/>
          <w:szCs w:val="24"/>
        </w:rPr>
        <w:t>retail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balance which in turn is used to create the income </w:t>
      </w:r>
      <w:r w:rsidR="000558FC" w:rsidRPr="00231B6A">
        <w:rPr>
          <w:rFonts w:ascii="Times New Roman" w:hAnsi="Times New Roman" w:cs="Times New Roman"/>
          <w:sz w:val="24"/>
          <w:szCs w:val="24"/>
        </w:rPr>
        <w:t>statement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for the year ended </w:t>
      </w:r>
      <w:r w:rsidR="000558FC" w:rsidRPr="00231B6A">
        <w:rPr>
          <w:rFonts w:ascii="Times New Roman" w:hAnsi="Times New Roman" w:cs="Times New Roman"/>
          <w:sz w:val="24"/>
          <w:szCs w:val="24"/>
        </w:rPr>
        <w:t>December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31</w:t>
      </w:r>
      <w:r w:rsidR="00741B7D" w:rsidRPr="00231B6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231B6A" w:rsidRPr="00231B6A">
        <w:rPr>
          <w:rFonts w:ascii="Times New Roman" w:hAnsi="Times New Roman" w:cs="Times New Roman"/>
          <w:sz w:val="24"/>
          <w:szCs w:val="24"/>
          <w:vertAlign w:val="superscript"/>
        </w:rPr>
        <w:t>,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2019. We </w:t>
      </w:r>
      <w:r w:rsidR="000558FC" w:rsidRPr="00231B6A">
        <w:rPr>
          <w:rFonts w:ascii="Times New Roman" w:hAnsi="Times New Roman" w:cs="Times New Roman"/>
          <w:sz w:val="24"/>
          <w:szCs w:val="24"/>
        </w:rPr>
        <w:t>should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558FC" w:rsidRPr="00231B6A">
        <w:rPr>
          <w:rFonts w:ascii="Times New Roman" w:hAnsi="Times New Roman" w:cs="Times New Roman"/>
          <w:sz w:val="24"/>
          <w:szCs w:val="24"/>
        </w:rPr>
        <w:t>also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558FC" w:rsidRPr="00231B6A">
        <w:rPr>
          <w:rFonts w:ascii="Times New Roman" w:hAnsi="Times New Roman" w:cs="Times New Roman"/>
          <w:sz w:val="24"/>
          <w:szCs w:val="24"/>
        </w:rPr>
        <w:t>capture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the income tax liability worth $1.6 million at the end of the year to get the net </w:t>
      </w:r>
      <w:r w:rsidR="000558FC" w:rsidRPr="00231B6A">
        <w:rPr>
          <w:rFonts w:ascii="Times New Roman" w:hAnsi="Times New Roman" w:cs="Times New Roman"/>
          <w:sz w:val="24"/>
          <w:szCs w:val="24"/>
        </w:rPr>
        <w:t>income</w:t>
      </w:r>
      <w:r w:rsidR="00741B7D" w:rsidRPr="00231B6A">
        <w:rPr>
          <w:rFonts w:ascii="Times New Roman" w:hAnsi="Times New Roman" w:cs="Times New Roman"/>
          <w:sz w:val="24"/>
          <w:szCs w:val="24"/>
        </w:rPr>
        <w:t xml:space="preserve"> earned by the company.</w:t>
      </w:r>
    </w:p>
    <w:p w14:paraId="0E3D4CCC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2AEC6FF0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4AB13162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F0BE6E0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AD27709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318A8083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6F089584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2DF4FE8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1455E1B3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169C5E80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68985CA" w14:textId="128EC1E6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9B15C57" w14:textId="7430298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76B61B86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3C79E8FA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7BCA389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5B6E94C3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2E0422FD" w14:textId="6ADA8008" w:rsidR="000B39F9" w:rsidRPr="00231B6A" w:rsidRDefault="000B39F9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  <w:r w:rsidRPr="00231B6A">
        <w:rPr>
          <w:rFonts w:ascii="Times New Roman" w:hAnsi="Times New Roman" w:cs="Times New Roman"/>
          <w:b/>
          <w:i/>
          <w:sz w:val="24"/>
          <w:szCs w:val="24"/>
        </w:rPr>
        <w:lastRenderedPageBreak/>
        <w:t>Table 2: Adjusted Trial Balance</w:t>
      </w:r>
    </w:p>
    <w:p w14:paraId="6FBEFC8E" w14:textId="1CBF0072" w:rsidR="009D4CF8" w:rsidRPr="00231B6A" w:rsidRDefault="00116798" w:rsidP="00231B6A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264A24CD" wp14:editId="1CDC4B56">
                <wp:simplePos x="0" y="0"/>
                <wp:positionH relativeFrom="column">
                  <wp:posOffset>266580</wp:posOffset>
                </wp:positionH>
                <wp:positionV relativeFrom="paragraph">
                  <wp:posOffset>3314460</wp:posOffset>
                </wp:positionV>
                <wp:extent cx="360" cy="360"/>
                <wp:effectExtent l="0" t="0" r="0" b="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8F5811" id="Ink 16" o:spid="_x0000_s1026" type="#_x0000_t75" style="position:absolute;margin-left:20.3pt;margin-top:260.3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">
                <v:imagedata r:id="rId10" o:title=""/>
              </v:shape>
            </w:pict>
          </mc:Fallback>
        </mc:AlternateContent>
      </w:r>
      <w:r w:rsidR="00032EFF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D7A6338" wp14:editId="7E29687B">
                <wp:simplePos x="0" y="0"/>
                <wp:positionH relativeFrom="column">
                  <wp:posOffset>-3459780</wp:posOffset>
                </wp:positionH>
                <wp:positionV relativeFrom="paragraph">
                  <wp:posOffset>3123840</wp:posOffset>
                </wp:positionV>
                <wp:extent cx="360" cy="360"/>
                <wp:effectExtent l="0" t="0" r="0" b="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DAE5A9" id="Ink 15" o:spid="_x0000_s1026" type="#_x0000_t75" style="position:absolute;margin-left:-273.1pt;margin-top:245.2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">
                <v:imagedata r:id="rId10" o:title=""/>
              </v:shape>
            </w:pict>
          </mc:Fallback>
        </mc:AlternateContent>
      </w:r>
      <w:r w:rsidR="000B39F9"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A8F334E" wp14:editId="5D55A107">
            <wp:extent cx="5539740" cy="6094128"/>
            <wp:effectExtent l="0" t="0" r="381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hatsApp Image 2020-08-19 at 12.47.01 PM.jpe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293" b="12094"/>
                    <a:stretch/>
                  </pic:blipFill>
                  <pic:spPr bwMode="auto">
                    <a:xfrm>
                      <a:off x="0" y="0"/>
                      <a:ext cx="5552824" cy="61085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EBB9B7" w14:textId="031680F8" w:rsidR="00231B6A" w:rsidRDefault="00231B6A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115E5388" w14:textId="6AB74D0A" w:rsidR="00DE13F1" w:rsidRDefault="00DE13F1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1513782A" w14:textId="26F59C94" w:rsidR="00DE13F1" w:rsidRDefault="00DE13F1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3784B1E2" w14:textId="78A8F5F4" w:rsidR="00DE13F1" w:rsidRDefault="00DE13F1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4F07D17" w14:textId="18FBA11E" w:rsidR="00DE13F1" w:rsidRDefault="00DE13F1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0860B380" w14:textId="77777777" w:rsidR="00DE13F1" w:rsidRDefault="00DE13F1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</w:p>
    <w:p w14:paraId="4A406B22" w14:textId="77777777" w:rsidR="009D4CF8" w:rsidRPr="00231B6A" w:rsidRDefault="00D01417" w:rsidP="00231B6A">
      <w:pPr>
        <w:spacing w:after="0" w:line="480" w:lineRule="auto"/>
        <w:ind w:right="144"/>
        <w:rPr>
          <w:rFonts w:ascii="Times New Roman" w:hAnsi="Times New Roman" w:cs="Times New Roman"/>
          <w:b/>
          <w:i/>
          <w:sz w:val="24"/>
          <w:szCs w:val="24"/>
        </w:rPr>
      </w:pPr>
      <w:r w:rsidRPr="00231B6A">
        <w:rPr>
          <w:rFonts w:ascii="Times New Roman" w:hAnsi="Times New Roman" w:cs="Times New Roman"/>
          <w:b/>
          <w:i/>
          <w:sz w:val="24"/>
          <w:szCs w:val="24"/>
        </w:rPr>
        <w:lastRenderedPageBreak/>
        <w:t>Table 3: income statement</w:t>
      </w:r>
    </w:p>
    <w:p w14:paraId="245AE666" w14:textId="77777777" w:rsidR="00D01417" w:rsidRPr="00231B6A" w:rsidRDefault="00D01417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A167FEB" wp14:editId="36866900">
            <wp:extent cx="5212080" cy="5219865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hatsApp Image 2020-08-19 at 12.55.21 PM.jpeg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162" b="33801"/>
                    <a:stretch/>
                  </pic:blipFill>
                  <pic:spPr bwMode="auto">
                    <a:xfrm>
                      <a:off x="0" y="0"/>
                      <a:ext cx="5216535" cy="52243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4591DF" w14:textId="77777777" w:rsidR="00D01417" w:rsidRPr="00231B6A" w:rsidRDefault="00D01417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</w:p>
    <w:p w14:paraId="5DFA0867" w14:textId="77777777" w:rsidR="00706210" w:rsidRPr="00231B6A" w:rsidRDefault="00773156" w:rsidP="00DE13F1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Question 2</w:t>
      </w:r>
    </w:p>
    <w:p w14:paraId="5C2142F0" w14:textId="77777777" w:rsidR="00870106" w:rsidRPr="00231B6A" w:rsidRDefault="000268C4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 xml:space="preserve">Jerry Plc is looking to </w:t>
      </w:r>
      <w:r w:rsidR="0088657E" w:rsidRPr="00231B6A">
        <w:rPr>
          <w:rFonts w:ascii="Times New Roman" w:hAnsi="Times New Roman" w:cs="Times New Roman"/>
          <w:sz w:val="24"/>
          <w:szCs w:val="24"/>
        </w:rPr>
        <w:t>expand</w:t>
      </w:r>
      <w:r w:rsidRPr="00231B6A">
        <w:rPr>
          <w:rFonts w:ascii="Times New Roman" w:hAnsi="Times New Roman" w:cs="Times New Roman"/>
          <w:sz w:val="24"/>
          <w:szCs w:val="24"/>
        </w:rPr>
        <w:t xml:space="preserve"> its operation into America. The company can use its latest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88657E" w:rsidRPr="00231B6A">
        <w:rPr>
          <w:rFonts w:ascii="Times New Roman" w:hAnsi="Times New Roman" w:cs="Times New Roman"/>
          <w:sz w:val="24"/>
          <w:szCs w:val="24"/>
        </w:rPr>
        <w:t>statement</w:t>
      </w:r>
      <w:r w:rsidRPr="00231B6A">
        <w:rPr>
          <w:rFonts w:ascii="Times New Roman" w:hAnsi="Times New Roman" w:cs="Times New Roman"/>
          <w:sz w:val="24"/>
          <w:szCs w:val="24"/>
        </w:rPr>
        <w:t xml:space="preserve"> to assess its </w:t>
      </w:r>
      <w:r w:rsidR="0088657E" w:rsidRPr="00231B6A">
        <w:rPr>
          <w:rFonts w:ascii="Times New Roman" w:hAnsi="Times New Roman" w:cs="Times New Roman"/>
          <w:sz w:val="24"/>
          <w:szCs w:val="24"/>
        </w:rPr>
        <w:t>performance</w:t>
      </w:r>
      <w:r w:rsidRPr="00231B6A">
        <w:rPr>
          <w:rFonts w:ascii="Times New Roman" w:hAnsi="Times New Roman" w:cs="Times New Roman"/>
          <w:sz w:val="24"/>
          <w:szCs w:val="24"/>
        </w:rPr>
        <w:t xml:space="preserve"> and ability to enter the new </w:t>
      </w:r>
      <w:r w:rsidR="00FB39D1" w:rsidRPr="00231B6A">
        <w:rPr>
          <w:rFonts w:ascii="Times New Roman" w:hAnsi="Times New Roman" w:cs="Times New Roman"/>
          <w:sz w:val="24"/>
          <w:szCs w:val="24"/>
        </w:rPr>
        <w:t>market</w:t>
      </w:r>
      <w:r w:rsidRPr="00231B6A">
        <w:rPr>
          <w:rFonts w:ascii="Times New Roman" w:hAnsi="Times New Roman" w:cs="Times New Roman"/>
          <w:sz w:val="24"/>
          <w:szCs w:val="24"/>
        </w:rPr>
        <w:t xml:space="preserve">. </w:t>
      </w:r>
      <w:r w:rsidR="00FB39D1" w:rsidRPr="00231B6A">
        <w:rPr>
          <w:rFonts w:ascii="Times New Roman" w:hAnsi="Times New Roman" w:cs="Times New Roman"/>
          <w:sz w:val="24"/>
          <w:szCs w:val="24"/>
        </w:rPr>
        <w:t xml:space="preserve">The company’s management team can use ratio </w:t>
      </w:r>
      <w:r w:rsidR="0088657E" w:rsidRPr="00231B6A">
        <w:rPr>
          <w:rFonts w:ascii="Times New Roman" w:hAnsi="Times New Roman" w:cs="Times New Roman"/>
          <w:sz w:val="24"/>
          <w:szCs w:val="24"/>
        </w:rPr>
        <w:t>analysis</w:t>
      </w:r>
      <w:r w:rsidR="00FB39D1" w:rsidRPr="00231B6A">
        <w:rPr>
          <w:rFonts w:ascii="Times New Roman" w:hAnsi="Times New Roman" w:cs="Times New Roman"/>
          <w:sz w:val="24"/>
          <w:szCs w:val="24"/>
        </w:rPr>
        <w:t xml:space="preserve"> to determine the liquidity, leverage, profitability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FB39D1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88657E" w:rsidRPr="00231B6A">
        <w:rPr>
          <w:rFonts w:ascii="Times New Roman" w:hAnsi="Times New Roman" w:cs="Times New Roman"/>
          <w:sz w:val="24"/>
          <w:szCs w:val="24"/>
        </w:rPr>
        <w:t>and</w:t>
      </w:r>
      <w:r w:rsidR="00FB39D1" w:rsidRPr="00231B6A">
        <w:rPr>
          <w:rFonts w:ascii="Times New Roman" w:hAnsi="Times New Roman" w:cs="Times New Roman"/>
          <w:sz w:val="24"/>
          <w:szCs w:val="24"/>
        </w:rPr>
        <w:t xml:space="preserve"> level of </w:t>
      </w:r>
      <w:r w:rsidR="00657549" w:rsidRPr="00231B6A">
        <w:rPr>
          <w:rFonts w:ascii="Times New Roman" w:hAnsi="Times New Roman" w:cs="Times New Roman"/>
          <w:sz w:val="24"/>
          <w:szCs w:val="24"/>
        </w:rPr>
        <w:t>efficie</w:t>
      </w:r>
      <w:r w:rsidR="00FB39D1" w:rsidRPr="00231B6A">
        <w:rPr>
          <w:rFonts w:ascii="Times New Roman" w:hAnsi="Times New Roman" w:cs="Times New Roman"/>
          <w:sz w:val="24"/>
          <w:szCs w:val="24"/>
        </w:rPr>
        <w:t xml:space="preserve">ncy </w:t>
      </w:r>
      <w:r w:rsidR="0088657E" w:rsidRPr="00231B6A">
        <w:rPr>
          <w:rFonts w:ascii="Times New Roman" w:hAnsi="Times New Roman" w:cs="Times New Roman"/>
          <w:sz w:val="24"/>
          <w:szCs w:val="24"/>
        </w:rPr>
        <w:t xml:space="preserve">of </w:t>
      </w:r>
      <w:r w:rsidR="00FB39D1" w:rsidRPr="00231B6A">
        <w:rPr>
          <w:rFonts w:ascii="Times New Roman" w:hAnsi="Times New Roman" w:cs="Times New Roman"/>
          <w:sz w:val="24"/>
          <w:szCs w:val="24"/>
        </w:rPr>
        <w:t>the company. The following are some of the selected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FB39D1" w:rsidRPr="00231B6A">
        <w:rPr>
          <w:rFonts w:ascii="Times New Roman" w:hAnsi="Times New Roman" w:cs="Times New Roman"/>
          <w:sz w:val="24"/>
          <w:szCs w:val="24"/>
        </w:rPr>
        <w:t>l ratios for the company.</w:t>
      </w:r>
    </w:p>
    <w:p w14:paraId="0311E422" w14:textId="77777777" w:rsidR="00870106" w:rsidRPr="00231B6A" w:rsidRDefault="00870106" w:rsidP="00231B6A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5B323740" wp14:editId="03839FCD">
            <wp:extent cx="5600700" cy="5922772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hatsApp Image 2020-08-18 at 6.23.26 PM.jpe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97" b="17018"/>
                    <a:stretch/>
                  </pic:blipFill>
                  <pic:spPr bwMode="auto">
                    <a:xfrm>
                      <a:off x="0" y="0"/>
                      <a:ext cx="5604277" cy="5926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6991E4" w14:textId="77777777" w:rsidR="00870106" w:rsidRPr="00231B6A" w:rsidRDefault="00657549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The first ratio determines the ability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 xml:space="preserve">of </w:t>
      </w:r>
      <w:r w:rsidRPr="00231B6A">
        <w:rPr>
          <w:rFonts w:ascii="Times New Roman" w:hAnsi="Times New Roman" w:cs="Times New Roman"/>
          <w:sz w:val="24"/>
          <w:szCs w:val="24"/>
        </w:rPr>
        <w:t xml:space="preserve">the company to </w:t>
      </w:r>
      <w:r w:rsidR="00163CE4" w:rsidRPr="00231B6A">
        <w:rPr>
          <w:rFonts w:ascii="Times New Roman" w:hAnsi="Times New Roman" w:cs="Times New Roman"/>
          <w:sz w:val="24"/>
          <w:szCs w:val="24"/>
        </w:rPr>
        <w:t>generate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profits</w:t>
      </w:r>
      <w:r w:rsidRPr="00231B6A">
        <w:rPr>
          <w:rFonts w:ascii="Times New Roman" w:hAnsi="Times New Roman" w:cs="Times New Roman"/>
          <w:sz w:val="24"/>
          <w:szCs w:val="24"/>
        </w:rPr>
        <w:t xml:space="preserve"> form the capital </w:t>
      </w:r>
      <w:r w:rsidR="00163CE4" w:rsidRPr="00231B6A">
        <w:rPr>
          <w:rFonts w:ascii="Times New Roman" w:hAnsi="Times New Roman" w:cs="Times New Roman"/>
          <w:sz w:val="24"/>
          <w:szCs w:val="24"/>
        </w:rPr>
        <w:t>employed</w:t>
      </w:r>
      <w:r w:rsidRPr="00231B6A">
        <w:rPr>
          <w:rFonts w:ascii="Times New Roman" w:hAnsi="Times New Roman" w:cs="Times New Roman"/>
          <w:sz w:val="24"/>
          <w:szCs w:val="24"/>
        </w:rPr>
        <w:t xml:space="preserve">. The ratio is </w:t>
      </w:r>
      <w:r w:rsidR="00163CE4" w:rsidRPr="00231B6A">
        <w:rPr>
          <w:rFonts w:ascii="Times New Roman" w:hAnsi="Times New Roman" w:cs="Times New Roman"/>
          <w:sz w:val="24"/>
          <w:szCs w:val="24"/>
        </w:rPr>
        <w:t>calculated</w:t>
      </w:r>
      <w:r w:rsidRPr="00231B6A">
        <w:rPr>
          <w:rFonts w:ascii="Times New Roman" w:hAnsi="Times New Roman" w:cs="Times New Roman"/>
          <w:sz w:val="24"/>
          <w:szCs w:val="24"/>
        </w:rPr>
        <w:t xml:space="preserve"> by </w:t>
      </w:r>
      <w:r w:rsidR="00163CE4" w:rsidRPr="00231B6A">
        <w:rPr>
          <w:rFonts w:ascii="Times New Roman" w:hAnsi="Times New Roman" w:cs="Times New Roman"/>
          <w:sz w:val="24"/>
          <w:szCs w:val="24"/>
        </w:rPr>
        <w:t>dividing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operating profits by the </w:t>
      </w:r>
      <w:r w:rsidR="00163CE4" w:rsidRPr="00231B6A">
        <w:rPr>
          <w:rFonts w:ascii="Times New Roman" w:hAnsi="Times New Roman" w:cs="Times New Roman"/>
          <w:sz w:val="24"/>
          <w:szCs w:val="24"/>
        </w:rPr>
        <w:t>capital</w:t>
      </w:r>
      <w:r w:rsidRPr="00231B6A">
        <w:rPr>
          <w:rFonts w:ascii="Times New Roman" w:hAnsi="Times New Roman" w:cs="Times New Roman"/>
          <w:sz w:val="24"/>
          <w:szCs w:val="24"/>
        </w:rPr>
        <w:t xml:space="preserve"> employed and expressing </w:t>
      </w:r>
      <w:r w:rsidR="00163CE4" w:rsidRPr="00231B6A">
        <w:rPr>
          <w:rFonts w:ascii="Times New Roman" w:hAnsi="Times New Roman" w:cs="Times New Roman"/>
          <w:sz w:val="24"/>
          <w:szCs w:val="24"/>
        </w:rPr>
        <w:t>it</w:t>
      </w:r>
      <w:r w:rsidRPr="00231B6A">
        <w:rPr>
          <w:rFonts w:ascii="Times New Roman" w:hAnsi="Times New Roman" w:cs="Times New Roman"/>
          <w:sz w:val="24"/>
          <w:szCs w:val="24"/>
        </w:rPr>
        <w:t xml:space="preserve"> as a percentage</w:t>
      </w:r>
      <w:r w:rsidR="009D0582" w:rsidRPr="009D058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23697727"/>
          <w:citation/>
        </w:sdtPr>
        <w:sdtEndPr/>
        <w:sdtContent>
          <w:r w:rsidR="009D0582" w:rsidRPr="00D8207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D0582" w:rsidRPr="00D82078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Mel17 \l 1033 </w:instrText>
          </w:r>
          <w:r w:rsidR="009D0582" w:rsidRPr="00D8207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(Melville, 2017)</w:t>
          </w:r>
          <w:r w:rsidR="009D0582" w:rsidRPr="00D8207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231B6A">
        <w:rPr>
          <w:rFonts w:ascii="Times New Roman" w:hAnsi="Times New Roman" w:cs="Times New Roman"/>
          <w:sz w:val="24"/>
          <w:szCs w:val="24"/>
        </w:rPr>
        <w:t xml:space="preserve">. The company ROCE </w:t>
      </w:r>
      <w:r w:rsidR="00163CE4" w:rsidRPr="00231B6A">
        <w:rPr>
          <w:rFonts w:ascii="Times New Roman" w:hAnsi="Times New Roman" w:cs="Times New Roman"/>
          <w:sz w:val="24"/>
          <w:szCs w:val="24"/>
        </w:rPr>
        <w:t>decreased</w:t>
      </w:r>
      <w:r w:rsidRPr="00231B6A">
        <w:rPr>
          <w:rFonts w:ascii="Times New Roman" w:hAnsi="Times New Roman" w:cs="Times New Roman"/>
          <w:sz w:val="24"/>
          <w:szCs w:val="24"/>
        </w:rPr>
        <w:t xml:space="preserve"> f</w:t>
      </w:r>
      <w:r w:rsidR="00231B6A" w:rsidRPr="00231B6A">
        <w:rPr>
          <w:rFonts w:ascii="Times New Roman" w:hAnsi="Times New Roman" w:cs="Times New Roman"/>
          <w:sz w:val="24"/>
          <w:szCs w:val="24"/>
        </w:rPr>
        <w:t>ro</w:t>
      </w:r>
      <w:r w:rsidRPr="00231B6A">
        <w:rPr>
          <w:rFonts w:ascii="Times New Roman" w:hAnsi="Times New Roman" w:cs="Times New Roman"/>
          <w:sz w:val="24"/>
          <w:szCs w:val="24"/>
        </w:rPr>
        <w:t>m 22% in 2018 to 17% in 2019.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 The second profitability ratio was the return on equity that determine the </w:t>
      </w:r>
      <w:r w:rsidR="00163CE4" w:rsidRPr="00231B6A">
        <w:rPr>
          <w:rFonts w:ascii="Times New Roman" w:hAnsi="Times New Roman" w:cs="Times New Roman"/>
          <w:sz w:val="24"/>
          <w:szCs w:val="24"/>
        </w:rPr>
        <w:t>company’s ability to ge</w:t>
      </w:r>
      <w:r w:rsidR="002B6030" w:rsidRPr="00231B6A">
        <w:rPr>
          <w:rFonts w:ascii="Times New Roman" w:hAnsi="Times New Roman" w:cs="Times New Roman"/>
          <w:sz w:val="24"/>
          <w:szCs w:val="24"/>
        </w:rPr>
        <w:t>n</w:t>
      </w:r>
      <w:r w:rsidR="00163CE4" w:rsidRPr="00231B6A">
        <w:rPr>
          <w:rFonts w:ascii="Times New Roman" w:hAnsi="Times New Roman" w:cs="Times New Roman"/>
          <w:sz w:val="24"/>
          <w:szCs w:val="24"/>
        </w:rPr>
        <w:t>er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ate profits using </w:t>
      </w:r>
      <w:r w:rsidR="00163CE4" w:rsidRPr="00231B6A">
        <w:rPr>
          <w:rFonts w:ascii="Times New Roman" w:hAnsi="Times New Roman" w:cs="Times New Roman"/>
          <w:sz w:val="24"/>
          <w:szCs w:val="24"/>
        </w:rPr>
        <w:t>shareholders</w:t>
      </w:r>
      <w:r w:rsidR="00231B6A" w:rsidRPr="00231B6A">
        <w:rPr>
          <w:rFonts w:ascii="Times New Roman" w:hAnsi="Times New Roman" w:cs="Times New Roman"/>
          <w:sz w:val="24"/>
          <w:szCs w:val="24"/>
        </w:rPr>
        <w:t>'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 equity. The ratio is calcu</w:t>
      </w:r>
      <w:r w:rsidR="00163CE4" w:rsidRPr="00231B6A">
        <w:rPr>
          <w:rFonts w:ascii="Times New Roman" w:hAnsi="Times New Roman" w:cs="Times New Roman"/>
          <w:sz w:val="24"/>
          <w:szCs w:val="24"/>
        </w:rPr>
        <w:t>la</w:t>
      </w:r>
      <w:r w:rsidR="002B6030" w:rsidRPr="00231B6A">
        <w:rPr>
          <w:rFonts w:ascii="Times New Roman" w:hAnsi="Times New Roman" w:cs="Times New Roman"/>
          <w:sz w:val="24"/>
          <w:szCs w:val="24"/>
        </w:rPr>
        <w:t>ted by divid</w:t>
      </w:r>
      <w:r w:rsidR="00163CE4" w:rsidRPr="00231B6A">
        <w:rPr>
          <w:rFonts w:ascii="Times New Roman" w:hAnsi="Times New Roman" w:cs="Times New Roman"/>
          <w:sz w:val="24"/>
          <w:szCs w:val="24"/>
        </w:rPr>
        <w:t>i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ng the net income by the total </w:t>
      </w:r>
      <w:r w:rsidR="00163CE4" w:rsidRPr="00231B6A">
        <w:rPr>
          <w:rFonts w:ascii="Times New Roman" w:hAnsi="Times New Roman" w:cs="Times New Roman"/>
          <w:sz w:val="24"/>
          <w:szCs w:val="24"/>
        </w:rPr>
        <w:t>shareholders</w:t>
      </w:r>
      <w:r w:rsidR="00231B6A" w:rsidRPr="00231B6A">
        <w:rPr>
          <w:rFonts w:ascii="Times New Roman" w:hAnsi="Times New Roman" w:cs="Times New Roman"/>
          <w:sz w:val="24"/>
          <w:szCs w:val="24"/>
        </w:rPr>
        <w:t>'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 equity. Jerry Plc R</w:t>
      </w:r>
      <w:r w:rsidR="00163CE4" w:rsidRPr="00231B6A">
        <w:rPr>
          <w:rFonts w:ascii="Times New Roman" w:hAnsi="Times New Roman" w:cs="Times New Roman"/>
          <w:sz w:val="24"/>
          <w:szCs w:val="24"/>
        </w:rPr>
        <w:t>OE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decreased</w:t>
      </w:r>
      <w:r w:rsidR="002B6030" w:rsidRPr="00231B6A">
        <w:rPr>
          <w:rFonts w:ascii="Times New Roman" w:hAnsi="Times New Roman" w:cs="Times New Roman"/>
          <w:sz w:val="24"/>
          <w:szCs w:val="24"/>
        </w:rPr>
        <w:t xml:space="preserve"> f</w:t>
      </w:r>
      <w:r w:rsidR="00231B6A" w:rsidRPr="00231B6A">
        <w:rPr>
          <w:rFonts w:ascii="Times New Roman" w:hAnsi="Times New Roman" w:cs="Times New Roman"/>
          <w:sz w:val="24"/>
          <w:szCs w:val="24"/>
        </w:rPr>
        <w:t>ro</w:t>
      </w:r>
      <w:r w:rsidR="002B6030" w:rsidRPr="00231B6A">
        <w:rPr>
          <w:rFonts w:ascii="Times New Roman" w:hAnsi="Times New Roman" w:cs="Times New Roman"/>
          <w:sz w:val="24"/>
          <w:szCs w:val="24"/>
        </w:rPr>
        <w:t>m 23% in 2018 to 14% in 2019.</w:t>
      </w:r>
    </w:p>
    <w:p w14:paraId="4D0EB1BE" w14:textId="77777777" w:rsidR="00870106" w:rsidRPr="00231B6A" w:rsidRDefault="00870106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</w:p>
    <w:p w14:paraId="47C5B5AB" w14:textId="77777777" w:rsidR="00870106" w:rsidRPr="00231B6A" w:rsidRDefault="00870106" w:rsidP="00231B6A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7EFC8964" wp14:editId="733D70CE">
            <wp:extent cx="5021580" cy="6052898"/>
            <wp:effectExtent l="0" t="0" r="762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WhatsApp Image 2020-08-18 at 6.23.42 PM.jpe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75" b="15717"/>
                    <a:stretch/>
                  </pic:blipFill>
                  <pic:spPr bwMode="auto">
                    <a:xfrm>
                      <a:off x="0" y="0"/>
                      <a:ext cx="5028606" cy="60613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D72D54" w14:textId="739095A6" w:rsidR="00870106" w:rsidRPr="00231B6A" w:rsidRDefault="00B21BDC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 xml:space="preserve">The earning per share evaluates how much money is </w:t>
      </w:r>
      <w:r w:rsidR="00163CE4" w:rsidRPr="00231B6A">
        <w:rPr>
          <w:rFonts w:ascii="Times New Roman" w:hAnsi="Times New Roman" w:cs="Times New Roman"/>
          <w:sz w:val="24"/>
          <w:szCs w:val="24"/>
        </w:rPr>
        <w:t>earned</w:t>
      </w:r>
      <w:r w:rsidRPr="00231B6A">
        <w:rPr>
          <w:rFonts w:ascii="Times New Roman" w:hAnsi="Times New Roman" w:cs="Times New Roman"/>
          <w:sz w:val="24"/>
          <w:szCs w:val="24"/>
        </w:rPr>
        <w:t xml:space="preserve"> by each share of common </w:t>
      </w:r>
      <w:r w:rsidR="00163CE4" w:rsidRPr="00231B6A">
        <w:rPr>
          <w:rFonts w:ascii="Times New Roman" w:hAnsi="Times New Roman" w:cs="Times New Roman"/>
          <w:sz w:val="24"/>
          <w:szCs w:val="24"/>
        </w:rPr>
        <w:t>stock</w:t>
      </w:r>
      <w:r w:rsidRPr="00231B6A">
        <w:rPr>
          <w:rFonts w:ascii="Times New Roman" w:hAnsi="Times New Roman" w:cs="Times New Roman"/>
          <w:sz w:val="24"/>
          <w:szCs w:val="24"/>
        </w:rPr>
        <w:t xml:space="preserve">. The ratio is </w:t>
      </w:r>
      <w:r w:rsidR="00163CE4" w:rsidRPr="00231B6A">
        <w:rPr>
          <w:rFonts w:ascii="Times New Roman" w:hAnsi="Times New Roman" w:cs="Times New Roman"/>
          <w:sz w:val="24"/>
          <w:szCs w:val="24"/>
        </w:rPr>
        <w:t>determined</w:t>
      </w:r>
      <w:r w:rsidRPr="00231B6A">
        <w:rPr>
          <w:rFonts w:ascii="Times New Roman" w:hAnsi="Times New Roman" w:cs="Times New Roman"/>
          <w:sz w:val="24"/>
          <w:szCs w:val="24"/>
        </w:rPr>
        <w:t xml:space="preserve"> by </w:t>
      </w:r>
      <w:r w:rsidR="00163CE4" w:rsidRPr="00231B6A">
        <w:rPr>
          <w:rFonts w:ascii="Times New Roman" w:hAnsi="Times New Roman" w:cs="Times New Roman"/>
          <w:sz w:val="24"/>
          <w:szCs w:val="24"/>
        </w:rPr>
        <w:t>dividing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net income by the number </w:t>
      </w:r>
      <w:r w:rsidR="00163CE4" w:rsidRPr="00231B6A">
        <w:rPr>
          <w:rFonts w:ascii="Times New Roman" w:hAnsi="Times New Roman" w:cs="Times New Roman"/>
          <w:sz w:val="24"/>
          <w:szCs w:val="24"/>
        </w:rPr>
        <w:t>of</w:t>
      </w:r>
      <w:r w:rsidRPr="00231B6A">
        <w:rPr>
          <w:rFonts w:ascii="Times New Roman" w:hAnsi="Times New Roman" w:cs="Times New Roman"/>
          <w:sz w:val="24"/>
          <w:szCs w:val="24"/>
        </w:rPr>
        <w:t xml:space="preserve"> outstanding </w:t>
      </w:r>
      <w:r w:rsidR="00163CE4" w:rsidRPr="00231B6A">
        <w:rPr>
          <w:rFonts w:ascii="Times New Roman" w:hAnsi="Times New Roman" w:cs="Times New Roman"/>
          <w:sz w:val="24"/>
          <w:szCs w:val="24"/>
        </w:rPr>
        <w:t>shares</w:t>
      </w:r>
      <w:sdt>
        <w:sdtPr>
          <w:rPr>
            <w:rFonts w:ascii="Times New Roman" w:hAnsi="Times New Roman" w:cs="Times New Roman"/>
            <w:sz w:val="24"/>
            <w:szCs w:val="24"/>
          </w:rPr>
          <w:id w:val="2016186923"/>
          <w:citation/>
        </w:sdtPr>
        <w:sdtEndPr/>
        <w:sdtContent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741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Dru16 \l 1033 </w:instrTex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(Drury, 2016)</w: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231B6A">
        <w:rPr>
          <w:rFonts w:ascii="Times New Roman" w:hAnsi="Times New Roman" w:cs="Times New Roman"/>
          <w:sz w:val="24"/>
          <w:szCs w:val="24"/>
        </w:rPr>
        <w:t xml:space="preserve">. Jerry plc Eps reduced </w:t>
      </w:r>
      <w:r w:rsidR="00163CE4" w:rsidRPr="00231B6A">
        <w:rPr>
          <w:rFonts w:ascii="Times New Roman" w:hAnsi="Times New Roman" w:cs="Times New Roman"/>
          <w:sz w:val="24"/>
          <w:szCs w:val="24"/>
        </w:rPr>
        <w:t>from</w:t>
      </w:r>
      <w:r w:rsidRPr="00231B6A">
        <w:rPr>
          <w:rFonts w:ascii="Times New Roman" w:hAnsi="Times New Roman" w:cs="Times New Roman"/>
          <w:sz w:val="24"/>
          <w:szCs w:val="24"/>
        </w:rPr>
        <w:t xml:space="preserve"> $1.03 per </w:t>
      </w:r>
      <w:r w:rsidR="00163CE4" w:rsidRPr="00231B6A">
        <w:rPr>
          <w:rFonts w:ascii="Times New Roman" w:hAnsi="Times New Roman" w:cs="Times New Roman"/>
          <w:sz w:val="24"/>
          <w:szCs w:val="24"/>
        </w:rPr>
        <w:t>share</w:t>
      </w:r>
      <w:r w:rsidRPr="00231B6A">
        <w:rPr>
          <w:rFonts w:ascii="Times New Roman" w:hAnsi="Times New Roman" w:cs="Times New Roman"/>
          <w:sz w:val="24"/>
          <w:szCs w:val="24"/>
        </w:rPr>
        <w:t xml:space="preserve"> in 2018 to $0.72 per share in 2019.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The gross profit </w:t>
      </w:r>
      <w:r w:rsidR="00163CE4" w:rsidRPr="00231B6A">
        <w:rPr>
          <w:rFonts w:ascii="Times New Roman" w:hAnsi="Times New Roman" w:cs="Times New Roman"/>
          <w:sz w:val="24"/>
          <w:szCs w:val="24"/>
        </w:rPr>
        <w:t>margin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determines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163CE4" w:rsidRPr="00231B6A">
        <w:rPr>
          <w:rFonts w:ascii="Times New Roman" w:hAnsi="Times New Roman" w:cs="Times New Roman"/>
          <w:sz w:val="24"/>
          <w:szCs w:val="24"/>
        </w:rPr>
        <w:t>level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of profitability after the company has settled the cost of goods sold. The company’s gross profit </w:t>
      </w:r>
      <w:r w:rsidR="00163CE4" w:rsidRPr="00231B6A">
        <w:rPr>
          <w:rFonts w:ascii="Times New Roman" w:hAnsi="Times New Roman" w:cs="Times New Roman"/>
          <w:sz w:val="24"/>
          <w:szCs w:val="24"/>
        </w:rPr>
        <w:t>margin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decreased</w:t>
      </w:r>
      <w:r w:rsidR="00D91D9C" w:rsidRPr="00231B6A">
        <w:rPr>
          <w:rFonts w:ascii="Times New Roman" w:hAnsi="Times New Roman" w:cs="Times New Roman"/>
          <w:sz w:val="24"/>
          <w:szCs w:val="24"/>
        </w:rPr>
        <w:t xml:space="preserve"> slightly f</w:t>
      </w:r>
      <w:r w:rsidR="00231B6A" w:rsidRPr="00231B6A">
        <w:rPr>
          <w:rFonts w:ascii="Times New Roman" w:hAnsi="Times New Roman" w:cs="Times New Roman"/>
          <w:sz w:val="24"/>
          <w:szCs w:val="24"/>
        </w:rPr>
        <w:t>ro</w:t>
      </w:r>
      <w:r w:rsidR="00D91D9C" w:rsidRPr="00231B6A">
        <w:rPr>
          <w:rFonts w:ascii="Times New Roman" w:hAnsi="Times New Roman" w:cs="Times New Roman"/>
          <w:sz w:val="24"/>
          <w:szCs w:val="24"/>
        </w:rPr>
        <w:t>m 38.39% in 2018 to 38.26% in 2019.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ED39FF" w:rsidRPr="00231B6A">
        <w:rPr>
          <w:rFonts w:ascii="Times New Roman" w:hAnsi="Times New Roman" w:cs="Times New Roman"/>
          <w:sz w:val="24"/>
          <w:szCs w:val="24"/>
        </w:rPr>
        <w:t>Generally,</w:t>
      </w:r>
      <w:r w:rsidR="00C57A9E" w:rsidRPr="00231B6A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163CE4" w:rsidRPr="00231B6A">
        <w:rPr>
          <w:rFonts w:ascii="Times New Roman" w:hAnsi="Times New Roman" w:cs="Times New Roman"/>
          <w:sz w:val="24"/>
          <w:szCs w:val="24"/>
        </w:rPr>
        <w:t>profitability</w:t>
      </w:r>
      <w:r w:rsidR="00C57A9E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decreased</w:t>
      </w:r>
      <w:r w:rsidR="00C57A9E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163CE4" w:rsidRPr="00231B6A">
        <w:rPr>
          <w:rFonts w:ascii="Times New Roman" w:hAnsi="Times New Roman" w:cs="Times New Roman"/>
          <w:sz w:val="24"/>
          <w:szCs w:val="24"/>
        </w:rPr>
        <w:t>over</w:t>
      </w:r>
      <w:r w:rsidR="00C57A9E" w:rsidRPr="00231B6A">
        <w:rPr>
          <w:rFonts w:ascii="Times New Roman" w:hAnsi="Times New Roman" w:cs="Times New Roman"/>
          <w:sz w:val="24"/>
          <w:szCs w:val="24"/>
        </w:rPr>
        <w:t xml:space="preserve"> the two years under review.</w:t>
      </w:r>
    </w:p>
    <w:p w14:paraId="07F29895" w14:textId="77777777" w:rsidR="00C57A9E" w:rsidRPr="00231B6A" w:rsidRDefault="00C57A9E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</w:p>
    <w:p w14:paraId="526AAD3D" w14:textId="77777777" w:rsidR="00870106" w:rsidRPr="00231B6A" w:rsidRDefault="00870106" w:rsidP="00231B6A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79372388" wp14:editId="535B080C">
            <wp:extent cx="4114569" cy="6835140"/>
            <wp:effectExtent l="0" t="0" r="63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WhatsApp Image 2020-08-18 at 6.27.33 PM.jpe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2983" cy="6849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4DA5F" w14:textId="77777777" w:rsidR="00870106" w:rsidRPr="00231B6A" w:rsidRDefault="00870106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</w:p>
    <w:p w14:paraId="40BA5DDB" w14:textId="7187D1DD" w:rsidR="00870106" w:rsidRPr="00231B6A" w:rsidRDefault="00BD0B6D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 xml:space="preserve">For the company to expand its </w:t>
      </w:r>
      <w:r w:rsidR="00B449DE" w:rsidRPr="00231B6A">
        <w:rPr>
          <w:rFonts w:ascii="Times New Roman" w:hAnsi="Times New Roman" w:cs="Times New Roman"/>
          <w:sz w:val="24"/>
          <w:szCs w:val="24"/>
        </w:rPr>
        <w:t>operations</w:t>
      </w:r>
      <w:r w:rsidRPr="00231B6A">
        <w:rPr>
          <w:rFonts w:ascii="Times New Roman" w:hAnsi="Times New Roman" w:cs="Times New Roman"/>
          <w:sz w:val="24"/>
          <w:szCs w:val="24"/>
        </w:rPr>
        <w:t xml:space="preserve"> into the Americas, it should </w:t>
      </w:r>
      <w:r w:rsidR="00ED39FF" w:rsidRPr="00231B6A">
        <w:rPr>
          <w:rFonts w:ascii="Times New Roman" w:hAnsi="Times New Roman" w:cs="Times New Roman"/>
          <w:sz w:val="24"/>
          <w:szCs w:val="24"/>
        </w:rPr>
        <w:t>rigorously evaluate</w:t>
      </w:r>
      <w:r w:rsidRPr="00231B6A">
        <w:rPr>
          <w:rFonts w:ascii="Times New Roman" w:hAnsi="Times New Roman" w:cs="Times New Roman"/>
          <w:sz w:val="24"/>
          <w:szCs w:val="24"/>
        </w:rPr>
        <w:t xml:space="preserve"> its internal</w:t>
      </w:r>
      <w:r w:rsidR="00B449DE" w:rsidRPr="00231B6A">
        <w:rPr>
          <w:rFonts w:ascii="Times New Roman" w:hAnsi="Times New Roman" w:cs="Times New Roman"/>
          <w:sz w:val="24"/>
          <w:szCs w:val="24"/>
        </w:rPr>
        <w:t xml:space="preserve"> efficiency</w:t>
      </w:r>
      <w:r w:rsidRPr="00231B6A">
        <w:rPr>
          <w:rFonts w:ascii="Times New Roman" w:hAnsi="Times New Roman" w:cs="Times New Roman"/>
          <w:sz w:val="24"/>
          <w:szCs w:val="24"/>
        </w:rPr>
        <w:t xml:space="preserve">. The assets turnover </w:t>
      </w:r>
      <w:r w:rsidR="00ED39FF" w:rsidRPr="00231B6A">
        <w:rPr>
          <w:rFonts w:ascii="Times New Roman" w:hAnsi="Times New Roman" w:cs="Times New Roman"/>
          <w:sz w:val="24"/>
          <w:szCs w:val="24"/>
        </w:rPr>
        <w:t>assesses</w:t>
      </w:r>
      <w:r w:rsidRPr="00231B6A">
        <w:rPr>
          <w:rFonts w:ascii="Times New Roman" w:hAnsi="Times New Roman" w:cs="Times New Roman"/>
          <w:sz w:val="24"/>
          <w:szCs w:val="24"/>
        </w:rPr>
        <w:t xml:space="preserve"> Jerry Plc’s ability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to </w:t>
      </w:r>
      <w:r w:rsidR="00B449DE" w:rsidRPr="00231B6A">
        <w:rPr>
          <w:rFonts w:ascii="Times New Roman" w:hAnsi="Times New Roman" w:cs="Times New Roman"/>
          <w:sz w:val="24"/>
          <w:szCs w:val="24"/>
        </w:rPr>
        <w:t>generate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B449DE" w:rsidRPr="00231B6A">
        <w:rPr>
          <w:rFonts w:ascii="Times New Roman" w:hAnsi="Times New Roman" w:cs="Times New Roman"/>
          <w:sz w:val="24"/>
          <w:szCs w:val="24"/>
        </w:rPr>
        <w:t>sales</w:t>
      </w:r>
      <w:r w:rsidRPr="00231B6A">
        <w:rPr>
          <w:rFonts w:ascii="Times New Roman" w:hAnsi="Times New Roman" w:cs="Times New Roman"/>
          <w:sz w:val="24"/>
          <w:szCs w:val="24"/>
        </w:rPr>
        <w:t xml:space="preserve"> from </w:t>
      </w:r>
      <w:r w:rsidR="00231B6A" w:rsidRPr="00231B6A">
        <w:rPr>
          <w:rFonts w:ascii="Times New Roman" w:hAnsi="Times New Roman" w:cs="Times New Roman"/>
          <w:sz w:val="24"/>
          <w:szCs w:val="24"/>
        </w:rPr>
        <w:t>it</w:t>
      </w:r>
      <w:r w:rsidRPr="00231B6A">
        <w:rPr>
          <w:rFonts w:ascii="Times New Roman" w:hAnsi="Times New Roman" w:cs="Times New Roman"/>
          <w:sz w:val="24"/>
          <w:szCs w:val="24"/>
        </w:rPr>
        <w:t xml:space="preserve">s assets. The ratio is </w:t>
      </w:r>
      <w:r w:rsidR="00B449DE" w:rsidRPr="00231B6A">
        <w:rPr>
          <w:rFonts w:ascii="Times New Roman" w:hAnsi="Times New Roman" w:cs="Times New Roman"/>
          <w:sz w:val="24"/>
          <w:szCs w:val="24"/>
        </w:rPr>
        <w:t>calculated</w:t>
      </w:r>
      <w:r w:rsidRPr="00231B6A">
        <w:rPr>
          <w:rFonts w:ascii="Times New Roman" w:hAnsi="Times New Roman" w:cs="Times New Roman"/>
          <w:sz w:val="24"/>
          <w:szCs w:val="24"/>
        </w:rPr>
        <w:t xml:space="preserve"> by </w:t>
      </w:r>
      <w:r w:rsidR="00B449DE" w:rsidRPr="00231B6A">
        <w:rPr>
          <w:rFonts w:ascii="Times New Roman" w:hAnsi="Times New Roman" w:cs="Times New Roman"/>
          <w:sz w:val="24"/>
          <w:szCs w:val="24"/>
        </w:rPr>
        <w:t>dividing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974A4A" w:rsidRPr="00231B6A">
        <w:rPr>
          <w:rFonts w:ascii="Times New Roman" w:hAnsi="Times New Roman" w:cs="Times New Roman"/>
          <w:sz w:val="24"/>
          <w:szCs w:val="24"/>
        </w:rPr>
        <w:t xml:space="preserve">total sales </w:t>
      </w:r>
      <w:r w:rsidR="00B449DE" w:rsidRPr="00231B6A">
        <w:rPr>
          <w:rFonts w:ascii="Times New Roman" w:hAnsi="Times New Roman" w:cs="Times New Roman"/>
          <w:sz w:val="24"/>
          <w:szCs w:val="24"/>
        </w:rPr>
        <w:t>revenue</w:t>
      </w:r>
      <w:r w:rsidR="00974A4A" w:rsidRPr="00231B6A">
        <w:rPr>
          <w:rFonts w:ascii="Times New Roman" w:hAnsi="Times New Roman" w:cs="Times New Roman"/>
          <w:sz w:val="24"/>
          <w:szCs w:val="24"/>
        </w:rPr>
        <w:t xml:space="preserve"> by the company</w:t>
      </w:r>
      <w:r w:rsidR="00231B6A" w:rsidRPr="00231B6A">
        <w:rPr>
          <w:rFonts w:ascii="Times New Roman" w:hAnsi="Times New Roman" w:cs="Times New Roman"/>
          <w:sz w:val="24"/>
          <w:szCs w:val="24"/>
        </w:rPr>
        <w:t>'s</w:t>
      </w:r>
      <w:r w:rsidR="00974A4A" w:rsidRPr="00231B6A">
        <w:rPr>
          <w:rFonts w:ascii="Times New Roman" w:hAnsi="Times New Roman" w:cs="Times New Roman"/>
          <w:sz w:val="24"/>
          <w:szCs w:val="24"/>
        </w:rPr>
        <w:t xml:space="preserve"> average total sales. Jerry plc </w:t>
      </w:r>
      <w:r w:rsidR="00B449DE" w:rsidRPr="00231B6A">
        <w:rPr>
          <w:rFonts w:ascii="Times New Roman" w:hAnsi="Times New Roman" w:cs="Times New Roman"/>
          <w:sz w:val="24"/>
          <w:szCs w:val="24"/>
        </w:rPr>
        <w:t>assets</w:t>
      </w:r>
      <w:r w:rsidR="00974A4A" w:rsidRPr="00231B6A">
        <w:rPr>
          <w:rFonts w:ascii="Times New Roman" w:hAnsi="Times New Roman" w:cs="Times New Roman"/>
          <w:sz w:val="24"/>
          <w:szCs w:val="24"/>
        </w:rPr>
        <w:t xml:space="preserve"> turnover stood at 1.73 in 2017. The stock </w:t>
      </w:r>
      <w:r w:rsidR="00974A4A" w:rsidRPr="00231B6A">
        <w:rPr>
          <w:rFonts w:ascii="Times New Roman" w:hAnsi="Times New Roman" w:cs="Times New Roman"/>
          <w:sz w:val="24"/>
          <w:szCs w:val="24"/>
        </w:rPr>
        <w:lastRenderedPageBreak/>
        <w:t xml:space="preserve">holding ratio determines 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the average time </w:t>
      </w:r>
      <w:r w:rsidR="00B449DE" w:rsidRPr="00231B6A">
        <w:rPr>
          <w:rFonts w:ascii="Times New Roman" w:hAnsi="Times New Roman" w:cs="Times New Roman"/>
          <w:sz w:val="24"/>
          <w:szCs w:val="24"/>
        </w:rPr>
        <w:t>it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takes the company to clear its inventory</w:t>
      </w:r>
      <w:sdt>
        <w:sdtPr>
          <w:rPr>
            <w:rFonts w:ascii="Times New Roman" w:hAnsi="Times New Roman" w:cs="Times New Roman"/>
            <w:sz w:val="24"/>
            <w:szCs w:val="24"/>
          </w:rPr>
          <w:id w:val="2036771576"/>
          <w:citation/>
        </w:sdtPr>
        <w:sdtEndPr/>
        <w:sdtContent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741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Chi09 \l 1033 </w:instrTex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(Chiappetta, et al., 2009)</w: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95D5D" w:rsidRPr="00231B6A">
        <w:rPr>
          <w:rFonts w:ascii="Times New Roman" w:hAnsi="Times New Roman" w:cs="Times New Roman"/>
          <w:sz w:val="24"/>
          <w:szCs w:val="24"/>
        </w:rPr>
        <w:t xml:space="preserve">. The </w:t>
      </w:r>
      <w:r w:rsidR="00B449DE" w:rsidRPr="00231B6A">
        <w:rPr>
          <w:rFonts w:ascii="Times New Roman" w:hAnsi="Times New Roman" w:cs="Times New Roman"/>
          <w:sz w:val="24"/>
          <w:szCs w:val="24"/>
        </w:rPr>
        <w:t>ratio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is </w:t>
      </w:r>
      <w:r w:rsidR="00B449DE" w:rsidRPr="00231B6A">
        <w:rPr>
          <w:rFonts w:ascii="Times New Roman" w:hAnsi="Times New Roman" w:cs="Times New Roman"/>
          <w:sz w:val="24"/>
          <w:szCs w:val="24"/>
        </w:rPr>
        <w:t>determined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by divid</w:t>
      </w:r>
      <w:r w:rsidR="00B449DE" w:rsidRPr="00231B6A">
        <w:rPr>
          <w:rFonts w:ascii="Times New Roman" w:hAnsi="Times New Roman" w:cs="Times New Roman"/>
          <w:sz w:val="24"/>
          <w:szCs w:val="24"/>
        </w:rPr>
        <w:t>ing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the inventory by the cost </w:t>
      </w:r>
      <w:r w:rsidR="00B449DE" w:rsidRPr="00231B6A">
        <w:rPr>
          <w:rFonts w:ascii="Times New Roman" w:hAnsi="Times New Roman" w:cs="Times New Roman"/>
          <w:sz w:val="24"/>
          <w:szCs w:val="24"/>
        </w:rPr>
        <w:t>of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goods </w:t>
      </w:r>
      <w:r w:rsidR="00B449DE" w:rsidRPr="00231B6A">
        <w:rPr>
          <w:rFonts w:ascii="Times New Roman" w:hAnsi="Times New Roman" w:cs="Times New Roman"/>
          <w:sz w:val="24"/>
          <w:szCs w:val="24"/>
        </w:rPr>
        <w:t>sold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B449DE" w:rsidRPr="00231B6A">
        <w:rPr>
          <w:rFonts w:ascii="Times New Roman" w:hAnsi="Times New Roman" w:cs="Times New Roman"/>
          <w:sz w:val="24"/>
          <w:szCs w:val="24"/>
        </w:rPr>
        <w:t>multiplying</w:t>
      </w:r>
      <w:r w:rsidR="00795D5D" w:rsidRPr="00231B6A">
        <w:rPr>
          <w:rFonts w:ascii="Times New Roman" w:hAnsi="Times New Roman" w:cs="Times New Roman"/>
          <w:sz w:val="24"/>
          <w:szCs w:val="24"/>
        </w:rPr>
        <w:t xml:space="preserve"> that by 365 days. The company stock holding period reduced from 50 days in 2018 to 46 days in 2018. 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The debtor collection period </w:t>
      </w:r>
      <w:r w:rsidR="00B449DE" w:rsidRPr="00231B6A">
        <w:rPr>
          <w:rFonts w:ascii="Times New Roman" w:hAnsi="Times New Roman" w:cs="Times New Roman"/>
          <w:sz w:val="24"/>
          <w:szCs w:val="24"/>
        </w:rPr>
        <w:t>determine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the average period of collecting </w:t>
      </w:r>
      <w:r w:rsidR="00B449DE" w:rsidRPr="00231B6A">
        <w:rPr>
          <w:rFonts w:ascii="Times New Roman" w:hAnsi="Times New Roman" w:cs="Times New Roman"/>
          <w:sz w:val="24"/>
          <w:szCs w:val="24"/>
        </w:rPr>
        <w:t>accounts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B449DE" w:rsidRPr="00231B6A">
        <w:rPr>
          <w:rFonts w:ascii="Times New Roman" w:hAnsi="Times New Roman" w:cs="Times New Roman"/>
          <w:sz w:val="24"/>
          <w:szCs w:val="24"/>
        </w:rPr>
        <w:t>receivables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. The ratio is determined by dividing the accounts </w:t>
      </w:r>
      <w:r w:rsidR="00B449DE" w:rsidRPr="00231B6A">
        <w:rPr>
          <w:rFonts w:ascii="Times New Roman" w:hAnsi="Times New Roman" w:cs="Times New Roman"/>
          <w:sz w:val="24"/>
          <w:szCs w:val="24"/>
        </w:rPr>
        <w:t>receivables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by the total sales </w:t>
      </w:r>
      <w:r w:rsidR="00B449DE" w:rsidRPr="00231B6A">
        <w:rPr>
          <w:rFonts w:ascii="Times New Roman" w:hAnsi="Times New Roman" w:cs="Times New Roman"/>
          <w:sz w:val="24"/>
          <w:szCs w:val="24"/>
        </w:rPr>
        <w:t>revenues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B449DE" w:rsidRPr="00231B6A">
        <w:rPr>
          <w:rFonts w:ascii="Times New Roman" w:hAnsi="Times New Roman" w:cs="Times New Roman"/>
          <w:sz w:val="24"/>
          <w:szCs w:val="24"/>
        </w:rPr>
        <w:t>multiplying</w:t>
      </w:r>
      <w:r w:rsidR="004846FA" w:rsidRPr="00231B6A">
        <w:rPr>
          <w:rFonts w:ascii="Times New Roman" w:hAnsi="Times New Roman" w:cs="Times New Roman"/>
          <w:sz w:val="24"/>
          <w:szCs w:val="24"/>
        </w:rPr>
        <w:t xml:space="preserve"> it by 365 days. The average period </w:t>
      </w:r>
      <w:r w:rsidR="00EC0888" w:rsidRPr="00231B6A">
        <w:rPr>
          <w:rFonts w:ascii="Times New Roman" w:hAnsi="Times New Roman" w:cs="Times New Roman"/>
          <w:sz w:val="24"/>
          <w:szCs w:val="24"/>
        </w:rPr>
        <w:t>decreased from 86 days in 2018 to 84 days in 2019.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EC0888" w:rsidRPr="00231B6A">
        <w:rPr>
          <w:rFonts w:ascii="Times New Roman" w:hAnsi="Times New Roman" w:cs="Times New Roman"/>
          <w:sz w:val="24"/>
          <w:szCs w:val="24"/>
        </w:rPr>
        <w:t>The effic</w:t>
      </w:r>
      <w:r w:rsidR="00B449DE" w:rsidRPr="00231B6A">
        <w:rPr>
          <w:rFonts w:ascii="Times New Roman" w:hAnsi="Times New Roman" w:cs="Times New Roman"/>
          <w:sz w:val="24"/>
          <w:szCs w:val="24"/>
        </w:rPr>
        <w:t>ie</w:t>
      </w:r>
      <w:r w:rsidR="00EC0888" w:rsidRPr="00231B6A">
        <w:rPr>
          <w:rFonts w:ascii="Times New Roman" w:hAnsi="Times New Roman" w:cs="Times New Roman"/>
          <w:sz w:val="24"/>
          <w:szCs w:val="24"/>
        </w:rPr>
        <w:t xml:space="preserve">ncy ratios </w:t>
      </w:r>
      <w:r w:rsidR="00B449DE" w:rsidRPr="00231B6A">
        <w:rPr>
          <w:rFonts w:ascii="Times New Roman" w:hAnsi="Times New Roman" w:cs="Times New Roman"/>
          <w:sz w:val="24"/>
          <w:szCs w:val="24"/>
        </w:rPr>
        <w:t>indicate</w:t>
      </w:r>
      <w:r w:rsidR="00EC0888" w:rsidRPr="00231B6A">
        <w:rPr>
          <w:rFonts w:ascii="Times New Roman" w:hAnsi="Times New Roman" w:cs="Times New Roman"/>
          <w:sz w:val="24"/>
          <w:szCs w:val="24"/>
        </w:rPr>
        <w:t xml:space="preserve"> that </w:t>
      </w:r>
      <w:r w:rsidR="007521AD" w:rsidRPr="00231B6A">
        <w:rPr>
          <w:rFonts w:ascii="Times New Roman" w:hAnsi="Times New Roman" w:cs="Times New Roman"/>
          <w:sz w:val="24"/>
          <w:szCs w:val="24"/>
        </w:rPr>
        <w:t xml:space="preserve">the company’s </w:t>
      </w:r>
      <w:r w:rsidR="00B449DE" w:rsidRPr="00231B6A">
        <w:rPr>
          <w:rFonts w:ascii="Times New Roman" w:hAnsi="Times New Roman" w:cs="Times New Roman"/>
          <w:sz w:val="24"/>
          <w:szCs w:val="24"/>
        </w:rPr>
        <w:t>efficiency</w:t>
      </w:r>
      <w:r w:rsidR="007521AD" w:rsidRPr="00231B6A">
        <w:rPr>
          <w:rFonts w:ascii="Times New Roman" w:hAnsi="Times New Roman" w:cs="Times New Roman"/>
          <w:sz w:val="24"/>
          <w:szCs w:val="24"/>
        </w:rPr>
        <w:t xml:space="preserve"> improved in 2019.</w:t>
      </w:r>
    </w:p>
    <w:p w14:paraId="48AF7140" w14:textId="77777777" w:rsidR="00870106" w:rsidRPr="00231B6A" w:rsidRDefault="001E7BD6" w:rsidP="00F45202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650A713" wp14:editId="3F266143">
            <wp:extent cx="4251325" cy="56483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WhatsApp Image 2020-08-19 at 1.57.14 PM.jpe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06"/>
                    <a:stretch/>
                  </pic:blipFill>
                  <pic:spPr bwMode="auto">
                    <a:xfrm>
                      <a:off x="0" y="0"/>
                      <a:ext cx="4251325" cy="5648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12DF8E" w14:textId="434ACAB5" w:rsidR="00870106" w:rsidRPr="00231B6A" w:rsidRDefault="007521AD" w:rsidP="00DE13F1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lastRenderedPageBreak/>
        <w:t>The company must also evaluate it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Pr="00231B6A">
        <w:rPr>
          <w:rFonts w:ascii="Times New Roman" w:hAnsi="Times New Roman" w:cs="Times New Roman"/>
          <w:sz w:val="24"/>
          <w:szCs w:val="24"/>
        </w:rPr>
        <w:t xml:space="preserve"> liquidity.  </w:t>
      </w:r>
      <w:r w:rsidR="00231B6A" w:rsidRPr="00231B6A">
        <w:rPr>
          <w:rFonts w:ascii="Times New Roman" w:hAnsi="Times New Roman" w:cs="Times New Roman"/>
          <w:sz w:val="24"/>
          <w:szCs w:val="24"/>
        </w:rPr>
        <w:t>The c</w:t>
      </w:r>
      <w:r w:rsidRPr="00231B6A">
        <w:rPr>
          <w:rFonts w:ascii="Times New Roman" w:hAnsi="Times New Roman" w:cs="Times New Roman"/>
          <w:sz w:val="24"/>
          <w:szCs w:val="24"/>
        </w:rPr>
        <w:t xml:space="preserve">urrent ratio </w:t>
      </w:r>
      <w:r w:rsidR="00B449DE" w:rsidRPr="00231B6A">
        <w:rPr>
          <w:rFonts w:ascii="Times New Roman" w:hAnsi="Times New Roman" w:cs="Times New Roman"/>
          <w:sz w:val="24"/>
          <w:szCs w:val="24"/>
        </w:rPr>
        <w:t>determines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company’s ability to </w:t>
      </w:r>
      <w:r w:rsidR="00B449DE" w:rsidRPr="00231B6A">
        <w:rPr>
          <w:rFonts w:ascii="Times New Roman" w:hAnsi="Times New Roman" w:cs="Times New Roman"/>
          <w:sz w:val="24"/>
          <w:szCs w:val="24"/>
        </w:rPr>
        <w:t>settle</w:t>
      </w:r>
      <w:r w:rsidRPr="00231B6A">
        <w:rPr>
          <w:rFonts w:ascii="Times New Roman" w:hAnsi="Times New Roman" w:cs="Times New Roman"/>
          <w:sz w:val="24"/>
          <w:szCs w:val="24"/>
        </w:rPr>
        <w:t xml:space="preserve"> short term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B449DE" w:rsidRPr="00231B6A">
        <w:rPr>
          <w:rFonts w:ascii="Times New Roman" w:hAnsi="Times New Roman" w:cs="Times New Roman"/>
          <w:sz w:val="24"/>
          <w:szCs w:val="24"/>
        </w:rPr>
        <w:t>liabilities</w:t>
      </w:r>
      <w:r w:rsidRPr="00231B6A">
        <w:rPr>
          <w:rFonts w:ascii="Times New Roman" w:hAnsi="Times New Roman" w:cs="Times New Roman"/>
          <w:sz w:val="24"/>
          <w:szCs w:val="24"/>
        </w:rPr>
        <w:t xml:space="preserve"> when they are due. The ratio is c</w:t>
      </w:r>
      <w:r w:rsidR="00B449DE" w:rsidRPr="00231B6A">
        <w:rPr>
          <w:rFonts w:ascii="Times New Roman" w:hAnsi="Times New Roman" w:cs="Times New Roman"/>
          <w:sz w:val="24"/>
          <w:szCs w:val="24"/>
        </w:rPr>
        <w:t>alcula</w:t>
      </w:r>
      <w:r w:rsidRPr="00231B6A">
        <w:rPr>
          <w:rFonts w:ascii="Times New Roman" w:hAnsi="Times New Roman" w:cs="Times New Roman"/>
          <w:sz w:val="24"/>
          <w:szCs w:val="24"/>
        </w:rPr>
        <w:t xml:space="preserve">ted </w:t>
      </w:r>
      <w:r w:rsidR="00B449DE" w:rsidRPr="00231B6A">
        <w:rPr>
          <w:rFonts w:ascii="Times New Roman" w:hAnsi="Times New Roman" w:cs="Times New Roman"/>
          <w:sz w:val="24"/>
          <w:szCs w:val="24"/>
        </w:rPr>
        <w:t>by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B449DE" w:rsidRPr="00231B6A">
        <w:rPr>
          <w:rFonts w:ascii="Times New Roman" w:hAnsi="Times New Roman" w:cs="Times New Roman"/>
          <w:sz w:val="24"/>
          <w:szCs w:val="24"/>
        </w:rPr>
        <w:t>dividing</w:t>
      </w:r>
      <w:r w:rsidRPr="00231B6A">
        <w:rPr>
          <w:rFonts w:ascii="Times New Roman" w:hAnsi="Times New Roman" w:cs="Times New Roman"/>
          <w:sz w:val="24"/>
          <w:szCs w:val="24"/>
        </w:rPr>
        <w:t xml:space="preserve"> the current assets held by</w:t>
      </w:r>
      <w:r w:rsidR="00B449DE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 xml:space="preserve">the </w:t>
      </w:r>
      <w:r w:rsidR="00B449DE" w:rsidRPr="00231B6A">
        <w:rPr>
          <w:rFonts w:ascii="Times New Roman" w:hAnsi="Times New Roman" w:cs="Times New Roman"/>
          <w:sz w:val="24"/>
          <w:szCs w:val="24"/>
        </w:rPr>
        <w:t>company</w:t>
      </w:r>
      <w:r w:rsidRPr="00231B6A">
        <w:rPr>
          <w:rFonts w:ascii="Times New Roman" w:hAnsi="Times New Roman" w:cs="Times New Roman"/>
          <w:sz w:val="24"/>
          <w:szCs w:val="24"/>
        </w:rPr>
        <w:t xml:space="preserve"> by its current liabilities. The company</w:t>
      </w:r>
      <w:r w:rsidR="00231B6A" w:rsidRPr="00231B6A">
        <w:rPr>
          <w:rFonts w:ascii="Times New Roman" w:hAnsi="Times New Roman" w:cs="Times New Roman"/>
          <w:sz w:val="24"/>
          <w:szCs w:val="24"/>
        </w:rPr>
        <w:t>'s</w:t>
      </w:r>
      <w:r w:rsidRPr="00231B6A">
        <w:rPr>
          <w:rFonts w:ascii="Times New Roman" w:hAnsi="Times New Roman" w:cs="Times New Roman"/>
          <w:sz w:val="24"/>
          <w:szCs w:val="24"/>
        </w:rPr>
        <w:t xml:space="preserve"> current ratio decreased </w:t>
      </w:r>
      <w:r w:rsidR="00B449DE" w:rsidRPr="00231B6A">
        <w:rPr>
          <w:rFonts w:ascii="Times New Roman" w:hAnsi="Times New Roman" w:cs="Times New Roman"/>
          <w:sz w:val="24"/>
          <w:szCs w:val="24"/>
        </w:rPr>
        <w:t>slightly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B449DE" w:rsidRPr="00231B6A">
        <w:rPr>
          <w:rFonts w:ascii="Times New Roman" w:hAnsi="Times New Roman" w:cs="Times New Roman"/>
          <w:sz w:val="24"/>
          <w:szCs w:val="24"/>
        </w:rPr>
        <w:t>from</w:t>
      </w:r>
      <w:r w:rsidRPr="00231B6A">
        <w:rPr>
          <w:rFonts w:ascii="Times New Roman" w:hAnsi="Times New Roman" w:cs="Times New Roman"/>
          <w:sz w:val="24"/>
          <w:szCs w:val="24"/>
        </w:rPr>
        <w:t xml:space="preserve"> 1.05 in 2018 to 1.02 in 2019.</w:t>
      </w:r>
    </w:p>
    <w:p w14:paraId="02170915" w14:textId="77777777" w:rsidR="007521AD" w:rsidRPr="00231B6A" w:rsidRDefault="00870106" w:rsidP="00231B6A">
      <w:pPr>
        <w:spacing w:after="0" w:line="480" w:lineRule="auto"/>
        <w:ind w:left="144" w:right="144"/>
        <w:jc w:val="center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E6E2D9E" wp14:editId="23D8DDEB">
            <wp:extent cx="4251325" cy="45624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WhatsApp Image 2020-08-18 at 6.24.49 PM.jpe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461"/>
                    <a:stretch/>
                  </pic:blipFill>
                  <pic:spPr bwMode="auto">
                    <a:xfrm>
                      <a:off x="0" y="0"/>
                      <a:ext cx="4251325" cy="4562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C40A79" w14:textId="77777777" w:rsidR="00995C0A" w:rsidRPr="00231B6A" w:rsidRDefault="00B449DE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Lastly</w:t>
      </w:r>
      <w:r w:rsidR="007521AD" w:rsidRPr="00231B6A">
        <w:rPr>
          <w:rFonts w:ascii="Times New Roman" w:hAnsi="Times New Roman" w:cs="Times New Roman"/>
          <w:sz w:val="24"/>
          <w:szCs w:val="24"/>
        </w:rPr>
        <w:t xml:space="preserve">, the </w:t>
      </w:r>
      <w:r w:rsidRPr="00231B6A">
        <w:rPr>
          <w:rFonts w:ascii="Times New Roman" w:hAnsi="Times New Roman" w:cs="Times New Roman"/>
          <w:sz w:val="24"/>
          <w:szCs w:val="24"/>
        </w:rPr>
        <w:t>management</w:t>
      </w:r>
      <w:r w:rsidR="007521AD" w:rsidRPr="00231B6A">
        <w:rPr>
          <w:rFonts w:ascii="Times New Roman" w:hAnsi="Times New Roman" w:cs="Times New Roman"/>
          <w:sz w:val="24"/>
          <w:szCs w:val="24"/>
        </w:rPr>
        <w:t xml:space="preserve"> team must determine the level of le</w:t>
      </w:r>
      <w:r w:rsidRPr="00231B6A">
        <w:rPr>
          <w:rFonts w:ascii="Times New Roman" w:hAnsi="Times New Roman" w:cs="Times New Roman"/>
          <w:sz w:val="24"/>
          <w:szCs w:val="24"/>
        </w:rPr>
        <w:t>ve</w:t>
      </w:r>
      <w:r w:rsidR="007521AD" w:rsidRPr="00231B6A">
        <w:rPr>
          <w:rFonts w:ascii="Times New Roman" w:hAnsi="Times New Roman" w:cs="Times New Roman"/>
          <w:sz w:val="24"/>
          <w:szCs w:val="24"/>
        </w:rPr>
        <w:t xml:space="preserve">rage. The </w:t>
      </w:r>
      <w:r w:rsidRPr="00231B6A">
        <w:rPr>
          <w:rFonts w:ascii="Times New Roman" w:hAnsi="Times New Roman" w:cs="Times New Roman"/>
          <w:sz w:val="24"/>
          <w:szCs w:val="24"/>
        </w:rPr>
        <w:t>gearing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ratio </w:t>
      </w:r>
      <w:r w:rsidRPr="00231B6A">
        <w:rPr>
          <w:rFonts w:ascii="Times New Roman" w:hAnsi="Times New Roman" w:cs="Times New Roman"/>
          <w:sz w:val="24"/>
          <w:szCs w:val="24"/>
        </w:rPr>
        <w:t>compares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Pr="00231B6A">
        <w:rPr>
          <w:rFonts w:ascii="Times New Roman" w:hAnsi="Times New Roman" w:cs="Times New Roman"/>
          <w:sz w:val="24"/>
          <w:szCs w:val="24"/>
        </w:rPr>
        <w:t>level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of debt to </w:t>
      </w:r>
      <w:r w:rsidRPr="00231B6A">
        <w:rPr>
          <w:rFonts w:ascii="Times New Roman" w:hAnsi="Times New Roman" w:cs="Times New Roman"/>
          <w:sz w:val="24"/>
          <w:szCs w:val="24"/>
        </w:rPr>
        <w:t>equity and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shows how the company </w:t>
      </w:r>
      <w:r w:rsidRPr="00231B6A">
        <w:rPr>
          <w:rFonts w:ascii="Times New Roman" w:hAnsi="Times New Roman" w:cs="Times New Roman"/>
          <w:sz w:val="24"/>
          <w:szCs w:val="24"/>
        </w:rPr>
        <w:t>finances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its assets. The company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 gearing ratio decreased </w:t>
      </w:r>
      <w:r w:rsidR="00E95523" w:rsidRPr="00231B6A">
        <w:rPr>
          <w:rFonts w:ascii="Times New Roman" w:hAnsi="Times New Roman" w:cs="Times New Roman"/>
          <w:sz w:val="24"/>
          <w:szCs w:val="24"/>
        </w:rPr>
        <w:t>f</w:t>
      </w:r>
      <w:r w:rsidR="00231B6A" w:rsidRPr="00231B6A">
        <w:rPr>
          <w:rFonts w:ascii="Times New Roman" w:hAnsi="Times New Roman" w:cs="Times New Roman"/>
          <w:sz w:val="24"/>
          <w:szCs w:val="24"/>
        </w:rPr>
        <w:t>ro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m 206% in 2018 to 207% in 2019. The </w:t>
      </w:r>
      <w:r w:rsidRPr="00231B6A">
        <w:rPr>
          <w:rFonts w:ascii="Times New Roman" w:hAnsi="Times New Roman" w:cs="Times New Roman"/>
          <w:sz w:val="24"/>
          <w:szCs w:val="24"/>
        </w:rPr>
        <w:t>interest cover s indicates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231B6A" w:rsidRPr="00231B6A">
        <w:rPr>
          <w:rFonts w:ascii="Times New Roman" w:hAnsi="Times New Roman" w:cs="Times New Roman"/>
          <w:sz w:val="24"/>
          <w:szCs w:val="24"/>
        </w:rPr>
        <w:t>'s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ability to settle </w:t>
      </w:r>
      <w:r w:rsidRPr="00231B6A">
        <w:rPr>
          <w:rFonts w:ascii="Times New Roman" w:hAnsi="Times New Roman" w:cs="Times New Roman"/>
          <w:sz w:val="24"/>
          <w:szCs w:val="24"/>
        </w:rPr>
        <w:t>interest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expense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using its </w:t>
      </w:r>
      <w:r w:rsidRPr="00231B6A">
        <w:rPr>
          <w:rFonts w:ascii="Times New Roman" w:hAnsi="Times New Roman" w:cs="Times New Roman"/>
          <w:sz w:val="24"/>
          <w:szCs w:val="24"/>
        </w:rPr>
        <w:t>earnings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. The </w:t>
      </w:r>
      <w:r w:rsidRPr="00231B6A">
        <w:rPr>
          <w:rFonts w:ascii="Times New Roman" w:hAnsi="Times New Roman" w:cs="Times New Roman"/>
          <w:sz w:val="24"/>
          <w:szCs w:val="24"/>
        </w:rPr>
        <w:t>ratio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is </w:t>
      </w:r>
      <w:r w:rsidRPr="00231B6A">
        <w:rPr>
          <w:rFonts w:ascii="Times New Roman" w:hAnsi="Times New Roman" w:cs="Times New Roman"/>
          <w:sz w:val="24"/>
          <w:szCs w:val="24"/>
        </w:rPr>
        <w:t>determined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by </w:t>
      </w:r>
      <w:r w:rsidRPr="00231B6A">
        <w:rPr>
          <w:rFonts w:ascii="Times New Roman" w:hAnsi="Times New Roman" w:cs="Times New Roman"/>
          <w:sz w:val="24"/>
          <w:szCs w:val="24"/>
        </w:rPr>
        <w:t>dividing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Pr="00231B6A">
        <w:rPr>
          <w:rFonts w:ascii="Times New Roman" w:hAnsi="Times New Roman" w:cs="Times New Roman"/>
          <w:sz w:val="24"/>
          <w:szCs w:val="24"/>
        </w:rPr>
        <w:t>earnings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before </w:t>
      </w:r>
      <w:r w:rsidRPr="00231B6A">
        <w:rPr>
          <w:rFonts w:ascii="Times New Roman" w:hAnsi="Times New Roman" w:cs="Times New Roman"/>
          <w:sz w:val="24"/>
          <w:szCs w:val="24"/>
        </w:rPr>
        <w:t>interest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and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taxes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by the </w:t>
      </w:r>
      <w:r w:rsidRPr="00231B6A">
        <w:rPr>
          <w:rFonts w:ascii="Times New Roman" w:hAnsi="Times New Roman" w:cs="Times New Roman"/>
          <w:sz w:val="24"/>
          <w:szCs w:val="24"/>
        </w:rPr>
        <w:t>interest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expense. The company’s </w:t>
      </w:r>
      <w:r w:rsidRPr="00231B6A">
        <w:rPr>
          <w:rFonts w:ascii="Times New Roman" w:hAnsi="Times New Roman" w:cs="Times New Roman"/>
          <w:sz w:val="24"/>
          <w:szCs w:val="24"/>
        </w:rPr>
        <w:t>interest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cover increased </w:t>
      </w:r>
      <w:r w:rsidRPr="00231B6A">
        <w:rPr>
          <w:rFonts w:ascii="Times New Roman" w:hAnsi="Times New Roman" w:cs="Times New Roman"/>
          <w:sz w:val="24"/>
          <w:szCs w:val="24"/>
        </w:rPr>
        <w:t>from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7.49 </w:t>
      </w:r>
      <w:r w:rsidRPr="00231B6A">
        <w:rPr>
          <w:rFonts w:ascii="Times New Roman" w:hAnsi="Times New Roman" w:cs="Times New Roman"/>
          <w:sz w:val="24"/>
          <w:szCs w:val="24"/>
        </w:rPr>
        <w:t>times in</w:t>
      </w:r>
      <w:r w:rsidR="00E95523" w:rsidRPr="00231B6A">
        <w:rPr>
          <w:rFonts w:ascii="Times New Roman" w:hAnsi="Times New Roman" w:cs="Times New Roman"/>
          <w:sz w:val="24"/>
          <w:szCs w:val="24"/>
        </w:rPr>
        <w:t xml:space="preserve"> 2018 to 114 times in 2019.</w:t>
      </w:r>
    </w:p>
    <w:p w14:paraId="23D2A55E" w14:textId="274F524E" w:rsidR="00231B6A" w:rsidRDefault="00231B6A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</w:p>
    <w:p w14:paraId="291537EE" w14:textId="77777777" w:rsidR="00DE13F1" w:rsidRDefault="00DE13F1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</w:p>
    <w:p w14:paraId="631ED6B8" w14:textId="77777777" w:rsidR="00870106" w:rsidRPr="00231B6A" w:rsidRDefault="00995C0A" w:rsidP="00DE13F1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lastRenderedPageBreak/>
        <w:t>Question 3</w:t>
      </w:r>
    </w:p>
    <w:p w14:paraId="31204D4D" w14:textId="77777777" w:rsidR="00995C0A" w:rsidRPr="00231B6A" w:rsidRDefault="00995C0A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(a) Identify three different user groups of company accounts and discuss why these user groups are interested in the information provided in financial statements.</w:t>
      </w:r>
    </w:p>
    <w:p w14:paraId="3F42517F" w14:textId="77777777" w:rsidR="00995C0A" w:rsidRPr="00231B6A" w:rsidRDefault="00C176BA" w:rsidP="00231B6A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F373CC" w:rsidRPr="00231B6A">
        <w:rPr>
          <w:rFonts w:ascii="Times New Roman" w:hAnsi="Times New Roman" w:cs="Times New Roman"/>
          <w:sz w:val="24"/>
          <w:szCs w:val="24"/>
        </w:rPr>
        <w:t>statements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capture the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F373CC" w:rsidRPr="00231B6A">
        <w:rPr>
          <w:rFonts w:ascii="Times New Roman" w:hAnsi="Times New Roman" w:cs="Times New Roman"/>
          <w:sz w:val="24"/>
          <w:szCs w:val="24"/>
        </w:rPr>
        <w:t>performance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of a company over time or at a specific time. The main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Pr="00231B6A">
        <w:rPr>
          <w:rFonts w:ascii="Times New Roman" w:hAnsi="Times New Roman" w:cs="Times New Roman"/>
          <w:sz w:val="24"/>
          <w:szCs w:val="24"/>
        </w:rPr>
        <w:t>statements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include the </w:t>
      </w:r>
      <w:r w:rsidR="00F373CC" w:rsidRPr="00231B6A">
        <w:rPr>
          <w:rFonts w:ascii="Times New Roman" w:hAnsi="Times New Roman" w:cs="Times New Roman"/>
          <w:sz w:val="24"/>
          <w:szCs w:val="24"/>
        </w:rPr>
        <w:t>income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statem</w:t>
      </w:r>
      <w:r w:rsidR="00F373CC" w:rsidRPr="00231B6A">
        <w:rPr>
          <w:rFonts w:ascii="Times New Roman" w:hAnsi="Times New Roman" w:cs="Times New Roman"/>
          <w:sz w:val="24"/>
          <w:szCs w:val="24"/>
        </w:rPr>
        <w:t>e</w:t>
      </w:r>
      <w:r w:rsidR="00872533" w:rsidRPr="00231B6A">
        <w:rPr>
          <w:rFonts w:ascii="Times New Roman" w:hAnsi="Times New Roman" w:cs="Times New Roman"/>
          <w:sz w:val="24"/>
          <w:szCs w:val="24"/>
        </w:rPr>
        <w:t>n</w:t>
      </w:r>
      <w:r w:rsidR="00F373CC" w:rsidRPr="00231B6A">
        <w:rPr>
          <w:rFonts w:ascii="Times New Roman" w:hAnsi="Times New Roman" w:cs="Times New Roman"/>
          <w:sz w:val="24"/>
          <w:szCs w:val="24"/>
        </w:rPr>
        <w:t>t</w:t>
      </w:r>
      <w:r w:rsidRPr="00231B6A">
        <w:rPr>
          <w:rFonts w:ascii="Times New Roman" w:hAnsi="Times New Roman" w:cs="Times New Roman"/>
          <w:sz w:val="24"/>
          <w:szCs w:val="24"/>
        </w:rPr>
        <w:t>s, statement of f</w:t>
      </w:r>
      <w:r w:rsidR="00872533" w:rsidRPr="00231B6A">
        <w:rPr>
          <w:rFonts w:ascii="Times New Roman" w:hAnsi="Times New Roman" w:cs="Times New Roman"/>
          <w:sz w:val="24"/>
          <w:szCs w:val="24"/>
        </w:rPr>
        <w:t>ina</w:t>
      </w:r>
      <w:r w:rsidRPr="00231B6A">
        <w:rPr>
          <w:rFonts w:ascii="Times New Roman" w:hAnsi="Times New Roman" w:cs="Times New Roman"/>
          <w:sz w:val="24"/>
          <w:szCs w:val="24"/>
        </w:rPr>
        <w:t>ncia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Pr="00231B6A">
        <w:rPr>
          <w:rFonts w:ascii="Times New Roman" w:hAnsi="Times New Roman" w:cs="Times New Roman"/>
          <w:sz w:val="24"/>
          <w:szCs w:val="24"/>
        </w:rPr>
        <w:t>positions (balance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sheet), cash flow statements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Pr="00231B6A">
        <w:rPr>
          <w:rFonts w:ascii="Times New Roman" w:hAnsi="Times New Roman" w:cs="Times New Roman"/>
          <w:sz w:val="24"/>
          <w:szCs w:val="24"/>
        </w:rPr>
        <w:t>statements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of changes in shareholder equity</w:t>
      </w:r>
      <w:sdt>
        <w:sdtPr>
          <w:rPr>
            <w:rFonts w:ascii="Times New Roman" w:hAnsi="Times New Roman" w:cs="Times New Roman"/>
            <w:sz w:val="24"/>
            <w:szCs w:val="24"/>
          </w:rPr>
          <w:id w:val="-1199316393"/>
          <w:citation/>
        </w:sdtPr>
        <w:sdtEndPr/>
        <w:sdtContent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741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Arm10 \l 1033 </w:instrTex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(Armstrong, et al., 2010)</w: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72533" w:rsidRPr="00231B6A">
        <w:rPr>
          <w:rFonts w:ascii="Times New Roman" w:hAnsi="Times New Roman" w:cs="Times New Roman"/>
          <w:sz w:val="24"/>
          <w:szCs w:val="24"/>
        </w:rPr>
        <w:t xml:space="preserve">.  The </w:t>
      </w:r>
      <w:r w:rsidRPr="00231B6A">
        <w:rPr>
          <w:rFonts w:ascii="Times New Roman" w:hAnsi="Times New Roman" w:cs="Times New Roman"/>
          <w:sz w:val="24"/>
          <w:szCs w:val="24"/>
        </w:rPr>
        <w:t>information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contained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in these </w:t>
      </w:r>
      <w:r w:rsidRPr="00231B6A">
        <w:rPr>
          <w:rFonts w:ascii="Times New Roman" w:hAnsi="Times New Roman" w:cs="Times New Roman"/>
          <w:sz w:val="24"/>
          <w:szCs w:val="24"/>
        </w:rPr>
        <w:t>statements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can be used by different users to make more informed </w:t>
      </w:r>
      <w:r w:rsidRPr="00231B6A">
        <w:rPr>
          <w:rFonts w:ascii="Times New Roman" w:hAnsi="Times New Roman" w:cs="Times New Roman"/>
          <w:sz w:val="24"/>
          <w:szCs w:val="24"/>
        </w:rPr>
        <w:t>decisions</w:t>
      </w:r>
      <w:r w:rsidR="00872533" w:rsidRPr="00231B6A">
        <w:rPr>
          <w:rFonts w:ascii="Times New Roman" w:hAnsi="Times New Roman" w:cs="Times New Roman"/>
          <w:sz w:val="24"/>
          <w:szCs w:val="24"/>
        </w:rPr>
        <w:t>. The following are some of the common users of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Pr="00231B6A">
        <w:rPr>
          <w:rFonts w:ascii="Times New Roman" w:hAnsi="Times New Roman" w:cs="Times New Roman"/>
          <w:sz w:val="24"/>
          <w:szCs w:val="24"/>
        </w:rPr>
        <w:t>statements</w:t>
      </w:r>
      <w:r w:rsidR="00872533" w:rsidRPr="00231B6A">
        <w:rPr>
          <w:rFonts w:ascii="Times New Roman" w:hAnsi="Times New Roman" w:cs="Times New Roman"/>
          <w:sz w:val="24"/>
          <w:szCs w:val="24"/>
        </w:rPr>
        <w:t>.</w:t>
      </w:r>
    </w:p>
    <w:p w14:paraId="6E3D5CC3" w14:textId="77777777" w:rsidR="00872533" w:rsidRPr="00231B6A" w:rsidRDefault="0007353C" w:rsidP="00231B6A">
      <w:pPr>
        <w:pStyle w:val="ListParagraph"/>
        <w:numPr>
          <w:ilvl w:val="0"/>
          <w:numId w:val="3"/>
        </w:num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Managers</w:t>
      </w:r>
      <w:r w:rsidR="001E7BD6" w:rsidRPr="00231B6A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Pr="00231B6A">
        <w:rPr>
          <w:rFonts w:ascii="Times New Roman" w:hAnsi="Times New Roman" w:cs="Times New Roman"/>
          <w:sz w:val="24"/>
          <w:szCs w:val="24"/>
        </w:rPr>
        <w:t>Managers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use the information </w:t>
      </w:r>
      <w:r w:rsidR="00C176BA" w:rsidRPr="00231B6A">
        <w:rPr>
          <w:rFonts w:ascii="Times New Roman" w:hAnsi="Times New Roman" w:cs="Times New Roman"/>
          <w:sz w:val="24"/>
          <w:szCs w:val="24"/>
        </w:rPr>
        <w:t>contained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in the </w:t>
      </w:r>
      <w:r w:rsidR="00C176BA" w:rsidRPr="00231B6A">
        <w:rPr>
          <w:rFonts w:ascii="Times New Roman" w:hAnsi="Times New Roman" w:cs="Times New Roman"/>
          <w:sz w:val="24"/>
          <w:szCs w:val="24"/>
        </w:rPr>
        <w:t>financial sta</w:t>
      </w:r>
      <w:r w:rsidR="00872533" w:rsidRPr="00231B6A">
        <w:rPr>
          <w:rFonts w:ascii="Times New Roman" w:hAnsi="Times New Roman" w:cs="Times New Roman"/>
          <w:sz w:val="24"/>
          <w:szCs w:val="24"/>
        </w:rPr>
        <w:t>te</w:t>
      </w:r>
      <w:r w:rsidR="00C176BA" w:rsidRPr="00231B6A">
        <w:rPr>
          <w:rFonts w:ascii="Times New Roman" w:hAnsi="Times New Roman" w:cs="Times New Roman"/>
          <w:sz w:val="24"/>
          <w:szCs w:val="24"/>
        </w:rPr>
        <w:t>me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nts to make better </w:t>
      </w:r>
      <w:r w:rsidR="00C176BA" w:rsidRPr="00231B6A">
        <w:rPr>
          <w:rFonts w:ascii="Times New Roman" w:hAnsi="Times New Roman" w:cs="Times New Roman"/>
          <w:sz w:val="24"/>
          <w:szCs w:val="24"/>
        </w:rPr>
        <w:t>operations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C176BA" w:rsidRPr="00231B6A">
        <w:rPr>
          <w:rFonts w:ascii="Times New Roman" w:hAnsi="Times New Roman" w:cs="Times New Roman"/>
          <w:sz w:val="24"/>
          <w:szCs w:val="24"/>
        </w:rPr>
        <w:t>decisions</w:t>
      </w:r>
      <w:r w:rsidR="00872533" w:rsidRPr="00231B6A">
        <w:rPr>
          <w:rFonts w:ascii="Times New Roman" w:hAnsi="Times New Roman" w:cs="Times New Roman"/>
          <w:sz w:val="24"/>
          <w:szCs w:val="24"/>
        </w:rPr>
        <w:t xml:space="preserve">. </w:t>
      </w:r>
      <w:r w:rsidR="00C77F1F" w:rsidRPr="00231B6A">
        <w:rPr>
          <w:rFonts w:ascii="Times New Roman" w:hAnsi="Times New Roman" w:cs="Times New Roman"/>
          <w:sz w:val="24"/>
          <w:szCs w:val="24"/>
        </w:rPr>
        <w:t>Man</w:t>
      </w:r>
      <w:r w:rsidR="00231B6A" w:rsidRPr="00231B6A">
        <w:rPr>
          <w:rFonts w:ascii="Times New Roman" w:hAnsi="Times New Roman" w:cs="Times New Roman"/>
          <w:sz w:val="24"/>
          <w:szCs w:val="24"/>
        </w:rPr>
        <w:t>a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gers are </w:t>
      </w:r>
      <w:r w:rsidR="00C176BA" w:rsidRPr="00231B6A">
        <w:rPr>
          <w:rFonts w:ascii="Times New Roman" w:hAnsi="Times New Roman" w:cs="Times New Roman"/>
          <w:sz w:val="24"/>
          <w:szCs w:val="24"/>
        </w:rPr>
        <w:t>tasked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with manning the daily </w:t>
      </w:r>
      <w:r w:rsidR="00C176BA" w:rsidRPr="00231B6A">
        <w:rPr>
          <w:rFonts w:ascii="Times New Roman" w:hAnsi="Times New Roman" w:cs="Times New Roman"/>
          <w:sz w:val="24"/>
          <w:szCs w:val="24"/>
        </w:rPr>
        <w:t xml:space="preserve">operation </w:t>
      </w:r>
      <w:r w:rsidR="00C77F1F" w:rsidRPr="00231B6A">
        <w:rPr>
          <w:rFonts w:ascii="Times New Roman" w:hAnsi="Times New Roman" w:cs="Times New Roman"/>
          <w:sz w:val="24"/>
          <w:szCs w:val="24"/>
        </w:rPr>
        <w:t>of</w:t>
      </w:r>
      <w:r w:rsidR="00C176BA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the company on behalf of </w:t>
      </w:r>
      <w:r w:rsidR="00C176BA" w:rsidRPr="00231B6A">
        <w:rPr>
          <w:rFonts w:ascii="Times New Roman" w:hAnsi="Times New Roman" w:cs="Times New Roman"/>
          <w:sz w:val="24"/>
          <w:szCs w:val="24"/>
        </w:rPr>
        <w:t>shareholders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and to </w:t>
      </w:r>
      <w:r w:rsidR="00C176BA" w:rsidRPr="00231B6A">
        <w:rPr>
          <w:rFonts w:ascii="Times New Roman" w:hAnsi="Times New Roman" w:cs="Times New Roman"/>
          <w:sz w:val="24"/>
          <w:szCs w:val="24"/>
        </w:rPr>
        <w:t>maximise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their wealth. To </w:t>
      </w:r>
      <w:r w:rsidR="00C176BA" w:rsidRPr="00231B6A">
        <w:rPr>
          <w:rFonts w:ascii="Times New Roman" w:hAnsi="Times New Roman" w:cs="Times New Roman"/>
          <w:sz w:val="24"/>
          <w:szCs w:val="24"/>
        </w:rPr>
        <w:t>achieve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7F1F" w:rsidRPr="00231B6A">
        <w:rPr>
          <w:rFonts w:ascii="Times New Roman" w:hAnsi="Times New Roman" w:cs="Times New Roman"/>
          <w:sz w:val="24"/>
          <w:szCs w:val="24"/>
        </w:rPr>
        <w:t>thee</w:t>
      </w:r>
      <w:proofErr w:type="spellEnd"/>
      <w:r w:rsidR="00C77F1F" w:rsidRPr="00231B6A">
        <w:rPr>
          <w:rFonts w:ascii="Times New Roman" w:hAnsi="Times New Roman" w:cs="Times New Roman"/>
          <w:sz w:val="24"/>
          <w:szCs w:val="24"/>
        </w:rPr>
        <w:t xml:space="preserve"> goals, they have to use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C176BA" w:rsidRPr="00231B6A">
        <w:rPr>
          <w:rFonts w:ascii="Times New Roman" w:hAnsi="Times New Roman" w:cs="Times New Roman"/>
          <w:sz w:val="24"/>
          <w:szCs w:val="24"/>
        </w:rPr>
        <w:t>sta</w:t>
      </w:r>
      <w:r w:rsidR="00C77F1F" w:rsidRPr="00231B6A">
        <w:rPr>
          <w:rFonts w:ascii="Times New Roman" w:hAnsi="Times New Roman" w:cs="Times New Roman"/>
          <w:sz w:val="24"/>
          <w:szCs w:val="24"/>
        </w:rPr>
        <w:t>te</w:t>
      </w:r>
      <w:r w:rsidR="00C176BA" w:rsidRPr="00231B6A">
        <w:rPr>
          <w:rFonts w:ascii="Times New Roman" w:hAnsi="Times New Roman" w:cs="Times New Roman"/>
          <w:sz w:val="24"/>
          <w:szCs w:val="24"/>
        </w:rPr>
        <w:t>me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nts to make better </w:t>
      </w:r>
      <w:r w:rsidR="00C176BA" w:rsidRPr="00231B6A">
        <w:rPr>
          <w:rFonts w:ascii="Times New Roman" w:hAnsi="Times New Roman" w:cs="Times New Roman"/>
          <w:sz w:val="24"/>
          <w:szCs w:val="24"/>
        </w:rPr>
        <w:t>operational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C176BA" w:rsidRPr="00231B6A">
        <w:rPr>
          <w:rFonts w:ascii="Times New Roman" w:hAnsi="Times New Roman" w:cs="Times New Roman"/>
          <w:sz w:val="24"/>
          <w:szCs w:val="24"/>
        </w:rPr>
        <w:t>decisions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and by </w:t>
      </w:r>
      <w:r w:rsidR="00C176BA" w:rsidRPr="00231B6A">
        <w:rPr>
          <w:rFonts w:ascii="Times New Roman" w:hAnsi="Times New Roman" w:cs="Times New Roman"/>
          <w:sz w:val="24"/>
          <w:szCs w:val="24"/>
        </w:rPr>
        <w:t>allocating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C176BA" w:rsidRPr="00231B6A">
        <w:rPr>
          <w:rFonts w:ascii="Times New Roman" w:hAnsi="Times New Roman" w:cs="Times New Roman"/>
          <w:sz w:val="24"/>
          <w:szCs w:val="24"/>
        </w:rPr>
        <w:t>resources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more optimally, </w:t>
      </w:r>
      <w:r w:rsidR="00C176BA" w:rsidRPr="00231B6A">
        <w:rPr>
          <w:rFonts w:ascii="Times New Roman" w:hAnsi="Times New Roman" w:cs="Times New Roman"/>
          <w:sz w:val="24"/>
          <w:szCs w:val="24"/>
        </w:rPr>
        <w:t>sourcing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C176BA" w:rsidRPr="00231B6A">
        <w:rPr>
          <w:rFonts w:ascii="Times New Roman" w:hAnsi="Times New Roman" w:cs="Times New Roman"/>
          <w:sz w:val="24"/>
          <w:szCs w:val="24"/>
        </w:rPr>
        <w:t>for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extra </w:t>
      </w:r>
      <w:r w:rsidR="00C176BA" w:rsidRPr="00231B6A">
        <w:rPr>
          <w:rFonts w:ascii="Times New Roman" w:hAnsi="Times New Roman" w:cs="Times New Roman"/>
          <w:sz w:val="24"/>
          <w:szCs w:val="24"/>
        </w:rPr>
        <w:t>capital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C176BA" w:rsidRPr="00231B6A">
        <w:rPr>
          <w:rFonts w:ascii="Times New Roman" w:hAnsi="Times New Roman" w:cs="Times New Roman"/>
          <w:sz w:val="24"/>
          <w:szCs w:val="24"/>
        </w:rPr>
        <w:t xml:space="preserve"> and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ensuring the </w:t>
      </w:r>
      <w:r w:rsidR="00C176BA" w:rsidRPr="00231B6A">
        <w:rPr>
          <w:rFonts w:ascii="Times New Roman" w:hAnsi="Times New Roman" w:cs="Times New Roman"/>
          <w:sz w:val="24"/>
          <w:szCs w:val="24"/>
        </w:rPr>
        <w:t>performance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of the company improves over time and in comparison with </w:t>
      </w:r>
      <w:r w:rsidR="00C176BA" w:rsidRPr="00231B6A">
        <w:rPr>
          <w:rFonts w:ascii="Times New Roman" w:hAnsi="Times New Roman" w:cs="Times New Roman"/>
          <w:sz w:val="24"/>
          <w:szCs w:val="24"/>
        </w:rPr>
        <w:t>their competitors</w:t>
      </w:r>
      <w:sdt>
        <w:sdtPr>
          <w:rPr>
            <w:rFonts w:ascii="Times New Roman" w:hAnsi="Times New Roman" w:cs="Times New Roman"/>
            <w:sz w:val="24"/>
            <w:szCs w:val="24"/>
          </w:rPr>
          <w:id w:val="44496535"/>
          <w:citation/>
        </w:sdtPr>
        <w:sdtEndPr/>
        <w:sdtContent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741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Acc19 \l 1033 </w:instrTex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(Accountingverse.com, 2019)</w: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77F1F" w:rsidRPr="00231B6A">
        <w:rPr>
          <w:rFonts w:ascii="Times New Roman" w:hAnsi="Times New Roman" w:cs="Times New Roman"/>
          <w:sz w:val="24"/>
          <w:szCs w:val="24"/>
        </w:rPr>
        <w:t xml:space="preserve">. The </w:t>
      </w:r>
      <w:r w:rsidR="00C176BA" w:rsidRPr="00231B6A">
        <w:rPr>
          <w:rFonts w:ascii="Times New Roman" w:hAnsi="Times New Roman" w:cs="Times New Roman"/>
          <w:sz w:val="24"/>
          <w:szCs w:val="24"/>
        </w:rPr>
        <w:t>information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used can be sued to </w:t>
      </w:r>
      <w:r w:rsidR="00C176BA" w:rsidRPr="00231B6A">
        <w:rPr>
          <w:rFonts w:ascii="Times New Roman" w:hAnsi="Times New Roman" w:cs="Times New Roman"/>
          <w:sz w:val="24"/>
          <w:szCs w:val="24"/>
        </w:rPr>
        <w:t>determine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C176BA" w:rsidRPr="00231B6A">
        <w:rPr>
          <w:rFonts w:ascii="Times New Roman" w:hAnsi="Times New Roman" w:cs="Times New Roman"/>
          <w:sz w:val="24"/>
          <w:szCs w:val="24"/>
        </w:rPr>
        <w:t>level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of profitability, liquidity, capital needs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C176BA" w:rsidRPr="00231B6A">
        <w:rPr>
          <w:rFonts w:ascii="Times New Roman" w:hAnsi="Times New Roman" w:cs="Times New Roman"/>
          <w:sz w:val="24"/>
          <w:szCs w:val="24"/>
        </w:rPr>
        <w:t>efficiency</w:t>
      </w:r>
      <w:r w:rsidR="00C77F1F" w:rsidRPr="00231B6A">
        <w:rPr>
          <w:rFonts w:ascii="Times New Roman" w:hAnsi="Times New Roman" w:cs="Times New Roman"/>
          <w:sz w:val="24"/>
          <w:szCs w:val="24"/>
        </w:rPr>
        <w:t>. These in</w:t>
      </w:r>
      <w:r w:rsidRPr="00231B6A">
        <w:rPr>
          <w:rFonts w:ascii="Times New Roman" w:hAnsi="Times New Roman" w:cs="Times New Roman"/>
          <w:sz w:val="24"/>
          <w:szCs w:val="24"/>
        </w:rPr>
        <w:t>sights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are </w:t>
      </w:r>
      <w:r w:rsidR="00C176BA" w:rsidRPr="00231B6A">
        <w:rPr>
          <w:rFonts w:ascii="Times New Roman" w:hAnsi="Times New Roman" w:cs="Times New Roman"/>
          <w:sz w:val="24"/>
          <w:szCs w:val="24"/>
        </w:rPr>
        <w:t>useful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to make </w:t>
      </w:r>
      <w:r w:rsidR="00231B6A" w:rsidRPr="00231B6A">
        <w:rPr>
          <w:rFonts w:ascii="Times New Roman" w:hAnsi="Times New Roman" w:cs="Times New Roman"/>
          <w:sz w:val="24"/>
          <w:szCs w:val="24"/>
        </w:rPr>
        <w:t>b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etter </w:t>
      </w:r>
      <w:r w:rsidR="00C176BA" w:rsidRPr="00231B6A">
        <w:rPr>
          <w:rFonts w:ascii="Times New Roman" w:hAnsi="Times New Roman" w:cs="Times New Roman"/>
          <w:sz w:val="24"/>
          <w:szCs w:val="24"/>
        </w:rPr>
        <w:t>decisions</w:t>
      </w:r>
      <w:r w:rsidR="00C77F1F" w:rsidRPr="00231B6A">
        <w:rPr>
          <w:rFonts w:ascii="Times New Roman" w:hAnsi="Times New Roman" w:cs="Times New Roman"/>
          <w:sz w:val="24"/>
          <w:szCs w:val="24"/>
        </w:rPr>
        <w:t>.</w:t>
      </w:r>
    </w:p>
    <w:p w14:paraId="431C86B2" w14:textId="77777777" w:rsidR="00C77F1F" w:rsidRPr="00231B6A" w:rsidRDefault="001E7BD6" w:rsidP="00231B6A">
      <w:pPr>
        <w:pStyle w:val="ListParagraph"/>
        <w:numPr>
          <w:ilvl w:val="0"/>
          <w:numId w:val="3"/>
        </w:num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 xml:space="preserve">Investors: 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Investors </w:t>
      </w:r>
      <w:r w:rsidR="0007353C" w:rsidRPr="00231B6A">
        <w:rPr>
          <w:rFonts w:ascii="Times New Roman" w:hAnsi="Times New Roman" w:cs="Times New Roman"/>
          <w:sz w:val="24"/>
          <w:szCs w:val="24"/>
        </w:rPr>
        <w:t>will evaluate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07353C" w:rsidRPr="00231B6A">
        <w:rPr>
          <w:rFonts w:ascii="Times New Roman" w:hAnsi="Times New Roman" w:cs="Times New Roman"/>
          <w:sz w:val="24"/>
          <w:szCs w:val="24"/>
        </w:rPr>
        <w:t>information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contained in different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07353C" w:rsidRPr="00231B6A">
        <w:rPr>
          <w:rFonts w:ascii="Times New Roman" w:hAnsi="Times New Roman" w:cs="Times New Roman"/>
          <w:sz w:val="24"/>
          <w:szCs w:val="24"/>
        </w:rPr>
        <w:t>statements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before </w:t>
      </w:r>
      <w:r w:rsidR="0007353C" w:rsidRPr="00231B6A">
        <w:rPr>
          <w:rFonts w:ascii="Times New Roman" w:hAnsi="Times New Roman" w:cs="Times New Roman"/>
          <w:sz w:val="24"/>
          <w:szCs w:val="24"/>
        </w:rPr>
        <w:t>they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can deice to invest in a company. </w:t>
      </w:r>
      <w:r w:rsidR="0007353C" w:rsidRPr="00231B6A">
        <w:rPr>
          <w:rFonts w:ascii="Times New Roman" w:hAnsi="Times New Roman" w:cs="Times New Roman"/>
          <w:sz w:val="24"/>
          <w:szCs w:val="24"/>
        </w:rPr>
        <w:t>Investors prefer investing in companies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that are sound </w:t>
      </w:r>
      <w:r w:rsidR="0007353C" w:rsidRPr="00231B6A">
        <w:rPr>
          <w:rFonts w:ascii="Times New Roman" w:hAnsi="Times New Roman" w:cs="Times New Roman"/>
          <w:sz w:val="24"/>
          <w:szCs w:val="24"/>
        </w:rPr>
        <w:t>financially</w:t>
      </w:r>
      <w:r w:rsidR="00C77F1F" w:rsidRPr="00231B6A">
        <w:rPr>
          <w:rFonts w:ascii="Times New Roman" w:hAnsi="Times New Roman" w:cs="Times New Roman"/>
          <w:sz w:val="24"/>
          <w:szCs w:val="24"/>
        </w:rPr>
        <w:t>. This includes generating high profits, effic</w:t>
      </w:r>
      <w:r w:rsidR="0007353C" w:rsidRPr="00231B6A">
        <w:rPr>
          <w:rFonts w:ascii="Times New Roman" w:hAnsi="Times New Roman" w:cs="Times New Roman"/>
          <w:sz w:val="24"/>
          <w:szCs w:val="24"/>
        </w:rPr>
        <w:t>ie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nt </w:t>
      </w:r>
      <w:r w:rsidR="0007353C" w:rsidRPr="00231B6A">
        <w:rPr>
          <w:rFonts w:ascii="Times New Roman" w:hAnsi="Times New Roman" w:cs="Times New Roman"/>
          <w:sz w:val="24"/>
          <w:szCs w:val="24"/>
        </w:rPr>
        <w:t>operations</w:t>
      </w:r>
      <w:r w:rsidR="00C77F1F" w:rsidRPr="00231B6A">
        <w:rPr>
          <w:rFonts w:ascii="Times New Roman" w:hAnsi="Times New Roman" w:cs="Times New Roman"/>
          <w:sz w:val="24"/>
          <w:szCs w:val="24"/>
        </w:rPr>
        <w:t>, low leverage, and liquid</w:t>
      </w:r>
      <w:sdt>
        <w:sdtPr>
          <w:rPr>
            <w:rFonts w:ascii="Times New Roman" w:hAnsi="Times New Roman" w:cs="Times New Roman"/>
            <w:sz w:val="24"/>
            <w:szCs w:val="24"/>
          </w:rPr>
          <w:id w:val="-1961334110"/>
          <w:citation/>
        </w:sdtPr>
        <w:sdtEndPr/>
        <w:sdtContent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7419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Acc19 \l 1033 </w:instrTex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(Accountingverse.com, 2019)</w:t>
          </w:r>
          <w:r w:rsidR="00F2741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77F1F" w:rsidRPr="00231B6A">
        <w:rPr>
          <w:rFonts w:ascii="Times New Roman" w:hAnsi="Times New Roman" w:cs="Times New Roman"/>
          <w:sz w:val="24"/>
          <w:szCs w:val="24"/>
        </w:rPr>
        <w:t xml:space="preserve">. Investors will use </w:t>
      </w:r>
      <w:r w:rsidR="0007353C" w:rsidRPr="00231B6A">
        <w:rPr>
          <w:rFonts w:ascii="Times New Roman" w:hAnsi="Times New Roman" w:cs="Times New Roman"/>
          <w:sz w:val="24"/>
          <w:szCs w:val="24"/>
        </w:rPr>
        <w:t>information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in the financial </w:t>
      </w:r>
      <w:r w:rsidR="0007353C" w:rsidRPr="00231B6A">
        <w:rPr>
          <w:rFonts w:ascii="Times New Roman" w:hAnsi="Times New Roman" w:cs="Times New Roman"/>
          <w:sz w:val="24"/>
          <w:szCs w:val="24"/>
        </w:rPr>
        <w:t>statements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before they decide whether to invest in the company.</w:t>
      </w:r>
    </w:p>
    <w:p w14:paraId="38683D32" w14:textId="77777777" w:rsidR="00C77F1F" w:rsidRPr="00231B6A" w:rsidRDefault="001E7BD6" w:rsidP="00231B6A">
      <w:pPr>
        <w:pStyle w:val="ListParagraph"/>
        <w:numPr>
          <w:ilvl w:val="0"/>
          <w:numId w:val="3"/>
        </w:num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lastRenderedPageBreak/>
        <w:t xml:space="preserve">Creditors: </w:t>
      </w:r>
      <w:r w:rsidR="0007353C" w:rsidRPr="00231B6A">
        <w:rPr>
          <w:rFonts w:ascii="Times New Roman" w:hAnsi="Times New Roman" w:cs="Times New Roman"/>
          <w:sz w:val="24"/>
          <w:szCs w:val="24"/>
        </w:rPr>
        <w:t>Creditors</w:t>
      </w:r>
      <w:r w:rsidR="005128CF" w:rsidRPr="00231B6A">
        <w:rPr>
          <w:rFonts w:ascii="Times New Roman" w:hAnsi="Times New Roman" w:cs="Times New Roman"/>
          <w:sz w:val="24"/>
          <w:szCs w:val="24"/>
        </w:rPr>
        <w:t xml:space="preserve"> extend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07353C" w:rsidRPr="00231B6A">
        <w:rPr>
          <w:rFonts w:ascii="Times New Roman" w:hAnsi="Times New Roman" w:cs="Times New Roman"/>
          <w:sz w:val="24"/>
          <w:szCs w:val="24"/>
        </w:rPr>
        <w:t>loan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fa</w:t>
      </w:r>
      <w:r w:rsidR="0007353C" w:rsidRPr="00231B6A">
        <w:rPr>
          <w:rFonts w:ascii="Times New Roman" w:hAnsi="Times New Roman" w:cs="Times New Roman"/>
          <w:sz w:val="24"/>
          <w:szCs w:val="24"/>
        </w:rPr>
        <w:t>cilities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to </w:t>
      </w:r>
      <w:r w:rsidR="0007353C" w:rsidRPr="00231B6A">
        <w:rPr>
          <w:rFonts w:ascii="Times New Roman" w:hAnsi="Times New Roman" w:cs="Times New Roman"/>
          <w:sz w:val="24"/>
          <w:szCs w:val="24"/>
        </w:rPr>
        <w:t>companies</w:t>
      </w:r>
      <w:r w:rsidR="00C77F1F" w:rsidRPr="00231B6A">
        <w:rPr>
          <w:rFonts w:ascii="Times New Roman" w:hAnsi="Times New Roman" w:cs="Times New Roman"/>
          <w:sz w:val="24"/>
          <w:szCs w:val="24"/>
        </w:rPr>
        <w:t xml:space="preserve"> in exchange for </w:t>
      </w:r>
      <w:r w:rsidR="005128CF" w:rsidRPr="00231B6A">
        <w:rPr>
          <w:rFonts w:ascii="Times New Roman" w:hAnsi="Times New Roman" w:cs="Times New Roman"/>
          <w:sz w:val="24"/>
          <w:szCs w:val="24"/>
        </w:rPr>
        <w:t>interest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and payment of the </w:t>
      </w:r>
      <w:r w:rsidR="005128CF" w:rsidRPr="00231B6A">
        <w:rPr>
          <w:rFonts w:ascii="Times New Roman" w:hAnsi="Times New Roman" w:cs="Times New Roman"/>
          <w:sz w:val="24"/>
          <w:szCs w:val="24"/>
        </w:rPr>
        <w:t>principal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amount. Creditors must</w:t>
      </w:r>
      <w:r w:rsidR="00231B6A" w:rsidRPr="00231B6A">
        <w:rPr>
          <w:rFonts w:ascii="Times New Roman" w:hAnsi="Times New Roman" w:cs="Times New Roman"/>
          <w:sz w:val="24"/>
          <w:szCs w:val="24"/>
        </w:rPr>
        <w:t>, therefore,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ensure that they only </w:t>
      </w:r>
      <w:r w:rsidR="005128CF" w:rsidRPr="00231B6A">
        <w:rPr>
          <w:rFonts w:ascii="Times New Roman" w:hAnsi="Times New Roman" w:cs="Times New Roman"/>
          <w:sz w:val="24"/>
          <w:szCs w:val="24"/>
        </w:rPr>
        <w:t>extend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credit to </w:t>
      </w:r>
      <w:r w:rsidR="005128CF" w:rsidRPr="00231B6A">
        <w:rPr>
          <w:rFonts w:ascii="Times New Roman" w:hAnsi="Times New Roman" w:cs="Times New Roman"/>
          <w:sz w:val="24"/>
          <w:szCs w:val="24"/>
        </w:rPr>
        <w:t>companies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that have the ability to pay them in time and at agreed </w:t>
      </w:r>
      <w:r w:rsidR="005128CF" w:rsidRPr="00231B6A">
        <w:rPr>
          <w:rFonts w:ascii="Times New Roman" w:hAnsi="Times New Roman" w:cs="Times New Roman"/>
          <w:sz w:val="24"/>
          <w:szCs w:val="24"/>
        </w:rPr>
        <w:t>amounts</w:t>
      </w:r>
      <w:sdt>
        <w:sdtPr>
          <w:rPr>
            <w:rFonts w:ascii="Times New Roman" w:hAnsi="Times New Roman" w:cs="Times New Roman"/>
            <w:sz w:val="24"/>
            <w:szCs w:val="24"/>
          </w:rPr>
          <w:id w:val="587121656"/>
          <w:citation/>
        </w:sdtPr>
        <w:sdtEndPr/>
        <w:sdtContent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669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Acc19 \l 1033 </w:instrTex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(Accountingverse.com, 2019)</w: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373CC" w:rsidRPr="00231B6A">
        <w:rPr>
          <w:rFonts w:ascii="Times New Roman" w:hAnsi="Times New Roman" w:cs="Times New Roman"/>
          <w:sz w:val="24"/>
          <w:szCs w:val="24"/>
        </w:rPr>
        <w:t xml:space="preserve">. </w:t>
      </w:r>
      <w:r w:rsidR="005128CF" w:rsidRPr="00231B6A">
        <w:rPr>
          <w:rFonts w:ascii="Times New Roman" w:hAnsi="Times New Roman" w:cs="Times New Roman"/>
          <w:sz w:val="24"/>
          <w:szCs w:val="24"/>
        </w:rPr>
        <w:t>Lenders</w:t>
      </w:r>
      <w:r w:rsidR="00231B6A" w:rsidRPr="00231B6A">
        <w:rPr>
          <w:rFonts w:ascii="Times New Roman" w:hAnsi="Times New Roman" w:cs="Times New Roman"/>
          <w:sz w:val="24"/>
          <w:szCs w:val="24"/>
        </w:rPr>
        <w:t>, therefore,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use the </w:t>
      </w:r>
      <w:r w:rsidR="005128CF" w:rsidRPr="00231B6A">
        <w:rPr>
          <w:rFonts w:ascii="Times New Roman" w:hAnsi="Times New Roman" w:cs="Times New Roman"/>
          <w:sz w:val="24"/>
          <w:szCs w:val="24"/>
        </w:rPr>
        <w:t>information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contained in </w:t>
      </w:r>
      <w:r w:rsidR="005128CF" w:rsidRPr="00231B6A">
        <w:rPr>
          <w:rFonts w:ascii="Times New Roman" w:hAnsi="Times New Roman" w:cs="Times New Roman"/>
          <w:sz w:val="24"/>
          <w:szCs w:val="24"/>
        </w:rPr>
        <w:t>financial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128CF" w:rsidRPr="00231B6A">
        <w:rPr>
          <w:rFonts w:ascii="Times New Roman" w:hAnsi="Times New Roman" w:cs="Times New Roman"/>
          <w:sz w:val="24"/>
          <w:szCs w:val="24"/>
        </w:rPr>
        <w:t xml:space="preserve">statements 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to </w:t>
      </w:r>
      <w:r w:rsidR="005128CF" w:rsidRPr="00231B6A">
        <w:rPr>
          <w:rFonts w:ascii="Times New Roman" w:hAnsi="Times New Roman" w:cs="Times New Roman"/>
          <w:sz w:val="24"/>
          <w:szCs w:val="24"/>
        </w:rPr>
        <w:t>assess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5128CF" w:rsidRPr="00231B6A">
        <w:rPr>
          <w:rFonts w:ascii="Times New Roman" w:hAnsi="Times New Roman" w:cs="Times New Roman"/>
          <w:sz w:val="24"/>
          <w:szCs w:val="24"/>
        </w:rPr>
        <w:t>performance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of the company and its ability </w:t>
      </w:r>
      <w:r w:rsidR="005128CF" w:rsidRPr="00231B6A">
        <w:rPr>
          <w:rFonts w:ascii="Times New Roman" w:hAnsi="Times New Roman" w:cs="Times New Roman"/>
          <w:sz w:val="24"/>
          <w:szCs w:val="24"/>
        </w:rPr>
        <w:t>to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pay them. These can be </w:t>
      </w:r>
      <w:r w:rsidR="005128CF" w:rsidRPr="00231B6A">
        <w:rPr>
          <w:rFonts w:ascii="Times New Roman" w:hAnsi="Times New Roman" w:cs="Times New Roman"/>
          <w:sz w:val="24"/>
          <w:szCs w:val="24"/>
        </w:rPr>
        <w:t>achieved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by evaluating the company</w:t>
      </w:r>
      <w:r w:rsidR="00231B6A" w:rsidRPr="00231B6A">
        <w:rPr>
          <w:rFonts w:ascii="Times New Roman" w:hAnsi="Times New Roman" w:cs="Times New Roman"/>
          <w:sz w:val="24"/>
          <w:szCs w:val="24"/>
        </w:rPr>
        <w:t>'s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128CF" w:rsidRPr="00231B6A">
        <w:rPr>
          <w:rFonts w:ascii="Times New Roman" w:hAnsi="Times New Roman" w:cs="Times New Roman"/>
          <w:sz w:val="24"/>
          <w:szCs w:val="24"/>
        </w:rPr>
        <w:t>profitability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, </w:t>
      </w:r>
      <w:r w:rsidR="005128CF" w:rsidRPr="00231B6A">
        <w:rPr>
          <w:rFonts w:ascii="Times New Roman" w:hAnsi="Times New Roman" w:cs="Times New Roman"/>
          <w:sz w:val="24"/>
          <w:szCs w:val="24"/>
        </w:rPr>
        <w:t>leverage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128CF" w:rsidRPr="00231B6A">
        <w:rPr>
          <w:rFonts w:ascii="Times New Roman" w:hAnsi="Times New Roman" w:cs="Times New Roman"/>
          <w:sz w:val="24"/>
          <w:szCs w:val="24"/>
        </w:rPr>
        <w:t>levels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5128CF" w:rsidRPr="00231B6A">
        <w:rPr>
          <w:rFonts w:ascii="Times New Roman" w:hAnsi="Times New Roman" w:cs="Times New Roman"/>
          <w:sz w:val="24"/>
          <w:szCs w:val="24"/>
        </w:rPr>
        <w:t>level</w:t>
      </w:r>
      <w:r w:rsidR="00F373CC" w:rsidRPr="00231B6A">
        <w:rPr>
          <w:rFonts w:ascii="Times New Roman" w:hAnsi="Times New Roman" w:cs="Times New Roman"/>
          <w:sz w:val="24"/>
          <w:szCs w:val="24"/>
        </w:rPr>
        <w:t xml:space="preserve"> of liquidity.</w:t>
      </w:r>
    </w:p>
    <w:p w14:paraId="12007B89" w14:textId="77777777" w:rsidR="00C445D7" w:rsidRPr="00231B6A" w:rsidRDefault="005128CF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(b) Discuss the advantages and disadvantages of a highly regulated financial reporting regime. You should consider the perspective of both user and the preparer of the financial statements.</w:t>
      </w:r>
    </w:p>
    <w:p w14:paraId="378FFE7A" w14:textId="77777777" w:rsidR="00C77F1F" w:rsidRPr="00231B6A" w:rsidRDefault="000A4017" w:rsidP="00231B6A">
      <w:p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C445D7" w:rsidRPr="00231B6A">
        <w:rPr>
          <w:rFonts w:ascii="Times New Roman" w:hAnsi="Times New Roman" w:cs="Times New Roman"/>
          <w:sz w:val="24"/>
          <w:szCs w:val="24"/>
        </w:rPr>
        <w:t xml:space="preserve"> reports allow 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a business to communicate its </w:t>
      </w:r>
      <w:r w:rsidRPr="00231B6A">
        <w:rPr>
          <w:rFonts w:ascii="Times New Roman" w:hAnsi="Times New Roman" w:cs="Times New Roman"/>
          <w:sz w:val="24"/>
          <w:szCs w:val="24"/>
        </w:rPr>
        <w:t>performance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 to </w:t>
      </w:r>
      <w:r w:rsidRPr="00231B6A">
        <w:rPr>
          <w:rFonts w:ascii="Times New Roman" w:hAnsi="Times New Roman" w:cs="Times New Roman"/>
          <w:sz w:val="24"/>
          <w:szCs w:val="24"/>
        </w:rPr>
        <w:t>internal a</w:t>
      </w:r>
      <w:r w:rsidR="00D22397" w:rsidRPr="00231B6A">
        <w:rPr>
          <w:rFonts w:ascii="Times New Roman" w:hAnsi="Times New Roman" w:cs="Times New Roman"/>
          <w:sz w:val="24"/>
          <w:szCs w:val="24"/>
        </w:rPr>
        <w:t>nd external users. Co</w:t>
      </w:r>
      <w:r w:rsidRPr="00231B6A">
        <w:rPr>
          <w:rFonts w:ascii="Times New Roman" w:hAnsi="Times New Roman" w:cs="Times New Roman"/>
          <w:sz w:val="24"/>
          <w:szCs w:val="24"/>
        </w:rPr>
        <w:t>mpa</w:t>
      </w:r>
      <w:r w:rsidR="00D22397" w:rsidRPr="00231B6A">
        <w:rPr>
          <w:rFonts w:ascii="Times New Roman" w:hAnsi="Times New Roman" w:cs="Times New Roman"/>
          <w:sz w:val="24"/>
          <w:szCs w:val="24"/>
        </w:rPr>
        <w:t>n</w:t>
      </w:r>
      <w:r w:rsidRPr="00231B6A">
        <w:rPr>
          <w:rFonts w:ascii="Times New Roman" w:hAnsi="Times New Roman" w:cs="Times New Roman"/>
          <w:sz w:val="24"/>
          <w:szCs w:val="24"/>
        </w:rPr>
        <w:t>ie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s are required to follow a </w:t>
      </w:r>
      <w:r w:rsidRPr="00231B6A">
        <w:rPr>
          <w:rFonts w:ascii="Times New Roman" w:hAnsi="Times New Roman" w:cs="Times New Roman"/>
          <w:sz w:val="24"/>
          <w:szCs w:val="24"/>
        </w:rPr>
        <w:t>specific</w:t>
      </w:r>
      <w:r w:rsidR="00557B06" w:rsidRPr="00231B6A">
        <w:rPr>
          <w:rFonts w:ascii="Times New Roman" w:hAnsi="Times New Roman" w:cs="Times New Roman"/>
          <w:sz w:val="24"/>
          <w:szCs w:val="24"/>
        </w:rPr>
        <w:t xml:space="preserve"> procedure to</w:t>
      </w:r>
      <w:r w:rsidRPr="00231B6A">
        <w:rPr>
          <w:rFonts w:ascii="Times New Roman" w:hAnsi="Times New Roman" w:cs="Times New Roman"/>
          <w:sz w:val="24"/>
          <w:szCs w:val="24"/>
        </w:rPr>
        <w:t xml:space="preserve"> generate these statements to allow for </w:t>
      </w:r>
      <w:r w:rsidR="00557B06" w:rsidRPr="00231B6A">
        <w:rPr>
          <w:rFonts w:ascii="Times New Roman" w:hAnsi="Times New Roman" w:cs="Times New Roman"/>
          <w:sz w:val="24"/>
          <w:szCs w:val="24"/>
        </w:rPr>
        <w:t>ease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 of use and </w:t>
      </w:r>
      <w:r w:rsidRPr="00231B6A">
        <w:rPr>
          <w:rFonts w:ascii="Times New Roman" w:hAnsi="Times New Roman" w:cs="Times New Roman"/>
          <w:sz w:val="24"/>
          <w:szCs w:val="24"/>
        </w:rPr>
        <w:t>comparison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. Failure to follow the set </w:t>
      </w:r>
      <w:r w:rsidRPr="00231B6A">
        <w:rPr>
          <w:rFonts w:ascii="Times New Roman" w:hAnsi="Times New Roman" w:cs="Times New Roman"/>
          <w:sz w:val="24"/>
          <w:szCs w:val="24"/>
        </w:rPr>
        <w:t>guidelines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 will </w:t>
      </w:r>
      <w:r w:rsidRPr="00231B6A">
        <w:rPr>
          <w:rFonts w:ascii="Times New Roman" w:hAnsi="Times New Roman" w:cs="Times New Roman"/>
          <w:sz w:val="24"/>
          <w:szCs w:val="24"/>
        </w:rPr>
        <w:t>lead</w:t>
      </w:r>
      <w:r w:rsidR="00D22397" w:rsidRPr="00231B6A">
        <w:rPr>
          <w:rFonts w:ascii="Times New Roman" w:hAnsi="Times New Roman" w:cs="Times New Roman"/>
          <w:sz w:val="24"/>
          <w:szCs w:val="24"/>
        </w:rPr>
        <w:t xml:space="preserve"> to </w:t>
      </w:r>
      <w:r w:rsidR="00F53E28" w:rsidRPr="00231B6A">
        <w:rPr>
          <w:rFonts w:ascii="Times New Roman" w:hAnsi="Times New Roman" w:cs="Times New Roman"/>
          <w:sz w:val="24"/>
          <w:szCs w:val="24"/>
        </w:rPr>
        <w:t xml:space="preserve">scenarios </w:t>
      </w:r>
      <w:r w:rsidRPr="00231B6A">
        <w:rPr>
          <w:rFonts w:ascii="Times New Roman" w:hAnsi="Times New Roman" w:cs="Times New Roman"/>
          <w:sz w:val="24"/>
          <w:szCs w:val="24"/>
        </w:rPr>
        <w:t>where</w:t>
      </w:r>
      <w:r w:rsidR="00F53E28" w:rsidRPr="00231B6A">
        <w:rPr>
          <w:rFonts w:ascii="Times New Roman" w:hAnsi="Times New Roman" w:cs="Times New Roman"/>
          <w:sz w:val="24"/>
          <w:szCs w:val="24"/>
        </w:rPr>
        <w:t xml:space="preserve"> each </w:t>
      </w:r>
      <w:r w:rsidRPr="00231B6A">
        <w:rPr>
          <w:rFonts w:ascii="Times New Roman" w:hAnsi="Times New Roman" w:cs="Times New Roman"/>
          <w:sz w:val="24"/>
          <w:szCs w:val="24"/>
        </w:rPr>
        <w:t>company</w:t>
      </w:r>
      <w:r w:rsidR="00F53E28" w:rsidRPr="00231B6A">
        <w:rPr>
          <w:rFonts w:ascii="Times New Roman" w:hAnsi="Times New Roman" w:cs="Times New Roman"/>
          <w:sz w:val="24"/>
          <w:szCs w:val="24"/>
        </w:rPr>
        <w:t xml:space="preserve"> would </w:t>
      </w:r>
      <w:r w:rsidRPr="00231B6A">
        <w:rPr>
          <w:rFonts w:ascii="Times New Roman" w:hAnsi="Times New Roman" w:cs="Times New Roman"/>
          <w:sz w:val="24"/>
          <w:szCs w:val="24"/>
        </w:rPr>
        <w:t>have</w:t>
      </w:r>
      <w:r w:rsidR="00F53E28" w:rsidRPr="00231B6A">
        <w:rPr>
          <w:rFonts w:ascii="Times New Roman" w:hAnsi="Times New Roman" w:cs="Times New Roman"/>
          <w:sz w:val="24"/>
          <w:szCs w:val="24"/>
        </w:rPr>
        <w:t xml:space="preserve"> its reporting regime. A strict reporting regime has both </w:t>
      </w:r>
      <w:r w:rsidRPr="00231B6A">
        <w:rPr>
          <w:rFonts w:ascii="Times New Roman" w:hAnsi="Times New Roman" w:cs="Times New Roman"/>
          <w:sz w:val="24"/>
          <w:szCs w:val="24"/>
        </w:rPr>
        <w:t>benefits</w:t>
      </w:r>
      <w:r w:rsidR="00F53E28" w:rsidRPr="00231B6A">
        <w:rPr>
          <w:rFonts w:ascii="Times New Roman" w:hAnsi="Times New Roman" w:cs="Times New Roman"/>
          <w:sz w:val="24"/>
          <w:szCs w:val="24"/>
        </w:rPr>
        <w:t xml:space="preserve"> and drawbacks.</w:t>
      </w:r>
    </w:p>
    <w:p w14:paraId="2A2261A4" w14:textId="77777777" w:rsidR="00F53E28" w:rsidRPr="007F5086" w:rsidRDefault="00F53E28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  <w:r w:rsidRPr="007F5086">
        <w:rPr>
          <w:rFonts w:ascii="Times New Roman" w:hAnsi="Times New Roman" w:cs="Times New Roman"/>
          <w:b/>
          <w:i/>
          <w:sz w:val="24"/>
          <w:szCs w:val="24"/>
        </w:rPr>
        <w:t>Advantages</w:t>
      </w:r>
    </w:p>
    <w:p w14:paraId="0408A9D2" w14:textId="77777777" w:rsidR="00F53E28" w:rsidRPr="00231B6A" w:rsidRDefault="00F53E28" w:rsidP="00231B6A">
      <w:pPr>
        <w:pStyle w:val="ListParagraph"/>
        <w:numPr>
          <w:ilvl w:val="0"/>
          <w:numId w:val="1"/>
        </w:num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 xml:space="preserve">A </w:t>
      </w:r>
      <w:r w:rsidR="000A4017" w:rsidRPr="00231B6A">
        <w:rPr>
          <w:rFonts w:ascii="Times New Roman" w:hAnsi="Times New Roman" w:cs="Times New Roman"/>
          <w:b/>
          <w:sz w:val="24"/>
          <w:szCs w:val="24"/>
        </w:rPr>
        <w:t>strict</w:t>
      </w:r>
      <w:r w:rsidRPr="00231B6A">
        <w:rPr>
          <w:rFonts w:ascii="Times New Roman" w:hAnsi="Times New Roman" w:cs="Times New Roman"/>
          <w:b/>
          <w:sz w:val="24"/>
          <w:szCs w:val="24"/>
        </w:rPr>
        <w:t xml:space="preserve"> reporting regime </w:t>
      </w:r>
      <w:r w:rsidR="00A6030D" w:rsidRPr="00231B6A">
        <w:rPr>
          <w:rFonts w:ascii="Times New Roman" w:hAnsi="Times New Roman" w:cs="Times New Roman"/>
          <w:b/>
          <w:sz w:val="24"/>
          <w:szCs w:val="24"/>
        </w:rPr>
        <w:t xml:space="preserve">helps improve reliability on the </w:t>
      </w:r>
      <w:r w:rsidR="00557B06" w:rsidRPr="00231B6A">
        <w:rPr>
          <w:rFonts w:ascii="Times New Roman" w:hAnsi="Times New Roman" w:cs="Times New Roman"/>
          <w:b/>
          <w:sz w:val="24"/>
          <w:szCs w:val="24"/>
        </w:rPr>
        <w:t>financial</w:t>
      </w:r>
      <w:r w:rsidR="00A6030D" w:rsidRPr="00231B6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66F18" w:rsidRPr="00231B6A">
        <w:rPr>
          <w:rFonts w:ascii="Times New Roman" w:hAnsi="Times New Roman" w:cs="Times New Roman"/>
          <w:b/>
          <w:sz w:val="24"/>
          <w:szCs w:val="24"/>
        </w:rPr>
        <w:t>reports</w:t>
      </w:r>
      <w:r w:rsidR="00366F18" w:rsidRPr="00231B6A">
        <w:rPr>
          <w:rFonts w:ascii="Times New Roman" w:hAnsi="Times New Roman" w:cs="Times New Roman"/>
          <w:sz w:val="24"/>
          <w:szCs w:val="24"/>
        </w:rPr>
        <w:t>: Since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all </w:t>
      </w:r>
      <w:r w:rsidR="00557B06" w:rsidRPr="00231B6A">
        <w:rPr>
          <w:rFonts w:ascii="Times New Roman" w:hAnsi="Times New Roman" w:cs="Times New Roman"/>
          <w:sz w:val="24"/>
          <w:szCs w:val="24"/>
        </w:rPr>
        <w:t>companies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are required to use the same procedure, external user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57B06" w:rsidRPr="00231B6A">
        <w:rPr>
          <w:rFonts w:ascii="Times New Roman" w:hAnsi="Times New Roman" w:cs="Times New Roman"/>
          <w:sz w:val="24"/>
          <w:szCs w:val="24"/>
        </w:rPr>
        <w:t>can trust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the figures included in the reports </w:t>
      </w:r>
      <w:r w:rsidR="00557B06" w:rsidRPr="00231B6A">
        <w:rPr>
          <w:rFonts w:ascii="Times New Roman" w:hAnsi="Times New Roman" w:cs="Times New Roman"/>
          <w:sz w:val="24"/>
          <w:szCs w:val="24"/>
        </w:rPr>
        <w:t>since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57B06" w:rsidRPr="00231B6A">
        <w:rPr>
          <w:rFonts w:ascii="Times New Roman" w:hAnsi="Times New Roman" w:cs="Times New Roman"/>
          <w:sz w:val="24"/>
          <w:szCs w:val="24"/>
        </w:rPr>
        <w:t>they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57B06" w:rsidRPr="00231B6A">
        <w:rPr>
          <w:rFonts w:ascii="Times New Roman" w:hAnsi="Times New Roman" w:cs="Times New Roman"/>
          <w:sz w:val="24"/>
          <w:szCs w:val="24"/>
        </w:rPr>
        <w:t>have</w:t>
      </w:r>
      <w:r w:rsidR="00A6030D" w:rsidRPr="00231B6A">
        <w:rPr>
          <w:rFonts w:ascii="Times New Roman" w:hAnsi="Times New Roman" w:cs="Times New Roman"/>
          <w:sz w:val="24"/>
          <w:szCs w:val="24"/>
        </w:rPr>
        <w:t xml:space="preserve"> followed a specific procedure</w:t>
      </w:r>
      <w:sdt>
        <w:sdtPr>
          <w:rPr>
            <w:rFonts w:ascii="Times New Roman" w:hAnsi="Times New Roman" w:cs="Times New Roman"/>
            <w:sz w:val="24"/>
            <w:szCs w:val="24"/>
          </w:rPr>
          <w:id w:val="-1595539410"/>
          <w:citation/>
        </w:sdtPr>
        <w:sdtEndPr/>
        <w:sdtContent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669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Arm10 \l 1033 </w:instrTex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(Armstrong, et al., 2010)</w: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6030D" w:rsidRPr="00231B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B679D94" w14:textId="77777777" w:rsidR="00A6030D" w:rsidRPr="00231B6A" w:rsidRDefault="00A6030D" w:rsidP="00231B6A">
      <w:pPr>
        <w:pStyle w:val="ListParagraph"/>
        <w:numPr>
          <w:ilvl w:val="0"/>
          <w:numId w:val="1"/>
        </w:num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Increases comparability: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Users assess and </w:t>
      </w:r>
      <w:r w:rsidR="00557B06" w:rsidRPr="00231B6A">
        <w:rPr>
          <w:rFonts w:ascii="Times New Roman" w:hAnsi="Times New Roman" w:cs="Times New Roman"/>
          <w:sz w:val="24"/>
          <w:szCs w:val="24"/>
        </w:rPr>
        <w:t>compare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557B06" w:rsidRPr="00231B6A">
        <w:rPr>
          <w:rFonts w:ascii="Times New Roman" w:hAnsi="Times New Roman" w:cs="Times New Roman"/>
          <w:sz w:val="24"/>
          <w:szCs w:val="24"/>
        </w:rPr>
        <w:t>performance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of their company by </w:t>
      </w:r>
      <w:r w:rsidR="00557B06" w:rsidRPr="00231B6A">
        <w:rPr>
          <w:rFonts w:ascii="Times New Roman" w:hAnsi="Times New Roman" w:cs="Times New Roman"/>
          <w:sz w:val="24"/>
          <w:szCs w:val="24"/>
        </w:rPr>
        <w:t>comparing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557B06" w:rsidRPr="00231B6A">
        <w:rPr>
          <w:rFonts w:ascii="Times New Roman" w:hAnsi="Times New Roman" w:cs="Times New Roman"/>
          <w:sz w:val="24"/>
          <w:szCs w:val="24"/>
        </w:rPr>
        <w:t>it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with other </w:t>
      </w:r>
      <w:r w:rsidR="00557B06" w:rsidRPr="00231B6A">
        <w:rPr>
          <w:rFonts w:ascii="Times New Roman" w:hAnsi="Times New Roman" w:cs="Times New Roman"/>
          <w:sz w:val="24"/>
          <w:szCs w:val="24"/>
        </w:rPr>
        <w:t xml:space="preserve">companies 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in the same industry. This is only possible if all </w:t>
      </w:r>
      <w:r w:rsidR="00557B06" w:rsidRPr="00231B6A">
        <w:rPr>
          <w:rFonts w:ascii="Times New Roman" w:hAnsi="Times New Roman" w:cs="Times New Roman"/>
          <w:sz w:val="24"/>
          <w:szCs w:val="24"/>
        </w:rPr>
        <w:t>companies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follow a </w:t>
      </w:r>
      <w:r w:rsidR="00557B06" w:rsidRPr="00231B6A">
        <w:rPr>
          <w:rFonts w:ascii="Times New Roman" w:hAnsi="Times New Roman" w:cs="Times New Roman"/>
          <w:sz w:val="24"/>
          <w:szCs w:val="24"/>
        </w:rPr>
        <w:t>strict</w:t>
      </w:r>
      <w:r w:rsidR="00B84B35" w:rsidRPr="00231B6A">
        <w:rPr>
          <w:rFonts w:ascii="Times New Roman" w:hAnsi="Times New Roman" w:cs="Times New Roman"/>
          <w:sz w:val="24"/>
          <w:szCs w:val="24"/>
        </w:rPr>
        <w:t xml:space="preserve"> and rigid reporting regime</w:t>
      </w:r>
    </w:p>
    <w:p w14:paraId="31150AC3" w14:textId="77777777" w:rsidR="00706210" w:rsidRPr="00231B6A" w:rsidRDefault="00557B06" w:rsidP="00231B6A">
      <w:pPr>
        <w:pStyle w:val="ListParagraph"/>
        <w:numPr>
          <w:ilvl w:val="0"/>
          <w:numId w:val="1"/>
        </w:num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Eliminates</w:t>
      </w:r>
      <w:r w:rsidR="00706210" w:rsidRPr="00231B6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b/>
          <w:sz w:val="24"/>
          <w:szCs w:val="24"/>
        </w:rPr>
        <w:t>chan</w:t>
      </w:r>
      <w:r w:rsidR="00231B6A" w:rsidRPr="00231B6A">
        <w:rPr>
          <w:rFonts w:ascii="Times New Roman" w:hAnsi="Times New Roman" w:cs="Times New Roman"/>
          <w:b/>
          <w:sz w:val="24"/>
          <w:szCs w:val="24"/>
        </w:rPr>
        <w:t>c</w:t>
      </w:r>
      <w:r w:rsidRPr="00231B6A">
        <w:rPr>
          <w:rFonts w:ascii="Times New Roman" w:hAnsi="Times New Roman" w:cs="Times New Roman"/>
          <w:b/>
          <w:sz w:val="24"/>
          <w:szCs w:val="24"/>
        </w:rPr>
        <w:t>es</w:t>
      </w:r>
      <w:r w:rsidR="00706210" w:rsidRPr="00231B6A">
        <w:rPr>
          <w:rFonts w:ascii="Times New Roman" w:hAnsi="Times New Roman" w:cs="Times New Roman"/>
          <w:b/>
          <w:sz w:val="24"/>
          <w:szCs w:val="24"/>
        </w:rPr>
        <w:t xml:space="preserve"> of fraud: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there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have been cases of </w:t>
      </w:r>
      <w:r w:rsidRPr="00231B6A">
        <w:rPr>
          <w:rFonts w:ascii="Times New Roman" w:hAnsi="Times New Roman" w:cs="Times New Roman"/>
          <w:sz w:val="24"/>
          <w:szCs w:val="24"/>
        </w:rPr>
        <w:t>accounting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fraud that </w:t>
      </w:r>
      <w:r w:rsidRPr="00231B6A">
        <w:rPr>
          <w:rFonts w:ascii="Times New Roman" w:hAnsi="Times New Roman" w:cs="Times New Roman"/>
          <w:sz w:val="24"/>
          <w:szCs w:val="24"/>
        </w:rPr>
        <w:t>has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led to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the 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loss of billion to investors. </w:t>
      </w:r>
      <w:r w:rsidRPr="00231B6A">
        <w:rPr>
          <w:rFonts w:ascii="Times New Roman" w:hAnsi="Times New Roman" w:cs="Times New Roman"/>
          <w:sz w:val="24"/>
          <w:szCs w:val="24"/>
        </w:rPr>
        <w:t>For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instance, the 2008 global </w:t>
      </w: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cris</w:t>
      </w:r>
      <w:r w:rsidRPr="00231B6A">
        <w:rPr>
          <w:rFonts w:ascii="Times New Roman" w:hAnsi="Times New Roman" w:cs="Times New Roman"/>
          <w:sz w:val="24"/>
          <w:szCs w:val="24"/>
        </w:rPr>
        <w:t>is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was triggered </w:t>
      </w:r>
      <w:r w:rsidR="00706210" w:rsidRPr="00231B6A">
        <w:rPr>
          <w:rFonts w:ascii="Times New Roman" w:hAnsi="Times New Roman" w:cs="Times New Roman"/>
          <w:sz w:val="24"/>
          <w:szCs w:val="24"/>
        </w:rPr>
        <w:lastRenderedPageBreak/>
        <w:t xml:space="preserve">by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an </w:t>
      </w:r>
      <w:r w:rsidRPr="00231B6A">
        <w:rPr>
          <w:rFonts w:ascii="Times New Roman" w:hAnsi="Times New Roman" w:cs="Times New Roman"/>
          <w:sz w:val="24"/>
          <w:szCs w:val="24"/>
        </w:rPr>
        <w:t>accounting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fraud in </w:t>
      </w:r>
      <w:r w:rsidRPr="00231B6A">
        <w:rPr>
          <w:rFonts w:ascii="Times New Roman" w:hAnsi="Times New Roman" w:cs="Times New Roman"/>
          <w:sz w:val="24"/>
          <w:szCs w:val="24"/>
        </w:rPr>
        <w:t>Lehman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Brothers and other </w:t>
      </w:r>
      <w:r w:rsidRPr="00231B6A">
        <w:rPr>
          <w:rFonts w:ascii="Times New Roman" w:hAnsi="Times New Roman" w:cs="Times New Roman"/>
          <w:sz w:val="24"/>
          <w:szCs w:val="24"/>
        </w:rPr>
        <w:t>firms</w:t>
      </w:r>
      <w:sdt>
        <w:sdtPr>
          <w:rPr>
            <w:rFonts w:ascii="Times New Roman" w:hAnsi="Times New Roman" w:cs="Times New Roman"/>
            <w:sz w:val="24"/>
            <w:szCs w:val="24"/>
          </w:rPr>
          <w:id w:val="1097757234"/>
          <w:citation/>
        </w:sdtPr>
        <w:sdtEndPr/>
        <w:sdtContent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669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CITATION Acc15 \l 1033 </w:instrTex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(Corporatefinanceinstitute.com, 2015)</w: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06210" w:rsidRPr="00231B6A">
        <w:rPr>
          <w:rFonts w:ascii="Times New Roman" w:hAnsi="Times New Roman" w:cs="Times New Roman"/>
          <w:sz w:val="24"/>
          <w:szCs w:val="24"/>
        </w:rPr>
        <w:t xml:space="preserve">. These </w:t>
      </w:r>
      <w:r w:rsidRPr="00231B6A">
        <w:rPr>
          <w:rFonts w:ascii="Times New Roman" w:hAnsi="Times New Roman" w:cs="Times New Roman"/>
          <w:sz w:val="24"/>
          <w:szCs w:val="24"/>
        </w:rPr>
        <w:t>lead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to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a 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loss of confidence in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the </w:t>
      </w: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report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and can lead to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a 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massive withdrawal </w:t>
      </w:r>
      <w:r w:rsidRPr="00231B6A">
        <w:rPr>
          <w:rFonts w:ascii="Times New Roman" w:hAnsi="Times New Roman" w:cs="Times New Roman"/>
          <w:sz w:val="24"/>
          <w:szCs w:val="24"/>
        </w:rPr>
        <w:t>of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funds and </w:t>
      </w:r>
      <w:r w:rsidRPr="00231B6A">
        <w:rPr>
          <w:rFonts w:ascii="Times New Roman" w:hAnsi="Times New Roman" w:cs="Times New Roman"/>
          <w:sz w:val="24"/>
          <w:szCs w:val="24"/>
        </w:rPr>
        <w:t>trigger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a recession. Following a rigid reporting </w:t>
      </w:r>
      <w:r w:rsidRPr="00231B6A">
        <w:rPr>
          <w:rFonts w:ascii="Times New Roman" w:hAnsi="Times New Roman" w:cs="Times New Roman"/>
          <w:sz w:val="24"/>
          <w:szCs w:val="24"/>
        </w:rPr>
        <w:t>regime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means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that all com</w:t>
      </w:r>
      <w:r w:rsidRPr="00231B6A">
        <w:rPr>
          <w:rFonts w:ascii="Times New Roman" w:hAnsi="Times New Roman" w:cs="Times New Roman"/>
          <w:sz w:val="24"/>
          <w:szCs w:val="24"/>
        </w:rPr>
        <w:t>panies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follow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a specific format to </w:t>
      </w:r>
      <w:r w:rsidRPr="00231B6A">
        <w:rPr>
          <w:rFonts w:ascii="Times New Roman" w:hAnsi="Times New Roman" w:cs="Times New Roman"/>
          <w:sz w:val="24"/>
          <w:szCs w:val="24"/>
        </w:rPr>
        <w:t>generate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their </w:t>
      </w: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report that eliminates frauds and </w:t>
      </w:r>
      <w:r w:rsidRPr="00231B6A">
        <w:rPr>
          <w:rFonts w:ascii="Times New Roman" w:hAnsi="Times New Roman" w:cs="Times New Roman"/>
          <w:sz w:val="24"/>
          <w:szCs w:val="24"/>
        </w:rPr>
        <w:t>instils</w:t>
      </w:r>
      <w:r w:rsidR="00706210" w:rsidRPr="00231B6A">
        <w:rPr>
          <w:rFonts w:ascii="Times New Roman" w:hAnsi="Times New Roman" w:cs="Times New Roman"/>
          <w:sz w:val="24"/>
          <w:szCs w:val="24"/>
        </w:rPr>
        <w:t xml:space="preserve"> confidence in the reports.</w:t>
      </w:r>
    </w:p>
    <w:p w14:paraId="0F4AA612" w14:textId="77777777" w:rsidR="000C2F5F" w:rsidRPr="007F5086" w:rsidRDefault="00557B06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i/>
          <w:sz w:val="24"/>
          <w:szCs w:val="24"/>
        </w:rPr>
      </w:pPr>
      <w:r w:rsidRPr="007F5086">
        <w:rPr>
          <w:rFonts w:ascii="Times New Roman" w:hAnsi="Times New Roman" w:cs="Times New Roman"/>
          <w:b/>
          <w:i/>
          <w:sz w:val="24"/>
          <w:szCs w:val="24"/>
        </w:rPr>
        <w:t>Disadvantage</w:t>
      </w:r>
    </w:p>
    <w:p w14:paraId="3DD1C21A" w14:textId="77777777" w:rsidR="000C2F5F" w:rsidRPr="00231B6A" w:rsidRDefault="00366F18" w:rsidP="00231B6A">
      <w:pPr>
        <w:pStyle w:val="ListParagraph"/>
        <w:numPr>
          <w:ilvl w:val="0"/>
          <w:numId w:val="2"/>
        </w:numPr>
        <w:spacing w:after="0" w:line="480" w:lineRule="auto"/>
        <w:ind w:left="144" w:right="144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Increases</w:t>
      </w:r>
      <w:r w:rsidR="000C2F5F" w:rsidRPr="00231B6A">
        <w:rPr>
          <w:rFonts w:ascii="Times New Roman" w:hAnsi="Times New Roman" w:cs="Times New Roman"/>
          <w:b/>
          <w:sz w:val="24"/>
          <w:szCs w:val="24"/>
        </w:rPr>
        <w:t xml:space="preserve"> cost of </w:t>
      </w:r>
      <w:r w:rsidRPr="00231B6A">
        <w:rPr>
          <w:rFonts w:ascii="Times New Roman" w:hAnsi="Times New Roman" w:cs="Times New Roman"/>
          <w:b/>
          <w:sz w:val="24"/>
          <w:szCs w:val="24"/>
        </w:rPr>
        <w:t>preparation</w:t>
      </w:r>
      <w:r w:rsidR="000C2F5F" w:rsidRPr="00231B6A">
        <w:rPr>
          <w:rFonts w:ascii="Times New Roman" w:hAnsi="Times New Roman" w:cs="Times New Roman"/>
          <w:b/>
          <w:sz w:val="24"/>
          <w:szCs w:val="24"/>
        </w:rPr>
        <w:t>: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using a </w:t>
      </w:r>
      <w:r w:rsidRPr="00231B6A">
        <w:rPr>
          <w:rFonts w:ascii="Times New Roman" w:hAnsi="Times New Roman" w:cs="Times New Roman"/>
          <w:sz w:val="24"/>
          <w:szCs w:val="24"/>
        </w:rPr>
        <w:t>strict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reporting regime means the company must employ skilled employees who can follow the set standards</w:t>
      </w:r>
      <w:sdt>
        <w:sdtPr>
          <w:rPr>
            <w:rFonts w:ascii="Times New Roman" w:hAnsi="Times New Roman" w:cs="Times New Roman"/>
            <w:sz w:val="24"/>
            <w:szCs w:val="24"/>
          </w:rPr>
          <w:id w:val="1194664521"/>
          <w:citation/>
        </w:sdtPr>
        <w:sdtEndPr/>
        <w:sdtContent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669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Che111 \l 1033 </w:instrTex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(Chea, 2011)</w: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2F5F" w:rsidRPr="00231B6A">
        <w:rPr>
          <w:rFonts w:ascii="Times New Roman" w:hAnsi="Times New Roman" w:cs="Times New Roman"/>
          <w:sz w:val="24"/>
          <w:szCs w:val="24"/>
        </w:rPr>
        <w:t xml:space="preserve">. These employees </w:t>
      </w:r>
      <w:r w:rsidRPr="00231B6A">
        <w:rPr>
          <w:rFonts w:ascii="Times New Roman" w:hAnsi="Times New Roman" w:cs="Times New Roman"/>
          <w:sz w:val="24"/>
          <w:szCs w:val="24"/>
        </w:rPr>
        <w:t>demand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more </w:t>
      </w:r>
      <w:r w:rsidRPr="00231B6A">
        <w:rPr>
          <w:rFonts w:ascii="Times New Roman" w:hAnsi="Times New Roman" w:cs="Times New Roman"/>
          <w:sz w:val="24"/>
          <w:szCs w:val="24"/>
        </w:rPr>
        <w:t>salaries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and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employment </w:t>
      </w:r>
      <w:r w:rsidRPr="00231B6A">
        <w:rPr>
          <w:rFonts w:ascii="Times New Roman" w:hAnsi="Times New Roman" w:cs="Times New Roman"/>
          <w:sz w:val="24"/>
          <w:szCs w:val="24"/>
        </w:rPr>
        <w:t>benefit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that eats </w:t>
      </w:r>
      <w:r w:rsidRPr="00231B6A">
        <w:rPr>
          <w:rFonts w:ascii="Times New Roman" w:hAnsi="Times New Roman" w:cs="Times New Roman"/>
          <w:sz w:val="24"/>
          <w:szCs w:val="24"/>
        </w:rPr>
        <w:t>i</w:t>
      </w:r>
      <w:r w:rsidR="000C2F5F" w:rsidRPr="00231B6A">
        <w:rPr>
          <w:rFonts w:ascii="Times New Roman" w:hAnsi="Times New Roman" w:cs="Times New Roman"/>
          <w:sz w:val="24"/>
          <w:szCs w:val="24"/>
        </w:rPr>
        <w:t>nt</w:t>
      </w:r>
      <w:r w:rsidRPr="00231B6A">
        <w:rPr>
          <w:rFonts w:ascii="Times New Roman" w:hAnsi="Times New Roman" w:cs="Times New Roman"/>
          <w:sz w:val="24"/>
          <w:szCs w:val="24"/>
        </w:rPr>
        <w:t>o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the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company’s </w:t>
      </w:r>
      <w:r w:rsidRPr="00231B6A">
        <w:rPr>
          <w:rFonts w:ascii="Times New Roman" w:hAnsi="Times New Roman" w:cs="Times New Roman"/>
          <w:sz w:val="24"/>
          <w:szCs w:val="24"/>
        </w:rPr>
        <w:t>profit</w:t>
      </w:r>
      <w:r w:rsidR="000C2F5F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margins</w:t>
      </w:r>
      <w:r w:rsidR="00881D4E" w:rsidRPr="00231B6A">
        <w:rPr>
          <w:rFonts w:ascii="Times New Roman" w:hAnsi="Times New Roman" w:cs="Times New Roman"/>
          <w:sz w:val="24"/>
          <w:szCs w:val="24"/>
        </w:rPr>
        <w:t>.</w:t>
      </w:r>
    </w:p>
    <w:p w14:paraId="331036D0" w14:textId="77777777" w:rsidR="00881D4E" w:rsidRPr="00231B6A" w:rsidRDefault="00231B6A" w:rsidP="00CD6694">
      <w:pPr>
        <w:pStyle w:val="ListParagraph"/>
        <w:numPr>
          <w:ilvl w:val="0"/>
          <w:numId w:val="2"/>
        </w:numPr>
        <w:spacing w:after="0" w:line="48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Lack</w:t>
      </w:r>
      <w:r w:rsidR="00881D4E" w:rsidRPr="00231B6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b/>
          <w:sz w:val="24"/>
          <w:szCs w:val="24"/>
        </w:rPr>
        <w:t xml:space="preserve">of </w:t>
      </w:r>
      <w:r w:rsidR="00366F18" w:rsidRPr="00231B6A">
        <w:rPr>
          <w:rFonts w:ascii="Times New Roman" w:hAnsi="Times New Roman" w:cs="Times New Roman"/>
          <w:b/>
          <w:sz w:val="24"/>
          <w:szCs w:val="24"/>
        </w:rPr>
        <w:t>alternative</w:t>
      </w:r>
      <w:r w:rsidRPr="00231B6A">
        <w:rPr>
          <w:rFonts w:ascii="Times New Roman" w:hAnsi="Times New Roman" w:cs="Times New Roman"/>
          <w:b/>
          <w:sz w:val="24"/>
          <w:szCs w:val="24"/>
        </w:rPr>
        <w:t>s</w:t>
      </w:r>
      <w:r w:rsidR="00881D4E" w:rsidRPr="00231B6A">
        <w:rPr>
          <w:rFonts w:ascii="Times New Roman" w:hAnsi="Times New Roman" w:cs="Times New Roman"/>
          <w:b/>
          <w:sz w:val="24"/>
          <w:szCs w:val="24"/>
        </w:rPr>
        <w:t>: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foll</w:t>
      </w:r>
      <w:r w:rsidR="00366F18" w:rsidRPr="00231B6A">
        <w:rPr>
          <w:rFonts w:ascii="Times New Roman" w:hAnsi="Times New Roman" w:cs="Times New Roman"/>
          <w:sz w:val="24"/>
          <w:szCs w:val="24"/>
        </w:rPr>
        <w:t>ow</w:t>
      </w:r>
      <w:r w:rsidR="00881D4E" w:rsidRPr="00231B6A">
        <w:rPr>
          <w:rFonts w:ascii="Times New Roman" w:hAnsi="Times New Roman" w:cs="Times New Roman"/>
          <w:sz w:val="24"/>
          <w:szCs w:val="24"/>
        </w:rPr>
        <w:t>ing</w:t>
      </w:r>
      <w:r w:rsidR="00366F18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a </w:t>
      </w:r>
      <w:r w:rsidR="00366F18" w:rsidRPr="00231B6A">
        <w:rPr>
          <w:rFonts w:ascii="Times New Roman" w:hAnsi="Times New Roman" w:cs="Times New Roman"/>
          <w:sz w:val="24"/>
          <w:szCs w:val="24"/>
        </w:rPr>
        <w:t>strict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366F18" w:rsidRPr="00231B6A">
        <w:rPr>
          <w:rFonts w:ascii="Times New Roman" w:hAnsi="Times New Roman" w:cs="Times New Roman"/>
          <w:sz w:val="24"/>
          <w:szCs w:val="24"/>
        </w:rPr>
        <w:t>financial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regime means </w:t>
      </w:r>
      <w:r w:rsidR="00366F18" w:rsidRPr="00231B6A">
        <w:rPr>
          <w:rFonts w:ascii="Times New Roman" w:hAnsi="Times New Roman" w:cs="Times New Roman"/>
          <w:sz w:val="24"/>
          <w:szCs w:val="24"/>
        </w:rPr>
        <w:t>there are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no alternative </w:t>
      </w:r>
      <w:r w:rsidR="00366F18" w:rsidRPr="00231B6A">
        <w:rPr>
          <w:rFonts w:ascii="Times New Roman" w:hAnsi="Times New Roman" w:cs="Times New Roman"/>
          <w:sz w:val="24"/>
          <w:szCs w:val="24"/>
        </w:rPr>
        <w:t>methods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for reporting for com</w:t>
      </w:r>
      <w:r w:rsidR="00366F18" w:rsidRPr="00231B6A">
        <w:rPr>
          <w:rFonts w:ascii="Times New Roman" w:hAnsi="Times New Roman" w:cs="Times New Roman"/>
          <w:sz w:val="24"/>
          <w:szCs w:val="24"/>
        </w:rPr>
        <w:t>pa</w:t>
      </w:r>
      <w:r w:rsidR="00881D4E" w:rsidRPr="00231B6A">
        <w:rPr>
          <w:rFonts w:ascii="Times New Roman" w:hAnsi="Times New Roman" w:cs="Times New Roman"/>
          <w:sz w:val="24"/>
          <w:szCs w:val="24"/>
        </w:rPr>
        <w:t>n</w:t>
      </w:r>
      <w:r w:rsidR="00366F18" w:rsidRPr="00231B6A">
        <w:rPr>
          <w:rFonts w:ascii="Times New Roman" w:hAnsi="Times New Roman" w:cs="Times New Roman"/>
          <w:sz w:val="24"/>
          <w:szCs w:val="24"/>
        </w:rPr>
        <w:t>ies</w:t>
      </w:r>
      <w:r w:rsidR="00881D4E" w:rsidRPr="00231B6A">
        <w:rPr>
          <w:rFonts w:ascii="Times New Roman" w:hAnsi="Times New Roman" w:cs="Times New Roman"/>
          <w:sz w:val="24"/>
          <w:szCs w:val="24"/>
        </w:rPr>
        <w:t xml:space="preserve"> in different industries.</w:t>
      </w:r>
    </w:p>
    <w:p w14:paraId="10139B76" w14:textId="77777777" w:rsidR="0081595C" w:rsidRPr="00231B6A" w:rsidRDefault="00366F18" w:rsidP="00231B6A">
      <w:pPr>
        <w:spacing w:after="0" w:line="480" w:lineRule="auto"/>
        <w:ind w:left="144" w:right="144"/>
        <w:rPr>
          <w:rFonts w:ascii="Times New Roman" w:hAnsi="Times New Roman" w:cs="Times New Roman"/>
          <w:b/>
          <w:sz w:val="24"/>
          <w:szCs w:val="24"/>
        </w:rPr>
      </w:pPr>
      <w:r w:rsidRPr="00231B6A">
        <w:rPr>
          <w:rFonts w:ascii="Times New Roman" w:hAnsi="Times New Roman" w:cs="Times New Roman"/>
          <w:b/>
          <w:sz w:val="24"/>
          <w:szCs w:val="24"/>
        </w:rPr>
        <w:t>(c) Discuss the limitations of financial statements.</w:t>
      </w:r>
    </w:p>
    <w:p w14:paraId="5B3FC5CC" w14:textId="77777777" w:rsidR="00CD6694" w:rsidRDefault="00F524CE" w:rsidP="007F5086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  <w:r w:rsidRPr="00231B6A">
        <w:rPr>
          <w:rFonts w:ascii="Times New Roman" w:hAnsi="Times New Roman" w:cs="Times New Roman"/>
          <w:sz w:val="24"/>
          <w:szCs w:val="24"/>
        </w:rPr>
        <w:t>Financial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 repo</w:t>
      </w:r>
      <w:r w:rsidR="00231B6A" w:rsidRPr="00231B6A">
        <w:rPr>
          <w:rFonts w:ascii="Times New Roman" w:hAnsi="Times New Roman" w:cs="Times New Roman"/>
          <w:sz w:val="24"/>
          <w:szCs w:val="24"/>
        </w:rPr>
        <w:t>r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ts overly rely on historical costs to report </w:t>
      </w:r>
      <w:r w:rsidRPr="00231B6A">
        <w:rPr>
          <w:rFonts w:ascii="Times New Roman" w:hAnsi="Times New Roman" w:cs="Times New Roman"/>
          <w:sz w:val="24"/>
          <w:szCs w:val="24"/>
        </w:rPr>
        <w:t>t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he value </w:t>
      </w:r>
      <w:r w:rsidRPr="00231B6A">
        <w:rPr>
          <w:rFonts w:ascii="Times New Roman" w:hAnsi="Times New Roman" w:cs="Times New Roman"/>
          <w:sz w:val="24"/>
          <w:szCs w:val="24"/>
        </w:rPr>
        <w:t>of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 assets, </w:t>
      </w:r>
      <w:r w:rsidRPr="00231B6A">
        <w:rPr>
          <w:rFonts w:ascii="Times New Roman" w:hAnsi="Times New Roman" w:cs="Times New Roman"/>
          <w:sz w:val="24"/>
          <w:szCs w:val="24"/>
        </w:rPr>
        <w:t>equity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 contributed by </w:t>
      </w:r>
      <w:r w:rsidRPr="00231B6A">
        <w:rPr>
          <w:rFonts w:ascii="Times New Roman" w:hAnsi="Times New Roman" w:cs="Times New Roman"/>
          <w:sz w:val="24"/>
          <w:szCs w:val="24"/>
        </w:rPr>
        <w:t>shareholders and liabilities</w:t>
      </w:r>
      <w:sdt>
        <w:sdtPr>
          <w:rPr>
            <w:rFonts w:ascii="Times New Roman" w:hAnsi="Times New Roman" w:cs="Times New Roman"/>
            <w:sz w:val="24"/>
            <w:szCs w:val="24"/>
          </w:rPr>
          <w:id w:val="1129666444"/>
          <w:citation/>
        </w:sdtPr>
        <w:sdtEndPr/>
        <w:sdtContent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669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Wil03 \l 1033 </w:instrTex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45202" w:rsidRPr="00F4520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(Wild, 2003)</w:t>
          </w:r>
          <w:r w:rsidR="00CD66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1595C" w:rsidRPr="00231B6A">
        <w:rPr>
          <w:rFonts w:ascii="Times New Roman" w:hAnsi="Times New Roman" w:cs="Times New Roman"/>
          <w:sz w:val="24"/>
          <w:szCs w:val="24"/>
        </w:rPr>
        <w:t>. These costs often change over time</w:t>
      </w:r>
      <w:r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and </w:t>
      </w:r>
      <w:r w:rsidRPr="00231B6A">
        <w:rPr>
          <w:rFonts w:ascii="Times New Roman" w:hAnsi="Times New Roman" w:cs="Times New Roman"/>
          <w:sz w:val="24"/>
          <w:szCs w:val="24"/>
        </w:rPr>
        <w:t>are</w:t>
      </w:r>
      <w:r w:rsidR="0081595C" w:rsidRPr="00231B6A">
        <w:rPr>
          <w:rFonts w:ascii="Times New Roman" w:hAnsi="Times New Roman" w:cs="Times New Roman"/>
          <w:sz w:val="24"/>
          <w:szCs w:val="24"/>
        </w:rPr>
        <w:t xml:space="preserve"> not captured in the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81595C" w:rsidRPr="00231B6A">
        <w:rPr>
          <w:rFonts w:ascii="Times New Roman" w:hAnsi="Times New Roman" w:cs="Times New Roman"/>
          <w:sz w:val="24"/>
          <w:szCs w:val="24"/>
        </w:rPr>
        <w:t>l statements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. This can misguide a user </w:t>
      </w:r>
      <w:r w:rsidRPr="00231B6A">
        <w:rPr>
          <w:rFonts w:ascii="Times New Roman" w:hAnsi="Times New Roman" w:cs="Times New Roman"/>
          <w:sz w:val="24"/>
          <w:szCs w:val="24"/>
        </w:rPr>
        <w:t>especially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 when there are huge items. Another major </w:t>
      </w:r>
      <w:r w:rsidR="005A7206" w:rsidRPr="00231B6A">
        <w:rPr>
          <w:rFonts w:ascii="Times New Roman" w:hAnsi="Times New Roman" w:cs="Times New Roman"/>
          <w:sz w:val="24"/>
          <w:szCs w:val="24"/>
        </w:rPr>
        <w:t>challenge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 and limitation </w:t>
      </w:r>
      <w:proofErr w:type="gramStart"/>
      <w:r w:rsidR="005E1C07" w:rsidRPr="00231B6A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5E1C07" w:rsidRPr="00231B6A">
        <w:rPr>
          <w:rFonts w:ascii="Times New Roman" w:hAnsi="Times New Roman" w:cs="Times New Roman"/>
          <w:sz w:val="24"/>
          <w:szCs w:val="24"/>
        </w:rPr>
        <w:t xml:space="preserve"> the </w:t>
      </w:r>
      <w:r w:rsidR="005A7206" w:rsidRPr="00231B6A">
        <w:rPr>
          <w:rFonts w:ascii="Times New Roman" w:hAnsi="Times New Roman" w:cs="Times New Roman"/>
          <w:sz w:val="24"/>
          <w:szCs w:val="24"/>
        </w:rPr>
        <w:t>level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 of </w:t>
      </w:r>
      <w:r w:rsidR="005A7206" w:rsidRPr="00231B6A">
        <w:rPr>
          <w:rFonts w:ascii="Times New Roman" w:hAnsi="Times New Roman" w:cs="Times New Roman"/>
          <w:sz w:val="24"/>
          <w:szCs w:val="24"/>
        </w:rPr>
        <w:t>inflation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. Inflation refs to the continuous increase in </w:t>
      </w:r>
      <w:r w:rsidRPr="00231B6A">
        <w:rPr>
          <w:rFonts w:ascii="Times New Roman" w:hAnsi="Times New Roman" w:cs="Times New Roman"/>
          <w:sz w:val="24"/>
          <w:szCs w:val="24"/>
        </w:rPr>
        <w:t>prices</w:t>
      </w:r>
      <w:r w:rsidR="005A7206" w:rsidRPr="00231B6A">
        <w:rPr>
          <w:rFonts w:ascii="Times New Roman" w:hAnsi="Times New Roman" w:cs="Times New Roman"/>
          <w:sz w:val="24"/>
          <w:szCs w:val="24"/>
        </w:rPr>
        <w:t xml:space="preserve"> of goods and servic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es in the </w:t>
      </w:r>
      <w:r w:rsidR="005A7206" w:rsidRPr="00231B6A">
        <w:rPr>
          <w:rFonts w:ascii="Times New Roman" w:hAnsi="Times New Roman" w:cs="Times New Roman"/>
          <w:sz w:val="24"/>
          <w:szCs w:val="24"/>
        </w:rPr>
        <w:t>economy</w:t>
      </w:r>
      <w:r w:rsidR="005E1C07" w:rsidRPr="00231B6A">
        <w:rPr>
          <w:rFonts w:ascii="Times New Roman" w:hAnsi="Times New Roman" w:cs="Times New Roman"/>
          <w:sz w:val="24"/>
          <w:szCs w:val="24"/>
        </w:rPr>
        <w:t xml:space="preserve">. </w:t>
      </w:r>
      <w:r w:rsidR="00274386" w:rsidRPr="00231B6A">
        <w:rPr>
          <w:rFonts w:ascii="Times New Roman" w:hAnsi="Times New Roman" w:cs="Times New Roman"/>
          <w:sz w:val="24"/>
          <w:szCs w:val="24"/>
        </w:rPr>
        <w:t>When</w:t>
      </w:r>
      <w:r w:rsidR="005A7206" w:rsidRPr="00231B6A">
        <w:rPr>
          <w:rFonts w:ascii="Times New Roman" w:hAnsi="Times New Roman" w:cs="Times New Roman"/>
          <w:sz w:val="24"/>
          <w:szCs w:val="24"/>
        </w:rPr>
        <w:t xml:space="preserve"> inflation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increases, the </w:t>
      </w:r>
      <w:r w:rsidR="005A7206" w:rsidRPr="00231B6A">
        <w:rPr>
          <w:rFonts w:ascii="Times New Roman" w:hAnsi="Times New Roman" w:cs="Times New Roman"/>
          <w:sz w:val="24"/>
          <w:szCs w:val="24"/>
        </w:rPr>
        <w:t xml:space="preserve">value 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of </w:t>
      </w:r>
      <w:r w:rsidR="005A7206" w:rsidRPr="00231B6A">
        <w:rPr>
          <w:rFonts w:ascii="Times New Roman" w:hAnsi="Times New Roman" w:cs="Times New Roman"/>
          <w:sz w:val="24"/>
          <w:szCs w:val="24"/>
        </w:rPr>
        <w:t>company assets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, </w:t>
      </w:r>
      <w:r w:rsidRPr="00231B6A">
        <w:rPr>
          <w:rFonts w:ascii="Times New Roman" w:hAnsi="Times New Roman" w:cs="Times New Roman"/>
          <w:sz w:val="24"/>
          <w:szCs w:val="24"/>
        </w:rPr>
        <w:t>liabilities</w:t>
      </w:r>
      <w:r w:rsidR="00231B6A" w:rsidRPr="00231B6A">
        <w:rPr>
          <w:rFonts w:ascii="Times New Roman" w:hAnsi="Times New Roman" w:cs="Times New Roman"/>
          <w:sz w:val="24"/>
          <w:szCs w:val="24"/>
        </w:rPr>
        <w:t>,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5A7206" w:rsidRPr="00231B6A">
        <w:rPr>
          <w:rFonts w:ascii="Times New Roman" w:hAnsi="Times New Roman" w:cs="Times New Roman"/>
          <w:sz w:val="24"/>
          <w:szCs w:val="24"/>
        </w:rPr>
        <w:t>equity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drop. This is not captured in the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="005A7206" w:rsidRPr="00231B6A">
        <w:rPr>
          <w:rFonts w:ascii="Times New Roman" w:hAnsi="Times New Roman" w:cs="Times New Roman"/>
          <w:sz w:val="24"/>
          <w:szCs w:val="24"/>
        </w:rPr>
        <w:t>statements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and </w:t>
      </w:r>
      <w:r w:rsidR="005A7206" w:rsidRPr="00231B6A">
        <w:rPr>
          <w:rFonts w:ascii="Times New Roman" w:hAnsi="Times New Roman" w:cs="Times New Roman"/>
          <w:sz w:val="24"/>
          <w:szCs w:val="24"/>
        </w:rPr>
        <w:t>might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be misleading to user</w:t>
      </w:r>
      <w:r w:rsidR="00231B6A" w:rsidRPr="00231B6A">
        <w:rPr>
          <w:rFonts w:ascii="Times New Roman" w:hAnsi="Times New Roman" w:cs="Times New Roman"/>
          <w:sz w:val="24"/>
          <w:szCs w:val="24"/>
        </w:rPr>
        <w:t>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who </w:t>
      </w:r>
      <w:proofErr w:type="gramStart"/>
      <w:r w:rsidR="00274386" w:rsidRPr="00231B6A">
        <w:rPr>
          <w:rFonts w:ascii="Times New Roman" w:hAnsi="Times New Roman" w:cs="Times New Roman"/>
          <w:sz w:val="24"/>
          <w:szCs w:val="24"/>
        </w:rPr>
        <w:t>don’t</w:t>
      </w:r>
      <w:proofErr w:type="gramEnd"/>
      <w:r w:rsidR="00274386" w:rsidRPr="00231B6A">
        <w:rPr>
          <w:rFonts w:ascii="Times New Roman" w:hAnsi="Times New Roman" w:cs="Times New Roman"/>
          <w:sz w:val="24"/>
          <w:szCs w:val="24"/>
        </w:rPr>
        <w:t xml:space="preserve"> factor in the </w:t>
      </w:r>
      <w:r w:rsidR="005A7206" w:rsidRPr="00231B6A">
        <w:rPr>
          <w:rFonts w:ascii="Times New Roman" w:hAnsi="Times New Roman" w:cs="Times New Roman"/>
          <w:sz w:val="24"/>
          <w:szCs w:val="24"/>
        </w:rPr>
        <w:t>inflation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in</w:t>
      </w:r>
      <w:r w:rsidR="005A7206" w:rsidRPr="00231B6A">
        <w:rPr>
          <w:rFonts w:ascii="Times New Roman" w:hAnsi="Times New Roman" w:cs="Times New Roman"/>
          <w:sz w:val="24"/>
          <w:szCs w:val="24"/>
        </w:rPr>
        <w:t xml:space="preserve"> their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assessment. Fin</w:t>
      </w:r>
      <w:r w:rsidR="00231B6A" w:rsidRPr="00231B6A">
        <w:rPr>
          <w:rFonts w:ascii="Times New Roman" w:hAnsi="Times New Roman" w:cs="Times New Roman"/>
          <w:sz w:val="24"/>
          <w:szCs w:val="24"/>
        </w:rPr>
        <w:t>ancia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l </w:t>
      </w:r>
      <w:r w:rsidRPr="00231B6A">
        <w:rPr>
          <w:rFonts w:ascii="Times New Roman" w:hAnsi="Times New Roman" w:cs="Times New Roman"/>
          <w:sz w:val="24"/>
          <w:szCs w:val="24"/>
        </w:rPr>
        <w:t xml:space="preserve">reports 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overlook </w:t>
      </w:r>
      <w:r w:rsidRPr="00231B6A">
        <w:rPr>
          <w:rFonts w:ascii="Times New Roman" w:hAnsi="Times New Roman" w:cs="Times New Roman"/>
          <w:sz w:val="24"/>
          <w:szCs w:val="24"/>
        </w:rPr>
        <w:t>intangible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assets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such</w:t>
      </w:r>
      <w:r w:rsidRPr="00231B6A">
        <w:rPr>
          <w:rFonts w:ascii="Times New Roman" w:hAnsi="Times New Roman" w:cs="Times New Roman"/>
          <w:sz w:val="24"/>
          <w:szCs w:val="24"/>
        </w:rPr>
        <w:t xml:space="preserve"> a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s brand equity that has </w:t>
      </w:r>
      <w:r w:rsidR="00231B6A" w:rsidRPr="00231B6A">
        <w:rPr>
          <w:rFonts w:ascii="Times New Roman" w:hAnsi="Times New Roman" w:cs="Times New Roman"/>
          <w:sz w:val="24"/>
          <w:szCs w:val="24"/>
        </w:rPr>
        <w:t xml:space="preserve">an 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immense </w:t>
      </w:r>
      <w:r w:rsidRPr="00231B6A">
        <w:rPr>
          <w:rFonts w:ascii="Times New Roman" w:hAnsi="Times New Roman" w:cs="Times New Roman"/>
          <w:sz w:val="24"/>
          <w:szCs w:val="24"/>
        </w:rPr>
        <w:t>impact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on the company. Failure to capture these </w:t>
      </w:r>
      <w:r w:rsidRPr="00231B6A">
        <w:rPr>
          <w:rFonts w:ascii="Times New Roman" w:hAnsi="Times New Roman" w:cs="Times New Roman"/>
          <w:sz w:val="24"/>
          <w:szCs w:val="24"/>
        </w:rPr>
        <w:t>assets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leads </w:t>
      </w:r>
      <w:r w:rsidRPr="00231B6A">
        <w:rPr>
          <w:rFonts w:ascii="Times New Roman" w:hAnsi="Times New Roman" w:cs="Times New Roman"/>
          <w:sz w:val="24"/>
          <w:szCs w:val="24"/>
        </w:rPr>
        <w:t>to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understat</w:t>
      </w:r>
      <w:r w:rsidR="005A7206" w:rsidRPr="00231B6A">
        <w:rPr>
          <w:rFonts w:ascii="Times New Roman" w:hAnsi="Times New Roman" w:cs="Times New Roman"/>
          <w:sz w:val="24"/>
          <w:szCs w:val="24"/>
        </w:rPr>
        <w:t>ements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and might be misleading to users. All users must closely consider the </w:t>
      </w:r>
      <w:r w:rsidRPr="00231B6A">
        <w:rPr>
          <w:rFonts w:ascii="Times New Roman" w:hAnsi="Times New Roman" w:cs="Times New Roman"/>
          <w:sz w:val="24"/>
          <w:szCs w:val="24"/>
        </w:rPr>
        <w:t>limitation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of financial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statements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</w:t>
      </w:r>
      <w:r w:rsidRPr="00231B6A">
        <w:rPr>
          <w:rFonts w:ascii="Times New Roman" w:hAnsi="Times New Roman" w:cs="Times New Roman"/>
          <w:sz w:val="24"/>
          <w:szCs w:val="24"/>
        </w:rPr>
        <w:t>before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they </w:t>
      </w:r>
      <w:r w:rsidRPr="00231B6A">
        <w:rPr>
          <w:rFonts w:ascii="Times New Roman" w:hAnsi="Times New Roman" w:cs="Times New Roman"/>
          <w:sz w:val="24"/>
          <w:szCs w:val="24"/>
        </w:rPr>
        <w:t>make</w:t>
      </w:r>
      <w:r w:rsidR="00274386" w:rsidRPr="00231B6A">
        <w:rPr>
          <w:rFonts w:ascii="Times New Roman" w:hAnsi="Times New Roman" w:cs="Times New Roman"/>
          <w:sz w:val="24"/>
          <w:szCs w:val="24"/>
        </w:rPr>
        <w:t xml:space="preserve"> decisions.</w:t>
      </w:r>
    </w:p>
    <w:p w14:paraId="38940B56" w14:textId="77777777" w:rsidR="00CD6694" w:rsidRDefault="00CD66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67515453"/>
        <w:docPartObj>
          <w:docPartGallery w:val="Bibliographies"/>
          <w:docPartUnique/>
        </w:docPartObj>
      </w:sdtPr>
      <w:sdtEndPr/>
      <w:sdtContent>
        <w:p w14:paraId="2283AF1F" w14:textId="77777777" w:rsidR="00CD6694" w:rsidRPr="00DE13F1" w:rsidRDefault="00CD6694" w:rsidP="00DE13F1">
          <w:pPr>
            <w:pStyle w:val="Heading1"/>
            <w:spacing w:before="0" w:line="480" w:lineRule="auto"/>
            <w:ind w:left="720" w:hanging="720"/>
            <w:rPr>
              <w:rFonts w:ascii="Times New Roman" w:hAnsi="Times New Roman" w:cs="Times New Roman"/>
              <w:color w:val="auto"/>
            </w:rPr>
          </w:pPr>
          <w:r w:rsidRPr="00DE13F1">
            <w:rPr>
              <w:rFonts w:ascii="Times New Roman" w:hAnsi="Times New Roman" w:cs="Times New Roman"/>
              <w:color w:val="auto"/>
            </w:rPr>
            <w:t>References</w:t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30E1F9AD" w14:textId="77777777" w:rsidR="00F45202" w:rsidRPr="00F45202" w:rsidRDefault="00CD6694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F45202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F45202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F45202"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Accountingverse.com, 2019. </w:t>
              </w:r>
              <w:r w:rsidR="00F45202"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Users of Financial Statements. </w:t>
              </w:r>
              <w:r w:rsidR="00F45202"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="00F45202"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="00F45202"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https://www.accountingverse.com/accounting-basics/users-of-financial-statements.html</w:t>
              </w:r>
              <w:r w:rsidR="00F45202"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11 August 2020].</w:t>
              </w:r>
            </w:p>
            <w:p w14:paraId="68342B46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Armstrong, C. S., Barth, M. E., Jagolinzer, A. D. &amp; Riedl, E. J., 2010. Market reaction to the adoption of IFRS in Europe.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The accounting review,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pp. 31-61.</w:t>
              </w:r>
            </w:p>
            <w:p w14:paraId="346D1CEF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Chea, A., 2011. Fair value accounting: Its impacts on financial reporting and how it can be enhanced to provide more clarity and reliability of information for users of financial statements..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International journal of business and social science,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2(20).</w:t>
              </w:r>
            </w:p>
            <w:p w14:paraId="58FBC401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Chiappetta, B., Shaw, K. &amp; Wild, J., 2009.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Principles of Financial Accounting..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s.l.:s.n.</w:t>
              </w:r>
            </w:p>
            <w:p w14:paraId="4D9B49A2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Corporatefinanceinstitute.com, 2015.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Accounting Scandals – List and Overview.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https://corporatefinanceinstitute.com/resources/knowledge/other/top-accounting-scandals/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19 August 2020].</w:t>
              </w:r>
            </w:p>
            <w:p w14:paraId="59649B93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Drury, C., 2016.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Management Accounting for Business.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6 ed. London : Cenage.</w:t>
              </w:r>
            </w:p>
            <w:p w14:paraId="03B13A70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Melville, A., 2017. Chapter 22 Ratio Analysis.. In: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International Financial Reporting, A Practical Guide.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s.l.:London Pearson, pp. 361-386.</w:t>
              </w:r>
            </w:p>
            <w:p w14:paraId="411B7A9B" w14:textId="77777777" w:rsidR="00F45202" w:rsidRPr="00F45202" w:rsidRDefault="00F45202" w:rsidP="00F45202">
              <w:pPr>
                <w:pStyle w:val="Bibliography"/>
                <w:spacing w:after="0"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Wild, J., 2003. </w:t>
              </w:r>
              <w:r w:rsidRPr="00F45202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Financial accounting. </w:t>
              </w:r>
              <w:r w:rsidRPr="00F45202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s.l.:McGraw-Hill/Irwin.</w:t>
              </w:r>
            </w:p>
            <w:p w14:paraId="563B74AF" w14:textId="77777777" w:rsidR="00CD6694" w:rsidRDefault="00CD6694" w:rsidP="00F45202">
              <w:pPr>
                <w:spacing w:after="0" w:line="480" w:lineRule="auto"/>
                <w:ind w:left="720" w:hanging="720"/>
              </w:pPr>
              <w:r w:rsidRPr="00F45202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1F83863" w14:textId="77777777" w:rsidR="00F53E28" w:rsidRPr="00231B6A" w:rsidRDefault="00F53E28" w:rsidP="007F5086">
      <w:pPr>
        <w:spacing w:after="0" w:line="480" w:lineRule="auto"/>
        <w:ind w:left="144" w:right="144" w:firstLine="576"/>
        <w:rPr>
          <w:rFonts w:ascii="Times New Roman" w:hAnsi="Times New Roman" w:cs="Times New Roman"/>
          <w:sz w:val="24"/>
          <w:szCs w:val="24"/>
        </w:rPr>
      </w:pPr>
    </w:p>
    <w:sectPr w:rsidR="00F53E28" w:rsidRPr="00231B6A">
      <w:headerReference w:type="default" r:id="rId1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DE6387" w14:textId="77777777" w:rsidR="000D50EB" w:rsidRDefault="000D50EB" w:rsidP="00870106">
      <w:pPr>
        <w:spacing w:after="0" w:line="240" w:lineRule="auto"/>
      </w:pPr>
      <w:r>
        <w:separator/>
      </w:r>
    </w:p>
  </w:endnote>
  <w:endnote w:type="continuationSeparator" w:id="0">
    <w:p w14:paraId="6D82E37B" w14:textId="77777777" w:rsidR="000D50EB" w:rsidRDefault="000D50EB" w:rsidP="008701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93050C" w14:textId="77777777" w:rsidR="000D50EB" w:rsidRDefault="000D50EB" w:rsidP="00870106">
      <w:pPr>
        <w:spacing w:after="0" w:line="240" w:lineRule="auto"/>
      </w:pPr>
      <w:r>
        <w:separator/>
      </w:r>
    </w:p>
  </w:footnote>
  <w:footnote w:type="continuationSeparator" w:id="0">
    <w:p w14:paraId="500E1E00" w14:textId="77777777" w:rsidR="000D50EB" w:rsidRDefault="000D50EB" w:rsidP="008701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5BE615" w14:textId="577D0540" w:rsidR="00032EFF" w:rsidRDefault="00F45202">
    <w:pPr>
      <w:pStyle w:val="Header"/>
    </w:pPr>
    <w:r>
      <w:tab/>
    </w:r>
    <w:r w:rsidRPr="00F45202">
      <w:rPr>
        <w:rFonts w:ascii="Times New Roman" w:hAnsi="Times New Roman" w:cs="Times New Roman"/>
        <w:sz w:val="24"/>
        <w:szCs w:val="24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01" type="#_x0000_t75" style="width:21pt;height:18pt;flip:x;visibility:visible;mso-wrap-style:square" o:bullet="t">
        <v:imagedata r:id="rId1" o:title=""/>
      </v:shape>
    </w:pict>
  </w:numPicBullet>
  <w:abstractNum w:abstractNumId="0" w15:restartNumberingAfterBreak="0">
    <w:nsid w:val="1AE16E1B"/>
    <w:multiLevelType w:val="hybridMultilevel"/>
    <w:tmpl w:val="8AF44D1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" w15:restartNumberingAfterBreak="0">
    <w:nsid w:val="2C8E6CA4"/>
    <w:multiLevelType w:val="hybridMultilevel"/>
    <w:tmpl w:val="1CA2C1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E164F29"/>
    <w:multiLevelType w:val="hybridMultilevel"/>
    <w:tmpl w:val="2EA615C2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6C1D"/>
    <w:rsid w:val="00014908"/>
    <w:rsid w:val="000268C4"/>
    <w:rsid w:val="00032EFF"/>
    <w:rsid w:val="000475A0"/>
    <w:rsid w:val="000558FC"/>
    <w:rsid w:val="0007353C"/>
    <w:rsid w:val="000A4017"/>
    <w:rsid w:val="000B39F9"/>
    <w:rsid w:val="000C2F5F"/>
    <w:rsid w:val="000D50EB"/>
    <w:rsid w:val="000F62FF"/>
    <w:rsid w:val="00116798"/>
    <w:rsid w:val="00146817"/>
    <w:rsid w:val="00163CE4"/>
    <w:rsid w:val="00174E9B"/>
    <w:rsid w:val="001B6F35"/>
    <w:rsid w:val="001E7BD6"/>
    <w:rsid w:val="00231B6A"/>
    <w:rsid w:val="00274386"/>
    <w:rsid w:val="002B6030"/>
    <w:rsid w:val="002D227D"/>
    <w:rsid w:val="00366F18"/>
    <w:rsid w:val="003C115A"/>
    <w:rsid w:val="004077F9"/>
    <w:rsid w:val="00421DF7"/>
    <w:rsid w:val="00431DF8"/>
    <w:rsid w:val="004846FA"/>
    <w:rsid w:val="00486468"/>
    <w:rsid w:val="004C2C31"/>
    <w:rsid w:val="00505551"/>
    <w:rsid w:val="005128CF"/>
    <w:rsid w:val="00542620"/>
    <w:rsid w:val="00557B06"/>
    <w:rsid w:val="00595410"/>
    <w:rsid w:val="005A7206"/>
    <w:rsid w:val="005A7B18"/>
    <w:rsid w:val="005E1C07"/>
    <w:rsid w:val="005E7BF8"/>
    <w:rsid w:val="00657549"/>
    <w:rsid w:val="00682CF8"/>
    <w:rsid w:val="00706210"/>
    <w:rsid w:val="00741B7D"/>
    <w:rsid w:val="007521AD"/>
    <w:rsid w:val="00773156"/>
    <w:rsid w:val="00795D5D"/>
    <w:rsid w:val="007F5086"/>
    <w:rsid w:val="00807E3E"/>
    <w:rsid w:val="0081595C"/>
    <w:rsid w:val="00870106"/>
    <w:rsid w:val="00872533"/>
    <w:rsid w:val="00881D4E"/>
    <w:rsid w:val="0088657E"/>
    <w:rsid w:val="008A62C0"/>
    <w:rsid w:val="008D4063"/>
    <w:rsid w:val="00906244"/>
    <w:rsid w:val="00956C1D"/>
    <w:rsid w:val="00974A4A"/>
    <w:rsid w:val="00995C0A"/>
    <w:rsid w:val="00995EA5"/>
    <w:rsid w:val="009D0582"/>
    <w:rsid w:val="009D4CF8"/>
    <w:rsid w:val="00A6030D"/>
    <w:rsid w:val="00A62458"/>
    <w:rsid w:val="00A961F8"/>
    <w:rsid w:val="00AD4443"/>
    <w:rsid w:val="00AF5A01"/>
    <w:rsid w:val="00B21BDC"/>
    <w:rsid w:val="00B449DE"/>
    <w:rsid w:val="00B84B35"/>
    <w:rsid w:val="00BD0B6D"/>
    <w:rsid w:val="00C176BA"/>
    <w:rsid w:val="00C445D7"/>
    <w:rsid w:val="00C57A9E"/>
    <w:rsid w:val="00C77F1F"/>
    <w:rsid w:val="00C833B5"/>
    <w:rsid w:val="00C9113A"/>
    <w:rsid w:val="00CD6694"/>
    <w:rsid w:val="00CE44FE"/>
    <w:rsid w:val="00D01417"/>
    <w:rsid w:val="00D22397"/>
    <w:rsid w:val="00D61DD1"/>
    <w:rsid w:val="00D83B7B"/>
    <w:rsid w:val="00D91D9C"/>
    <w:rsid w:val="00DE13F1"/>
    <w:rsid w:val="00E00CFD"/>
    <w:rsid w:val="00E95523"/>
    <w:rsid w:val="00EC0888"/>
    <w:rsid w:val="00ED39FF"/>
    <w:rsid w:val="00F27419"/>
    <w:rsid w:val="00F373CC"/>
    <w:rsid w:val="00F45202"/>
    <w:rsid w:val="00F524CE"/>
    <w:rsid w:val="00F53E28"/>
    <w:rsid w:val="00FB39D1"/>
    <w:rsid w:val="00FE2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9513A"/>
  <w15:chartTrackingRefBased/>
  <w15:docId w15:val="{0AD3EE02-6868-4C6A-A499-BCCBC2375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66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01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106"/>
  </w:style>
  <w:style w:type="paragraph" w:styleId="Footer">
    <w:name w:val="footer"/>
    <w:basedOn w:val="Normal"/>
    <w:link w:val="FooterChar"/>
    <w:uiPriority w:val="99"/>
    <w:unhideWhenUsed/>
    <w:rsid w:val="008701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106"/>
  </w:style>
  <w:style w:type="paragraph" w:styleId="ListParagraph">
    <w:name w:val="List Paragraph"/>
    <w:basedOn w:val="Normal"/>
    <w:uiPriority w:val="34"/>
    <w:qFormat/>
    <w:rsid w:val="00366F1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D6694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D6694"/>
  </w:style>
  <w:style w:type="paragraph" w:styleId="NoSpacing">
    <w:name w:val="No Spacing"/>
    <w:uiPriority w:val="1"/>
    <w:qFormat/>
    <w:rsid w:val="00DE13F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6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7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2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9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6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2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7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4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1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1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2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0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2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9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7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5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75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5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3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2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23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3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6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4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5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9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1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4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3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2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5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8-27T19:16:31.87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1,'0'-1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8-27T19:09:13.19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Wil03</b:Tag>
    <b:SourceType>Book</b:SourceType>
    <b:Guid>{D7F9B673-A962-4CBB-899D-B5A5B24FD683}</b:Guid>
    <b:Author>
      <b:Author>
        <b:NameList>
          <b:Person>
            <b:Last>Wild</b:Last>
            <b:First>J.J.</b:First>
          </b:Person>
        </b:NameList>
      </b:Author>
    </b:Author>
    <b:Title>Financial accounting</b:Title>
    <b:Year>2003</b:Year>
    <b:Publisher>McGraw-Hill/Irwin</b:Publisher>
    <b:RefOrder>1</b:RefOrder>
  </b:Source>
  <b:Source>
    <b:Tag>Mel17</b:Tag>
    <b:SourceType>BookSection</b:SourceType>
    <b:Guid>{018DE682-C92C-4B04-8D3E-0BF61336B916}</b:Guid>
    <b:Author>
      <b:Author>
        <b:NameList>
          <b:Person>
            <b:Last>Melville</b:Last>
            <b:First>A</b:First>
          </b:Person>
        </b:NameList>
      </b:Author>
      <b:BookAuthor>
        <b:NameList>
          <b:Person>
            <b:Last>Melville</b:Last>
            <b:First>A</b:First>
          </b:Person>
        </b:NameList>
      </b:BookAuthor>
    </b:Author>
    <b:Title>Chapter 22 Ratio Analysis.</b:Title>
    <b:BookTitle>International Financial Reporting, A Practical Guide</b:BookTitle>
    <b:Year>2017</b:Year>
    <b:Pages>361-386</b:Pages>
    <b:Publisher>London Pearson</b:Publisher>
    <b:RefOrder>2</b:RefOrder>
  </b:Source>
  <b:Source>
    <b:Tag>Arm10</b:Tag>
    <b:SourceType>JournalArticle</b:SourceType>
    <b:Guid>{9102B12E-B80C-4F28-98E0-27DDF6C6B37C}</b:Guid>
    <b:Author>
      <b:Author>
        <b:NameList>
          <b:Person>
            <b:Last>Armstrong</b:Last>
            <b:First>C.</b:First>
            <b:Middle>S.</b:Middle>
          </b:Person>
          <b:Person>
            <b:Last>Barth</b:Last>
            <b:First>M.</b:First>
            <b:Middle>E.</b:Middle>
          </b:Person>
          <b:Person>
            <b:Last>Jagolinzer</b:Last>
            <b:First>A.</b:First>
            <b:Middle>D.</b:Middle>
          </b:Person>
          <b:Person>
            <b:Last>Riedl</b:Last>
            <b:First>E.</b:First>
            <b:Middle>J.</b:Middle>
          </b:Person>
        </b:NameList>
      </b:Author>
    </b:Author>
    <b:Title>Market reaction to the adoption of IFRS in Europe</b:Title>
    <b:JournalName>The accounting review</b:JournalName>
    <b:Year>2010</b:Year>
    <b:Pages>31-61</b:Pages>
    <b:RefOrder>5</b:RefOrder>
  </b:Source>
  <b:Source>
    <b:Tag>Acc19</b:Tag>
    <b:SourceType>InternetSite</b:SourceType>
    <b:Guid>{0CF8DCE4-82E7-4460-81A5-5E9944AE9121}</b:Guid>
    <b:Title>Users of Financial Statements</b:Title>
    <b:Year>2019</b:Year>
    <b:Author>
      <b:Author>
        <b:NameList>
          <b:Person>
            <b:Last>Accountingverse.com</b:Last>
          </b:Person>
        </b:NameList>
      </b:Author>
    </b:Author>
    <b:YearAccessed>2020</b:YearAccessed>
    <b:MonthAccessed>August</b:MonthAccessed>
    <b:DayAccessed>11</b:DayAccessed>
    <b:URL>https://www.accountingverse.com/accounting-basics/users-of-financial-statements.html</b:URL>
    <b:RefOrder>6</b:RefOrder>
  </b:Source>
  <b:Source>
    <b:Tag>Che111</b:Tag>
    <b:SourceType>JournalArticle</b:SourceType>
    <b:Guid>{7E019816-9D66-426B-A7F1-A5ED9EA23FC1}</b:Guid>
    <b:Title>Fair value accounting: Its impacts on financial reporting and how it can be enhanced to provide more clarity and reliability of information for users of financial statements.</b:Title>
    <b:Year>2011</b:Year>
    <b:Author>
      <b:Author>
        <b:NameList>
          <b:Person>
            <b:Last>Chea</b:Last>
            <b:First>A.C.</b:First>
          </b:Person>
        </b:NameList>
      </b:Author>
    </b:Author>
    <b:JournalName> International journal of business and social science</b:JournalName>
    <b:Volume>2</b:Volume>
    <b:Issue>20</b:Issue>
    <b:RefOrder>8</b:RefOrder>
  </b:Source>
  <b:Source>
    <b:Tag>Chi09</b:Tag>
    <b:SourceType>Book</b:SourceType>
    <b:Guid>{F429C662-EE32-4287-AACE-B0512B92FD23}</b:Guid>
    <b:Title>Principles of Financial Accounting.</b:Title>
    <b:Year>2009</b:Year>
    <b:Author>
      <b:Author>
        <b:NameList>
          <b:Person>
            <b:Last>Chiappetta</b:Last>
            <b:First>B.</b:First>
          </b:Person>
          <b:Person>
            <b:Last>Shaw</b:Last>
            <b:First>K.</b:First>
          </b:Person>
          <b:Person>
            <b:Last>Wild</b:Last>
            <b:First>J.</b:First>
          </b:Person>
        </b:NameList>
      </b:Author>
    </b:Author>
    <b:RefOrder>4</b:RefOrder>
  </b:Source>
  <b:Source>
    <b:Tag>Dru16</b:Tag>
    <b:SourceType>Book</b:SourceType>
    <b:Guid>{E78D85D4-8D9D-447A-AC4A-032F9BF82FF0}</b:Guid>
    <b:Author>
      <b:Author>
        <b:NameList>
          <b:Person>
            <b:Last>Drury</b:Last>
            <b:First>C.</b:First>
          </b:Person>
        </b:NameList>
      </b:Author>
    </b:Author>
    <b:Title>Management Accounting for Business</b:Title>
    <b:Year>2016</b:Year>
    <b:City>London </b:City>
    <b:Publisher>Cenage</b:Publisher>
    <b:Edition>6</b:Edition>
    <b:RefOrder>3</b:RefOrder>
  </b:Source>
  <b:Source>
    <b:Tag>Acc15</b:Tag>
    <b:SourceType>InternetSite</b:SourceType>
    <b:Guid>{EE831A15-E354-4BC3-87A3-B5B1F2A6958A}</b:Guid>
    <b:Title>Accounting Scandals – List and Overview</b:Title>
    <b:Year>2015</b:Year>
    <b:YearAccessed>2020</b:YearAccessed>
    <b:MonthAccessed>August</b:MonthAccessed>
    <b:DayAccessed>19</b:DayAccessed>
    <b:URL>https://corporatefinanceinstitute.com/resources/knowledge/other/top-accounting-scandals/</b:URL>
    <b:Author>
      <b:Author>
        <b:NameList>
          <b:Person>
            <b:Last>Corporatefinanceinstitute.com</b:La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563B49DD-81EA-4487-8183-04C27B148D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</TotalTime>
  <Pages>14</Pages>
  <Words>1875</Words>
  <Characters>10693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doru.sorin doru</cp:lastModifiedBy>
  <cp:revision>12</cp:revision>
  <dcterms:created xsi:type="dcterms:W3CDTF">2020-08-19T08:47:00Z</dcterms:created>
  <dcterms:modified xsi:type="dcterms:W3CDTF">2020-08-27T19:38:00Z</dcterms:modified>
</cp:coreProperties>
</file>