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D115F7" w14:textId="77777777" w:rsidR="00A93952" w:rsidRDefault="00A93952" w:rsidP="0092270C">
      <w:pPr>
        <w:ind w:firstLine="0"/>
        <w:contextualSpacing/>
        <w:rPr>
          <w:rFonts w:ascii="Times New Roman" w:eastAsia="Calibri" w:hAnsi="Times New Roman" w:cs="Times New Roman"/>
          <w:color w:val="000000"/>
          <w:sz w:val="24"/>
          <w:szCs w:val="24"/>
        </w:rPr>
      </w:pPr>
    </w:p>
    <w:p w14:paraId="5944A528" w14:textId="77777777" w:rsidR="00A93952" w:rsidRDefault="00A93952">
      <w:pPr>
        <w:ind w:firstLine="0"/>
        <w:contextualSpacing/>
        <w:jc w:val="center"/>
        <w:rPr>
          <w:rFonts w:ascii="Times New Roman" w:eastAsia="Calibri" w:hAnsi="Times New Roman" w:cs="Times New Roman"/>
          <w:color w:val="000000"/>
          <w:sz w:val="24"/>
          <w:szCs w:val="24"/>
        </w:rPr>
      </w:pPr>
    </w:p>
    <w:p w14:paraId="3980D642" w14:textId="77777777" w:rsidR="00A93952" w:rsidRDefault="00A93952">
      <w:pPr>
        <w:ind w:firstLine="0"/>
        <w:contextualSpacing/>
        <w:jc w:val="center"/>
        <w:rPr>
          <w:rFonts w:ascii="Times New Roman" w:eastAsia="Calibri" w:hAnsi="Times New Roman" w:cs="Times New Roman"/>
          <w:color w:val="000000"/>
          <w:sz w:val="24"/>
          <w:szCs w:val="24"/>
        </w:rPr>
      </w:pPr>
    </w:p>
    <w:p w14:paraId="1EA87CF1" w14:textId="77777777" w:rsidR="00A93952" w:rsidRDefault="00A93952">
      <w:pPr>
        <w:ind w:firstLine="0"/>
        <w:contextualSpacing/>
        <w:jc w:val="center"/>
        <w:rPr>
          <w:rFonts w:ascii="Times New Roman" w:eastAsia="Calibri" w:hAnsi="Times New Roman" w:cs="Times New Roman"/>
          <w:color w:val="000000"/>
          <w:sz w:val="24"/>
          <w:szCs w:val="24"/>
        </w:rPr>
      </w:pPr>
    </w:p>
    <w:p w14:paraId="40CDF0A8" w14:textId="3DB8D126" w:rsidR="00A93952" w:rsidRDefault="00FC4FEB">
      <w:pPr>
        <w:ind w:firstLine="0"/>
        <w:contextualSpacing/>
        <w:jc w:val="center"/>
        <w:rPr>
          <w:color w:val="000000"/>
        </w:rPr>
      </w:pPr>
      <w:r>
        <w:rPr>
          <w:rFonts w:ascii="Times New Roman" w:eastAsia="Calibri" w:hAnsi="Times New Roman" w:cs="Times New Roman"/>
          <w:color w:val="000000"/>
          <w:sz w:val="24"/>
          <w:szCs w:val="24"/>
        </w:rPr>
        <w:t>CAREER AND EMPLOYMEN</w:t>
      </w:r>
      <w:r w:rsidR="0092270C">
        <w:rPr>
          <w:rFonts w:ascii="Times New Roman" w:eastAsia="Calibri" w:hAnsi="Times New Roman" w:cs="Times New Roman"/>
          <w:color w:val="000000"/>
          <w:sz w:val="24"/>
          <w:szCs w:val="24"/>
        </w:rPr>
        <w:t>T</w:t>
      </w:r>
    </w:p>
    <w:p w14:paraId="37964555" w14:textId="77777777" w:rsidR="00A93952" w:rsidRDefault="00A93952">
      <w:pPr>
        <w:ind w:firstLine="0"/>
        <w:contextualSpacing/>
        <w:jc w:val="center"/>
        <w:rPr>
          <w:rFonts w:ascii="Times New Roman" w:eastAsia="Calibri" w:hAnsi="Times New Roman" w:cs="Times New Roman"/>
          <w:color w:val="000000"/>
          <w:sz w:val="24"/>
          <w:szCs w:val="24"/>
        </w:rPr>
      </w:pPr>
    </w:p>
    <w:p w14:paraId="1AEEA1BA" w14:textId="77777777" w:rsidR="00A93952" w:rsidRDefault="00A93952">
      <w:pPr>
        <w:ind w:firstLine="0"/>
        <w:contextualSpacing/>
        <w:jc w:val="center"/>
        <w:rPr>
          <w:rFonts w:ascii="Times New Roman" w:eastAsia="Calibri" w:hAnsi="Times New Roman" w:cs="Times New Roman"/>
          <w:color w:val="000000"/>
          <w:sz w:val="24"/>
          <w:szCs w:val="24"/>
        </w:rPr>
      </w:pPr>
    </w:p>
    <w:p w14:paraId="4FBF19DC" w14:textId="3FD934AE" w:rsidR="00A93952" w:rsidRDefault="0092270C">
      <w:pPr>
        <w:ind w:firstLine="0"/>
        <w:contextualSpacing/>
        <w:jc w:val="center"/>
        <w:rPr>
          <w:color w:val="000000"/>
        </w:rPr>
      </w:pPr>
      <w:r>
        <w:rPr>
          <w:rFonts w:ascii="Times New Roman" w:eastAsia="Calibri" w:hAnsi="Times New Roman" w:cs="Times New Roman"/>
          <w:color w:val="000000"/>
          <w:sz w:val="24"/>
          <w:szCs w:val="24"/>
        </w:rPr>
        <w:t>MIHAELA BODE</w:t>
      </w:r>
    </w:p>
    <w:p w14:paraId="714FFD16" w14:textId="77777777" w:rsidR="00A93952" w:rsidRDefault="00A93952">
      <w:pPr>
        <w:ind w:firstLine="0"/>
        <w:contextualSpacing/>
        <w:jc w:val="center"/>
        <w:rPr>
          <w:rFonts w:ascii="Times New Roman" w:eastAsia="Calibri" w:hAnsi="Times New Roman" w:cs="Times New Roman"/>
          <w:color w:val="000000"/>
          <w:sz w:val="24"/>
          <w:szCs w:val="24"/>
        </w:rPr>
      </w:pPr>
    </w:p>
    <w:p w14:paraId="24AD31F9" w14:textId="77777777" w:rsidR="00A93952" w:rsidRDefault="00A93952">
      <w:pPr>
        <w:ind w:firstLine="0"/>
        <w:contextualSpacing/>
        <w:jc w:val="center"/>
        <w:rPr>
          <w:rFonts w:ascii="Times New Roman" w:eastAsia="Calibri" w:hAnsi="Times New Roman" w:cs="Times New Roman"/>
          <w:color w:val="000000"/>
          <w:sz w:val="24"/>
          <w:szCs w:val="24"/>
        </w:rPr>
      </w:pPr>
    </w:p>
    <w:p w14:paraId="269371D6" w14:textId="0E0FD865" w:rsidR="00A93952" w:rsidRDefault="0092270C" w:rsidP="0092270C">
      <w:pPr>
        <w:ind w:firstLine="0"/>
        <w:contextualSpacing/>
        <w:jc w:val="center"/>
        <w:rPr>
          <w:color w:val="000000"/>
        </w:rPr>
      </w:pPr>
      <w:r>
        <w:rPr>
          <w:rFonts w:ascii="Times New Roman" w:eastAsia="Calibri" w:hAnsi="Times New Roman" w:cs="Times New Roman"/>
          <w:color w:val="000000"/>
          <w:sz w:val="24"/>
          <w:szCs w:val="24"/>
        </w:rPr>
        <w:t>PROFESSIONSL CAREER DEVELOPMENT</w:t>
      </w:r>
    </w:p>
    <w:p w14:paraId="1FC61F15" w14:textId="77777777" w:rsidR="0092270C" w:rsidRDefault="0092270C" w:rsidP="0092270C">
      <w:pPr>
        <w:ind w:firstLine="0"/>
        <w:contextualSpacing/>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 xml:space="preserve">                   </w:t>
      </w:r>
    </w:p>
    <w:p w14:paraId="3595AF52" w14:textId="59C47E74" w:rsidR="00A93952" w:rsidRDefault="0092270C" w:rsidP="0092270C">
      <w:pPr>
        <w:ind w:firstLine="0"/>
        <w:contextualSpacing/>
        <w:rPr>
          <w:color w:val="000000"/>
        </w:rPr>
      </w:pPr>
      <w:r>
        <w:rPr>
          <w:rFonts w:ascii="Times New Roman" w:eastAsia="Calibri" w:hAnsi="Times New Roman" w:cs="Times New Roman"/>
          <w:color w:val="000000"/>
          <w:sz w:val="24"/>
          <w:szCs w:val="24"/>
        </w:rPr>
        <w:t xml:space="preserve">                        UNIVERSITY OF WALES TRINITY SAINT DAVID LONDON</w:t>
      </w:r>
    </w:p>
    <w:p w14:paraId="4A739EFD" w14:textId="77777777" w:rsidR="00A93952" w:rsidRDefault="00FC4FEB">
      <w:pPr>
        <w:rPr>
          <w:rFonts w:ascii="Times New Roman" w:hAnsi="Times New Roman" w:cs="Times New Roman"/>
          <w:b/>
          <w:bCs/>
          <w:color w:val="000000"/>
          <w:sz w:val="24"/>
          <w:szCs w:val="24"/>
        </w:rPr>
      </w:pPr>
      <w:r>
        <w:br w:type="page"/>
      </w:r>
    </w:p>
    <w:p w14:paraId="50A728ED" w14:textId="77777777" w:rsidR="00A93952" w:rsidRDefault="00FC4FEB">
      <w:pPr>
        <w:ind w:firstLine="0"/>
        <w:jc w:val="center"/>
        <w:rPr>
          <w:color w:val="000000"/>
        </w:rPr>
      </w:pPr>
      <w:r>
        <w:rPr>
          <w:rFonts w:ascii="Times New Roman" w:hAnsi="Times New Roman" w:cs="Times New Roman"/>
          <w:b/>
          <w:bCs/>
          <w:color w:val="000000"/>
          <w:sz w:val="24"/>
          <w:szCs w:val="24"/>
        </w:rPr>
        <w:lastRenderedPageBreak/>
        <w:t xml:space="preserve">Career </w:t>
      </w:r>
      <w:proofErr w:type="gramStart"/>
      <w:r>
        <w:rPr>
          <w:rFonts w:ascii="Times New Roman" w:hAnsi="Times New Roman" w:cs="Times New Roman"/>
          <w:b/>
          <w:bCs/>
          <w:color w:val="000000"/>
          <w:sz w:val="24"/>
          <w:szCs w:val="24"/>
        </w:rPr>
        <w:t>And</w:t>
      </w:r>
      <w:proofErr w:type="gramEnd"/>
      <w:r>
        <w:rPr>
          <w:rFonts w:ascii="Times New Roman" w:hAnsi="Times New Roman" w:cs="Times New Roman"/>
          <w:b/>
          <w:bCs/>
          <w:color w:val="000000"/>
          <w:sz w:val="24"/>
          <w:szCs w:val="24"/>
        </w:rPr>
        <w:t xml:space="preserve"> Employment</w:t>
      </w:r>
    </w:p>
    <w:p w14:paraId="37D9DDD8" w14:textId="77777777" w:rsidR="00A93952" w:rsidRDefault="00FC4FEB">
      <w:pPr>
        <w:ind w:firstLine="0"/>
        <w:jc w:val="center"/>
        <w:rPr>
          <w:color w:val="000000"/>
        </w:rPr>
      </w:pPr>
      <w:r>
        <w:rPr>
          <w:rFonts w:ascii="Times New Roman" w:hAnsi="Times New Roman" w:cs="Times New Roman"/>
          <w:b/>
          <w:bCs/>
          <w:color w:val="000000"/>
          <w:sz w:val="24"/>
          <w:szCs w:val="24"/>
        </w:rPr>
        <w:t>Introduction</w:t>
      </w:r>
    </w:p>
    <w:p w14:paraId="3C2087D4" w14:textId="77777777" w:rsidR="00A93952" w:rsidRDefault="00FC4FEB">
      <w:pPr>
        <w:rPr>
          <w:color w:val="000000"/>
        </w:rPr>
      </w:pPr>
      <w:r>
        <w:rPr>
          <w:rFonts w:ascii="Times New Roman" w:hAnsi="Times New Roman" w:cs="Times New Roman"/>
          <w:color w:val="000000"/>
          <w:sz w:val="24"/>
          <w:szCs w:val="24"/>
        </w:rPr>
        <w:t>Employment involves performing job responsibilities as tasked by the employer. An agreeable contract, signed by the two parties, binds the employee and the employer. At the same time, the employee receives payment in the form of salary as agreed in the con</w:t>
      </w:r>
      <w:r>
        <w:rPr>
          <w:rFonts w:ascii="Times New Roman" w:hAnsi="Times New Roman" w:cs="Times New Roman"/>
          <w:color w:val="000000"/>
          <w:sz w:val="24"/>
          <w:szCs w:val="24"/>
        </w:rPr>
        <w:t>tract. The employer expects the employee to maintain an excellent job performance. Hence, during recruitment, there are qualities that the employer seeks in an employee which include, excellent communication, being open to learning, team player, problem-so</w:t>
      </w:r>
      <w:r>
        <w:rPr>
          <w:rFonts w:ascii="Times New Roman" w:hAnsi="Times New Roman" w:cs="Times New Roman"/>
          <w:color w:val="000000"/>
          <w:sz w:val="24"/>
          <w:szCs w:val="24"/>
        </w:rPr>
        <w:t>lving, being results-oriented, necessary numerical skills (Dench, Perryman &amp; Giles, 1998). An employer also expects the employee to be self-motivated and positively represent the brand by separating personal and work life. Additionally, the U.S. Department</w:t>
      </w:r>
      <w:r>
        <w:rPr>
          <w:rFonts w:ascii="Times New Roman" w:hAnsi="Times New Roman" w:cs="Times New Roman"/>
          <w:color w:val="000000"/>
          <w:sz w:val="24"/>
          <w:szCs w:val="24"/>
        </w:rPr>
        <w:t xml:space="preserve"> of Labor is mandated with enforcing the federal laws covering the employees and the workplace activities (U.S. Department of Labor, n.d.). </w:t>
      </w:r>
    </w:p>
    <w:p w14:paraId="47079A1F" w14:textId="77777777" w:rsidR="00A93952" w:rsidRDefault="00FC4FEB">
      <w:pPr>
        <w:ind w:firstLine="0"/>
        <w:jc w:val="center"/>
        <w:rPr>
          <w:color w:val="000000"/>
        </w:rPr>
      </w:pPr>
      <w:r>
        <w:rPr>
          <w:rFonts w:ascii="Times New Roman" w:hAnsi="Times New Roman" w:cs="Times New Roman"/>
          <w:b/>
          <w:bCs/>
          <w:color w:val="000000"/>
          <w:sz w:val="24"/>
          <w:szCs w:val="24"/>
        </w:rPr>
        <w:t>THE EMPLOYMENT RELATIONSHIP</w:t>
      </w:r>
    </w:p>
    <w:p w14:paraId="09B06364" w14:textId="77777777" w:rsidR="00A93952" w:rsidRDefault="00FC4FEB">
      <w:pPr>
        <w:ind w:firstLine="0"/>
        <w:jc w:val="center"/>
        <w:rPr>
          <w:color w:val="000000"/>
        </w:rPr>
      </w:pPr>
      <w:proofErr w:type="spellStart"/>
      <w:r>
        <w:rPr>
          <w:rFonts w:ascii="Times New Roman" w:hAnsi="Times New Roman" w:cs="Times New Roman"/>
          <w:b/>
          <w:bCs/>
          <w:color w:val="000000"/>
          <w:sz w:val="24"/>
          <w:szCs w:val="24"/>
        </w:rPr>
        <w:t>Legistlation</w:t>
      </w:r>
      <w:proofErr w:type="spellEnd"/>
    </w:p>
    <w:p w14:paraId="4EE1BBC8" w14:textId="77777777" w:rsidR="00A93952" w:rsidRDefault="00FC4FEB">
      <w:pPr>
        <w:rPr>
          <w:color w:val="000000"/>
        </w:rPr>
      </w:pPr>
      <w:r>
        <w:rPr>
          <w:rFonts w:ascii="Times New Roman" w:hAnsi="Times New Roman" w:cs="Times New Roman"/>
          <w:color w:val="000000"/>
          <w:sz w:val="24"/>
          <w:szCs w:val="24"/>
        </w:rPr>
        <w:t>The employment relationship “is the connection between employees and emplo</w:t>
      </w:r>
      <w:r>
        <w:rPr>
          <w:rFonts w:ascii="Times New Roman" w:hAnsi="Times New Roman" w:cs="Times New Roman"/>
          <w:color w:val="000000"/>
          <w:sz w:val="24"/>
          <w:szCs w:val="24"/>
        </w:rPr>
        <w:t>yers through which individuals sell their labor” (Wilkinson, Redman, Snell, and Bacon, 2010 51). The relationship is regulated through a contractual agreement which may be written or oral. First, the contract should state the period of employment. Addition</w:t>
      </w:r>
      <w:r>
        <w:rPr>
          <w:rFonts w:ascii="Times New Roman" w:hAnsi="Times New Roman" w:cs="Times New Roman"/>
          <w:color w:val="000000"/>
          <w:sz w:val="24"/>
          <w:szCs w:val="24"/>
        </w:rPr>
        <w:t>ally, there are more Federal and State statutes governing the employment relationship. Legislations like the Fair Labor Standards Act states the minimum wage, working hours, and age limit (Workplace Safety &amp; Prevention Services, n.d.). The Civil Rights Act</w:t>
      </w:r>
      <w:r>
        <w:rPr>
          <w:rFonts w:ascii="Times New Roman" w:hAnsi="Times New Roman" w:cs="Times New Roman"/>
          <w:color w:val="000000"/>
          <w:sz w:val="24"/>
          <w:szCs w:val="24"/>
        </w:rPr>
        <w:t xml:space="preserve"> prohibits any form of discrimination based on gender, race, disability, religion, and promotion of the employees (Workplace Safety &amp; Prevention Services, n.d.). Another federal law is the Occupational Safety and Health Act, which caters to the </w:t>
      </w:r>
      <w:r>
        <w:rPr>
          <w:rFonts w:ascii="Times New Roman" w:hAnsi="Times New Roman" w:cs="Times New Roman"/>
          <w:color w:val="000000"/>
          <w:sz w:val="24"/>
          <w:szCs w:val="24"/>
        </w:rPr>
        <w:lastRenderedPageBreak/>
        <w:t xml:space="preserve">employee’s </w:t>
      </w:r>
      <w:r>
        <w:rPr>
          <w:rFonts w:ascii="Times New Roman" w:hAnsi="Times New Roman" w:cs="Times New Roman"/>
          <w:color w:val="000000"/>
          <w:sz w:val="24"/>
          <w:szCs w:val="24"/>
        </w:rPr>
        <w:t>welfare, health, and safety (Workplace Safety &amp; Prevention Services, n.d.). Similarly, the Social Security Act provides for the general welfare of the employee in old age, disability, and Medicare (Workplace Safety &amp; Prevention Services, n.d.). Other Feder</w:t>
      </w:r>
      <w:r>
        <w:rPr>
          <w:rFonts w:ascii="Times New Roman" w:hAnsi="Times New Roman" w:cs="Times New Roman"/>
          <w:color w:val="000000"/>
          <w:sz w:val="24"/>
          <w:szCs w:val="24"/>
        </w:rPr>
        <w:t>al laws that protect the employees are Title VII (of Civil Rights Act), Employment Retirement Income Security Act, the Americans with Disabilities Act, and the Family and Medical Leave Act (Workplace Safety &amp; Prevention Services, n.d.).</w:t>
      </w:r>
    </w:p>
    <w:p w14:paraId="44EDDA4C" w14:textId="77777777" w:rsidR="00A93952" w:rsidRDefault="00FC4FEB">
      <w:pPr>
        <w:jc w:val="center"/>
        <w:rPr>
          <w:color w:val="000000"/>
        </w:rPr>
      </w:pPr>
      <w:r>
        <w:rPr>
          <w:rFonts w:ascii="Times New Roman" w:hAnsi="Times New Roman" w:cs="Times New Roman"/>
          <w:b/>
          <w:bCs/>
          <w:color w:val="000000"/>
          <w:sz w:val="24"/>
          <w:szCs w:val="24"/>
        </w:rPr>
        <w:t>Employer’s Responsi</w:t>
      </w:r>
      <w:r>
        <w:rPr>
          <w:rFonts w:ascii="Times New Roman" w:hAnsi="Times New Roman" w:cs="Times New Roman"/>
          <w:b/>
          <w:bCs/>
          <w:color w:val="000000"/>
          <w:sz w:val="24"/>
          <w:szCs w:val="24"/>
        </w:rPr>
        <w:t>bility</w:t>
      </w:r>
    </w:p>
    <w:p w14:paraId="73DC6C00" w14:textId="77777777" w:rsidR="00A93952" w:rsidRDefault="00FC4FEB">
      <w:pPr>
        <w:rPr>
          <w:color w:val="000000"/>
        </w:rPr>
      </w:pPr>
      <w:r>
        <w:rPr>
          <w:rFonts w:ascii="Times New Roman" w:hAnsi="Times New Roman" w:cs="Times New Roman"/>
          <w:color w:val="000000"/>
          <w:sz w:val="24"/>
          <w:szCs w:val="24"/>
        </w:rPr>
        <w:t>The employer’s responsibilities are covered under Section 25 of the Occupational Health and Safety Act (Workplace Safety &amp; Prevention Services, n.d.). First, the employer should provide the employee with the working equipment. Secondly, the provided</w:t>
      </w:r>
      <w:r>
        <w:rPr>
          <w:rFonts w:ascii="Times New Roman" w:hAnsi="Times New Roman" w:cs="Times New Roman"/>
          <w:color w:val="000000"/>
          <w:sz w:val="24"/>
          <w:szCs w:val="24"/>
        </w:rPr>
        <w:t xml:space="preserve"> work equipment should be maintained in good working conditions. Thirdly, the employer should cooperate with the Joint Health and Safety committee in their functions (Workplace Safety &amp; Prevention Services, n.d.). Fourth, the employer should only employ wo</w:t>
      </w:r>
      <w:r>
        <w:rPr>
          <w:rFonts w:ascii="Times New Roman" w:hAnsi="Times New Roman" w:cs="Times New Roman"/>
          <w:color w:val="000000"/>
          <w:sz w:val="24"/>
          <w:szCs w:val="24"/>
        </w:rPr>
        <w:t>rkers with the prescribed age. Fifthly, the employer should post the Occupational Health and Safety Act regulations at an accessible location in the workplace. Finally, the employer is also required to develop a workplace violence and harassment policy pro</w:t>
      </w:r>
      <w:r>
        <w:rPr>
          <w:rFonts w:ascii="Times New Roman" w:hAnsi="Times New Roman" w:cs="Times New Roman"/>
          <w:color w:val="000000"/>
          <w:sz w:val="24"/>
          <w:szCs w:val="24"/>
        </w:rPr>
        <w:t xml:space="preserve">gram and implement it. Moreover, the employees’ duties are covered under Section 28 of the Act (Workplace Safety &amp; Prevention Services, n.d.). </w:t>
      </w:r>
    </w:p>
    <w:p w14:paraId="6A282665" w14:textId="77777777" w:rsidR="00A93952" w:rsidRDefault="00FC4FEB">
      <w:pPr>
        <w:jc w:val="center"/>
        <w:rPr>
          <w:color w:val="000000"/>
        </w:rPr>
      </w:pPr>
      <w:r>
        <w:rPr>
          <w:rFonts w:ascii="Times New Roman" w:hAnsi="Times New Roman" w:cs="Times New Roman"/>
          <w:b/>
          <w:bCs/>
          <w:color w:val="000000"/>
          <w:sz w:val="24"/>
          <w:szCs w:val="24"/>
        </w:rPr>
        <w:t>Employee’s Responsibility</w:t>
      </w:r>
    </w:p>
    <w:p w14:paraId="2155EE33" w14:textId="77777777" w:rsidR="00A93952" w:rsidRDefault="00FC4FEB">
      <w:pPr>
        <w:rPr>
          <w:color w:val="000000"/>
        </w:rPr>
      </w:pPr>
      <w:r>
        <w:rPr>
          <w:rFonts w:ascii="Times New Roman" w:hAnsi="Times New Roman" w:cs="Times New Roman"/>
          <w:color w:val="000000"/>
          <w:sz w:val="24"/>
          <w:szCs w:val="24"/>
        </w:rPr>
        <w:t>First, the employee is expected to work in compliance with the Act and the company’s p</w:t>
      </w:r>
      <w:r>
        <w:rPr>
          <w:rFonts w:ascii="Times New Roman" w:hAnsi="Times New Roman" w:cs="Times New Roman"/>
          <w:color w:val="000000"/>
          <w:sz w:val="24"/>
          <w:szCs w:val="24"/>
        </w:rPr>
        <w:t>olicy. Secondly, the employee is expected to use the equipment and protective gear provided by the employer. Thirdly, the employee should report to the supervisor if there is a defect in the work equipment. Fourthly, the employee should not operate any equ</w:t>
      </w:r>
      <w:r>
        <w:rPr>
          <w:rFonts w:ascii="Times New Roman" w:hAnsi="Times New Roman" w:cs="Times New Roman"/>
          <w:color w:val="000000"/>
          <w:sz w:val="24"/>
          <w:szCs w:val="24"/>
        </w:rPr>
        <w:t xml:space="preserve">ipment that may cause harm </w:t>
      </w:r>
      <w:r>
        <w:rPr>
          <w:rFonts w:ascii="Times New Roman" w:hAnsi="Times New Roman" w:cs="Times New Roman"/>
          <w:color w:val="000000"/>
          <w:sz w:val="24"/>
          <w:szCs w:val="24"/>
        </w:rPr>
        <w:lastRenderedPageBreak/>
        <w:t xml:space="preserve">to their colleague or themselves. Fifthly, the employee should report any hazard occurrences to their supervisor. Lastly, the employee should not engage in misconduct at the workplace.  </w:t>
      </w:r>
    </w:p>
    <w:p w14:paraId="789FD784" w14:textId="77777777" w:rsidR="00A93952" w:rsidRDefault="00FC4FEB">
      <w:pPr>
        <w:ind w:firstLine="0"/>
        <w:jc w:val="center"/>
        <w:rPr>
          <w:color w:val="000000"/>
        </w:rPr>
      </w:pPr>
      <w:r>
        <w:rPr>
          <w:rFonts w:ascii="Times New Roman" w:hAnsi="Times New Roman" w:cs="Times New Roman"/>
          <w:b/>
          <w:bCs/>
          <w:color w:val="000000"/>
          <w:sz w:val="24"/>
          <w:szCs w:val="24"/>
        </w:rPr>
        <w:t>The Recruitment Process</w:t>
      </w:r>
    </w:p>
    <w:p w14:paraId="271BDD9D" w14:textId="77777777" w:rsidR="00A93952" w:rsidRDefault="00FC4FEB">
      <w:pPr>
        <w:ind w:firstLine="0"/>
        <w:jc w:val="center"/>
        <w:rPr>
          <w:color w:val="000000"/>
        </w:rPr>
      </w:pPr>
      <w:r>
        <w:rPr>
          <w:rFonts w:ascii="Times New Roman" w:hAnsi="Times New Roman" w:cs="Times New Roman"/>
          <w:b/>
          <w:bCs/>
          <w:color w:val="000000"/>
          <w:sz w:val="24"/>
          <w:szCs w:val="24"/>
        </w:rPr>
        <w:t>Advertisement and Job Description</w:t>
      </w:r>
    </w:p>
    <w:p w14:paraId="731190D8" w14:textId="77777777" w:rsidR="00A93952" w:rsidRDefault="00FC4FEB">
      <w:pPr>
        <w:rPr>
          <w:color w:val="000000"/>
        </w:rPr>
      </w:pPr>
      <w:r>
        <w:rPr>
          <w:rFonts w:ascii="Times New Roman" w:hAnsi="Times New Roman" w:cs="Times New Roman"/>
          <w:color w:val="000000"/>
          <w:sz w:val="24"/>
          <w:szCs w:val="24"/>
        </w:rPr>
        <w:t>Human Resource Management (HRM) carries out the recruitment process through proper strategic planning (University of Minnesota, 2011). The first step during recruitment is advertising the job after the HRM acknowledges the</w:t>
      </w:r>
      <w:r>
        <w:rPr>
          <w:rFonts w:ascii="Times New Roman" w:hAnsi="Times New Roman" w:cs="Times New Roman"/>
          <w:color w:val="000000"/>
          <w:sz w:val="24"/>
          <w:szCs w:val="24"/>
        </w:rPr>
        <w:t xml:space="preserve">re is a job opening. While advertising, the HRM offers the job description, including the key responsibilities the new employee will be expected to perform. The job description and the advertisement for a supervisor assisted me in identifying the position </w:t>
      </w:r>
      <w:r>
        <w:rPr>
          <w:rFonts w:ascii="Times New Roman" w:hAnsi="Times New Roman" w:cs="Times New Roman"/>
          <w:color w:val="000000"/>
          <w:sz w:val="24"/>
          <w:szCs w:val="24"/>
        </w:rPr>
        <w:t>I was applying for at ABM. Additionally, the job description includes the terms of employment, qualifications needed, and the department (University of Minnesota, 2011). The job description may be new if the position is new, or the team could review an old</w:t>
      </w:r>
      <w:r>
        <w:rPr>
          <w:rFonts w:ascii="Times New Roman" w:hAnsi="Times New Roman" w:cs="Times New Roman"/>
          <w:color w:val="000000"/>
          <w:sz w:val="24"/>
          <w:szCs w:val="24"/>
        </w:rPr>
        <w:t xml:space="preserve"> one to fill an existing position (SOAS, n.d.).</w:t>
      </w:r>
    </w:p>
    <w:p w14:paraId="03EEB33F" w14:textId="77777777" w:rsidR="00A93952" w:rsidRDefault="00FC4FEB">
      <w:pPr>
        <w:jc w:val="center"/>
        <w:rPr>
          <w:color w:val="000000"/>
        </w:rPr>
      </w:pPr>
      <w:r>
        <w:rPr>
          <w:rFonts w:ascii="Times New Roman" w:hAnsi="Times New Roman" w:cs="Times New Roman"/>
          <w:b/>
          <w:bCs/>
          <w:color w:val="000000"/>
          <w:sz w:val="24"/>
          <w:szCs w:val="24"/>
        </w:rPr>
        <w:t>Person Specification, Application Forms, and Short Listing</w:t>
      </w:r>
    </w:p>
    <w:p w14:paraId="775F2644" w14:textId="77777777" w:rsidR="00A93952" w:rsidRDefault="00FC4FEB">
      <w:pPr>
        <w:rPr>
          <w:color w:val="000000"/>
        </w:rPr>
      </w:pPr>
      <w:r>
        <w:rPr>
          <w:rFonts w:ascii="Times New Roman" w:hAnsi="Times New Roman" w:cs="Times New Roman"/>
          <w:color w:val="000000"/>
          <w:sz w:val="24"/>
          <w:szCs w:val="24"/>
        </w:rPr>
        <w:t>The next step is job analysis, and the HRM decides on the type of analysis they prefer for recruitment. The analysis included is task-based or compet</w:t>
      </w:r>
      <w:r>
        <w:rPr>
          <w:rFonts w:ascii="Times New Roman" w:hAnsi="Times New Roman" w:cs="Times New Roman"/>
          <w:color w:val="000000"/>
          <w:sz w:val="24"/>
          <w:szCs w:val="24"/>
        </w:rPr>
        <w:t>ency-based, depending on the position they need to fill (University of Minnesota, 2011). The analysis relies on the person specification, which describes the skills the employee possesses. The person specifications must align with the job description requi</w:t>
      </w:r>
      <w:r>
        <w:rPr>
          <w:rFonts w:ascii="Times New Roman" w:hAnsi="Times New Roman" w:cs="Times New Roman"/>
          <w:color w:val="000000"/>
          <w:sz w:val="24"/>
          <w:szCs w:val="24"/>
        </w:rPr>
        <w:t>rements. Furthermore, some employees provide the job applicant with the application forms. The job application is filed in the employee’s personnel file, and it includes their personal information. Once the recruiting team goes through the application form</w:t>
      </w:r>
      <w:r>
        <w:rPr>
          <w:rFonts w:ascii="Times New Roman" w:hAnsi="Times New Roman" w:cs="Times New Roman"/>
          <w:color w:val="000000"/>
          <w:sz w:val="24"/>
          <w:szCs w:val="24"/>
        </w:rPr>
        <w:t xml:space="preserve">s and interviews the candidates, they shortlist the potential employees. During shortlisting, the team </w:t>
      </w:r>
      <w:r>
        <w:rPr>
          <w:rFonts w:ascii="Times New Roman" w:hAnsi="Times New Roman" w:cs="Times New Roman"/>
          <w:color w:val="000000"/>
          <w:sz w:val="24"/>
          <w:szCs w:val="24"/>
        </w:rPr>
        <w:lastRenderedPageBreak/>
        <w:t>assesses the applicants objectively and compares their personal specifications to the job description (SOAS, n.d.).</w:t>
      </w:r>
    </w:p>
    <w:p w14:paraId="184BE941" w14:textId="77777777" w:rsidR="00A93952" w:rsidRDefault="00FC4FEB">
      <w:pPr>
        <w:ind w:firstLine="0"/>
        <w:jc w:val="center"/>
        <w:rPr>
          <w:color w:val="000000"/>
        </w:rPr>
      </w:pPr>
      <w:r>
        <w:rPr>
          <w:rFonts w:ascii="Times New Roman" w:hAnsi="Times New Roman" w:cs="Times New Roman"/>
          <w:b/>
          <w:bCs/>
          <w:color w:val="000000"/>
          <w:sz w:val="24"/>
          <w:szCs w:val="24"/>
        </w:rPr>
        <w:t>The interview-reflection on role play</w:t>
      </w:r>
    </w:p>
    <w:p w14:paraId="3340217B" w14:textId="77777777" w:rsidR="00A93952" w:rsidRDefault="00FC4FEB">
      <w:pPr>
        <w:rPr>
          <w:color w:val="000000"/>
        </w:rPr>
      </w:pPr>
      <w:r>
        <w:rPr>
          <w:rFonts w:ascii="Times New Roman" w:hAnsi="Times New Roman" w:cs="Times New Roman"/>
          <w:color w:val="000000"/>
          <w:sz w:val="24"/>
          <w:szCs w:val="24"/>
        </w:rPr>
        <w:t>The interview is conducted with the shortlisted candidates after they receive the offer letter. In this case, I interviewed for the Supervisor position at ABM. During the interview, the interviewers will ask questions on personal information, employment h</w:t>
      </w:r>
      <w:r>
        <w:rPr>
          <w:rFonts w:ascii="Times New Roman" w:hAnsi="Times New Roman" w:cs="Times New Roman"/>
          <w:color w:val="000000"/>
          <w:sz w:val="24"/>
          <w:szCs w:val="24"/>
        </w:rPr>
        <w:t>istory, career aspirations, and the strengths and weaknesses of the interviewee. During my interview at ABM, I was asked to describe myself and why I preferred the organization to others. The interviewer started with the question on self-description. I int</w:t>
      </w:r>
      <w:r>
        <w:rPr>
          <w:rFonts w:ascii="Times New Roman" w:hAnsi="Times New Roman" w:cs="Times New Roman"/>
          <w:color w:val="000000"/>
          <w:sz w:val="24"/>
          <w:szCs w:val="24"/>
        </w:rPr>
        <w:t xml:space="preserve">roduced myself as Mihaela, aged 32 years old, living in England, working as a team leader in various fields. My interests include reading historical books and spending quality family time. The interviewer also sought to know why I chose ABM. My reason was </w:t>
      </w:r>
      <w:r>
        <w:rPr>
          <w:rFonts w:ascii="Times New Roman" w:hAnsi="Times New Roman" w:cs="Times New Roman"/>
          <w:color w:val="000000"/>
          <w:sz w:val="24"/>
          <w:szCs w:val="24"/>
        </w:rPr>
        <w:t>to advance in my career in a larger institution after being in the same position for three years, where I have learned a lot about the industry and myself. Due to the experiences in my current position, I believe I am ready to take up more responsibilities</w:t>
      </w:r>
      <w:r>
        <w:rPr>
          <w:rFonts w:ascii="Times New Roman" w:hAnsi="Times New Roman" w:cs="Times New Roman"/>
          <w:color w:val="000000"/>
          <w:sz w:val="24"/>
          <w:szCs w:val="24"/>
        </w:rPr>
        <w:t xml:space="preserve"> and embrace career development.</w:t>
      </w:r>
    </w:p>
    <w:p w14:paraId="3E512E5F" w14:textId="77777777" w:rsidR="00A93952" w:rsidRDefault="00FC4FEB">
      <w:pPr>
        <w:rPr>
          <w:color w:val="000000"/>
        </w:rPr>
      </w:pPr>
      <w:r>
        <w:rPr>
          <w:rFonts w:ascii="Times New Roman" w:hAnsi="Times New Roman" w:cs="Times New Roman"/>
          <w:color w:val="000000"/>
          <w:sz w:val="24"/>
          <w:szCs w:val="24"/>
        </w:rPr>
        <w:t>Additionally, during an interview, one may be asked to express their desire for the job. I gave a detailed answer to this question in my interview. I had applied at ABM after thorough research on the internet about the comp</w:t>
      </w:r>
      <w:r>
        <w:rPr>
          <w:rFonts w:ascii="Times New Roman" w:hAnsi="Times New Roman" w:cs="Times New Roman"/>
          <w:color w:val="000000"/>
          <w:sz w:val="24"/>
          <w:szCs w:val="24"/>
        </w:rPr>
        <w:t>any’s achievements and was interested in working there. My experience will add to the company’s growth, and I will also fulfill my desire to explore new opportunities as a supervisor at ABM. At the same time, the interviewer might seek to know your weaknes</w:t>
      </w:r>
      <w:r>
        <w:rPr>
          <w:rFonts w:ascii="Times New Roman" w:hAnsi="Times New Roman" w:cs="Times New Roman"/>
          <w:color w:val="000000"/>
          <w:sz w:val="24"/>
          <w:szCs w:val="24"/>
        </w:rPr>
        <w:t>ses and strengths to evaluate your skills. This was one of the questions that I answered during my interview, where I clearly stated my weaknesses and how I am trying to improve on them and strengths that will support my work performance. My weaknesses are</w:t>
      </w:r>
      <w:r>
        <w:rPr>
          <w:rFonts w:ascii="Times New Roman" w:hAnsi="Times New Roman" w:cs="Times New Roman"/>
          <w:color w:val="000000"/>
          <w:sz w:val="24"/>
          <w:szCs w:val="24"/>
        </w:rPr>
        <w:t xml:space="preserve"> trying to please </w:t>
      </w:r>
      <w:r>
        <w:rPr>
          <w:rFonts w:ascii="Times New Roman" w:hAnsi="Times New Roman" w:cs="Times New Roman"/>
          <w:color w:val="000000"/>
          <w:sz w:val="24"/>
          <w:szCs w:val="24"/>
        </w:rPr>
        <w:lastRenderedPageBreak/>
        <w:t>everyone, self-criticism, perfectionism, inability to switch projects fast, and I do not react positively when I receive negative feedback. At the same time, my strengths are enthusiasm, creativity, discipline, respect, confidence, honest</w:t>
      </w:r>
      <w:r>
        <w:rPr>
          <w:rFonts w:ascii="Times New Roman" w:hAnsi="Times New Roman" w:cs="Times New Roman"/>
          <w:color w:val="000000"/>
          <w:sz w:val="24"/>
          <w:szCs w:val="24"/>
        </w:rPr>
        <w:t>y, determination, and adaptability.</w:t>
      </w:r>
    </w:p>
    <w:p w14:paraId="4B6CBF50" w14:textId="77777777" w:rsidR="00A93952" w:rsidRDefault="00FC4FEB">
      <w:pPr>
        <w:ind w:firstLine="0"/>
        <w:jc w:val="center"/>
        <w:rPr>
          <w:color w:val="000000"/>
        </w:rPr>
      </w:pPr>
      <w:r>
        <w:rPr>
          <w:rFonts w:ascii="Times New Roman" w:hAnsi="Times New Roman" w:cs="Times New Roman"/>
          <w:b/>
          <w:bCs/>
          <w:color w:val="000000"/>
          <w:sz w:val="24"/>
          <w:szCs w:val="24"/>
        </w:rPr>
        <w:t>Career Development</w:t>
      </w:r>
    </w:p>
    <w:p w14:paraId="25F440DF" w14:textId="77777777" w:rsidR="00A93952" w:rsidRDefault="00FC4FEB">
      <w:pPr>
        <w:rPr>
          <w:color w:val="000000"/>
        </w:rPr>
      </w:pPr>
      <w:r>
        <w:rPr>
          <w:rFonts w:ascii="Times New Roman" w:hAnsi="Times New Roman" w:cs="Times New Roman"/>
          <w:color w:val="000000"/>
          <w:sz w:val="24"/>
          <w:szCs w:val="24"/>
        </w:rPr>
        <w:t>Career development “options include availing of the career coaching provided by the Organization, entering a mentoring relationship, arranging for job-shadowing or cross-training, or taking up other le</w:t>
      </w:r>
      <w:r>
        <w:rPr>
          <w:rFonts w:ascii="Times New Roman" w:hAnsi="Times New Roman" w:cs="Times New Roman"/>
          <w:color w:val="000000"/>
          <w:sz w:val="24"/>
          <w:szCs w:val="24"/>
        </w:rPr>
        <w:t>arning opportunities” (HR UN, 2015). Hence, career development is a responsibility to both the employer and the employee. In order to understand my preferences in learning styles, I took the VARK Questionnaire test. The results revealed that my learning pr</w:t>
      </w:r>
      <w:r>
        <w:rPr>
          <w:rFonts w:ascii="Times New Roman" w:hAnsi="Times New Roman" w:cs="Times New Roman"/>
          <w:color w:val="000000"/>
          <w:sz w:val="24"/>
          <w:szCs w:val="24"/>
        </w:rPr>
        <w:t>eference is a ‘</w:t>
      </w:r>
      <w:proofErr w:type="gramStart"/>
      <w:r>
        <w:rPr>
          <w:rFonts w:ascii="Times New Roman" w:hAnsi="Times New Roman" w:cs="Times New Roman"/>
          <w:color w:val="000000"/>
          <w:sz w:val="24"/>
          <w:szCs w:val="24"/>
        </w:rPr>
        <w:t>very strong</w:t>
      </w:r>
      <w:proofErr w:type="gramEnd"/>
      <w:r>
        <w:rPr>
          <w:rFonts w:ascii="Times New Roman" w:hAnsi="Times New Roman" w:cs="Times New Roman"/>
          <w:color w:val="000000"/>
          <w:sz w:val="24"/>
          <w:szCs w:val="24"/>
        </w:rPr>
        <w:t xml:space="preserve"> kinesthetic,’ which means I learn best with practical exercises, examples, experiences, and case studies (VARK, n.d.). According to the Johari Window, my dominant traits are confidence, intelligence, knowledge, organized, and sel</w:t>
      </w:r>
      <w:r>
        <w:rPr>
          <w:rFonts w:ascii="Times New Roman" w:hAnsi="Times New Roman" w:cs="Times New Roman"/>
          <w:color w:val="000000"/>
          <w:sz w:val="24"/>
          <w:szCs w:val="24"/>
        </w:rPr>
        <w:t>f-conscious (Kevan, 2006). Therefore, to build on my employability potential in the targeted supervisory position, I need to improve my teamwork, leadership, and problem-solving skills.</w:t>
      </w:r>
    </w:p>
    <w:p w14:paraId="26697890" w14:textId="77777777" w:rsidR="00A93952" w:rsidRDefault="00FC4FEB">
      <w:pPr>
        <w:ind w:firstLine="0"/>
        <w:jc w:val="center"/>
        <w:rPr>
          <w:color w:val="000000"/>
        </w:rPr>
      </w:pPr>
      <w:r>
        <w:rPr>
          <w:rFonts w:ascii="Times New Roman" w:hAnsi="Times New Roman" w:cs="Times New Roman"/>
          <w:b/>
          <w:bCs/>
          <w:color w:val="000000"/>
          <w:sz w:val="24"/>
          <w:szCs w:val="24"/>
        </w:rPr>
        <w:t>Skills Check- Personal Development Plan Diagram</w:t>
      </w:r>
    </w:p>
    <w:tbl>
      <w:tblPr>
        <w:tblStyle w:val="TableGrid"/>
        <w:tblW w:w="9350" w:type="dxa"/>
        <w:tblLook w:val="04A0" w:firstRow="1" w:lastRow="0" w:firstColumn="1" w:lastColumn="0" w:noHBand="0" w:noVBand="1"/>
      </w:tblPr>
      <w:tblGrid>
        <w:gridCol w:w="2338"/>
        <w:gridCol w:w="2337"/>
        <w:gridCol w:w="2338"/>
        <w:gridCol w:w="2337"/>
      </w:tblGrid>
      <w:tr w:rsidR="00A93952" w14:paraId="2F452E2C" w14:textId="77777777">
        <w:tc>
          <w:tcPr>
            <w:tcW w:w="2337" w:type="dxa"/>
          </w:tcPr>
          <w:p w14:paraId="37430614" w14:textId="77777777" w:rsidR="00A93952" w:rsidRDefault="00A93952">
            <w:pPr>
              <w:spacing w:line="240" w:lineRule="auto"/>
              <w:ind w:firstLine="0"/>
              <w:rPr>
                <w:rFonts w:ascii="Times New Roman" w:hAnsi="Times New Roman" w:cs="Times New Roman"/>
                <w:color w:val="000000"/>
                <w:sz w:val="24"/>
                <w:szCs w:val="24"/>
              </w:rPr>
            </w:pPr>
          </w:p>
        </w:tc>
        <w:tc>
          <w:tcPr>
            <w:tcW w:w="2337" w:type="dxa"/>
          </w:tcPr>
          <w:p w14:paraId="214CF7F9" w14:textId="77777777" w:rsidR="00A93952" w:rsidRDefault="00FC4FEB">
            <w:pPr>
              <w:spacing w:line="240" w:lineRule="auto"/>
              <w:ind w:firstLine="0"/>
              <w:rPr>
                <w:color w:val="000000"/>
              </w:rPr>
            </w:pPr>
            <w:r>
              <w:rPr>
                <w:rFonts w:ascii="Times New Roman" w:hAnsi="Times New Roman" w:cs="Times New Roman"/>
                <w:color w:val="000000"/>
                <w:sz w:val="24"/>
                <w:szCs w:val="24"/>
              </w:rPr>
              <w:t>Skills Gap</w:t>
            </w:r>
          </w:p>
        </w:tc>
        <w:tc>
          <w:tcPr>
            <w:tcW w:w="2338" w:type="dxa"/>
          </w:tcPr>
          <w:p w14:paraId="20D1C29B" w14:textId="77777777" w:rsidR="00A93952" w:rsidRDefault="00FC4FEB">
            <w:pPr>
              <w:spacing w:line="240" w:lineRule="auto"/>
              <w:ind w:firstLine="0"/>
              <w:rPr>
                <w:color w:val="000000"/>
              </w:rPr>
            </w:pPr>
            <w:r>
              <w:rPr>
                <w:rFonts w:ascii="Times New Roman" w:hAnsi="Times New Roman" w:cs="Times New Roman"/>
                <w:color w:val="000000"/>
                <w:sz w:val="24"/>
                <w:szCs w:val="24"/>
              </w:rPr>
              <w:t>Action</w:t>
            </w:r>
          </w:p>
        </w:tc>
        <w:tc>
          <w:tcPr>
            <w:tcW w:w="2337" w:type="dxa"/>
          </w:tcPr>
          <w:p w14:paraId="2A238229" w14:textId="77777777" w:rsidR="00A93952" w:rsidRDefault="00FC4FEB">
            <w:pPr>
              <w:spacing w:line="240" w:lineRule="auto"/>
              <w:ind w:firstLine="0"/>
              <w:rPr>
                <w:color w:val="000000"/>
              </w:rPr>
            </w:pPr>
            <w:r>
              <w:rPr>
                <w:rFonts w:ascii="Times New Roman" w:hAnsi="Times New Roman" w:cs="Times New Roman"/>
                <w:color w:val="000000"/>
                <w:sz w:val="24"/>
                <w:szCs w:val="24"/>
              </w:rPr>
              <w:t>Time Frame</w:t>
            </w:r>
          </w:p>
        </w:tc>
      </w:tr>
      <w:tr w:rsidR="00A93952" w14:paraId="06EC7CD5" w14:textId="77777777">
        <w:tc>
          <w:tcPr>
            <w:tcW w:w="2337" w:type="dxa"/>
          </w:tcPr>
          <w:p w14:paraId="0C090835" w14:textId="77777777" w:rsidR="00A93952" w:rsidRDefault="00FC4FEB">
            <w:pPr>
              <w:spacing w:line="240" w:lineRule="auto"/>
              <w:ind w:firstLine="0"/>
              <w:rPr>
                <w:color w:val="000000"/>
              </w:rPr>
            </w:pPr>
            <w:r>
              <w:rPr>
                <w:rFonts w:ascii="Times New Roman" w:hAnsi="Times New Roman" w:cs="Times New Roman"/>
                <w:color w:val="000000"/>
                <w:sz w:val="24"/>
                <w:szCs w:val="24"/>
              </w:rPr>
              <w:t>1.</w:t>
            </w:r>
          </w:p>
        </w:tc>
        <w:tc>
          <w:tcPr>
            <w:tcW w:w="2337" w:type="dxa"/>
          </w:tcPr>
          <w:p w14:paraId="518C91E6" w14:textId="77777777" w:rsidR="00A93952" w:rsidRDefault="00FC4FEB">
            <w:pPr>
              <w:spacing w:line="240" w:lineRule="auto"/>
              <w:ind w:firstLine="0"/>
              <w:rPr>
                <w:color w:val="000000"/>
              </w:rPr>
            </w:pPr>
            <w:r>
              <w:rPr>
                <w:rFonts w:ascii="Times New Roman" w:hAnsi="Times New Roman" w:cs="Times New Roman"/>
                <w:color w:val="000000"/>
                <w:sz w:val="24"/>
                <w:szCs w:val="24"/>
              </w:rPr>
              <w:t xml:space="preserve">Teamwork skills to assist me complete tasks efficiently. </w:t>
            </w:r>
          </w:p>
        </w:tc>
        <w:tc>
          <w:tcPr>
            <w:tcW w:w="2338" w:type="dxa"/>
          </w:tcPr>
          <w:p w14:paraId="18C60AAF" w14:textId="77777777" w:rsidR="00A93952" w:rsidRDefault="00FC4FEB">
            <w:pPr>
              <w:spacing w:line="240" w:lineRule="auto"/>
              <w:ind w:firstLine="0"/>
              <w:rPr>
                <w:color w:val="000000"/>
              </w:rPr>
            </w:pPr>
            <w:r>
              <w:rPr>
                <w:rFonts w:ascii="Times New Roman" w:hAnsi="Times New Roman" w:cs="Times New Roman"/>
                <w:color w:val="000000"/>
                <w:sz w:val="24"/>
                <w:szCs w:val="24"/>
              </w:rPr>
              <w:t>Attend online classes on teamwork development.</w:t>
            </w:r>
          </w:p>
          <w:p w14:paraId="0094A528" w14:textId="77777777" w:rsidR="00A93952" w:rsidRDefault="00FC4FEB">
            <w:pPr>
              <w:spacing w:line="240" w:lineRule="auto"/>
              <w:ind w:firstLine="0"/>
              <w:rPr>
                <w:color w:val="000000"/>
              </w:rPr>
            </w:pPr>
            <w:r>
              <w:rPr>
                <w:rFonts w:ascii="Times New Roman" w:hAnsi="Times New Roman" w:cs="Times New Roman"/>
                <w:color w:val="000000"/>
                <w:sz w:val="24"/>
                <w:szCs w:val="24"/>
              </w:rPr>
              <w:t xml:space="preserve">Get involved in group activities. </w:t>
            </w:r>
          </w:p>
        </w:tc>
        <w:tc>
          <w:tcPr>
            <w:tcW w:w="2337" w:type="dxa"/>
          </w:tcPr>
          <w:p w14:paraId="6190B13E" w14:textId="77777777" w:rsidR="00A93952" w:rsidRDefault="00FC4FEB">
            <w:pPr>
              <w:spacing w:line="240" w:lineRule="auto"/>
              <w:ind w:firstLine="0"/>
              <w:rPr>
                <w:color w:val="000000"/>
              </w:rPr>
            </w:pPr>
            <w:r>
              <w:rPr>
                <w:rFonts w:ascii="Times New Roman" w:hAnsi="Times New Roman" w:cs="Times New Roman"/>
                <w:color w:val="000000"/>
                <w:sz w:val="24"/>
                <w:szCs w:val="24"/>
              </w:rPr>
              <w:t>12 months</w:t>
            </w:r>
          </w:p>
        </w:tc>
      </w:tr>
      <w:tr w:rsidR="00A93952" w14:paraId="61965DE6" w14:textId="77777777">
        <w:tc>
          <w:tcPr>
            <w:tcW w:w="2337" w:type="dxa"/>
          </w:tcPr>
          <w:p w14:paraId="397DA623" w14:textId="77777777" w:rsidR="00A93952" w:rsidRDefault="00FC4FEB">
            <w:pPr>
              <w:spacing w:line="240" w:lineRule="auto"/>
              <w:ind w:firstLine="0"/>
              <w:rPr>
                <w:color w:val="000000"/>
              </w:rPr>
            </w:pPr>
            <w:r>
              <w:rPr>
                <w:rFonts w:ascii="Times New Roman" w:hAnsi="Times New Roman" w:cs="Times New Roman"/>
                <w:color w:val="000000"/>
                <w:sz w:val="24"/>
                <w:szCs w:val="24"/>
              </w:rPr>
              <w:t>2.</w:t>
            </w:r>
          </w:p>
        </w:tc>
        <w:tc>
          <w:tcPr>
            <w:tcW w:w="2337" w:type="dxa"/>
          </w:tcPr>
          <w:p w14:paraId="245B4D61" w14:textId="77777777" w:rsidR="00A93952" w:rsidRDefault="00FC4FEB">
            <w:pPr>
              <w:spacing w:line="240" w:lineRule="auto"/>
              <w:ind w:firstLine="0"/>
              <w:rPr>
                <w:color w:val="000000"/>
              </w:rPr>
            </w:pPr>
            <w:r>
              <w:rPr>
                <w:rFonts w:ascii="Times New Roman" w:hAnsi="Times New Roman" w:cs="Times New Roman"/>
                <w:color w:val="000000"/>
                <w:sz w:val="24"/>
                <w:szCs w:val="24"/>
              </w:rPr>
              <w:t xml:space="preserve">Leadership skills to enhance productivity </w:t>
            </w:r>
          </w:p>
        </w:tc>
        <w:tc>
          <w:tcPr>
            <w:tcW w:w="2338" w:type="dxa"/>
          </w:tcPr>
          <w:p w14:paraId="5DB452B6" w14:textId="77777777" w:rsidR="00A93952" w:rsidRDefault="00FC4FEB">
            <w:pPr>
              <w:spacing w:line="240" w:lineRule="auto"/>
              <w:ind w:firstLine="0"/>
              <w:rPr>
                <w:color w:val="000000"/>
              </w:rPr>
            </w:pPr>
            <w:r>
              <w:rPr>
                <w:rFonts w:ascii="Times New Roman" w:hAnsi="Times New Roman" w:cs="Times New Roman"/>
                <w:color w:val="000000"/>
                <w:sz w:val="24"/>
                <w:szCs w:val="24"/>
              </w:rPr>
              <w:t>Attend a leadership skills development program.</w:t>
            </w:r>
          </w:p>
          <w:p w14:paraId="69D5ED1A" w14:textId="77777777" w:rsidR="00A93952" w:rsidRDefault="00FC4FEB">
            <w:pPr>
              <w:spacing w:line="240" w:lineRule="auto"/>
              <w:ind w:firstLine="0"/>
              <w:rPr>
                <w:color w:val="000000"/>
              </w:rPr>
            </w:pPr>
            <w:r>
              <w:rPr>
                <w:rFonts w:ascii="Times New Roman" w:hAnsi="Times New Roman" w:cs="Times New Roman"/>
                <w:color w:val="000000"/>
                <w:sz w:val="24"/>
                <w:szCs w:val="24"/>
              </w:rPr>
              <w:t xml:space="preserve">Identify a role model leader to emulate in my field. </w:t>
            </w:r>
          </w:p>
          <w:p w14:paraId="4EF5E83E" w14:textId="77777777" w:rsidR="00A93952" w:rsidRDefault="00A93952">
            <w:pPr>
              <w:spacing w:line="240" w:lineRule="auto"/>
              <w:ind w:firstLine="0"/>
              <w:rPr>
                <w:rFonts w:ascii="Times New Roman" w:hAnsi="Times New Roman" w:cs="Times New Roman"/>
                <w:color w:val="000000"/>
                <w:sz w:val="24"/>
                <w:szCs w:val="24"/>
              </w:rPr>
            </w:pPr>
          </w:p>
        </w:tc>
        <w:tc>
          <w:tcPr>
            <w:tcW w:w="2337" w:type="dxa"/>
          </w:tcPr>
          <w:p w14:paraId="4ADB7EA5" w14:textId="77777777" w:rsidR="00A93952" w:rsidRDefault="00FC4FEB">
            <w:pPr>
              <w:spacing w:line="240" w:lineRule="auto"/>
              <w:ind w:firstLine="0"/>
              <w:rPr>
                <w:color w:val="000000"/>
              </w:rPr>
            </w:pPr>
            <w:r>
              <w:rPr>
                <w:rFonts w:ascii="Times New Roman" w:hAnsi="Times New Roman" w:cs="Times New Roman"/>
                <w:color w:val="000000"/>
                <w:sz w:val="24"/>
                <w:szCs w:val="24"/>
              </w:rPr>
              <w:t>12 months</w:t>
            </w:r>
          </w:p>
        </w:tc>
      </w:tr>
      <w:tr w:rsidR="00A93952" w14:paraId="4D586995" w14:textId="77777777">
        <w:tc>
          <w:tcPr>
            <w:tcW w:w="2337" w:type="dxa"/>
          </w:tcPr>
          <w:p w14:paraId="609D3837" w14:textId="77777777" w:rsidR="00A93952" w:rsidRDefault="00FC4FEB">
            <w:pPr>
              <w:spacing w:line="240" w:lineRule="auto"/>
              <w:ind w:firstLine="0"/>
              <w:rPr>
                <w:color w:val="000000"/>
              </w:rPr>
            </w:pPr>
            <w:r>
              <w:rPr>
                <w:rFonts w:ascii="Times New Roman" w:hAnsi="Times New Roman" w:cs="Times New Roman"/>
                <w:color w:val="000000"/>
                <w:sz w:val="24"/>
                <w:szCs w:val="24"/>
              </w:rPr>
              <w:t>3.</w:t>
            </w:r>
          </w:p>
        </w:tc>
        <w:tc>
          <w:tcPr>
            <w:tcW w:w="2337" w:type="dxa"/>
          </w:tcPr>
          <w:p w14:paraId="0A8272E5" w14:textId="77777777" w:rsidR="00A93952" w:rsidRDefault="00FC4FEB">
            <w:pPr>
              <w:spacing w:line="240" w:lineRule="auto"/>
              <w:ind w:firstLine="0"/>
              <w:rPr>
                <w:color w:val="000000"/>
              </w:rPr>
            </w:pPr>
            <w:r>
              <w:rPr>
                <w:rFonts w:ascii="Times New Roman" w:hAnsi="Times New Roman" w:cs="Times New Roman"/>
                <w:color w:val="000000"/>
                <w:sz w:val="24"/>
                <w:szCs w:val="24"/>
              </w:rPr>
              <w:t xml:space="preserve">Problem-solving skills to find solutions for arising </w:t>
            </w:r>
            <w:r>
              <w:rPr>
                <w:rFonts w:ascii="Times New Roman" w:hAnsi="Times New Roman" w:cs="Times New Roman"/>
                <w:color w:val="000000"/>
                <w:sz w:val="24"/>
                <w:szCs w:val="24"/>
              </w:rPr>
              <w:lastRenderedPageBreak/>
              <w:t>challenges with the available resources.</w:t>
            </w:r>
          </w:p>
        </w:tc>
        <w:tc>
          <w:tcPr>
            <w:tcW w:w="2338" w:type="dxa"/>
          </w:tcPr>
          <w:p w14:paraId="497E77A9" w14:textId="77777777" w:rsidR="00A93952" w:rsidRDefault="00FC4FEB">
            <w:pPr>
              <w:spacing w:line="240" w:lineRule="auto"/>
              <w:ind w:firstLine="0"/>
              <w:rPr>
                <w:color w:val="000000"/>
              </w:rPr>
            </w:pPr>
            <w:r>
              <w:rPr>
                <w:rFonts w:ascii="Times New Roman" w:hAnsi="Times New Roman" w:cs="Times New Roman"/>
                <w:color w:val="000000"/>
                <w:sz w:val="24"/>
                <w:szCs w:val="24"/>
              </w:rPr>
              <w:lastRenderedPageBreak/>
              <w:t>Da</w:t>
            </w:r>
            <w:r>
              <w:rPr>
                <w:rFonts w:ascii="Times New Roman" w:hAnsi="Times New Roman" w:cs="Times New Roman"/>
                <w:color w:val="000000"/>
                <w:sz w:val="24"/>
                <w:szCs w:val="24"/>
              </w:rPr>
              <w:t>ta mining to find effective solutions.</w:t>
            </w:r>
          </w:p>
          <w:p w14:paraId="13C15847" w14:textId="77777777" w:rsidR="00A93952" w:rsidRDefault="00FC4FEB">
            <w:pPr>
              <w:spacing w:line="240" w:lineRule="auto"/>
              <w:ind w:firstLine="0"/>
              <w:rPr>
                <w:color w:val="000000"/>
              </w:rPr>
            </w:pPr>
            <w:r>
              <w:rPr>
                <w:rFonts w:ascii="Times New Roman" w:hAnsi="Times New Roman" w:cs="Times New Roman"/>
                <w:color w:val="000000"/>
                <w:sz w:val="24"/>
                <w:szCs w:val="24"/>
              </w:rPr>
              <w:lastRenderedPageBreak/>
              <w:t>Consulting colleagues and listening to their solutions.</w:t>
            </w:r>
          </w:p>
          <w:p w14:paraId="7B645303" w14:textId="77777777" w:rsidR="00A93952" w:rsidRDefault="00FC4FEB">
            <w:pPr>
              <w:spacing w:line="240" w:lineRule="auto"/>
              <w:ind w:firstLine="0"/>
              <w:rPr>
                <w:color w:val="000000"/>
              </w:rPr>
            </w:pPr>
            <w:r>
              <w:rPr>
                <w:rFonts w:ascii="Times New Roman" w:hAnsi="Times New Roman" w:cs="Times New Roman"/>
                <w:color w:val="000000"/>
                <w:sz w:val="24"/>
                <w:szCs w:val="24"/>
              </w:rPr>
              <w:t xml:space="preserve">Identifying problems before their occurrence to avoid them. </w:t>
            </w:r>
          </w:p>
        </w:tc>
        <w:tc>
          <w:tcPr>
            <w:tcW w:w="2337" w:type="dxa"/>
          </w:tcPr>
          <w:p w14:paraId="52D19545" w14:textId="77777777" w:rsidR="00A93952" w:rsidRDefault="00FC4FEB">
            <w:pPr>
              <w:spacing w:line="240" w:lineRule="auto"/>
              <w:ind w:firstLine="0"/>
              <w:rPr>
                <w:color w:val="000000"/>
              </w:rPr>
            </w:pPr>
            <w:r>
              <w:rPr>
                <w:rFonts w:ascii="Times New Roman" w:hAnsi="Times New Roman" w:cs="Times New Roman"/>
                <w:color w:val="000000"/>
                <w:sz w:val="24"/>
                <w:szCs w:val="24"/>
              </w:rPr>
              <w:lastRenderedPageBreak/>
              <w:t>4 months</w:t>
            </w:r>
          </w:p>
        </w:tc>
      </w:tr>
    </w:tbl>
    <w:p w14:paraId="53D75A16" w14:textId="77777777" w:rsidR="00A93952" w:rsidRDefault="00A93952">
      <w:pPr>
        <w:rPr>
          <w:rFonts w:ascii="Times New Roman" w:hAnsi="Times New Roman" w:cs="Times New Roman"/>
          <w:color w:val="000000"/>
          <w:sz w:val="24"/>
          <w:szCs w:val="24"/>
        </w:rPr>
      </w:pPr>
    </w:p>
    <w:p w14:paraId="07A7D97C" w14:textId="77777777" w:rsidR="00A93952" w:rsidRDefault="00FC4FEB">
      <w:pPr>
        <w:ind w:firstLine="0"/>
        <w:jc w:val="center"/>
        <w:rPr>
          <w:color w:val="000000"/>
        </w:rPr>
      </w:pPr>
      <w:r>
        <w:rPr>
          <w:rFonts w:ascii="Times New Roman" w:hAnsi="Times New Roman" w:cs="Times New Roman"/>
          <w:b/>
          <w:bCs/>
          <w:color w:val="000000"/>
          <w:sz w:val="24"/>
          <w:szCs w:val="24"/>
        </w:rPr>
        <w:t>Conclusion</w:t>
      </w:r>
    </w:p>
    <w:p w14:paraId="4D4F1535" w14:textId="77777777" w:rsidR="00A93952" w:rsidRDefault="00FC4FEB">
      <w:pPr>
        <w:rPr>
          <w:color w:val="000000"/>
        </w:rPr>
      </w:pPr>
      <w:r>
        <w:rPr>
          <w:rFonts w:ascii="Times New Roman" w:hAnsi="Times New Roman" w:cs="Times New Roman"/>
          <w:color w:val="000000"/>
          <w:sz w:val="24"/>
          <w:szCs w:val="24"/>
        </w:rPr>
        <w:t>An employee needs to develop specific skills to appeal to the employer and mai</w:t>
      </w:r>
      <w:r>
        <w:rPr>
          <w:rFonts w:ascii="Times New Roman" w:hAnsi="Times New Roman" w:cs="Times New Roman"/>
          <w:color w:val="000000"/>
          <w:sz w:val="24"/>
          <w:szCs w:val="24"/>
        </w:rPr>
        <w:t xml:space="preserve">ntain the employment relationship. During the recruitment process, the employer places an advertisement with the job descriptions on the position. The next step is the selection process which uses the person specifications provided by the applicant in the </w:t>
      </w:r>
      <w:r>
        <w:rPr>
          <w:rFonts w:ascii="Times New Roman" w:hAnsi="Times New Roman" w:cs="Times New Roman"/>
          <w:color w:val="000000"/>
          <w:sz w:val="24"/>
          <w:szCs w:val="24"/>
        </w:rPr>
        <w:t>application form. The selection panel then shortlists the applicants after assessing their personal specifications and later invites them for an interview. The recruitment process was analyzed in reflection of the role play. Finally, the study recommends t</w:t>
      </w:r>
      <w:r>
        <w:rPr>
          <w:rFonts w:ascii="Times New Roman" w:hAnsi="Times New Roman" w:cs="Times New Roman"/>
          <w:color w:val="000000"/>
          <w:sz w:val="24"/>
          <w:szCs w:val="24"/>
        </w:rPr>
        <w:t>aking self-awareness tests like VARK Questionnaire and the Johari Window. Through the test, one can develop a personal development plan to improve their employability skills. The results obtained can be used to develop the employee's career. The employee a</w:t>
      </w:r>
      <w:r>
        <w:rPr>
          <w:rFonts w:ascii="Times New Roman" w:hAnsi="Times New Roman" w:cs="Times New Roman"/>
          <w:color w:val="000000"/>
          <w:sz w:val="24"/>
          <w:szCs w:val="24"/>
        </w:rPr>
        <w:t>nd the employer must focus on career development.</w:t>
      </w:r>
    </w:p>
    <w:p w14:paraId="6DED5DB4" w14:textId="77777777" w:rsidR="00A93952" w:rsidRDefault="00FC4FEB">
      <w:pPr>
        <w:rPr>
          <w:rFonts w:ascii="Times New Roman" w:hAnsi="Times New Roman" w:cs="Times New Roman"/>
          <w:color w:val="000000"/>
          <w:sz w:val="24"/>
          <w:szCs w:val="24"/>
        </w:rPr>
      </w:pPr>
      <w:r>
        <w:br w:type="page"/>
      </w:r>
    </w:p>
    <w:p w14:paraId="4630BF39" w14:textId="77777777" w:rsidR="00A93952" w:rsidRDefault="00FC4FEB">
      <w:pPr>
        <w:ind w:firstLine="0"/>
        <w:jc w:val="center"/>
        <w:rPr>
          <w:color w:val="000000"/>
        </w:rPr>
      </w:pPr>
      <w:r>
        <w:rPr>
          <w:rFonts w:ascii="Times New Roman" w:hAnsi="Times New Roman" w:cs="Times New Roman"/>
          <w:color w:val="000000"/>
          <w:sz w:val="24"/>
          <w:szCs w:val="24"/>
        </w:rPr>
        <w:lastRenderedPageBreak/>
        <w:t>References</w:t>
      </w:r>
    </w:p>
    <w:p w14:paraId="5724B8DC" w14:textId="77777777" w:rsidR="00A93952" w:rsidRDefault="00FC4FEB">
      <w:pPr>
        <w:ind w:left="720" w:hanging="720"/>
        <w:rPr>
          <w:color w:val="000000"/>
        </w:rPr>
      </w:pPr>
      <w:r>
        <w:rPr>
          <w:rFonts w:ascii="Times New Roman" w:hAnsi="Times New Roman" w:cs="Times New Roman"/>
          <w:color w:val="000000"/>
          <w:sz w:val="24"/>
          <w:szCs w:val="24"/>
        </w:rPr>
        <w:t>HR UN, 2015. </w:t>
      </w:r>
      <w:r>
        <w:rPr>
          <w:rFonts w:ascii="Times New Roman" w:hAnsi="Times New Roman" w:cs="Times New Roman"/>
          <w:i/>
          <w:iCs/>
          <w:color w:val="000000"/>
          <w:sz w:val="24"/>
          <w:szCs w:val="24"/>
        </w:rPr>
        <w:t>Career Development | HR Portal</w:t>
      </w:r>
      <w:r>
        <w:rPr>
          <w:rFonts w:ascii="Times New Roman" w:hAnsi="Times New Roman" w:cs="Times New Roman"/>
          <w:color w:val="000000"/>
          <w:sz w:val="24"/>
          <w:szCs w:val="24"/>
        </w:rPr>
        <w:t>. [online] Hr.un.org. Available at: &lt;https://hr.un.org/page/career-development&gt; [Accessed 21 August 2021].</w:t>
      </w:r>
    </w:p>
    <w:p w14:paraId="36D4B0E1" w14:textId="77777777" w:rsidR="00A93952" w:rsidRDefault="00FC4FEB">
      <w:pPr>
        <w:ind w:left="720" w:hanging="720"/>
        <w:rPr>
          <w:color w:val="000000"/>
        </w:rPr>
      </w:pPr>
      <w:r>
        <w:rPr>
          <w:rFonts w:ascii="Times New Roman" w:hAnsi="Times New Roman" w:cs="Times New Roman"/>
          <w:color w:val="000000"/>
          <w:sz w:val="24"/>
          <w:szCs w:val="24"/>
        </w:rPr>
        <w:t>Kevan, 2006. </w:t>
      </w:r>
      <w:r>
        <w:rPr>
          <w:rFonts w:ascii="Times New Roman" w:hAnsi="Times New Roman" w:cs="Times New Roman"/>
          <w:i/>
          <w:iCs/>
          <w:color w:val="000000"/>
          <w:sz w:val="24"/>
          <w:szCs w:val="24"/>
        </w:rPr>
        <w:t xml:space="preserve">Johari Window - take the </w:t>
      </w:r>
      <w:r>
        <w:rPr>
          <w:rFonts w:ascii="Times New Roman" w:hAnsi="Times New Roman" w:cs="Times New Roman"/>
          <w:i/>
          <w:iCs/>
          <w:color w:val="000000"/>
          <w:sz w:val="24"/>
          <w:szCs w:val="24"/>
        </w:rPr>
        <w:t>test online</w:t>
      </w:r>
      <w:r>
        <w:rPr>
          <w:rFonts w:ascii="Times New Roman" w:hAnsi="Times New Roman" w:cs="Times New Roman"/>
          <w:color w:val="000000"/>
          <w:sz w:val="24"/>
          <w:szCs w:val="24"/>
        </w:rPr>
        <w:t xml:space="preserve">. [online] Kevan.org. Available at: &lt;https://kevan.org/johari.cgi&gt; [Accessed 21 August 2021]. </w:t>
      </w:r>
    </w:p>
    <w:p w14:paraId="1892833A" w14:textId="77777777" w:rsidR="00A93952" w:rsidRDefault="00FC4FEB">
      <w:pPr>
        <w:ind w:left="720" w:hanging="720"/>
        <w:rPr>
          <w:color w:val="000000"/>
        </w:rPr>
      </w:pPr>
      <w:r>
        <w:rPr>
          <w:rFonts w:ascii="Times New Roman" w:hAnsi="Times New Roman" w:cs="Times New Roman"/>
          <w:color w:val="000000"/>
          <w:sz w:val="24"/>
          <w:szCs w:val="24"/>
        </w:rPr>
        <w:t>SOAS, n.d. </w:t>
      </w:r>
      <w:r>
        <w:rPr>
          <w:rFonts w:ascii="Times New Roman" w:hAnsi="Times New Roman" w:cs="Times New Roman"/>
          <w:i/>
          <w:iCs/>
          <w:color w:val="000000"/>
          <w:sz w:val="24"/>
          <w:szCs w:val="24"/>
        </w:rPr>
        <w:t>Human Resources Department at SOAS: Shortlisting</w:t>
      </w:r>
      <w:r>
        <w:rPr>
          <w:rFonts w:ascii="Times New Roman" w:hAnsi="Times New Roman" w:cs="Times New Roman"/>
          <w:color w:val="000000"/>
          <w:sz w:val="24"/>
          <w:szCs w:val="24"/>
        </w:rPr>
        <w:t>. [online] Soas.ac.uk. Available at: &lt;https://www.soas.ac.uk/hr/procedures/recruitment/best</w:t>
      </w:r>
      <w:r>
        <w:rPr>
          <w:rFonts w:ascii="Times New Roman" w:hAnsi="Times New Roman" w:cs="Times New Roman"/>
          <w:color w:val="000000"/>
          <w:sz w:val="24"/>
          <w:szCs w:val="24"/>
        </w:rPr>
        <w:t>practice/shortlisting/&gt; [Accessed 21 August 2021].</w:t>
      </w:r>
    </w:p>
    <w:p w14:paraId="47C11998" w14:textId="77777777" w:rsidR="00A93952" w:rsidRDefault="00FC4FEB">
      <w:pPr>
        <w:ind w:left="720" w:hanging="720"/>
        <w:rPr>
          <w:color w:val="000000"/>
        </w:rPr>
      </w:pPr>
      <w:r>
        <w:rPr>
          <w:rFonts w:ascii="Times New Roman" w:hAnsi="Times New Roman" w:cs="Times New Roman"/>
          <w:color w:val="000000"/>
          <w:sz w:val="24"/>
          <w:szCs w:val="24"/>
        </w:rPr>
        <w:t>University of Minnesota, 2011. </w:t>
      </w:r>
      <w:r>
        <w:rPr>
          <w:rFonts w:ascii="Times New Roman" w:hAnsi="Times New Roman" w:cs="Times New Roman"/>
          <w:i/>
          <w:iCs/>
          <w:color w:val="000000"/>
          <w:sz w:val="24"/>
          <w:szCs w:val="24"/>
        </w:rPr>
        <w:t>4.2 The Law and Recruitment</w:t>
      </w:r>
      <w:r>
        <w:rPr>
          <w:rFonts w:ascii="Times New Roman" w:hAnsi="Times New Roman" w:cs="Times New Roman"/>
          <w:color w:val="000000"/>
          <w:sz w:val="24"/>
          <w:szCs w:val="24"/>
        </w:rPr>
        <w:t xml:space="preserve">. [online] Open.lib.umn.edu. Available at: </w:t>
      </w:r>
      <w:bookmarkStart w:id="0" w:name="_Hlk80453551"/>
      <w:r>
        <w:rPr>
          <w:rFonts w:ascii="Times New Roman" w:hAnsi="Times New Roman" w:cs="Times New Roman"/>
          <w:color w:val="000000"/>
          <w:sz w:val="24"/>
          <w:szCs w:val="24"/>
        </w:rPr>
        <w:t xml:space="preserve">&lt;https://open.lib.umn.edu/humanresourcemanagement/chapter/4-2-the-law-and-recruitment/&gt; </w:t>
      </w:r>
      <w:bookmarkEnd w:id="0"/>
      <w:r>
        <w:rPr>
          <w:rFonts w:ascii="Times New Roman" w:hAnsi="Times New Roman" w:cs="Times New Roman"/>
          <w:color w:val="000000"/>
          <w:sz w:val="24"/>
          <w:szCs w:val="24"/>
        </w:rPr>
        <w:t>[Accessed 21 Aug</w:t>
      </w:r>
      <w:r>
        <w:rPr>
          <w:rFonts w:ascii="Times New Roman" w:hAnsi="Times New Roman" w:cs="Times New Roman"/>
          <w:color w:val="000000"/>
          <w:sz w:val="24"/>
          <w:szCs w:val="24"/>
        </w:rPr>
        <w:t>ust 2021].</w:t>
      </w:r>
    </w:p>
    <w:p w14:paraId="55FFA7AC" w14:textId="77777777" w:rsidR="00A93952" w:rsidRDefault="00FC4FEB">
      <w:pPr>
        <w:ind w:left="720" w:hanging="720"/>
        <w:rPr>
          <w:color w:val="000000"/>
        </w:rPr>
      </w:pPr>
      <w:r>
        <w:rPr>
          <w:rFonts w:ascii="Times New Roman" w:hAnsi="Times New Roman" w:cs="Times New Roman"/>
          <w:color w:val="000000"/>
          <w:sz w:val="24"/>
          <w:szCs w:val="24"/>
        </w:rPr>
        <w:t>U.S Department of Labor, n.d. </w:t>
      </w:r>
      <w:r>
        <w:rPr>
          <w:rFonts w:ascii="Times New Roman" w:hAnsi="Times New Roman" w:cs="Times New Roman"/>
          <w:i/>
          <w:iCs/>
          <w:color w:val="000000"/>
          <w:sz w:val="24"/>
          <w:szCs w:val="24"/>
        </w:rPr>
        <w:t>Summary of the Major Laws of the Department of Labor</w:t>
      </w:r>
      <w:r>
        <w:rPr>
          <w:rFonts w:ascii="Times New Roman" w:hAnsi="Times New Roman" w:cs="Times New Roman"/>
          <w:color w:val="000000"/>
          <w:sz w:val="24"/>
          <w:szCs w:val="24"/>
        </w:rPr>
        <w:t>. [online] dol.gov. Available at: &lt;https://www.dol.gov/general/aboutdol/majorlaws&gt; [Accessed 21 August 2021].</w:t>
      </w:r>
    </w:p>
    <w:p w14:paraId="4BD047F4" w14:textId="77777777" w:rsidR="00A93952" w:rsidRDefault="00FC4FEB">
      <w:pPr>
        <w:ind w:left="720" w:hanging="720"/>
        <w:rPr>
          <w:color w:val="000000"/>
        </w:rPr>
      </w:pPr>
      <w:r>
        <w:rPr>
          <w:rFonts w:ascii="Times New Roman" w:hAnsi="Times New Roman" w:cs="Times New Roman"/>
          <w:color w:val="000000"/>
          <w:sz w:val="24"/>
          <w:szCs w:val="24"/>
        </w:rPr>
        <w:t>VARK, n.d. </w:t>
      </w:r>
      <w:r>
        <w:rPr>
          <w:rFonts w:ascii="Times New Roman" w:hAnsi="Times New Roman" w:cs="Times New Roman"/>
          <w:i/>
          <w:iCs/>
          <w:color w:val="000000"/>
          <w:sz w:val="24"/>
          <w:szCs w:val="24"/>
        </w:rPr>
        <w:t xml:space="preserve">VARK Learning Style </w:t>
      </w:r>
      <w:r>
        <w:rPr>
          <w:rFonts w:ascii="Times New Roman" w:hAnsi="Times New Roman" w:cs="Times New Roman"/>
          <w:i/>
          <w:iCs/>
          <w:color w:val="000000"/>
          <w:sz w:val="24"/>
          <w:szCs w:val="24"/>
        </w:rPr>
        <w:t>Questionnaire</w:t>
      </w:r>
      <w:r>
        <w:rPr>
          <w:rFonts w:ascii="Times New Roman" w:hAnsi="Times New Roman" w:cs="Times New Roman"/>
          <w:color w:val="000000"/>
          <w:sz w:val="24"/>
          <w:szCs w:val="24"/>
        </w:rPr>
        <w:t>. [online] VARK - A Guide to Learning Styles. Available at: &lt;https://vark-learn.com/the-vark-questionnaire/?p=results&gt; [Accessed 21 August 2021].</w:t>
      </w:r>
    </w:p>
    <w:p w14:paraId="106526A6" w14:textId="77777777" w:rsidR="00A93952" w:rsidRDefault="00FC4FEB">
      <w:pPr>
        <w:ind w:left="720" w:hanging="720"/>
        <w:rPr>
          <w:color w:val="000000"/>
        </w:rPr>
      </w:pPr>
      <w:r>
        <w:rPr>
          <w:rFonts w:ascii="Times New Roman" w:hAnsi="Times New Roman" w:cs="Times New Roman"/>
          <w:color w:val="000000"/>
          <w:sz w:val="24"/>
          <w:szCs w:val="24"/>
        </w:rPr>
        <w:t>Workplace Safety &amp; Prevention Services, n.d. </w:t>
      </w:r>
      <w:r>
        <w:rPr>
          <w:rFonts w:ascii="Times New Roman" w:hAnsi="Times New Roman" w:cs="Times New Roman"/>
          <w:i/>
          <w:iCs/>
          <w:color w:val="000000"/>
          <w:sz w:val="24"/>
          <w:szCs w:val="24"/>
        </w:rPr>
        <w:t>Duties and Responsibilities: EMPLOYERS-WSPS</w:t>
      </w:r>
      <w:r>
        <w:rPr>
          <w:rFonts w:ascii="Times New Roman" w:hAnsi="Times New Roman" w:cs="Times New Roman"/>
          <w:color w:val="000000"/>
          <w:sz w:val="24"/>
          <w:szCs w:val="24"/>
        </w:rPr>
        <w:t>. [online</w:t>
      </w:r>
      <w:r>
        <w:rPr>
          <w:rFonts w:ascii="Times New Roman" w:hAnsi="Times New Roman" w:cs="Times New Roman"/>
          <w:color w:val="000000"/>
          <w:sz w:val="24"/>
          <w:szCs w:val="24"/>
        </w:rPr>
        <w:t>] Wsps.ca. Available at: &lt;https://www.wsps.ca/WSPS/media/Site/Resources/SmallBusiness/sb_100-CCP-02-IGDO_DutiesandResponsibilities.pdf?ext=.pdf&gt; [Accessed 21 August 2021].</w:t>
      </w:r>
    </w:p>
    <w:p w14:paraId="13885AF7" w14:textId="77777777" w:rsidR="00A93952" w:rsidRDefault="00FC4FEB">
      <w:pPr>
        <w:ind w:left="720" w:hanging="720"/>
        <w:rPr>
          <w:color w:val="000000"/>
        </w:rPr>
      </w:pPr>
      <w:r>
        <w:rPr>
          <w:rFonts w:ascii="Times New Roman" w:hAnsi="Times New Roman" w:cs="Times New Roman"/>
          <w:color w:val="000000"/>
          <w:sz w:val="24"/>
          <w:szCs w:val="24"/>
        </w:rPr>
        <w:lastRenderedPageBreak/>
        <w:t>Wilkinson, A., Redman, T., Snell, S., and Bacon, N., 2010. The Employment Relationsh</w:t>
      </w:r>
      <w:r>
        <w:rPr>
          <w:rFonts w:ascii="Times New Roman" w:hAnsi="Times New Roman" w:cs="Times New Roman"/>
          <w:color w:val="000000"/>
          <w:sz w:val="24"/>
          <w:szCs w:val="24"/>
        </w:rPr>
        <w:t xml:space="preserve">ip. </w:t>
      </w:r>
      <w:r>
        <w:rPr>
          <w:rFonts w:ascii="Times New Roman" w:hAnsi="Times New Roman" w:cs="Times New Roman"/>
          <w:i/>
          <w:iCs/>
          <w:color w:val="000000"/>
          <w:sz w:val="24"/>
          <w:szCs w:val="24"/>
        </w:rPr>
        <w:t>Sage Handbook of Human Resource Management</w:t>
      </w:r>
      <w:r>
        <w:rPr>
          <w:rFonts w:ascii="Times New Roman" w:hAnsi="Times New Roman" w:cs="Times New Roman"/>
          <w:color w:val="000000"/>
          <w:sz w:val="24"/>
          <w:szCs w:val="24"/>
        </w:rPr>
        <w:t>, pp.51-70. http://dx.doi.org/10.4135/9780857021496.n4</w:t>
      </w:r>
    </w:p>
    <w:p w14:paraId="71167318" w14:textId="77777777" w:rsidR="00A93952" w:rsidRDefault="00A93952">
      <w:pPr>
        <w:rPr>
          <w:rFonts w:ascii="Times New Roman" w:hAnsi="Times New Roman" w:cs="Times New Roman"/>
          <w:sz w:val="24"/>
          <w:szCs w:val="24"/>
        </w:rPr>
      </w:pPr>
    </w:p>
    <w:sectPr w:rsidR="00A93952">
      <w:headerReference w:type="default" r:id="rId6"/>
      <w:pgSz w:w="12240" w:h="15840"/>
      <w:pgMar w:top="1440" w:right="1440" w:bottom="1440" w:left="1440" w:header="720" w:footer="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DB6C30" w14:textId="77777777" w:rsidR="00FC4FEB" w:rsidRDefault="00FC4FEB">
      <w:pPr>
        <w:spacing w:line="240" w:lineRule="auto"/>
      </w:pPr>
      <w:r>
        <w:separator/>
      </w:r>
    </w:p>
  </w:endnote>
  <w:endnote w:type="continuationSeparator" w:id="0">
    <w:p w14:paraId="45E5CD66" w14:textId="77777777" w:rsidR="00FC4FEB" w:rsidRDefault="00FC4F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1"/>
    <w:family w:val="swiss"/>
    <w:pitch w:val="variable"/>
  </w:font>
  <w:font w:name="Noto Sans CJK SC">
    <w:panose1 w:val="00000000000000000000"/>
    <w:charset w:val="00"/>
    <w:family w:val="roman"/>
    <w:notTrueType/>
    <w:pitch w:val="default"/>
  </w:font>
  <w:font w:name="Lohit Devanagari">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533EE8" w14:textId="77777777" w:rsidR="00FC4FEB" w:rsidRDefault="00FC4FEB">
      <w:pPr>
        <w:spacing w:line="240" w:lineRule="auto"/>
      </w:pPr>
      <w:r>
        <w:separator/>
      </w:r>
    </w:p>
  </w:footnote>
  <w:footnote w:type="continuationSeparator" w:id="0">
    <w:p w14:paraId="54A0B137" w14:textId="77777777" w:rsidR="00FC4FEB" w:rsidRDefault="00FC4FE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9936507"/>
      <w:docPartObj>
        <w:docPartGallery w:val="Page Numbers (Top of Page)"/>
        <w:docPartUnique/>
      </w:docPartObj>
    </w:sdtPr>
    <w:sdtEndPr/>
    <w:sdtContent>
      <w:p w14:paraId="4D44F0A5" w14:textId="77777777" w:rsidR="00A93952" w:rsidRDefault="00FC4FEB">
        <w:pPr>
          <w:pStyle w:val="Header"/>
          <w:jc w:val="right"/>
          <w:rPr>
            <w:rFonts w:ascii="Times New Roman" w:hAnsi="Times New Roman" w:cs="Times New Roman"/>
            <w:b/>
            <w:bCs/>
            <w:sz w:val="24"/>
            <w:szCs w:val="24"/>
          </w:rPr>
        </w:pPr>
        <w:r>
          <w:rPr>
            <w:rFonts w:ascii="Times New Roman" w:hAnsi="Times New Roman" w:cs="Times New Roman"/>
            <w:sz w:val="24"/>
            <w:szCs w:val="24"/>
          </w:rPr>
          <w:t xml:space="preserve">Career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Employment</w:t>
        </w:r>
        <w:r>
          <w:rPr>
            <w:rFonts w:ascii="Times New Roman" w:hAnsi="Times New Roman" w:cs="Times New Roman"/>
            <w:b/>
            <w:bCs/>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PAGE</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p>
    </w:sdtContent>
  </w:sdt>
  <w:p w14:paraId="68D0B7F1" w14:textId="77777777" w:rsidR="00A93952" w:rsidRDefault="00A93952">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952"/>
    <w:rsid w:val="0092270C"/>
    <w:rsid w:val="00A93952"/>
    <w:rsid w:val="00FC4FEB"/>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4B0AE"/>
  <w15:docId w15:val="{9C541C95-F0BE-4BF0-9206-CDEAA240D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480" w:lineRule="auto"/>
      <w:ind w:firstLine="72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3CBD"/>
    <w:rPr>
      <w:color w:val="0563C1" w:themeColor="hyperlink"/>
      <w:u w:val="single"/>
    </w:rPr>
  </w:style>
  <w:style w:type="character" w:customStyle="1" w:styleId="UnresolvedMention1">
    <w:name w:val="Unresolved Mention1"/>
    <w:basedOn w:val="DefaultParagraphFont"/>
    <w:uiPriority w:val="99"/>
    <w:semiHidden/>
    <w:unhideWhenUsed/>
    <w:qFormat/>
    <w:rsid w:val="00A93CBD"/>
    <w:rPr>
      <w:color w:val="605E5C"/>
      <w:shd w:val="clear" w:color="auto" w:fill="E1DFDD"/>
    </w:rPr>
  </w:style>
  <w:style w:type="character" w:customStyle="1" w:styleId="HeaderChar">
    <w:name w:val="Header Char"/>
    <w:basedOn w:val="DefaultParagraphFont"/>
    <w:link w:val="Header"/>
    <w:uiPriority w:val="99"/>
    <w:qFormat/>
    <w:rsid w:val="00572BF7"/>
  </w:style>
  <w:style w:type="character" w:customStyle="1" w:styleId="FooterChar">
    <w:name w:val="Footer Char"/>
    <w:basedOn w:val="DefaultParagraphFont"/>
    <w:link w:val="Footer"/>
    <w:uiPriority w:val="99"/>
    <w:qFormat/>
    <w:rsid w:val="00572BF7"/>
  </w:style>
  <w:style w:type="character" w:styleId="CommentReference">
    <w:name w:val="annotation reference"/>
    <w:basedOn w:val="DefaultParagraphFont"/>
    <w:uiPriority w:val="99"/>
    <w:semiHidden/>
    <w:unhideWhenUsed/>
    <w:qFormat/>
    <w:rsid w:val="000111A5"/>
    <w:rPr>
      <w:sz w:val="16"/>
      <w:szCs w:val="16"/>
    </w:rPr>
  </w:style>
  <w:style w:type="character" w:customStyle="1" w:styleId="CommentTextChar">
    <w:name w:val="Comment Text Char"/>
    <w:basedOn w:val="DefaultParagraphFont"/>
    <w:link w:val="CommentText"/>
    <w:uiPriority w:val="99"/>
    <w:semiHidden/>
    <w:qFormat/>
    <w:rsid w:val="000111A5"/>
    <w:rPr>
      <w:sz w:val="20"/>
      <w:szCs w:val="20"/>
    </w:rPr>
  </w:style>
  <w:style w:type="character" w:customStyle="1" w:styleId="CommentSubjectChar">
    <w:name w:val="Comment Subject Char"/>
    <w:basedOn w:val="CommentTextChar"/>
    <w:link w:val="CommentSubject"/>
    <w:uiPriority w:val="99"/>
    <w:semiHidden/>
    <w:qFormat/>
    <w:rsid w:val="000111A5"/>
    <w:rPr>
      <w:b/>
      <w:bCs/>
      <w:sz w:val="20"/>
      <w:szCs w:val="20"/>
    </w:rPr>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pPr>
      <w:spacing w:after="140" w:line="276" w:lineRule="auto"/>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qFormat/>
    <w:pPr>
      <w:suppressLineNumbers/>
    </w:pPr>
    <w:rPr>
      <w:rFonts w:cs="Lohit Devanagari"/>
    </w:rPr>
  </w:style>
  <w:style w:type="paragraph" w:styleId="ListParagraph">
    <w:name w:val="List Paragraph"/>
    <w:basedOn w:val="Normal"/>
    <w:uiPriority w:val="34"/>
    <w:qFormat/>
    <w:rsid w:val="00831A92"/>
    <w:pPr>
      <w:ind w:left="720"/>
      <w:contextualSpacing/>
    </w:pPr>
  </w:style>
  <w:style w:type="paragraph" w:customStyle="1" w:styleId="HeaderandFooter">
    <w:name w:val="Header and Footer"/>
    <w:basedOn w:val="Normal"/>
    <w:qFormat/>
  </w:style>
  <w:style w:type="paragraph" w:styleId="Header">
    <w:name w:val="header"/>
    <w:basedOn w:val="Normal"/>
    <w:link w:val="HeaderChar"/>
    <w:uiPriority w:val="99"/>
    <w:unhideWhenUsed/>
    <w:rsid w:val="00572BF7"/>
    <w:pPr>
      <w:tabs>
        <w:tab w:val="center" w:pos="4680"/>
        <w:tab w:val="right" w:pos="9360"/>
      </w:tabs>
      <w:spacing w:line="240" w:lineRule="auto"/>
    </w:pPr>
  </w:style>
  <w:style w:type="paragraph" w:styleId="Footer">
    <w:name w:val="footer"/>
    <w:basedOn w:val="Normal"/>
    <w:link w:val="FooterChar"/>
    <w:uiPriority w:val="99"/>
    <w:unhideWhenUsed/>
    <w:rsid w:val="00572BF7"/>
    <w:pPr>
      <w:tabs>
        <w:tab w:val="center" w:pos="4680"/>
        <w:tab w:val="right" w:pos="9360"/>
      </w:tabs>
      <w:spacing w:line="240" w:lineRule="auto"/>
    </w:pPr>
  </w:style>
  <w:style w:type="paragraph" w:styleId="CommentText">
    <w:name w:val="annotation text"/>
    <w:basedOn w:val="Normal"/>
    <w:link w:val="CommentTextChar"/>
    <w:uiPriority w:val="99"/>
    <w:semiHidden/>
    <w:unhideWhenUsed/>
    <w:qFormat/>
    <w:rsid w:val="000111A5"/>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sid w:val="000111A5"/>
    <w:rPr>
      <w:b/>
      <w:bCs/>
    </w:rPr>
  </w:style>
  <w:style w:type="table" w:styleId="TableGrid">
    <w:name w:val="Table Grid"/>
    <w:basedOn w:val="TableNormal"/>
    <w:uiPriority w:val="39"/>
    <w:rsid w:val="00831A9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1782</Words>
  <Characters>10164</Characters>
  <Application>Microsoft Office Word</Application>
  <DocSecurity>0</DocSecurity>
  <Lines>84</Lines>
  <Paragraphs>23</Paragraphs>
  <ScaleCrop>false</ScaleCrop>
  <Company/>
  <LinksUpToDate>false</LinksUpToDate>
  <CharactersWithSpaces>11923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description/>
  <cp:lastModifiedBy>Bode Mihaela</cp:lastModifiedBy>
  <cp:revision>2</cp:revision>
  <dcterms:created xsi:type="dcterms:W3CDTF">2021-08-28T11:56:00Z</dcterms:created>
  <dcterms:modified xsi:type="dcterms:W3CDTF">2021-08-28T11:56:00Z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