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5E1D8" w14:textId="6F808BD9" w:rsidR="008366DE" w:rsidRDefault="00215AE5" w:rsidP="006639A9">
      <w:pPr>
        <w:pStyle w:val="NoSpacing"/>
        <w:spacing w:line="360" w:lineRule="auto"/>
      </w:pPr>
      <w:r>
        <w:rPr>
          <w:b/>
          <w:bCs/>
        </w:rPr>
        <w:t>Word Count:</w:t>
      </w:r>
      <w:r w:rsidR="006639A9">
        <w:rPr>
          <w:b/>
          <w:bCs/>
        </w:rPr>
        <w:t xml:space="preserve"> </w:t>
      </w:r>
      <w:r w:rsidR="006639A9" w:rsidRPr="006639A9">
        <w:t>2795</w:t>
      </w:r>
      <w:r>
        <w:rPr>
          <w:b/>
          <w:bCs/>
        </w:rPr>
        <w:br/>
      </w:r>
      <w:r>
        <w:rPr>
          <w:b/>
          <w:bCs/>
        </w:rPr>
        <w:br/>
      </w:r>
      <w:r w:rsidR="009A3CB6" w:rsidRPr="00740B66">
        <w:rPr>
          <w:b/>
          <w:bCs/>
        </w:rPr>
        <w:t>Introduction</w:t>
      </w:r>
      <w:r w:rsidR="009A3CB6">
        <w:br/>
      </w:r>
      <w:r w:rsidR="00DC62C7">
        <w:t>T</w:t>
      </w:r>
      <w:r w:rsidR="009A3CB6">
        <w:t xml:space="preserve">his observational report will outline the issues that young people face within the documentary Kidulthood </w:t>
      </w:r>
      <w:r w:rsidR="00106841">
        <w:t xml:space="preserve">(2006) </w:t>
      </w:r>
      <w:r w:rsidR="009A3CB6">
        <w:t>which was based off true events</w:t>
      </w:r>
      <w:r w:rsidR="00106841">
        <w:t xml:space="preserve"> of young people living in London</w:t>
      </w:r>
      <w:r w:rsidR="009A3CB6">
        <w:t>. The documentary outlines real time c</w:t>
      </w:r>
      <w:r w:rsidR="00106841">
        <w:t>hallenges</w:t>
      </w:r>
      <w:r w:rsidR="009A3CB6">
        <w:t xml:space="preserve"> that can affect a young person </w:t>
      </w:r>
      <w:r w:rsidR="00106841">
        <w:t>during</w:t>
      </w:r>
      <w:r w:rsidR="009A3CB6">
        <w:t xml:space="preserve"> adolesce</w:t>
      </w:r>
      <w:r w:rsidR="00DC62C7">
        <w:t>nce</w:t>
      </w:r>
      <w:r w:rsidR="009A3CB6">
        <w:t xml:space="preserve">. The documentary shows multiple issues surrounding substances, </w:t>
      </w:r>
      <w:r w:rsidR="00106841">
        <w:t>sexual interaction</w:t>
      </w:r>
      <w:r w:rsidR="009A3CB6">
        <w:t xml:space="preserve"> and racism. </w:t>
      </w:r>
      <w:r w:rsidR="00106841">
        <w:t>T</w:t>
      </w:r>
      <w:r w:rsidR="009A3CB6">
        <w:t>his report will outline the development stages</w:t>
      </w:r>
      <w:r w:rsidR="00106841">
        <w:t xml:space="preserve"> young people undergo during adolescence</w:t>
      </w:r>
      <w:r w:rsidR="00267CC7">
        <w:t>,</w:t>
      </w:r>
      <w:r w:rsidR="00106841">
        <w:t xml:space="preserve"> namely cognitive, social and biological transition</w:t>
      </w:r>
      <w:r w:rsidR="00267CC7">
        <w:t>s</w:t>
      </w:r>
      <w:r w:rsidR="00106841">
        <w:t xml:space="preserve"> </w:t>
      </w:r>
      <w:r w:rsidR="00106841" w:rsidRPr="00F763FE">
        <w:t>(</w:t>
      </w:r>
      <w:r w:rsidR="00F763FE" w:rsidRPr="00F763FE">
        <w:t>Nickerson, 2024</w:t>
      </w:r>
      <w:r w:rsidR="00106841" w:rsidRPr="00F763FE">
        <w:t>)</w:t>
      </w:r>
      <w:r w:rsidR="00106841">
        <w:t xml:space="preserve"> and</w:t>
      </w:r>
      <w:r w:rsidR="009A3CB6">
        <w:t xml:space="preserve"> how these </w:t>
      </w:r>
      <w:r w:rsidR="00106841">
        <w:t xml:space="preserve">transition </w:t>
      </w:r>
      <w:r w:rsidR="009A3CB6">
        <w:t xml:space="preserve">stages can be affected by the </w:t>
      </w:r>
      <w:r w:rsidR="00106841">
        <w:t>experiences observed</w:t>
      </w:r>
      <w:r w:rsidR="009A3CB6">
        <w:t xml:space="preserve"> in Kidulthood</w:t>
      </w:r>
      <w:r w:rsidR="00106841">
        <w:t xml:space="preserve"> (2006)</w:t>
      </w:r>
      <w:r w:rsidR="009A3CB6">
        <w:t xml:space="preserve">. </w:t>
      </w:r>
      <w:r w:rsidR="00106841">
        <w:t xml:space="preserve">The report </w:t>
      </w:r>
      <w:r w:rsidR="009A3CB6">
        <w:t>will also outline how these issues are still an issue within today’s society. It will report on theorists who have backed up what this report detail</w:t>
      </w:r>
      <w:r w:rsidR="00267CC7">
        <w:t>s, by l</w:t>
      </w:r>
      <w:r w:rsidR="009A3CB6">
        <w:t xml:space="preserve">inking this observational report to </w:t>
      </w:r>
      <w:r w:rsidR="00174B37">
        <w:t>Erikson</w:t>
      </w:r>
      <w:r w:rsidR="0075754D">
        <w:t>’s</w:t>
      </w:r>
      <w:r w:rsidR="00174B37">
        <w:t xml:space="preserve"> Theory</w:t>
      </w:r>
      <w:r w:rsidR="00106841">
        <w:t xml:space="preserve"> of 1950</w:t>
      </w:r>
      <w:r w:rsidR="0062641C">
        <w:t xml:space="preserve"> </w:t>
      </w:r>
      <w:r w:rsidR="0075754D">
        <w:t xml:space="preserve">on the eight stages of human development </w:t>
      </w:r>
      <w:r w:rsidR="0062641C">
        <w:t>(McLeod, 2025a)</w:t>
      </w:r>
      <w:r w:rsidR="00174B37">
        <w:t xml:space="preserve">. The report will also outline any further factors that would </w:t>
      </w:r>
      <w:r w:rsidR="00106841">
        <w:t>have</w:t>
      </w:r>
      <w:r w:rsidR="00174B37">
        <w:t xml:space="preserve"> affected the young people such as their family dynamics, their friendship groups and their peers.</w:t>
      </w:r>
      <w:r w:rsidR="00456DC1">
        <w:t xml:space="preserve"> As stated by Rogers (1988)</w:t>
      </w:r>
      <w:r w:rsidR="00174B37">
        <w:t xml:space="preserve"> </w:t>
      </w:r>
      <w:r w:rsidR="00A878B7">
        <w:t>It is important for youth worker</w:t>
      </w:r>
      <w:r w:rsidR="00267CC7">
        <w:t>s</w:t>
      </w:r>
      <w:r w:rsidR="00A878B7">
        <w:t xml:space="preserve"> to have these observational skills to be able to identify the needs of young people. </w:t>
      </w:r>
      <w:r w:rsidR="00456DC1">
        <w:br/>
      </w:r>
      <w:r w:rsidR="00456DC1">
        <w:br/>
      </w:r>
      <w:r w:rsidR="00456DC1" w:rsidRPr="00740B66">
        <w:rPr>
          <w:b/>
          <w:bCs/>
        </w:rPr>
        <w:t>Challenges</w:t>
      </w:r>
      <w:r w:rsidR="00456DC1">
        <w:br/>
        <w:t xml:space="preserve">The challenges that the young people face within the documentary </w:t>
      </w:r>
      <w:r w:rsidR="0075754D">
        <w:t xml:space="preserve">range </w:t>
      </w:r>
      <w:r w:rsidR="00456DC1">
        <w:t>from</w:t>
      </w:r>
      <w:r w:rsidR="00740B66">
        <w:br/>
      </w:r>
      <w:r w:rsidR="00267CC7">
        <w:t>v</w:t>
      </w:r>
      <w:r w:rsidR="00267CC7" w:rsidRPr="00740B66">
        <w:t>iolence</w:t>
      </w:r>
      <w:r w:rsidR="00267CC7">
        <w:t>, b</w:t>
      </w:r>
      <w:r w:rsidR="00267CC7" w:rsidRPr="00740B66">
        <w:t>ullying</w:t>
      </w:r>
      <w:r w:rsidR="00267CC7">
        <w:t>, s</w:t>
      </w:r>
      <w:r w:rsidR="00267CC7" w:rsidRPr="00740B66">
        <w:t>uicide</w:t>
      </w:r>
      <w:r w:rsidR="00267CC7">
        <w:t>, s</w:t>
      </w:r>
      <w:r w:rsidR="00267CC7" w:rsidRPr="00740B66">
        <w:t xml:space="preserve">ubstance </w:t>
      </w:r>
      <w:r w:rsidR="00267CC7">
        <w:t>misuse, teenage</w:t>
      </w:r>
      <w:r w:rsidR="00267CC7" w:rsidRPr="00740B66">
        <w:t xml:space="preserve"> pregnancy</w:t>
      </w:r>
      <w:r w:rsidR="00267CC7">
        <w:t>, s</w:t>
      </w:r>
      <w:r w:rsidR="00267CC7" w:rsidRPr="00740B66">
        <w:t>exual exploitation</w:t>
      </w:r>
      <w:r w:rsidR="00267CC7">
        <w:t>, r</w:t>
      </w:r>
      <w:r w:rsidR="00267CC7" w:rsidRPr="00740B66">
        <w:t>acism</w:t>
      </w:r>
      <w:r w:rsidR="00267CC7">
        <w:t>, p</w:t>
      </w:r>
      <w:r w:rsidR="00267CC7" w:rsidRPr="00740B66">
        <w:t>eer pressure</w:t>
      </w:r>
      <w:r w:rsidR="0083384C">
        <w:t>, a</w:t>
      </w:r>
      <w:r w:rsidR="00456DC1">
        <w:t xml:space="preserve">long with other problems that could be a challenge for young people. </w:t>
      </w:r>
      <w:r w:rsidR="005771E6">
        <w:t xml:space="preserve">These challenges have caused suicide and death within the documentary. Along with these challenges it appears that </w:t>
      </w:r>
      <w:r w:rsidR="003D42D3">
        <w:t xml:space="preserve">there were similarities within the family dynamics. As </w:t>
      </w:r>
      <w:r w:rsidR="002E515F">
        <w:t>noticed,</w:t>
      </w:r>
      <w:r w:rsidR="003D42D3">
        <w:t xml:space="preserve"> there were no father figures </w:t>
      </w:r>
      <w:r w:rsidR="00086A10">
        <w:t xml:space="preserve">available to the young adolescent men. This could pose a challenge as the adolescent teens may feel </w:t>
      </w:r>
      <w:r w:rsidR="0075754D">
        <w:t xml:space="preserve">the </w:t>
      </w:r>
      <w:r w:rsidR="00086A10">
        <w:t xml:space="preserve">urge to grow up quicker than anticipated </w:t>
      </w:r>
      <w:r w:rsidR="0075754D">
        <w:t xml:space="preserve">thereby </w:t>
      </w:r>
      <w:r w:rsidR="00086A10">
        <w:t xml:space="preserve">not allowing them to truly go through </w:t>
      </w:r>
      <w:r w:rsidR="00267CC7">
        <w:t xml:space="preserve">the </w:t>
      </w:r>
      <w:r w:rsidR="00086A10">
        <w:t xml:space="preserve">adolescent stage of their life. This </w:t>
      </w:r>
      <w:r w:rsidR="00267CC7">
        <w:t xml:space="preserve">can cause </w:t>
      </w:r>
      <w:r w:rsidR="00086A10">
        <w:t>added pressure to the family dynamics and the adolescent</w:t>
      </w:r>
      <w:r w:rsidR="00267CC7">
        <w:t>s</w:t>
      </w:r>
      <w:r w:rsidR="00086A10">
        <w:t xml:space="preserve"> themselves. </w:t>
      </w:r>
      <w:r w:rsidR="002E515F">
        <w:t>Along with the bullying it appears that there was a suicide due to this which could have great impact on the family of the young person, along with the other young people that were her friends. The impact this could have be</w:t>
      </w:r>
      <w:r w:rsidR="0075754D">
        <w:t>en</w:t>
      </w:r>
      <w:r w:rsidR="002E515F">
        <w:t xml:space="preserve"> significant </w:t>
      </w:r>
      <w:r w:rsidR="002E515F">
        <w:lastRenderedPageBreak/>
        <w:t xml:space="preserve">due to the guilt and pressure that young teens </w:t>
      </w:r>
      <w:r w:rsidR="00267CC7">
        <w:t xml:space="preserve">can </w:t>
      </w:r>
      <w:r w:rsidR="002E515F">
        <w:t>put on themselves. Th</w:t>
      </w:r>
      <w:r w:rsidR="0075754D">
        <w:t xml:space="preserve">e examples in the documentary </w:t>
      </w:r>
      <w:r w:rsidR="002E515F">
        <w:t xml:space="preserve">also interlink with the National </w:t>
      </w:r>
      <w:r w:rsidR="00267CC7">
        <w:t xml:space="preserve">Occupational Standards </w:t>
      </w:r>
      <w:r w:rsidR="002E515F">
        <w:t xml:space="preserve">(CLD Standards Council Scotland, 2019) (CLDSCS) as </w:t>
      </w:r>
      <w:r w:rsidR="0075754D">
        <w:t xml:space="preserve">it </w:t>
      </w:r>
      <w:r w:rsidR="002E515F">
        <w:t>involve</w:t>
      </w:r>
      <w:r w:rsidR="0075754D">
        <w:t>d</w:t>
      </w:r>
      <w:r w:rsidR="002E515F">
        <w:t xml:space="preserve"> the young people reflecting </w:t>
      </w:r>
      <w:r w:rsidR="00267CC7">
        <w:t xml:space="preserve">on </w:t>
      </w:r>
      <w:r w:rsidR="002E515F">
        <w:t>the</w:t>
      </w:r>
      <w:r w:rsidR="00267CC7">
        <w:t>ir</w:t>
      </w:r>
      <w:r w:rsidR="002E515F">
        <w:t xml:space="preserve"> situation (CLDSCS, 2019, P.19). </w:t>
      </w:r>
    </w:p>
    <w:p w14:paraId="220AE9A2" w14:textId="77777777" w:rsidR="008366DE" w:rsidRDefault="008366DE" w:rsidP="006639A9">
      <w:pPr>
        <w:pStyle w:val="NoSpacing"/>
        <w:spacing w:line="360" w:lineRule="auto"/>
      </w:pPr>
    </w:p>
    <w:p w14:paraId="0183375F" w14:textId="358AC9BF" w:rsidR="0075754D" w:rsidRDefault="002E515F" w:rsidP="006639A9">
      <w:pPr>
        <w:pStyle w:val="NoSpacing"/>
        <w:spacing w:line="360" w:lineRule="auto"/>
      </w:pPr>
      <w:r>
        <w:t>One of the challenges that stood out was the peer pressure from friends, family and acquaintances which then led to sexual exploitation, prostitution and crime. As seen in one scene in Kidulthood one character was peer pressured into sexual favours for money to be able to attend a party and to buy substances. This can cause trauma for those involved</w:t>
      </w:r>
      <w:r w:rsidR="0075754D">
        <w:t xml:space="preserve"> as studies show that p</w:t>
      </w:r>
      <w:r w:rsidR="0075754D" w:rsidRPr="0075754D">
        <w:t>eople with social anxiety may react more strongly to social exclusion because of past experiences because of peer pressure during childhood or adolescence</w:t>
      </w:r>
      <w:r w:rsidR="0075754D">
        <w:t xml:space="preserve"> </w:t>
      </w:r>
      <w:r w:rsidR="00264F3D">
        <w:t xml:space="preserve">(Iffland et al, 2014). </w:t>
      </w:r>
    </w:p>
    <w:p w14:paraId="18B5B17E" w14:textId="77777777" w:rsidR="00264F3D" w:rsidRDefault="00264F3D" w:rsidP="006639A9">
      <w:pPr>
        <w:pStyle w:val="NoSpacing"/>
        <w:spacing w:line="360" w:lineRule="auto"/>
      </w:pPr>
    </w:p>
    <w:p w14:paraId="0DAC0B5A" w14:textId="77777777" w:rsidR="0075754D" w:rsidRDefault="0075754D" w:rsidP="006639A9">
      <w:pPr>
        <w:pStyle w:val="NoSpacing"/>
        <w:spacing w:line="360" w:lineRule="auto"/>
      </w:pPr>
    </w:p>
    <w:p w14:paraId="4204E043" w14:textId="77777777" w:rsidR="00264F3D" w:rsidRDefault="00264F3D" w:rsidP="006639A9">
      <w:pPr>
        <w:pStyle w:val="NoSpacing"/>
        <w:spacing w:line="360" w:lineRule="auto"/>
      </w:pPr>
    </w:p>
    <w:p w14:paraId="68959D30" w14:textId="77777777" w:rsidR="00264F3D" w:rsidRDefault="00264F3D" w:rsidP="006639A9">
      <w:pPr>
        <w:pStyle w:val="NoSpacing"/>
        <w:spacing w:line="360" w:lineRule="auto"/>
      </w:pPr>
    </w:p>
    <w:p w14:paraId="61EE2E13" w14:textId="501C4BD2" w:rsidR="008366DE" w:rsidRDefault="002E515F" w:rsidP="006639A9">
      <w:pPr>
        <w:pStyle w:val="NoSpacing"/>
        <w:spacing w:line="360" w:lineRule="auto"/>
      </w:pPr>
      <w:r>
        <w:t>Another scene showed how a young adolescent male had made a gun and had given this to what appeared to be his uncle which led to criminal gang activity. This peer pressure also led to the bullying as seen in scene one. It is apparent that all the young people in Kidulthood faced peer pressure in one form or another.</w:t>
      </w:r>
      <w:r w:rsidR="00EE4624">
        <w:t xml:space="preserve"> It is apparent that none of the young people had the basic care needed to carry them through adolescen</w:t>
      </w:r>
      <w:r w:rsidR="00267CC7">
        <w:t>ce</w:t>
      </w:r>
      <w:r w:rsidR="00EE4624">
        <w:t xml:space="preserve">. Following on from Maslow’s </w:t>
      </w:r>
      <w:r w:rsidR="008366DE">
        <w:t>H</w:t>
      </w:r>
      <w:r w:rsidR="00EE4624">
        <w:t xml:space="preserve">ierarchy of </w:t>
      </w:r>
      <w:r w:rsidR="008366DE">
        <w:t>N</w:t>
      </w:r>
      <w:r w:rsidR="00EE4624">
        <w:t xml:space="preserve">eeds </w:t>
      </w:r>
      <w:r w:rsidR="0062641C">
        <w:t xml:space="preserve">(McLeod, 2025b) </w:t>
      </w:r>
      <w:r w:rsidR="00EE4624">
        <w:t xml:space="preserve">the young people meet the first platform of the hierarchy, but do not meet the second </w:t>
      </w:r>
      <w:r w:rsidR="00EE4624" w:rsidRPr="008366DE">
        <w:t xml:space="preserve">platform </w:t>
      </w:r>
      <w:r w:rsidR="008366DE" w:rsidRPr="008366DE">
        <w:t xml:space="preserve">which include </w:t>
      </w:r>
      <w:r w:rsidR="00EE4624" w:rsidRPr="008366DE">
        <w:t>safety needs</w:t>
      </w:r>
      <w:r w:rsidR="008366DE" w:rsidRPr="008366DE">
        <w:t xml:space="preserve">, </w:t>
      </w:r>
      <w:r w:rsidR="00650177">
        <w:t xml:space="preserve">nor </w:t>
      </w:r>
      <w:r w:rsidR="00EE4624">
        <w:t xml:space="preserve">meeting the needs of young people by providing personal security, education, resources and good health including mental and physical. </w:t>
      </w:r>
      <w:r w:rsidR="00267CC7">
        <w:t xml:space="preserve">    </w:t>
      </w:r>
    </w:p>
    <w:p w14:paraId="0B6F83E9" w14:textId="1DF402D8" w:rsidR="0006592B" w:rsidRDefault="002E515F" w:rsidP="006639A9">
      <w:pPr>
        <w:pStyle w:val="NoSpacing"/>
        <w:spacing w:line="360" w:lineRule="auto"/>
      </w:pPr>
      <w:r>
        <w:br/>
      </w:r>
      <w:r>
        <w:br/>
      </w:r>
      <w:r w:rsidRPr="00740B66">
        <w:rPr>
          <w:b/>
          <w:bCs/>
        </w:rPr>
        <w:t>Cognitive development</w:t>
      </w:r>
      <w:r w:rsidR="00EE4624" w:rsidRPr="00740B66">
        <w:rPr>
          <w:b/>
          <w:bCs/>
        </w:rPr>
        <w:br/>
      </w:r>
      <w:r w:rsidR="00EE4624">
        <w:t>Young people going through adolescen</w:t>
      </w:r>
      <w:r w:rsidR="008366DE">
        <w:t>ce</w:t>
      </w:r>
      <w:r w:rsidR="00EE4624">
        <w:t xml:space="preserve"> will go through </w:t>
      </w:r>
      <w:r w:rsidR="00264F3D">
        <w:t>three</w:t>
      </w:r>
      <w:r w:rsidR="00EE4624">
        <w:t xml:space="preserve"> stages of development, one of these stages is their cognitive development. Young people during this stage only use their frontal cortex. This often leads to young people displaying signs of risk-taking </w:t>
      </w:r>
      <w:r w:rsidR="00EE4624">
        <w:lastRenderedPageBreak/>
        <w:t xml:space="preserve">behaviour such as using substances, or </w:t>
      </w:r>
      <w:r w:rsidR="00264F3D">
        <w:t xml:space="preserve">becoming </w:t>
      </w:r>
      <w:r w:rsidR="00EE4624">
        <w:t xml:space="preserve">involved in crime. </w:t>
      </w:r>
      <w:r w:rsidR="00264F3D">
        <w:t>C</w:t>
      </w:r>
      <w:r w:rsidR="00EE4624">
        <w:t xml:space="preserve">ognitive development could be affected if using substances as it poses risks to mental health </w:t>
      </w:r>
      <w:r w:rsidR="00A75B52">
        <w:t xml:space="preserve">as it leads to panic attacks, depression and even suicidal thoughts as stated by Frank (N.D). </w:t>
      </w:r>
      <w:r w:rsidR="003E030D">
        <w:t>Moving on to discuss the racism issues that young people faced within Kidulthood. As seen in scenes they were refused a taxi due to the colour of their skin and age. Discriminating against young people can often lead to other behaviours such as crime. Assari (2020) argues that non-Hispanic white youth are less likely to engage in risk taking behaviour than a non-Hispanic black youth due to parental education</w:t>
      </w:r>
      <w:r w:rsidR="0006592B">
        <w:t>.</w:t>
      </w:r>
      <w:r w:rsidR="008366DE">
        <w:t xml:space="preserve"> Assari (2020</w:t>
      </w:r>
      <w:r w:rsidR="008366DE" w:rsidRPr="008366DE">
        <w:t xml:space="preserve">) </w:t>
      </w:r>
      <w:r w:rsidR="003E030D" w:rsidRPr="008366DE">
        <w:t xml:space="preserve">states that </w:t>
      </w:r>
      <w:r w:rsidR="003E030D">
        <w:t xml:space="preserve">youth policies should tackle more structural issues such as racism, segregation and discrimination to allow parents to educate their children. </w:t>
      </w:r>
      <w:r w:rsidR="00ED1FE8">
        <w:t xml:space="preserve">Coogan </w:t>
      </w:r>
      <w:r w:rsidR="008366DE">
        <w:t>e</w:t>
      </w:r>
      <w:r w:rsidR="00ED1FE8">
        <w:t>t</w:t>
      </w:r>
      <w:r w:rsidR="008366DE">
        <w:t xml:space="preserve"> al</w:t>
      </w:r>
      <w:r w:rsidR="00ED1FE8">
        <w:t>. (2020) argues that r</w:t>
      </w:r>
      <w:r w:rsidR="003E030D">
        <w:t xml:space="preserve">acism can </w:t>
      </w:r>
      <w:r w:rsidR="0057186B">
        <w:t>influence</w:t>
      </w:r>
      <w:r w:rsidR="003E030D">
        <w:t xml:space="preserve"> cognitive development due to other factors such as family dynamics, and religious beliefs.</w:t>
      </w:r>
      <w:r w:rsidR="00740B66">
        <w:t xml:space="preserve"> </w:t>
      </w:r>
      <w:r w:rsidR="00C44491">
        <w:t xml:space="preserve">Coogan </w:t>
      </w:r>
      <w:r w:rsidR="0006592B">
        <w:t>et al</w:t>
      </w:r>
      <w:r w:rsidR="00740B66">
        <w:t xml:space="preserve"> </w:t>
      </w:r>
      <w:r w:rsidR="0006592B">
        <w:t>(</w:t>
      </w:r>
      <w:r w:rsidR="00C44491">
        <w:t>2020) also argue that r</w:t>
      </w:r>
      <w:r w:rsidR="0057186B">
        <w:t xml:space="preserve">acism can affect a young person’s cognitive development </w:t>
      </w:r>
      <w:r w:rsidR="00264F3D">
        <w:t>due to</w:t>
      </w:r>
      <w:r w:rsidR="0057186B">
        <w:t xml:space="preserve"> increased stress from direct or </w:t>
      </w:r>
      <w:r w:rsidR="0057186B" w:rsidRPr="00A804DB">
        <w:t xml:space="preserve">indirect racism. </w:t>
      </w:r>
      <w:r w:rsidR="0006592B" w:rsidRPr="00A804DB">
        <w:t xml:space="preserve">Miller’s 1956 Information Processing Theory </w:t>
      </w:r>
      <w:r w:rsidR="005B3273" w:rsidRPr="00A804DB">
        <w:t>(McLeod, 2024)</w:t>
      </w:r>
      <w:r w:rsidR="0006592B" w:rsidRPr="00A804DB">
        <w:t xml:space="preserve">  </w:t>
      </w:r>
      <w:r w:rsidR="00A804DB" w:rsidRPr="006817F8">
        <w:t xml:space="preserve">shows how </w:t>
      </w:r>
      <w:r w:rsidR="0057186B" w:rsidRPr="006817F8">
        <w:t xml:space="preserve">change </w:t>
      </w:r>
      <w:r w:rsidR="00A804DB" w:rsidRPr="006817F8">
        <w:t xml:space="preserve">can affect </w:t>
      </w:r>
      <w:r w:rsidR="0057186B" w:rsidRPr="006817F8">
        <w:t xml:space="preserve">how an individual views themselves </w:t>
      </w:r>
      <w:r w:rsidR="004B7C88" w:rsidRPr="006817F8">
        <w:t xml:space="preserve">as part of </w:t>
      </w:r>
      <w:r w:rsidR="0057186B" w:rsidRPr="006817F8">
        <w:t>society</w:t>
      </w:r>
      <w:r w:rsidR="004B7C88" w:rsidRPr="006817F8">
        <w:t xml:space="preserve">, </w:t>
      </w:r>
      <w:r w:rsidR="006817F8" w:rsidRPr="006817F8">
        <w:t xml:space="preserve">thereby </w:t>
      </w:r>
      <w:r w:rsidR="004B7C88" w:rsidRPr="006817F8">
        <w:t>a</w:t>
      </w:r>
      <w:r w:rsidR="0057186B" w:rsidRPr="006817F8">
        <w:t xml:space="preserve">ffecting how they behave due to </w:t>
      </w:r>
      <w:r w:rsidR="004B7C88" w:rsidRPr="006817F8">
        <w:t xml:space="preserve">how they see </w:t>
      </w:r>
      <w:r w:rsidR="0057186B" w:rsidRPr="006817F8">
        <w:t>themselves</w:t>
      </w:r>
      <w:r w:rsidR="00ED1FE8" w:rsidRPr="006817F8">
        <w:t xml:space="preserve"> (CLDSCS, 2019, P.78)</w:t>
      </w:r>
      <w:r w:rsidR="00C44491" w:rsidRPr="006817F8">
        <w:t>.</w:t>
      </w:r>
    </w:p>
    <w:p w14:paraId="2DA9BF77" w14:textId="7034802F" w:rsidR="00B73639" w:rsidRDefault="005B1B27" w:rsidP="006639A9">
      <w:pPr>
        <w:pStyle w:val="NoSpacing"/>
        <w:spacing w:line="360" w:lineRule="auto"/>
      </w:pPr>
      <w:r>
        <w:br/>
        <w:t xml:space="preserve">According to Basch (2011) </w:t>
      </w:r>
      <w:r w:rsidR="002D7D04">
        <w:t>t</w:t>
      </w:r>
      <w:r w:rsidRPr="005B1B27">
        <w:t xml:space="preserve">eenage pregnancy can negatively impact cognitive development for both the young mother and her child due to various social, economic, and psychological challenges. Adolescent mothers often face disruptions in their education, </w:t>
      </w:r>
      <w:r w:rsidR="00264F3D">
        <w:t xml:space="preserve">this can </w:t>
      </w:r>
      <w:r w:rsidRPr="005B1B27">
        <w:t>limit their intellectual growth and future career opportunities</w:t>
      </w:r>
      <w:r>
        <w:t>.</w:t>
      </w:r>
      <w:r>
        <w:br/>
      </w:r>
      <w:r w:rsidRPr="005B1B27">
        <w:t xml:space="preserve">High levels of stress and financial instability can </w:t>
      </w:r>
      <w:r w:rsidR="00264F3D">
        <w:t xml:space="preserve">also </w:t>
      </w:r>
      <w:r>
        <w:t>affect</w:t>
      </w:r>
      <w:r w:rsidRPr="005B1B27">
        <w:t xml:space="preserve"> cognitive functions such as decision-making and problem-solving, affecting both the </w:t>
      </w:r>
      <w:r>
        <w:t xml:space="preserve">teenage </w:t>
      </w:r>
      <w:r w:rsidRPr="005B1B27">
        <w:t xml:space="preserve">mother and her ability to provide a stimulating environment for her child (Meade et al, 2008). Additionally, children born to teenage mothers are at a higher risk of developmental delays due to factors </w:t>
      </w:r>
      <w:r w:rsidR="002D7D04">
        <w:t xml:space="preserve">such as </w:t>
      </w:r>
      <w:r w:rsidRPr="005B1B27">
        <w:t>premature birth, poor prenatal care, and limited educational resources (Chen et al, 2007). The lack of cognitive stimulation in early childhood</w:t>
      </w:r>
      <w:r>
        <w:t xml:space="preserve"> </w:t>
      </w:r>
      <w:r w:rsidRPr="005B1B27">
        <w:t xml:space="preserve">can lead to lower academic achievement and long-term cognitive challenges (Jutte et al, 2010). </w:t>
      </w:r>
      <w:r w:rsidR="00ED1FE8">
        <w:br/>
      </w:r>
      <w:r w:rsidR="00ED1FE8">
        <w:br/>
      </w:r>
      <w:r w:rsidR="00ED1FE8" w:rsidRPr="00740B66">
        <w:rPr>
          <w:b/>
          <w:bCs/>
        </w:rPr>
        <w:t xml:space="preserve">Social Development </w:t>
      </w:r>
      <w:r w:rsidR="00FC558E" w:rsidRPr="00740B66">
        <w:rPr>
          <w:b/>
          <w:bCs/>
        </w:rPr>
        <w:br/>
      </w:r>
      <w:r w:rsidR="00FC558E" w:rsidRPr="00FC558E">
        <w:t xml:space="preserve">As young people go through their social development, they can face many issues </w:t>
      </w:r>
      <w:r w:rsidR="00B73639">
        <w:lastRenderedPageBreak/>
        <w:t xml:space="preserve">including </w:t>
      </w:r>
      <w:r w:rsidR="00FC558E" w:rsidRPr="00FC558E">
        <w:t>bullying, Whether the young person is the perpetrator or the victim</w:t>
      </w:r>
      <w:r w:rsidR="00264F3D">
        <w:t>,</w:t>
      </w:r>
      <w:r w:rsidR="00FC558E" w:rsidRPr="00FC558E">
        <w:t xml:space="preserve"> this can affect them both going through social development. Young people being bullied can appear with low self-esteem, low self-confidence and can often appear disengaged with society</w:t>
      </w:r>
      <w:r w:rsidR="00A804DB">
        <w:t xml:space="preserve"> They </w:t>
      </w:r>
      <w:r w:rsidR="00FC558E" w:rsidRPr="00FC558E">
        <w:t xml:space="preserve">may seem withdrawn </w:t>
      </w:r>
      <w:r w:rsidR="00A804DB">
        <w:t xml:space="preserve">at </w:t>
      </w:r>
      <w:r w:rsidR="00FC558E" w:rsidRPr="00FC558E">
        <w:t xml:space="preserve">school and </w:t>
      </w:r>
      <w:r w:rsidR="00A804DB">
        <w:t xml:space="preserve">during their </w:t>
      </w:r>
      <w:r w:rsidR="00FC558E" w:rsidRPr="00FC558E">
        <w:t xml:space="preserve">studies. They may </w:t>
      </w:r>
      <w:r w:rsidR="00A804DB">
        <w:t xml:space="preserve">also show </w:t>
      </w:r>
      <w:r w:rsidR="00872FB1" w:rsidRPr="00FC558E">
        <w:t>bruising or</w:t>
      </w:r>
      <w:r w:rsidR="00FC558E" w:rsidRPr="00FC558E">
        <w:t xml:space="preserve"> sca</w:t>
      </w:r>
      <w:r w:rsidR="00B73639">
        <w:t>r</w:t>
      </w:r>
      <w:r w:rsidR="00FC558E" w:rsidRPr="00FC558E">
        <w:t>ring from physical attacks made by the perpetrator.</w:t>
      </w:r>
      <w:r w:rsidR="00FC558E" w:rsidRPr="00740B66">
        <w:rPr>
          <w:b/>
          <w:bCs/>
        </w:rPr>
        <w:t xml:space="preserve">  </w:t>
      </w:r>
      <w:r w:rsidR="00872FB1" w:rsidRPr="00872FB1">
        <w:t>If the victim is a make-up wearer, then they may appear to wear more make-up than usual</w:t>
      </w:r>
      <w:r w:rsidR="00872FB1" w:rsidRPr="00740B66">
        <w:rPr>
          <w:b/>
          <w:bCs/>
        </w:rPr>
        <w:t xml:space="preserve">. </w:t>
      </w:r>
      <w:r w:rsidR="00872FB1" w:rsidRPr="00872FB1">
        <w:t>As seen in one scene</w:t>
      </w:r>
      <w:r w:rsidR="00A804DB">
        <w:t>,</w:t>
      </w:r>
      <w:r w:rsidR="00872FB1" w:rsidRPr="00872FB1">
        <w:t xml:space="preserve"> a</w:t>
      </w:r>
      <w:r w:rsidR="00A804DB">
        <w:t>n</w:t>
      </w:r>
      <w:r w:rsidR="00872FB1" w:rsidRPr="00872FB1">
        <w:t xml:space="preserve"> adolescent being bullied appeared withdrawn from her family, and friends. She hid her bruising from her family and often lied and stated she had fallen over.</w:t>
      </w:r>
      <w:r w:rsidR="00872FB1" w:rsidRPr="00740B66">
        <w:rPr>
          <w:b/>
          <w:bCs/>
        </w:rPr>
        <w:t xml:space="preserve"> </w:t>
      </w:r>
      <w:r w:rsidR="00872FB1" w:rsidRPr="00872FB1">
        <w:t xml:space="preserve">The young girl appeared to be withdrawn </w:t>
      </w:r>
      <w:r w:rsidR="00B73639">
        <w:t xml:space="preserve">when at </w:t>
      </w:r>
      <w:r w:rsidR="00872FB1" w:rsidRPr="00872FB1">
        <w:t>school, often hiding her face with her hair</w:t>
      </w:r>
      <w:r w:rsidR="00B73639">
        <w:t xml:space="preserve"> and </w:t>
      </w:r>
      <w:r w:rsidR="00872FB1" w:rsidRPr="00872FB1">
        <w:t>avoiding eye contact with other young people. The same teen also avoided any contact with other people and often looked at the floor when speaking to someone</w:t>
      </w:r>
      <w:r w:rsidR="00B73639">
        <w:t xml:space="preserve"> </w:t>
      </w:r>
      <w:r w:rsidR="00872FB1" w:rsidRPr="00872FB1">
        <w:t>in a quiet tone of voice.</w:t>
      </w:r>
      <w:r w:rsidR="00872FB1" w:rsidRPr="00740B66">
        <w:rPr>
          <w:b/>
          <w:bCs/>
        </w:rPr>
        <w:t xml:space="preserve">  </w:t>
      </w:r>
      <w:r w:rsidR="00872FB1" w:rsidRPr="00F7018D">
        <w:t xml:space="preserve">If we </w:t>
      </w:r>
      <w:r w:rsidR="00A804DB">
        <w:t xml:space="preserve">look at </w:t>
      </w:r>
      <w:r w:rsidR="00872FB1" w:rsidRPr="00F7018D">
        <w:t xml:space="preserve">the perpetrator </w:t>
      </w:r>
      <w:r w:rsidR="00A804DB">
        <w:t xml:space="preserve">then </w:t>
      </w:r>
      <w:r w:rsidR="00872FB1" w:rsidRPr="00F7018D">
        <w:t>they may appear as overly confident</w:t>
      </w:r>
      <w:r w:rsidR="00A804DB">
        <w:t xml:space="preserve"> and </w:t>
      </w:r>
      <w:r w:rsidR="00872FB1" w:rsidRPr="00F7018D">
        <w:t xml:space="preserve">appear more </w:t>
      </w:r>
      <w:r w:rsidR="00826C98">
        <w:t xml:space="preserve">influential to others. </w:t>
      </w:r>
    </w:p>
    <w:p w14:paraId="54271BFB" w14:textId="14A7D72D" w:rsidR="00DF6CDA" w:rsidRDefault="00740B66" w:rsidP="006639A9">
      <w:pPr>
        <w:pStyle w:val="NoSpacing"/>
        <w:spacing w:line="360" w:lineRule="auto"/>
      </w:pPr>
      <w:r>
        <w:br/>
      </w:r>
      <w:r w:rsidR="00826C98">
        <w:t>The Social Learning Theory (</w:t>
      </w:r>
      <w:r w:rsidR="00DF6CDA">
        <w:t>McLeod, 2025</w:t>
      </w:r>
      <w:r w:rsidR="00826C98">
        <w:t xml:space="preserve">) suggests that people learn behaviours through observation, imitation and modelling which links to the documentary Kidulthood as you can see through the documentary the character Sam heavily influenced others by bullying and intimidating them. </w:t>
      </w:r>
      <w:r w:rsidR="00DF6CDA">
        <w:t xml:space="preserve">This </w:t>
      </w:r>
      <w:r w:rsidR="00826C98">
        <w:t>resulted in other characters then doing the same to gain respect from other young people or the public. Eron</w:t>
      </w:r>
      <w:r w:rsidR="00DF6CDA">
        <w:t xml:space="preserve"> et al.</w:t>
      </w:r>
      <w:r w:rsidR="00826C98">
        <w:t xml:space="preserve"> (1972) argue that young people who observe aggression and intimidating behaviour </w:t>
      </w:r>
      <w:r w:rsidR="00DF6CDA">
        <w:t xml:space="preserve">are </w:t>
      </w:r>
      <w:r w:rsidR="00826C98">
        <w:t xml:space="preserve">more likely to repeat that behaviour. </w:t>
      </w:r>
    </w:p>
    <w:p w14:paraId="2025B1CA" w14:textId="4888A681" w:rsidR="00854417" w:rsidRDefault="00740B66" w:rsidP="006639A9">
      <w:pPr>
        <w:pStyle w:val="NoSpacing"/>
        <w:spacing w:line="360" w:lineRule="auto"/>
      </w:pPr>
      <w:r>
        <w:br/>
      </w:r>
      <w:r w:rsidRPr="00740B66">
        <w:t xml:space="preserve">Gang violence can have </w:t>
      </w:r>
      <w:r w:rsidR="00F763FE">
        <w:t>a significant</w:t>
      </w:r>
      <w:r w:rsidRPr="00740B66">
        <w:t xml:space="preserve"> </w:t>
      </w:r>
      <w:r w:rsidR="00F763FE">
        <w:t>effect o</w:t>
      </w:r>
      <w:r w:rsidRPr="00740B66">
        <w:t xml:space="preserve">n </w:t>
      </w:r>
      <w:r w:rsidR="00F763FE">
        <w:t xml:space="preserve">an </w:t>
      </w:r>
      <w:r w:rsidRPr="00740B66">
        <w:t xml:space="preserve">individual’s social development, particularly during adolescence when social skills and identity are still being formed. Exposure to gang violence often leads to the development of antisocial behaviours, as individuals in gang environments may learn to value aggression and criminality as a means of gaining respect or power (DeLisi et al, 2014). This is consistent with Social Learning Theory, where individuals imitate </w:t>
      </w:r>
      <w:r w:rsidR="00DF6CDA">
        <w:t xml:space="preserve">the </w:t>
      </w:r>
      <w:r w:rsidRPr="00740B66">
        <w:t xml:space="preserve">aggressive </w:t>
      </w:r>
      <w:proofErr w:type="gramStart"/>
      <w:r w:rsidRPr="00740B66">
        <w:t>behaviours</w:t>
      </w:r>
      <w:proofErr w:type="gramEnd"/>
      <w:r w:rsidRPr="00740B66">
        <w:t xml:space="preserve"> they observe within their environment (Akers, 1998). </w:t>
      </w:r>
      <w:r w:rsidR="00F763FE">
        <w:t xml:space="preserve">Thornberry (1998) argues that </w:t>
      </w:r>
      <w:r w:rsidR="00F763FE" w:rsidRPr="00740B66">
        <w:t>individuals</w:t>
      </w:r>
      <w:r w:rsidRPr="00740B66">
        <w:t xml:space="preserve"> involved in gang</w:t>
      </w:r>
      <w:r w:rsidR="00F763FE">
        <w:t>s are often cut off from the rest of society which makes them feel more isolated</w:t>
      </w:r>
      <w:r w:rsidR="00DF6CDA">
        <w:t xml:space="preserve">, </w:t>
      </w:r>
      <w:r w:rsidR="00F763FE">
        <w:t>result</w:t>
      </w:r>
      <w:r w:rsidR="00DF6CDA">
        <w:t>ing</w:t>
      </w:r>
      <w:r w:rsidR="00F763FE">
        <w:t xml:space="preserve"> in those in </w:t>
      </w:r>
      <w:r w:rsidR="00DF6CDA">
        <w:t xml:space="preserve">a </w:t>
      </w:r>
      <w:r w:rsidR="00F763FE">
        <w:t xml:space="preserve">gang </w:t>
      </w:r>
      <w:r w:rsidR="00DF6CDA">
        <w:t xml:space="preserve">failing to </w:t>
      </w:r>
      <w:r w:rsidR="00F763FE">
        <w:t>build</w:t>
      </w:r>
      <w:r w:rsidR="00DF6CDA">
        <w:t xml:space="preserve"> </w:t>
      </w:r>
      <w:r w:rsidR="00F763FE">
        <w:t>positive relationship</w:t>
      </w:r>
      <w:r w:rsidR="00A804DB">
        <w:t>s</w:t>
      </w:r>
      <w:r w:rsidRPr="00740B66">
        <w:t xml:space="preserve">. </w:t>
      </w:r>
      <w:r w:rsidR="00F763FE">
        <w:t xml:space="preserve">Dodge et al (1997) states that </w:t>
      </w:r>
      <w:r w:rsidR="00061E3B">
        <w:t>young people e</w:t>
      </w:r>
      <w:r w:rsidR="00F763FE" w:rsidRPr="00F763FE">
        <w:t xml:space="preserve">xperiencing violence </w:t>
      </w:r>
      <w:r w:rsidR="00A804DB">
        <w:t xml:space="preserve">may also be </w:t>
      </w:r>
      <w:r w:rsidR="00F763FE" w:rsidRPr="00F763FE">
        <w:t xml:space="preserve">less sensitive to it </w:t>
      </w:r>
      <w:r w:rsidR="00F763FE" w:rsidRPr="00F763FE">
        <w:lastRenderedPageBreak/>
        <w:t>and more likely to see others as a threat, making it harder for them to get along with others and resolve conflicts</w:t>
      </w:r>
      <w:r w:rsidRPr="00740B66">
        <w:t>.</w:t>
      </w:r>
      <w:r w:rsidR="00061E3B">
        <w:t xml:space="preserve"> Sullivan (2005) argues that </w:t>
      </w:r>
      <w:r w:rsidR="00DF6CDA">
        <w:t xml:space="preserve">being involved in </w:t>
      </w:r>
      <w:r w:rsidRPr="00740B66">
        <w:t xml:space="preserve">gang violence can </w:t>
      </w:r>
      <w:r w:rsidR="00DF6CDA">
        <w:t xml:space="preserve">lead to </w:t>
      </w:r>
      <w:r w:rsidRPr="00740B66">
        <w:t>the disruption of family relationships and reduced social support networks, contributing to ongoing cycles of violence and criminal</w:t>
      </w:r>
      <w:r w:rsidR="00061E3B">
        <w:t xml:space="preserve"> activity</w:t>
      </w:r>
      <w:r w:rsidRPr="00740B66">
        <w:t xml:space="preserve">. </w:t>
      </w:r>
      <w:r w:rsidR="00061E3B">
        <w:t xml:space="preserve">Sullivan (2005) also states that </w:t>
      </w:r>
      <w:r w:rsidR="00061E3B" w:rsidRPr="00740B66">
        <w:t>these</w:t>
      </w:r>
      <w:r w:rsidRPr="00740B66">
        <w:t xml:space="preserve"> negative social experiences hinder the development of healthy interpersonal relationships and emotional regulation, increasing the risk of continued involvement in deviant behaviour.</w:t>
      </w:r>
      <w:r w:rsidR="00ED1FE8" w:rsidRPr="00F7018D">
        <w:br/>
      </w:r>
      <w:r w:rsidR="00ED1FE8" w:rsidRPr="00740B66">
        <w:rPr>
          <w:b/>
          <w:bCs/>
        </w:rPr>
        <w:br/>
        <w:t xml:space="preserve">Biological Development </w:t>
      </w:r>
      <w:r w:rsidRPr="00740B66">
        <w:rPr>
          <w:b/>
          <w:bCs/>
        </w:rPr>
        <w:br/>
      </w:r>
      <w:r w:rsidRPr="00740B66">
        <w:t>Peer pressure and sexual exploitation can significantly influence biological development, especially during adolescence when individuals are undergoing key physiological changes. Peer pressure can lead to risk</w:t>
      </w:r>
      <w:r w:rsidR="00A804DB">
        <w:t>-</w:t>
      </w:r>
      <w:r>
        <w:t>taking</w:t>
      </w:r>
      <w:r w:rsidRPr="00740B66">
        <w:t xml:space="preserve"> behaviours such as substance abuse</w:t>
      </w:r>
      <w:r w:rsidR="00C940BE">
        <w:t xml:space="preserve"> and</w:t>
      </w:r>
      <w:r w:rsidRPr="00740B66">
        <w:t xml:space="preserve"> </w:t>
      </w:r>
      <w:r w:rsidR="00061E3B">
        <w:t xml:space="preserve">inappropriate </w:t>
      </w:r>
      <w:r w:rsidRPr="00740B66">
        <w:t>sexual activity</w:t>
      </w:r>
      <w:r w:rsidR="00061E3B">
        <w:t xml:space="preserve">, </w:t>
      </w:r>
      <w:r w:rsidR="00C940BE">
        <w:t xml:space="preserve">and </w:t>
      </w:r>
      <w:r w:rsidR="00061E3B">
        <w:t>this could affect how the brain and hormones develop</w:t>
      </w:r>
      <w:r w:rsidRPr="00740B66">
        <w:t xml:space="preserve">. Adolescents who engage in </w:t>
      </w:r>
      <w:r>
        <w:t>these</w:t>
      </w:r>
      <w:r w:rsidRPr="00740B66">
        <w:t xml:space="preserve"> behaviours may experience increased stress, which disrupts normal development, </w:t>
      </w:r>
      <w:r w:rsidR="00061E3B">
        <w:t xml:space="preserve">especially the system that controls stress hormones </w:t>
      </w:r>
      <w:r w:rsidRPr="00740B66">
        <w:t xml:space="preserve">(McEwen, 2007). </w:t>
      </w:r>
    </w:p>
    <w:p w14:paraId="575EA3F5" w14:textId="77777777" w:rsidR="006817F8" w:rsidRDefault="00740B66" w:rsidP="006639A9">
      <w:pPr>
        <w:pStyle w:val="NoSpacing"/>
        <w:spacing w:line="360" w:lineRule="auto"/>
        <w:rPr>
          <w:b/>
          <w:bCs/>
        </w:rPr>
      </w:pPr>
      <w:r>
        <w:br/>
      </w:r>
      <w:r w:rsidR="00061E3B" w:rsidRPr="00740B66">
        <w:t>Felitti et a</w:t>
      </w:r>
      <w:r w:rsidR="00061E3B">
        <w:t>l (</w:t>
      </w:r>
      <w:r w:rsidR="00061E3B" w:rsidRPr="00740B66">
        <w:t>1998</w:t>
      </w:r>
      <w:r w:rsidR="00061E3B">
        <w:t>) argues that s</w:t>
      </w:r>
      <w:r w:rsidRPr="00740B66">
        <w:t>exual exploitation can lead to long-term emotional and physical consequences, including disruptions in the reproductive system and brain structure</w:t>
      </w:r>
      <w:r w:rsidR="00061E3B">
        <w:t>.</w:t>
      </w:r>
      <w:r w:rsidRPr="00740B66">
        <w:t xml:space="preserve"> Adolescents who experience exploitation may have higher levels of cortisol, a stress hormone, which can negatively affect </w:t>
      </w:r>
      <w:r w:rsidR="00C940BE">
        <w:t xml:space="preserve">the </w:t>
      </w:r>
      <w:r w:rsidRPr="00740B66">
        <w:t xml:space="preserve">brain </w:t>
      </w:r>
      <w:r>
        <w:t>result</w:t>
      </w:r>
      <w:r w:rsidR="00C940BE">
        <w:t>ing</w:t>
      </w:r>
      <w:r>
        <w:t xml:space="preserve"> in</w:t>
      </w:r>
      <w:r w:rsidRPr="00740B66">
        <w:t xml:space="preserve"> memory and emotional regulation. These physiological changes can impair cognitive development and lead to mental health issues such as depression and anxiety (Dube et al, 2003). The combined impact of peer pressure and sexual exploitation can result in a disrupted developmental </w:t>
      </w:r>
      <w:r w:rsidR="00061E3B">
        <w:t>course</w:t>
      </w:r>
      <w:r w:rsidRPr="00740B66">
        <w:t xml:space="preserve"> that affects both biological and psychological well-being.</w:t>
      </w:r>
      <w:r w:rsidR="002D1B62">
        <w:br/>
        <w:t>Williams and Mohammed (2009) argue that r</w:t>
      </w:r>
      <w:r w:rsidR="002D1B62" w:rsidRPr="002D1B62">
        <w:t xml:space="preserve">acism can affect biological development, as it often leads to chronic stress and adverse environmental conditions that disrupt the normal growth and functioning of the body. </w:t>
      </w:r>
      <w:r w:rsidR="00497BB5">
        <w:t>Williams and Mohammed (2009) also state that s</w:t>
      </w:r>
      <w:r w:rsidR="002D1B62" w:rsidRPr="002D1B62">
        <w:t xml:space="preserve">tudies have shown that experiences of racial discrimination can activate the body's stress response, leading to increased levels of cortisol, which, when chronic, can negatively impact various biological systems, including the cardiovascular, immune, and endocrine systems. Additionally, racial discrimination can interfere with </w:t>
      </w:r>
      <w:r w:rsidR="002D1B62" w:rsidRPr="002D1B62">
        <w:lastRenderedPageBreak/>
        <w:t xml:space="preserve">proper prenatal care and access to health resources, further exacerbating biological outcomes in both mothers and children (Collins et al, 2004). </w:t>
      </w:r>
      <w:r w:rsidR="00ED1FE8" w:rsidRPr="00740B66">
        <w:rPr>
          <w:b/>
          <w:bCs/>
        </w:rPr>
        <w:br/>
      </w:r>
    </w:p>
    <w:p w14:paraId="414D000F" w14:textId="79EED091" w:rsidR="006817F8" w:rsidRDefault="006817F8" w:rsidP="006639A9">
      <w:pPr>
        <w:pStyle w:val="NoSpacing"/>
        <w:spacing w:line="360" w:lineRule="auto"/>
        <w:rPr>
          <w:b/>
          <w:bCs/>
        </w:rPr>
      </w:pPr>
      <w:r>
        <w:rPr>
          <w:b/>
          <w:bCs/>
        </w:rPr>
        <w:t>Erikson’s Theory</w:t>
      </w:r>
    </w:p>
    <w:p w14:paraId="3F70E955" w14:textId="0AD01150" w:rsidR="006817F8" w:rsidRDefault="006817F8" w:rsidP="006639A9">
      <w:pPr>
        <w:pStyle w:val="NoSpacing"/>
        <w:spacing w:line="360" w:lineRule="auto"/>
      </w:pPr>
      <w:r w:rsidRPr="006817F8">
        <w:t>Erikson's theory of development outlines eight stages that young people go through within their lifetime each one that supports psychological growth</w:t>
      </w:r>
      <w:r>
        <w:t xml:space="preserve"> (McLeod, 2025a)</w:t>
      </w:r>
      <w:r w:rsidRPr="006817F8">
        <w:t xml:space="preserve">. In the documentary the young people reflect mostly on the fifth stage </w:t>
      </w:r>
      <w:r>
        <w:t xml:space="preserve">which involves </w:t>
      </w:r>
      <w:r w:rsidRPr="006817F8">
        <w:t>identity vs role confusion. The young people within the documentary struggle to develop a sense of self</w:t>
      </w:r>
      <w:r>
        <w:t>-</w:t>
      </w:r>
      <w:r w:rsidRPr="006817F8">
        <w:t>worth meaning they are emotionally vu</w:t>
      </w:r>
      <w:r>
        <w:t>l</w:t>
      </w:r>
      <w:r w:rsidRPr="006817F8">
        <w:t>nerable, and they are open to adver</w:t>
      </w:r>
      <w:r>
        <w:t>se</w:t>
      </w:r>
      <w:r w:rsidRPr="006817F8">
        <w:t xml:space="preserve"> social pressures. Characters </w:t>
      </w:r>
      <w:r>
        <w:t xml:space="preserve">such as </w:t>
      </w:r>
      <w:proofErr w:type="spellStart"/>
      <w:r w:rsidRPr="006817F8">
        <w:t>Trife</w:t>
      </w:r>
      <w:proofErr w:type="spellEnd"/>
      <w:r w:rsidRPr="006817F8">
        <w:t xml:space="preserve"> and Alyssa demonstrate the confusion at this stage, often resorting to risk taking behaviour </w:t>
      </w:r>
      <w:proofErr w:type="gramStart"/>
      <w:r w:rsidRPr="006817F8">
        <w:t xml:space="preserve">in </w:t>
      </w:r>
      <w:r>
        <w:t>order to</w:t>
      </w:r>
      <w:proofErr w:type="gramEnd"/>
      <w:r>
        <w:t xml:space="preserve"> have a </w:t>
      </w:r>
      <w:r w:rsidRPr="006817F8">
        <w:t xml:space="preserve">feeling </w:t>
      </w:r>
      <w:r>
        <w:t xml:space="preserve">of </w:t>
      </w:r>
      <w:r w:rsidRPr="006817F8">
        <w:t>belo</w:t>
      </w:r>
      <w:r>
        <w:t>n</w:t>
      </w:r>
      <w:r w:rsidRPr="006817F8">
        <w:t>ging or validation from their social network. Erikson emphasised the importance of supportive environments during this phase</w:t>
      </w:r>
      <w:r>
        <w:t xml:space="preserve"> (McLeod, 2025a)</w:t>
      </w:r>
      <w:r w:rsidRPr="006817F8">
        <w:t>, and the documentary carefully illustrates the challenges when there is little to no support for young people.  </w:t>
      </w:r>
    </w:p>
    <w:p w14:paraId="30D8EE9A" w14:textId="77777777" w:rsidR="00283476" w:rsidRDefault="00ED1FE8" w:rsidP="006639A9">
      <w:pPr>
        <w:pStyle w:val="NoSpacing"/>
        <w:spacing w:line="360" w:lineRule="auto"/>
      </w:pPr>
      <w:r w:rsidRPr="00740B66">
        <w:rPr>
          <w:b/>
          <w:bCs/>
        </w:rPr>
        <w:br/>
        <w:t xml:space="preserve">Interventions </w:t>
      </w:r>
      <w:r w:rsidR="001E0C50">
        <w:rPr>
          <w:b/>
          <w:bCs/>
        </w:rPr>
        <w:t xml:space="preserve">and support services </w:t>
      </w:r>
      <w:r w:rsidR="00061E3B">
        <w:rPr>
          <w:b/>
          <w:bCs/>
        </w:rPr>
        <w:br/>
      </w:r>
      <w:r w:rsidR="00061E3B">
        <w:t xml:space="preserve">There are many interventions that could be put in place for these young individuals. Whether that is targeted support or community-based support. </w:t>
      </w:r>
      <w:r w:rsidR="00497BB5">
        <w:t>There are targeted services</w:t>
      </w:r>
      <w:r w:rsidR="003D3733">
        <w:t xml:space="preserve"> available</w:t>
      </w:r>
      <w:r w:rsidR="00497BB5">
        <w:t xml:space="preserve">, a few </w:t>
      </w:r>
      <w:r w:rsidR="00C940BE">
        <w:t>of which are</w:t>
      </w:r>
      <w:r w:rsidR="00497BB5">
        <w:t xml:space="preserve"> listed below. </w:t>
      </w:r>
      <w:r w:rsidR="001E0C50">
        <w:br/>
      </w:r>
      <w:r w:rsidR="005A3249">
        <w:br/>
      </w:r>
      <w:r w:rsidR="005A3249" w:rsidRPr="001E0C50">
        <w:rPr>
          <w:b/>
          <w:bCs/>
          <w:color w:val="0F4761" w:themeColor="accent1" w:themeShade="BF"/>
        </w:rPr>
        <w:t xml:space="preserve">Education and </w:t>
      </w:r>
      <w:r w:rsidR="00795CFC" w:rsidRPr="001E0C50">
        <w:rPr>
          <w:b/>
          <w:bCs/>
          <w:color w:val="0F4761" w:themeColor="accent1" w:themeShade="BF"/>
        </w:rPr>
        <w:t>school-based</w:t>
      </w:r>
      <w:r w:rsidR="005A3249" w:rsidRPr="001E0C50">
        <w:rPr>
          <w:b/>
          <w:bCs/>
          <w:color w:val="0F4761" w:themeColor="accent1" w:themeShade="BF"/>
        </w:rPr>
        <w:t xml:space="preserve"> support</w:t>
      </w:r>
      <w:r w:rsidR="005A3249" w:rsidRPr="001E0C50">
        <w:rPr>
          <w:color w:val="0F4761" w:themeColor="accent1" w:themeShade="BF"/>
        </w:rPr>
        <w:t xml:space="preserve"> </w:t>
      </w:r>
      <w:r w:rsidR="005A3249">
        <w:t xml:space="preserve">such as mentorship programmes, including access to councillors, </w:t>
      </w:r>
      <w:r w:rsidR="001E0C50">
        <w:t>school-based</w:t>
      </w:r>
      <w:r w:rsidR="005A3249">
        <w:t xml:space="preserve"> youth workers and alternative education. </w:t>
      </w:r>
      <w:r w:rsidR="005A3249">
        <w:br/>
      </w:r>
      <w:r w:rsidR="005A3249" w:rsidRPr="001E0C50">
        <w:rPr>
          <w:b/>
          <w:bCs/>
          <w:color w:val="0F4761" w:themeColor="accent1" w:themeShade="BF"/>
        </w:rPr>
        <w:t>Community engagement and youth provisions</w:t>
      </w:r>
      <w:r w:rsidR="005A3249" w:rsidRPr="001E0C50">
        <w:rPr>
          <w:color w:val="0F4761" w:themeColor="accent1" w:themeShade="BF"/>
        </w:rPr>
        <w:t xml:space="preserve"> </w:t>
      </w:r>
      <w:r w:rsidR="005A3249">
        <w:t xml:space="preserve">such as youth centres, mentoring from someone who has experienced the same or similar situations. </w:t>
      </w:r>
      <w:r w:rsidR="00CB17A2">
        <w:br/>
      </w:r>
      <w:r w:rsidR="00CB17A2" w:rsidRPr="001E0C50">
        <w:rPr>
          <w:b/>
          <w:bCs/>
          <w:color w:val="0F4761" w:themeColor="accent1" w:themeShade="BF"/>
        </w:rPr>
        <w:t>Family and Social support</w:t>
      </w:r>
      <w:r w:rsidR="00CB17A2" w:rsidRPr="001E0C50">
        <w:rPr>
          <w:color w:val="0F4761" w:themeColor="accent1" w:themeShade="BF"/>
        </w:rPr>
        <w:t xml:space="preserve"> </w:t>
      </w:r>
      <w:r w:rsidR="00CB17A2">
        <w:t xml:space="preserve">including parental guidance programmes, </w:t>
      </w:r>
      <w:r w:rsidR="00DF4193">
        <w:t>f</w:t>
      </w:r>
      <w:r w:rsidR="00CB17A2">
        <w:t>amily counselling, financial and housing support</w:t>
      </w:r>
      <w:r w:rsidR="00CB17A2">
        <w:br/>
      </w:r>
      <w:r w:rsidR="00CB17A2" w:rsidRPr="001E0C50">
        <w:rPr>
          <w:b/>
          <w:bCs/>
          <w:color w:val="0F4761" w:themeColor="accent1" w:themeShade="BF"/>
        </w:rPr>
        <w:t>Crime prevention and rehabilitation</w:t>
      </w:r>
      <w:r w:rsidR="00CB17A2" w:rsidRPr="001E0C50">
        <w:rPr>
          <w:color w:val="0F4761" w:themeColor="accent1" w:themeShade="BF"/>
        </w:rPr>
        <w:t xml:space="preserve"> </w:t>
      </w:r>
      <w:r w:rsidR="00CB17A2">
        <w:t>including early intervention for at risk youth, justice programmes, employment and skills training</w:t>
      </w:r>
      <w:r w:rsidR="00061E3B">
        <w:br/>
      </w:r>
      <w:r w:rsidR="005A3249">
        <w:rPr>
          <w:b/>
          <w:bCs/>
        </w:rPr>
        <w:br/>
      </w:r>
      <w:r w:rsidR="005A3249" w:rsidRPr="005A3249">
        <w:rPr>
          <w:b/>
          <w:bCs/>
        </w:rPr>
        <w:t>Drug and Alcohol services</w:t>
      </w:r>
      <w:r w:rsidR="005A3249">
        <w:t xml:space="preserve"> </w:t>
      </w:r>
      <w:r w:rsidR="005A3249">
        <w:br/>
        <w:t>S</w:t>
      </w:r>
      <w:r w:rsidR="00061E3B">
        <w:t xml:space="preserve">upport </w:t>
      </w:r>
      <w:r w:rsidR="005A3249">
        <w:t>from a</w:t>
      </w:r>
      <w:r w:rsidR="00061E3B">
        <w:t xml:space="preserve"> drug and alcohol abuse service to support those individuals to be able </w:t>
      </w:r>
      <w:r w:rsidR="00061E3B">
        <w:lastRenderedPageBreak/>
        <w:t xml:space="preserve">to use substances safely and with less risk of accidental suicide. This </w:t>
      </w:r>
      <w:r w:rsidR="005A3249">
        <w:t>service</w:t>
      </w:r>
      <w:r w:rsidR="00061E3B">
        <w:t xml:space="preserve"> could also support them to make independent choices and not to give in to peer pressure surrounding substances</w:t>
      </w:r>
      <w:r w:rsidR="001E0C50">
        <w:t xml:space="preserve"> (</w:t>
      </w:r>
      <w:proofErr w:type="spellStart"/>
      <w:r w:rsidR="001E0C50">
        <w:t>Barod</w:t>
      </w:r>
      <w:proofErr w:type="spellEnd"/>
      <w:r w:rsidR="001E0C50">
        <w:t xml:space="preserve">, 2023). </w:t>
      </w:r>
      <w:r w:rsidR="00795CFC">
        <w:br/>
      </w:r>
      <w:r w:rsidR="00795CFC">
        <w:br/>
      </w:r>
      <w:r w:rsidR="00795CFC" w:rsidRPr="001E0C50">
        <w:rPr>
          <w:b/>
          <w:bCs/>
        </w:rPr>
        <w:t>Youth Justice Services</w:t>
      </w:r>
      <w:r w:rsidR="00795CFC">
        <w:t xml:space="preserve"> </w:t>
      </w:r>
      <w:r w:rsidR="00795CFC">
        <w:br/>
        <w:t>Support from a youth justice service could prevent young people from creating or imitating crime such as anti-social behaviour</w:t>
      </w:r>
      <w:r w:rsidR="00C940BE">
        <w:t>, w</w:t>
      </w:r>
      <w:r w:rsidR="001E0C50">
        <w:t xml:space="preserve">hilst also rehabilitating young offenders preventing them from offending again. </w:t>
      </w:r>
      <w:r w:rsidR="00C940BE">
        <w:t xml:space="preserve">It can </w:t>
      </w:r>
      <w:r w:rsidR="001E0C50">
        <w:t>also introduc</w:t>
      </w:r>
      <w:r w:rsidR="00C940BE">
        <w:t>e</w:t>
      </w:r>
      <w:r w:rsidR="001E0C50">
        <w:t xml:space="preserve"> </w:t>
      </w:r>
      <w:r w:rsidR="00C940BE">
        <w:t xml:space="preserve">young people </w:t>
      </w:r>
      <w:r w:rsidR="001E0C50">
        <w:t xml:space="preserve">back into society by </w:t>
      </w:r>
      <w:r w:rsidR="00C940BE">
        <w:t xml:space="preserve">helping them </w:t>
      </w:r>
      <w:r w:rsidR="001E0C50">
        <w:t>build positive relationships, finding safe accommodation, and introducing them back into the school system</w:t>
      </w:r>
      <w:r w:rsidR="00C940BE">
        <w:t>,</w:t>
      </w:r>
      <w:r w:rsidR="001E0C50">
        <w:t xml:space="preserve"> or alternatively supporting them to find suitable employment (Carmarthenshire County Council, 2025). </w:t>
      </w:r>
      <w:r w:rsidR="001E0C50">
        <w:br/>
      </w:r>
      <w:r w:rsidR="001E0C50">
        <w:br/>
      </w:r>
      <w:r w:rsidR="001E0C50" w:rsidRPr="001E0C50">
        <w:rPr>
          <w:b/>
          <w:bCs/>
        </w:rPr>
        <w:t>Mental health services</w:t>
      </w:r>
      <w:r w:rsidR="001E0C50">
        <w:br/>
        <w:t>This support can be offered in many ways either as counselling or a befriending service</w:t>
      </w:r>
      <w:r w:rsidR="00BC5910">
        <w:t>,</w:t>
      </w:r>
      <w:r w:rsidR="001E0C50">
        <w:t xml:space="preserve"> </w:t>
      </w:r>
      <w:r w:rsidR="00BC5910">
        <w:t>s</w:t>
      </w:r>
      <w:r w:rsidR="001E0C50">
        <w:t xml:space="preserve">upporting young people on how to manage their mental health and when to seek support from a general practitioner. </w:t>
      </w:r>
      <w:r w:rsidR="00BC5910">
        <w:t xml:space="preserve">They can also </w:t>
      </w:r>
      <w:r w:rsidR="001E0C50">
        <w:t>introduc</w:t>
      </w:r>
      <w:r w:rsidR="00BC5910">
        <w:t xml:space="preserve">e young people </w:t>
      </w:r>
      <w:r w:rsidR="001E0C50">
        <w:t>to other</w:t>
      </w:r>
      <w:r w:rsidR="00BC5910">
        <w:t>s</w:t>
      </w:r>
      <w:r w:rsidR="001E0C50">
        <w:t xml:space="preserve"> through a befriending service to ensure they have someone to talk to. They can show young people how to manage their emotions with different techniques </w:t>
      </w:r>
      <w:proofErr w:type="gramStart"/>
      <w:r w:rsidR="001E0C50">
        <w:t>and also</w:t>
      </w:r>
      <w:proofErr w:type="gramEnd"/>
      <w:r w:rsidR="001E0C50">
        <w:t xml:space="preserve"> explain how they can seek help when they feel they need it most, </w:t>
      </w:r>
      <w:r w:rsidR="00BC5910">
        <w:t xml:space="preserve">while also </w:t>
      </w:r>
      <w:r w:rsidR="001E0C50">
        <w:t>encouraging young people to speak up</w:t>
      </w:r>
      <w:r w:rsidR="00497BB5">
        <w:t xml:space="preserve"> (Mind, 2023). </w:t>
      </w:r>
      <w:r w:rsidR="00497BB5">
        <w:br/>
      </w:r>
      <w:r w:rsidR="00497BB5">
        <w:br/>
      </w:r>
      <w:r w:rsidR="00497BB5" w:rsidRPr="00497BB5">
        <w:rPr>
          <w:b/>
          <w:bCs/>
        </w:rPr>
        <w:t>Youth Work provisions</w:t>
      </w:r>
      <w:r w:rsidR="00497BB5">
        <w:t xml:space="preserve"> </w:t>
      </w:r>
      <w:r w:rsidR="00497BB5">
        <w:br/>
      </w:r>
      <w:r w:rsidR="00497BB5" w:rsidRPr="00497BB5">
        <w:t>Youth work provision offer</w:t>
      </w:r>
      <w:r w:rsidR="00BC5910">
        <w:t>s</w:t>
      </w:r>
      <w:r w:rsidR="00497BB5" w:rsidRPr="00497BB5">
        <w:t xml:space="preserve"> an array of support by creating a safe friendly environment for young people. Young people can go to these provisions to either relax, or to access further support. Youth work provision offer</w:t>
      </w:r>
      <w:r w:rsidR="00BC5910">
        <w:t>s</w:t>
      </w:r>
      <w:r w:rsidR="00497BB5" w:rsidRPr="00497BB5">
        <w:t xml:space="preserve"> guidance and opportunities for personal development such as allowing young people to participat</w:t>
      </w:r>
      <w:r w:rsidR="00BC5910">
        <w:t>e</w:t>
      </w:r>
      <w:r w:rsidR="00497BB5" w:rsidRPr="00497BB5">
        <w:t xml:space="preserve"> in risk taking behaviour</w:t>
      </w:r>
      <w:r w:rsidR="00BC5910">
        <w:t>,</w:t>
      </w:r>
      <w:r w:rsidR="00497BB5" w:rsidRPr="00497BB5">
        <w:t xml:space="preserve"> but in a safe way. This can include activities such as white-water rafting, abseiling, go karting and so much more.</w:t>
      </w:r>
      <w:r w:rsidR="00497BB5">
        <w:rPr>
          <w:b/>
          <w:bCs/>
        </w:rPr>
        <w:t xml:space="preserve"> </w:t>
      </w:r>
      <w:r w:rsidR="00497BB5" w:rsidRPr="00497BB5">
        <w:t>Youth work provisions also support young people to develop further skills such as problem solving, communication and teamwork</w:t>
      </w:r>
      <w:r w:rsidR="00196E30">
        <w:t xml:space="preserve"> (Carmarthenshire County Council, 2025).</w:t>
      </w:r>
      <w:r w:rsidR="0083384C">
        <w:br/>
      </w:r>
      <w:r w:rsidR="00215AE5">
        <w:rPr>
          <w:b/>
          <w:bCs/>
        </w:rPr>
        <w:br/>
        <w:t>Counselling provisions for young people</w:t>
      </w:r>
      <w:r w:rsidR="00215AE5">
        <w:rPr>
          <w:b/>
          <w:bCs/>
        </w:rPr>
        <w:br/>
      </w:r>
      <w:r w:rsidR="00215AE5">
        <w:lastRenderedPageBreak/>
        <w:t>Provisions such as area43 can support young people in being able to manage their emotions and to deal with trauma as and when faced. Area43 offers support within schools or at home. Area43</w:t>
      </w:r>
      <w:r w:rsidR="00DF4193">
        <w:t>,</w:t>
      </w:r>
      <w:r w:rsidR="00215AE5">
        <w:t xml:space="preserve"> along with play therapy</w:t>
      </w:r>
      <w:r w:rsidR="00DF4193">
        <w:t>,</w:t>
      </w:r>
      <w:r w:rsidR="00215AE5">
        <w:t xml:space="preserve"> can support early intervention</w:t>
      </w:r>
      <w:r w:rsidR="00DF4193">
        <w:t xml:space="preserve"> </w:t>
      </w:r>
      <w:proofErr w:type="gramStart"/>
      <w:r w:rsidR="00DF4193">
        <w:t xml:space="preserve">and </w:t>
      </w:r>
      <w:r w:rsidR="00215AE5">
        <w:t>also</w:t>
      </w:r>
      <w:proofErr w:type="gramEnd"/>
      <w:r w:rsidR="00215AE5">
        <w:t xml:space="preserve"> offers other services such as a drop</w:t>
      </w:r>
      <w:r w:rsidR="00DF4193">
        <w:t>-</w:t>
      </w:r>
      <w:r w:rsidR="00215AE5">
        <w:t xml:space="preserve">in service whilst also offering personal development activities. (Area 43, </w:t>
      </w:r>
      <w:proofErr w:type="spellStart"/>
      <w:r w:rsidR="00215AE5">
        <w:t>n.d</w:t>
      </w:r>
      <w:proofErr w:type="spellEnd"/>
      <w:r w:rsidR="00215AE5">
        <w:t>)</w:t>
      </w:r>
      <w:r w:rsidR="00A57BC5">
        <w:t>.</w:t>
      </w:r>
      <w:r w:rsidR="00215AE5">
        <w:br/>
      </w:r>
      <w:r w:rsidR="00215AE5">
        <w:br/>
      </w:r>
      <w:r w:rsidR="00215AE5" w:rsidRPr="00221686">
        <w:rPr>
          <w:b/>
          <w:bCs/>
        </w:rPr>
        <w:t>Employment and Skills training</w:t>
      </w:r>
      <w:r w:rsidR="00215AE5">
        <w:t xml:space="preserve"> </w:t>
      </w:r>
      <w:r w:rsidR="00215AE5">
        <w:br/>
        <w:t xml:space="preserve">Employment and skills training for young people can support their educative development along with personal skills. Whilst working on their development and skills this also allows the young people to be supported throughout this </w:t>
      </w:r>
      <w:proofErr w:type="gramStart"/>
      <w:r w:rsidR="00215AE5">
        <w:t>time period</w:t>
      </w:r>
      <w:proofErr w:type="gramEnd"/>
      <w:r w:rsidR="00221686">
        <w:t xml:space="preserve"> to ensure what they are doing is right for them. </w:t>
      </w:r>
      <w:r w:rsidR="00283476">
        <w:t xml:space="preserve">By </w:t>
      </w:r>
      <w:r w:rsidR="00221686">
        <w:t>giving them the resources they need for applying for jobs, creating CV’s and writing cover letters</w:t>
      </w:r>
      <w:r w:rsidR="00283476">
        <w:t>, this</w:t>
      </w:r>
      <w:r w:rsidR="00221686">
        <w:t xml:space="preserve"> gives them the </w:t>
      </w:r>
      <w:r w:rsidR="00283476">
        <w:t xml:space="preserve">ability </w:t>
      </w:r>
      <w:r w:rsidR="00221686">
        <w:t xml:space="preserve">to feel comfortable attending job interviews with help from start to finish (Barnardo’s, </w:t>
      </w:r>
      <w:proofErr w:type="spellStart"/>
      <w:r w:rsidR="00221686">
        <w:t>n.d</w:t>
      </w:r>
      <w:proofErr w:type="spellEnd"/>
      <w:r w:rsidR="00221686">
        <w:t>)</w:t>
      </w:r>
      <w:r w:rsidR="00A57BC5">
        <w:t>.</w:t>
      </w:r>
      <w:r w:rsidR="00221686">
        <w:br/>
      </w:r>
      <w:r w:rsidR="00221686">
        <w:br/>
      </w:r>
      <w:r w:rsidR="00221686" w:rsidRPr="00283476">
        <w:rPr>
          <w:b/>
          <w:bCs/>
        </w:rPr>
        <w:t>Post 16 Youth Work Provisions</w:t>
      </w:r>
      <w:r w:rsidR="00221686">
        <w:br/>
        <w:t>Post 16 supports those aged 16-25 who are not in education, employment, training, care leavers or those known to the probation or youth justice service. This support can range from benefit support, housing and tenancy related support, substance misuse, relationships and gives the young people access to other support or opportunities</w:t>
      </w:r>
      <w:r w:rsidR="00A57BC5">
        <w:t xml:space="preserve"> (Family information service Carmarthenshire, 2018). </w:t>
      </w:r>
      <w:r w:rsidRPr="00740B66">
        <w:rPr>
          <w:b/>
          <w:bCs/>
        </w:rPr>
        <w:br/>
      </w:r>
      <w:r w:rsidRPr="00740B66">
        <w:rPr>
          <w:b/>
          <w:bCs/>
        </w:rPr>
        <w:br/>
        <w:t>Conclusion</w:t>
      </w:r>
      <w:r>
        <w:t xml:space="preserve"> </w:t>
      </w:r>
      <w:r w:rsidR="00196E30">
        <w:br/>
      </w:r>
      <w:r w:rsidR="00CA2909">
        <w:t xml:space="preserve">To conclude this observational report it is clear to see that there was lack of support available for the young teens in the documentary. There was also no parental guidance or support. The social, cognitive and biological stages </w:t>
      </w:r>
      <w:r w:rsidR="00283476">
        <w:t xml:space="preserve">had </w:t>
      </w:r>
      <w:r w:rsidR="00CA2909">
        <w:t>a clear impact on the challenges these young people faced</w:t>
      </w:r>
      <w:r w:rsidR="00283476">
        <w:t>, c</w:t>
      </w:r>
      <w:r w:rsidR="00CA2909">
        <w:t xml:space="preserve">orrelating to their behaviour, relationships and social impacts. </w:t>
      </w:r>
      <w:r w:rsidR="00CA2909" w:rsidRPr="00CA2909">
        <w:t xml:space="preserve">Through close observation of the characters and their interactions, it becomes clear that many of their actions are shaped by their immediate surroundings and the desire to assert identity and gain social acceptance. </w:t>
      </w:r>
      <w:r w:rsidR="00CA2909">
        <w:t xml:space="preserve">The documentary shows </w:t>
      </w:r>
      <w:r w:rsidR="00283476">
        <w:t>t</w:t>
      </w:r>
      <w:r w:rsidR="00CA2909">
        <w:t xml:space="preserve">he issues young people faced in 2006 </w:t>
      </w:r>
      <w:r w:rsidR="00283476">
        <w:t xml:space="preserve">and how these same issues </w:t>
      </w:r>
      <w:r w:rsidR="00CA2909">
        <w:t xml:space="preserve">are still </w:t>
      </w:r>
      <w:r w:rsidR="00283476">
        <w:t xml:space="preserve">present </w:t>
      </w:r>
      <w:r w:rsidR="00CA2909">
        <w:t xml:space="preserve">for young people today. Racism is still a </w:t>
      </w:r>
      <w:r w:rsidR="00283476">
        <w:t xml:space="preserve">major </w:t>
      </w:r>
      <w:r w:rsidR="00CA2909">
        <w:t xml:space="preserve">issue within today’s society </w:t>
      </w:r>
      <w:r w:rsidR="00283476">
        <w:t xml:space="preserve">for </w:t>
      </w:r>
      <w:r w:rsidR="00CA2909">
        <w:t xml:space="preserve">young people and their social connections. The support for young people today has broadened since </w:t>
      </w:r>
      <w:r w:rsidR="00CA2909">
        <w:lastRenderedPageBreak/>
        <w:t xml:space="preserve">2006 meaning fewer young people face these challenges alone. The documentary </w:t>
      </w:r>
      <w:r w:rsidR="00CA2909" w:rsidRPr="00CA2909">
        <w:t>emphasizes the importance of early intervention and support systems.</w:t>
      </w:r>
    </w:p>
    <w:p w14:paraId="67F484B3" w14:textId="77777777" w:rsidR="006639A9" w:rsidRDefault="00ED1FE8" w:rsidP="006639A9">
      <w:pPr>
        <w:spacing w:line="360" w:lineRule="auto"/>
      </w:pPr>
      <w:r>
        <w:br/>
      </w:r>
      <w:r w:rsidR="00CA2909" w:rsidRPr="00CA2909">
        <w:t>Ultimately Kidulthood is not just a dramatic narrative</w:t>
      </w:r>
      <w:r w:rsidR="00CA2909">
        <w:t xml:space="preserve">, </w:t>
      </w:r>
      <w:r w:rsidR="00CA2909" w:rsidRPr="00CA2909">
        <w:t>it serves as a social commentary that invites viewers to reflect on the structural issues underpinning youth crime and antisocial behaviour.</w:t>
      </w:r>
      <w:r w:rsidR="00CA2909">
        <w:t xml:space="preserve"> </w:t>
      </w:r>
      <w:r w:rsidR="00215AE5">
        <w:t>T</w:t>
      </w:r>
      <w:r w:rsidR="00215AE5" w:rsidRPr="00215AE5">
        <w:t>his observational report emphasizes the importance of early intervention, positive role models, and creating environments where young individuals feel seen, supported, and valued.</w:t>
      </w:r>
      <w:r w:rsidR="00215AE5">
        <w:t xml:space="preserve"> By also linking this observational report to theor</w:t>
      </w:r>
      <w:r w:rsidR="00283476">
        <w:t xml:space="preserve">ies this </w:t>
      </w:r>
      <w:r w:rsidR="00287D1F">
        <w:t xml:space="preserve">underpins the behaviours shown by the young people and how this affects their development along with </w:t>
      </w:r>
      <w:r w:rsidR="00215AE5">
        <w:t xml:space="preserve">lack of parental guidance, </w:t>
      </w:r>
      <w:r w:rsidR="00287D1F">
        <w:t xml:space="preserve">use of </w:t>
      </w:r>
      <w:r w:rsidR="00215AE5">
        <w:t xml:space="preserve">substances, social networks and relationships. </w:t>
      </w:r>
      <w:r w:rsidR="00221686">
        <w:t>Although this documentary is based within London</w:t>
      </w:r>
      <w:r w:rsidR="00287D1F">
        <w:t xml:space="preserve">, </w:t>
      </w:r>
      <w:r w:rsidR="00221686">
        <w:t>resources that are available to those based in Wales</w:t>
      </w:r>
      <w:r w:rsidR="00287D1F">
        <w:t xml:space="preserve"> have been outlined</w:t>
      </w:r>
      <w:r w:rsidR="00221686">
        <w:t xml:space="preserve">. </w:t>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br/>
      </w:r>
      <w:r w:rsidR="006639A9">
        <w:lastRenderedPageBreak/>
        <w:br/>
      </w:r>
      <w:r w:rsidR="006639A9">
        <w:t>Reference List</w:t>
      </w:r>
    </w:p>
    <w:p w14:paraId="1B1DC003" w14:textId="2D97D8D3" w:rsidR="006639A9" w:rsidRDefault="006639A9" w:rsidP="006639A9">
      <w:pPr>
        <w:spacing w:line="360" w:lineRule="auto"/>
      </w:pPr>
      <w:r>
        <w:br/>
      </w:r>
      <w:r w:rsidRPr="00F353C2">
        <w:t xml:space="preserve">Akers, R.L. </w:t>
      </w:r>
      <w:r>
        <w:t>(</w:t>
      </w:r>
      <w:r w:rsidRPr="00F353C2">
        <w:t>1998</w:t>
      </w:r>
      <w:r>
        <w:t>)</w:t>
      </w:r>
      <w:r w:rsidRPr="00F353C2">
        <w:t xml:space="preserve">. </w:t>
      </w:r>
      <w:r w:rsidRPr="00F353C2">
        <w:rPr>
          <w:i/>
          <w:iCs/>
        </w:rPr>
        <w:t>Social learning and social structure: A general theory of crime and deviance</w:t>
      </w:r>
      <w:r w:rsidRPr="00F353C2">
        <w:t xml:space="preserve">. </w:t>
      </w:r>
      <w:r>
        <w:t>New York: Sage</w:t>
      </w:r>
      <w:r w:rsidRPr="00F353C2">
        <w:t>.</w:t>
      </w:r>
      <w:r w:rsidRPr="00F40174">
        <w:rPr>
          <w:color w:val="FF0000"/>
        </w:rPr>
        <w:t xml:space="preserve"> </w:t>
      </w:r>
      <w:r>
        <w:rPr>
          <w:color w:val="FF0000"/>
        </w:rPr>
        <w:br/>
      </w:r>
      <w:r>
        <w:br/>
      </w:r>
      <w:r w:rsidRPr="00517664">
        <w:t xml:space="preserve">Area43 (n.d.). </w:t>
      </w:r>
      <w:r w:rsidRPr="00517664">
        <w:rPr>
          <w:i/>
          <w:iCs/>
        </w:rPr>
        <w:t>What We Do</w:t>
      </w:r>
      <w:r w:rsidRPr="00517664">
        <w:t>.  Area 43. Available at:</w:t>
      </w:r>
      <w:r>
        <w:t xml:space="preserve"> </w:t>
      </w:r>
      <w:hyperlink r:id="rId8" w:history="1">
        <w:r w:rsidRPr="00517664">
          <w:rPr>
            <w:rStyle w:val="Hyperlink"/>
          </w:rPr>
          <w:t>What We Do - Area 43</w:t>
        </w:r>
      </w:hyperlink>
      <w:r>
        <w:t xml:space="preserve">  (Accessed on 12</w:t>
      </w:r>
      <w:r w:rsidRPr="008B7B44">
        <w:rPr>
          <w:vertAlign w:val="superscript"/>
        </w:rPr>
        <w:t>th</w:t>
      </w:r>
      <w:r>
        <w:t xml:space="preserve"> April 2025)</w:t>
      </w:r>
      <w:r>
        <w:br/>
      </w:r>
      <w:r>
        <w:br/>
      </w:r>
      <w:r w:rsidRPr="00517664">
        <w:t xml:space="preserve">Assari, S. (2020). Parental Education and Youth Inhibitory Control in the Adolescent Brain Cognitive Development (ABCD) Study: Blacks’ Diminished Returns. </w:t>
      </w:r>
      <w:r w:rsidRPr="00517664">
        <w:rPr>
          <w:i/>
          <w:iCs/>
        </w:rPr>
        <w:t>Brain Sciences</w:t>
      </w:r>
      <w:r w:rsidRPr="00517664">
        <w:t>, 10(5), p.312.</w:t>
      </w:r>
      <w:r>
        <w:t xml:space="preserve"> Available at: </w:t>
      </w:r>
      <w:hyperlink r:id="rId9" w:history="1">
        <w:r w:rsidRPr="00517664">
          <w:rPr>
            <w:rStyle w:val="Hyperlink"/>
          </w:rPr>
          <w:t>Parental Education on Youth Inhibitory Control in the Adolescent Brain Cognitive Development (ABCD) Study: Blacks' Diminished Returns - PubMed</w:t>
        </w:r>
      </w:hyperlink>
      <w:r>
        <w:t xml:space="preserve">  (Accessed on 10</w:t>
      </w:r>
      <w:r w:rsidRPr="008B7B44">
        <w:rPr>
          <w:vertAlign w:val="superscript"/>
        </w:rPr>
        <w:t>th</w:t>
      </w:r>
      <w:r>
        <w:t xml:space="preserve"> April 2025)</w:t>
      </w:r>
      <w:r>
        <w:br/>
      </w:r>
      <w:r>
        <w:br/>
      </w:r>
      <w:r w:rsidRPr="00517664">
        <w:t xml:space="preserve">Barnardo's (n.d.). </w:t>
      </w:r>
      <w:r w:rsidRPr="00517664">
        <w:rPr>
          <w:i/>
          <w:iCs/>
        </w:rPr>
        <w:t>Employment, training and skills</w:t>
      </w:r>
      <w:r w:rsidRPr="00517664">
        <w:t>. Available at:</w:t>
      </w:r>
      <w:r>
        <w:t xml:space="preserve"> </w:t>
      </w:r>
      <w:hyperlink r:id="rId10" w:history="1">
        <w:r w:rsidRPr="00D84EB0">
          <w:rPr>
            <w:rStyle w:val="Hyperlink"/>
          </w:rPr>
          <w:t>https://www.barnardos.org.uk/get-support/support-for-young-people/employment-training-skills</w:t>
        </w:r>
      </w:hyperlink>
      <w:r>
        <w:t xml:space="preserve">  (Accessed on 14</w:t>
      </w:r>
      <w:r w:rsidRPr="008B7B44">
        <w:rPr>
          <w:vertAlign w:val="superscript"/>
        </w:rPr>
        <w:t>th</w:t>
      </w:r>
      <w:r>
        <w:t xml:space="preserve"> April 2025)</w:t>
      </w:r>
      <w:r>
        <w:br/>
      </w:r>
      <w:r>
        <w:br/>
      </w:r>
      <w:proofErr w:type="spellStart"/>
      <w:r w:rsidRPr="00517664">
        <w:t>Barod</w:t>
      </w:r>
      <w:proofErr w:type="spellEnd"/>
      <w:r w:rsidRPr="00517664">
        <w:t xml:space="preserve"> (2023). </w:t>
      </w:r>
      <w:r w:rsidRPr="00517664">
        <w:rPr>
          <w:i/>
          <w:iCs/>
        </w:rPr>
        <w:t xml:space="preserve">Choices West - </w:t>
      </w:r>
      <w:proofErr w:type="spellStart"/>
      <w:r w:rsidRPr="00517664">
        <w:rPr>
          <w:i/>
          <w:iCs/>
        </w:rPr>
        <w:t>Barod</w:t>
      </w:r>
      <w:proofErr w:type="spellEnd"/>
      <w:r w:rsidRPr="00517664">
        <w:t>.   Available at:</w:t>
      </w:r>
      <w:r>
        <w:t xml:space="preserve"> </w:t>
      </w:r>
      <w:hyperlink r:id="rId11" w:history="1">
        <w:r w:rsidRPr="00D84EB0">
          <w:rPr>
            <w:rStyle w:val="Hyperlink"/>
          </w:rPr>
          <w:t>https://barod.cymru/where-to-get-help/west-wales-services/choices-west</w:t>
        </w:r>
      </w:hyperlink>
      <w:r>
        <w:br/>
        <w:t>(Accessed on 14</w:t>
      </w:r>
      <w:r w:rsidRPr="008B7B44">
        <w:rPr>
          <w:vertAlign w:val="superscript"/>
        </w:rPr>
        <w:t>th</w:t>
      </w:r>
      <w:r>
        <w:t xml:space="preserve"> April 2025)</w:t>
      </w:r>
      <w:r>
        <w:br/>
      </w:r>
      <w:r>
        <w:br/>
      </w:r>
      <w:r w:rsidRPr="005F0A74">
        <w:t>Basch, C.E</w:t>
      </w:r>
      <w:r>
        <w:t>, (</w:t>
      </w:r>
      <w:r w:rsidRPr="005F0A74">
        <w:t>2011</w:t>
      </w:r>
      <w:r>
        <w:t xml:space="preserve">). </w:t>
      </w:r>
      <w:r w:rsidRPr="00E001B6">
        <w:t>Teenage pregnancy and the achievement gap among urban minority youth</w:t>
      </w:r>
      <w:r w:rsidRPr="005F0A74">
        <w:t xml:space="preserve">, </w:t>
      </w:r>
      <w:r w:rsidRPr="00E001B6">
        <w:rPr>
          <w:i/>
          <w:iCs/>
        </w:rPr>
        <w:t>Journal of School Health</w:t>
      </w:r>
      <w:r w:rsidRPr="005F0A74">
        <w:t>,</w:t>
      </w:r>
      <w:r>
        <w:t xml:space="preserve"> 81(10)</w:t>
      </w:r>
      <w:r w:rsidRPr="005F0A74">
        <w:t xml:space="preserve"> p. 614-618.</w:t>
      </w:r>
      <w:r>
        <w:t xml:space="preserve"> Available at: </w:t>
      </w:r>
      <w:hyperlink r:id="rId12" w:history="1">
        <w:r w:rsidRPr="000F2C29">
          <w:rPr>
            <w:rStyle w:val="Hyperlink"/>
          </w:rPr>
          <w:t>Teen pregnancy and the achievement gap among urban minority youth - PubMed</w:t>
        </w:r>
      </w:hyperlink>
      <w:r>
        <w:t xml:space="preserve">  (Accessed on 14</w:t>
      </w:r>
      <w:r w:rsidRPr="008B7B44">
        <w:rPr>
          <w:vertAlign w:val="superscript"/>
        </w:rPr>
        <w:t>th</w:t>
      </w:r>
      <w:r>
        <w:t xml:space="preserve"> April 2025)</w:t>
      </w:r>
      <w:r>
        <w:br/>
      </w:r>
      <w:r>
        <w:br/>
      </w:r>
      <w:r w:rsidRPr="00517664">
        <w:t xml:space="preserve">Carmarthenshire County Council (2025a). </w:t>
      </w:r>
      <w:r w:rsidRPr="00517664">
        <w:rPr>
          <w:i/>
          <w:iCs/>
        </w:rPr>
        <w:t>Youth Justice Team - Carmarthenshire County Council</w:t>
      </w:r>
      <w:r w:rsidRPr="00517664">
        <w:t xml:space="preserve">. </w:t>
      </w:r>
      <w:proofErr w:type="spellStart"/>
      <w:r w:rsidRPr="00517664">
        <w:t>Gov.wales</w:t>
      </w:r>
      <w:proofErr w:type="spellEnd"/>
      <w:r w:rsidRPr="00517664">
        <w:t xml:space="preserve">. Available at: </w:t>
      </w:r>
      <w:hyperlink r:id="rId13" w:history="1">
        <w:r w:rsidRPr="00D84EB0">
          <w:rPr>
            <w:rStyle w:val="Hyperlink"/>
          </w:rPr>
          <w:t>https://www.carmarthenshire.gov.wales/home/council-services/children-family-services/youth-justice-team</w:t>
        </w:r>
      </w:hyperlink>
      <w:r>
        <w:t xml:space="preserve"> (Accessed on 14</w:t>
      </w:r>
      <w:r w:rsidRPr="008B7B44">
        <w:rPr>
          <w:vertAlign w:val="superscript"/>
        </w:rPr>
        <w:t>th</w:t>
      </w:r>
      <w:r>
        <w:t xml:space="preserve"> April 2025)</w:t>
      </w:r>
      <w:r>
        <w:br/>
      </w:r>
      <w:r>
        <w:lastRenderedPageBreak/>
        <w:br/>
      </w:r>
      <w:r w:rsidRPr="00AC46A9">
        <w:t xml:space="preserve">Carmarthenshire County Council (2025b). </w:t>
      </w:r>
      <w:r w:rsidRPr="00AC46A9">
        <w:rPr>
          <w:i/>
          <w:iCs/>
        </w:rPr>
        <w:t>Youth Support - Carmarthenshire County Council</w:t>
      </w:r>
      <w:r w:rsidRPr="00AC46A9">
        <w:t xml:space="preserve">. </w:t>
      </w:r>
      <w:proofErr w:type="spellStart"/>
      <w:r w:rsidRPr="00AC46A9">
        <w:t>Gov.wales</w:t>
      </w:r>
      <w:proofErr w:type="spellEnd"/>
      <w:r w:rsidRPr="00AC46A9">
        <w:t xml:space="preserve">. Available at: </w:t>
      </w:r>
      <w:hyperlink r:id="rId14" w:history="1">
        <w:r w:rsidRPr="00D84EB0">
          <w:rPr>
            <w:rStyle w:val="Hyperlink"/>
          </w:rPr>
          <w:t>https://www.carmarthenshire.gov.wales/council-services/education-schools/youth-support</w:t>
        </w:r>
      </w:hyperlink>
      <w:r>
        <w:t xml:space="preserve"> (Accessed on 14</w:t>
      </w:r>
      <w:r w:rsidRPr="008B7B44">
        <w:rPr>
          <w:vertAlign w:val="superscript"/>
        </w:rPr>
        <w:t>th</w:t>
      </w:r>
      <w:r>
        <w:t xml:space="preserve"> April 2025)</w:t>
      </w:r>
      <w:r>
        <w:br/>
      </w:r>
      <w:r>
        <w:br/>
      </w:r>
      <w:r w:rsidRPr="00AC46A9">
        <w:t xml:space="preserve">Coogan, P., Schon, K., Li, S., Cozier, Y., Bethea, T. and Rosenberg, L. (2020). Experiences of racism and subjective cognitive function in African American women. </w:t>
      </w:r>
      <w:r w:rsidRPr="00AC46A9">
        <w:rPr>
          <w:i/>
          <w:iCs/>
        </w:rPr>
        <w:t>Alzheimer’s &amp; Dementia: Diagnosis, Assessment &amp; Disease Monitoring</w:t>
      </w:r>
      <w:r w:rsidRPr="00AC46A9">
        <w:t xml:space="preserve">, 12(1). </w:t>
      </w:r>
      <w:r>
        <w:t xml:space="preserve">Available at: </w:t>
      </w:r>
      <w:hyperlink r:id="rId15" w:history="1">
        <w:r w:rsidRPr="00AC46A9">
          <w:rPr>
            <w:rStyle w:val="Hyperlink"/>
          </w:rPr>
          <w:t>Experiences of racism and subjective cognitive function in African American women - PMC</w:t>
        </w:r>
      </w:hyperlink>
      <w:r>
        <w:t xml:space="preserve"> (Accessed on 14</w:t>
      </w:r>
      <w:r w:rsidRPr="008B7B44">
        <w:rPr>
          <w:vertAlign w:val="superscript"/>
        </w:rPr>
        <w:t>th</w:t>
      </w:r>
      <w:r>
        <w:t xml:space="preserve"> April 2025)</w:t>
      </w:r>
    </w:p>
    <w:p w14:paraId="63921B61" w14:textId="725973DD" w:rsidR="006639A9" w:rsidRDefault="006639A9" w:rsidP="006639A9">
      <w:pPr>
        <w:spacing w:line="360" w:lineRule="auto"/>
      </w:pPr>
      <w:r>
        <w:br/>
      </w:r>
      <w:r>
        <w:rPr>
          <w:rFonts w:ascii="Arial" w:hAnsi="Arial" w:cs="Arial"/>
        </w:rPr>
        <w:t xml:space="preserve">CLD Standards Council Scotland. (2019) </w:t>
      </w:r>
      <w:r w:rsidRPr="00C60F2B">
        <w:rPr>
          <w:rFonts w:ascii="Arial" w:hAnsi="Arial" w:cs="Arial"/>
          <w:i/>
          <w:iCs/>
        </w:rPr>
        <w:t>National Occupational Standards</w:t>
      </w:r>
      <w:r>
        <w:rPr>
          <w:rFonts w:ascii="Arial" w:hAnsi="Arial" w:cs="Arial"/>
        </w:rPr>
        <w:t xml:space="preserve">. Available at: </w:t>
      </w:r>
      <w:hyperlink r:id="rId16" w:history="1">
        <w:r w:rsidRPr="00C60F2B">
          <w:rPr>
            <w:rStyle w:val="Hyperlink"/>
            <w:rFonts w:ascii="Arial" w:hAnsi="Arial" w:cs="Arial"/>
          </w:rPr>
          <w:t>CombinedYouthWorkNOS.pdf</w:t>
        </w:r>
      </w:hyperlink>
      <w:r>
        <w:t xml:space="preserve"> </w:t>
      </w:r>
      <w:proofErr w:type="gramStart"/>
      <w:r>
        <w:t>( Accessed</w:t>
      </w:r>
      <w:proofErr w:type="gramEnd"/>
      <w:r>
        <w:t xml:space="preserve"> on 1</w:t>
      </w:r>
      <w:r w:rsidRPr="006902C9">
        <w:rPr>
          <w:vertAlign w:val="superscript"/>
        </w:rPr>
        <w:t>st</w:t>
      </w:r>
      <w:r>
        <w:t xml:space="preserve"> April 2025) </w:t>
      </w:r>
    </w:p>
    <w:p w14:paraId="77315298" w14:textId="487CAF2F" w:rsidR="006639A9" w:rsidRDefault="006639A9" w:rsidP="006639A9">
      <w:pPr>
        <w:spacing w:line="360" w:lineRule="auto"/>
      </w:pPr>
      <w:r>
        <w:br/>
      </w:r>
      <w:r w:rsidRPr="005F0A74">
        <w:t>Chen, X., Wen, S.W., Fleming, N., Demissie, K., Rhoads, G.G. and Walker, M</w:t>
      </w:r>
      <w:r>
        <w:t>, (</w:t>
      </w:r>
      <w:r w:rsidRPr="005F0A74">
        <w:t>2007</w:t>
      </w:r>
      <w:r>
        <w:t xml:space="preserve">), </w:t>
      </w:r>
      <w:r w:rsidRPr="00E001B6">
        <w:t>Teenage pregnancy and adverse birth outcomes: a large population-based retrospective cohort study</w:t>
      </w:r>
      <w:r w:rsidRPr="005F0A74">
        <w:rPr>
          <w:i/>
          <w:iCs/>
        </w:rPr>
        <w:t>,</w:t>
      </w:r>
      <w:r w:rsidRPr="005F0A74">
        <w:t xml:space="preserve"> </w:t>
      </w:r>
      <w:r w:rsidRPr="00E001B6">
        <w:rPr>
          <w:i/>
          <w:iCs/>
        </w:rPr>
        <w:t>International Journal of Epidemiology</w:t>
      </w:r>
      <w:r w:rsidRPr="005F0A74">
        <w:t xml:space="preserve">, </w:t>
      </w:r>
      <w:r>
        <w:t xml:space="preserve">36(2) </w:t>
      </w:r>
      <w:r w:rsidRPr="005F0A74">
        <w:t>p. 368-373.</w:t>
      </w:r>
      <w:r>
        <w:t xml:space="preserve"> Available at: </w:t>
      </w:r>
      <w:hyperlink r:id="rId17" w:history="1">
        <w:r w:rsidRPr="000F2C29">
          <w:rPr>
            <w:rStyle w:val="Hyperlink"/>
          </w:rPr>
          <w:t>Teenage pregnancy and adverse birth outcomes: a large population based retrospective cohort study - PubMed</w:t>
        </w:r>
      </w:hyperlink>
      <w:r>
        <w:t xml:space="preserve">  (Accessed on 14</w:t>
      </w:r>
      <w:r w:rsidRPr="008B7B44">
        <w:rPr>
          <w:vertAlign w:val="superscript"/>
        </w:rPr>
        <w:t>th</w:t>
      </w:r>
      <w:r>
        <w:t xml:space="preserve"> April 2025)</w:t>
      </w:r>
    </w:p>
    <w:p w14:paraId="3A3A82D0" w14:textId="6CBEE4A9" w:rsidR="006639A9" w:rsidRPr="00AC46A9" w:rsidRDefault="006639A9" w:rsidP="006639A9">
      <w:pPr>
        <w:spacing w:line="360" w:lineRule="auto"/>
      </w:pPr>
      <w:r>
        <w:br/>
      </w:r>
      <w:r w:rsidRPr="00DF3249">
        <w:t>Collins, J.W., David, R.J., Handler, A., Wall, S., &amp; Andes, S</w:t>
      </w:r>
      <w:r>
        <w:t>, (</w:t>
      </w:r>
      <w:r w:rsidRPr="00DF3249">
        <w:t>2004</w:t>
      </w:r>
      <w:r>
        <w:t xml:space="preserve">), </w:t>
      </w:r>
      <w:r w:rsidRPr="00E001B6">
        <w:t xml:space="preserve">Very low birthweight in African American infants: The role of maternal exposure to interpersonal racial discrimination, </w:t>
      </w:r>
      <w:r w:rsidRPr="00DF3249">
        <w:rPr>
          <w:i/>
          <w:iCs/>
        </w:rPr>
        <w:t>American Journal of Public Health,</w:t>
      </w:r>
      <w:r w:rsidRPr="00517664">
        <w:t>94(12)</w:t>
      </w:r>
      <w:r w:rsidRPr="00DF3249">
        <w:t xml:space="preserve"> p. 2132-2138.</w:t>
      </w:r>
      <w:r>
        <w:t xml:space="preserve"> Available at: </w:t>
      </w:r>
      <w:hyperlink r:id="rId18" w:history="1">
        <w:r w:rsidRPr="00517664">
          <w:rPr>
            <w:rStyle w:val="Hyperlink"/>
          </w:rPr>
          <w:t>Very Low Birthweight in African American Infants: The Role of Maternal Exposure to Interpersonal Racial Discrimination - PMC</w:t>
        </w:r>
      </w:hyperlink>
      <w:r>
        <w:t xml:space="preserve">  (Accessed on 9</w:t>
      </w:r>
      <w:r w:rsidRPr="008B7B44">
        <w:rPr>
          <w:vertAlign w:val="superscript"/>
        </w:rPr>
        <w:t>th</w:t>
      </w:r>
      <w:r>
        <w:t xml:space="preserve"> April 2025)</w:t>
      </w:r>
      <w:r>
        <w:br/>
      </w:r>
    </w:p>
    <w:p w14:paraId="71B9271F" w14:textId="77777777" w:rsidR="006639A9" w:rsidRPr="00F353C2" w:rsidRDefault="006639A9" w:rsidP="006639A9">
      <w:pPr>
        <w:spacing w:line="360" w:lineRule="auto"/>
      </w:pPr>
      <w:r w:rsidRPr="00F353C2">
        <w:t xml:space="preserve">DeLisi, M., Langton, L., &amp; Cretzmeyer, M., </w:t>
      </w:r>
      <w:r>
        <w:t>(</w:t>
      </w:r>
      <w:r w:rsidRPr="00F353C2">
        <w:t>2014</w:t>
      </w:r>
      <w:r>
        <w:t>)</w:t>
      </w:r>
      <w:r w:rsidRPr="00F353C2">
        <w:t xml:space="preserve">. </w:t>
      </w:r>
      <w:r w:rsidRPr="003014AC">
        <w:t>Gang membership and adolescent violence: The role of social support, trauma, and family.</w:t>
      </w:r>
      <w:r w:rsidRPr="00F353C2">
        <w:t xml:space="preserve"> </w:t>
      </w:r>
      <w:r w:rsidRPr="003014AC">
        <w:rPr>
          <w:i/>
          <w:iCs/>
        </w:rPr>
        <w:t>Journal of Research in Crime and Delinquency</w:t>
      </w:r>
      <w:r w:rsidRPr="00F353C2">
        <w:t>,</w:t>
      </w:r>
      <w:r>
        <w:t xml:space="preserve"> 51(5) </w:t>
      </w:r>
      <w:r w:rsidRPr="00F353C2">
        <w:t>p. 234-265.</w:t>
      </w:r>
      <w:r>
        <w:t xml:space="preserve"> Available at:</w:t>
      </w:r>
      <w:r w:rsidRPr="000F2C29">
        <w:t xml:space="preserve"> </w:t>
      </w:r>
      <w:hyperlink r:id="rId19" w:history="1">
        <w:r w:rsidRPr="000F2C29">
          <w:rPr>
            <w:rStyle w:val="Hyperlink"/>
          </w:rPr>
          <w:t xml:space="preserve">Childhood adversity and the continued </w:t>
        </w:r>
        <w:r w:rsidRPr="000F2C29">
          <w:rPr>
            <w:rStyle w:val="Hyperlink"/>
          </w:rPr>
          <w:lastRenderedPageBreak/>
          <w:t>exposure to trauma and violence among adolescent gang members - PMC</w:t>
        </w:r>
      </w:hyperlink>
      <w:r>
        <w:t xml:space="preserve">  (Accessed on 14</w:t>
      </w:r>
      <w:r w:rsidRPr="008B7B44">
        <w:rPr>
          <w:vertAlign w:val="superscript"/>
        </w:rPr>
        <w:t>th</w:t>
      </w:r>
      <w:r>
        <w:t xml:space="preserve"> April 2025)</w:t>
      </w:r>
    </w:p>
    <w:p w14:paraId="671ECDFD" w14:textId="72571F80" w:rsidR="006639A9" w:rsidRPr="00F353C2" w:rsidRDefault="006639A9" w:rsidP="006639A9">
      <w:pPr>
        <w:spacing w:line="360" w:lineRule="auto"/>
      </w:pPr>
      <w:r>
        <w:br/>
      </w:r>
      <w:r w:rsidRPr="00F353C2">
        <w:t xml:space="preserve">Dodge, K.A., Coie, J.D., &amp; Lynam, D., </w:t>
      </w:r>
      <w:r>
        <w:t>(</w:t>
      </w:r>
      <w:r w:rsidRPr="00F353C2">
        <w:t>1997</w:t>
      </w:r>
      <w:r>
        <w:t>)</w:t>
      </w:r>
      <w:r w:rsidRPr="00F353C2">
        <w:t xml:space="preserve">. </w:t>
      </w:r>
      <w:r w:rsidRPr="003014AC">
        <w:t>Peer rejection and social information processing: A cognitive–environmental framework for antisocial behaviour</w:t>
      </w:r>
      <w:r w:rsidRPr="00F353C2">
        <w:t xml:space="preserve">. </w:t>
      </w:r>
      <w:r w:rsidRPr="003014AC">
        <w:rPr>
          <w:i/>
          <w:iCs/>
        </w:rPr>
        <w:t>Child Development</w:t>
      </w:r>
      <w:r w:rsidRPr="00F353C2">
        <w:t>,</w:t>
      </w:r>
      <w:r>
        <w:t>68(3)</w:t>
      </w:r>
      <w:r w:rsidRPr="00F353C2">
        <w:t xml:space="preserve"> p. 1-16.</w:t>
      </w:r>
      <w:r>
        <w:t xml:space="preserve"> Available at: </w:t>
      </w:r>
      <w:hyperlink r:id="rId20" w:history="1">
        <w:r w:rsidRPr="000F2C29">
          <w:rPr>
            <w:rStyle w:val="Hyperlink"/>
          </w:rPr>
          <w:t xml:space="preserve">Peer Rejection and Social Information-Processing Factors in the Development of Aggressive </w:t>
        </w:r>
        <w:proofErr w:type="spellStart"/>
        <w:r w:rsidRPr="000F2C29">
          <w:rPr>
            <w:rStyle w:val="Hyperlink"/>
          </w:rPr>
          <w:t>Behavior</w:t>
        </w:r>
        <w:proofErr w:type="spellEnd"/>
        <w:r w:rsidRPr="000F2C29">
          <w:rPr>
            <w:rStyle w:val="Hyperlink"/>
          </w:rPr>
          <w:t xml:space="preserve"> Problems in Children - PMC</w:t>
        </w:r>
      </w:hyperlink>
      <w:r>
        <w:t xml:space="preserve">  (Accessed on 7</w:t>
      </w:r>
      <w:r w:rsidRPr="008B7B44">
        <w:rPr>
          <w:vertAlign w:val="superscript"/>
        </w:rPr>
        <w:t>th</w:t>
      </w:r>
      <w:r>
        <w:t xml:space="preserve"> April 2025)</w:t>
      </w:r>
    </w:p>
    <w:p w14:paraId="23D15B52" w14:textId="1F8EE890" w:rsidR="006639A9" w:rsidRDefault="006639A9" w:rsidP="006639A9">
      <w:pPr>
        <w:spacing w:line="360" w:lineRule="auto"/>
      </w:pPr>
      <w:r>
        <w:br/>
      </w:r>
      <w:r w:rsidRPr="00347C90">
        <w:t xml:space="preserve">Dube, S.R., Anda, R.F., </w:t>
      </w:r>
      <w:proofErr w:type="spellStart"/>
      <w:r w:rsidRPr="00347C90">
        <w:t>Felitti</w:t>
      </w:r>
      <w:proofErr w:type="spellEnd"/>
      <w:r w:rsidRPr="00347C90">
        <w:t xml:space="preserve">, V.J., Edwards, V., Croft, J.B., &amp; Giles, W.H. </w:t>
      </w:r>
      <w:r>
        <w:t>(</w:t>
      </w:r>
      <w:r w:rsidRPr="00347C90">
        <w:t>2003</w:t>
      </w:r>
      <w:r>
        <w:t>)</w:t>
      </w:r>
      <w:r w:rsidRPr="00347C90">
        <w:t xml:space="preserve">. </w:t>
      </w:r>
      <w:r w:rsidRPr="00846F27">
        <w:t>Growing up with parental substance abuse: implications for adult health.</w:t>
      </w:r>
      <w:r w:rsidRPr="00347C90">
        <w:t xml:space="preserve"> </w:t>
      </w:r>
      <w:r w:rsidRPr="00846F27">
        <w:rPr>
          <w:i/>
          <w:iCs/>
        </w:rPr>
        <w:t>Child Abuse &amp; Neglect</w:t>
      </w:r>
      <w:r w:rsidRPr="00347C90">
        <w:t xml:space="preserve">, </w:t>
      </w:r>
      <w:r>
        <w:t xml:space="preserve">27(5) </w:t>
      </w:r>
      <w:r w:rsidRPr="00347C90">
        <w:t>p. 165–174.</w:t>
      </w:r>
      <w:r>
        <w:t xml:space="preserve"> Available at: </w:t>
      </w:r>
      <w:hyperlink r:id="rId21" w:history="1">
        <w:r w:rsidRPr="008B7B44">
          <w:rPr>
            <w:rStyle w:val="Hyperlink"/>
          </w:rPr>
          <w:t>Growing up with parental alcohol abuse: exposure to childhood abuse, neglect, and household dysfunction - PubMed</w:t>
        </w:r>
      </w:hyperlink>
      <w:r>
        <w:t xml:space="preserve"> (Accessed on 10</w:t>
      </w:r>
      <w:r w:rsidRPr="008B7B44">
        <w:rPr>
          <w:vertAlign w:val="superscript"/>
        </w:rPr>
        <w:t>th</w:t>
      </w:r>
      <w:r>
        <w:t xml:space="preserve"> April 2025)</w:t>
      </w:r>
    </w:p>
    <w:p w14:paraId="31A92EA8" w14:textId="3565DAFD" w:rsidR="006639A9" w:rsidRDefault="006639A9" w:rsidP="006639A9">
      <w:pPr>
        <w:spacing w:line="360" w:lineRule="auto"/>
      </w:pPr>
      <w:r>
        <w:br/>
      </w:r>
      <w:r w:rsidRPr="00347C90">
        <w:t xml:space="preserve">Eron, L.D., Huesmann, L.R., Lefkowitz, M.M. and Walder, L.O. </w:t>
      </w:r>
      <w:r>
        <w:t>(</w:t>
      </w:r>
      <w:r w:rsidRPr="00347C90">
        <w:t>1972</w:t>
      </w:r>
      <w:r w:rsidRPr="00846F27">
        <w:t>). Does television violence cause aggression?</w:t>
      </w:r>
      <w:r w:rsidRPr="00347C90">
        <w:t xml:space="preserve"> </w:t>
      </w:r>
      <w:r w:rsidRPr="00846F27">
        <w:rPr>
          <w:i/>
          <w:iCs/>
        </w:rPr>
        <w:t>American Psychologist</w:t>
      </w:r>
      <w:r>
        <w:rPr>
          <w:i/>
          <w:iCs/>
        </w:rPr>
        <w:t xml:space="preserve"> </w:t>
      </w:r>
      <w:r>
        <w:t xml:space="preserve">27(4), </w:t>
      </w:r>
      <w:r w:rsidRPr="00347C90">
        <w:t>p.253-263.</w:t>
      </w:r>
      <w:r>
        <w:t xml:space="preserve">  Available at: </w:t>
      </w:r>
      <w:hyperlink r:id="rId22" w:history="1">
        <w:r w:rsidRPr="008B7B44">
          <w:rPr>
            <w:rStyle w:val="Hyperlink"/>
          </w:rPr>
          <w:t>Does television violence cause aggression?</w:t>
        </w:r>
      </w:hyperlink>
      <w:r>
        <w:t xml:space="preserve"> (Accessed on 10</w:t>
      </w:r>
      <w:r w:rsidRPr="008B7B44">
        <w:rPr>
          <w:vertAlign w:val="superscript"/>
        </w:rPr>
        <w:t>th</w:t>
      </w:r>
      <w:r>
        <w:t xml:space="preserve"> April 2025) </w:t>
      </w:r>
      <w:r w:rsidRPr="00846F27">
        <w:br/>
      </w:r>
    </w:p>
    <w:p w14:paraId="15EF6600" w14:textId="77777777" w:rsidR="006639A9" w:rsidRPr="00347C90" w:rsidRDefault="006639A9" w:rsidP="006639A9">
      <w:pPr>
        <w:spacing w:line="360" w:lineRule="auto"/>
      </w:pPr>
      <w:proofErr w:type="spellStart"/>
      <w:r w:rsidRPr="00347C90">
        <w:t>Felitti</w:t>
      </w:r>
      <w:proofErr w:type="spellEnd"/>
      <w:r w:rsidRPr="00347C90">
        <w:t xml:space="preserve">, V.J., Anda, R.F., Nordenberg, D., Williamson, D.F., Spitz, A.M., Edwards, V., Koss, M.P. and Marks, J.S., </w:t>
      </w:r>
      <w:r>
        <w:t>(</w:t>
      </w:r>
      <w:r w:rsidRPr="00347C90">
        <w:t>1998</w:t>
      </w:r>
      <w:r>
        <w:t>)</w:t>
      </w:r>
      <w:r w:rsidRPr="00347C90">
        <w:t xml:space="preserve">. </w:t>
      </w:r>
      <w:r w:rsidRPr="003014AC">
        <w:t>Relationship of childhood abuse and household dysfunction to many of the leading causes of death in adults</w:t>
      </w:r>
      <w:r w:rsidRPr="00347C90">
        <w:t xml:space="preserve">. </w:t>
      </w:r>
      <w:r w:rsidRPr="003014AC">
        <w:rPr>
          <w:i/>
          <w:iCs/>
        </w:rPr>
        <w:t>American Journal of Preventive Medicine</w:t>
      </w:r>
      <w:r w:rsidRPr="00347C90">
        <w:t>,</w:t>
      </w:r>
      <w:r>
        <w:t xml:space="preserve"> 14(4</w:t>
      </w:r>
      <w:proofErr w:type="gramStart"/>
      <w:r>
        <w:t xml:space="preserve">), </w:t>
      </w:r>
      <w:r w:rsidRPr="00347C90">
        <w:t xml:space="preserve"> p.245</w:t>
      </w:r>
      <w:proofErr w:type="gramEnd"/>
      <w:r w:rsidRPr="00347C90">
        <w:t>-258.</w:t>
      </w:r>
      <w:r>
        <w:t xml:space="preserve"> Available at: </w:t>
      </w:r>
      <w:hyperlink r:id="rId23" w:history="1">
        <w:r w:rsidRPr="008B7B44">
          <w:rPr>
            <w:rStyle w:val="Hyperlink"/>
          </w:rPr>
          <w:t>Relationship of childhood abuse and household dysfunction to many of the leading causes of death in adults. The Adverse Childhood Experiences (ACE) Study - PubMed</w:t>
        </w:r>
      </w:hyperlink>
      <w:r>
        <w:t xml:space="preserve"> (Accessed on </w:t>
      </w:r>
      <w:proofErr w:type="gramStart"/>
      <w:r>
        <w:t>2</w:t>
      </w:r>
      <w:r w:rsidRPr="008B7B44">
        <w:rPr>
          <w:vertAlign w:val="superscript"/>
        </w:rPr>
        <w:t>th</w:t>
      </w:r>
      <w:proofErr w:type="gramEnd"/>
      <w:r>
        <w:t xml:space="preserve"> April 2025)</w:t>
      </w:r>
    </w:p>
    <w:p w14:paraId="1C28D496" w14:textId="7AECA711" w:rsidR="006639A9" w:rsidRDefault="006639A9" w:rsidP="006639A9">
      <w:pPr>
        <w:spacing w:line="360" w:lineRule="auto"/>
      </w:pPr>
      <w:r>
        <w:br/>
      </w:r>
      <w:r>
        <w:br/>
      </w:r>
      <w:r>
        <w:br/>
      </w:r>
      <w:r>
        <w:br/>
      </w:r>
      <w:r>
        <w:br/>
      </w:r>
      <w:r w:rsidRPr="00347C90">
        <w:lastRenderedPageBreak/>
        <w:t xml:space="preserve">Heim, C., Newport, J., Bonsall, R., Miller, A., &amp; Nemeroff, C., </w:t>
      </w:r>
      <w:r>
        <w:t>(</w:t>
      </w:r>
      <w:r w:rsidRPr="00347C90">
        <w:t>2008</w:t>
      </w:r>
      <w:r>
        <w:t>)</w:t>
      </w:r>
      <w:r w:rsidRPr="00347C90">
        <w:t xml:space="preserve">. </w:t>
      </w:r>
      <w:r w:rsidRPr="003014AC">
        <w:t>The effects of early stress on brain structure and function: implications for understanding the relationship between childhood maltreatment and depression</w:t>
      </w:r>
      <w:r w:rsidRPr="00347C90">
        <w:t xml:space="preserve">. </w:t>
      </w:r>
      <w:r w:rsidRPr="003014AC">
        <w:rPr>
          <w:i/>
          <w:iCs/>
        </w:rPr>
        <w:t>Development and Psychopathology</w:t>
      </w:r>
      <w:r w:rsidRPr="00347C90">
        <w:t xml:space="preserve">, </w:t>
      </w:r>
      <w:r>
        <w:t xml:space="preserve">20(3) </w:t>
      </w:r>
      <w:r w:rsidRPr="00347C90">
        <w:t>p. 845-888.</w:t>
      </w:r>
      <w:r>
        <w:t xml:space="preserve"> Available at: </w:t>
      </w:r>
      <w:hyperlink r:id="rId24" w:history="1">
        <w:r w:rsidRPr="00D84EB0">
          <w:rPr>
            <w:rStyle w:val="Hyperlink"/>
          </w:rPr>
          <w:t>https://pubmed.ncbi.nlm.nih.gov/11523843/</w:t>
        </w:r>
      </w:hyperlink>
      <w:r>
        <w:t xml:space="preserve">  (Accessed on </w:t>
      </w:r>
      <w:proofErr w:type="gramStart"/>
      <w:r>
        <w:t>2</w:t>
      </w:r>
      <w:r w:rsidRPr="008B7B44">
        <w:rPr>
          <w:vertAlign w:val="superscript"/>
        </w:rPr>
        <w:t>th</w:t>
      </w:r>
      <w:proofErr w:type="gramEnd"/>
      <w:r>
        <w:t xml:space="preserve"> April 2025)</w:t>
      </w:r>
    </w:p>
    <w:p w14:paraId="65703603" w14:textId="63D22A90" w:rsidR="006639A9" w:rsidRDefault="006639A9" w:rsidP="006639A9">
      <w:pPr>
        <w:spacing w:line="360" w:lineRule="auto"/>
      </w:pPr>
      <w:r>
        <w:br/>
      </w:r>
      <w:r w:rsidRPr="00127BD8">
        <w:t xml:space="preserve">Iffland, B., </w:t>
      </w:r>
      <w:proofErr w:type="spellStart"/>
      <w:r w:rsidRPr="00127BD8">
        <w:t>Sansen</w:t>
      </w:r>
      <w:proofErr w:type="spellEnd"/>
      <w:r w:rsidRPr="00127BD8">
        <w:t xml:space="preserve">, L.M., Catani, C. and Neuner, F. (2014). The Trauma of Peer Abuse: Effects of Relational Peer Victimization and Social Anxiety Disorder on Physiological and Affective Reactions to Social Exclusion. </w:t>
      </w:r>
      <w:r w:rsidRPr="00127BD8">
        <w:rPr>
          <w:i/>
          <w:iCs/>
        </w:rPr>
        <w:t>Frontiers in Psychiatry</w:t>
      </w:r>
      <w:r w:rsidRPr="00127BD8">
        <w:t xml:space="preserve">, 5. </w:t>
      </w:r>
      <w:proofErr w:type="spellStart"/>
      <w:r w:rsidRPr="00127BD8">
        <w:t>doi:</w:t>
      </w:r>
      <w:hyperlink r:id="rId25" w:tgtFrame="_blank" w:tooltip="https://doi.org/10.3389/fpsyt.2014.00026." w:history="1">
        <w:r w:rsidRPr="00127BD8">
          <w:rPr>
            <w:rStyle w:val="Hyperlink"/>
          </w:rPr>
          <w:t>https</w:t>
        </w:r>
        <w:proofErr w:type="spellEnd"/>
        <w:r w:rsidRPr="00127BD8">
          <w:rPr>
            <w:rStyle w:val="Hyperlink"/>
          </w:rPr>
          <w:t>://doi.org/10.3389/fpsyt.2014.00026.</w:t>
        </w:r>
      </w:hyperlink>
    </w:p>
    <w:p w14:paraId="1CD501C9" w14:textId="10B7CC07" w:rsidR="006639A9" w:rsidRPr="005F0A74" w:rsidRDefault="006639A9" w:rsidP="006639A9">
      <w:pPr>
        <w:spacing w:line="360" w:lineRule="auto"/>
      </w:pPr>
      <w:r>
        <w:br/>
      </w:r>
      <w:r w:rsidRPr="005F0A74">
        <w:t xml:space="preserve">Jutte, D.P., </w:t>
      </w:r>
      <w:proofErr w:type="spellStart"/>
      <w:r w:rsidRPr="005F0A74">
        <w:t>Roos</w:t>
      </w:r>
      <w:proofErr w:type="spellEnd"/>
      <w:r w:rsidRPr="005F0A74">
        <w:t>, N.P., Brownell, M.D., Briggs, G. and MacWilliam, L</w:t>
      </w:r>
      <w:r>
        <w:t>, (</w:t>
      </w:r>
      <w:r w:rsidRPr="005F0A74">
        <w:t>2010</w:t>
      </w:r>
      <w:r>
        <w:t xml:space="preserve">), </w:t>
      </w:r>
      <w:r w:rsidRPr="003014AC">
        <w:t>The ripples of adolescent motherhood: Social, educational, and medical outcomes for children of teen and prior teen mothers</w:t>
      </w:r>
      <w:r w:rsidRPr="003014AC">
        <w:rPr>
          <w:i/>
          <w:iCs/>
        </w:rPr>
        <w:t>, Academic Paediatrics</w:t>
      </w:r>
      <w:r>
        <w:t xml:space="preserve">, 10(5) </w:t>
      </w:r>
      <w:r w:rsidRPr="005F0A74">
        <w:t>p. 293-301.</w:t>
      </w:r>
      <w:r>
        <w:t xml:space="preserve"> Available at: </w:t>
      </w:r>
      <w:hyperlink r:id="rId26" w:history="1">
        <w:r w:rsidRPr="000F2C29">
          <w:rPr>
            <w:rStyle w:val="Hyperlink"/>
          </w:rPr>
          <w:t>The ripples of adolescent motherhood: social, educational, and medical outcomes for children of teen and prior teen mothers - PubMed</w:t>
        </w:r>
      </w:hyperlink>
      <w:r>
        <w:t xml:space="preserve">  (Accessed on 14</w:t>
      </w:r>
      <w:r w:rsidRPr="008B7B44">
        <w:rPr>
          <w:vertAlign w:val="superscript"/>
        </w:rPr>
        <w:t>th</w:t>
      </w:r>
      <w:r>
        <w:t xml:space="preserve"> April 2025)</w:t>
      </w:r>
    </w:p>
    <w:p w14:paraId="32B236B1" w14:textId="761AE9BA" w:rsidR="006639A9" w:rsidRPr="00347C90" w:rsidRDefault="006639A9" w:rsidP="006639A9">
      <w:pPr>
        <w:spacing w:line="360" w:lineRule="auto"/>
      </w:pPr>
      <w:r>
        <w:br/>
      </w:r>
      <w:r w:rsidRPr="00347C90">
        <w:t xml:space="preserve">McEwen, B.S., </w:t>
      </w:r>
      <w:r>
        <w:t>(</w:t>
      </w:r>
      <w:r w:rsidRPr="00347C90">
        <w:t>2007</w:t>
      </w:r>
      <w:r>
        <w:t>)</w:t>
      </w:r>
      <w:r w:rsidRPr="00347C90">
        <w:rPr>
          <w:i/>
          <w:iCs/>
        </w:rPr>
        <w:t xml:space="preserve">. </w:t>
      </w:r>
      <w:r w:rsidRPr="003014AC">
        <w:t>Physiology and neurobiology of stress and adaptation: central role of the brain</w:t>
      </w:r>
      <w:r w:rsidRPr="00347C90">
        <w:rPr>
          <w:i/>
          <w:iCs/>
        </w:rPr>
        <w:t>.</w:t>
      </w:r>
      <w:r w:rsidRPr="00347C90">
        <w:t xml:space="preserve"> </w:t>
      </w:r>
      <w:r w:rsidRPr="003014AC">
        <w:rPr>
          <w:i/>
          <w:iCs/>
        </w:rPr>
        <w:t>Physiological Reviews</w:t>
      </w:r>
      <w:r w:rsidRPr="00347C90">
        <w:t>,</w:t>
      </w:r>
      <w:r>
        <w:t xml:space="preserve"> 87(3)</w:t>
      </w:r>
      <w:r w:rsidRPr="00347C90">
        <w:t xml:space="preserve"> p. 873-904.</w:t>
      </w:r>
      <w:r>
        <w:t xml:space="preserve"> Available at: </w:t>
      </w:r>
      <w:hyperlink r:id="rId27" w:history="1">
        <w:r w:rsidRPr="008B7B44">
          <w:rPr>
            <w:rStyle w:val="Hyperlink"/>
          </w:rPr>
          <w:t>Physiology and neurobiology of stress and adaptation: central role of the brain - PubMed</w:t>
        </w:r>
      </w:hyperlink>
      <w:r>
        <w:t xml:space="preserve"> (Accessed on 14</w:t>
      </w:r>
      <w:r w:rsidRPr="008B7B44">
        <w:rPr>
          <w:vertAlign w:val="superscript"/>
        </w:rPr>
        <w:t>th</w:t>
      </w:r>
      <w:r>
        <w:t xml:space="preserve"> April 2025)</w:t>
      </w:r>
    </w:p>
    <w:p w14:paraId="79E8E064" w14:textId="77777777" w:rsidR="006639A9" w:rsidRDefault="006639A9" w:rsidP="006639A9">
      <w:pPr>
        <w:spacing w:line="360" w:lineRule="auto"/>
      </w:pPr>
      <w:r>
        <w:br/>
      </w:r>
      <w:r w:rsidRPr="00AC46A9">
        <w:t xml:space="preserve">McLeod, S. (2025a). </w:t>
      </w:r>
      <w:r w:rsidRPr="00AC46A9">
        <w:rPr>
          <w:i/>
          <w:iCs/>
        </w:rPr>
        <w:t>Erik Erikson’s Stages of Psychosocial Development</w:t>
      </w:r>
      <w:r w:rsidRPr="00AC46A9">
        <w:t xml:space="preserve">.  Simply Psychology. Available at: </w:t>
      </w:r>
      <w:hyperlink r:id="rId28" w:history="1">
        <w:r w:rsidRPr="00D84EB0">
          <w:rPr>
            <w:rStyle w:val="Hyperlink"/>
          </w:rPr>
          <w:t>https://www.simplypsychology.org/Erik-Erikson.html</w:t>
        </w:r>
      </w:hyperlink>
      <w:r>
        <w:br/>
        <w:t>(Accessed on 14</w:t>
      </w:r>
      <w:r w:rsidRPr="008B7B44">
        <w:rPr>
          <w:vertAlign w:val="superscript"/>
        </w:rPr>
        <w:t>th</w:t>
      </w:r>
      <w:r>
        <w:t xml:space="preserve"> April 2025) </w:t>
      </w:r>
      <w:r>
        <w:br/>
      </w:r>
      <w:r>
        <w:br/>
      </w:r>
      <w:r w:rsidRPr="00AC46A9">
        <w:t xml:space="preserve">McLeod, S. (2025b). </w:t>
      </w:r>
      <w:r w:rsidRPr="00AC46A9">
        <w:rPr>
          <w:i/>
          <w:iCs/>
        </w:rPr>
        <w:t>Maslow’s hierarchy of needs</w:t>
      </w:r>
      <w:r w:rsidRPr="00AC46A9">
        <w:t xml:space="preserve">. Simply Psychology. Available at: </w:t>
      </w:r>
      <w:hyperlink r:id="rId29" w:history="1">
        <w:r w:rsidRPr="00D84EB0">
          <w:rPr>
            <w:rStyle w:val="Hyperlink"/>
          </w:rPr>
          <w:t>https://www.simplypsychology.org/maslow.html</w:t>
        </w:r>
      </w:hyperlink>
      <w:r>
        <w:br/>
        <w:t>(Accessed on 4</w:t>
      </w:r>
      <w:r w:rsidRPr="008B7B44">
        <w:rPr>
          <w:vertAlign w:val="superscript"/>
        </w:rPr>
        <w:t>th</w:t>
      </w:r>
      <w:r>
        <w:t xml:space="preserve"> April 2025)</w:t>
      </w:r>
    </w:p>
    <w:p w14:paraId="4327925C" w14:textId="1046A4AE" w:rsidR="006639A9" w:rsidRDefault="006639A9" w:rsidP="006639A9">
      <w:pPr>
        <w:spacing w:line="360" w:lineRule="auto"/>
      </w:pPr>
      <w:r w:rsidRPr="005F0A74">
        <w:lastRenderedPageBreak/>
        <w:t xml:space="preserve">Meade, C.S., Kershaw, T.S. and </w:t>
      </w:r>
      <w:proofErr w:type="spellStart"/>
      <w:r w:rsidRPr="005F0A74">
        <w:t>Ickovics</w:t>
      </w:r>
      <w:proofErr w:type="spellEnd"/>
      <w:r w:rsidRPr="005F0A74">
        <w:t>, J.R</w:t>
      </w:r>
      <w:r>
        <w:t>, (</w:t>
      </w:r>
      <w:r w:rsidRPr="005F0A74">
        <w:t>2008</w:t>
      </w:r>
      <w:r>
        <w:t xml:space="preserve">), </w:t>
      </w:r>
      <w:r w:rsidRPr="003014AC">
        <w:t>The intergenerational cycle of adolescent motherhood: An ecological approach</w:t>
      </w:r>
      <w:r w:rsidRPr="005F0A74">
        <w:t xml:space="preserve">, </w:t>
      </w:r>
      <w:r w:rsidRPr="003014AC">
        <w:rPr>
          <w:i/>
          <w:iCs/>
        </w:rPr>
        <w:t>Health Psychology</w:t>
      </w:r>
      <w:r w:rsidRPr="005F0A74">
        <w:t>,</w:t>
      </w:r>
      <w:r>
        <w:t xml:space="preserve"> 27(4</w:t>
      </w:r>
      <w:proofErr w:type="gramStart"/>
      <w:r>
        <w:t xml:space="preserve">) </w:t>
      </w:r>
      <w:r w:rsidRPr="005F0A74">
        <w:t xml:space="preserve"> p.</w:t>
      </w:r>
      <w:proofErr w:type="gramEnd"/>
      <w:r w:rsidRPr="005F0A74">
        <w:t xml:space="preserve"> 419-429.</w:t>
      </w:r>
      <w:r>
        <w:t xml:space="preserve"> Available at: </w:t>
      </w:r>
      <w:hyperlink r:id="rId30" w:history="1">
        <w:r w:rsidRPr="000F2C29">
          <w:rPr>
            <w:rStyle w:val="Hyperlink"/>
          </w:rPr>
          <w:t>The intergenerational cycle of teenage motherhood: An ecological approach.</w:t>
        </w:r>
      </w:hyperlink>
      <w:r>
        <w:t xml:space="preserve">  (Accessed on 9</w:t>
      </w:r>
      <w:r w:rsidRPr="008B7B44">
        <w:rPr>
          <w:vertAlign w:val="superscript"/>
        </w:rPr>
        <w:t>th</w:t>
      </w:r>
      <w:r>
        <w:t xml:space="preserve"> April 2025)</w:t>
      </w:r>
      <w:r>
        <w:br/>
      </w:r>
      <w:r>
        <w:br/>
      </w:r>
      <w:r w:rsidRPr="00AC46A9">
        <w:t xml:space="preserve">Mind (2023). </w:t>
      </w:r>
      <w:r w:rsidRPr="00AC46A9">
        <w:rPr>
          <w:i/>
          <w:iCs/>
        </w:rPr>
        <w:t>Llanelli Mind - For Better Mental Health in Llanelli</w:t>
      </w:r>
      <w:r w:rsidRPr="00AC46A9">
        <w:t>.</w:t>
      </w:r>
      <w:r>
        <w:t xml:space="preserve"> </w:t>
      </w:r>
      <w:r w:rsidRPr="00AC46A9">
        <w:t xml:space="preserve">Llanelli Mind. Available at: </w:t>
      </w:r>
      <w:hyperlink r:id="rId31" w:history="1">
        <w:r w:rsidRPr="00D84EB0">
          <w:rPr>
            <w:rStyle w:val="Hyperlink"/>
          </w:rPr>
          <w:t>https://llanelli-mind.org.uk/?gad_source=1&amp;gclid=Cj0KCQjwhr6_BhD4ARIsAH1YdjBIE-ToslqnuVfH3e5LZ6wivenrd2c__KwVVbF87KIsMd7hXamZx7UaAkorEALw_wcB</w:t>
        </w:r>
      </w:hyperlink>
      <w:r>
        <w:br/>
        <w:t>(Accessed on 4</w:t>
      </w:r>
      <w:r w:rsidRPr="008B7B44">
        <w:rPr>
          <w:vertAlign w:val="superscript"/>
        </w:rPr>
        <w:t>th</w:t>
      </w:r>
      <w:r>
        <w:t xml:space="preserve"> April 2025)</w:t>
      </w:r>
      <w:r>
        <w:br/>
      </w:r>
    </w:p>
    <w:p w14:paraId="6026A491" w14:textId="77777777" w:rsidR="006639A9" w:rsidRPr="00DF3249" w:rsidRDefault="006639A9" w:rsidP="006639A9">
      <w:pPr>
        <w:spacing w:line="360" w:lineRule="auto"/>
      </w:pPr>
      <w:r w:rsidRPr="00AC46A9">
        <w:t xml:space="preserve">Nickerson, C. (2024). </w:t>
      </w:r>
      <w:r w:rsidRPr="00AC46A9">
        <w:rPr>
          <w:i/>
          <w:iCs/>
        </w:rPr>
        <w:t>Albert bandura’s social cognitive theory</w:t>
      </w:r>
      <w:r w:rsidRPr="00AC46A9">
        <w:t xml:space="preserve">. Simply Psychology. Available at: </w:t>
      </w:r>
      <w:hyperlink r:id="rId32" w:history="1">
        <w:r w:rsidRPr="00D84EB0">
          <w:rPr>
            <w:rStyle w:val="Hyperlink"/>
          </w:rPr>
          <w:t>https://www.simplypsychology.org/social-cognitive-theory.html</w:t>
        </w:r>
      </w:hyperlink>
      <w:r>
        <w:br/>
        <w:t>(Accessed on 4</w:t>
      </w:r>
      <w:r w:rsidRPr="008B7B44">
        <w:rPr>
          <w:vertAlign w:val="superscript"/>
        </w:rPr>
        <w:t>th</w:t>
      </w:r>
      <w:r>
        <w:t xml:space="preserve"> April 2025)</w:t>
      </w:r>
      <w:r>
        <w:br/>
      </w:r>
      <w:r>
        <w:br/>
      </w:r>
      <w:r w:rsidRPr="00AC46A9">
        <w:t xml:space="preserve">Rogers, V. (1988). </w:t>
      </w:r>
      <w:r w:rsidRPr="00AC46A9">
        <w:rPr>
          <w:i/>
          <w:iCs/>
        </w:rPr>
        <w:t>Capturing the evidence Tools and activities for evaluating and recording the impact of youth work</w:t>
      </w:r>
      <w:r w:rsidRPr="00AC46A9">
        <w:t xml:space="preserve">. Available at: </w:t>
      </w:r>
      <w:hyperlink r:id="rId33" w:history="1">
        <w:r w:rsidRPr="00D84EB0">
          <w:rPr>
            <w:rStyle w:val="Hyperlink"/>
          </w:rPr>
          <w:t>https://nya.org.uk/wp-content/uploads/2024/04/1548_NYA-Capturing-the-Evidence-1.pdf</w:t>
        </w:r>
      </w:hyperlink>
      <w:r>
        <w:br/>
        <w:t>(Accessed on 4</w:t>
      </w:r>
      <w:r w:rsidRPr="008B7B44">
        <w:rPr>
          <w:vertAlign w:val="superscript"/>
        </w:rPr>
        <w:t>th</w:t>
      </w:r>
      <w:r>
        <w:t xml:space="preserve"> April 2025)</w:t>
      </w:r>
      <w:r>
        <w:br/>
      </w:r>
      <w:r>
        <w:br/>
      </w:r>
      <w:r w:rsidRPr="00AC46A9">
        <w:t xml:space="preserve">Service Carmarthenshire, F. information (2018). </w:t>
      </w:r>
      <w:r w:rsidRPr="00AC46A9">
        <w:rPr>
          <w:i/>
          <w:iCs/>
        </w:rPr>
        <w:t>Post 16 Youth Workers – Carmarthenshire County Council</w:t>
      </w:r>
      <w:r w:rsidRPr="00AC46A9">
        <w:t xml:space="preserve">. Carmarthenshire Family Information Service. Available at: </w:t>
      </w:r>
      <w:hyperlink r:id="rId34" w:history="1">
        <w:r w:rsidRPr="00D84EB0">
          <w:rPr>
            <w:rStyle w:val="Hyperlink"/>
          </w:rPr>
          <w:t>https://fis.carmarthenshire.gov.wales/post-16-youth-workers-carmarthenshire-county-council</w:t>
        </w:r>
      </w:hyperlink>
      <w:r>
        <w:t xml:space="preserve"> (Accessed on 4</w:t>
      </w:r>
      <w:r w:rsidRPr="008B7B44">
        <w:rPr>
          <w:vertAlign w:val="superscript"/>
        </w:rPr>
        <w:t>th</w:t>
      </w:r>
      <w:r>
        <w:t xml:space="preserve"> April 2025)</w:t>
      </w:r>
      <w:r>
        <w:br/>
      </w:r>
      <w:r>
        <w:br/>
      </w:r>
      <w:r w:rsidRPr="00DF3249">
        <w:t>Srinivasan, S., Spector, M., &amp; Benner, A.D</w:t>
      </w:r>
      <w:r>
        <w:t>, (</w:t>
      </w:r>
      <w:r w:rsidRPr="00DF3249">
        <w:t>2019</w:t>
      </w:r>
      <w:r>
        <w:t xml:space="preserve">), </w:t>
      </w:r>
      <w:r w:rsidRPr="003014AC">
        <w:t>Racial discrimination and the development of cardiovascular risk in adolescence,</w:t>
      </w:r>
      <w:r w:rsidRPr="00DF3249">
        <w:t xml:space="preserve"> </w:t>
      </w:r>
      <w:r w:rsidRPr="003014AC">
        <w:rPr>
          <w:i/>
          <w:iCs/>
        </w:rPr>
        <w:t>Health Psychology</w:t>
      </w:r>
      <w:r w:rsidRPr="00DF3249">
        <w:t>,</w:t>
      </w:r>
      <w:r>
        <w:t>38(6)</w:t>
      </w:r>
      <w:r w:rsidRPr="00DF3249">
        <w:t xml:space="preserve"> p. 537-548.</w:t>
      </w:r>
      <w:r>
        <w:t xml:space="preserve"> Available at: </w:t>
      </w:r>
      <w:hyperlink r:id="rId35" w:history="1">
        <w:r w:rsidRPr="00517664">
          <w:rPr>
            <w:rStyle w:val="Hyperlink"/>
          </w:rPr>
          <w:t>Racial/ethnic discrimination and well-being during adolescence: A meta-analytic review - PubMed</w:t>
        </w:r>
      </w:hyperlink>
      <w:r>
        <w:t xml:space="preserve"> (Accessed on 7</w:t>
      </w:r>
      <w:r w:rsidRPr="008B7B44">
        <w:rPr>
          <w:vertAlign w:val="superscript"/>
        </w:rPr>
        <w:t>th</w:t>
      </w:r>
      <w:r>
        <w:t xml:space="preserve"> April 2025)</w:t>
      </w:r>
    </w:p>
    <w:p w14:paraId="45844403" w14:textId="01285BBD" w:rsidR="006639A9" w:rsidRPr="00F353C2" w:rsidRDefault="006639A9" w:rsidP="006639A9">
      <w:pPr>
        <w:spacing w:line="360" w:lineRule="auto"/>
      </w:pPr>
      <w:r>
        <w:lastRenderedPageBreak/>
        <w:br/>
      </w:r>
      <w:r w:rsidRPr="00F353C2">
        <w:t xml:space="preserve">Sullivan, M. </w:t>
      </w:r>
      <w:r>
        <w:t>(</w:t>
      </w:r>
      <w:r w:rsidRPr="00F353C2">
        <w:t>2005</w:t>
      </w:r>
      <w:r>
        <w:t>)</w:t>
      </w:r>
      <w:r w:rsidRPr="00F353C2">
        <w:t xml:space="preserve">. </w:t>
      </w:r>
      <w:r w:rsidRPr="00F353C2">
        <w:rPr>
          <w:i/>
          <w:iCs/>
        </w:rPr>
        <w:t>Getting Paid: Youth Crime and Work in the Inner City</w:t>
      </w:r>
      <w:r w:rsidRPr="00F353C2">
        <w:t>. Cornell University Press.</w:t>
      </w:r>
    </w:p>
    <w:p w14:paraId="7E321229" w14:textId="045421CE" w:rsidR="006639A9" w:rsidRPr="005F0A74" w:rsidRDefault="006639A9" w:rsidP="006639A9">
      <w:pPr>
        <w:spacing w:line="360" w:lineRule="auto"/>
      </w:pPr>
      <w:r>
        <w:br/>
      </w:r>
      <w:r w:rsidRPr="00F353C2">
        <w:t xml:space="preserve">Thornberry, T.P. </w:t>
      </w:r>
      <w:r>
        <w:t>(</w:t>
      </w:r>
      <w:r w:rsidRPr="00F353C2">
        <w:t>1998</w:t>
      </w:r>
      <w:r>
        <w:t>)</w:t>
      </w:r>
      <w:r w:rsidRPr="00F353C2">
        <w:t xml:space="preserve">. </w:t>
      </w:r>
      <w:r w:rsidRPr="00846F27">
        <w:t>Gang membership and delinquency</w:t>
      </w:r>
      <w:r w:rsidRPr="00F353C2">
        <w:t xml:space="preserve">. </w:t>
      </w:r>
      <w:r w:rsidRPr="00F353C2">
        <w:rPr>
          <w:i/>
          <w:iCs/>
        </w:rPr>
        <w:t>Criminal Justice and Behaviour</w:t>
      </w:r>
      <w:r w:rsidRPr="00F353C2">
        <w:t xml:space="preserve">, </w:t>
      </w:r>
      <w:r>
        <w:t xml:space="preserve">25(1) </w:t>
      </w:r>
      <w:r w:rsidRPr="00F353C2">
        <w:t>p. 119-147.</w:t>
      </w:r>
      <w:r>
        <w:t xml:space="preserve"> Available at: </w:t>
      </w:r>
      <w:hyperlink r:id="rId36" w:history="1">
        <w:r w:rsidRPr="000F2C29">
          <w:rPr>
            <w:rStyle w:val="Hyperlink"/>
          </w:rPr>
          <w:t xml:space="preserve">The Role of Juvenile Gangs in Facilitating Delinquent </w:t>
        </w:r>
        <w:proofErr w:type="spellStart"/>
        <w:r w:rsidRPr="000F2C29">
          <w:rPr>
            <w:rStyle w:val="Hyperlink"/>
          </w:rPr>
          <w:t>Behavior</w:t>
        </w:r>
        <w:proofErr w:type="spellEnd"/>
        <w:r w:rsidRPr="000F2C29">
          <w:rPr>
            <w:rStyle w:val="Hyperlink"/>
          </w:rPr>
          <w:t xml:space="preserve"> - TERENCE P. THORNBERRY, MARVIN D. KROHN, ALAN J. LIZOTTE, DEBORAH CHARD-WIERSCHEM, 1993</w:t>
        </w:r>
      </w:hyperlink>
      <w:r>
        <w:t xml:space="preserve">  (Accessed on 14</w:t>
      </w:r>
      <w:r w:rsidRPr="008B7B44">
        <w:rPr>
          <w:vertAlign w:val="superscript"/>
        </w:rPr>
        <w:t>th</w:t>
      </w:r>
      <w:r>
        <w:t xml:space="preserve"> April 2025)</w:t>
      </w:r>
      <w:r>
        <w:br/>
      </w:r>
    </w:p>
    <w:p w14:paraId="61EF9E63" w14:textId="77777777" w:rsidR="006639A9" w:rsidRDefault="006639A9" w:rsidP="006639A9">
      <w:pPr>
        <w:spacing w:line="360" w:lineRule="auto"/>
      </w:pPr>
      <w:r w:rsidRPr="00DF3249">
        <w:t>Williams, D.R., &amp; Mohammed, S.A</w:t>
      </w:r>
      <w:r>
        <w:t>, (</w:t>
      </w:r>
      <w:r w:rsidRPr="00DF3249">
        <w:t>2009</w:t>
      </w:r>
      <w:r w:rsidRPr="003014AC">
        <w:t>), Discrimination and racial disparities in health: evidence and needed research</w:t>
      </w:r>
      <w:r w:rsidRPr="00DF3249">
        <w:t xml:space="preserve">, </w:t>
      </w:r>
      <w:r w:rsidRPr="003014AC">
        <w:rPr>
          <w:i/>
          <w:iCs/>
        </w:rPr>
        <w:t>Journal of Behavioural Medicine</w:t>
      </w:r>
      <w:r w:rsidRPr="00DF3249">
        <w:t>, p. 20-47.</w:t>
      </w:r>
      <w:r>
        <w:t xml:space="preserve"> Available at: </w:t>
      </w:r>
      <w:hyperlink r:id="rId37" w:history="1">
        <w:r w:rsidRPr="00517664">
          <w:rPr>
            <w:rStyle w:val="Hyperlink"/>
          </w:rPr>
          <w:t>Discrimination and racial disparities in health: evidence and needed research - PubMed</w:t>
        </w:r>
      </w:hyperlink>
      <w:r>
        <w:t xml:space="preserve">  (Accessed on 12</w:t>
      </w:r>
      <w:r w:rsidRPr="008B7B44">
        <w:rPr>
          <w:vertAlign w:val="superscript"/>
        </w:rPr>
        <w:t>th</w:t>
      </w:r>
      <w:r>
        <w:t xml:space="preserve"> April 2025) </w:t>
      </w:r>
    </w:p>
    <w:p w14:paraId="409C2098" w14:textId="221E492C" w:rsidR="006639A9" w:rsidRDefault="006639A9" w:rsidP="006639A9">
      <w:pPr>
        <w:spacing w:line="360" w:lineRule="auto"/>
      </w:pPr>
      <w:r>
        <w:br/>
      </w:r>
      <w:r w:rsidRPr="00AC46A9">
        <w:t xml:space="preserve">www.talktofrank.com. (n.d.). </w:t>
      </w:r>
      <w:r w:rsidRPr="00AC46A9">
        <w:rPr>
          <w:i/>
          <w:iCs/>
        </w:rPr>
        <w:t>Concerned about a child? | FRANK</w:t>
      </w:r>
      <w:r w:rsidRPr="00AC46A9">
        <w:t xml:space="preserve">. Available at: </w:t>
      </w:r>
      <w:hyperlink r:id="rId38" w:anchor="the-effects-of-drugs-and-alcohol" w:history="1">
        <w:r w:rsidRPr="00D84EB0">
          <w:rPr>
            <w:rStyle w:val="Hyperlink"/>
          </w:rPr>
          <w:t>https://www.talktofrank.com/get-help/concerned-about-a-child#the-effects-of-drugs-and-alcohol</w:t>
        </w:r>
      </w:hyperlink>
      <w:r>
        <w:t xml:space="preserve"> (Accessed on 4</w:t>
      </w:r>
      <w:r w:rsidRPr="008B7B44">
        <w:rPr>
          <w:vertAlign w:val="superscript"/>
        </w:rPr>
        <w:t>th</w:t>
      </w:r>
      <w:r>
        <w:t xml:space="preserve"> April 2025)</w:t>
      </w:r>
      <w:r>
        <w:br/>
      </w:r>
      <w:r>
        <w:br/>
      </w:r>
      <w:r>
        <w:br/>
      </w:r>
      <w:r>
        <w:br/>
      </w:r>
      <w:r>
        <w:br/>
      </w:r>
      <w:r>
        <w:br/>
      </w:r>
      <w:r>
        <w:br/>
      </w:r>
      <w:r>
        <w:br/>
      </w:r>
      <w:r>
        <w:br/>
      </w:r>
      <w:r>
        <w:br/>
      </w:r>
      <w:r>
        <w:br/>
      </w:r>
      <w:r>
        <w:br/>
      </w:r>
      <w:r>
        <w:br/>
      </w:r>
      <w:r>
        <w:br/>
      </w:r>
      <w:r>
        <w:br/>
      </w:r>
      <w:r w:rsidRPr="006639A9">
        <w:rPr>
          <w:b/>
          <w:bCs/>
        </w:rPr>
        <w:lastRenderedPageBreak/>
        <w:t xml:space="preserve">Appendix </w:t>
      </w:r>
      <w:r>
        <w:br/>
      </w:r>
      <w:r>
        <w:br/>
        <w:t>I have not used AI to support my work</w:t>
      </w:r>
      <w:r>
        <w:br/>
      </w:r>
    </w:p>
    <w:p w14:paraId="46DE75DD" w14:textId="0120F89E" w:rsidR="009A3CB6" w:rsidRDefault="006639A9" w:rsidP="008C7E0F">
      <w:pPr>
        <w:pStyle w:val="NoSpacing"/>
        <w:spacing w:line="360" w:lineRule="auto"/>
      </w:pPr>
      <w:r>
        <w:br/>
      </w:r>
    </w:p>
    <w:sectPr w:rsidR="009A3CB6">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D5AD0" w14:textId="77777777" w:rsidR="00D60D19" w:rsidRDefault="00D60D19" w:rsidP="00A75B52">
      <w:pPr>
        <w:spacing w:after="0" w:line="240" w:lineRule="auto"/>
      </w:pPr>
      <w:r>
        <w:separator/>
      </w:r>
    </w:p>
  </w:endnote>
  <w:endnote w:type="continuationSeparator" w:id="0">
    <w:p w14:paraId="46AD22A1" w14:textId="77777777" w:rsidR="00D60D19" w:rsidRDefault="00D60D19" w:rsidP="00A75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E4322" w14:textId="77777777" w:rsidR="00D60D19" w:rsidRDefault="00D60D19" w:rsidP="00A75B52">
      <w:pPr>
        <w:spacing w:after="0" w:line="240" w:lineRule="auto"/>
      </w:pPr>
      <w:r>
        <w:separator/>
      </w:r>
    </w:p>
  </w:footnote>
  <w:footnote w:type="continuationSeparator" w:id="0">
    <w:p w14:paraId="44B69164" w14:textId="77777777" w:rsidR="00D60D19" w:rsidRDefault="00D60D19" w:rsidP="00A75B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6D169" w14:textId="5D4D00A1" w:rsidR="00A75B52" w:rsidRDefault="00000000">
    <w:pPr>
      <w:pStyle w:val="Header"/>
    </w:pPr>
    <w:sdt>
      <w:sdtPr>
        <w:rPr>
          <w:rFonts w:asciiTheme="majorHAnsi" w:eastAsiaTheme="majorEastAsia" w:hAnsiTheme="majorHAnsi" w:cstheme="majorBidi"/>
          <w:color w:val="156082" w:themeColor="accent1"/>
        </w:rPr>
        <w:alias w:val="Title"/>
        <w:id w:val="78404852"/>
        <w:placeholder>
          <w:docPart w:val="A2DEDFE411804D099C1CF15C95E7B817"/>
        </w:placeholder>
        <w:dataBinding w:prefixMappings="xmlns:ns0='http://schemas.openxmlformats.org/package/2006/metadata/core-properties' xmlns:ns1='http://purl.org/dc/elements/1.1/'" w:xpath="/ns0:coreProperties[1]/ns1:title[1]" w:storeItemID="{6C3C8BC8-F283-45AE-878A-BAB7291924A1}"/>
        <w:text/>
      </w:sdtPr>
      <w:sdtContent>
        <w:r w:rsidR="00A75B52">
          <w:rPr>
            <w:rFonts w:asciiTheme="majorHAnsi" w:eastAsiaTheme="majorEastAsia" w:hAnsiTheme="majorHAnsi" w:cstheme="majorBidi"/>
            <w:color w:val="156082" w:themeColor="accent1"/>
          </w:rPr>
          <w:t>ECYW4003</w:t>
        </w:r>
      </w:sdtContent>
    </w:sdt>
    <w:r w:rsidR="00A75B52">
      <w:rPr>
        <w:rFonts w:asciiTheme="majorHAnsi" w:eastAsiaTheme="majorEastAsia" w:hAnsiTheme="majorHAnsi" w:cstheme="majorBidi"/>
        <w:color w:val="156082" w:themeColor="accent1"/>
      </w:rPr>
      <w:ptab w:relativeTo="margin" w:alignment="right" w:leader="none"/>
    </w:r>
    <w:sdt>
      <w:sdtPr>
        <w:rPr>
          <w:rFonts w:asciiTheme="majorHAnsi" w:eastAsiaTheme="majorEastAsia" w:hAnsiTheme="majorHAnsi" w:cstheme="majorBidi"/>
          <w:color w:val="156082" w:themeColor="accent1"/>
        </w:rPr>
        <w:alias w:val="Date"/>
        <w:id w:val="78404859"/>
        <w:placeholder>
          <w:docPart w:val="BE4184C90DF546AC8922E5CB39960C16"/>
        </w:placeholder>
        <w:dataBinding w:prefixMappings="xmlns:ns0='http://schemas.microsoft.com/office/2006/coverPageProps'" w:xpath="/ns0:CoverPageProperties[1]/ns0:PublishDate[1]" w:storeItemID="{55AF091B-3C7A-41E3-B477-F2FDAA23CFDA}"/>
        <w:date>
          <w:dateFormat w:val="dd MMMM yyyy"/>
          <w:lid w:val="en-GB"/>
          <w:storeMappedDataAs w:val="dateTime"/>
          <w:calendar w:val="gregorian"/>
        </w:date>
      </w:sdtPr>
      <w:sdtContent>
        <w:r w:rsidR="00A75B52">
          <w:rPr>
            <w:rFonts w:asciiTheme="majorHAnsi" w:eastAsiaTheme="majorEastAsia" w:hAnsiTheme="majorHAnsi" w:cstheme="majorBidi"/>
            <w:color w:val="156082" w:themeColor="accent1"/>
          </w:rPr>
          <w:t>2406512</w:t>
        </w:r>
      </w:sdtContent>
    </w:sdt>
  </w:p>
  <w:p w14:paraId="1DF9672E" w14:textId="77777777" w:rsidR="00A75B52" w:rsidRDefault="00A75B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40CC6"/>
    <w:multiLevelType w:val="hybridMultilevel"/>
    <w:tmpl w:val="82EC09A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365E6E5B"/>
    <w:multiLevelType w:val="hybridMultilevel"/>
    <w:tmpl w:val="F1726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0B737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4B6A6293"/>
    <w:multiLevelType w:val="hybridMultilevel"/>
    <w:tmpl w:val="D5385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192CC8"/>
    <w:multiLevelType w:val="hybridMultilevel"/>
    <w:tmpl w:val="69C2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030877">
    <w:abstractNumId w:val="3"/>
  </w:num>
  <w:num w:numId="2" w16cid:durableId="907610727">
    <w:abstractNumId w:val="1"/>
  </w:num>
  <w:num w:numId="3" w16cid:durableId="611592759">
    <w:abstractNumId w:val="2"/>
  </w:num>
  <w:num w:numId="4" w16cid:durableId="888996318">
    <w:abstractNumId w:val="4"/>
  </w:num>
  <w:num w:numId="5" w16cid:durableId="1208877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CB6"/>
    <w:rsid w:val="00061E3B"/>
    <w:rsid w:val="0006592B"/>
    <w:rsid w:val="000726C7"/>
    <w:rsid w:val="00077FBB"/>
    <w:rsid w:val="00086A10"/>
    <w:rsid w:val="00106841"/>
    <w:rsid w:val="00174B37"/>
    <w:rsid w:val="00196E30"/>
    <w:rsid w:val="001E0C50"/>
    <w:rsid w:val="00215AE5"/>
    <w:rsid w:val="00221686"/>
    <w:rsid w:val="00264F3D"/>
    <w:rsid w:val="00267CC7"/>
    <w:rsid w:val="00283476"/>
    <w:rsid w:val="00287D1F"/>
    <w:rsid w:val="002D1B62"/>
    <w:rsid w:val="002D7D04"/>
    <w:rsid w:val="002E515F"/>
    <w:rsid w:val="003127BC"/>
    <w:rsid w:val="0036086B"/>
    <w:rsid w:val="003D3733"/>
    <w:rsid w:val="003D42D3"/>
    <w:rsid w:val="003E030D"/>
    <w:rsid w:val="00456DC1"/>
    <w:rsid w:val="004620D9"/>
    <w:rsid w:val="00497BB5"/>
    <w:rsid w:val="004B7C88"/>
    <w:rsid w:val="0057186B"/>
    <w:rsid w:val="005771E6"/>
    <w:rsid w:val="005A3249"/>
    <w:rsid w:val="005B1B27"/>
    <w:rsid w:val="005B3273"/>
    <w:rsid w:val="005E22B5"/>
    <w:rsid w:val="005F758D"/>
    <w:rsid w:val="0062641C"/>
    <w:rsid w:val="00650177"/>
    <w:rsid w:val="006639A9"/>
    <w:rsid w:val="006817F8"/>
    <w:rsid w:val="006E6383"/>
    <w:rsid w:val="00740B66"/>
    <w:rsid w:val="0075754D"/>
    <w:rsid w:val="00792D5F"/>
    <w:rsid w:val="00795CFC"/>
    <w:rsid w:val="007C63B4"/>
    <w:rsid w:val="0080137A"/>
    <w:rsid w:val="008031B9"/>
    <w:rsid w:val="00826C98"/>
    <w:rsid w:val="0083384C"/>
    <w:rsid w:val="008366DE"/>
    <w:rsid w:val="00854417"/>
    <w:rsid w:val="00872FB1"/>
    <w:rsid w:val="008C7E0F"/>
    <w:rsid w:val="008E5A7E"/>
    <w:rsid w:val="00961AEC"/>
    <w:rsid w:val="00976F3A"/>
    <w:rsid w:val="0099156F"/>
    <w:rsid w:val="009A3B56"/>
    <w:rsid w:val="009A3CB6"/>
    <w:rsid w:val="00A30ED3"/>
    <w:rsid w:val="00A57BC5"/>
    <w:rsid w:val="00A75B52"/>
    <w:rsid w:val="00A804DB"/>
    <w:rsid w:val="00A878B7"/>
    <w:rsid w:val="00B02EE7"/>
    <w:rsid w:val="00B17ECB"/>
    <w:rsid w:val="00B73639"/>
    <w:rsid w:val="00BC5910"/>
    <w:rsid w:val="00C136DC"/>
    <w:rsid w:val="00C43C9D"/>
    <w:rsid w:val="00C44491"/>
    <w:rsid w:val="00C67B79"/>
    <w:rsid w:val="00C940BE"/>
    <w:rsid w:val="00CA2909"/>
    <w:rsid w:val="00CB17A2"/>
    <w:rsid w:val="00D60D19"/>
    <w:rsid w:val="00D755CE"/>
    <w:rsid w:val="00DA0770"/>
    <w:rsid w:val="00DC62C7"/>
    <w:rsid w:val="00DF4193"/>
    <w:rsid w:val="00DF6CDA"/>
    <w:rsid w:val="00E95559"/>
    <w:rsid w:val="00EB72E3"/>
    <w:rsid w:val="00ED1FE8"/>
    <w:rsid w:val="00EE4624"/>
    <w:rsid w:val="00F1576A"/>
    <w:rsid w:val="00F23508"/>
    <w:rsid w:val="00F7018D"/>
    <w:rsid w:val="00F763FE"/>
    <w:rsid w:val="00FB5889"/>
    <w:rsid w:val="00FC3DD8"/>
    <w:rsid w:val="00FC55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8186F"/>
  <w15:chartTrackingRefBased/>
  <w15:docId w15:val="{95BA19F3-42AC-43FE-913C-E7730CF3A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9A9"/>
  </w:style>
  <w:style w:type="paragraph" w:styleId="Heading1">
    <w:name w:val="heading 1"/>
    <w:basedOn w:val="Normal"/>
    <w:next w:val="Normal"/>
    <w:link w:val="Heading1Char"/>
    <w:uiPriority w:val="9"/>
    <w:qFormat/>
    <w:rsid w:val="009A3C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C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C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C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C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C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C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C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C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C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C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C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C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C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C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C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C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CB6"/>
    <w:rPr>
      <w:rFonts w:eastAsiaTheme="majorEastAsia" w:cstheme="majorBidi"/>
      <w:color w:val="272727" w:themeColor="text1" w:themeTint="D8"/>
    </w:rPr>
  </w:style>
  <w:style w:type="paragraph" w:styleId="Title">
    <w:name w:val="Title"/>
    <w:basedOn w:val="Normal"/>
    <w:next w:val="Normal"/>
    <w:link w:val="TitleChar"/>
    <w:uiPriority w:val="10"/>
    <w:qFormat/>
    <w:rsid w:val="009A3C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C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C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C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CB6"/>
    <w:pPr>
      <w:spacing w:before="160"/>
      <w:jc w:val="center"/>
    </w:pPr>
    <w:rPr>
      <w:i/>
      <w:iCs/>
      <w:color w:val="404040" w:themeColor="text1" w:themeTint="BF"/>
    </w:rPr>
  </w:style>
  <w:style w:type="character" w:customStyle="1" w:styleId="QuoteChar">
    <w:name w:val="Quote Char"/>
    <w:basedOn w:val="DefaultParagraphFont"/>
    <w:link w:val="Quote"/>
    <w:uiPriority w:val="29"/>
    <w:rsid w:val="009A3CB6"/>
    <w:rPr>
      <w:i/>
      <w:iCs/>
      <w:color w:val="404040" w:themeColor="text1" w:themeTint="BF"/>
    </w:rPr>
  </w:style>
  <w:style w:type="paragraph" w:styleId="ListParagraph">
    <w:name w:val="List Paragraph"/>
    <w:basedOn w:val="Normal"/>
    <w:uiPriority w:val="34"/>
    <w:qFormat/>
    <w:rsid w:val="009A3CB6"/>
    <w:pPr>
      <w:ind w:left="720"/>
      <w:contextualSpacing/>
    </w:pPr>
  </w:style>
  <w:style w:type="character" w:styleId="IntenseEmphasis">
    <w:name w:val="Intense Emphasis"/>
    <w:basedOn w:val="DefaultParagraphFont"/>
    <w:uiPriority w:val="21"/>
    <w:qFormat/>
    <w:rsid w:val="009A3CB6"/>
    <w:rPr>
      <w:i/>
      <w:iCs/>
      <w:color w:val="0F4761" w:themeColor="accent1" w:themeShade="BF"/>
    </w:rPr>
  </w:style>
  <w:style w:type="paragraph" w:styleId="IntenseQuote">
    <w:name w:val="Intense Quote"/>
    <w:basedOn w:val="Normal"/>
    <w:next w:val="Normal"/>
    <w:link w:val="IntenseQuoteChar"/>
    <w:uiPriority w:val="30"/>
    <w:qFormat/>
    <w:rsid w:val="009A3C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CB6"/>
    <w:rPr>
      <w:i/>
      <w:iCs/>
      <w:color w:val="0F4761" w:themeColor="accent1" w:themeShade="BF"/>
    </w:rPr>
  </w:style>
  <w:style w:type="character" w:styleId="IntenseReference">
    <w:name w:val="Intense Reference"/>
    <w:basedOn w:val="DefaultParagraphFont"/>
    <w:uiPriority w:val="32"/>
    <w:qFormat/>
    <w:rsid w:val="009A3CB6"/>
    <w:rPr>
      <w:b/>
      <w:bCs/>
      <w:smallCaps/>
      <w:color w:val="0F4761" w:themeColor="accent1" w:themeShade="BF"/>
      <w:spacing w:val="5"/>
    </w:rPr>
  </w:style>
  <w:style w:type="paragraph" w:styleId="Header">
    <w:name w:val="header"/>
    <w:basedOn w:val="Normal"/>
    <w:link w:val="HeaderChar"/>
    <w:uiPriority w:val="99"/>
    <w:unhideWhenUsed/>
    <w:rsid w:val="00A75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B52"/>
  </w:style>
  <w:style w:type="paragraph" w:styleId="Footer">
    <w:name w:val="footer"/>
    <w:basedOn w:val="Normal"/>
    <w:link w:val="FooterChar"/>
    <w:uiPriority w:val="99"/>
    <w:unhideWhenUsed/>
    <w:rsid w:val="00A75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B52"/>
  </w:style>
  <w:style w:type="paragraph" w:styleId="NoSpacing">
    <w:name w:val="No Spacing"/>
    <w:uiPriority w:val="1"/>
    <w:qFormat/>
    <w:rsid w:val="00740B66"/>
    <w:pPr>
      <w:spacing w:after="0" w:line="240" w:lineRule="auto"/>
    </w:pPr>
  </w:style>
  <w:style w:type="character" w:styleId="Hyperlink">
    <w:name w:val="Hyperlink"/>
    <w:basedOn w:val="DefaultParagraphFont"/>
    <w:uiPriority w:val="99"/>
    <w:unhideWhenUsed/>
    <w:rsid w:val="006639A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marthenshire.gov.wales/home/council-services/children-family-services/youth-justice-team" TargetMode="External"/><Relationship Id="rId18" Type="http://schemas.openxmlformats.org/officeDocument/2006/relationships/hyperlink" Target="https://pmc.ncbi.nlm.nih.gov/articles/PMC1448603/" TargetMode="External"/><Relationship Id="rId26" Type="http://schemas.openxmlformats.org/officeDocument/2006/relationships/hyperlink" Target="https://pubmed.ncbi.nlm.nih.gov/20674531/" TargetMode="External"/><Relationship Id="rId39" Type="http://schemas.openxmlformats.org/officeDocument/2006/relationships/header" Target="header1.xml"/><Relationship Id="rId21" Type="http://schemas.openxmlformats.org/officeDocument/2006/relationships/hyperlink" Target="https://pubmed.ncbi.nlm.nih.gov/11814159/" TargetMode="External"/><Relationship Id="rId34" Type="http://schemas.openxmlformats.org/officeDocument/2006/relationships/hyperlink" Target="https://fis.carmarthenshire.gov.wales/post-16-youth-workers-carmarthenshire-county-council"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ldstandardscouncil.org.uk/wp-content/uploads/CombinedYouthWorkNOS.pdf" TargetMode="External"/><Relationship Id="rId20" Type="http://schemas.openxmlformats.org/officeDocument/2006/relationships/hyperlink" Target="https://pmc.ncbi.nlm.nih.gov/articles/PMC2764280/" TargetMode="External"/><Relationship Id="rId29" Type="http://schemas.openxmlformats.org/officeDocument/2006/relationships/hyperlink" Target="https://www.simplypsychology.org/maslow.html"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arod.cymru/where-to-get-help/west-wales-services/choices-west" TargetMode="External"/><Relationship Id="rId24" Type="http://schemas.openxmlformats.org/officeDocument/2006/relationships/hyperlink" Target="https://pubmed.ncbi.nlm.nih.gov/11523843/" TargetMode="External"/><Relationship Id="rId32" Type="http://schemas.openxmlformats.org/officeDocument/2006/relationships/hyperlink" Target="https://www.simplypsychology.org/social-cognitive-theory.html" TargetMode="External"/><Relationship Id="rId37" Type="http://schemas.openxmlformats.org/officeDocument/2006/relationships/hyperlink" Target="https://pubmed.ncbi.nlm.nih.gov/1903098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mc.ncbi.nlm.nih.gov/articles/PMC7409101/" TargetMode="External"/><Relationship Id="rId23" Type="http://schemas.openxmlformats.org/officeDocument/2006/relationships/hyperlink" Target="https://pubmed.ncbi.nlm.nih.gov/9635069/" TargetMode="External"/><Relationship Id="rId28" Type="http://schemas.openxmlformats.org/officeDocument/2006/relationships/hyperlink" Target="https://www.simplypsychology.org/Erik-Erikson.html" TargetMode="External"/><Relationship Id="rId36" Type="http://schemas.openxmlformats.org/officeDocument/2006/relationships/hyperlink" Target="https://journals.sagepub.com/doi/abs/10.1177/0022427893030001005" TargetMode="External"/><Relationship Id="rId10" Type="http://schemas.openxmlformats.org/officeDocument/2006/relationships/hyperlink" Target="https://www.barnardos.org.uk/get-support/support-for-young-people/employment-training-skills" TargetMode="External"/><Relationship Id="rId19" Type="http://schemas.openxmlformats.org/officeDocument/2006/relationships/hyperlink" Target="https://pmc.ncbi.nlm.nih.gov/articles/PMC5373929/" TargetMode="External"/><Relationship Id="rId31" Type="http://schemas.openxmlformats.org/officeDocument/2006/relationships/hyperlink" Target="https://llanelli-mind.org.uk/?gad_source=1&amp;gclid=Cj0KCQjwhr6_BhD4ARIsAH1YdjBIE-ToslqnuVfH3e5LZ6wivenrd2c__KwVVbF87KIsMd7hXamZx7UaAkorEALw_wcB" TargetMode="External"/><Relationship Id="rId4" Type="http://schemas.openxmlformats.org/officeDocument/2006/relationships/settings" Target="settings.xml"/><Relationship Id="rId9" Type="http://schemas.openxmlformats.org/officeDocument/2006/relationships/hyperlink" Target="https://pubmed.ncbi.nlm.nih.gov/32455841/" TargetMode="External"/><Relationship Id="rId14" Type="http://schemas.openxmlformats.org/officeDocument/2006/relationships/hyperlink" Target="https://www.carmarthenshire.gov.wales/council-services/education-schools/youth-support" TargetMode="External"/><Relationship Id="rId22" Type="http://schemas.openxmlformats.org/officeDocument/2006/relationships/hyperlink" Target="https://psycnet.apa.org/record/1973-09034-001" TargetMode="External"/><Relationship Id="rId27" Type="http://schemas.openxmlformats.org/officeDocument/2006/relationships/hyperlink" Target="https://pubmed.ncbi.nlm.nih.gov/17615391/" TargetMode="External"/><Relationship Id="rId30" Type="http://schemas.openxmlformats.org/officeDocument/2006/relationships/hyperlink" Target="https://psycnet.apa.org/record/2008-09239-003" TargetMode="External"/><Relationship Id="rId35" Type="http://schemas.openxmlformats.org/officeDocument/2006/relationships/hyperlink" Target="https://pubmed.ncbi.nlm.nih.gov/30024216/" TargetMode="External"/><Relationship Id="rId8" Type="http://schemas.openxmlformats.org/officeDocument/2006/relationships/hyperlink" Target="https://www.area43.co.uk/what-we-do/" TargetMode="External"/><Relationship Id="rId3" Type="http://schemas.openxmlformats.org/officeDocument/2006/relationships/styles" Target="styles.xml"/><Relationship Id="rId12" Type="http://schemas.openxmlformats.org/officeDocument/2006/relationships/hyperlink" Target="https://pubmed.ncbi.nlm.nih.gov/21923873/" TargetMode="External"/><Relationship Id="rId17" Type="http://schemas.openxmlformats.org/officeDocument/2006/relationships/hyperlink" Target="https://pubmed.ncbi.nlm.nih.gov/17213208/" TargetMode="External"/><Relationship Id="rId25" Type="http://schemas.openxmlformats.org/officeDocument/2006/relationships/hyperlink" Target="https://doi.org/10.3389/fpsyt.2014.00026." TargetMode="External"/><Relationship Id="rId33" Type="http://schemas.openxmlformats.org/officeDocument/2006/relationships/hyperlink" Target="https://nya.org.uk/wp-content/uploads/2024/04/1548_NYA-Capturing-the-Evidence-1.pdf" TargetMode="External"/><Relationship Id="rId38" Type="http://schemas.openxmlformats.org/officeDocument/2006/relationships/hyperlink" Target="https://www.talktofrank.com/get-help/concerned-about-a-chil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2DEDFE411804D099C1CF15C95E7B817"/>
        <w:category>
          <w:name w:val="General"/>
          <w:gallery w:val="placeholder"/>
        </w:category>
        <w:types>
          <w:type w:val="bbPlcHdr"/>
        </w:types>
        <w:behaviors>
          <w:behavior w:val="content"/>
        </w:behaviors>
        <w:guid w:val="{9D1A95BD-C859-4D46-9D67-376F9FD0828A}"/>
      </w:docPartPr>
      <w:docPartBody>
        <w:p w:rsidR="00515543" w:rsidRDefault="002574A8" w:rsidP="002574A8">
          <w:pPr>
            <w:pStyle w:val="A2DEDFE411804D099C1CF15C95E7B817"/>
          </w:pPr>
          <w:r>
            <w:rPr>
              <w:rFonts w:asciiTheme="majorHAnsi" w:eastAsiaTheme="majorEastAsia" w:hAnsiTheme="majorHAnsi" w:cstheme="majorBidi"/>
              <w:color w:val="156082" w:themeColor="accent1"/>
              <w:sz w:val="27"/>
              <w:szCs w:val="27"/>
            </w:rPr>
            <w:t>[Document title]</w:t>
          </w:r>
        </w:p>
      </w:docPartBody>
    </w:docPart>
    <w:docPart>
      <w:docPartPr>
        <w:name w:val="BE4184C90DF546AC8922E5CB39960C16"/>
        <w:category>
          <w:name w:val="General"/>
          <w:gallery w:val="placeholder"/>
        </w:category>
        <w:types>
          <w:type w:val="bbPlcHdr"/>
        </w:types>
        <w:behaviors>
          <w:behavior w:val="content"/>
        </w:behaviors>
        <w:guid w:val="{7FC4BE83-EE69-454F-B615-CF238C408043}"/>
      </w:docPartPr>
      <w:docPartBody>
        <w:p w:rsidR="00515543" w:rsidRDefault="002574A8" w:rsidP="002574A8">
          <w:pPr>
            <w:pStyle w:val="BE4184C90DF546AC8922E5CB39960C16"/>
          </w:pPr>
          <w:r>
            <w:rPr>
              <w:rFonts w:asciiTheme="majorHAnsi" w:eastAsiaTheme="majorEastAsia" w:hAnsiTheme="majorHAnsi" w:cstheme="majorBidi"/>
              <w:color w:val="156082"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4A8"/>
    <w:rsid w:val="002434CD"/>
    <w:rsid w:val="002574A8"/>
    <w:rsid w:val="002E3946"/>
    <w:rsid w:val="00363803"/>
    <w:rsid w:val="003925E7"/>
    <w:rsid w:val="00515543"/>
    <w:rsid w:val="005E22B5"/>
    <w:rsid w:val="005F758D"/>
    <w:rsid w:val="00662484"/>
    <w:rsid w:val="0067332C"/>
    <w:rsid w:val="007C63B4"/>
    <w:rsid w:val="00961AEC"/>
    <w:rsid w:val="0099156F"/>
    <w:rsid w:val="009A3B56"/>
    <w:rsid w:val="00A934EE"/>
    <w:rsid w:val="00B17ECB"/>
    <w:rsid w:val="00C43C9D"/>
    <w:rsid w:val="00CF45BB"/>
    <w:rsid w:val="00DA0770"/>
    <w:rsid w:val="00E03701"/>
    <w:rsid w:val="00FE41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DEDFE411804D099C1CF15C95E7B817">
    <w:name w:val="A2DEDFE411804D099C1CF15C95E7B817"/>
    <w:rsid w:val="002574A8"/>
  </w:style>
  <w:style w:type="paragraph" w:customStyle="1" w:styleId="BE4184C90DF546AC8922E5CB39960C16">
    <w:name w:val="BE4184C90DF546AC8922E5CB39960C16"/>
    <w:rsid w:val="002574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2406512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4465</Words>
  <Characters>25453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ECYW4003</vt:lpstr>
    </vt:vector>
  </TitlesOfParts>
  <Company/>
  <LinksUpToDate>false</LinksUpToDate>
  <CharactersWithSpaces>29859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ECYW4003</dc:title>
  <dc:subject/>
  <dc:creator>Chelsey Jones Duffy (2406512)</dc:creator>
  <cp:keywords/>
  <dc:description/>
  <cp:lastModifiedBy>Chelsey Jones Duffy (2406512)</cp:lastModifiedBy>
  <cp:revision>2</cp:revision>
  <dcterms:created xsi:type="dcterms:W3CDTF">2025-04-15T17:35:00Z</dcterms:created>
  <dcterms:modified xsi:type="dcterms:W3CDTF">2025-04-15T17:35:00Z</dcterms:modified>
</cp:coreProperties>
</file>