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F7EB69" w14:textId="44D2D754" w:rsidR="00FF4411" w:rsidRPr="00EA16AF" w:rsidRDefault="00FF4411" w:rsidP="00FF4411">
      <w:pPr>
        <w:ind w:left="1920" w:hangingChars="600" w:hanging="1920"/>
        <w:rPr>
          <w:rFonts w:ascii="Verdana" w:hAnsi="Verdana"/>
          <w:b/>
          <w:i/>
          <w:sz w:val="32"/>
          <w:szCs w:val="32"/>
        </w:rPr>
      </w:pPr>
      <w:r w:rsidRPr="00EA16AF">
        <w:rPr>
          <w:rFonts w:ascii="Verdana" w:hAnsi="Verdana"/>
          <w:b/>
          <w:i/>
          <w:sz w:val="32"/>
          <w:szCs w:val="32"/>
        </w:rPr>
        <w:t xml:space="preserve">The Report for Organizational Consultancy Assignment </w:t>
      </w:r>
      <w:r>
        <w:rPr>
          <w:rFonts w:ascii="Verdana" w:hAnsi="Verdana"/>
          <w:b/>
          <w:i/>
          <w:sz w:val="32"/>
          <w:szCs w:val="32"/>
        </w:rPr>
        <w:t>2</w:t>
      </w:r>
      <w:r w:rsidRPr="00EA16AF">
        <w:rPr>
          <w:rFonts w:ascii="Verdana" w:hAnsi="Verdana"/>
          <w:b/>
          <w:i/>
          <w:sz w:val="32"/>
          <w:szCs w:val="32"/>
        </w:rPr>
        <w:t xml:space="preserve">   20</w:t>
      </w:r>
      <w:r>
        <w:rPr>
          <w:rFonts w:ascii="Verdana" w:hAnsi="Verdana"/>
          <w:b/>
          <w:i/>
          <w:sz w:val="32"/>
          <w:szCs w:val="32"/>
        </w:rPr>
        <w:t>20</w:t>
      </w:r>
    </w:p>
    <w:p w14:paraId="130ED84A" w14:textId="77777777" w:rsidR="00FF4411" w:rsidRPr="002305B5" w:rsidRDefault="00FF4411" w:rsidP="00FF4411">
      <w:pPr>
        <w:ind w:left="2160" w:hangingChars="600" w:hanging="2160"/>
        <w:rPr>
          <w:rFonts w:ascii="Verdana" w:hAnsi="Verdana"/>
          <w:b/>
          <w:i/>
          <w:sz w:val="36"/>
          <w:szCs w:val="36"/>
        </w:rPr>
      </w:pPr>
    </w:p>
    <w:p w14:paraId="4F06C40A" w14:textId="77777777" w:rsidR="00FF4411" w:rsidRDefault="00FF4411" w:rsidP="00FF4411">
      <w:pPr>
        <w:ind w:right="900" w:firstLineChars="350" w:firstLine="1260"/>
        <w:rPr>
          <w:rFonts w:ascii="Verdana" w:hAnsi="Verdana"/>
          <w:b/>
          <w:i/>
          <w:color w:val="000000" w:themeColor="text1"/>
          <w:sz w:val="36"/>
          <w:szCs w:val="36"/>
        </w:rPr>
      </w:pPr>
      <w:r w:rsidRPr="00FF4411">
        <w:rPr>
          <w:rFonts w:ascii="Verdana" w:hAnsi="Verdana"/>
          <w:b/>
          <w:i/>
          <w:color w:val="000000" w:themeColor="text1"/>
          <w:sz w:val="36"/>
          <w:szCs w:val="36"/>
        </w:rPr>
        <w:t>Consultancy Project Report</w:t>
      </w:r>
    </w:p>
    <w:p w14:paraId="56F113BE" w14:textId="77777777" w:rsidR="00FF4411" w:rsidRDefault="00FF4411" w:rsidP="00FF4411">
      <w:pPr>
        <w:ind w:right="900"/>
        <w:rPr>
          <w:rFonts w:ascii="Verdana" w:hAnsi="Verdana"/>
          <w:b/>
          <w:i/>
          <w:color w:val="000000" w:themeColor="text1"/>
          <w:sz w:val="36"/>
          <w:szCs w:val="36"/>
        </w:rPr>
      </w:pPr>
    </w:p>
    <w:p w14:paraId="101C869D" w14:textId="519B895A" w:rsidR="00FF4411" w:rsidRDefault="00FF4411" w:rsidP="00FF4411">
      <w:pPr>
        <w:ind w:right="900"/>
        <w:rPr>
          <w:rFonts w:ascii="Verdana" w:hAnsi="Verdana"/>
          <w:b/>
          <w:caps/>
          <w:sz w:val="18"/>
          <w:szCs w:val="18"/>
        </w:rPr>
      </w:pPr>
      <w:r w:rsidRPr="0030337F">
        <w:rPr>
          <w:noProof/>
        </w:rPr>
        <w:drawing>
          <wp:anchor distT="0" distB="0" distL="114300" distR="114300" simplePos="0" relativeHeight="251659264" behindDoc="0" locked="0" layoutInCell="1" allowOverlap="1" wp14:anchorId="57880A40" wp14:editId="18FE17BD">
            <wp:simplePos x="0" y="0"/>
            <wp:positionH relativeFrom="column">
              <wp:posOffset>800100</wp:posOffset>
            </wp:positionH>
            <wp:positionV relativeFrom="paragraph">
              <wp:posOffset>75565</wp:posOffset>
            </wp:positionV>
            <wp:extent cx="3756660" cy="2113280"/>
            <wp:effectExtent l="0" t="38100" r="0" b="96520"/>
            <wp:wrapNone/>
            <wp:docPr id="5" name="图片 4">
              <a:extLst xmlns:a="http://schemas.openxmlformats.org/drawingml/2006/main">
                <a:ext uri="{FF2B5EF4-FFF2-40B4-BE49-F238E27FC236}">
                  <a16:creationId xmlns:a16="http://schemas.microsoft.com/office/drawing/2014/main" id="{E857A8EC-E665-4039-951C-5D2EE843EA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E857A8EC-E665-4039-951C-5D2EE843EADA}"/>
                        </a:ext>
                      </a:extLst>
                    </pic:cNvPr>
                    <pic:cNvPicPr>
                      <a:picLocks noChangeAspect="1"/>
                    </pic:cNvPicPr>
                  </pic:nvPicPr>
                  <pic:blipFill>
                    <a:blip r:embed="rId8" cstate="print">
                      <a:alphaModFix amt="90000"/>
                      <a:extLst>
                        <a:ext uri="{BEBA8EAE-BF5A-486C-A8C5-ECC9F3942E4B}">
                          <a14:imgProps xmlns:a14="http://schemas.microsoft.com/office/drawing/2010/main">
                            <a14:imgLayer r:embed="rId9">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3756660" cy="2113280"/>
                    </a:xfrm>
                    <a:prstGeom prst="rect">
                      <a:avLst/>
                    </a:prstGeom>
                    <a:effectLst>
                      <a:outerShdw blurRad="50800" dist="38100" dir="2700000" algn="tl" rotWithShape="0">
                        <a:prstClr val="black">
                          <a:alpha val="40000"/>
                        </a:prstClr>
                      </a:outerShdw>
                    </a:effectLst>
                  </pic:spPr>
                </pic:pic>
              </a:graphicData>
            </a:graphic>
          </wp:anchor>
        </w:drawing>
      </w:r>
    </w:p>
    <w:p w14:paraId="3164E6DD" w14:textId="77777777" w:rsidR="00FF4411" w:rsidRDefault="00FF4411" w:rsidP="00FF4411">
      <w:pPr>
        <w:rPr>
          <w:rFonts w:ascii="Verdana" w:hAnsi="Verdana"/>
          <w:b/>
          <w:caps/>
          <w:sz w:val="18"/>
          <w:szCs w:val="18"/>
        </w:rPr>
      </w:pPr>
    </w:p>
    <w:p w14:paraId="06F97E1C" w14:textId="77777777" w:rsidR="00FF4411" w:rsidRDefault="00FF4411" w:rsidP="00FF4411">
      <w:pPr>
        <w:rPr>
          <w:rFonts w:ascii="Verdana" w:hAnsi="Verdana"/>
          <w:b/>
          <w:caps/>
          <w:sz w:val="18"/>
          <w:szCs w:val="18"/>
        </w:rPr>
      </w:pPr>
    </w:p>
    <w:p w14:paraId="2C67B923" w14:textId="77777777" w:rsidR="00FF4411" w:rsidRDefault="00FF4411" w:rsidP="00FF4411">
      <w:pPr>
        <w:rPr>
          <w:rFonts w:ascii="Verdana" w:hAnsi="Verdana"/>
          <w:b/>
          <w:caps/>
          <w:sz w:val="18"/>
          <w:szCs w:val="18"/>
        </w:rPr>
      </w:pPr>
    </w:p>
    <w:p w14:paraId="223639B3" w14:textId="77777777" w:rsidR="00FF4411" w:rsidRDefault="00FF4411" w:rsidP="00FF4411">
      <w:pPr>
        <w:rPr>
          <w:rFonts w:ascii="Verdana" w:hAnsi="Verdana"/>
          <w:b/>
          <w:caps/>
          <w:sz w:val="18"/>
          <w:szCs w:val="18"/>
        </w:rPr>
      </w:pPr>
    </w:p>
    <w:p w14:paraId="15505488" w14:textId="77777777" w:rsidR="00FF4411" w:rsidRDefault="00FF4411" w:rsidP="00FF4411">
      <w:pPr>
        <w:rPr>
          <w:rFonts w:ascii="Verdana" w:hAnsi="Verdana"/>
          <w:b/>
          <w:caps/>
          <w:sz w:val="18"/>
          <w:szCs w:val="18"/>
        </w:rPr>
      </w:pPr>
    </w:p>
    <w:p w14:paraId="45C7AA57" w14:textId="77777777" w:rsidR="00FF4411" w:rsidRDefault="00FF4411" w:rsidP="00FF4411">
      <w:pPr>
        <w:rPr>
          <w:rFonts w:ascii="Verdana" w:hAnsi="Verdana"/>
          <w:b/>
          <w:caps/>
          <w:sz w:val="18"/>
          <w:szCs w:val="18"/>
        </w:rPr>
      </w:pPr>
    </w:p>
    <w:p w14:paraId="17DEA9A5" w14:textId="77777777" w:rsidR="00FF4411" w:rsidRDefault="00FF4411" w:rsidP="00FF4411">
      <w:pPr>
        <w:rPr>
          <w:rFonts w:ascii="Verdana" w:hAnsi="Verdana"/>
          <w:b/>
          <w:caps/>
          <w:sz w:val="18"/>
          <w:szCs w:val="18"/>
        </w:rPr>
      </w:pPr>
    </w:p>
    <w:p w14:paraId="541ED0D8" w14:textId="77777777" w:rsidR="00FF4411" w:rsidRDefault="00FF4411" w:rsidP="00FF4411">
      <w:pPr>
        <w:rPr>
          <w:rFonts w:ascii="Verdana" w:hAnsi="Verdana"/>
          <w:b/>
          <w:caps/>
          <w:sz w:val="18"/>
          <w:szCs w:val="18"/>
        </w:rPr>
      </w:pPr>
    </w:p>
    <w:p w14:paraId="3D3EC742" w14:textId="77777777" w:rsidR="00FF4411" w:rsidRDefault="00FF4411" w:rsidP="00FF4411">
      <w:pPr>
        <w:rPr>
          <w:rFonts w:ascii="Verdana" w:hAnsi="Verdana"/>
          <w:b/>
          <w:caps/>
          <w:sz w:val="18"/>
          <w:szCs w:val="18"/>
        </w:rPr>
      </w:pPr>
    </w:p>
    <w:p w14:paraId="2C6F122F" w14:textId="77777777" w:rsidR="00FF4411" w:rsidRDefault="00FF4411" w:rsidP="00FF4411">
      <w:pPr>
        <w:rPr>
          <w:rFonts w:ascii="Verdana" w:hAnsi="Verdana"/>
          <w:b/>
          <w:caps/>
          <w:sz w:val="18"/>
          <w:szCs w:val="18"/>
        </w:rPr>
      </w:pPr>
    </w:p>
    <w:p w14:paraId="3C195B6F" w14:textId="77777777" w:rsidR="00FF4411" w:rsidRDefault="00FF4411" w:rsidP="00FF4411">
      <w:pPr>
        <w:rPr>
          <w:rFonts w:ascii="Verdana" w:hAnsi="Verdana"/>
          <w:b/>
          <w:caps/>
          <w:sz w:val="18"/>
          <w:szCs w:val="18"/>
        </w:rPr>
      </w:pPr>
    </w:p>
    <w:p w14:paraId="33D57A4E" w14:textId="77777777" w:rsidR="00FF4411" w:rsidRDefault="00FF4411" w:rsidP="00FF4411">
      <w:pPr>
        <w:rPr>
          <w:rFonts w:ascii="Verdana" w:hAnsi="Verdana"/>
          <w:b/>
          <w:caps/>
          <w:sz w:val="18"/>
          <w:szCs w:val="18"/>
        </w:rPr>
      </w:pPr>
    </w:p>
    <w:p w14:paraId="1FC1D908" w14:textId="798B4A0A" w:rsidR="00FF4411" w:rsidRPr="002A1AD3" w:rsidRDefault="00FF4411" w:rsidP="00FF4411">
      <w:pPr>
        <w:jc w:val="center"/>
        <w:rPr>
          <w:rFonts w:ascii="Verdana" w:hAnsi="Verdana"/>
          <w:b/>
          <w:sz w:val="44"/>
        </w:rPr>
      </w:pPr>
      <w:r>
        <w:rPr>
          <w:rFonts w:ascii="Verdana" w:hAnsi="Verdana"/>
          <w:b/>
          <w:sz w:val="44"/>
        </w:rPr>
        <w:t>MAY</w:t>
      </w:r>
      <w:r>
        <w:rPr>
          <w:rFonts w:ascii="Verdana" w:hAnsi="Verdana"/>
          <w:b/>
          <w:sz w:val="44"/>
        </w:rPr>
        <w:t xml:space="preserve"> 2020</w:t>
      </w:r>
    </w:p>
    <w:p w14:paraId="6AAFC173" w14:textId="77777777" w:rsidR="00FF4411" w:rsidRDefault="00FF4411" w:rsidP="00FF4411">
      <w:pPr>
        <w:rPr>
          <w:rFonts w:ascii="Verdana" w:hAnsi="Verdana"/>
          <w:b/>
          <w:caps/>
          <w:sz w:val="18"/>
          <w:szCs w:val="18"/>
        </w:rPr>
      </w:pPr>
    </w:p>
    <w:p w14:paraId="739D45CC" w14:textId="77777777" w:rsidR="00FF4411" w:rsidRDefault="00FF4411" w:rsidP="00FF4411">
      <w:pPr>
        <w:rPr>
          <w:rFonts w:ascii="Verdana" w:hAnsi="Verdana"/>
          <w:b/>
          <w:caps/>
          <w:sz w:val="18"/>
          <w:szCs w:val="18"/>
        </w:rPr>
      </w:pPr>
    </w:p>
    <w:p w14:paraId="738B87F6" w14:textId="77777777" w:rsidR="00FF4411" w:rsidRDefault="00FF4411" w:rsidP="00FF4411">
      <w:pPr>
        <w:rPr>
          <w:rFonts w:ascii="Verdana" w:hAnsi="Verdana"/>
          <w:b/>
          <w:caps/>
          <w:sz w:val="18"/>
          <w:szCs w:val="18"/>
        </w:rPr>
      </w:pPr>
    </w:p>
    <w:p w14:paraId="4AEBD516" w14:textId="77777777" w:rsidR="00FF4411" w:rsidRDefault="00FF4411" w:rsidP="00FF4411">
      <w:pPr>
        <w:rPr>
          <w:rFonts w:ascii="Verdana" w:hAnsi="Verdana"/>
          <w:b/>
          <w:caps/>
          <w:sz w:val="18"/>
          <w:szCs w:val="18"/>
        </w:rPr>
      </w:pPr>
    </w:p>
    <w:p w14:paraId="545A9C69" w14:textId="77777777" w:rsidR="00FF4411" w:rsidRDefault="00FF4411" w:rsidP="00FF4411">
      <w:pPr>
        <w:rPr>
          <w:rFonts w:ascii="Verdana" w:hAnsi="Verdana"/>
          <w:b/>
          <w:caps/>
          <w:sz w:val="18"/>
          <w:szCs w:val="18"/>
        </w:rPr>
      </w:pPr>
    </w:p>
    <w:p w14:paraId="332F45CE" w14:textId="77777777" w:rsidR="00FF4411" w:rsidRDefault="00FF4411" w:rsidP="00FF4411">
      <w:pPr>
        <w:rPr>
          <w:rFonts w:ascii="Verdana" w:hAnsi="Verdana"/>
          <w:b/>
          <w:caps/>
          <w:sz w:val="18"/>
          <w:szCs w:val="18"/>
        </w:rPr>
      </w:pPr>
    </w:p>
    <w:p w14:paraId="3795CBA0" w14:textId="77777777" w:rsidR="00FF4411" w:rsidRDefault="00FF4411" w:rsidP="00FF4411">
      <w:pPr>
        <w:rPr>
          <w:rFonts w:ascii="Verdana" w:hAnsi="Verdana"/>
          <w:b/>
          <w:caps/>
          <w:sz w:val="18"/>
          <w:szCs w:val="18"/>
        </w:rPr>
      </w:pPr>
    </w:p>
    <w:p w14:paraId="08B18029" w14:textId="77777777" w:rsidR="00FF4411" w:rsidRDefault="00FF4411" w:rsidP="00FF4411">
      <w:pPr>
        <w:rPr>
          <w:rFonts w:ascii="Verdana" w:hAnsi="Verdana"/>
          <w:b/>
          <w:caps/>
          <w:sz w:val="18"/>
          <w:szCs w:val="18"/>
        </w:rPr>
      </w:pPr>
    </w:p>
    <w:p w14:paraId="1C8E5FDE" w14:textId="77777777" w:rsidR="00FF4411" w:rsidRDefault="00FF4411" w:rsidP="00FF4411">
      <w:pPr>
        <w:rPr>
          <w:rFonts w:ascii="Verdana" w:hAnsi="Verdana"/>
          <w:b/>
          <w:caps/>
          <w:sz w:val="18"/>
          <w:szCs w:val="18"/>
        </w:rPr>
      </w:pPr>
    </w:p>
    <w:p w14:paraId="1D007941" w14:textId="77777777" w:rsidR="00FF4411" w:rsidRPr="000465D1" w:rsidRDefault="00FF4411" w:rsidP="00FF4411">
      <w:pPr>
        <w:rPr>
          <w:rFonts w:ascii="Verdana" w:hAnsi="Verdana"/>
          <w:b/>
          <w:caps/>
          <w:sz w:val="18"/>
          <w:szCs w:val="18"/>
        </w:rPr>
      </w:pPr>
    </w:p>
    <w:p w14:paraId="36386F88" w14:textId="77777777" w:rsidR="00FF4411" w:rsidRDefault="00FF4411" w:rsidP="00FF4411">
      <w:pPr>
        <w:rPr>
          <w:rFonts w:ascii="Verdana" w:hAnsi="Verdana"/>
          <w:b/>
          <w:caps/>
          <w:sz w:val="18"/>
          <w:szCs w:val="18"/>
        </w:rPr>
      </w:pPr>
    </w:p>
    <w:p w14:paraId="2E1B81BC" w14:textId="77777777" w:rsidR="00FF4411" w:rsidRDefault="00FF4411" w:rsidP="00FF4411">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sidRPr="00EA16AF">
        <w:rPr>
          <w:rFonts w:ascii="Verdana" w:hAnsi="Verdana"/>
          <w:b/>
          <w:caps/>
          <w:sz w:val="18"/>
          <w:szCs w:val="18"/>
        </w:rPr>
        <w:t>Organisational Consultancy</w:t>
      </w:r>
    </w:p>
    <w:p w14:paraId="704CCE27" w14:textId="77777777" w:rsidR="00FF4411" w:rsidRPr="002305B5" w:rsidRDefault="00FF4411" w:rsidP="00FF4411">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FUGUO HOU</w:t>
      </w:r>
    </w:p>
    <w:p w14:paraId="4D8DAB99" w14:textId="77777777" w:rsidR="00FF4411" w:rsidRDefault="00FF4411" w:rsidP="00FF4411">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1702192</w:t>
      </w:r>
    </w:p>
    <w:p w14:paraId="4EFCE91E" w14:textId="77777777" w:rsidR="00FF4411" w:rsidRPr="00EB3FA6" w:rsidRDefault="00FF4411" w:rsidP="00FF4411">
      <w:pPr>
        <w:spacing w:beforeLines="50" w:before="156" w:afterLines="50" w:after="156" w:line="360" w:lineRule="auto"/>
        <w:rPr>
          <w:rFonts w:ascii="Times New Roman" w:hAnsi="Times New Roman" w:cs="Times New Roman"/>
          <w:sz w:val="24"/>
          <w:szCs w:val="24"/>
        </w:rPr>
      </w:pPr>
    </w:p>
    <w:p w14:paraId="26A1DD7E" w14:textId="3D272C0A" w:rsidR="00CE7D87" w:rsidRPr="00FF4411" w:rsidRDefault="00CE7D87" w:rsidP="00163AEE">
      <w:pPr>
        <w:spacing w:line="360" w:lineRule="auto"/>
      </w:pPr>
    </w:p>
    <w:p w14:paraId="22D14417" w14:textId="512DF2A2" w:rsidR="005102EA" w:rsidRDefault="005102EA" w:rsidP="00163AEE">
      <w:pPr>
        <w:spacing w:line="360" w:lineRule="auto"/>
      </w:pPr>
    </w:p>
    <w:p w14:paraId="6AC2073E" w14:textId="309CBFEC" w:rsidR="005102EA" w:rsidRDefault="005102EA" w:rsidP="00163AEE">
      <w:pPr>
        <w:spacing w:line="360" w:lineRule="auto"/>
      </w:pPr>
    </w:p>
    <w:sdt>
      <w:sdtPr>
        <w:rPr>
          <w:rFonts w:ascii="Times New Roman" w:hAnsi="Times New Roman" w:cs="Times New Roman"/>
          <w:sz w:val="24"/>
          <w:szCs w:val="24"/>
          <w:lang w:val="zh-CN"/>
        </w:rPr>
        <w:id w:val="-1137413124"/>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131D6948" w14:textId="1793E1ED" w:rsidR="00FF4411" w:rsidRPr="00FF4411" w:rsidRDefault="00FF4411" w:rsidP="00FF4411">
          <w:pPr>
            <w:pStyle w:val="TOC"/>
            <w:ind w:firstLineChars="950" w:firstLine="2280"/>
            <w:rPr>
              <w:rFonts w:ascii="Times New Roman" w:hAnsi="Times New Roman" w:cs="Times New Roman"/>
              <w:color w:val="000000" w:themeColor="text1"/>
              <w:sz w:val="44"/>
              <w:szCs w:val="44"/>
            </w:rPr>
          </w:pPr>
          <w:r w:rsidRPr="00FF4411">
            <w:rPr>
              <w:rFonts w:ascii="Times New Roman" w:hAnsi="Times New Roman" w:cs="Times New Roman"/>
              <w:color w:val="000000" w:themeColor="text1"/>
              <w:sz w:val="44"/>
              <w:szCs w:val="44"/>
              <w:lang w:val="zh-CN"/>
            </w:rPr>
            <w:t>Table of Content</w:t>
          </w:r>
        </w:p>
        <w:p w14:paraId="67D10954" w14:textId="1EA1FB50" w:rsidR="00FF4411" w:rsidRPr="00FF4411" w:rsidRDefault="00FF4411">
          <w:pPr>
            <w:pStyle w:val="TOC1"/>
            <w:tabs>
              <w:tab w:val="right" w:leader="dot" w:pos="8296"/>
            </w:tabs>
            <w:rPr>
              <w:rFonts w:ascii="Times New Roman" w:hAnsi="Times New Roman" w:cs="Times New Roman"/>
              <w:noProof/>
              <w:sz w:val="24"/>
              <w:szCs w:val="24"/>
            </w:rPr>
          </w:pPr>
          <w:r w:rsidRPr="00FF4411">
            <w:rPr>
              <w:rFonts w:ascii="Times New Roman" w:hAnsi="Times New Roman" w:cs="Times New Roman"/>
              <w:sz w:val="24"/>
              <w:szCs w:val="24"/>
            </w:rPr>
            <w:fldChar w:fldCharType="begin"/>
          </w:r>
          <w:r w:rsidRPr="00FF4411">
            <w:rPr>
              <w:rFonts w:ascii="Times New Roman" w:hAnsi="Times New Roman" w:cs="Times New Roman"/>
              <w:sz w:val="24"/>
              <w:szCs w:val="24"/>
            </w:rPr>
            <w:instrText xml:space="preserve"> TOC \o "1-3" \h \z \u </w:instrText>
          </w:r>
          <w:r w:rsidRPr="00FF4411">
            <w:rPr>
              <w:rFonts w:ascii="Times New Roman" w:hAnsi="Times New Roman" w:cs="Times New Roman"/>
              <w:sz w:val="24"/>
              <w:szCs w:val="24"/>
            </w:rPr>
            <w:fldChar w:fldCharType="separate"/>
          </w:r>
          <w:hyperlink w:anchor="_Toc39797338" w:history="1">
            <w:r w:rsidRPr="00FF4411">
              <w:rPr>
                <w:rStyle w:val="a8"/>
                <w:rFonts w:ascii="Times New Roman" w:hAnsi="Times New Roman" w:cs="Times New Roman"/>
                <w:noProof/>
                <w:sz w:val="24"/>
                <w:szCs w:val="24"/>
              </w:rPr>
              <w:t>1.0 Introduction</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_Toc39797338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4</w:t>
            </w:r>
            <w:r w:rsidRPr="00FF4411">
              <w:rPr>
                <w:rFonts w:ascii="Times New Roman" w:hAnsi="Times New Roman" w:cs="Times New Roman"/>
                <w:noProof/>
                <w:webHidden/>
                <w:sz w:val="24"/>
                <w:szCs w:val="24"/>
              </w:rPr>
              <w:fldChar w:fldCharType="end"/>
            </w:r>
          </w:hyperlink>
        </w:p>
        <w:p w14:paraId="595FCE88" w14:textId="3E0D1489" w:rsidR="00FF4411" w:rsidRPr="00FF4411" w:rsidRDefault="00FF4411">
          <w:pPr>
            <w:pStyle w:val="TOC2"/>
            <w:tabs>
              <w:tab w:val="right" w:leader="dot" w:pos="8296"/>
            </w:tabs>
            <w:rPr>
              <w:rFonts w:ascii="Times New Roman" w:hAnsi="Times New Roman" w:cs="Times New Roman"/>
              <w:noProof/>
              <w:sz w:val="24"/>
              <w:szCs w:val="24"/>
            </w:rPr>
          </w:pPr>
          <w:hyperlink w:anchor="_Toc39797339" w:history="1">
            <w:r w:rsidRPr="00FF4411">
              <w:rPr>
                <w:rStyle w:val="a8"/>
                <w:rFonts w:ascii="Times New Roman" w:hAnsi="Times New Roman" w:cs="Times New Roman"/>
                <w:noProof/>
                <w:sz w:val="24"/>
                <w:szCs w:val="24"/>
              </w:rPr>
              <w:t>1.1 purpose of the report</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_Toc39797339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4</w:t>
            </w:r>
            <w:r w:rsidRPr="00FF4411">
              <w:rPr>
                <w:rFonts w:ascii="Times New Roman" w:hAnsi="Times New Roman" w:cs="Times New Roman"/>
                <w:noProof/>
                <w:webHidden/>
                <w:sz w:val="24"/>
                <w:szCs w:val="24"/>
              </w:rPr>
              <w:fldChar w:fldCharType="end"/>
            </w:r>
          </w:hyperlink>
        </w:p>
        <w:p w14:paraId="4B830A47" w14:textId="38203B96" w:rsidR="00FF4411" w:rsidRPr="00FF4411" w:rsidRDefault="00FF4411">
          <w:pPr>
            <w:pStyle w:val="TOC2"/>
            <w:tabs>
              <w:tab w:val="right" w:leader="dot" w:pos="8296"/>
            </w:tabs>
            <w:rPr>
              <w:rFonts w:ascii="Times New Roman" w:hAnsi="Times New Roman" w:cs="Times New Roman"/>
              <w:noProof/>
              <w:sz w:val="24"/>
              <w:szCs w:val="24"/>
            </w:rPr>
          </w:pPr>
          <w:hyperlink w:anchor="_Toc39797340" w:history="1">
            <w:r w:rsidRPr="00FF4411">
              <w:rPr>
                <w:rStyle w:val="a8"/>
                <w:rFonts w:ascii="Times New Roman" w:hAnsi="Times New Roman" w:cs="Times New Roman"/>
                <w:noProof/>
                <w:sz w:val="24"/>
                <w:szCs w:val="24"/>
              </w:rPr>
              <w:t>1.2 Project Justification</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_Toc39797340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5</w:t>
            </w:r>
            <w:r w:rsidRPr="00FF4411">
              <w:rPr>
                <w:rFonts w:ascii="Times New Roman" w:hAnsi="Times New Roman" w:cs="Times New Roman"/>
                <w:noProof/>
                <w:webHidden/>
                <w:sz w:val="24"/>
                <w:szCs w:val="24"/>
              </w:rPr>
              <w:fldChar w:fldCharType="end"/>
            </w:r>
          </w:hyperlink>
        </w:p>
        <w:p w14:paraId="7D2E1B95" w14:textId="4ECDAB96" w:rsidR="00FF4411" w:rsidRPr="00FF4411" w:rsidRDefault="00FF4411">
          <w:pPr>
            <w:pStyle w:val="TOC2"/>
            <w:tabs>
              <w:tab w:val="right" w:leader="dot" w:pos="8296"/>
            </w:tabs>
            <w:rPr>
              <w:rFonts w:ascii="Times New Roman" w:hAnsi="Times New Roman" w:cs="Times New Roman"/>
              <w:noProof/>
              <w:sz w:val="24"/>
              <w:szCs w:val="24"/>
            </w:rPr>
          </w:pPr>
          <w:hyperlink w:anchor="_Toc39797341" w:history="1">
            <w:r w:rsidRPr="00FF4411">
              <w:rPr>
                <w:rStyle w:val="a8"/>
                <w:rFonts w:ascii="Times New Roman" w:hAnsi="Times New Roman" w:cs="Times New Roman"/>
                <w:noProof/>
                <w:sz w:val="24"/>
                <w:szCs w:val="24"/>
              </w:rPr>
              <w:t>1.3 Aim of the Project</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_Toc39797341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6</w:t>
            </w:r>
            <w:r w:rsidRPr="00FF4411">
              <w:rPr>
                <w:rFonts w:ascii="Times New Roman" w:hAnsi="Times New Roman" w:cs="Times New Roman"/>
                <w:noProof/>
                <w:webHidden/>
                <w:sz w:val="24"/>
                <w:szCs w:val="24"/>
              </w:rPr>
              <w:fldChar w:fldCharType="end"/>
            </w:r>
          </w:hyperlink>
        </w:p>
        <w:p w14:paraId="6CE52281" w14:textId="59040AF5" w:rsidR="00FF4411" w:rsidRPr="00FF4411" w:rsidRDefault="00FF4411">
          <w:pPr>
            <w:pStyle w:val="TOC2"/>
            <w:tabs>
              <w:tab w:val="right" w:leader="dot" w:pos="8296"/>
            </w:tabs>
            <w:rPr>
              <w:rFonts w:ascii="Times New Roman" w:hAnsi="Times New Roman" w:cs="Times New Roman"/>
              <w:noProof/>
              <w:sz w:val="24"/>
              <w:szCs w:val="24"/>
            </w:rPr>
          </w:pPr>
          <w:hyperlink w:anchor="_Toc39797342" w:history="1">
            <w:r w:rsidRPr="00FF4411">
              <w:rPr>
                <w:rStyle w:val="a8"/>
                <w:rFonts w:ascii="Times New Roman" w:hAnsi="Times New Roman" w:cs="Times New Roman"/>
                <w:noProof/>
                <w:sz w:val="24"/>
                <w:szCs w:val="24"/>
              </w:rPr>
              <w:t>1.4 Objectives</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_Toc39797342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6</w:t>
            </w:r>
            <w:r w:rsidRPr="00FF4411">
              <w:rPr>
                <w:rFonts w:ascii="Times New Roman" w:hAnsi="Times New Roman" w:cs="Times New Roman"/>
                <w:noProof/>
                <w:webHidden/>
                <w:sz w:val="24"/>
                <w:szCs w:val="24"/>
              </w:rPr>
              <w:fldChar w:fldCharType="end"/>
            </w:r>
          </w:hyperlink>
        </w:p>
        <w:p w14:paraId="2D69A6FA" w14:textId="2D66D9B2" w:rsidR="00FF4411" w:rsidRPr="00FF4411" w:rsidRDefault="00FF4411">
          <w:pPr>
            <w:pStyle w:val="TOC1"/>
            <w:tabs>
              <w:tab w:val="right" w:leader="dot" w:pos="8296"/>
            </w:tabs>
            <w:rPr>
              <w:rFonts w:ascii="Times New Roman" w:hAnsi="Times New Roman" w:cs="Times New Roman"/>
              <w:noProof/>
              <w:sz w:val="24"/>
              <w:szCs w:val="24"/>
            </w:rPr>
          </w:pPr>
          <w:hyperlink w:anchor="_Toc39797343" w:history="1">
            <w:r w:rsidRPr="00FF4411">
              <w:rPr>
                <w:rStyle w:val="a8"/>
                <w:rFonts w:ascii="Times New Roman" w:hAnsi="Times New Roman" w:cs="Times New Roman"/>
                <w:noProof/>
                <w:sz w:val="24"/>
                <w:szCs w:val="24"/>
              </w:rPr>
              <w:t>2.0 Environmental Analysis</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_Toc39797343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7</w:t>
            </w:r>
            <w:r w:rsidRPr="00FF4411">
              <w:rPr>
                <w:rFonts w:ascii="Times New Roman" w:hAnsi="Times New Roman" w:cs="Times New Roman"/>
                <w:noProof/>
                <w:webHidden/>
                <w:sz w:val="24"/>
                <w:szCs w:val="24"/>
              </w:rPr>
              <w:fldChar w:fldCharType="end"/>
            </w:r>
          </w:hyperlink>
        </w:p>
        <w:p w14:paraId="49377EE4" w14:textId="4D84F5BC" w:rsidR="00FF4411" w:rsidRPr="00FF4411" w:rsidRDefault="00FF4411">
          <w:pPr>
            <w:pStyle w:val="TOC2"/>
            <w:tabs>
              <w:tab w:val="right" w:leader="dot" w:pos="8296"/>
            </w:tabs>
            <w:rPr>
              <w:rFonts w:ascii="Times New Roman" w:hAnsi="Times New Roman" w:cs="Times New Roman"/>
              <w:noProof/>
              <w:sz w:val="24"/>
              <w:szCs w:val="24"/>
            </w:rPr>
          </w:pPr>
          <w:hyperlink w:anchor="_Toc39797344" w:history="1">
            <w:r w:rsidRPr="00FF4411">
              <w:rPr>
                <w:rStyle w:val="a8"/>
                <w:rFonts w:ascii="Times New Roman" w:hAnsi="Times New Roman" w:cs="Times New Roman"/>
                <w:noProof/>
                <w:sz w:val="24"/>
                <w:szCs w:val="24"/>
              </w:rPr>
              <w:t>2.1 Strengths</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_Toc39797344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7</w:t>
            </w:r>
            <w:r w:rsidRPr="00FF4411">
              <w:rPr>
                <w:rFonts w:ascii="Times New Roman" w:hAnsi="Times New Roman" w:cs="Times New Roman"/>
                <w:noProof/>
                <w:webHidden/>
                <w:sz w:val="24"/>
                <w:szCs w:val="24"/>
              </w:rPr>
              <w:fldChar w:fldCharType="end"/>
            </w:r>
          </w:hyperlink>
        </w:p>
        <w:p w14:paraId="710BC1E6" w14:textId="136C8DD5" w:rsidR="00FF4411" w:rsidRPr="00FF4411" w:rsidRDefault="00FF4411">
          <w:pPr>
            <w:pStyle w:val="TOC2"/>
            <w:tabs>
              <w:tab w:val="right" w:leader="dot" w:pos="8296"/>
            </w:tabs>
            <w:rPr>
              <w:rFonts w:ascii="Times New Roman" w:hAnsi="Times New Roman" w:cs="Times New Roman"/>
              <w:noProof/>
              <w:sz w:val="24"/>
              <w:szCs w:val="24"/>
            </w:rPr>
          </w:pPr>
          <w:hyperlink w:anchor="_Toc39797345" w:history="1">
            <w:r w:rsidRPr="00FF4411">
              <w:rPr>
                <w:rStyle w:val="a8"/>
                <w:rFonts w:ascii="Times New Roman" w:hAnsi="Times New Roman" w:cs="Times New Roman"/>
                <w:noProof/>
                <w:sz w:val="24"/>
                <w:szCs w:val="24"/>
              </w:rPr>
              <w:t>2.2 Weakness</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_Toc39797345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8</w:t>
            </w:r>
            <w:r w:rsidRPr="00FF4411">
              <w:rPr>
                <w:rFonts w:ascii="Times New Roman" w:hAnsi="Times New Roman" w:cs="Times New Roman"/>
                <w:noProof/>
                <w:webHidden/>
                <w:sz w:val="24"/>
                <w:szCs w:val="24"/>
              </w:rPr>
              <w:fldChar w:fldCharType="end"/>
            </w:r>
          </w:hyperlink>
        </w:p>
        <w:p w14:paraId="6B1A82EC" w14:textId="1264FABF" w:rsidR="00FF4411" w:rsidRPr="00FF4411" w:rsidRDefault="00FF4411">
          <w:pPr>
            <w:pStyle w:val="TOC2"/>
            <w:tabs>
              <w:tab w:val="right" w:leader="dot" w:pos="8296"/>
            </w:tabs>
            <w:rPr>
              <w:rFonts w:ascii="Times New Roman" w:hAnsi="Times New Roman" w:cs="Times New Roman"/>
              <w:noProof/>
              <w:sz w:val="24"/>
              <w:szCs w:val="24"/>
            </w:rPr>
          </w:pPr>
          <w:hyperlink w:anchor="_Toc39797346" w:history="1">
            <w:r w:rsidRPr="00FF4411">
              <w:rPr>
                <w:rStyle w:val="a8"/>
                <w:rFonts w:ascii="Times New Roman" w:hAnsi="Times New Roman" w:cs="Times New Roman"/>
                <w:noProof/>
                <w:sz w:val="24"/>
                <w:szCs w:val="24"/>
              </w:rPr>
              <w:t>2.3 Opportunity</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_Toc39797346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9</w:t>
            </w:r>
            <w:r w:rsidRPr="00FF4411">
              <w:rPr>
                <w:rFonts w:ascii="Times New Roman" w:hAnsi="Times New Roman" w:cs="Times New Roman"/>
                <w:noProof/>
                <w:webHidden/>
                <w:sz w:val="24"/>
                <w:szCs w:val="24"/>
              </w:rPr>
              <w:fldChar w:fldCharType="end"/>
            </w:r>
          </w:hyperlink>
        </w:p>
        <w:p w14:paraId="731D8700" w14:textId="7437FC9F" w:rsidR="00FF4411" w:rsidRPr="00FF4411" w:rsidRDefault="00FF4411">
          <w:pPr>
            <w:pStyle w:val="TOC2"/>
            <w:tabs>
              <w:tab w:val="right" w:leader="dot" w:pos="8296"/>
            </w:tabs>
            <w:rPr>
              <w:rFonts w:ascii="Times New Roman" w:hAnsi="Times New Roman" w:cs="Times New Roman"/>
              <w:noProof/>
              <w:sz w:val="24"/>
              <w:szCs w:val="24"/>
            </w:rPr>
          </w:pPr>
          <w:hyperlink w:anchor="_Toc39797347" w:history="1">
            <w:r w:rsidRPr="00FF4411">
              <w:rPr>
                <w:rStyle w:val="a8"/>
                <w:rFonts w:ascii="Times New Roman" w:hAnsi="Times New Roman" w:cs="Times New Roman"/>
                <w:noProof/>
                <w:sz w:val="24"/>
                <w:szCs w:val="24"/>
              </w:rPr>
              <w:t>2.4 Threat</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_Toc39797347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10</w:t>
            </w:r>
            <w:r w:rsidRPr="00FF4411">
              <w:rPr>
                <w:rFonts w:ascii="Times New Roman" w:hAnsi="Times New Roman" w:cs="Times New Roman"/>
                <w:noProof/>
                <w:webHidden/>
                <w:sz w:val="24"/>
                <w:szCs w:val="24"/>
              </w:rPr>
              <w:fldChar w:fldCharType="end"/>
            </w:r>
          </w:hyperlink>
        </w:p>
        <w:p w14:paraId="4ED10129" w14:textId="5767009E" w:rsidR="00FF4411" w:rsidRPr="00FF4411" w:rsidRDefault="00FF4411">
          <w:pPr>
            <w:pStyle w:val="TOC1"/>
            <w:tabs>
              <w:tab w:val="right" w:leader="dot" w:pos="8296"/>
            </w:tabs>
            <w:rPr>
              <w:rFonts w:ascii="Times New Roman" w:hAnsi="Times New Roman" w:cs="Times New Roman"/>
              <w:noProof/>
              <w:sz w:val="24"/>
              <w:szCs w:val="24"/>
            </w:rPr>
          </w:pPr>
          <w:hyperlink w:anchor="_Toc39797348" w:history="1">
            <w:r w:rsidRPr="00FF4411">
              <w:rPr>
                <w:rStyle w:val="a8"/>
                <w:rFonts w:ascii="Times New Roman" w:hAnsi="Times New Roman" w:cs="Times New Roman"/>
                <w:noProof/>
                <w:sz w:val="24"/>
                <w:szCs w:val="24"/>
              </w:rPr>
              <w:t>3.0 Research Methodology</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_Toc39797348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11</w:t>
            </w:r>
            <w:r w:rsidRPr="00FF4411">
              <w:rPr>
                <w:rFonts w:ascii="Times New Roman" w:hAnsi="Times New Roman" w:cs="Times New Roman"/>
                <w:noProof/>
                <w:webHidden/>
                <w:sz w:val="24"/>
                <w:szCs w:val="24"/>
              </w:rPr>
              <w:fldChar w:fldCharType="end"/>
            </w:r>
          </w:hyperlink>
        </w:p>
        <w:p w14:paraId="43266CF8" w14:textId="75B3844B" w:rsidR="00FF4411" w:rsidRPr="00FF4411" w:rsidRDefault="00FF4411">
          <w:pPr>
            <w:pStyle w:val="TOC1"/>
            <w:tabs>
              <w:tab w:val="right" w:leader="dot" w:pos="8296"/>
            </w:tabs>
            <w:rPr>
              <w:rFonts w:ascii="Times New Roman" w:hAnsi="Times New Roman" w:cs="Times New Roman"/>
              <w:noProof/>
              <w:sz w:val="24"/>
              <w:szCs w:val="24"/>
            </w:rPr>
          </w:pPr>
          <w:hyperlink w:anchor="_Toc39797349" w:history="1">
            <w:r w:rsidRPr="00FF4411">
              <w:rPr>
                <w:rStyle w:val="a8"/>
                <w:rFonts w:ascii="Times New Roman" w:hAnsi="Times New Roman" w:cs="Times New Roman"/>
                <w:noProof/>
                <w:sz w:val="24"/>
                <w:szCs w:val="24"/>
              </w:rPr>
              <w:t>4.0 Finding and analysis</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_Toc39797349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13</w:t>
            </w:r>
            <w:r w:rsidRPr="00FF4411">
              <w:rPr>
                <w:rFonts w:ascii="Times New Roman" w:hAnsi="Times New Roman" w:cs="Times New Roman"/>
                <w:noProof/>
                <w:webHidden/>
                <w:sz w:val="24"/>
                <w:szCs w:val="24"/>
              </w:rPr>
              <w:fldChar w:fldCharType="end"/>
            </w:r>
          </w:hyperlink>
        </w:p>
        <w:p w14:paraId="342F2F3A" w14:textId="1DA44D1E" w:rsidR="00FF4411" w:rsidRPr="00FF4411" w:rsidRDefault="00FF4411">
          <w:pPr>
            <w:pStyle w:val="TOC1"/>
            <w:tabs>
              <w:tab w:val="right" w:leader="dot" w:pos="8296"/>
            </w:tabs>
            <w:rPr>
              <w:rFonts w:ascii="Times New Roman" w:hAnsi="Times New Roman" w:cs="Times New Roman"/>
              <w:noProof/>
              <w:sz w:val="24"/>
              <w:szCs w:val="24"/>
            </w:rPr>
          </w:pPr>
          <w:hyperlink w:anchor="_Toc39797350" w:history="1">
            <w:r w:rsidRPr="00FF4411">
              <w:rPr>
                <w:rStyle w:val="a8"/>
                <w:rFonts w:ascii="Times New Roman" w:hAnsi="Times New Roman" w:cs="Times New Roman"/>
                <w:noProof/>
                <w:sz w:val="24"/>
                <w:szCs w:val="24"/>
              </w:rPr>
              <w:t>5.0 Conclusion</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_Toc39797350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15</w:t>
            </w:r>
            <w:r w:rsidRPr="00FF4411">
              <w:rPr>
                <w:rFonts w:ascii="Times New Roman" w:hAnsi="Times New Roman" w:cs="Times New Roman"/>
                <w:noProof/>
                <w:webHidden/>
                <w:sz w:val="24"/>
                <w:szCs w:val="24"/>
              </w:rPr>
              <w:fldChar w:fldCharType="end"/>
            </w:r>
          </w:hyperlink>
        </w:p>
        <w:p w14:paraId="11338257" w14:textId="018D65C5" w:rsidR="00FF4411" w:rsidRPr="00FF4411" w:rsidRDefault="00FF4411">
          <w:pPr>
            <w:pStyle w:val="TOC1"/>
            <w:tabs>
              <w:tab w:val="right" w:leader="dot" w:pos="8296"/>
            </w:tabs>
            <w:rPr>
              <w:rFonts w:ascii="Times New Roman" w:hAnsi="Times New Roman" w:cs="Times New Roman"/>
              <w:noProof/>
              <w:sz w:val="24"/>
              <w:szCs w:val="24"/>
            </w:rPr>
          </w:pPr>
          <w:hyperlink w:anchor="_Toc39797351" w:history="1">
            <w:r w:rsidRPr="00FF4411">
              <w:rPr>
                <w:rStyle w:val="a8"/>
                <w:rFonts w:ascii="Times New Roman" w:hAnsi="Times New Roman" w:cs="Times New Roman"/>
                <w:noProof/>
                <w:sz w:val="24"/>
                <w:szCs w:val="24"/>
              </w:rPr>
              <w:t>6.0 Recommendation</w:t>
            </w:r>
            <w:r w:rsidRPr="00FF4411">
              <w:rPr>
                <w:rFonts w:ascii="Times New Roman" w:hAnsi="Times New Roman" w:cs="Times New Roman"/>
                <w:noProof/>
                <w:webHidden/>
                <w:sz w:val="24"/>
                <w:szCs w:val="24"/>
              </w:rPr>
              <w:tab/>
            </w:r>
            <w:r w:rsidRPr="00FF4411">
              <w:rPr>
                <w:rFonts w:ascii="Times New Roman" w:hAnsi="Times New Roman" w:cs="Times New Roman"/>
                <w:noProof/>
                <w:webHidden/>
                <w:sz w:val="24"/>
                <w:szCs w:val="24"/>
              </w:rPr>
              <w:fldChar w:fldCharType="begin"/>
            </w:r>
            <w:r w:rsidRPr="00FF4411">
              <w:rPr>
                <w:rFonts w:ascii="Times New Roman" w:hAnsi="Times New Roman" w:cs="Times New Roman"/>
                <w:noProof/>
                <w:webHidden/>
                <w:sz w:val="24"/>
                <w:szCs w:val="24"/>
              </w:rPr>
              <w:instrText xml:space="preserve"> PAGEREF _Toc39797351 \h </w:instrText>
            </w:r>
            <w:r w:rsidRPr="00FF4411">
              <w:rPr>
                <w:rFonts w:ascii="Times New Roman" w:hAnsi="Times New Roman" w:cs="Times New Roman"/>
                <w:noProof/>
                <w:webHidden/>
                <w:sz w:val="24"/>
                <w:szCs w:val="24"/>
              </w:rPr>
            </w:r>
            <w:r w:rsidRPr="00FF4411">
              <w:rPr>
                <w:rFonts w:ascii="Times New Roman" w:hAnsi="Times New Roman" w:cs="Times New Roman"/>
                <w:noProof/>
                <w:webHidden/>
                <w:sz w:val="24"/>
                <w:szCs w:val="24"/>
              </w:rPr>
              <w:fldChar w:fldCharType="separate"/>
            </w:r>
            <w:r w:rsidRPr="00FF4411">
              <w:rPr>
                <w:rFonts w:ascii="Times New Roman" w:hAnsi="Times New Roman" w:cs="Times New Roman"/>
                <w:noProof/>
                <w:webHidden/>
                <w:sz w:val="24"/>
                <w:szCs w:val="24"/>
              </w:rPr>
              <w:t>16</w:t>
            </w:r>
            <w:r w:rsidRPr="00FF4411">
              <w:rPr>
                <w:rFonts w:ascii="Times New Roman" w:hAnsi="Times New Roman" w:cs="Times New Roman"/>
                <w:noProof/>
                <w:webHidden/>
                <w:sz w:val="24"/>
                <w:szCs w:val="24"/>
              </w:rPr>
              <w:fldChar w:fldCharType="end"/>
            </w:r>
          </w:hyperlink>
        </w:p>
        <w:p w14:paraId="6A5CB86F" w14:textId="2885F8F4" w:rsidR="00FF4411" w:rsidRDefault="00FF4411">
          <w:r w:rsidRPr="00FF4411">
            <w:rPr>
              <w:rFonts w:ascii="Times New Roman" w:hAnsi="Times New Roman" w:cs="Times New Roman"/>
              <w:b/>
              <w:bCs/>
              <w:sz w:val="24"/>
              <w:szCs w:val="24"/>
              <w:lang w:val="zh-CN"/>
            </w:rPr>
            <w:fldChar w:fldCharType="end"/>
          </w:r>
        </w:p>
      </w:sdtContent>
    </w:sdt>
    <w:p w14:paraId="087B97E1" w14:textId="087E4FBC" w:rsidR="005102EA" w:rsidRDefault="005102EA" w:rsidP="00163AEE">
      <w:pPr>
        <w:spacing w:line="360" w:lineRule="auto"/>
      </w:pPr>
    </w:p>
    <w:p w14:paraId="70C58D3A" w14:textId="65C7D12B" w:rsidR="005102EA" w:rsidRDefault="005102EA" w:rsidP="00163AEE">
      <w:pPr>
        <w:spacing w:line="360" w:lineRule="auto"/>
      </w:pPr>
    </w:p>
    <w:p w14:paraId="3DB05C6D" w14:textId="31D69A77" w:rsidR="005102EA" w:rsidRDefault="005102EA" w:rsidP="00163AEE">
      <w:pPr>
        <w:spacing w:line="360" w:lineRule="auto"/>
      </w:pPr>
    </w:p>
    <w:p w14:paraId="10F08B0B" w14:textId="7712E73B" w:rsidR="005102EA" w:rsidRDefault="005102EA" w:rsidP="00163AEE">
      <w:pPr>
        <w:spacing w:line="360" w:lineRule="auto"/>
      </w:pPr>
      <w:bookmarkStart w:id="0" w:name="_GoBack"/>
      <w:bookmarkEnd w:id="0"/>
    </w:p>
    <w:p w14:paraId="2B3DB227" w14:textId="78E85569" w:rsidR="005102EA" w:rsidRDefault="005102EA" w:rsidP="00163AEE">
      <w:pPr>
        <w:spacing w:line="360" w:lineRule="auto"/>
      </w:pPr>
    </w:p>
    <w:p w14:paraId="042195C8" w14:textId="177BDE38" w:rsidR="005102EA" w:rsidRDefault="005102EA" w:rsidP="00163AEE">
      <w:pPr>
        <w:spacing w:line="360" w:lineRule="auto"/>
      </w:pPr>
    </w:p>
    <w:p w14:paraId="0608C58A" w14:textId="198F05A5" w:rsidR="005102EA" w:rsidRDefault="005102EA" w:rsidP="00163AEE">
      <w:pPr>
        <w:spacing w:line="360" w:lineRule="auto"/>
      </w:pPr>
    </w:p>
    <w:p w14:paraId="1ED83B7F" w14:textId="686F4596" w:rsidR="005102EA" w:rsidRDefault="005102EA" w:rsidP="00163AEE">
      <w:pPr>
        <w:spacing w:line="360" w:lineRule="auto"/>
      </w:pPr>
    </w:p>
    <w:p w14:paraId="0FCD6C27" w14:textId="56BAD3C8" w:rsidR="005102EA" w:rsidRDefault="005102EA" w:rsidP="00163AEE">
      <w:pPr>
        <w:spacing w:line="360" w:lineRule="auto"/>
      </w:pPr>
    </w:p>
    <w:p w14:paraId="585B81A9" w14:textId="498A20B6" w:rsidR="005102EA" w:rsidRDefault="005102EA" w:rsidP="00163AEE">
      <w:pPr>
        <w:spacing w:line="360" w:lineRule="auto"/>
      </w:pPr>
    </w:p>
    <w:p w14:paraId="5315CAAC" w14:textId="060CF930" w:rsidR="005102EA" w:rsidRDefault="005102EA" w:rsidP="00163AEE">
      <w:pPr>
        <w:spacing w:line="360" w:lineRule="auto"/>
      </w:pPr>
    </w:p>
    <w:p w14:paraId="3AC04B9A" w14:textId="7E213061" w:rsidR="005102EA" w:rsidRDefault="005102EA" w:rsidP="00163AEE">
      <w:pPr>
        <w:spacing w:line="360" w:lineRule="auto"/>
      </w:pPr>
    </w:p>
    <w:p w14:paraId="5A49E67C" w14:textId="601BF697" w:rsidR="005102EA" w:rsidRDefault="005102EA" w:rsidP="00163AEE">
      <w:pPr>
        <w:spacing w:line="360" w:lineRule="auto"/>
      </w:pPr>
    </w:p>
    <w:p w14:paraId="2BCFED00" w14:textId="62C3F349" w:rsidR="005102EA" w:rsidRDefault="005102EA" w:rsidP="00163AEE">
      <w:pPr>
        <w:spacing w:line="360" w:lineRule="auto"/>
      </w:pPr>
    </w:p>
    <w:p w14:paraId="12593301" w14:textId="03066E08" w:rsidR="005102EA" w:rsidRDefault="005102EA" w:rsidP="00163AEE">
      <w:pPr>
        <w:spacing w:line="360" w:lineRule="auto"/>
      </w:pPr>
    </w:p>
    <w:p w14:paraId="76AED2CB" w14:textId="2BD9A2C5" w:rsidR="00FF4411" w:rsidRDefault="00FF4411" w:rsidP="00163AEE">
      <w:pPr>
        <w:spacing w:line="360" w:lineRule="auto"/>
        <w:rPr>
          <w:rFonts w:hint="eastAsia"/>
        </w:rPr>
      </w:pPr>
    </w:p>
    <w:p w14:paraId="637AD867" w14:textId="7ACCE3F2" w:rsidR="00B211D6" w:rsidRDefault="00B211D6" w:rsidP="00163AEE">
      <w:pPr>
        <w:spacing w:line="360" w:lineRule="auto"/>
        <w:rPr>
          <w:rFonts w:hint="eastAsia"/>
        </w:rPr>
      </w:pPr>
    </w:p>
    <w:p w14:paraId="2151B6C6" w14:textId="1E9B6D5F" w:rsidR="00B211D6" w:rsidRPr="00317512" w:rsidRDefault="00BD3AF1" w:rsidP="00317512">
      <w:pPr>
        <w:pStyle w:val="1"/>
        <w:rPr>
          <w:rFonts w:ascii="Times New Roman" w:hAnsi="Times New Roman" w:cs="Times New Roman"/>
        </w:rPr>
      </w:pPr>
      <w:r w:rsidRPr="00317512">
        <w:rPr>
          <w:rFonts w:ascii="Times New Roman" w:hAnsi="Times New Roman" w:cs="Times New Roman"/>
        </w:rPr>
        <w:lastRenderedPageBreak/>
        <w:t>Executive Summary</w:t>
      </w:r>
    </w:p>
    <w:p w14:paraId="49FE6B2F" w14:textId="456BD5A0" w:rsidR="00B211D6" w:rsidRPr="00FF4411" w:rsidRDefault="00B211D6" w:rsidP="00317512">
      <w:pPr>
        <w:spacing w:before="100" w:beforeAutospacing="1" w:after="100" w:afterAutospacing="1" w:line="360" w:lineRule="auto"/>
        <w:rPr>
          <w:rFonts w:ascii="Times New Roman" w:hAnsi="Times New Roman" w:cs="Times New Roman" w:hint="eastAsia"/>
          <w:sz w:val="24"/>
          <w:szCs w:val="24"/>
        </w:rPr>
      </w:pPr>
      <w:r w:rsidRPr="00FF4411">
        <w:rPr>
          <w:rFonts w:ascii="Times New Roman" w:hAnsi="Times New Roman" w:cs="Times New Roman"/>
          <w:sz w:val="24"/>
          <w:szCs w:val="24"/>
        </w:rPr>
        <w:t>This report mainly analyses the reasons why shell's profit plummeted in the second quarter of 2019 and puts forward some corresponding suggestions.</w:t>
      </w:r>
    </w:p>
    <w:p w14:paraId="29AC268B" w14:textId="54EF382F" w:rsidR="00B211D6" w:rsidRPr="00FF4411" w:rsidRDefault="00B211D6" w:rsidP="00317512">
      <w:pPr>
        <w:spacing w:before="100" w:beforeAutospacing="1" w:after="100" w:afterAutospacing="1" w:line="360" w:lineRule="auto"/>
        <w:rPr>
          <w:rFonts w:ascii="Times New Roman" w:hAnsi="Times New Roman" w:cs="Times New Roman" w:hint="eastAsia"/>
          <w:sz w:val="24"/>
          <w:szCs w:val="24"/>
        </w:rPr>
      </w:pPr>
      <w:r w:rsidRPr="00FF4411">
        <w:rPr>
          <w:rFonts w:ascii="Times New Roman" w:hAnsi="Times New Roman" w:cs="Times New Roman"/>
          <w:sz w:val="24"/>
          <w:szCs w:val="24"/>
        </w:rPr>
        <w:t>At the start to this report introduces shell's background information and problems. Then the goal of the project and its objectives are given. The report uses SWOT analysis method to analyse the internal environment of shell company and find out the advantages, disadvantages and core competitiveness of the company.</w:t>
      </w:r>
    </w:p>
    <w:p w14:paraId="1B263D2F" w14:textId="784B53D7" w:rsidR="00B211D6" w:rsidRPr="00FF4411" w:rsidRDefault="00B211D6" w:rsidP="00317512">
      <w:pPr>
        <w:spacing w:before="100" w:beforeAutospacing="1" w:after="100" w:afterAutospacing="1" w:line="360" w:lineRule="auto"/>
        <w:rPr>
          <w:rFonts w:ascii="Times New Roman" w:hAnsi="Times New Roman" w:cs="Times New Roman" w:hint="eastAsia"/>
          <w:sz w:val="24"/>
          <w:szCs w:val="24"/>
        </w:rPr>
      </w:pPr>
      <w:r w:rsidRPr="00FF4411">
        <w:rPr>
          <w:rFonts w:ascii="Times New Roman" w:hAnsi="Times New Roman" w:cs="Times New Roman"/>
          <w:sz w:val="24"/>
          <w:szCs w:val="24"/>
        </w:rPr>
        <w:t xml:space="preserve">In the report, secondary research is used to study this event. Some reasons for the fall in shell's profits were found. The first is the macro environment at that time. As a result of the Sino-U.S. trade war, the global economy slowed down, and the profits of shell fell. The second reason is that shell's operating problems in the Gulf of Mexico have led to lower profit margin. In addition, the shutdown of employees in </w:t>
      </w:r>
      <w:proofErr w:type="spellStart"/>
      <w:r w:rsidRPr="00FF4411">
        <w:rPr>
          <w:rFonts w:ascii="Times New Roman" w:hAnsi="Times New Roman" w:cs="Times New Roman"/>
          <w:sz w:val="24"/>
          <w:szCs w:val="24"/>
        </w:rPr>
        <w:t>mordick</w:t>
      </w:r>
      <w:proofErr w:type="spellEnd"/>
      <w:r w:rsidRPr="00FF4411">
        <w:rPr>
          <w:rFonts w:ascii="Times New Roman" w:hAnsi="Times New Roman" w:cs="Times New Roman"/>
          <w:sz w:val="24"/>
          <w:szCs w:val="24"/>
        </w:rPr>
        <w:t xml:space="preserve"> chemical plant also has an impact on Shell's profits. The final reason is that in the second quarter, Shell signed a summit agreement with the government of Trinidad and Tobago, which is expected to lead to cash outflows later this year, so the project will also affect revenue for the quarter.</w:t>
      </w:r>
    </w:p>
    <w:p w14:paraId="0B967FA5" w14:textId="2505E95A" w:rsidR="00B211D6" w:rsidRPr="00FF4411" w:rsidRDefault="00B211D6"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Finally, some reasonable suggestions are put forward. For example, the company should properly improve employee welfare and comfort the families of the dead employees and give them appropriate compensation. The company should make appropriate response according to the macro conditions at that time</w:t>
      </w:r>
    </w:p>
    <w:p w14:paraId="7BF2A8FD" w14:textId="2749E693" w:rsidR="00B211D6" w:rsidRPr="00FF4411" w:rsidRDefault="00B211D6" w:rsidP="00317512">
      <w:pPr>
        <w:spacing w:before="100" w:beforeAutospacing="1" w:after="100" w:afterAutospacing="1" w:line="360" w:lineRule="auto"/>
        <w:rPr>
          <w:rFonts w:ascii="Times New Roman" w:hAnsi="Times New Roman" w:cs="Times New Roman"/>
          <w:sz w:val="24"/>
          <w:szCs w:val="24"/>
        </w:rPr>
      </w:pPr>
    </w:p>
    <w:p w14:paraId="591F6832" w14:textId="24ED3B5B" w:rsidR="00B211D6" w:rsidRPr="00FF4411" w:rsidRDefault="00B211D6" w:rsidP="00317512">
      <w:pPr>
        <w:spacing w:before="100" w:beforeAutospacing="1" w:after="100" w:afterAutospacing="1" w:line="360" w:lineRule="auto"/>
        <w:rPr>
          <w:rFonts w:ascii="Times New Roman" w:hAnsi="Times New Roman" w:cs="Times New Roman"/>
          <w:sz w:val="24"/>
          <w:szCs w:val="24"/>
        </w:rPr>
      </w:pPr>
    </w:p>
    <w:p w14:paraId="3C0AC8D5" w14:textId="04C764C1" w:rsidR="00B211D6" w:rsidRPr="00FF4411" w:rsidRDefault="00B211D6" w:rsidP="00317512">
      <w:pPr>
        <w:spacing w:before="100" w:beforeAutospacing="1" w:after="100" w:afterAutospacing="1" w:line="360" w:lineRule="auto"/>
        <w:rPr>
          <w:rFonts w:ascii="Times New Roman" w:hAnsi="Times New Roman" w:cs="Times New Roman"/>
          <w:sz w:val="24"/>
          <w:szCs w:val="24"/>
        </w:rPr>
      </w:pPr>
    </w:p>
    <w:p w14:paraId="6DE74A72" w14:textId="77777777" w:rsidR="004E7D42" w:rsidRPr="00FF4411" w:rsidRDefault="004E7D42" w:rsidP="00317512">
      <w:pPr>
        <w:spacing w:before="100" w:beforeAutospacing="1" w:after="100" w:afterAutospacing="1" w:line="360" w:lineRule="auto"/>
        <w:rPr>
          <w:rFonts w:ascii="Times New Roman" w:hAnsi="Times New Roman" w:cs="Times New Roman" w:hint="eastAsia"/>
          <w:sz w:val="24"/>
          <w:szCs w:val="24"/>
        </w:rPr>
      </w:pPr>
    </w:p>
    <w:p w14:paraId="17B142B3" w14:textId="61EFDFB6" w:rsidR="005102EA" w:rsidRPr="00FF4411" w:rsidRDefault="00FF4411" w:rsidP="00317512">
      <w:pPr>
        <w:pStyle w:val="1"/>
        <w:spacing w:before="100" w:beforeAutospacing="1" w:after="100" w:afterAutospacing="1" w:line="360" w:lineRule="auto"/>
        <w:rPr>
          <w:rFonts w:ascii="Times New Roman" w:hAnsi="Times New Roman" w:cs="Times New Roman"/>
        </w:rPr>
      </w:pPr>
      <w:bookmarkStart w:id="1" w:name="_Toc39797338"/>
      <w:r w:rsidRPr="00FF4411">
        <w:rPr>
          <w:rFonts w:ascii="Times New Roman" w:hAnsi="Times New Roman" w:cs="Times New Roman"/>
        </w:rPr>
        <w:lastRenderedPageBreak/>
        <w:t xml:space="preserve">1.0 </w:t>
      </w:r>
      <w:r w:rsidR="005102EA" w:rsidRPr="00FF4411">
        <w:rPr>
          <w:rFonts w:ascii="Times New Roman" w:hAnsi="Times New Roman" w:cs="Times New Roman"/>
        </w:rPr>
        <w:t>Introduction</w:t>
      </w:r>
      <w:bookmarkEnd w:id="1"/>
    </w:p>
    <w:p w14:paraId="2C7E7E71" w14:textId="22994A7F" w:rsidR="00260597" w:rsidRPr="00FF4411" w:rsidRDefault="00260597" w:rsidP="00317512">
      <w:pPr>
        <w:pStyle w:val="2"/>
        <w:spacing w:before="100" w:beforeAutospacing="1" w:after="100" w:afterAutospacing="1" w:line="360" w:lineRule="auto"/>
        <w:rPr>
          <w:rFonts w:ascii="Times New Roman" w:hAnsi="Times New Roman" w:cs="Times New Roman"/>
        </w:rPr>
      </w:pPr>
      <w:bookmarkStart w:id="2" w:name="_Toc39797339"/>
      <w:r w:rsidRPr="00FF4411">
        <w:rPr>
          <w:rFonts w:ascii="Times New Roman" w:hAnsi="Times New Roman" w:cs="Times New Roman"/>
        </w:rPr>
        <w:t>1.1 purpose of the report</w:t>
      </w:r>
      <w:bookmarkEnd w:id="2"/>
    </w:p>
    <w:p w14:paraId="4B1F3560" w14:textId="3C66C03E" w:rsidR="00666316" w:rsidRPr="00FF4411" w:rsidRDefault="00666316"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Royal Dutch Shell is a global group composed of energy and petrochemical companies. Shell was registered in the UK in 1907, with its headquarters in the Hague. The company is mainly engaged in natural gas and natural gas liquids (NGL); transportation of oil and natural gas; and operation of upstream and midstream infrastructure required to bring oil and natural gas to market. The company is also involved in refining and marketing petroleum products and chemicals. So far, "shell" brand has a history of 100 years in the world. Shell is one of the largest oil companies in the world. The company is interested in oil production operations in multiple countries and has a majority interest in 24 refineries around the world. The company's strong market position makes it an important bargaining power in the global oil industry. In addition, shell aims to promote progress through more and cleaner energy solutions. The company believes that in the next few years, the rising living standards of the global population may continue to drive energy demand, including oil and gas. At the same time, technological change and the need to respond to climate change mean a transition to a low-carbon, multi-source energy system. (shell, 2020).</w:t>
      </w:r>
    </w:p>
    <w:p w14:paraId="30D20AAD" w14:textId="1845DC40" w:rsidR="00623F57" w:rsidRPr="00FF4411" w:rsidRDefault="00666316"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However, due to some factors, the company's profit plummeted in 2019. For example, the company is affected by the macro environment, the global demand outlook is bleak, and the situation of downstream industries is weak, especially in oil refining, petrochemical and other industries. In addition, during this period, the company encountered some performance and operational problems as well as some planned maintenance events. At the same time, the one-off and unusual projects experienced by the company in this quarter also affect the company's profits (Burden, 2019).</w:t>
      </w:r>
      <w:r w:rsidR="00623F57" w:rsidRPr="00FF4411">
        <w:rPr>
          <w:rFonts w:ascii="Times New Roman" w:hAnsi="Times New Roman" w:cs="Times New Roman"/>
          <w:noProof/>
          <w:sz w:val="24"/>
          <w:szCs w:val="24"/>
        </w:rPr>
        <w:lastRenderedPageBreak/>
        <w:drawing>
          <wp:inline distT="0" distB="0" distL="0" distR="0" wp14:anchorId="160C9831" wp14:editId="25363C3E">
            <wp:extent cx="5274310" cy="3975735"/>
            <wp:effectExtent l="0" t="0" r="254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975735"/>
                    </a:xfrm>
                    <a:prstGeom prst="rect">
                      <a:avLst/>
                    </a:prstGeom>
                    <a:noFill/>
                    <a:ln>
                      <a:noFill/>
                    </a:ln>
                  </pic:spPr>
                </pic:pic>
              </a:graphicData>
            </a:graphic>
          </wp:inline>
        </w:drawing>
      </w:r>
    </w:p>
    <w:p w14:paraId="0865C190" w14:textId="77777777" w:rsidR="00623F57" w:rsidRPr="00FF4411" w:rsidRDefault="00623F57" w:rsidP="00317512">
      <w:pPr>
        <w:spacing w:before="100" w:beforeAutospacing="1" w:after="100" w:afterAutospacing="1" w:line="360" w:lineRule="auto"/>
        <w:rPr>
          <w:rFonts w:ascii="Times New Roman" w:hAnsi="Times New Roman" w:cs="Times New Roman"/>
          <w:i/>
          <w:iCs/>
          <w:sz w:val="24"/>
          <w:szCs w:val="24"/>
        </w:rPr>
      </w:pPr>
      <w:r w:rsidRPr="00FF4411">
        <w:rPr>
          <w:rFonts w:ascii="Times New Roman" w:hAnsi="Times New Roman" w:cs="Times New Roman"/>
          <w:sz w:val="24"/>
          <w:szCs w:val="24"/>
        </w:rPr>
        <w:t xml:space="preserve">  </w:t>
      </w:r>
      <w:r w:rsidRPr="00FF4411">
        <w:rPr>
          <w:rFonts w:ascii="Times New Roman" w:hAnsi="Times New Roman" w:cs="Times New Roman"/>
          <w:i/>
          <w:iCs/>
          <w:sz w:val="24"/>
          <w:szCs w:val="24"/>
        </w:rPr>
        <w:t>Figure1: Profits of Royal Dutch Shell in 2019</w:t>
      </w:r>
    </w:p>
    <w:p w14:paraId="3C66A849" w14:textId="4952DDBF" w:rsidR="00260597" w:rsidRPr="00FF4411" w:rsidRDefault="00260597" w:rsidP="00317512">
      <w:pPr>
        <w:spacing w:before="100" w:beforeAutospacing="1" w:after="100" w:afterAutospacing="1" w:line="360" w:lineRule="auto"/>
        <w:rPr>
          <w:rFonts w:ascii="Times New Roman" w:hAnsi="Times New Roman" w:cs="Times New Roman"/>
          <w:sz w:val="24"/>
          <w:szCs w:val="24"/>
        </w:rPr>
      </w:pPr>
    </w:p>
    <w:p w14:paraId="0B11D171" w14:textId="3DEB13DC" w:rsidR="00260597" w:rsidRPr="00FF4411" w:rsidRDefault="00260597" w:rsidP="00317512">
      <w:pPr>
        <w:pStyle w:val="2"/>
        <w:spacing w:before="100" w:beforeAutospacing="1" w:after="100" w:afterAutospacing="1" w:line="360" w:lineRule="auto"/>
        <w:rPr>
          <w:rFonts w:ascii="Times New Roman" w:hAnsi="Times New Roman" w:cs="Times New Roman"/>
        </w:rPr>
      </w:pPr>
      <w:bookmarkStart w:id="3" w:name="_Toc39797340"/>
      <w:r w:rsidRPr="00FF4411">
        <w:rPr>
          <w:rFonts w:ascii="Times New Roman" w:hAnsi="Times New Roman" w:cs="Times New Roman"/>
        </w:rPr>
        <w:t>1.2 Project Justification</w:t>
      </w:r>
      <w:bookmarkEnd w:id="3"/>
    </w:p>
    <w:p w14:paraId="5A0F73A2" w14:textId="16B85EFC" w:rsidR="00A04323" w:rsidRPr="00FF4411" w:rsidRDefault="00DE2BBB"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Royal Dutch Shell's second quarter earnings fell 26%, the biggest one-day decline since January 2016 (Raval,2019). At the same time, it is far lower than the income predicted by analysts, so it is necessary to study this project.</w:t>
      </w:r>
    </w:p>
    <w:p w14:paraId="3A209C20" w14:textId="7BEB85EB" w:rsidR="00B8709D" w:rsidRPr="00FF4411" w:rsidRDefault="00B8709D"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Energy prices fell during the previous period of volatility, while the gas, refining and chemical businesses were weak. In addition, operational issues complicate shell's problems in the second quarter. Among them are the poor performance of some oil wells in the Gulf of Mexico, the maintenance of a chemical plant in the Netherlands and the "unplanned shutdown" of a plant in Singapore (Raval,2019).</w:t>
      </w:r>
    </w:p>
    <w:p w14:paraId="157D856E" w14:textId="77777777" w:rsidR="00B8709D" w:rsidRPr="00FF4411" w:rsidRDefault="00B8709D" w:rsidP="00317512">
      <w:pPr>
        <w:spacing w:before="100" w:beforeAutospacing="1" w:after="100" w:afterAutospacing="1" w:line="360" w:lineRule="auto"/>
        <w:rPr>
          <w:rFonts w:ascii="Times New Roman" w:hAnsi="Times New Roman" w:cs="Times New Roman"/>
          <w:sz w:val="24"/>
          <w:szCs w:val="24"/>
        </w:rPr>
      </w:pPr>
    </w:p>
    <w:p w14:paraId="0FD6B963" w14:textId="385E307D" w:rsidR="00163AEE" w:rsidRPr="00FF4411" w:rsidRDefault="00163AEE" w:rsidP="00317512">
      <w:pPr>
        <w:pStyle w:val="2"/>
        <w:spacing w:before="100" w:beforeAutospacing="1" w:after="100" w:afterAutospacing="1" w:line="360" w:lineRule="auto"/>
        <w:rPr>
          <w:rFonts w:ascii="Times New Roman" w:hAnsi="Times New Roman" w:cs="Times New Roman"/>
        </w:rPr>
      </w:pPr>
      <w:bookmarkStart w:id="4" w:name="_Toc39797341"/>
      <w:r w:rsidRPr="00FF4411">
        <w:rPr>
          <w:rFonts w:ascii="Times New Roman" w:hAnsi="Times New Roman" w:cs="Times New Roman"/>
        </w:rPr>
        <w:lastRenderedPageBreak/>
        <w:t>1.3 Aim of the Project</w:t>
      </w:r>
      <w:bookmarkEnd w:id="4"/>
    </w:p>
    <w:p w14:paraId="10770F98" w14:textId="69B1C508" w:rsidR="00163AEE" w:rsidRPr="00FF4411" w:rsidRDefault="00163AEE"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The main purpose of the project is to find out why Royal Dutch Shell's profits have plummeted by a quarter. The current situation of the oil industry and what kind of economic situation has led to the fall of energy prices, and what kind of ways the company will face the profit drop caused by this macro environment. In addition, the project is also to find out the possible improper operation problems of the company, as well as the further decline of profits caused by those major decisions. Make some reasonable suggestions to help shell.</w:t>
      </w:r>
    </w:p>
    <w:p w14:paraId="63E0C1A3" w14:textId="77777777" w:rsidR="00A04323" w:rsidRPr="00FF4411" w:rsidRDefault="00A04323" w:rsidP="00317512">
      <w:pPr>
        <w:spacing w:before="100" w:beforeAutospacing="1" w:after="100" w:afterAutospacing="1" w:line="360" w:lineRule="auto"/>
        <w:rPr>
          <w:rFonts w:ascii="Times New Roman" w:hAnsi="Times New Roman" w:cs="Times New Roman"/>
          <w:sz w:val="24"/>
          <w:szCs w:val="24"/>
        </w:rPr>
      </w:pPr>
    </w:p>
    <w:p w14:paraId="714ADA7B" w14:textId="091015CC" w:rsidR="00A04323" w:rsidRPr="00FF4411" w:rsidRDefault="00A04323" w:rsidP="00317512">
      <w:pPr>
        <w:pStyle w:val="2"/>
        <w:spacing w:before="100" w:beforeAutospacing="1" w:after="100" w:afterAutospacing="1" w:line="360" w:lineRule="auto"/>
        <w:rPr>
          <w:rFonts w:ascii="Times New Roman" w:hAnsi="Times New Roman" w:cs="Times New Roman"/>
        </w:rPr>
      </w:pPr>
      <w:bookmarkStart w:id="5" w:name="_Toc39797342"/>
      <w:r w:rsidRPr="00FF4411">
        <w:rPr>
          <w:rFonts w:ascii="Times New Roman" w:hAnsi="Times New Roman" w:cs="Times New Roman"/>
        </w:rPr>
        <w:t>1.4 Objectives</w:t>
      </w:r>
      <w:bookmarkEnd w:id="5"/>
    </w:p>
    <w:p w14:paraId="4920F57F" w14:textId="7596AA5E" w:rsidR="00A04323" w:rsidRPr="00FF4411" w:rsidRDefault="00A04323"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This report will first </w:t>
      </w:r>
      <w:r w:rsidR="00666316" w:rsidRPr="00FF4411">
        <w:rPr>
          <w:rFonts w:ascii="Times New Roman" w:hAnsi="Times New Roman" w:cs="Times New Roman"/>
          <w:sz w:val="24"/>
          <w:szCs w:val="24"/>
        </w:rPr>
        <w:t>analyse</w:t>
      </w:r>
      <w:r w:rsidRPr="00FF4411">
        <w:rPr>
          <w:rFonts w:ascii="Times New Roman" w:hAnsi="Times New Roman" w:cs="Times New Roman"/>
          <w:sz w:val="24"/>
          <w:szCs w:val="24"/>
        </w:rPr>
        <w:t xml:space="preserve"> the background of the oil industry, and study those political decisions and shell's decisions at that time in order to find out the reasons for the decline of oil price and determine the problem. In addition, report will also look for operational problems that have led to the company's profits plummeting. Through the analysis of the problems and the SWOT analysis of the company, we can find out the advantages and disadvantages of the company and find out reasonable solutions and put forward suggestions to help the company solve the problems caused by economic problems.</w:t>
      </w:r>
    </w:p>
    <w:p w14:paraId="69BC114F" w14:textId="6EF0F9DC" w:rsidR="00A04323" w:rsidRPr="00FF4411" w:rsidRDefault="00A04323" w:rsidP="00317512">
      <w:pPr>
        <w:spacing w:before="100" w:beforeAutospacing="1" w:after="100" w:afterAutospacing="1" w:line="360" w:lineRule="auto"/>
        <w:rPr>
          <w:rFonts w:ascii="Times New Roman" w:hAnsi="Times New Roman" w:cs="Times New Roman"/>
          <w:sz w:val="24"/>
          <w:szCs w:val="24"/>
        </w:rPr>
      </w:pPr>
    </w:p>
    <w:p w14:paraId="2DAE57EC" w14:textId="146FBAE6" w:rsidR="00A04323" w:rsidRPr="00FF4411" w:rsidRDefault="00A04323" w:rsidP="00317512">
      <w:pPr>
        <w:spacing w:before="100" w:beforeAutospacing="1" w:after="100" w:afterAutospacing="1" w:line="360" w:lineRule="auto"/>
        <w:rPr>
          <w:rFonts w:ascii="Times New Roman" w:hAnsi="Times New Roman" w:cs="Times New Roman"/>
          <w:sz w:val="24"/>
          <w:szCs w:val="24"/>
        </w:rPr>
      </w:pPr>
    </w:p>
    <w:p w14:paraId="1D61CBF2" w14:textId="4BD9B3D8" w:rsidR="00A04323" w:rsidRPr="00FF4411" w:rsidRDefault="00A04323" w:rsidP="00317512">
      <w:pPr>
        <w:spacing w:before="100" w:beforeAutospacing="1" w:after="100" w:afterAutospacing="1" w:line="360" w:lineRule="auto"/>
        <w:rPr>
          <w:rFonts w:ascii="Times New Roman" w:hAnsi="Times New Roman" w:cs="Times New Roman"/>
          <w:sz w:val="24"/>
          <w:szCs w:val="24"/>
        </w:rPr>
      </w:pPr>
    </w:p>
    <w:p w14:paraId="79D53065" w14:textId="02AE851C" w:rsidR="00A04323" w:rsidRPr="00FF4411" w:rsidRDefault="00A04323" w:rsidP="00317512">
      <w:pPr>
        <w:spacing w:before="100" w:beforeAutospacing="1" w:after="100" w:afterAutospacing="1" w:line="360" w:lineRule="auto"/>
        <w:rPr>
          <w:rFonts w:ascii="Times New Roman" w:hAnsi="Times New Roman" w:cs="Times New Roman"/>
          <w:sz w:val="24"/>
          <w:szCs w:val="24"/>
        </w:rPr>
      </w:pPr>
    </w:p>
    <w:p w14:paraId="7C3544BB" w14:textId="229AB7AB" w:rsidR="00A04323" w:rsidRPr="00FF4411" w:rsidRDefault="00A04323" w:rsidP="00317512">
      <w:pPr>
        <w:spacing w:before="100" w:beforeAutospacing="1" w:after="100" w:afterAutospacing="1" w:line="360" w:lineRule="auto"/>
        <w:rPr>
          <w:rFonts w:ascii="Times New Roman" w:hAnsi="Times New Roman" w:cs="Times New Roman"/>
          <w:sz w:val="24"/>
          <w:szCs w:val="24"/>
        </w:rPr>
      </w:pPr>
    </w:p>
    <w:p w14:paraId="08DE7EA4" w14:textId="5AAD1AC4" w:rsidR="00A04323" w:rsidRPr="00FF4411" w:rsidRDefault="00A04323" w:rsidP="00317512">
      <w:pPr>
        <w:spacing w:before="100" w:beforeAutospacing="1" w:after="100" w:afterAutospacing="1" w:line="360" w:lineRule="auto"/>
        <w:rPr>
          <w:rFonts w:ascii="Times New Roman" w:hAnsi="Times New Roman" w:cs="Times New Roman" w:hint="eastAsia"/>
          <w:sz w:val="24"/>
          <w:szCs w:val="24"/>
        </w:rPr>
      </w:pPr>
    </w:p>
    <w:p w14:paraId="239A9962" w14:textId="133BD6F7" w:rsidR="00A04323" w:rsidRPr="00FF4411" w:rsidRDefault="00A04323" w:rsidP="00317512">
      <w:pPr>
        <w:pStyle w:val="1"/>
        <w:spacing w:before="100" w:beforeAutospacing="1" w:after="100" w:afterAutospacing="1" w:line="360" w:lineRule="auto"/>
        <w:rPr>
          <w:rFonts w:ascii="Times New Roman" w:hAnsi="Times New Roman" w:cs="Times New Roman"/>
        </w:rPr>
      </w:pPr>
      <w:bookmarkStart w:id="6" w:name="_Toc39797343"/>
      <w:r w:rsidRPr="00FF4411">
        <w:rPr>
          <w:rFonts w:ascii="Times New Roman" w:hAnsi="Times New Roman" w:cs="Times New Roman"/>
        </w:rPr>
        <w:lastRenderedPageBreak/>
        <w:t>2.0</w:t>
      </w:r>
      <w:r w:rsidR="00C826C1" w:rsidRPr="00FF4411">
        <w:rPr>
          <w:rFonts w:ascii="Times New Roman" w:hAnsi="Times New Roman" w:cs="Times New Roman"/>
        </w:rPr>
        <w:t xml:space="preserve"> </w:t>
      </w:r>
      <w:r w:rsidRPr="00FF4411">
        <w:rPr>
          <w:rFonts w:ascii="Times New Roman" w:hAnsi="Times New Roman" w:cs="Times New Roman"/>
        </w:rPr>
        <w:t>Environmental Analysis</w:t>
      </w:r>
      <w:bookmarkEnd w:id="6"/>
    </w:p>
    <w:p w14:paraId="19AA8627" w14:textId="2CC0E86B" w:rsidR="0030416A" w:rsidRPr="00FF4411" w:rsidRDefault="00B211D6"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Environmental analysis is a company's strategic approach. The company can find and identify internal and external factors that may affect the company's interests through environmental analysis. This analysis can assess the strengths and weaknesses of the company as well as potential threats or opportunities to the company. This analysis helps align the strategy with the company's environment (Nordmeyer,2019).</w:t>
      </w:r>
    </w:p>
    <w:p w14:paraId="7FA10EC2" w14:textId="77777777" w:rsidR="00562634" w:rsidRPr="00FF4411" w:rsidRDefault="00562634" w:rsidP="00317512">
      <w:pPr>
        <w:spacing w:before="100" w:beforeAutospacing="1" w:after="100" w:afterAutospacing="1" w:line="360" w:lineRule="auto"/>
        <w:rPr>
          <w:rFonts w:ascii="Times New Roman" w:hAnsi="Times New Roman" w:cs="Times New Roman"/>
          <w:sz w:val="24"/>
          <w:szCs w:val="24"/>
        </w:rPr>
      </w:pPr>
    </w:p>
    <w:p w14:paraId="3874B3AE" w14:textId="2D87DCFD" w:rsidR="0030416A" w:rsidRPr="00FF4411" w:rsidRDefault="00FF4411" w:rsidP="00317512">
      <w:pPr>
        <w:pStyle w:val="2"/>
        <w:spacing w:before="100" w:beforeAutospacing="1" w:after="100" w:afterAutospacing="1" w:line="360" w:lineRule="auto"/>
        <w:rPr>
          <w:rFonts w:ascii="Times New Roman" w:hAnsi="Times New Roman" w:cs="Times New Roman"/>
        </w:rPr>
      </w:pPr>
      <w:bookmarkStart w:id="7" w:name="_Toc39797344"/>
      <w:r w:rsidRPr="00FF4411">
        <w:rPr>
          <w:rFonts w:ascii="Times New Roman" w:hAnsi="Times New Roman" w:cs="Times New Roman"/>
        </w:rPr>
        <w:t xml:space="preserve">2.1 </w:t>
      </w:r>
      <w:r w:rsidR="0030416A" w:rsidRPr="00FF4411">
        <w:rPr>
          <w:rFonts w:ascii="Times New Roman" w:hAnsi="Times New Roman" w:cs="Times New Roman"/>
        </w:rPr>
        <w:t>Strengths</w:t>
      </w:r>
      <w:bookmarkEnd w:id="7"/>
    </w:p>
    <w:p w14:paraId="0F403528" w14:textId="6ABB4131" w:rsidR="00E6427B" w:rsidRPr="00FF4411" w:rsidRDefault="00E6427B"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Shell has a good cooperation relationship with suppliers, which can help the company to overcome the troubles brought by the supply chain. In addition, the company has successfully acquired some companies through M &amp; A and established a long-term supply chain with other companies (Williamson, 2018). Shell's operations are vertically integrated with its upstream and downstream businesses. The company operates some of the upstream and midstream equipment needed to deliver oil and gas to the market. He is engaged in oil exploration and production in the upstream company. In the downstream market, shell sells refined petroleum products. Its refining and marketing department operates 21 refineries with an installed capacity of about 2.9 million barrels / day. In addition, shell has 770 supply points in about 25 countries by the end of 2018. The company's vertically integrated business provides a strong competitive advantage in the global market (Marketline,2020).</w:t>
      </w:r>
    </w:p>
    <w:p w14:paraId="08658884" w14:textId="0E72F204" w:rsidR="00E6427B" w:rsidRPr="00FF4411" w:rsidRDefault="00E6427B"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Shell has a strong market position and reserve base. Shell is known as one of the largest oil companies in the world. Its business spans more than 70 countries. By the end of 2018, shell has operated 44000 retail stations in these countries. The company has a leading position in oil products, Deepwater production and other fields. In addition, the company has a strong reserve capacity for production. Due to its strong market position, shell has an important bargaining power in this industry. Not only that, shell has also </w:t>
      </w:r>
      <w:r w:rsidRPr="00FF4411">
        <w:rPr>
          <w:rFonts w:ascii="Times New Roman" w:hAnsi="Times New Roman" w:cs="Times New Roman"/>
          <w:sz w:val="24"/>
          <w:szCs w:val="24"/>
        </w:rPr>
        <w:lastRenderedPageBreak/>
        <w:t>achieved positive results in the new market and established new profits. In addition, the company has won high customer satisfaction through good products and good reputation</w:t>
      </w:r>
      <w:r w:rsidR="00EE0241" w:rsidRPr="00FF4411">
        <w:rPr>
          <w:rFonts w:ascii="Times New Roman" w:hAnsi="Times New Roman" w:cs="Times New Roman"/>
          <w:sz w:val="24"/>
          <w:szCs w:val="24"/>
        </w:rPr>
        <w:t xml:space="preserve"> (Marketline,2020)</w:t>
      </w:r>
      <w:r w:rsidRPr="00FF4411">
        <w:rPr>
          <w:rFonts w:ascii="Times New Roman" w:hAnsi="Times New Roman" w:cs="Times New Roman"/>
          <w:sz w:val="24"/>
          <w:szCs w:val="24"/>
        </w:rPr>
        <w:t>.</w:t>
      </w:r>
    </w:p>
    <w:p w14:paraId="4C5026B1" w14:textId="3A026BCA" w:rsidR="00486002" w:rsidRPr="00FF4411" w:rsidRDefault="00FC4145"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Shell has a strong R &amp; D capability, and the company also conducts research on wind and solar energy. These studies help companies diversify and extend the life of their fossil fuel reserves. In recent years, the company has been trying to improve technology and reduce carbon emissions through three R &amp; D </w:t>
      </w:r>
      <w:r w:rsidR="00EE0241" w:rsidRPr="00FF4411">
        <w:rPr>
          <w:rFonts w:ascii="Times New Roman" w:hAnsi="Times New Roman" w:cs="Times New Roman"/>
          <w:sz w:val="24"/>
          <w:szCs w:val="24"/>
        </w:rPr>
        <w:t>centres</w:t>
      </w:r>
      <w:r w:rsidRPr="00FF4411">
        <w:rPr>
          <w:rFonts w:ascii="Times New Roman" w:hAnsi="Times New Roman" w:cs="Times New Roman"/>
          <w:sz w:val="24"/>
          <w:szCs w:val="24"/>
        </w:rPr>
        <w:t>. The company's continuous investment in R &amp; D can help the company to make progress in obtaining new energy, meet customers' requirements for high performance and improve efficiency. For example, the company has developed shell caries. It helps to protect natural resources and reduce costs. Shell caries is a cost-effective solution (Marketline,2020).</w:t>
      </w:r>
    </w:p>
    <w:p w14:paraId="09EDEEB7" w14:textId="77777777" w:rsidR="00562634" w:rsidRPr="00FF4411" w:rsidRDefault="00562634" w:rsidP="00317512">
      <w:pPr>
        <w:spacing w:before="100" w:beforeAutospacing="1" w:after="100" w:afterAutospacing="1" w:line="360" w:lineRule="auto"/>
        <w:rPr>
          <w:rFonts w:ascii="Times New Roman" w:hAnsi="Times New Roman" w:cs="Times New Roman"/>
          <w:sz w:val="24"/>
          <w:szCs w:val="24"/>
        </w:rPr>
      </w:pPr>
    </w:p>
    <w:p w14:paraId="4395D5FD" w14:textId="256BCCA2" w:rsidR="00486002" w:rsidRPr="00FF4411" w:rsidRDefault="00FF4411" w:rsidP="00317512">
      <w:pPr>
        <w:pStyle w:val="2"/>
        <w:spacing w:before="100" w:beforeAutospacing="1" w:after="100" w:afterAutospacing="1" w:line="360" w:lineRule="auto"/>
        <w:rPr>
          <w:rFonts w:ascii="Times New Roman" w:hAnsi="Times New Roman" w:cs="Times New Roman"/>
        </w:rPr>
      </w:pPr>
      <w:bookmarkStart w:id="8" w:name="_Toc39797345"/>
      <w:r w:rsidRPr="00FF4411">
        <w:rPr>
          <w:rFonts w:ascii="Times New Roman" w:hAnsi="Times New Roman" w:cs="Times New Roman"/>
        </w:rPr>
        <w:t xml:space="preserve">2.2 </w:t>
      </w:r>
      <w:r w:rsidR="00486002" w:rsidRPr="00FF4411">
        <w:rPr>
          <w:rFonts w:ascii="Times New Roman" w:hAnsi="Times New Roman" w:cs="Times New Roman"/>
        </w:rPr>
        <w:t>Weakness</w:t>
      </w:r>
      <w:bookmarkEnd w:id="8"/>
    </w:p>
    <w:p w14:paraId="082173D8" w14:textId="39883913" w:rsidR="00EE0241" w:rsidRPr="00FF4411" w:rsidRDefault="00EE0241"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Shell is one of the largest oil companies in the world, and there is no doubt that ethics is a weakness of the company. For example, some discriminatory pricing methods and price war with competitors. In addition, there is no doubt that the environmental problems of energy companies are also weak, and there are some problems in the company. The company uses the technology to deal with the burning of oil production site to deal with the unnecessary products, which brings many negative effects to the company, and many people think it is an environmental problem (</w:t>
      </w:r>
      <w:proofErr w:type="spellStart"/>
      <w:r w:rsidRPr="00FF4411">
        <w:rPr>
          <w:rFonts w:ascii="Times New Roman" w:hAnsi="Times New Roman" w:cs="Times New Roman"/>
          <w:sz w:val="24"/>
          <w:szCs w:val="24"/>
        </w:rPr>
        <w:t>Bhasin</w:t>
      </w:r>
      <w:proofErr w:type="spellEnd"/>
      <w:r w:rsidRPr="00FF4411">
        <w:rPr>
          <w:rFonts w:ascii="Times New Roman" w:hAnsi="Times New Roman" w:cs="Times New Roman"/>
          <w:sz w:val="24"/>
          <w:szCs w:val="24"/>
        </w:rPr>
        <w:t>, 2018).</w:t>
      </w:r>
    </w:p>
    <w:p w14:paraId="3634911B" w14:textId="38B95896" w:rsidR="00DC1271" w:rsidRPr="00FF4411" w:rsidRDefault="00EE0241"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As shell is an energy company, the sustainable development and recovery rate of energy is a part that needs a lot of investment. In this industry, most companies will invest a lot of resources to study the sustainable development of energy, which will undoubtedly consume the company's profits and cost a lot. In addition, the company attaches so much importance to oil and gas that it needs to find alternative products. However, exploration is also a cost consuming process (</w:t>
      </w:r>
      <w:proofErr w:type="spellStart"/>
      <w:r w:rsidRPr="00FF4411">
        <w:rPr>
          <w:rFonts w:ascii="Times New Roman" w:hAnsi="Times New Roman" w:cs="Times New Roman"/>
          <w:sz w:val="24"/>
          <w:szCs w:val="24"/>
        </w:rPr>
        <w:t>Bashin</w:t>
      </w:r>
      <w:proofErr w:type="spellEnd"/>
      <w:r w:rsidRPr="00FF4411">
        <w:rPr>
          <w:rFonts w:ascii="Times New Roman" w:hAnsi="Times New Roman" w:cs="Times New Roman"/>
          <w:sz w:val="24"/>
          <w:szCs w:val="24"/>
        </w:rPr>
        <w:t>, 2018).</w:t>
      </w:r>
    </w:p>
    <w:p w14:paraId="7CE21B45" w14:textId="52FB1093" w:rsidR="00DC1271" w:rsidRPr="00FF4411" w:rsidRDefault="00DC1271"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lastRenderedPageBreak/>
        <w:t>The company's operations in Nigeria have been affected by local politics and shell may be forced to withdraw. In addition, the company currently receives penalties from the securities and Exchange Commission (SEC) and the U.S. Department of justice for violations of the FCPA. In 2018, an interim detention order for oil block OPL 245 was issued in the Federal High Court of Nigeria. The company will be subject to a high penalty, and any illegal act of the company may cause damage to the company's reputation and may have an adverse impact on the company's profits (Marketline,2020).</w:t>
      </w:r>
    </w:p>
    <w:p w14:paraId="04B7A721" w14:textId="77777777" w:rsidR="00DC1271" w:rsidRPr="00FF4411" w:rsidRDefault="00DC1271" w:rsidP="00317512">
      <w:pPr>
        <w:spacing w:before="100" w:beforeAutospacing="1" w:after="100" w:afterAutospacing="1" w:line="360" w:lineRule="auto"/>
        <w:rPr>
          <w:rFonts w:ascii="Times New Roman" w:hAnsi="Times New Roman" w:cs="Times New Roman"/>
          <w:sz w:val="24"/>
          <w:szCs w:val="24"/>
        </w:rPr>
      </w:pPr>
    </w:p>
    <w:p w14:paraId="257D8ECC" w14:textId="043CBB22" w:rsidR="00960097" w:rsidRPr="00FF4411" w:rsidRDefault="00FF4411" w:rsidP="00317512">
      <w:pPr>
        <w:pStyle w:val="2"/>
        <w:spacing w:before="100" w:beforeAutospacing="1" w:after="100" w:afterAutospacing="1" w:line="360" w:lineRule="auto"/>
        <w:rPr>
          <w:rFonts w:ascii="Times New Roman" w:hAnsi="Times New Roman" w:cs="Times New Roman"/>
        </w:rPr>
      </w:pPr>
      <w:bookmarkStart w:id="9" w:name="_Toc39797346"/>
      <w:r w:rsidRPr="00FF4411">
        <w:rPr>
          <w:rFonts w:ascii="Times New Roman" w:hAnsi="Times New Roman" w:cs="Times New Roman"/>
        </w:rPr>
        <w:t xml:space="preserve">2.3 </w:t>
      </w:r>
      <w:r w:rsidR="00960097" w:rsidRPr="00FF4411">
        <w:rPr>
          <w:rFonts w:ascii="Times New Roman" w:hAnsi="Times New Roman" w:cs="Times New Roman"/>
        </w:rPr>
        <w:t>Opportunity</w:t>
      </w:r>
      <w:bookmarkEnd w:id="9"/>
    </w:p>
    <w:p w14:paraId="10221115" w14:textId="4E1FE5A2" w:rsidR="00304343" w:rsidRPr="00FF4411" w:rsidRDefault="00304343"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Shell has operations all over the world, with branches in more than 70 countries. So that the company's revenue is diversified. For example, in 2016, 34.9% of the company's operating revenue came from Europe and 35.6% from Asia. The company's global business is that it is more competitive and there is still a lot of room for growth in revenue. In addition, the extensive business makes the company less affected by local economic policies (Marketline,2020).</w:t>
      </w:r>
    </w:p>
    <w:p w14:paraId="2F6E2A24" w14:textId="1CC1B3EA" w:rsidR="00304343" w:rsidRPr="00FF4411" w:rsidRDefault="00304343"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According to EIA data, global energy demand will increase significantly between 2016 and 2040. In addition, driven by renewable energy, global energy output will increase by more than 20%. In addition, according to the IEA report, in the short term, global oil demand increased by 1.5%. The main reason is that the demand for fossil fuels in some emerging industries is also increasing, and the company has made a lot of investment in alternative energy and energy diversification. It is likely that the company will find alternative energy or green fuel in the future. Shell is engaged in oil all over the world. As a result, the growing energy demand can provide shell with a huge market and improve the company's profits (</w:t>
      </w:r>
      <w:proofErr w:type="spellStart"/>
      <w:r w:rsidRPr="00FF4411">
        <w:rPr>
          <w:rFonts w:ascii="Times New Roman" w:hAnsi="Times New Roman" w:cs="Times New Roman"/>
          <w:sz w:val="24"/>
          <w:szCs w:val="24"/>
        </w:rPr>
        <w:t>Bhasin</w:t>
      </w:r>
      <w:proofErr w:type="spellEnd"/>
      <w:r w:rsidRPr="00FF4411">
        <w:rPr>
          <w:rFonts w:ascii="Times New Roman" w:hAnsi="Times New Roman" w:cs="Times New Roman"/>
          <w:sz w:val="24"/>
          <w:szCs w:val="24"/>
        </w:rPr>
        <w:t>, 2018).</w:t>
      </w:r>
    </w:p>
    <w:p w14:paraId="0BD3A816" w14:textId="5E751E60" w:rsidR="00304343" w:rsidRPr="00FF4411" w:rsidRDefault="00304343"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Because shell is a global energy company. New policies and economic situation may bring opportunities to enterprises. For example, the state provides a fair environment </w:t>
      </w:r>
      <w:r w:rsidRPr="00FF4411">
        <w:rPr>
          <w:rFonts w:ascii="Times New Roman" w:hAnsi="Times New Roman" w:cs="Times New Roman"/>
          <w:sz w:val="24"/>
          <w:szCs w:val="24"/>
        </w:rPr>
        <w:lastRenderedPageBreak/>
        <w:t>for enterprises in the industry, which can enable shell to better consolidate the existing market and bring opportunities to develop new markets. In addition, the company also plans to expand. Recently, the company has increased the expansion of existing equipment and made new oil discoveries. In 2018, shell established a joint venture with a renewable energy company and developed wind farms in the United States. The company also helps shell enter the US market (Marketline,2020).</w:t>
      </w:r>
    </w:p>
    <w:p w14:paraId="4E1B2D5A" w14:textId="77777777" w:rsidR="00304343" w:rsidRPr="00FF4411" w:rsidRDefault="00304343" w:rsidP="00317512">
      <w:pPr>
        <w:spacing w:before="100" w:beforeAutospacing="1" w:after="100" w:afterAutospacing="1" w:line="360" w:lineRule="auto"/>
        <w:rPr>
          <w:rFonts w:ascii="Times New Roman" w:hAnsi="Times New Roman" w:cs="Times New Roman"/>
          <w:sz w:val="24"/>
          <w:szCs w:val="24"/>
        </w:rPr>
      </w:pPr>
    </w:p>
    <w:p w14:paraId="3D194E63" w14:textId="148DCF02" w:rsidR="0066510B" w:rsidRPr="00FF4411" w:rsidRDefault="00FF4411" w:rsidP="00317512">
      <w:pPr>
        <w:pStyle w:val="2"/>
        <w:spacing w:before="100" w:beforeAutospacing="1" w:after="100" w:afterAutospacing="1" w:line="360" w:lineRule="auto"/>
        <w:rPr>
          <w:rFonts w:ascii="Times New Roman" w:hAnsi="Times New Roman" w:cs="Times New Roman"/>
        </w:rPr>
      </w:pPr>
      <w:bookmarkStart w:id="10" w:name="_Toc39797347"/>
      <w:r w:rsidRPr="00FF4411">
        <w:rPr>
          <w:rFonts w:ascii="Times New Roman" w:hAnsi="Times New Roman" w:cs="Times New Roman"/>
        </w:rPr>
        <w:t xml:space="preserve">2.4 </w:t>
      </w:r>
      <w:r w:rsidR="0066510B" w:rsidRPr="00FF4411">
        <w:rPr>
          <w:rFonts w:ascii="Times New Roman" w:hAnsi="Times New Roman" w:cs="Times New Roman"/>
        </w:rPr>
        <w:t>Threat</w:t>
      </w:r>
      <w:bookmarkEnd w:id="10"/>
    </w:p>
    <w:p w14:paraId="4B2EDAE2" w14:textId="7CDC471A" w:rsidR="00562634" w:rsidRPr="00FF4411" w:rsidRDefault="00562634" w:rsidP="00317512">
      <w:pPr>
        <w:spacing w:before="100" w:beforeAutospacing="1" w:after="100" w:afterAutospacing="1" w:line="360" w:lineRule="auto"/>
        <w:rPr>
          <w:rFonts w:ascii="Times New Roman" w:hAnsi="Times New Roman" w:cs="Times New Roman" w:hint="eastAsia"/>
          <w:sz w:val="24"/>
          <w:szCs w:val="24"/>
        </w:rPr>
      </w:pPr>
      <w:r w:rsidRPr="00FF4411">
        <w:rPr>
          <w:rFonts w:ascii="Times New Roman" w:hAnsi="Times New Roman" w:cs="Times New Roman"/>
          <w:sz w:val="24"/>
          <w:szCs w:val="24"/>
        </w:rPr>
        <w:t>Shell's presence in more than 70 countries is both an opportunity and a threat. Because the company operates in different political environments, it is faced with political development and legal changes in many countries. For example, companies may be subject to import and export restrictions, wars and other international conflicts. In addition, some environmental regulations will also affect the operation of the company. In addition, the price of energy such as oil and natural gas is vulnerable to global influences, such as natural disasters, political instability and problems of their own operation. In an environment of low energy prices, the company's interests will also be reduced (Marketline,2020).</w:t>
      </w:r>
    </w:p>
    <w:p w14:paraId="41794C76" w14:textId="2B3148C7" w:rsidR="00562634" w:rsidRPr="00FF4411" w:rsidRDefault="00562634"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With the increase of energy demand, the emission of carbon dioxide is also increasing. People are paying more and more attention to environmental issues. Countries will also make some international agreements to limit the emission of greenhouse gases. These policies may cause a lot of operating and maintenance costs for companies, and the funds required to comply with these regulations are also uncertain. Therefore, this is also a great impact on companies Threat (Marketline,2020).</w:t>
      </w:r>
    </w:p>
    <w:p w14:paraId="3F695DBC" w14:textId="7CD24F18" w:rsidR="001C42B7" w:rsidRPr="00FF4411" w:rsidRDefault="00562634"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Shell's operations in Nigeria face various threats. For example, the security of business, possible increased taxes, government control over oil prices, and regional instability. In addition, the Nigerian government is considering new laws to regulate the oil industry, </w:t>
      </w:r>
      <w:r w:rsidRPr="00FF4411">
        <w:rPr>
          <w:rFonts w:ascii="Times New Roman" w:hAnsi="Times New Roman" w:cs="Times New Roman"/>
          <w:sz w:val="24"/>
          <w:szCs w:val="24"/>
        </w:rPr>
        <w:lastRenderedPageBreak/>
        <w:t>which may have a negative impact on Shell's business in Nigeria (Marketline,2020).</w:t>
      </w:r>
    </w:p>
    <w:p w14:paraId="0873AA0B" w14:textId="584F18EC" w:rsidR="001C42B7" w:rsidRPr="00FF4411" w:rsidRDefault="001C42B7" w:rsidP="00317512">
      <w:pPr>
        <w:spacing w:before="100" w:beforeAutospacing="1" w:after="100" w:afterAutospacing="1" w:line="360" w:lineRule="auto"/>
        <w:rPr>
          <w:rFonts w:ascii="Times New Roman" w:hAnsi="Times New Roman" w:cs="Times New Roman"/>
          <w:sz w:val="24"/>
          <w:szCs w:val="24"/>
        </w:rPr>
      </w:pPr>
    </w:p>
    <w:p w14:paraId="6D7C0706" w14:textId="4A266398" w:rsidR="001C42B7" w:rsidRPr="00FF4411" w:rsidRDefault="001C42B7" w:rsidP="00317512">
      <w:pPr>
        <w:spacing w:before="100" w:beforeAutospacing="1" w:after="100" w:afterAutospacing="1" w:line="360" w:lineRule="auto"/>
        <w:rPr>
          <w:rFonts w:ascii="Times New Roman" w:hAnsi="Times New Roman" w:cs="Times New Roman"/>
          <w:sz w:val="24"/>
          <w:szCs w:val="24"/>
        </w:rPr>
      </w:pPr>
    </w:p>
    <w:p w14:paraId="3DC7A625" w14:textId="2F3DB0CF" w:rsidR="001C42B7" w:rsidRPr="00FF4411" w:rsidRDefault="001C42B7" w:rsidP="00317512">
      <w:pPr>
        <w:spacing w:before="100" w:beforeAutospacing="1" w:after="100" w:afterAutospacing="1" w:line="360" w:lineRule="auto"/>
        <w:rPr>
          <w:rFonts w:ascii="Times New Roman" w:hAnsi="Times New Roman" w:cs="Times New Roman"/>
          <w:sz w:val="24"/>
          <w:szCs w:val="24"/>
        </w:rPr>
      </w:pPr>
    </w:p>
    <w:p w14:paraId="6CB4C718" w14:textId="6E46D203" w:rsidR="001C42B7" w:rsidRPr="00FF4411" w:rsidRDefault="001C42B7" w:rsidP="00317512">
      <w:pPr>
        <w:spacing w:before="100" w:beforeAutospacing="1" w:after="100" w:afterAutospacing="1" w:line="360" w:lineRule="auto"/>
        <w:rPr>
          <w:rFonts w:ascii="Times New Roman" w:hAnsi="Times New Roman" w:cs="Times New Roman"/>
          <w:sz w:val="24"/>
          <w:szCs w:val="24"/>
        </w:rPr>
      </w:pPr>
    </w:p>
    <w:p w14:paraId="2DF3A551" w14:textId="7719E160" w:rsidR="001C42B7" w:rsidRPr="00FF4411" w:rsidRDefault="001C42B7" w:rsidP="00317512">
      <w:pPr>
        <w:spacing w:before="100" w:beforeAutospacing="1" w:after="100" w:afterAutospacing="1" w:line="360" w:lineRule="auto"/>
        <w:rPr>
          <w:rFonts w:ascii="Times New Roman" w:hAnsi="Times New Roman" w:cs="Times New Roman"/>
          <w:sz w:val="24"/>
          <w:szCs w:val="24"/>
        </w:rPr>
      </w:pPr>
    </w:p>
    <w:p w14:paraId="36E80E9F" w14:textId="7F85AF37" w:rsidR="001C42B7" w:rsidRPr="00FF4411" w:rsidRDefault="001C42B7" w:rsidP="00317512">
      <w:pPr>
        <w:spacing w:before="100" w:beforeAutospacing="1" w:after="100" w:afterAutospacing="1" w:line="360" w:lineRule="auto"/>
        <w:rPr>
          <w:rFonts w:ascii="Times New Roman" w:hAnsi="Times New Roman" w:cs="Times New Roman"/>
          <w:sz w:val="24"/>
          <w:szCs w:val="24"/>
        </w:rPr>
      </w:pPr>
    </w:p>
    <w:p w14:paraId="469FDFCB" w14:textId="7E5950AD" w:rsidR="001C42B7" w:rsidRPr="00FF4411" w:rsidRDefault="001C42B7" w:rsidP="00317512">
      <w:pPr>
        <w:spacing w:before="100" w:beforeAutospacing="1" w:after="100" w:afterAutospacing="1" w:line="360" w:lineRule="auto"/>
        <w:rPr>
          <w:rFonts w:ascii="Times New Roman" w:hAnsi="Times New Roman" w:cs="Times New Roman"/>
          <w:sz w:val="24"/>
          <w:szCs w:val="24"/>
        </w:rPr>
      </w:pPr>
    </w:p>
    <w:p w14:paraId="4378E632" w14:textId="29A0B525" w:rsidR="001C42B7" w:rsidRDefault="001C42B7" w:rsidP="00317512">
      <w:pPr>
        <w:spacing w:before="100" w:beforeAutospacing="1" w:after="100" w:afterAutospacing="1" w:line="360" w:lineRule="auto"/>
        <w:rPr>
          <w:rFonts w:ascii="Times New Roman" w:hAnsi="Times New Roman" w:cs="Times New Roman"/>
          <w:sz w:val="24"/>
          <w:szCs w:val="24"/>
        </w:rPr>
      </w:pPr>
    </w:p>
    <w:p w14:paraId="15521A4B" w14:textId="09C77E86" w:rsidR="00317512" w:rsidRDefault="00317512" w:rsidP="00317512">
      <w:pPr>
        <w:spacing w:before="100" w:beforeAutospacing="1" w:after="100" w:afterAutospacing="1" w:line="360" w:lineRule="auto"/>
        <w:rPr>
          <w:rFonts w:ascii="Times New Roman" w:hAnsi="Times New Roman" w:cs="Times New Roman"/>
          <w:sz w:val="24"/>
          <w:szCs w:val="24"/>
        </w:rPr>
      </w:pPr>
    </w:p>
    <w:p w14:paraId="454D94E6" w14:textId="4C561A90" w:rsidR="00317512" w:rsidRDefault="00317512" w:rsidP="00317512">
      <w:pPr>
        <w:spacing w:before="100" w:beforeAutospacing="1" w:after="100" w:afterAutospacing="1" w:line="360" w:lineRule="auto"/>
        <w:rPr>
          <w:rFonts w:ascii="Times New Roman" w:hAnsi="Times New Roman" w:cs="Times New Roman"/>
          <w:sz w:val="24"/>
          <w:szCs w:val="24"/>
        </w:rPr>
      </w:pPr>
    </w:p>
    <w:p w14:paraId="1E45EC71" w14:textId="7B8C74A1" w:rsidR="00317512" w:rsidRDefault="00317512" w:rsidP="00317512">
      <w:pPr>
        <w:spacing w:before="100" w:beforeAutospacing="1" w:after="100" w:afterAutospacing="1" w:line="360" w:lineRule="auto"/>
        <w:rPr>
          <w:rFonts w:ascii="Times New Roman" w:hAnsi="Times New Roman" w:cs="Times New Roman"/>
          <w:sz w:val="24"/>
          <w:szCs w:val="24"/>
        </w:rPr>
      </w:pPr>
    </w:p>
    <w:p w14:paraId="56632C90" w14:textId="35B175B1" w:rsidR="00317512" w:rsidRDefault="00317512" w:rsidP="00317512">
      <w:pPr>
        <w:spacing w:before="100" w:beforeAutospacing="1" w:after="100" w:afterAutospacing="1" w:line="360" w:lineRule="auto"/>
        <w:rPr>
          <w:rFonts w:ascii="Times New Roman" w:hAnsi="Times New Roman" w:cs="Times New Roman"/>
          <w:sz w:val="24"/>
          <w:szCs w:val="24"/>
        </w:rPr>
      </w:pPr>
    </w:p>
    <w:p w14:paraId="73FCD7EC" w14:textId="45F463A8" w:rsidR="00317512" w:rsidRDefault="00317512" w:rsidP="00317512">
      <w:pPr>
        <w:spacing w:before="100" w:beforeAutospacing="1" w:after="100" w:afterAutospacing="1" w:line="360" w:lineRule="auto"/>
        <w:rPr>
          <w:rFonts w:ascii="Times New Roman" w:hAnsi="Times New Roman" w:cs="Times New Roman"/>
          <w:sz w:val="24"/>
          <w:szCs w:val="24"/>
        </w:rPr>
      </w:pPr>
    </w:p>
    <w:p w14:paraId="4BA005AA" w14:textId="5506183C" w:rsidR="00317512" w:rsidRDefault="00317512" w:rsidP="00317512">
      <w:pPr>
        <w:spacing w:before="100" w:beforeAutospacing="1" w:after="100" w:afterAutospacing="1" w:line="360" w:lineRule="auto"/>
        <w:rPr>
          <w:rFonts w:ascii="Times New Roman" w:hAnsi="Times New Roman" w:cs="Times New Roman"/>
          <w:sz w:val="24"/>
          <w:szCs w:val="24"/>
        </w:rPr>
      </w:pPr>
    </w:p>
    <w:p w14:paraId="01CEC923" w14:textId="77777777" w:rsidR="00317512" w:rsidRPr="00FF4411" w:rsidRDefault="00317512" w:rsidP="00317512">
      <w:pPr>
        <w:spacing w:before="100" w:beforeAutospacing="1" w:after="100" w:afterAutospacing="1" w:line="360" w:lineRule="auto"/>
        <w:rPr>
          <w:rFonts w:ascii="Times New Roman" w:hAnsi="Times New Roman" w:cs="Times New Roman" w:hint="eastAsia"/>
          <w:sz w:val="24"/>
          <w:szCs w:val="24"/>
        </w:rPr>
      </w:pPr>
    </w:p>
    <w:p w14:paraId="202E5BC4" w14:textId="2D83438C" w:rsidR="001C42B7" w:rsidRPr="00FF4411" w:rsidRDefault="001C42B7" w:rsidP="00317512">
      <w:pPr>
        <w:spacing w:before="100" w:beforeAutospacing="1" w:after="100" w:afterAutospacing="1" w:line="360" w:lineRule="auto"/>
        <w:rPr>
          <w:rFonts w:ascii="Times New Roman" w:hAnsi="Times New Roman" w:cs="Times New Roman"/>
          <w:sz w:val="24"/>
          <w:szCs w:val="24"/>
        </w:rPr>
      </w:pPr>
    </w:p>
    <w:p w14:paraId="1EAFDA61" w14:textId="7236AAA7" w:rsidR="001C42B7" w:rsidRPr="00FF4411" w:rsidRDefault="001C42B7" w:rsidP="00317512">
      <w:pPr>
        <w:pStyle w:val="1"/>
        <w:spacing w:before="100" w:beforeAutospacing="1" w:after="100" w:afterAutospacing="1" w:line="360" w:lineRule="auto"/>
        <w:rPr>
          <w:rFonts w:ascii="Times New Roman" w:hAnsi="Times New Roman" w:cs="Times New Roman"/>
        </w:rPr>
      </w:pPr>
      <w:bookmarkStart w:id="11" w:name="_Toc39797348"/>
      <w:r w:rsidRPr="00FF4411">
        <w:rPr>
          <w:rFonts w:ascii="Times New Roman" w:hAnsi="Times New Roman" w:cs="Times New Roman"/>
        </w:rPr>
        <w:lastRenderedPageBreak/>
        <w:t>3.0 Research Methodology</w:t>
      </w:r>
      <w:bookmarkEnd w:id="11"/>
    </w:p>
    <w:p w14:paraId="495A6634" w14:textId="6EE15D47" w:rsidR="001C42B7" w:rsidRPr="00FF4411" w:rsidRDefault="001C42B7"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Secondary Research</w:t>
      </w:r>
    </w:p>
    <w:p w14:paraId="3AF90F66" w14:textId="2CFB702D" w:rsidR="00134AFF" w:rsidRPr="00FF4411" w:rsidRDefault="006B5C3A"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The report conducted a second-hand study to analyse the reasons for Shell's lower profits and the industry background.</w:t>
      </w:r>
    </w:p>
    <w:p w14:paraId="71A886A4" w14:textId="2D4AE337" w:rsidR="004873A3" w:rsidRPr="00FF4411" w:rsidRDefault="00B8709D"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Shell's profits are affected by the macro environment. As a result, the company's second quarter results reflect lower realized oil, gas and LNG prices. In addition, the situation of downstream industry is weak, especially in refining industry, petrochemical industry and even more so. The macro conditions of these businesses are of course cyclical, and the company has seen these types of decline and subsequent recovery, including oil and gas before, of course, refining and chemical profits. The advantage of the company is that it can see the macro adverse wind and make appropriate response (Beurden,2019).</w:t>
      </w:r>
    </w:p>
    <w:p w14:paraId="7E6CB6DF" w14:textId="2BB080D3" w:rsidR="00134AFF" w:rsidRPr="00FF4411" w:rsidRDefault="004873A3"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Firstly, the macro environment. Corporate Q2 results reflect lower realised oil, gas and LNG prices. Shell have also seen weaker industry conditions in downstream, particularly in refining and chemicals. The macro conditions of these businesses are cyclical in nature, and Shell have seen this type of decline and subsequent recovery before in oil and gas but also in refining and chemicals margins. Corporate strength is the ability to see the macro headwinds and respond appropriately (Beurden,2019). </w:t>
      </w:r>
    </w:p>
    <w:p w14:paraId="5A5ADC91" w14:textId="77777777" w:rsidR="004873A3" w:rsidRPr="00FF4411" w:rsidRDefault="004873A3"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The second driver is the underlying asset performance. This quarter Shell experienced some under-performance and operational issues, as well as some planned maintenance events. For example, although Corporate year on year production was higher, this quarter Shell faced some wells underperformance, mainly in the Gulf of Mexico. Where required, Shell are making interventions to enable higher sustained levels of production and cash flow (Beurden,2019). </w:t>
      </w:r>
    </w:p>
    <w:p w14:paraId="56EFAAEB" w14:textId="25E23A40" w:rsidR="004873A3" w:rsidRPr="00FF4411" w:rsidRDefault="004873A3"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In Q2 Shell undertook a major turnaround at Corporate Moerdijk chemicals facility, in the Netherlands, which was further impacted by the industrial workforce action. Earlier this quarter, Shell also had an unplanned shutdown at Corporate Jurong Island </w:t>
      </w:r>
      <w:r w:rsidRPr="00FF4411">
        <w:rPr>
          <w:rFonts w:ascii="Times New Roman" w:hAnsi="Times New Roman" w:cs="Times New Roman"/>
          <w:sz w:val="24"/>
          <w:szCs w:val="24"/>
        </w:rPr>
        <w:lastRenderedPageBreak/>
        <w:t>chemicals facility, in Singapore. Both issues have since been resolved. All of this is reflected in Corporate chemical’s operational performance, with an availability of around 85%, down from some 93% in the same quarter last year, and around 95% last quarter (Beurden,2019).</w:t>
      </w:r>
    </w:p>
    <w:p w14:paraId="235B0D6B" w14:textId="42627A03" w:rsidR="002E1DE0" w:rsidRPr="00FF4411" w:rsidRDefault="00462020"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Shell reported two deaths in June on its auger leg tensioning platform in the Gulf of Mexico. There, two of the company's colleagues died during routine and mandatory tests of lifeboat launch and recovery capabilities. This is catastrophic news. In addition, two contractors in Nigeria's upstream business and two employees in downstream sites in the United States were responsible for the deaths of another four people caused by shell operated businesses earlier this year (Beurden,2019).</w:t>
      </w:r>
    </w:p>
    <w:p w14:paraId="7EB99E21" w14:textId="465E0776" w:rsidR="0013590B" w:rsidRPr="00FF4411" w:rsidRDefault="00134AFF"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Shell reported two deaths in June on the shell auger leg tensioning platform in the US Gulf of Mexico. There, two of the company's colleagues died during routine and mandatory tests of lifeboat launch and recovery capabilities. As you can imagine, this is catastrophic news. In addition, it was caused by two contractors in Nigeria's upstream business and two employees in downstream sites in the United States, following the death of another four people caused by Shell's businesses earlier this year.</w:t>
      </w:r>
    </w:p>
    <w:p w14:paraId="059D64EA" w14:textId="41E0FEDF" w:rsidR="0013590B" w:rsidRPr="00FF4411" w:rsidRDefault="00134AFF"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Royal Dutch Shell announced the second quarter of 2019 (Q2) results, reporting current material cost (CCS) revenue of $3.6 billion, down from $5.3 billion in the first quarter of 2019. Shell attributed the decrease in profits to lower realized prices for oil, gas and LNG, increased provisions and lower realized chemical and refining profits, offset by higher production (Marketline,2020).</w:t>
      </w:r>
    </w:p>
    <w:p w14:paraId="49C2812D" w14:textId="45E27650" w:rsidR="0013590B" w:rsidRPr="00FF4411" w:rsidRDefault="0013590B" w:rsidP="00317512">
      <w:pPr>
        <w:spacing w:before="100" w:beforeAutospacing="1" w:after="100" w:afterAutospacing="1" w:line="360" w:lineRule="auto"/>
        <w:rPr>
          <w:rFonts w:ascii="Times New Roman" w:hAnsi="Times New Roman" w:cs="Times New Roman"/>
          <w:sz w:val="24"/>
          <w:szCs w:val="24"/>
        </w:rPr>
      </w:pPr>
    </w:p>
    <w:p w14:paraId="1BE1B92D" w14:textId="3D89AC38" w:rsidR="0013590B" w:rsidRPr="00FF4411" w:rsidRDefault="0013590B" w:rsidP="00317512">
      <w:pPr>
        <w:spacing w:before="100" w:beforeAutospacing="1" w:after="100" w:afterAutospacing="1" w:line="360" w:lineRule="auto"/>
        <w:rPr>
          <w:rFonts w:ascii="Times New Roman" w:hAnsi="Times New Roman" w:cs="Times New Roman"/>
          <w:sz w:val="24"/>
          <w:szCs w:val="24"/>
        </w:rPr>
      </w:pPr>
    </w:p>
    <w:p w14:paraId="65A0B503" w14:textId="614D17AB" w:rsidR="0013590B" w:rsidRPr="00FF4411" w:rsidRDefault="0013590B" w:rsidP="00317512">
      <w:pPr>
        <w:spacing w:before="100" w:beforeAutospacing="1" w:after="100" w:afterAutospacing="1" w:line="360" w:lineRule="auto"/>
        <w:rPr>
          <w:rFonts w:ascii="Times New Roman" w:hAnsi="Times New Roman" w:cs="Times New Roman"/>
          <w:sz w:val="24"/>
          <w:szCs w:val="24"/>
        </w:rPr>
      </w:pPr>
    </w:p>
    <w:p w14:paraId="0463177B" w14:textId="059CBC27" w:rsidR="0013590B" w:rsidRPr="00FF4411" w:rsidRDefault="0013590B" w:rsidP="00317512">
      <w:pPr>
        <w:spacing w:before="100" w:beforeAutospacing="1" w:after="100" w:afterAutospacing="1" w:line="360" w:lineRule="auto"/>
        <w:rPr>
          <w:rFonts w:ascii="Times New Roman" w:hAnsi="Times New Roman" w:cs="Times New Roman" w:hint="eastAsia"/>
          <w:sz w:val="24"/>
          <w:szCs w:val="24"/>
        </w:rPr>
      </w:pPr>
    </w:p>
    <w:p w14:paraId="3C525F8A" w14:textId="7175A9C7" w:rsidR="0013590B" w:rsidRPr="00FF4411" w:rsidRDefault="0013590B" w:rsidP="00317512">
      <w:pPr>
        <w:pStyle w:val="1"/>
        <w:spacing w:before="100" w:beforeAutospacing="1" w:after="100" w:afterAutospacing="1" w:line="360" w:lineRule="auto"/>
        <w:rPr>
          <w:rFonts w:ascii="Times New Roman" w:hAnsi="Times New Roman" w:cs="Times New Roman"/>
        </w:rPr>
      </w:pPr>
      <w:bookmarkStart w:id="12" w:name="_Toc39797349"/>
      <w:r w:rsidRPr="00FF4411">
        <w:rPr>
          <w:rFonts w:ascii="Times New Roman" w:hAnsi="Times New Roman" w:cs="Times New Roman"/>
        </w:rPr>
        <w:lastRenderedPageBreak/>
        <w:t>4.0 Finding and analysis</w:t>
      </w:r>
      <w:bookmarkEnd w:id="12"/>
    </w:p>
    <w:p w14:paraId="49FF2211" w14:textId="714D0246" w:rsidR="0013590B" w:rsidRPr="00FF4411" w:rsidRDefault="00BC2E99"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Data from second-hand research shows that there are some reasons why shell's profits have plummeted</w:t>
      </w:r>
      <w:r w:rsidR="00110D5D" w:rsidRPr="00FF4411">
        <w:rPr>
          <w:rFonts w:ascii="Times New Roman" w:hAnsi="Times New Roman" w:cs="Times New Roman"/>
          <w:sz w:val="24"/>
          <w:szCs w:val="24"/>
        </w:rPr>
        <w:t>.</w:t>
      </w:r>
    </w:p>
    <w:p w14:paraId="325D29D9" w14:textId="3B44C93A" w:rsidR="00110D5D" w:rsidRPr="00FF4411" w:rsidRDefault="00182EAA"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In 2019, as Donald Trump continued his "trade war" with China, the world economy began to slow down. </w:t>
      </w:r>
      <w:r w:rsidR="005F248D" w:rsidRPr="00FF4411">
        <w:rPr>
          <w:rFonts w:ascii="Times New Roman" w:hAnsi="Times New Roman" w:cs="Times New Roman"/>
          <w:sz w:val="24"/>
          <w:szCs w:val="24"/>
        </w:rPr>
        <w:t xml:space="preserve">The trade war between China and the United States has hindered economic growth in Asia, which in turn has contributed to the weakness of the global natural gas market and weakened the profits of refineries. </w:t>
      </w:r>
      <w:r w:rsidRPr="00FF4411">
        <w:rPr>
          <w:rFonts w:ascii="Times New Roman" w:hAnsi="Times New Roman" w:cs="Times New Roman"/>
          <w:sz w:val="24"/>
          <w:szCs w:val="24"/>
        </w:rPr>
        <w:t xml:space="preserve">This has affected shell's profits. </w:t>
      </w:r>
      <w:r w:rsidR="00A13611" w:rsidRPr="00FF4411">
        <w:rPr>
          <w:rFonts w:ascii="Times New Roman" w:hAnsi="Times New Roman" w:cs="Times New Roman"/>
          <w:sz w:val="24"/>
          <w:szCs w:val="24"/>
        </w:rPr>
        <w:t>Shell's profits hurt everything from natural gas to chemicals as the economy slows. And many of its peers are trapped in the same profit trap. Profits in shell's integrated natural gas segment fell 25%, but profits in all of its businesses fell, including upstream oil and gas production, most notably in its refining and chemical downstream businesses, where refining gross margins declined - but the trading environment for petrochemicals in particular was weaker (Gilblom,2019).</w:t>
      </w:r>
    </w:p>
    <w:p w14:paraId="3096EA18" w14:textId="77757B15" w:rsidR="00A13611" w:rsidRPr="00FF4411" w:rsidRDefault="00182EAA"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noProof/>
          <w:sz w:val="24"/>
          <w:szCs w:val="24"/>
        </w:rPr>
        <w:drawing>
          <wp:inline distT="0" distB="0" distL="0" distR="0" wp14:anchorId="74D2B110" wp14:editId="59A6740D">
            <wp:extent cx="3268980" cy="2430780"/>
            <wp:effectExtent l="0" t="0" r="762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8980" cy="2430780"/>
                    </a:xfrm>
                    <a:prstGeom prst="rect">
                      <a:avLst/>
                    </a:prstGeom>
                    <a:noFill/>
                    <a:ln>
                      <a:noFill/>
                    </a:ln>
                  </pic:spPr>
                </pic:pic>
              </a:graphicData>
            </a:graphic>
          </wp:inline>
        </w:drawing>
      </w:r>
    </w:p>
    <w:p w14:paraId="70FFC731" w14:textId="670A109E" w:rsidR="00182EAA" w:rsidRPr="00FF4411" w:rsidRDefault="00182EAA"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Source: Company reports</w:t>
      </w:r>
    </w:p>
    <w:p w14:paraId="1C5C990F" w14:textId="68CB497A" w:rsidR="00110D5D" w:rsidRPr="00FF4411" w:rsidRDefault="00A13611"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A recession is a state of slow, steady or declining economic growth. The term can refer to the whole economy or a part of the economy. When the economy is in a downturn, it is harmful to enterprises because consumers and other enterprises are less likely to buy </w:t>
      </w:r>
      <w:r w:rsidRPr="00FF4411">
        <w:rPr>
          <w:rFonts w:ascii="Times New Roman" w:hAnsi="Times New Roman" w:cs="Times New Roman"/>
          <w:sz w:val="24"/>
          <w:szCs w:val="24"/>
        </w:rPr>
        <w:lastRenderedPageBreak/>
        <w:t>their products (Halton,2019).</w:t>
      </w:r>
    </w:p>
    <w:p w14:paraId="74C26C43" w14:textId="61C02E90" w:rsidR="00110D5D" w:rsidRPr="00FF4411" w:rsidRDefault="00110D5D" w:rsidP="00317512">
      <w:pPr>
        <w:spacing w:before="100" w:beforeAutospacing="1" w:after="100" w:afterAutospacing="1" w:line="360" w:lineRule="auto"/>
        <w:rPr>
          <w:rFonts w:ascii="Times New Roman" w:hAnsi="Times New Roman" w:cs="Times New Roman"/>
          <w:sz w:val="24"/>
          <w:szCs w:val="24"/>
        </w:rPr>
      </w:pPr>
    </w:p>
    <w:p w14:paraId="24C73DA1" w14:textId="4EAF225D" w:rsidR="00110D5D" w:rsidRPr="00FF4411" w:rsidRDefault="00CD3F19"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There have been some problems with shell's underlying asset performance in Australia, where shell and its joint venture partners decided to postpone the final investment decision on this year's planned crux gas field project. For Shell's Deepwater whale project in the Gulf of Mexico, the company and its partners delayed the final investment decision. In addition, two deaths occurred in June, both of which occurred at Shell's tension leg platform in the Gulf of Mexico. Two shell employees died during routine and mandatory tests of launch and recovery capabilities of lifeboats, and prior to that, four other deaths occurred this year: two contractors in Nigeria's upstream business and two employees in the US's downstream business. These things also have a certain impact on Shell's profits.</w:t>
      </w:r>
    </w:p>
    <w:p w14:paraId="6D7E5D51" w14:textId="7506EEB9" w:rsidR="00110D5D" w:rsidRPr="00FF4411" w:rsidRDefault="003D56A2" w:rsidP="00317512">
      <w:pPr>
        <w:spacing w:before="100" w:beforeAutospacing="1" w:after="100" w:afterAutospacing="1" w:line="360" w:lineRule="auto"/>
        <w:rPr>
          <w:rFonts w:ascii="Times New Roman" w:hAnsi="Times New Roman" w:cs="Times New Roman" w:hint="eastAsia"/>
          <w:sz w:val="24"/>
          <w:szCs w:val="24"/>
        </w:rPr>
      </w:pPr>
      <w:r w:rsidRPr="00FF4411">
        <w:rPr>
          <w:rFonts w:ascii="Times New Roman" w:hAnsi="Times New Roman" w:cs="Times New Roman"/>
          <w:sz w:val="24"/>
          <w:szCs w:val="24"/>
        </w:rPr>
        <w:t xml:space="preserve">Workers at Royal Dutch Shell's </w:t>
      </w:r>
      <w:proofErr w:type="spellStart"/>
      <w:r w:rsidRPr="00FF4411">
        <w:rPr>
          <w:rFonts w:ascii="Times New Roman" w:hAnsi="Times New Roman" w:cs="Times New Roman"/>
          <w:sz w:val="24"/>
          <w:szCs w:val="24"/>
        </w:rPr>
        <w:t>pernis</w:t>
      </w:r>
      <w:proofErr w:type="spellEnd"/>
      <w:r w:rsidRPr="00FF4411">
        <w:rPr>
          <w:rFonts w:ascii="Times New Roman" w:hAnsi="Times New Roman" w:cs="Times New Roman"/>
          <w:sz w:val="24"/>
          <w:szCs w:val="24"/>
        </w:rPr>
        <w:t xml:space="preserve"> refinery, the largest in Europe, and its </w:t>
      </w:r>
      <w:proofErr w:type="spellStart"/>
      <w:r w:rsidRPr="00FF4411">
        <w:rPr>
          <w:rFonts w:ascii="Times New Roman" w:hAnsi="Times New Roman" w:cs="Times New Roman"/>
          <w:sz w:val="24"/>
          <w:szCs w:val="24"/>
        </w:rPr>
        <w:t>moerdijk</w:t>
      </w:r>
      <w:proofErr w:type="spellEnd"/>
      <w:r w:rsidRPr="00FF4411">
        <w:rPr>
          <w:rFonts w:ascii="Times New Roman" w:hAnsi="Times New Roman" w:cs="Times New Roman"/>
          <w:sz w:val="24"/>
          <w:szCs w:val="24"/>
        </w:rPr>
        <w:t xml:space="preserve"> chemical plant in the Netherlands went on strike and began to cut production on April 8 to fight for higher wages. This action reduced the output of refineries and chemical plants with a daily output of 400000 barrels and kept it at a low level. That's one of the reasons shell's profits fell in the second quarter.</w:t>
      </w:r>
    </w:p>
    <w:p w14:paraId="54728CFF" w14:textId="2B632D21" w:rsidR="00110D5D" w:rsidRPr="00FF4411" w:rsidRDefault="0073094D"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This quarter experienced unusual projects totalling about $500 million. In the second quarter, Shell signed a summit agreement with the government of Trinidad and Tobago, which will affect the revenue of this quarter. The company's comprehensive income of natural gas in the second quarter was US $1.7 billion, reflecting the decrease of oil, natural gas and LNG prices and production compared with the same period last year. The company's tax regulations and agreements with the government of Trinidad and Tobago have a combined negative impact on Shell's net income of about $200 million for the quarter, which is expected to lead to cash outflows later this year (Beurden,2019).</w:t>
      </w:r>
    </w:p>
    <w:p w14:paraId="64777491" w14:textId="55BFD776" w:rsidR="00110D5D" w:rsidRPr="00FF4411" w:rsidRDefault="00110D5D" w:rsidP="00317512">
      <w:pPr>
        <w:spacing w:before="100" w:beforeAutospacing="1" w:after="100" w:afterAutospacing="1" w:line="360" w:lineRule="auto"/>
        <w:rPr>
          <w:rFonts w:ascii="Times New Roman" w:hAnsi="Times New Roman" w:cs="Times New Roman"/>
          <w:sz w:val="24"/>
          <w:szCs w:val="24"/>
        </w:rPr>
      </w:pPr>
    </w:p>
    <w:p w14:paraId="0CF300BB" w14:textId="616FC4A6" w:rsidR="00110D5D" w:rsidRPr="00FF4411" w:rsidRDefault="00110D5D" w:rsidP="00317512">
      <w:pPr>
        <w:spacing w:before="100" w:beforeAutospacing="1" w:after="100" w:afterAutospacing="1" w:line="360" w:lineRule="auto"/>
        <w:rPr>
          <w:rFonts w:ascii="Times New Roman" w:hAnsi="Times New Roman" w:cs="Times New Roman" w:hint="eastAsia"/>
          <w:sz w:val="24"/>
          <w:szCs w:val="24"/>
        </w:rPr>
      </w:pPr>
    </w:p>
    <w:p w14:paraId="3882F47F" w14:textId="5A20BA74" w:rsidR="0073094D" w:rsidRPr="00FF4411" w:rsidRDefault="00DD352F" w:rsidP="00317512">
      <w:pPr>
        <w:pStyle w:val="1"/>
        <w:spacing w:before="100" w:beforeAutospacing="1" w:after="100" w:afterAutospacing="1" w:line="360" w:lineRule="auto"/>
        <w:rPr>
          <w:rFonts w:ascii="Times New Roman" w:hAnsi="Times New Roman" w:cs="Times New Roman"/>
        </w:rPr>
      </w:pPr>
      <w:bookmarkStart w:id="13" w:name="_Toc39797350"/>
      <w:r w:rsidRPr="00FF4411">
        <w:rPr>
          <w:rFonts w:ascii="Times New Roman" w:hAnsi="Times New Roman" w:cs="Times New Roman"/>
        </w:rPr>
        <w:t xml:space="preserve">5.0 </w:t>
      </w:r>
      <w:r w:rsidR="0073094D" w:rsidRPr="00FF4411">
        <w:rPr>
          <w:rFonts w:ascii="Times New Roman" w:hAnsi="Times New Roman" w:cs="Times New Roman"/>
        </w:rPr>
        <w:t>Conclusion</w:t>
      </w:r>
      <w:bookmarkEnd w:id="13"/>
    </w:p>
    <w:p w14:paraId="1BD4C607" w14:textId="6A4F8FD7" w:rsidR="0073094D" w:rsidRPr="00FF4411" w:rsidRDefault="00AF634B"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 xml:space="preserve">This </w:t>
      </w:r>
      <w:r w:rsidR="00A56530" w:rsidRPr="00FF4411">
        <w:rPr>
          <w:rFonts w:ascii="Times New Roman" w:hAnsi="Times New Roman" w:cs="Times New Roman"/>
          <w:sz w:val="24"/>
          <w:szCs w:val="24"/>
        </w:rPr>
        <w:t>essay</w:t>
      </w:r>
      <w:r w:rsidRPr="00FF4411">
        <w:rPr>
          <w:rFonts w:ascii="Times New Roman" w:hAnsi="Times New Roman" w:cs="Times New Roman"/>
          <w:sz w:val="24"/>
          <w:szCs w:val="24"/>
        </w:rPr>
        <w:t xml:space="preserve"> is mainly to find and analyse the reasons for Shell's second quarter profit slump. Through some second</w:t>
      </w:r>
      <w:r w:rsidR="00B41403" w:rsidRPr="00FF4411">
        <w:rPr>
          <w:rFonts w:ascii="Times New Roman" w:hAnsi="Times New Roman" w:cs="Times New Roman"/>
          <w:sz w:val="24"/>
          <w:szCs w:val="24"/>
        </w:rPr>
        <w:t>ary</w:t>
      </w:r>
      <w:r w:rsidRPr="00FF4411">
        <w:rPr>
          <w:rFonts w:ascii="Times New Roman" w:hAnsi="Times New Roman" w:cs="Times New Roman"/>
          <w:sz w:val="24"/>
          <w:szCs w:val="24"/>
        </w:rPr>
        <w:t xml:space="preserve"> data, the main reason for Shell's profit decline is found. One is the macro environment at that time. As a result of the Sino US trade war, the global economy slowed down, so that shell's profits fell. The second is that some operational problems lead to the decline of performance margin in the Gulf of Mexico. In addition, the shutdown of Moerdijk chemical plant employees also has an impact on the profits of shell. The final reason is that in the second quarter, Shell signed a summit agreement with the government of Trinidad and Tobago, which is expected to lead to cash outflows later this year. </w:t>
      </w:r>
      <w:r w:rsidR="00B41403" w:rsidRPr="00FF4411">
        <w:rPr>
          <w:rFonts w:ascii="Times New Roman" w:hAnsi="Times New Roman" w:cs="Times New Roman"/>
          <w:sz w:val="24"/>
          <w:szCs w:val="24"/>
        </w:rPr>
        <w:t>Therefor</w:t>
      </w:r>
      <w:r w:rsidRPr="00FF4411">
        <w:rPr>
          <w:rFonts w:ascii="Times New Roman" w:hAnsi="Times New Roman" w:cs="Times New Roman"/>
          <w:sz w:val="24"/>
          <w:szCs w:val="24"/>
        </w:rPr>
        <w:t xml:space="preserve"> this project will also affect revenue this quarter.</w:t>
      </w:r>
    </w:p>
    <w:p w14:paraId="45A236D0" w14:textId="7B1D971C"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393B0D4D" w14:textId="297A0DD4"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4A714319" w14:textId="7628020D"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77E3A31B" w14:textId="72F542B5"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460D1C5B" w14:textId="0005999E"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71E2EB9B" w14:textId="297595C5"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1EFF5C98" w14:textId="458FE545"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3C5B6ECB" w14:textId="1AB63CB6"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5C43D939" w14:textId="31F14802"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10644893" w14:textId="7240ECB1" w:rsidR="00AF634B" w:rsidRPr="00FF4411" w:rsidRDefault="00AF634B" w:rsidP="00317512">
      <w:pPr>
        <w:spacing w:before="100" w:beforeAutospacing="1" w:after="100" w:afterAutospacing="1" w:line="360" w:lineRule="auto"/>
        <w:rPr>
          <w:rFonts w:ascii="Times New Roman" w:hAnsi="Times New Roman" w:cs="Times New Roman"/>
          <w:sz w:val="24"/>
          <w:szCs w:val="24"/>
        </w:rPr>
      </w:pPr>
    </w:p>
    <w:p w14:paraId="52561EE7" w14:textId="4CEC725D" w:rsidR="00A56530" w:rsidRPr="00FF4411" w:rsidRDefault="00A56530" w:rsidP="00317512">
      <w:pPr>
        <w:spacing w:before="100" w:beforeAutospacing="1" w:after="100" w:afterAutospacing="1" w:line="360" w:lineRule="auto"/>
        <w:rPr>
          <w:rFonts w:ascii="Times New Roman" w:hAnsi="Times New Roman" w:cs="Times New Roman" w:hint="eastAsia"/>
          <w:sz w:val="24"/>
          <w:szCs w:val="24"/>
        </w:rPr>
      </w:pPr>
    </w:p>
    <w:p w14:paraId="4985A808" w14:textId="76925D93" w:rsidR="00A56530" w:rsidRPr="00FF4411" w:rsidRDefault="00DD352F" w:rsidP="00317512">
      <w:pPr>
        <w:pStyle w:val="1"/>
        <w:spacing w:before="100" w:beforeAutospacing="1" w:after="100" w:afterAutospacing="1" w:line="360" w:lineRule="auto"/>
        <w:rPr>
          <w:rFonts w:ascii="Times New Roman" w:hAnsi="Times New Roman" w:cs="Times New Roman"/>
        </w:rPr>
      </w:pPr>
      <w:bookmarkStart w:id="14" w:name="_Toc39797351"/>
      <w:r w:rsidRPr="00FF4411">
        <w:rPr>
          <w:rFonts w:ascii="Times New Roman" w:hAnsi="Times New Roman" w:cs="Times New Roman"/>
        </w:rPr>
        <w:t xml:space="preserve">6.0 </w:t>
      </w:r>
      <w:r w:rsidR="00A56530" w:rsidRPr="00FF4411">
        <w:rPr>
          <w:rFonts w:ascii="Times New Roman" w:hAnsi="Times New Roman" w:cs="Times New Roman"/>
        </w:rPr>
        <w:t>Recommendation</w:t>
      </w:r>
      <w:bookmarkEnd w:id="14"/>
    </w:p>
    <w:p w14:paraId="7DA03402" w14:textId="312D31EE" w:rsidR="00AF634B" w:rsidRPr="00FF4411" w:rsidRDefault="00E31A03" w:rsidP="00317512">
      <w:pPr>
        <w:spacing w:before="100" w:beforeAutospacing="1" w:after="100" w:afterAutospacing="1" w:line="360" w:lineRule="auto"/>
        <w:rPr>
          <w:rFonts w:ascii="Times New Roman" w:hAnsi="Times New Roman" w:cs="Times New Roman" w:hint="eastAsia"/>
          <w:sz w:val="24"/>
          <w:szCs w:val="24"/>
        </w:rPr>
      </w:pPr>
      <w:r w:rsidRPr="00FF4411">
        <w:rPr>
          <w:rFonts w:ascii="Times New Roman" w:hAnsi="Times New Roman" w:cs="Times New Roman"/>
          <w:sz w:val="24"/>
          <w:szCs w:val="24"/>
        </w:rPr>
        <w:t>Because shell reported two deaths on its platform in the Gulf of Mexico. The company should properly improve employee welfare and comfort the families of the dead employees and give them appropriate compensation.</w:t>
      </w:r>
    </w:p>
    <w:p w14:paraId="547F3EDA" w14:textId="2DE1453D" w:rsidR="00E7062F" w:rsidRPr="00FF4411" w:rsidRDefault="00E31A03" w:rsidP="00317512">
      <w:pPr>
        <w:spacing w:before="100" w:beforeAutospacing="1" w:after="100" w:afterAutospacing="1" w:line="360" w:lineRule="auto"/>
        <w:rPr>
          <w:rFonts w:ascii="Times New Roman" w:hAnsi="Times New Roman" w:cs="Times New Roman" w:hint="eastAsia"/>
          <w:sz w:val="24"/>
          <w:szCs w:val="24"/>
        </w:rPr>
      </w:pPr>
      <w:r w:rsidRPr="00FF4411">
        <w:rPr>
          <w:rFonts w:ascii="Times New Roman" w:hAnsi="Times New Roman" w:cs="Times New Roman"/>
          <w:sz w:val="24"/>
          <w:szCs w:val="24"/>
        </w:rPr>
        <w:t>The macro conditions of these businesses are of course cyclical, and companies should seize these types of declines and subsequent recoveries, including refining, chemical profits, oil and gas. The company should make appropriate response according to the macro conditions at that time.</w:t>
      </w:r>
    </w:p>
    <w:p w14:paraId="474826D6" w14:textId="3F896846" w:rsidR="00E7062F" w:rsidRPr="00FF4411" w:rsidRDefault="00134AFF" w:rsidP="00317512">
      <w:pPr>
        <w:spacing w:before="100" w:beforeAutospacing="1" w:after="100" w:afterAutospacing="1" w:line="360" w:lineRule="auto"/>
        <w:rPr>
          <w:rFonts w:ascii="Times New Roman" w:hAnsi="Times New Roman" w:cs="Times New Roman"/>
          <w:sz w:val="24"/>
          <w:szCs w:val="24"/>
        </w:rPr>
      </w:pPr>
      <w:r w:rsidRPr="00FF4411">
        <w:rPr>
          <w:rFonts w:ascii="Times New Roman" w:hAnsi="Times New Roman" w:cs="Times New Roman"/>
          <w:sz w:val="24"/>
          <w:szCs w:val="24"/>
        </w:rPr>
        <w:t>Shell should increase its cash flow as the agreement signed with the government of Trinidad and Tobago resulted in cash outflows later this year. Shell, for example, can find more suppliers and maintain good relations and long-term cooperation with suppliers, so that it can renegotiate prices to reduce costs and free up more cash flow to deal with unknown threats.</w:t>
      </w:r>
    </w:p>
    <w:p w14:paraId="3D65FFA5" w14:textId="0D0D20E8" w:rsidR="00E7062F" w:rsidRPr="00FF4411" w:rsidRDefault="00E7062F" w:rsidP="00317512">
      <w:pPr>
        <w:spacing w:before="100" w:beforeAutospacing="1" w:after="100" w:afterAutospacing="1" w:line="360" w:lineRule="auto"/>
        <w:rPr>
          <w:rFonts w:ascii="Times New Roman" w:hAnsi="Times New Roman" w:cs="Times New Roman"/>
          <w:sz w:val="24"/>
          <w:szCs w:val="24"/>
        </w:rPr>
      </w:pPr>
    </w:p>
    <w:p w14:paraId="4BB40E17" w14:textId="558D6FD5" w:rsidR="00E7062F" w:rsidRPr="00FF4411" w:rsidRDefault="00E7062F" w:rsidP="00317512">
      <w:pPr>
        <w:spacing w:before="100" w:beforeAutospacing="1" w:after="100" w:afterAutospacing="1" w:line="360" w:lineRule="auto"/>
        <w:rPr>
          <w:rFonts w:ascii="Times New Roman" w:hAnsi="Times New Roman" w:cs="Times New Roman"/>
          <w:sz w:val="24"/>
          <w:szCs w:val="24"/>
        </w:rPr>
      </w:pPr>
    </w:p>
    <w:p w14:paraId="2E08124D" w14:textId="06B2D83C" w:rsidR="00E7062F" w:rsidRPr="00FF4411" w:rsidRDefault="00E7062F" w:rsidP="00317512">
      <w:pPr>
        <w:spacing w:before="100" w:beforeAutospacing="1" w:after="100" w:afterAutospacing="1" w:line="360" w:lineRule="auto"/>
        <w:rPr>
          <w:rFonts w:ascii="Times New Roman" w:hAnsi="Times New Roman" w:cs="Times New Roman"/>
          <w:sz w:val="24"/>
          <w:szCs w:val="24"/>
        </w:rPr>
      </w:pPr>
    </w:p>
    <w:p w14:paraId="7B42F02C" w14:textId="15AEB15B" w:rsidR="00E7062F" w:rsidRDefault="00E7062F" w:rsidP="00317512">
      <w:pPr>
        <w:spacing w:before="100" w:beforeAutospacing="1" w:after="100" w:afterAutospacing="1" w:line="360" w:lineRule="auto"/>
        <w:rPr>
          <w:rFonts w:ascii="Times New Roman" w:hAnsi="Times New Roman" w:cs="Times New Roman"/>
          <w:sz w:val="24"/>
          <w:szCs w:val="24"/>
        </w:rPr>
      </w:pPr>
    </w:p>
    <w:p w14:paraId="69D6AFE5" w14:textId="6C26DB1A" w:rsidR="00317512" w:rsidRDefault="00317512" w:rsidP="00317512">
      <w:pPr>
        <w:spacing w:before="100" w:beforeAutospacing="1" w:after="100" w:afterAutospacing="1" w:line="360" w:lineRule="auto"/>
        <w:rPr>
          <w:rFonts w:ascii="Times New Roman" w:hAnsi="Times New Roman" w:cs="Times New Roman"/>
          <w:sz w:val="24"/>
          <w:szCs w:val="24"/>
        </w:rPr>
      </w:pPr>
    </w:p>
    <w:p w14:paraId="29B05867" w14:textId="6D3C26E1" w:rsidR="00317512" w:rsidRDefault="00317512" w:rsidP="00317512">
      <w:pPr>
        <w:spacing w:before="100" w:beforeAutospacing="1" w:after="100" w:afterAutospacing="1" w:line="360" w:lineRule="auto"/>
        <w:rPr>
          <w:rFonts w:ascii="Times New Roman" w:hAnsi="Times New Roman" w:cs="Times New Roman"/>
          <w:sz w:val="24"/>
          <w:szCs w:val="24"/>
        </w:rPr>
      </w:pPr>
    </w:p>
    <w:p w14:paraId="37AC802C" w14:textId="6FBDEA54" w:rsidR="00317512" w:rsidRDefault="00317512" w:rsidP="00317512">
      <w:pPr>
        <w:spacing w:before="100" w:beforeAutospacing="1" w:after="100" w:afterAutospacing="1" w:line="360" w:lineRule="auto"/>
        <w:rPr>
          <w:rFonts w:ascii="Times New Roman" w:hAnsi="Times New Roman" w:cs="Times New Roman"/>
          <w:sz w:val="24"/>
          <w:szCs w:val="24"/>
        </w:rPr>
      </w:pPr>
    </w:p>
    <w:p w14:paraId="63D38A41" w14:textId="77777777" w:rsidR="00317512" w:rsidRPr="00FF4411" w:rsidRDefault="00317512" w:rsidP="00317512">
      <w:pPr>
        <w:spacing w:before="100" w:beforeAutospacing="1" w:after="100" w:afterAutospacing="1" w:line="360" w:lineRule="auto"/>
        <w:rPr>
          <w:rFonts w:ascii="Times New Roman" w:hAnsi="Times New Roman" w:cs="Times New Roman" w:hint="eastAsia"/>
          <w:sz w:val="24"/>
          <w:szCs w:val="24"/>
        </w:rPr>
      </w:pPr>
    </w:p>
    <w:p w14:paraId="0D32415A" w14:textId="5C01DA82" w:rsidR="00134AFF" w:rsidRPr="00317512" w:rsidRDefault="00134AFF" w:rsidP="00317512">
      <w:pPr>
        <w:pStyle w:val="1"/>
        <w:spacing w:before="100" w:beforeAutospacing="1" w:after="100" w:afterAutospacing="1" w:line="360" w:lineRule="auto"/>
        <w:rPr>
          <w:rFonts w:ascii="Times New Roman" w:hAnsi="Times New Roman" w:cs="Times New Roman"/>
        </w:rPr>
      </w:pPr>
      <w:r w:rsidRPr="00317512">
        <w:rPr>
          <w:rFonts w:ascii="Times New Roman" w:hAnsi="Times New Roman" w:cs="Times New Roman"/>
        </w:rPr>
        <w:lastRenderedPageBreak/>
        <w:t>Reference</w:t>
      </w:r>
    </w:p>
    <w:p w14:paraId="366B3417" w14:textId="77777777" w:rsidR="0065136C" w:rsidRPr="0065136C" w:rsidRDefault="0065136C" w:rsidP="0065136C">
      <w:pPr>
        <w:spacing w:before="100" w:beforeAutospacing="1" w:after="100" w:afterAutospacing="1" w:line="360" w:lineRule="auto"/>
        <w:rPr>
          <w:rFonts w:ascii="Times New Roman" w:hAnsi="Times New Roman" w:cs="Times New Roman"/>
          <w:sz w:val="24"/>
          <w:szCs w:val="24"/>
        </w:rPr>
      </w:pPr>
      <w:r w:rsidRPr="0065136C">
        <w:rPr>
          <w:rFonts w:ascii="Times New Roman" w:hAnsi="Times New Roman" w:cs="Times New Roman"/>
          <w:sz w:val="24"/>
          <w:szCs w:val="24"/>
        </w:rPr>
        <w:t>Advantage-marketline-com.ezproxy.uwtsd.ac.uk. 2020. [online] Available at: &lt;https://advantage-marketline-com.ezproxy.uwtsd.ac.uk/News/shell-reports-slump-in-profits-for-q2-2019&gt; [Accessed 4 May 2020].</w:t>
      </w:r>
    </w:p>
    <w:p w14:paraId="49BA33F1"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Ali, U. (2019). </w:t>
      </w:r>
      <w:r w:rsidRPr="00FF4411">
        <w:rPr>
          <w:rFonts w:ascii="Times New Roman" w:hAnsi="Times New Roman" w:cs="Times New Roman"/>
          <w:i/>
          <w:iCs/>
          <w:color w:val="000000"/>
          <w:sz w:val="24"/>
          <w:szCs w:val="24"/>
          <w:shd w:val="clear" w:color="auto" w:fill="FFFFFF"/>
        </w:rPr>
        <w:t>History of oil and gas industry from 347 AD to 2019</w:t>
      </w:r>
      <w:r w:rsidRPr="00FF4411">
        <w:rPr>
          <w:rFonts w:ascii="Times New Roman" w:hAnsi="Times New Roman" w:cs="Times New Roman"/>
          <w:color w:val="000000"/>
          <w:sz w:val="24"/>
          <w:szCs w:val="24"/>
          <w:shd w:val="clear" w:color="auto" w:fill="FFFFFF"/>
        </w:rPr>
        <w:t>. [online] Offshore Technology | Oil and Gas News and Market Analysis. Available at: https://www.offshore-technology.com/comment/history-oil-gas/ [Accessed 20 Feb. 2020].</w:t>
      </w:r>
    </w:p>
    <w:p w14:paraId="07677960"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BBC News. (2019). </w:t>
      </w:r>
      <w:r w:rsidRPr="00FF4411">
        <w:rPr>
          <w:rFonts w:ascii="Times New Roman" w:hAnsi="Times New Roman" w:cs="Times New Roman"/>
          <w:i/>
          <w:iCs/>
          <w:color w:val="000000"/>
          <w:sz w:val="24"/>
          <w:szCs w:val="24"/>
          <w:shd w:val="clear" w:color="auto" w:fill="FFFFFF"/>
        </w:rPr>
        <w:t>Royal Dutch Shell - BBC News</w:t>
      </w:r>
      <w:r w:rsidRPr="00FF4411">
        <w:rPr>
          <w:rFonts w:ascii="Times New Roman" w:hAnsi="Times New Roman" w:cs="Times New Roman"/>
          <w:color w:val="000000"/>
          <w:sz w:val="24"/>
          <w:szCs w:val="24"/>
          <w:shd w:val="clear" w:color="auto" w:fill="FFFFFF"/>
        </w:rPr>
        <w:t>. [online] Available at: https://www.bbc.co.uk/news/topics/c8nq32jwnelt/royal-dutch-shell [Accessed 18 Feb. 2020].</w:t>
      </w:r>
    </w:p>
    <w:p w14:paraId="27A7FCAB" w14:textId="77777777" w:rsidR="0065136C" w:rsidRPr="00FF4411" w:rsidRDefault="0065136C" w:rsidP="0065136C">
      <w:pPr>
        <w:spacing w:before="100" w:beforeAutospacing="1" w:after="100" w:afterAutospacing="1" w:line="360" w:lineRule="auto"/>
        <w:rPr>
          <w:rFonts w:ascii="Times New Roman" w:hAnsi="Times New Roman" w:cs="Times New Roman"/>
          <w:sz w:val="24"/>
          <w:szCs w:val="24"/>
        </w:rPr>
      </w:pPr>
      <w:proofErr w:type="spellStart"/>
      <w:r w:rsidRPr="0065136C">
        <w:rPr>
          <w:rFonts w:ascii="Times New Roman" w:hAnsi="Times New Roman" w:cs="Times New Roman"/>
          <w:sz w:val="24"/>
          <w:szCs w:val="24"/>
        </w:rPr>
        <w:t>Beurden</w:t>
      </w:r>
      <w:proofErr w:type="spellEnd"/>
      <w:r w:rsidRPr="0065136C">
        <w:rPr>
          <w:rFonts w:ascii="Times New Roman" w:hAnsi="Times New Roman" w:cs="Times New Roman"/>
          <w:sz w:val="24"/>
          <w:szCs w:val="24"/>
        </w:rPr>
        <w:t>, B., 2019. Royal Dutch Shell PLC (RDS-A) (RDS-B) Q2 2019 Earnings Call Transcript | The Motley Fool. [online] The Motley Fool. Available at: &lt;https://www.fool.com/earnings/call-transcripts/2019/08/02/royal-dutch-shell-plc-rds-a-rds-b-q2-2019-earnings.aspx&gt; [Accessed 1 May 2020].</w:t>
      </w:r>
    </w:p>
    <w:p w14:paraId="7294E6B6"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proofErr w:type="spellStart"/>
      <w:r w:rsidRPr="00FF4411">
        <w:rPr>
          <w:rFonts w:ascii="Times New Roman" w:hAnsi="Times New Roman" w:cs="Times New Roman"/>
          <w:color w:val="000000"/>
          <w:sz w:val="24"/>
          <w:szCs w:val="24"/>
          <w:shd w:val="clear" w:color="auto" w:fill="FFFFFF"/>
        </w:rPr>
        <w:t>Bhasin</w:t>
      </w:r>
      <w:proofErr w:type="spellEnd"/>
      <w:r w:rsidRPr="00FF4411">
        <w:rPr>
          <w:rFonts w:ascii="Times New Roman" w:hAnsi="Times New Roman" w:cs="Times New Roman"/>
          <w:color w:val="000000"/>
          <w:sz w:val="24"/>
          <w:szCs w:val="24"/>
          <w:shd w:val="clear" w:color="auto" w:fill="FFFFFF"/>
        </w:rPr>
        <w:t>, H. (2019). </w:t>
      </w:r>
      <w:r w:rsidRPr="00FF4411">
        <w:rPr>
          <w:rFonts w:ascii="Times New Roman" w:hAnsi="Times New Roman" w:cs="Times New Roman"/>
          <w:i/>
          <w:iCs/>
          <w:color w:val="000000"/>
          <w:sz w:val="24"/>
          <w:szCs w:val="24"/>
          <w:shd w:val="clear" w:color="auto" w:fill="FFFFFF"/>
        </w:rPr>
        <w:t>SWOT Analysis of Shell - Shell SWOT analysis and Internal analysis</w:t>
      </w:r>
      <w:r w:rsidRPr="00FF4411">
        <w:rPr>
          <w:rFonts w:ascii="Times New Roman" w:hAnsi="Times New Roman" w:cs="Times New Roman"/>
          <w:color w:val="000000"/>
          <w:sz w:val="24"/>
          <w:szCs w:val="24"/>
          <w:shd w:val="clear" w:color="auto" w:fill="FFFFFF"/>
        </w:rPr>
        <w:t>. [online] Marketing91. Available at: https://www.marketing91.com/swot-analysis-shell/ [Accessed 23 Feb. 2020].</w:t>
      </w:r>
    </w:p>
    <w:p w14:paraId="5563D5F8"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Bhat, A. (2020). </w:t>
      </w:r>
      <w:r w:rsidRPr="00FF4411">
        <w:rPr>
          <w:rFonts w:ascii="Times New Roman" w:hAnsi="Times New Roman" w:cs="Times New Roman"/>
          <w:i/>
          <w:iCs/>
          <w:color w:val="000000"/>
          <w:sz w:val="24"/>
          <w:szCs w:val="24"/>
          <w:shd w:val="clear" w:color="auto" w:fill="FFFFFF"/>
        </w:rPr>
        <w:t xml:space="preserve">Primary Research- Definition, Examples, Methods and Purpose | </w:t>
      </w:r>
      <w:proofErr w:type="spellStart"/>
      <w:r w:rsidRPr="00FF4411">
        <w:rPr>
          <w:rFonts w:ascii="Times New Roman" w:hAnsi="Times New Roman" w:cs="Times New Roman"/>
          <w:i/>
          <w:iCs/>
          <w:color w:val="000000"/>
          <w:sz w:val="24"/>
          <w:szCs w:val="24"/>
          <w:shd w:val="clear" w:color="auto" w:fill="FFFFFF"/>
        </w:rPr>
        <w:t>QuestionPro</w:t>
      </w:r>
      <w:proofErr w:type="spellEnd"/>
      <w:r w:rsidRPr="00FF4411">
        <w:rPr>
          <w:rFonts w:ascii="Times New Roman" w:hAnsi="Times New Roman" w:cs="Times New Roman"/>
          <w:color w:val="000000"/>
          <w:sz w:val="24"/>
          <w:szCs w:val="24"/>
          <w:shd w:val="clear" w:color="auto" w:fill="FFFFFF"/>
        </w:rPr>
        <w:t xml:space="preserve">. [online] </w:t>
      </w:r>
      <w:proofErr w:type="spellStart"/>
      <w:r w:rsidRPr="00FF4411">
        <w:rPr>
          <w:rFonts w:ascii="Times New Roman" w:hAnsi="Times New Roman" w:cs="Times New Roman"/>
          <w:color w:val="000000"/>
          <w:sz w:val="24"/>
          <w:szCs w:val="24"/>
          <w:shd w:val="clear" w:color="auto" w:fill="FFFFFF"/>
        </w:rPr>
        <w:t>QuestionPro</w:t>
      </w:r>
      <w:proofErr w:type="spellEnd"/>
      <w:r w:rsidRPr="00FF4411">
        <w:rPr>
          <w:rFonts w:ascii="Times New Roman" w:hAnsi="Times New Roman" w:cs="Times New Roman"/>
          <w:color w:val="000000"/>
          <w:sz w:val="24"/>
          <w:szCs w:val="24"/>
          <w:shd w:val="clear" w:color="auto" w:fill="FFFFFF"/>
        </w:rPr>
        <w:t>. Available at: https://www.questionpro.com/blog/primary-research/ [Accessed 23 Feb. 2020].</w:t>
      </w:r>
    </w:p>
    <w:p w14:paraId="72145CB0"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 xml:space="preserve">Carey, H., 2019. 7 Ways </w:t>
      </w:r>
      <w:proofErr w:type="gramStart"/>
      <w:r w:rsidRPr="00FF4411">
        <w:rPr>
          <w:rFonts w:ascii="Times New Roman" w:hAnsi="Times New Roman" w:cs="Times New Roman"/>
          <w:color w:val="000000"/>
          <w:sz w:val="24"/>
          <w:szCs w:val="24"/>
          <w:shd w:val="clear" w:color="auto" w:fill="FFFFFF"/>
        </w:rPr>
        <w:t>To</w:t>
      </w:r>
      <w:proofErr w:type="gramEnd"/>
      <w:r w:rsidRPr="00FF4411">
        <w:rPr>
          <w:rFonts w:ascii="Times New Roman" w:hAnsi="Times New Roman" w:cs="Times New Roman"/>
          <w:color w:val="000000"/>
          <w:sz w:val="24"/>
          <w:szCs w:val="24"/>
          <w:shd w:val="clear" w:color="auto" w:fill="FFFFFF"/>
        </w:rPr>
        <w:t xml:space="preserve"> Prevent Strikes In Manufacturing And Industry. [online] Thomasnet.com. Available at: &lt;https://www.thomasnet.com/insights/7-ways-to-prevent-strikes-in-manufacturing-and-industry/&gt; [Accessed 4 May 2020].</w:t>
      </w:r>
    </w:p>
    <w:p w14:paraId="1234C4BA"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proofErr w:type="spellStart"/>
      <w:r w:rsidRPr="00FF4411">
        <w:rPr>
          <w:rFonts w:ascii="Times New Roman" w:hAnsi="Times New Roman" w:cs="Times New Roman"/>
          <w:color w:val="000000"/>
          <w:sz w:val="24"/>
          <w:szCs w:val="24"/>
          <w:shd w:val="clear" w:color="auto" w:fill="FFFFFF"/>
        </w:rPr>
        <w:lastRenderedPageBreak/>
        <w:t>Dudovskiy</w:t>
      </w:r>
      <w:proofErr w:type="spellEnd"/>
      <w:r w:rsidRPr="00FF4411">
        <w:rPr>
          <w:rFonts w:ascii="Times New Roman" w:hAnsi="Times New Roman" w:cs="Times New Roman"/>
          <w:color w:val="000000"/>
          <w:sz w:val="24"/>
          <w:szCs w:val="24"/>
          <w:shd w:val="clear" w:color="auto" w:fill="FFFFFF"/>
        </w:rPr>
        <w:t>, J. (2020). </w:t>
      </w:r>
      <w:r w:rsidRPr="00FF4411">
        <w:rPr>
          <w:rFonts w:ascii="Times New Roman" w:hAnsi="Times New Roman" w:cs="Times New Roman"/>
          <w:i/>
          <w:iCs/>
          <w:color w:val="000000"/>
          <w:sz w:val="24"/>
          <w:szCs w:val="24"/>
          <w:shd w:val="clear" w:color="auto" w:fill="FFFFFF"/>
        </w:rPr>
        <w:t>The Ultimate Guide to Writing a Dissertation in Business Studies: A Step-by-Step Assistance</w:t>
      </w:r>
      <w:r w:rsidRPr="00FF4411">
        <w:rPr>
          <w:rFonts w:ascii="Times New Roman" w:hAnsi="Times New Roman" w:cs="Times New Roman"/>
          <w:color w:val="000000"/>
          <w:sz w:val="24"/>
          <w:szCs w:val="24"/>
          <w:shd w:val="clear" w:color="auto" w:fill="FFFFFF"/>
        </w:rPr>
        <w:t>.</w:t>
      </w:r>
    </w:p>
    <w:p w14:paraId="0D6BBF8E"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French, M. (2020). [online] Eia.gov. Available at: https://www.eia.gov/todayinenergy/detail.php?id=42415 [Accessed 24 Feb. 2020].</w:t>
      </w:r>
    </w:p>
    <w:p w14:paraId="79A075F6"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proofErr w:type="spellStart"/>
      <w:r w:rsidRPr="00FF4411">
        <w:rPr>
          <w:rFonts w:ascii="Times New Roman" w:hAnsi="Times New Roman" w:cs="Times New Roman"/>
          <w:color w:val="000000"/>
          <w:sz w:val="24"/>
          <w:szCs w:val="24"/>
          <w:shd w:val="clear" w:color="auto" w:fill="FFFFFF"/>
        </w:rPr>
        <w:t>Gilblom</w:t>
      </w:r>
      <w:proofErr w:type="spellEnd"/>
      <w:r w:rsidRPr="00FF4411">
        <w:rPr>
          <w:rFonts w:ascii="Times New Roman" w:hAnsi="Times New Roman" w:cs="Times New Roman"/>
          <w:color w:val="000000"/>
          <w:sz w:val="24"/>
          <w:szCs w:val="24"/>
          <w:shd w:val="clear" w:color="auto" w:fill="FFFFFF"/>
        </w:rPr>
        <w:t xml:space="preserve">, K., 2019. Bloomberg - Are You A </w:t>
      </w:r>
      <w:proofErr w:type="gramStart"/>
      <w:r w:rsidRPr="00FF4411">
        <w:rPr>
          <w:rFonts w:ascii="Times New Roman" w:hAnsi="Times New Roman" w:cs="Times New Roman"/>
          <w:color w:val="000000"/>
          <w:sz w:val="24"/>
          <w:szCs w:val="24"/>
          <w:shd w:val="clear" w:color="auto" w:fill="FFFFFF"/>
        </w:rPr>
        <w:t>Robot?.</w:t>
      </w:r>
      <w:proofErr w:type="gramEnd"/>
      <w:r w:rsidRPr="00FF4411">
        <w:rPr>
          <w:rFonts w:ascii="Times New Roman" w:hAnsi="Times New Roman" w:cs="Times New Roman"/>
          <w:color w:val="000000"/>
          <w:sz w:val="24"/>
          <w:szCs w:val="24"/>
          <w:shd w:val="clear" w:color="auto" w:fill="FFFFFF"/>
        </w:rPr>
        <w:t xml:space="preserve"> [online] Bloomberg.com. Available at: &lt;https://www.bloomberg.com/news/articles/2019-08-01/shell-profit-misses-estimates-after-natural-gas-price-slump&gt; [Accessed 4 May 2020].</w:t>
      </w:r>
    </w:p>
    <w:p w14:paraId="1BDA543B"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HALTON, C., 2019. Sluggish Economy Definition. [online] Investopedia. Available at: &lt;https://www.investopedia.com/terms/s/sluggisheconomy.asp&gt; [Accessed 30 April 2020].</w:t>
      </w:r>
    </w:p>
    <w:p w14:paraId="21DE2AA3"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Keown, C. (2019). </w:t>
      </w:r>
      <w:r w:rsidRPr="00FF4411">
        <w:rPr>
          <w:rFonts w:ascii="Times New Roman" w:hAnsi="Times New Roman" w:cs="Times New Roman"/>
          <w:i/>
          <w:iCs/>
          <w:color w:val="000000"/>
          <w:sz w:val="24"/>
          <w:szCs w:val="24"/>
          <w:shd w:val="clear" w:color="auto" w:fill="FFFFFF"/>
        </w:rPr>
        <w:t>Shell Slips as Profits Plunge on Weaker Oil Prices</w:t>
      </w:r>
      <w:r w:rsidRPr="00FF4411">
        <w:rPr>
          <w:rFonts w:ascii="Times New Roman" w:hAnsi="Times New Roman" w:cs="Times New Roman"/>
          <w:color w:val="000000"/>
          <w:sz w:val="24"/>
          <w:szCs w:val="24"/>
          <w:shd w:val="clear" w:color="auto" w:fill="FFFFFF"/>
        </w:rPr>
        <w:t>. [online] Barrons.com. Available at: https://www.barrons.com/articles/royal-dutch-shell-falls-as-profits-plunge-on-weaker-oil-prices-51572522622 [Accessed 19 Feb. 2020].</w:t>
      </w:r>
    </w:p>
    <w:p w14:paraId="63166277"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KnowThis.com. (2019). </w:t>
      </w:r>
      <w:r w:rsidRPr="00FF4411">
        <w:rPr>
          <w:rFonts w:ascii="Times New Roman" w:hAnsi="Times New Roman" w:cs="Times New Roman"/>
          <w:i/>
          <w:iCs/>
          <w:color w:val="000000"/>
          <w:sz w:val="24"/>
          <w:szCs w:val="24"/>
          <w:shd w:val="clear" w:color="auto" w:fill="FFFFFF"/>
        </w:rPr>
        <w:t>Advantages of Primary Research - KnowThis.com</w:t>
      </w:r>
      <w:r w:rsidRPr="00FF4411">
        <w:rPr>
          <w:rFonts w:ascii="Times New Roman" w:hAnsi="Times New Roman" w:cs="Times New Roman"/>
          <w:color w:val="000000"/>
          <w:sz w:val="24"/>
          <w:szCs w:val="24"/>
          <w:shd w:val="clear" w:color="auto" w:fill="FFFFFF"/>
        </w:rPr>
        <w:t>. [online] Available at: https://www.knowthis.com/data-collection-primary-research-methods/primary-research-advantages/ [Accessed 19 Feb. 2020].</w:t>
      </w:r>
    </w:p>
    <w:p w14:paraId="6CCC525C"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 xml:space="preserve">Nordmeyer, B., 2019. What Is An Environmental Analysis For A </w:t>
      </w:r>
      <w:proofErr w:type="gramStart"/>
      <w:r w:rsidRPr="00FF4411">
        <w:rPr>
          <w:rFonts w:ascii="Times New Roman" w:hAnsi="Times New Roman" w:cs="Times New Roman"/>
          <w:color w:val="000000"/>
          <w:sz w:val="24"/>
          <w:szCs w:val="24"/>
          <w:shd w:val="clear" w:color="auto" w:fill="FFFFFF"/>
        </w:rPr>
        <w:t>Business?.</w:t>
      </w:r>
      <w:proofErr w:type="gramEnd"/>
      <w:r w:rsidRPr="00FF4411">
        <w:rPr>
          <w:rFonts w:ascii="Times New Roman" w:hAnsi="Times New Roman" w:cs="Times New Roman"/>
          <w:color w:val="000000"/>
          <w:sz w:val="24"/>
          <w:szCs w:val="24"/>
          <w:shd w:val="clear" w:color="auto" w:fill="FFFFFF"/>
        </w:rPr>
        <w:t xml:space="preserve"> [online] Your Business. Available at: &lt;https://yourbusiness.azcentral.com/environmental-analysis-business-1017.html&gt; [Accessed 1 May 2020].</w:t>
      </w:r>
    </w:p>
    <w:p w14:paraId="7580792C"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 xml:space="preserve">Orndorff, J., 2019. Is </w:t>
      </w:r>
      <w:proofErr w:type="gramStart"/>
      <w:r w:rsidRPr="00FF4411">
        <w:rPr>
          <w:rFonts w:ascii="Times New Roman" w:hAnsi="Times New Roman" w:cs="Times New Roman"/>
          <w:color w:val="000000"/>
          <w:sz w:val="24"/>
          <w:szCs w:val="24"/>
          <w:shd w:val="clear" w:color="auto" w:fill="FFFFFF"/>
        </w:rPr>
        <w:t>The</w:t>
      </w:r>
      <w:proofErr w:type="gramEnd"/>
      <w:r w:rsidRPr="00FF4411">
        <w:rPr>
          <w:rFonts w:ascii="Times New Roman" w:hAnsi="Times New Roman" w:cs="Times New Roman"/>
          <w:color w:val="000000"/>
          <w:sz w:val="24"/>
          <w:szCs w:val="24"/>
          <w:shd w:val="clear" w:color="auto" w:fill="FFFFFF"/>
        </w:rPr>
        <w:t xml:space="preserve"> Global Economy Slowing Down? | BCTV. [online] BCTV. Available at: &lt;https://www.bctv.org/2019/10/02/is-the-global-economy-slowing-down/&gt; [Accessed 2 May 2020].</w:t>
      </w:r>
    </w:p>
    <w:p w14:paraId="5CB58099"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PYPER, J. (2019). Shell New Energies Director on Investing in Clean Energy: ‘It’s About Survival’. [online] Greentechmedia.com. Available at: https://www.greentechmedia.com/articles/read/shell-new-energies-director-on-</w:t>
      </w:r>
      <w:r w:rsidRPr="00FF4411">
        <w:rPr>
          <w:rFonts w:ascii="Times New Roman" w:hAnsi="Times New Roman" w:cs="Times New Roman"/>
          <w:color w:val="000000"/>
          <w:sz w:val="24"/>
          <w:szCs w:val="24"/>
          <w:shd w:val="clear" w:color="auto" w:fill="FFFFFF"/>
        </w:rPr>
        <w:lastRenderedPageBreak/>
        <w:t>investing-in-clean-energy [Accessed 22 Feb. 2020].</w:t>
      </w:r>
    </w:p>
    <w:p w14:paraId="3A1351E9"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proofErr w:type="spellStart"/>
      <w:r w:rsidRPr="00FF4411">
        <w:rPr>
          <w:rFonts w:ascii="Times New Roman" w:hAnsi="Times New Roman" w:cs="Times New Roman"/>
          <w:color w:val="000000"/>
          <w:sz w:val="24"/>
          <w:szCs w:val="24"/>
          <w:shd w:val="clear" w:color="auto" w:fill="FFFFFF"/>
        </w:rPr>
        <w:t>Raval</w:t>
      </w:r>
      <w:proofErr w:type="spellEnd"/>
      <w:r w:rsidRPr="00FF4411">
        <w:rPr>
          <w:rFonts w:ascii="Times New Roman" w:hAnsi="Times New Roman" w:cs="Times New Roman"/>
          <w:color w:val="000000"/>
          <w:sz w:val="24"/>
          <w:szCs w:val="24"/>
          <w:shd w:val="clear" w:color="auto" w:fill="FFFFFF"/>
        </w:rPr>
        <w:t>, A. (2019). </w:t>
      </w:r>
      <w:r w:rsidRPr="00FF4411">
        <w:rPr>
          <w:rFonts w:ascii="Times New Roman" w:hAnsi="Times New Roman" w:cs="Times New Roman"/>
          <w:i/>
          <w:iCs/>
          <w:color w:val="000000"/>
          <w:sz w:val="24"/>
          <w:szCs w:val="24"/>
          <w:shd w:val="clear" w:color="auto" w:fill="FFFFFF"/>
        </w:rPr>
        <w:t>Royal Dutch Shell’s profits plunge by a quarter</w:t>
      </w:r>
      <w:r w:rsidRPr="00FF4411">
        <w:rPr>
          <w:rFonts w:ascii="Times New Roman" w:hAnsi="Times New Roman" w:cs="Times New Roman"/>
          <w:color w:val="000000"/>
          <w:sz w:val="24"/>
          <w:szCs w:val="24"/>
          <w:shd w:val="clear" w:color="auto" w:fill="FFFFFF"/>
        </w:rPr>
        <w:t>. [online] Ft.com. Available at: https://www.ft.com/content/6e340d4e-b426-11e9-8cb2-799a3a8cf37b [Accessed 17 Feb. 2020].</w:t>
      </w:r>
    </w:p>
    <w:p w14:paraId="123A39CE"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Shell.com. (2020). Shell Global. [online] Available at: https://www.shell.com/ [Accessed 22 Feb. 2020].</w:t>
      </w:r>
    </w:p>
    <w:p w14:paraId="5EC8455D"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Shell.com. (2020). </w:t>
      </w:r>
      <w:r w:rsidRPr="00FF4411">
        <w:rPr>
          <w:rFonts w:ascii="Times New Roman" w:hAnsi="Times New Roman" w:cs="Times New Roman"/>
          <w:i/>
          <w:iCs/>
          <w:color w:val="000000"/>
          <w:sz w:val="24"/>
          <w:szCs w:val="24"/>
          <w:shd w:val="clear" w:color="auto" w:fill="FFFFFF"/>
        </w:rPr>
        <w:t xml:space="preserve">Who we </w:t>
      </w:r>
      <w:proofErr w:type="gramStart"/>
      <w:r w:rsidRPr="00FF4411">
        <w:rPr>
          <w:rFonts w:ascii="Times New Roman" w:hAnsi="Times New Roman" w:cs="Times New Roman"/>
          <w:i/>
          <w:iCs/>
          <w:color w:val="000000"/>
          <w:sz w:val="24"/>
          <w:szCs w:val="24"/>
          <w:shd w:val="clear" w:color="auto" w:fill="FFFFFF"/>
        </w:rPr>
        <w:t>are</w:t>
      </w:r>
      <w:r w:rsidRPr="00FF4411">
        <w:rPr>
          <w:rFonts w:ascii="Times New Roman" w:hAnsi="Times New Roman" w:cs="Times New Roman"/>
          <w:color w:val="000000"/>
          <w:sz w:val="24"/>
          <w:szCs w:val="24"/>
          <w:shd w:val="clear" w:color="auto" w:fill="FFFFFF"/>
        </w:rPr>
        <w:t>.</w:t>
      </w:r>
      <w:proofErr w:type="gramEnd"/>
      <w:r w:rsidRPr="00FF4411">
        <w:rPr>
          <w:rFonts w:ascii="Times New Roman" w:hAnsi="Times New Roman" w:cs="Times New Roman"/>
          <w:color w:val="000000"/>
          <w:sz w:val="24"/>
          <w:szCs w:val="24"/>
          <w:shd w:val="clear" w:color="auto" w:fill="FFFFFF"/>
        </w:rPr>
        <w:t xml:space="preserve"> [online] Available at: https://www.shell.com/about-us/who-we-are.html [Accessed 16 Feb. 2020].</w:t>
      </w:r>
    </w:p>
    <w:p w14:paraId="4419DD19" w14:textId="77777777" w:rsidR="0065136C" w:rsidRPr="00FF4411" w:rsidRDefault="0065136C" w:rsidP="0031751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FF4411">
        <w:rPr>
          <w:rFonts w:ascii="Times New Roman" w:hAnsi="Times New Roman" w:cs="Times New Roman"/>
          <w:noProof/>
          <w:sz w:val="24"/>
          <w:szCs w:val="24"/>
        </w:rPr>
        <w:t xml:space="preserve">Statista (2019b) </w:t>
      </w:r>
      <w:r w:rsidRPr="00FF4411">
        <w:rPr>
          <w:rFonts w:ascii="Times New Roman" w:hAnsi="Times New Roman" w:cs="Times New Roman"/>
          <w:i/>
          <w:iCs/>
          <w:noProof/>
          <w:sz w:val="24"/>
          <w:szCs w:val="24"/>
        </w:rPr>
        <w:t xml:space="preserve">Royal Dutch Shell </w:t>
      </w:r>
      <w:r w:rsidRPr="00FF4411">
        <w:rPr>
          <w:rFonts w:ascii="Times New Roman" w:hAnsi="Times New Roman" w:cs="Times New Roman"/>
          <w:noProof/>
          <w:sz w:val="24"/>
          <w:szCs w:val="24"/>
        </w:rPr>
        <w:t xml:space="preserve">. Available at: https://www-statista-com.liverpool.idm.oclc.org/study/15681/royal-dutch-shell-statista-dossier/ </w:t>
      </w:r>
      <w:r w:rsidRPr="00FF4411">
        <w:rPr>
          <w:rFonts w:ascii="Times New Roman" w:hAnsi="Times New Roman" w:cs="Times New Roman"/>
          <w:color w:val="000000"/>
          <w:sz w:val="24"/>
          <w:szCs w:val="24"/>
          <w:shd w:val="clear" w:color="auto" w:fill="FFFFFF"/>
        </w:rPr>
        <w:t>[Accessed 24 Feb. 2020].</w:t>
      </w:r>
    </w:p>
    <w:p w14:paraId="2F43D988" w14:textId="77777777" w:rsidR="0065136C" w:rsidRPr="00FF4411" w:rsidRDefault="0065136C" w:rsidP="0031751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FF4411">
        <w:rPr>
          <w:rFonts w:ascii="Times New Roman" w:hAnsi="Times New Roman" w:cs="Times New Roman"/>
          <w:noProof/>
          <w:sz w:val="24"/>
          <w:szCs w:val="24"/>
        </w:rPr>
        <w:t xml:space="preserve">Statista (2019c) </w:t>
      </w:r>
      <w:r w:rsidRPr="00FF4411">
        <w:rPr>
          <w:rFonts w:ascii="Times New Roman" w:hAnsi="Times New Roman" w:cs="Times New Roman"/>
          <w:i/>
          <w:iCs/>
          <w:noProof/>
          <w:sz w:val="24"/>
          <w:szCs w:val="24"/>
        </w:rPr>
        <w:t xml:space="preserve">Royal Dutch Shell revenue 2005-2018 </w:t>
      </w:r>
      <w:r w:rsidRPr="00FF4411">
        <w:rPr>
          <w:rFonts w:ascii="Times New Roman" w:hAnsi="Times New Roman" w:cs="Times New Roman"/>
          <w:noProof/>
          <w:sz w:val="24"/>
          <w:szCs w:val="24"/>
        </w:rPr>
        <w:t xml:space="preserve">. Available at: https://www-statista-com.liverpool.idm.oclc.org/statistics/268734/revenue-of-royal-dutch-shell/ </w:t>
      </w:r>
      <w:r w:rsidRPr="00FF4411">
        <w:rPr>
          <w:rFonts w:ascii="Times New Roman" w:hAnsi="Times New Roman" w:cs="Times New Roman"/>
          <w:color w:val="000000"/>
          <w:sz w:val="24"/>
          <w:szCs w:val="24"/>
          <w:shd w:val="clear" w:color="auto" w:fill="FFFFFF"/>
        </w:rPr>
        <w:t>[Accessed 21 Feb. 2020].</w:t>
      </w:r>
    </w:p>
    <w:p w14:paraId="58FCFAE4"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 xml:space="preserve">U.S. 2019. Strike </w:t>
      </w:r>
      <w:proofErr w:type="gramStart"/>
      <w:r w:rsidRPr="00FF4411">
        <w:rPr>
          <w:rFonts w:ascii="Times New Roman" w:hAnsi="Times New Roman" w:cs="Times New Roman"/>
          <w:color w:val="000000"/>
          <w:sz w:val="24"/>
          <w:szCs w:val="24"/>
          <w:shd w:val="clear" w:color="auto" w:fill="FFFFFF"/>
        </w:rPr>
        <w:t>To</w:t>
      </w:r>
      <w:proofErr w:type="gramEnd"/>
      <w:r w:rsidRPr="00FF4411">
        <w:rPr>
          <w:rFonts w:ascii="Times New Roman" w:hAnsi="Times New Roman" w:cs="Times New Roman"/>
          <w:color w:val="000000"/>
          <w:sz w:val="24"/>
          <w:szCs w:val="24"/>
          <w:shd w:val="clear" w:color="auto" w:fill="FFFFFF"/>
        </w:rPr>
        <w:t xml:space="preserve"> Cut Output At Shell's </w:t>
      </w:r>
      <w:proofErr w:type="spellStart"/>
      <w:r w:rsidRPr="00FF4411">
        <w:rPr>
          <w:rFonts w:ascii="Times New Roman" w:hAnsi="Times New Roman" w:cs="Times New Roman"/>
          <w:color w:val="000000"/>
          <w:sz w:val="24"/>
          <w:szCs w:val="24"/>
          <w:shd w:val="clear" w:color="auto" w:fill="FFFFFF"/>
        </w:rPr>
        <w:t>Pernis</w:t>
      </w:r>
      <w:proofErr w:type="spellEnd"/>
      <w:r w:rsidRPr="00FF4411">
        <w:rPr>
          <w:rFonts w:ascii="Times New Roman" w:hAnsi="Times New Roman" w:cs="Times New Roman"/>
          <w:color w:val="000000"/>
          <w:sz w:val="24"/>
          <w:szCs w:val="24"/>
          <w:shd w:val="clear" w:color="auto" w:fill="FFFFFF"/>
        </w:rPr>
        <w:t xml:space="preserve"> Oil Refinery From April 8: Union. [online] Available at: &lt;https://www.reuters.com/article/us-shell-netherlands-labour/strike-to-cut-output-at-shells-pernis-oil-refinery-from-april-8-union-idUSKCN1RA18T&gt; [Accessed 1 May 2020].</w:t>
      </w:r>
    </w:p>
    <w:p w14:paraId="7C31D76A" w14:textId="77777777" w:rsidR="0065136C" w:rsidRPr="00FF4411" w:rsidRDefault="0065136C" w:rsidP="00317512">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Williamson, D. (2018). </w:t>
      </w:r>
      <w:r w:rsidRPr="00FF4411">
        <w:rPr>
          <w:rFonts w:ascii="Times New Roman" w:hAnsi="Times New Roman" w:cs="Times New Roman"/>
          <w:i/>
          <w:iCs/>
          <w:color w:val="000000"/>
          <w:sz w:val="24"/>
          <w:szCs w:val="24"/>
          <w:shd w:val="clear" w:color="auto" w:fill="FFFFFF"/>
        </w:rPr>
        <w:t>Royal Dutch Shell plc SWOT Analysis / SWOT Matrix</w:t>
      </w:r>
      <w:r w:rsidRPr="00FF4411">
        <w:rPr>
          <w:rFonts w:ascii="Times New Roman" w:hAnsi="Times New Roman" w:cs="Times New Roman"/>
          <w:color w:val="000000"/>
          <w:sz w:val="24"/>
          <w:szCs w:val="24"/>
          <w:shd w:val="clear" w:color="auto" w:fill="FFFFFF"/>
        </w:rPr>
        <w:t>. [online] Essay48. Available at: https://www.essay48.com/term-paper/2600-Royal-Dutch-Shell-plc-Swot-Analysis [Accessed 20 Feb. 2020]</w:t>
      </w:r>
      <w:r w:rsidRPr="00FF4411">
        <w:rPr>
          <w:rFonts w:ascii="Times New Roman" w:hAnsi="Times New Roman" w:cs="Times New Roman"/>
          <w:sz w:val="24"/>
          <w:szCs w:val="24"/>
        </w:rPr>
        <w:t xml:space="preserve"> </w:t>
      </w:r>
      <w:r w:rsidRPr="00FF4411">
        <w:rPr>
          <w:rFonts w:ascii="Times New Roman" w:hAnsi="Times New Roman" w:cs="Times New Roman"/>
          <w:color w:val="000000"/>
          <w:sz w:val="24"/>
          <w:szCs w:val="24"/>
          <w:shd w:val="clear" w:color="auto" w:fill="FFFFFF"/>
        </w:rPr>
        <w:t>Doyle, C. "Secondary Research." A Dictionary of Marketing (2011): A Dictionary of Marketing. Web.</w:t>
      </w:r>
    </w:p>
    <w:sectPr w:rsidR="0065136C" w:rsidRPr="00FF4411" w:rsidSect="0065136C">
      <w:footerReference w:type="default" r:id="rId12"/>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122B63" w14:textId="77777777" w:rsidR="00344F45" w:rsidRDefault="00344F45" w:rsidP="005102EA">
      <w:r>
        <w:separator/>
      </w:r>
    </w:p>
  </w:endnote>
  <w:endnote w:type="continuationSeparator" w:id="0">
    <w:p w14:paraId="243D48C8" w14:textId="77777777" w:rsidR="00344F45" w:rsidRDefault="00344F45" w:rsidP="00510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0298072"/>
      <w:docPartObj>
        <w:docPartGallery w:val="Page Numbers (Bottom of Page)"/>
        <w:docPartUnique/>
      </w:docPartObj>
    </w:sdtPr>
    <w:sdtContent>
      <w:p w14:paraId="35674726" w14:textId="555108C8" w:rsidR="0065136C" w:rsidRDefault="0065136C">
        <w:pPr>
          <w:pStyle w:val="a5"/>
          <w:jc w:val="center"/>
        </w:pPr>
        <w:r>
          <w:fldChar w:fldCharType="begin"/>
        </w:r>
        <w:r>
          <w:instrText>PAGE   \* MERGEFORMAT</w:instrText>
        </w:r>
        <w:r>
          <w:fldChar w:fldCharType="separate"/>
        </w:r>
        <w:r>
          <w:rPr>
            <w:lang w:val="zh-CN"/>
          </w:rPr>
          <w:t>2</w:t>
        </w:r>
        <w:r>
          <w:fldChar w:fldCharType="end"/>
        </w:r>
      </w:p>
    </w:sdtContent>
  </w:sdt>
  <w:p w14:paraId="6DD8B6AE" w14:textId="77777777" w:rsidR="0065136C" w:rsidRDefault="0065136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24481D" w14:textId="77777777" w:rsidR="00344F45" w:rsidRDefault="00344F45" w:rsidP="005102EA">
      <w:r>
        <w:separator/>
      </w:r>
    </w:p>
  </w:footnote>
  <w:footnote w:type="continuationSeparator" w:id="0">
    <w:p w14:paraId="7F9DF62D" w14:textId="77777777" w:rsidR="00344F45" w:rsidRDefault="00344F45" w:rsidP="005102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F6841"/>
    <w:multiLevelType w:val="multilevel"/>
    <w:tmpl w:val="B27CC2B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34AF6465"/>
    <w:multiLevelType w:val="multilevel"/>
    <w:tmpl w:val="80942FE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03F"/>
    <w:rsid w:val="000A1C42"/>
    <w:rsid w:val="00110D5D"/>
    <w:rsid w:val="00134AFF"/>
    <w:rsid w:val="0013590B"/>
    <w:rsid w:val="00163AEE"/>
    <w:rsid w:val="00182EAA"/>
    <w:rsid w:val="001868CB"/>
    <w:rsid w:val="001C42B7"/>
    <w:rsid w:val="001C7FB8"/>
    <w:rsid w:val="00260597"/>
    <w:rsid w:val="002943EE"/>
    <w:rsid w:val="002E1DE0"/>
    <w:rsid w:val="0030416A"/>
    <w:rsid w:val="00304343"/>
    <w:rsid w:val="00317512"/>
    <w:rsid w:val="00344F45"/>
    <w:rsid w:val="003D56A2"/>
    <w:rsid w:val="00462020"/>
    <w:rsid w:val="00486002"/>
    <w:rsid w:val="004873A3"/>
    <w:rsid w:val="00496247"/>
    <w:rsid w:val="004E7D42"/>
    <w:rsid w:val="005102EA"/>
    <w:rsid w:val="00562634"/>
    <w:rsid w:val="005728DF"/>
    <w:rsid w:val="005A32F3"/>
    <w:rsid w:val="005F248D"/>
    <w:rsid w:val="00623F57"/>
    <w:rsid w:val="006427C4"/>
    <w:rsid w:val="0065136C"/>
    <w:rsid w:val="006564C9"/>
    <w:rsid w:val="0066510B"/>
    <w:rsid w:val="00666316"/>
    <w:rsid w:val="006731BD"/>
    <w:rsid w:val="006B5C3A"/>
    <w:rsid w:val="0072088E"/>
    <w:rsid w:val="0073094D"/>
    <w:rsid w:val="00737F30"/>
    <w:rsid w:val="008A7D5B"/>
    <w:rsid w:val="00960097"/>
    <w:rsid w:val="00997685"/>
    <w:rsid w:val="00A04323"/>
    <w:rsid w:val="00A13611"/>
    <w:rsid w:val="00A56530"/>
    <w:rsid w:val="00AF634B"/>
    <w:rsid w:val="00B045E0"/>
    <w:rsid w:val="00B04674"/>
    <w:rsid w:val="00B211D6"/>
    <w:rsid w:val="00B41403"/>
    <w:rsid w:val="00B57026"/>
    <w:rsid w:val="00B8709D"/>
    <w:rsid w:val="00BA603F"/>
    <w:rsid w:val="00BC2E99"/>
    <w:rsid w:val="00BD3AF1"/>
    <w:rsid w:val="00BF3F5E"/>
    <w:rsid w:val="00C02DCC"/>
    <w:rsid w:val="00C81DAE"/>
    <w:rsid w:val="00C826C1"/>
    <w:rsid w:val="00CD3F19"/>
    <w:rsid w:val="00CE7D87"/>
    <w:rsid w:val="00D03002"/>
    <w:rsid w:val="00DA662F"/>
    <w:rsid w:val="00DC1271"/>
    <w:rsid w:val="00DD352F"/>
    <w:rsid w:val="00DE2BBB"/>
    <w:rsid w:val="00E31A03"/>
    <w:rsid w:val="00E6427B"/>
    <w:rsid w:val="00E64C02"/>
    <w:rsid w:val="00E7062F"/>
    <w:rsid w:val="00E8519A"/>
    <w:rsid w:val="00EE0241"/>
    <w:rsid w:val="00FB67DF"/>
    <w:rsid w:val="00FC4145"/>
    <w:rsid w:val="00FE3770"/>
    <w:rsid w:val="00FF4411"/>
    <w:rsid w:val="00FF6E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E16100"/>
  <w15:chartTrackingRefBased/>
  <w15:docId w15:val="{90079D9B-5E4B-4F35-8C4B-C30269D1A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317512"/>
    <w:pPr>
      <w:keepNext/>
      <w:keepLines/>
      <w:spacing w:before="340" w:after="330" w:line="578" w:lineRule="auto"/>
      <w:outlineLvl w:val="0"/>
    </w:pPr>
    <w:rPr>
      <w:rFonts w:eastAsia="Times New Roman"/>
      <w:b/>
      <w:bCs/>
      <w:kern w:val="44"/>
      <w:sz w:val="44"/>
      <w:szCs w:val="44"/>
    </w:rPr>
  </w:style>
  <w:style w:type="paragraph" w:styleId="2">
    <w:name w:val="heading 2"/>
    <w:basedOn w:val="a"/>
    <w:next w:val="a"/>
    <w:link w:val="20"/>
    <w:uiPriority w:val="9"/>
    <w:unhideWhenUsed/>
    <w:qFormat/>
    <w:rsid w:val="00FF4411"/>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102E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102EA"/>
    <w:rPr>
      <w:sz w:val="18"/>
      <w:szCs w:val="18"/>
    </w:rPr>
  </w:style>
  <w:style w:type="paragraph" w:styleId="a5">
    <w:name w:val="footer"/>
    <w:basedOn w:val="a"/>
    <w:link w:val="a6"/>
    <w:uiPriority w:val="99"/>
    <w:unhideWhenUsed/>
    <w:rsid w:val="005102EA"/>
    <w:pPr>
      <w:tabs>
        <w:tab w:val="center" w:pos="4153"/>
        <w:tab w:val="right" w:pos="8306"/>
      </w:tabs>
      <w:snapToGrid w:val="0"/>
      <w:jc w:val="left"/>
    </w:pPr>
    <w:rPr>
      <w:sz w:val="18"/>
      <w:szCs w:val="18"/>
    </w:rPr>
  </w:style>
  <w:style w:type="character" w:customStyle="1" w:styleId="a6">
    <w:name w:val="页脚 字符"/>
    <w:basedOn w:val="a0"/>
    <w:link w:val="a5"/>
    <w:uiPriority w:val="99"/>
    <w:rsid w:val="005102EA"/>
    <w:rPr>
      <w:sz w:val="18"/>
      <w:szCs w:val="18"/>
    </w:rPr>
  </w:style>
  <w:style w:type="paragraph" w:styleId="a7">
    <w:name w:val="List Paragraph"/>
    <w:basedOn w:val="a"/>
    <w:uiPriority w:val="34"/>
    <w:qFormat/>
    <w:rsid w:val="005102EA"/>
    <w:pPr>
      <w:ind w:firstLineChars="200" w:firstLine="420"/>
    </w:pPr>
  </w:style>
  <w:style w:type="character" w:styleId="a8">
    <w:name w:val="Hyperlink"/>
    <w:basedOn w:val="a0"/>
    <w:uiPriority w:val="99"/>
    <w:unhideWhenUsed/>
    <w:rsid w:val="00110D5D"/>
    <w:rPr>
      <w:color w:val="0000FF"/>
      <w:u w:val="single"/>
    </w:rPr>
  </w:style>
  <w:style w:type="paragraph" w:styleId="a9">
    <w:name w:val="Balloon Text"/>
    <w:basedOn w:val="a"/>
    <w:link w:val="aa"/>
    <w:uiPriority w:val="99"/>
    <w:semiHidden/>
    <w:unhideWhenUsed/>
    <w:rsid w:val="001C7FB8"/>
    <w:rPr>
      <w:sz w:val="18"/>
      <w:szCs w:val="18"/>
    </w:rPr>
  </w:style>
  <w:style w:type="character" w:customStyle="1" w:styleId="aa">
    <w:name w:val="批注框文本 字符"/>
    <w:basedOn w:val="a0"/>
    <w:link w:val="a9"/>
    <w:uiPriority w:val="99"/>
    <w:semiHidden/>
    <w:rsid w:val="001C7FB8"/>
    <w:rPr>
      <w:sz w:val="18"/>
      <w:szCs w:val="18"/>
      <w:lang w:val="en-GB"/>
    </w:rPr>
  </w:style>
  <w:style w:type="character" w:customStyle="1" w:styleId="10">
    <w:name w:val="标题 1 字符"/>
    <w:basedOn w:val="a0"/>
    <w:link w:val="1"/>
    <w:uiPriority w:val="9"/>
    <w:rsid w:val="00317512"/>
    <w:rPr>
      <w:rFonts w:eastAsia="Times New Roman"/>
      <w:b/>
      <w:bCs/>
      <w:kern w:val="44"/>
      <w:sz w:val="44"/>
      <w:szCs w:val="44"/>
      <w:lang w:val="en-GB"/>
    </w:rPr>
  </w:style>
  <w:style w:type="character" w:customStyle="1" w:styleId="20">
    <w:name w:val="标题 2 字符"/>
    <w:basedOn w:val="a0"/>
    <w:link w:val="2"/>
    <w:uiPriority w:val="9"/>
    <w:rsid w:val="00FF4411"/>
    <w:rPr>
      <w:rFonts w:asciiTheme="majorHAnsi" w:eastAsiaTheme="majorEastAsia" w:hAnsiTheme="majorHAnsi" w:cstheme="majorBidi"/>
      <w:b/>
      <w:bCs/>
      <w:sz w:val="32"/>
      <w:szCs w:val="32"/>
      <w:lang w:val="en-GB"/>
    </w:rPr>
  </w:style>
  <w:style w:type="paragraph" w:styleId="TOC">
    <w:name w:val="TOC Heading"/>
    <w:basedOn w:val="1"/>
    <w:next w:val="a"/>
    <w:uiPriority w:val="39"/>
    <w:unhideWhenUsed/>
    <w:qFormat/>
    <w:rsid w:val="00FF4411"/>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FF4411"/>
  </w:style>
  <w:style w:type="paragraph" w:styleId="TOC2">
    <w:name w:val="toc 2"/>
    <w:basedOn w:val="a"/>
    <w:next w:val="a"/>
    <w:autoRedefine/>
    <w:uiPriority w:val="39"/>
    <w:unhideWhenUsed/>
    <w:rsid w:val="00FF4411"/>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05693-F602-41BF-90B6-021E345F0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6371</TotalTime>
  <Pages>20</Pages>
  <Words>4155</Words>
  <Characters>23685</Characters>
  <Application>Microsoft Office Word</Application>
  <DocSecurity>0</DocSecurity>
  <Lines>197</Lines>
  <Paragraphs>55</Paragraphs>
  <ScaleCrop>false</ScaleCrop>
  <Company/>
  <LinksUpToDate>false</LinksUpToDate>
  <CharactersWithSpaces>27785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15</cp:revision>
  <dcterms:created xsi:type="dcterms:W3CDTF">2020-04-08T07:21:00Z</dcterms:created>
  <dcterms:modified xsi:type="dcterms:W3CDTF">2020-05-08T01:42:00Z</dcterms:modified>
</cp:coreProperties>
</file>