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7D7" w:rsidRPr="004547D7" w:rsidRDefault="004547D7" w:rsidP="004547D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Level 5 Assignments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bookmarkStart w:id="0" w:name="_GoBack"/>
      <w:bookmarkEnd w:id="0"/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br/>
      </w:r>
    </w:p>
    <w:p w:rsidR="004547D7" w:rsidRPr="004547D7" w:rsidRDefault="004547D7" w:rsidP="004547D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 xml:space="preserve">Article for an </w:t>
      </w:r>
      <w:proofErr w:type="spellStart"/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encyclopaedia</w:t>
      </w:r>
      <w:proofErr w:type="spellEnd"/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 xml:space="preserve"> (1500 words) on ONE of the following topics (25%)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:</w:t>
      </w:r>
    </w:p>
    <w:p w:rsidR="004547D7" w:rsidRPr="004547D7" w:rsidRDefault="004547D7" w:rsidP="004547D7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a) The serpent and the woman in Genesis 3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b) Motherhood in the Hebrew Bible </w:t>
      </w:r>
    </w:p>
    <w:p w:rsid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c) Purity regulations with reference to women.</w:t>
      </w:r>
    </w:p>
    <w:p w:rsid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Submission Date: 8th March 2018</w:t>
      </w: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 xml:space="preserve"> at 3.00 pm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.</w:t>
      </w:r>
    </w:p>
    <w:p w:rsid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</w:pPr>
    </w:p>
    <w:p w:rsid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</w:pPr>
    </w:p>
    <w:p w:rsidR="004547D7" w:rsidRPr="004547D7" w:rsidRDefault="004547D7" w:rsidP="004547D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Essay (2500 words) on the following topic (50%)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:</w:t>
      </w:r>
    </w:p>
    <w:p w:rsidR="004547D7" w:rsidRPr="004547D7" w:rsidRDefault="004547D7" w:rsidP="004547D7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</w:p>
    <w:p w:rsid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proofErr w:type="spellStart"/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Analyse</w:t>
      </w:r>
      <w:proofErr w:type="spellEnd"/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 xml:space="preserve"> the ways in which feminist biblical criticism can shed new light on the biblical presentation of ONE of the following female figures: Delilah, Jezebel, Bathsheba, the Canaanite/</w:t>
      </w:r>
      <w:proofErr w:type="spellStart"/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Syrophoenician</w:t>
      </w:r>
      <w:proofErr w:type="spellEnd"/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 xml:space="preserve"> woman, or the Samaritan woman.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Submission Date: 29th</w:t>
      </w: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March 2018</w:t>
      </w: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 xml:space="preserve"> at 3.00 pm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 </w:t>
      </w:r>
    </w:p>
    <w:p w:rsidR="004547D7" w:rsidRPr="004547D7" w:rsidRDefault="004547D7" w:rsidP="004547D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Seminar Presentation (10 minutes with an additional 5 minutes of discussion). The presentation can also include discussion of the representation of the figure(s) in question in art and film (25%).</w:t>
      </w:r>
    </w:p>
    <w:p w:rsidR="004547D7" w:rsidRPr="004547D7" w:rsidRDefault="004547D7" w:rsidP="004547D7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Drawing on New Testament evidence, discuss the status and significance of female figure(s) with reference to one of the following topics: 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a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) Mary and Martha 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b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) Mary Magdalene in the Gospel of John 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c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) Mary the mother of Jesus in the Gospel of Luke 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d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) Mary the mother of Jesus in the Gospel of John</w:t>
      </w:r>
    </w:p>
    <w:p w:rsid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lastRenderedPageBreak/>
        <w:t>e</w:t>
      </w:r>
      <w:r w:rsidRPr="004547D7"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  <w:t>) The whore of Babylon in the Book of Revelation</w:t>
      </w: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</w:p>
    <w:p w:rsidR="004547D7" w:rsidRPr="004547D7" w:rsidRDefault="004547D7" w:rsidP="004547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val="en-US"/>
        </w:rPr>
      </w:pPr>
      <w:r w:rsidRPr="004547D7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 xml:space="preserve">Dates for presentations: </w:t>
      </w:r>
      <w:r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val="en-US"/>
        </w:rPr>
        <w:t>to be confirmed</w:t>
      </w:r>
    </w:p>
    <w:p w:rsidR="007D5D78" w:rsidRPr="004547D7" w:rsidRDefault="004547D7">
      <w:pPr>
        <w:rPr>
          <w:rFonts w:ascii="Arial" w:hAnsi="Arial" w:cs="Arial"/>
          <w:color w:val="000000" w:themeColor="text1"/>
          <w:sz w:val="32"/>
          <w:szCs w:val="32"/>
        </w:rPr>
      </w:pPr>
    </w:p>
    <w:sectPr w:rsidR="007D5D78" w:rsidRPr="004547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3E01C9"/>
    <w:multiLevelType w:val="hybridMultilevel"/>
    <w:tmpl w:val="E740413E"/>
    <w:lvl w:ilvl="0" w:tplc="2050DE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D7"/>
    <w:rsid w:val="004547D7"/>
    <w:rsid w:val="005052A3"/>
    <w:rsid w:val="00975637"/>
    <w:rsid w:val="00EC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CCFAE1-CCA9-4D40-8395-FD6216EA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1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Jessica Keady</cp:lastModifiedBy>
  <cp:revision>1</cp:revision>
  <dcterms:created xsi:type="dcterms:W3CDTF">2018-01-30T14:53:00Z</dcterms:created>
  <dcterms:modified xsi:type="dcterms:W3CDTF">2018-01-30T14:55:00Z</dcterms:modified>
</cp:coreProperties>
</file>