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63B8A" w14:textId="1B2C4235" w:rsidR="0042554B" w:rsidRPr="00EA6A11" w:rsidRDefault="008F5E38" w:rsidP="008F5E38">
      <w:pPr>
        <w:rPr>
          <w:rFonts w:ascii="Arial" w:hAnsi="Arial" w:cs="Arial"/>
          <w:sz w:val="20"/>
          <w:szCs w:val="20"/>
        </w:rPr>
      </w:pPr>
      <w:r w:rsidRPr="00EA6A11">
        <w:rPr>
          <w:rFonts w:ascii="Arial" w:hAnsi="Arial" w:cs="Arial"/>
          <w:sz w:val="20"/>
          <w:szCs w:val="20"/>
        </w:rPr>
        <w:t>Part 1:</w:t>
      </w:r>
    </w:p>
    <w:p w14:paraId="46D86B4C" w14:textId="77777777" w:rsidR="008F5E38" w:rsidRDefault="008F5E38" w:rsidP="008F5E38">
      <w:pPr>
        <w:rPr>
          <w:rFonts w:asciiTheme="minorHAnsi" w:hAnsiTheme="minorHAnsi" w:cstheme="minorHAnsi"/>
        </w:rPr>
      </w:pPr>
    </w:p>
    <w:p w14:paraId="702BD4B3" w14:textId="77777777" w:rsidR="00880096" w:rsidRDefault="00880096" w:rsidP="00D017F9">
      <w:pPr>
        <w:pStyle w:val="paragraph"/>
        <w:spacing w:before="0" w:beforeAutospacing="0" w:after="0" w:afterAutospacing="0"/>
        <w:textAlignment w:val="baseline"/>
        <w:rPr>
          <w:rStyle w:val="normaltextrun"/>
          <w:rFonts w:ascii="Arial" w:hAnsi="Arial" w:cs="Arial"/>
          <w:color w:val="262626"/>
          <w:sz w:val="20"/>
          <w:szCs w:val="20"/>
        </w:rPr>
      </w:pPr>
    </w:p>
    <w:p w14:paraId="052B46B6" w14:textId="29FD2972" w:rsidR="00D017F9" w:rsidRPr="00D017F9" w:rsidRDefault="00D017F9" w:rsidP="00D017F9">
      <w:pPr>
        <w:pStyle w:val="paragraph"/>
        <w:spacing w:before="0" w:beforeAutospacing="0" w:after="0" w:afterAutospacing="0"/>
        <w:textAlignment w:val="baseline"/>
        <w:rPr>
          <w:rFonts w:ascii="Arial" w:hAnsi="Arial" w:cs="Arial"/>
          <w:color w:val="262626"/>
          <w:sz w:val="12"/>
          <w:szCs w:val="12"/>
        </w:rPr>
      </w:pPr>
      <w:r w:rsidRPr="00D017F9">
        <w:rPr>
          <w:rStyle w:val="normaltextrun"/>
          <w:rFonts w:ascii="Arial" w:hAnsi="Arial" w:cs="Arial"/>
          <w:color w:val="262626"/>
          <w:sz w:val="20"/>
          <w:szCs w:val="20"/>
        </w:rPr>
        <w:t xml:space="preserve">Dementia is a complex and progressive condition that significantly impacts the daily lives of individuals and their families. According to Alzheimer’s Society (2022) the prevalence of individual’s suffering with dementia is steadily increasing, with figures expected to reach 1.6 million by 2040. In addition to this, statistics show that Dementia and Alzheimer’s disease was the second leading cause of death in July 2023, with 3,782 deaths recorded in England </w:t>
      </w:r>
      <w:r w:rsidRPr="00D017F9">
        <w:rPr>
          <w:rStyle w:val="normaltextrun"/>
          <w:rFonts w:ascii="Arial" w:hAnsi="Arial" w:cs="Arial"/>
          <w:color w:val="000000"/>
          <w:sz w:val="20"/>
          <w:szCs w:val="20"/>
        </w:rPr>
        <w:t xml:space="preserve">(Brett, 2023). </w:t>
      </w:r>
      <w:r w:rsidRPr="00D017F9">
        <w:rPr>
          <w:rStyle w:val="normaltextrun"/>
          <w:rFonts w:ascii="Arial" w:hAnsi="Arial" w:cs="Arial"/>
          <w:color w:val="262626"/>
          <w:sz w:val="20"/>
          <w:szCs w:val="20"/>
        </w:rPr>
        <w:t>These statistics highlight the significant number of individuals being impacted by this condition and the importance of providing effective care for those with this debilitating disease. With a high prevalence of dementia cases in the UK, it is important that the government develop comprehensive policies and effective healthcare measures to tackle dementia in the UK.</w:t>
      </w:r>
    </w:p>
    <w:p w14:paraId="6B2A81E3" w14:textId="77777777" w:rsidR="00D017F9" w:rsidRDefault="00D017F9" w:rsidP="00D017F9">
      <w:pPr>
        <w:pStyle w:val="paragraph"/>
        <w:spacing w:before="0" w:beforeAutospacing="0" w:after="0" w:afterAutospacing="0"/>
        <w:textAlignment w:val="baseline"/>
        <w:rPr>
          <w:rStyle w:val="normaltextrun"/>
          <w:rFonts w:ascii="Arial" w:hAnsi="Arial" w:cs="Arial"/>
          <w:color w:val="000000"/>
          <w:sz w:val="20"/>
          <w:szCs w:val="20"/>
        </w:rPr>
      </w:pPr>
    </w:p>
    <w:p w14:paraId="684455FC" w14:textId="6BE92B2E" w:rsidR="00D017F9" w:rsidRPr="00D017F9" w:rsidRDefault="00D017F9" w:rsidP="00D017F9">
      <w:pPr>
        <w:pStyle w:val="paragraph"/>
        <w:spacing w:before="0" w:beforeAutospacing="0" w:after="0" w:afterAutospacing="0"/>
        <w:textAlignment w:val="baseline"/>
        <w:rPr>
          <w:rFonts w:ascii="Arial" w:hAnsi="Arial" w:cs="Arial"/>
          <w:color w:val="262626"/>
          <w:sz w:val="12"/>
          <w:szCs w:val="12"/>
        </w:rPr>
      </w:pPr>
      <w:r w:rsidRPr="00D017F9">
        <w:rPr>
          <w:rStyle w:val="normaltextrun"/>
          <w:rFonts w:ascii="Arial" w:hAnsi="Arial" w:cs="Arial"/>
          <w:color w:val="000000"/>
          <w:sz w:val="20"/>
          <w:szCs w:val="20"/>
        </w:rPr>
        <w:t>The UK government emphasises the risk factors that may increase an individual's likelihood of developing dementia. According to NHS (2023) if individuals consider risk factors, approximately 40% of dementia cases could be prevented. Therefore, Public health England encourage individuals to engage in physical activity, reduce alcohol intake and avoid smoking to reduce their risk of developing dementia (Gov.uk, 2022) By promoting these lifestyle changes, the government aims to reduce the prevalence of Dementia in the UK and its devastating impact on individuals. However, it is important to note that not all cases of dementia are preventable therefore, it is crucial that high quality care is available for those who develop the condition.</w:t>
      </w:r>
    </w:p>
    <w:p w14:paraId="20A38249" w14:textId="2C37B724"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p>
    <w:p w14:paraId="3BC9E6EA" w14:textId="7079AF5A"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 xml:space="preserve">In 2015, the UK government published a 5-year action plan outlining the goals they would like to achieve in tackling dementia by 2020. The aims of the policy included improved public awareness and understanding of the condition, improvement of diagnostic measures and dementia care, and an increase in research funding (GOV.UK, 2015). By raising public understanding of dementia, this aids individuals in recognising early signs of the condition potentially leading to an earlier patient diagnosis. Furthermore, by educating individuals on the complex condition and its associated symptoms, those supporting dementia patients </w:t>
      </w:r>
      <w:proofErr w:type="gramStart"/>
      <w:r w:rsidRPr="00D017F9">
        <w:rPr>
          <w:rStyle w:val="normaltextrun"/>
          <w:rFonts w:ascii="Arial" w:hAnsi="Arial" w:cs="Arial"/>
          <w:color w:val="000000"/>
          <w:sz w:val="20"/>
          <w:szCs w:val="20"/>
        </w:rPr>
        <w:t>are able to</w:t>
      </w:r>
      <w:proofErr w:type="gramEnd"/>
      <w:r w:rsidRPr="00D017F9">
        <w:rPr>
          <w:rStyle w:val="normaltextrun"/>
          <w:rFonts w:ascii="Arial" w:hAnsi="Arial" w:cs="Arial"/>
          <w:color w:val="000000"/>
          <w:sz w:val="20"/>
          <w:szCs w:val="20"/>
        </w:rPr>
        <w:t xml:space="preserve"> gain deeper understanding of the specific needs of patient, enhancing quality of care. Regarding the 5-year action plan, the government committed to their plan of increasing research funding and spent £344 million on dementia research over a four-year period up to 2019 (Baker et al., 2023). Despite this policy plan issued by the government, the prevalence of dementia in the UK continues to rise.</w:t>
      </w:r>
    </w:p>
    <w:p w14:paraId="39C2B6A1" w14:textId="77777777" w:rsidR="00D017F9" w:rsidRDefault="00D017F9" w:rsidP="00D017F9">
      <w:pPr>
        <w:pStyle w:val="paragraph"/>
        <w:spacing w:before="0" w:beforeAutospacing="0" w:after="0" w:afterAutospacing="0"/>
        <w:textAlignment w:val="baseline"/>
        <w:rPr>
          <w:rStyle w:val="normaltextrun"/>
          <w:rFonts w:ascii="Arial" w:hAnsi="Arial" w:cs="Arial"/>
          <w:color w:val="000000"/>
          <w:sz w:val="20"/>
          <w:szCs w:val="20"/>
        </w:rPr>
      </w:pPr>
    </w:p>
    <w:p w14:paraId="4BAC61EB" w14:textId="58C5DD2C"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Recent research highlights the negative impact of Covid-19 on dementia patients. A scoping review conducted by Masterson-Algar et al., (2021) addresses a variety of factors that affected dementia patients during the Covid-19 pandemic.</w:t>
      </w:r>
      <w:r w:rsidRPr="00D017F9">
        <w:rPr>
          <w:rStyle w:val="normaltextrun"/>
          <w:rFonts w:ascii="Arial" w:hAnsi="Arial" w:cs="Arial"/>
          <w:color w:val="000000"/>
          <w:sz w:val="22"/>
          <w:szCs w:val="22"/>
        </w:rPr>
        <w:t xml:space="preserve"> </w:t>
      </w:r>
      <w:r w:rsidRPr="00D017F9">
        <w:rPr>
          <w:rStyle w:val="normaltextrun"/>
          <w:rFonts w:ascii="Arial" w:hAnsi="Arial" w:cs="Arial"/>
          <w:color w:val="000000"/>
          <w:sz w:val="20"/>
          <w:szCs w:val="20"/>
        </w:rPr>
        <w:t>According to the research service withdrawal, social isolation and a shortage of healthcare staff significantly impacted dementia patients during the pandemic (Masterson-Algar et al., 2021). The consequences of the pandemic, ranging from disruptions in healthcare services to increased social isolation, may have impacted the government’s capacity to maintain the goals established in their five-year action plan.</w:t>
      </w:r>
    </w:p>
    <w:p w14:paraId="2F355614" w14:textId="15EFEF11"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Despite the substantial impact of the pandemic on dementia care, the government has addressed these issues and aims to tackle the effects of the pandemic by increasing their funding of dementia care. By boosting funding into the dementia care sector, the government aims to reduce the backlog of dementia diagnoses, with 30,000 individuals facing increased waiting times due to the pandemic (Gov.uk, 2022). Despite these plans being proposed, organisations such as the Alzheimer’s society are urging the government to act on these changes now to prevent the dementia crisis from worsening. This year Alzheimer’s society (2023) wrote to the PM demanding an update on their promise to increase funding for dementia care by 2024 however, were repeatedly told that an update will come in “due course”. Therefore, it is crucial that the government actively works towards fulfilling their goals and obligations in transforming dementia care. By actively working towards their established goals, the government can demonstrate their commitment to wellbeing of those with dementia and work towards a more efficient healthcare system.</w:t>
      </w:r>
    </w:p>
    <w:p w14:paraId="1B79C189" w14:textId="77777777" w:rsidR="00EA6A11" w:rsidRDefault="00EA6A11" w:rsidP="00D017F9">
      <w:pPr>
        <w:pStyle w:val="paragraph"/>
        <w:spacing w:before="0" w:beforeAutospacing="0" w:after="0" w:afterAutospacing="0"/>
        <w:textAlignment w:val="baseline"/>
        <w:rPr>
          <w:rStyle w:val="normaltextrun"/>
          <w:rFonts w:ascii="Arial" w:hAnsi="Arial" w:cs="Arial"/>
          <w:color w:val="000000"/>
          <w:sz w:val="20"/>
          <w:szCs w:val="20"/>
        </w:rPr>
      </w:pPr>
    </w:p>
    <w:p w14:paraId="2C3411B6" w14:textId="68DA5848"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Along with the national government’s response to post-pandemic challenges within dementia care, the Welsh government has also taken action to address these issues. In 2021, the Welsh government released a policy outlining the actions they will take to tackle the impact of the pandemic on dementia patients in Wales. In their policy, the Welsh government express a commitment to providing appropriate dementia care training for healthcare staff, encouraging further research and increasing public awareness regarding risk reduction for dementia prevention (Welsh government, 2021) By ensuring that healthcare staff receive adequate dementia care training, this means that dementia patients receive high quality care and treatment for their condition. Furthermore, promoting public awareness of the risk factors of dementia may decrease reduce the likelihood of individual’s developing dementia in later life, resulting in a reduction of dementia cases in Wales.</w:t>
      </w:r>
    </w:p>
    <w:p w14:paraId="5E89864F" w14:textId="77777777" w:rsidR="00EA6A11" w:rsidRDefault="00EA6A11" w:rsidP="00D017F9">
      <w:pPr>
        <w:pStyle w:val="paragraph"/>
        <w:spacing w:before="0" w:beforeAutospacing="0" w:after="0" w:afterAutospacing="0"/>
        <w:textAlignment w:val="baseline"/>
        <w:rPr>
          <w:rStyle w:val="normaltextrun"/>
          <w:rFonts w:ascii="Arial" w:hAnsi="Arial" w:cs="Arial"/>
          <w:color w:val="000000"/>
          <w:sz w:val="20"/>
          <w:szCs w:val="20"/>
        </w:rPr>
      </w:pPr>
    </w:p>
    <w:p w14:paraId="649841CA" w14:textId="29027685"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As the prevalence of dementia continues to increase every year, the UK government proposes to tackle this by increasing the quality of care available for patients in the UK. According to Gov.uk (2022) the health secretary has proposed a 10-year plan to tackle the high prevalence of dementia in the UK. The 10-year plan aims to tackle dementia in the UK by exploring emerging science and technology that can help reduce the rate of dementia and its severity. Furthermore, the government seeks to increase funding for future research regarding dementia so that we can develop a better understanding of the complex condition (Gov.uk, 2022). The integration of advancing technology and continued commitment to future research provides us with a promising future for the next decade of dementia care in the UK. By improving quality of care and increasing awareness of dementia prevention this will pave the way for an overall reduction in the prevalence and severity of dementia in the UK.</w:t>
      </w:r>
    </w:p>
    <w:p w14:paraId="384C5B96" w14:textId="564F2425" w:rsidR="00EA6A11" w:rsidRDefault="00D017F9" w:rsidP="00D017F9">
      <w:pPr>
        <w:pStyle w:val="paragraph"/>
        <w:spacing w:before="0" w:beforeAutospacing="0" w:after="0" w:afterAutospacing="0"/>
        <w:textAlignment w:val="baseline"/>
        <w:rPr>
          <w:rStyle w:val="eop"/>
          <w:rFonts w:ascii="Arial" w:hAnsi="Arial" w:cs="Arial"/>
          <w:color w:val="595959"/>
          <w:sz w:val="30"/>
          <w:szCs w:val="30"/>
        </w:rPr>
      </w:pPr>
      <w:r>
        <w:rPr>
          <w:rStyle w:val="eop"/>
          <w:rFonts w:ascii="Arial" w:hAnsi="Arial" w:cs="Arial"/>
          <w:color w:val="595959"/>
          <w:sz w:val="30"/>
          <w:szCs w:val="30"/>
        </w:rPr>
        <w:t> </w:t>
      </w:r>
    </w:p>
    <w:p w14:paraId="3CC2EB11" w14:textId="77777777" w:rsidR="00880096" w:rsidRDefault="00880096" w:rsidP="00D017F9">
      <w:pPr>
        <w:pStyle w:val="paragraph"/>
        <w:spacing w:before="0" w:beforeAutospacing="0" w:after="0" w:afterAutospacing="0"/>
        <w:textAlignment w:val="baseline"/>
        <w:rPr>
          <w:rStyle w:val="eop"/>
          <w:rFonts w:ascii="Arial" w:hAnsi="Arial" w:cs="Arial"/>
          <w:color w:val="595959"/>
          <w:sz w:val="30"/>
          <w:szCs w:val="30"/>
        </w:rPr>
      </w:pPr>
    </w:p>
    <w:p w14:paraId="28255537" w14:textId="218E2327" w:rsidR="00880096" w:rsidRPr="00880096" w:rsidRDefault="00880096" w:rsidP="00D017F9">
      <w:pPr>
        <w:pStyle w:val="paragraph"/>
        <w:spacing w:before="0" w:beforeAutospacing="0" w:after="0" w:afterAutospacing="0"/>
        <w:textAlignment w:val="baseline"/>
        <w:rPr>
          <w:rStyle w:val="eop"/>
          <w:rFonts w:ascii="Arial" w:hAnsi="Arial" w:cs="Arial"/>
          <w:sz w:val="20"/>
          <w:szCs w:val="20"/>
        </w:rPr>
      </w:pPr>
      <w:r w:rsidRPr="00880096">
        <w:rPr>
          <w:rStyle w:val="eop"/>
          <w:rFonts w:ascii="Arial" w:hAnsi="Arial" w:cs="Arial"/>
          <w:sz w:val="20"/>
          <w:szCs w:val="20"/>
        </w:rPr>
        <w:t>References</w:t>
      </w:r>
    </w:p>
    <w:p w14:paraId="1BA32FB0" w14:textId="77777777" w:rsidR="00880096" w:rsidRDefault="00880096" w:rsidP="00D017F9">
      <w:pPr>
        <w:pStyle w:val="paragraph"/>
        <w:spacing w:before="0" w:beforeAutospacing="0" w:after="0" w:afterAutospacing="0"/>
        <w:textAlignment w:val="baseline"/>
        <w:rPr>
          <w:rStyle w:val="eop"/>
          <w:rFonts w:ascii="Arial" w:hAnsi="Arial" w:cs="Arial"/>
          <w:color w:val="595959"/>
          <w:sz w:val="30"/>
          <w:szCs w:val="30"/>
        </w:rPr>
      </w:pPr>
    </w:p>
    <w:p w14:paraId="2D728696" w14:textId="6469EAE5" w:rsidR="00EA6A11" w:rsidRPr="00880096" w:rsidRDefault="005509B4"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r w:rsidRPr="00880096">
        <w:rPr>
          <w:rStyle w:val="normaltextrun"/>
          <w:i/>
          <w:iCs/>
          <w:color w:val="000000"/>
          <w:sz w:val="18"/>
          <w:szCs w:val="18"/>
          <w:shd w:val="clear" w:color="auto" w:fill="FFFFFF"/>
        </w:rPr>
        <w:t>Alzheimer’s Society open letter urges Downing Street to act on dementia now</w:t>
      </w:r>
      <w:r w:rsidRPr="00880096">
        <w:rPr>
          <w:rStyle w:val="normaltextrun"/>
          <w:color w:val="000000"/>
          <w:sz w:val="18"/>
          <w:szCs w:val="18"/>
          <w:shd w:val="clear" w:color="auto" w:fill="FFFFFF"/>
        </w:rPr>
        <w:t xml:space="preserve">. (2023). Alzheimer’s Society. </w:t>
      </w:r>
      <w:hyperlink r:id="rId8" w:tgtFrame="_blank" w:history="1">
        <w:r w:rsidRPr="00880096">
          <w:rPr>
            <w:rStyle w:val="normaltextrun"/>
            <w:color w:val="0563C1"/>
            <w:sz w:val="18"/>
            <w:szCs w:val="18"/>
            <w:u w:val="single"/>
            <w:shd w:val="clear" w:color="auto" w:fill="FFFFFF"/>
          </w:rPr>
          <w:t>https://www.alzheimers.org.uk/news/2023-01-26/alzheimers-society-open-letter-urges-downing-street-act-dementia-now</w:t>
        </w:r>
      </w:hyperlink>
      <w:r w:rsidRPr="00880096">
        <w:rPr>
          <w:rStyle w:val="eop"/>
          <w:rFonts w:ascii="Calibri" w:hAnsi="Calibri" w:cs="Calibri"/>
          <w:color w:val="000000"/>
          <w:sz w:val="16"/>
          <w:szCs w:val="16"/>
          <w:shd w:val="clear" w:color="auto" w:fill="FFFFFF"/>
        </w:rPr>
        <w:t> </w:t>
      </w:r>
    </w:p>
    <w:p w14:paraId="62A6FE29" w14:textId="77777777" w:rsidR="005509B4" w:rsidRPr="00880096" w:rsidRDefault="005509B4"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p>
    <w:p w14:paraId="07044854" w14:textId="461312B7" w:rsidR="005509B4" w:rsidRPr="00880096" w:rsidRDefault="0027667B"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r w:rsidRPr="00880096">
        <w:rPr>
          <w:rStyle w:val="normaltextrun"/>
          <w:color w:val="000000"/>
          <w:sz w:val="18"/>
          <w:szCs w:val="18"/>
          <w:shd w:val="clear" w:color="auto" w:fill="FFFFFF"/>
        </w:rPr>
        <w:t xml:space="preserve">Baker, C., Parkin, E., &amp; Jarrett, T. (2023, December 12). </w:t>
      </w:r>
      <w:r w:rsidRPr="00880096">
        <w:rPr>
          <w:rStyle w:val="normaltextrun"/>
          <w:i/>
          <w:iCs/>
          <w:color w:val="000000"/>
          <w:sz w:val="18"/>
          <w:szCs w:val="18"/>
          <w:shd w:val="clear" w:color="auto" w:fill="FFFFFF"/>
        </w:rPr>
        <w:t>Dementia: policy, services and statistics overview</w:t>
      </w:r>
      <w:r w:rsidRPr="00880096">
        <w:rPr>
          <w:rStyle w:val="normaltextrun"/>
          <w:color w:val="000000"/>
          <w:sz w:val="18"/>
          <w:szCs w:val="18"/>
          <w:shd w:val="clear" w:color="auto" w:fill="FFFFFF"/>
        </w:rPr>
        <w:t xml:space="preserve">. House of Commons Library. </w:t>
      </w:r>
      <w:hyperlink r:id="rId9" w:anchor="_ftn1" w:tgtFrame="_blank" w:history="1">
        <w:r w:rsidRPr="00880096">
          <w:rPr>
            <w:rStyle w:val="normaltextrun"/>
            <w:color w:val="0563C1"/>
            <w:sz w:val="18"/>
            <w:szCs w:val="18"/>
            <w:u w:val="single"/>
            <w:shd w:val="clear" w:color="auto" w:fill="FFFFFF"/>
          </w:rPr>
          <w:t>https://commonslibrary.parliament.uk/research-briefings/sn07007/#_ftn1</w:t>
        </w:r>
      </w:hyperlink>
      <w:r w:rsidRPr="00880096">
        <w:rPr>
          <w:rStyle w:val="eop"/>
          <w:rFonts w:ascii="Calibri" w:hAnsi="Calibri" w:cs="Calibri"/>
          <w:color w:val="000000"/>
          <w:sz w:val="16"/>
          <w:szCs w:val="16"/>
          <w:shd w:val="clear" w:color="auto" w:fill="FFFFFF"/>
        </w:rPr>
        <w:t> </w:t>
      </w:r>
    </w:p>
    <w:p w14:paraId="1AA9B408" w14:textId="77777777" w:rsidR="0027667B" w:rsidRPr="00880096" w:rsidRDefault="0027667B"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p>
    <w:p w14:paraId="079EBE8C" w14:textId="3077398F" w:rsidR="0027667B" w:rsidRPr="00880096" w:rsidRDefault="0027667B" w:rsidP="00D017F9">
      <w:pPr>
        <w:pStyle w:val="paragraph"/>
        <w:spacing w:before="0" w:beforeAutospacing="0" w:after="0" w:afterAutospacing="0"/>
        <w:textAlignment w:val="baseline"/>
        <w:rPr>
          <w:sz w:val="18"/>
          <w:szCs w:val="18"/>
        </w:rPr>
      </w:pPr>
      <w:r w:rsidRPr="00880096">
        <w:rPr>
          <w:rStyle w:val="normaltextrun"/>
          <w:color w:val="000000"/>
          <w:sz w:val="18"/>
          <w:szCs w:val="18"/>
          <w:shd w:val="clear" w:color="auto" w:fill="FFFFFF"/>
        </w:rPr>
        <w:t xml:space="preserve">Brett, G. (2023, August 22). </w:t>
      </w:r>
      <w:r w:rsidRPr="00880096">
        <w:rPr>
          <w:rStyle w:val="normaltextrun"/>
          <w:i/>
          <w:iCs/>
          <w:color w:val="000000"/>
          <w:sz w:val="18"/>
          <w:szCs w:val="18"/>
          <w:shd w:val="clear" w:color="auto" w:fill="FFFFFF"/>
        </w:rPr>
        <w:t>Monthly mortality analysis, England and Wales</w:t>
      </w:r>
      <w:r w:rsidRPr="00880096">
        <w:rPr>
          <w:rStyle w:val="normaltextrun"/>
          <w:color w:val="000000"/>
          <w:sz w:val="18"/>
          <w:szCs w:val="18"/>
          <w:shd w:val="clear" w:color="auto" w:fill="FFFFFF"/>
        </w:rPr>
        <w:t xml:space="preserve">. Ons.gov.uk; Office for National Statistics. </w:t>
      </w:r>
      <w:hyperlink r:id="rId10" w:anchor="leading-causes-of-death" w:tgtFrame="_blank" w:history="1">
        <w:r w:rsidRPr="00880096">
          <w:rPr>
            <w:rStyle w:val="normaltextrun"/>
            <w:color w:val="0563C1"/>
            <w:sz w:val="18"/>
            <w:szCs w:val="18"/>
            <w:u w:val="single"/>
            <w:shd w:val="clear" w:color="auto" w:fill="FFFFFF"/>
          </w:rPr>
          <w:t>https://www.ons.gov.uk/peoplepopulationandcommunity/birthsdeathsandmarriages/deaths/bulletins/monthlymortalityanalysisenglandandwales/july2023#leading-causes-of-death</w:t>
        </w:r>
      </w:hyperlink>
    </w:p>
    <w:p w14:paraId="59FD3AFF" w14:textId="77777777" w:rsidR="0027667B" w:rsidRPr="00880096" w:rsidRDefault="0027667B" w:rsidP="00D017F9">
      <w:pPr>
        <w:pStyle w:val="paragraph"/>
        <w:spacing w:before="0" w:beforeAutospacing="0" w:after="0" w:afterAutospacing="0"/>
        <w:textAlignment w:val="baseline"/>
        <w:rPr>
          <w:sz w:val="18"/>
          <w:szCs w:val="18"/>
        </w:rPr>
      </w:pPr>
    </w:p>
    <w:p w14:paraId="7209BB7E" w14:textId="46E6481B" w:rsidR="0027667B" w:rsidRPr="00880096" w:rsidRDefault="004020F3" w:rsidP="00D017F9">
      <w:pPr>
        <w:pStyle w:val="paragraph"/>
        <w:spacing w:before="0" w:beforeAutospacing="0" w:after="0" w:afterAutospacing="0"/>
        <w:textAlignment w:val="baseline"/>
        <w:rPr>
          <w:sz w:val="18"/>
          <w:szCs w:val="18"/>
        </w:rPr>
      </w:pPr>
      <w:r w:rsidRPr="00880096">
        <w:rPr>
          <w:rStyle w:val="normaltextrun"/>
          <w:i/>
          <w:iCs/>
          <w:color w:val="000000"/>
          <w:sz w:val="18"/>
          <w:szCs w:val="18"/>
          <w:shd w:val="clear" w:color="auto" w:fill="FFFFFF"/>
        </w:rPr>
        <w:t xml:space="preserve">Dementia action </w:t>
      </w:r>
      <w:proofErr w:type="gramStart"/>
      <w:r w:rsidRPr="00880096">
        <w:rPr>
          <w:rStyle w:val="normaltextrun"/>
          <w:i/>
          <w:iCs/>
          <w:color w:val="000000"/>
          <w:sz w:val="18"/>
          <w:szCs w:val="18"/>
          <w:shd w:val="clear" w:color="auto" w:fill="FFFFFF"/>
        </w:rPr>
        <w:t>plan :</w:t>
      </w:r>
      <w:proofErr w:type="gramEnd"/>
      <w:r w:rsidRPr="00880096">
        <w:rPr>
          <w:rStyle w:val="normaltextrun"/>
          <w:i/>
          <w:iCs/>
          <w:color w:val="000000"/>
          <w:sz w:val="18"/>
          <w:szCs w:val="18"/>
          <w:shd w:val="clear" w:color="auto" w:fill="FFFFFF"/>
        </w:rPr>
        <w:t xml:space="preserve"> strengthening provision in response to COVID-19 </w:t>
      </w:r>
      <w:r w:rsidRPr="00880096">
        <w:rPr>
          <w:rStyle w:val="normaltextrun"/>
          <w:color w:val="000000"/>
          <w:sz w:val="18"/>
          <w:szCs w:val="18"/>
          <w:shd w:val="clear" w:color="auto" w:fill="FFFFFF"/>
        </w:rPr>
        <w:t xml:space="preserve"> (2021, September 21). GOV.WALES. </w:t>
      </w:r>
      <w:hyperlink r:id="rId11" w:anchor="78810" w:tgtFrame="_blank" w:history="1">
        <w:r w:rsidRPr="00880096">
          <w:rPr>
            <w:rStyle w:val="normaltextrun"/>
            <w:color w:val="0563C1"/>
            <w:sz w:val="18"/>
            <w:szCs w:val="18"/>
            <w:u w:val="single"/>
            <w:shd w:val="clear" w:color="auto" w:fill="FFFFFF"/>
          </w:rPr>
          <w:t>https://www.gov.wales/dementia-action-plan-strengthening-provision-response-covid-19-html#78810</w:t>
        </w:r>
      </w:hyperlink>
    </w:p>
    <w:p w14:paraId="09FE0C07" w14:textId="77777777" w:rsidR="004020F3" w:rsidRPr="00880096" w:rsidRDefault="004020F3" w:rsidP="00D017F9">
      <w:pPr>
        <w:pStyle w:val="paragraph"/>
        <w:spacing w:before="0" w:beforeAutospacing="0" w:after="0" w:afterAutospacing="0"/>
        <w:textAlignment w:val="baseline"/>
        <w:rPr>
          <w:sz w:val="18"/>
          <w:szCs w:val="18"/>
        </w:rPr>
      </w:pPr>
    </w:p>
    <w:p w14:paraId="56134FA6" w14:textId="4E866817" w:rsidR="004020F3" w:rsidRPr="00880096" w:rsidRDefault="004020F3" w:rsidP="00D017F9">
      <w:pPr>
        <w:pStyle w:val="paragraph"/>
        <w:spacing w:before="0" w:beforeAutospacing="0" w:after="0" w:afterAutospacing="0"/>
        <w:textAlignment w:val="baseline"/>
        <w:rPr>
          <w:sz w:val="18"/>
          <w:szCs w:val="18"/>
        </w:rPr>
      </w:pPr>
      <w:r w:rsidRPr="00880096">
        <w:rPr>
          <w:rStyle w:val="normaltextrun"/>
          <w:color w:val="000000"/>
          <w:sz w:val="18"/>
          <w:szCs w:val="18"/>
          <w:shd w:val="clear" w:color="auto" w:fill="FFFFFF"/>
        </w:rPr>
        <w:t xml:space="preserve">Department of Health and Social Care. (2022, May 17). </w:t>
      </w:r>
      <w:r w:rsidRPr="00880096">
        <w:rPr>
          <w:rStyle w:val="normaltextrun"/>
          <w:i/>
          <w:iCs/>
          <w:color w:val="000000"/>
          <w:sz w:val="18"/>
          <w:szCs w:val="18"/>
          <w:shd w:val="clear" w:color="auto" w:fill="FFFFFF"/>
        </w:rPr>
        <w:t>Health Secretary announces 10-year plan for dementia</w:t>
      </w:r>
      <w:r w:rsidRPr="00880096">
        <w:rPr>
          <w:rStyle w:val="normaltextrun"/>
          <w:color w:val="000000"/>
          <w:sz w:val="18"/>
          <w:szCs w:val="18"/>
          <w:shd w:val="clear" w:color="auto" w:fill="FFFFFF"/>
        </w:rPr>
        <w:t xml:space="preserve">. GOV.UK. </w:t>
      </w:r>
      <w:hyperlink r:id="rId12" w:tgtFrame="_blank" w:history="1">
        <w:r w:rsidRPr="00880096">
          <w:rPr>
            <w:rStyle w:val="normaltextrun"/>
            <w:color w:val="0563C1"/>
            <w:sz w:val="18"/>
            <w:szCs w:val="18"/>
            <w:u w:val="single"/>
            <w:shd w:val="clear" w:color="auto" w:fill="FFFFFF"/>
          </w:rPr>
          <w:t>https://www.gov.uk/government/news/health-secretary-announces-10-year-plan-for-dementia</w:t>
        </w:r>
      </w:hyperlink>
    </w:p>
    <w:p w14:paraId="43E3A601" w14:textId="77777777" w:rsidR="004020F3" w:rsidRPr="00880096" w:rsidRDefault="004020F3" w:rsidP="00D017F9">
      <w:pPr>
        <w:pStyle w:val="paragraph"/>
        <w:spacing w:before="0" w:beforeAutospacing="0" w:after="0" w:afterAutospacing="0"/>
        <w:textAlignment w:val="baseline"/>
        <w:rPr>
          <w:sz w:val="18"/>
          <w:szCs w:val="18"/>
        </w:rPr>
      </w:pPr>
    </w:p>
    <w:p w14:paraId="16FEE838" w14:textId="77EF40E4" w:rsidR="004020F3" w:rsidRPr="00880096" w:rsidRDefault="00DC77D5"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r w:rsidRPr="00880096">
        <w:rPr>
          <w:rStyle w:val="normaltextrun"/>
          <w:i/>
          <w:iCs/>
          <w:color w:val="000000"/>
          <w:sz w:val="18"/>
          <w:szCs w:val="18"/>
          <w:shd w:val="clear" w:color="auto" w:fill="FFFFFF"/>
        </w:rPr>
        <w:t>Local dementia statistics</w:t>
      </w:r>
      <w:r w:rsidRPr="00880096">
        <w:rPr>
          <w:rStyle w:val="normaltextrun"/>
          <w:color w:val="000000"/>
          <w:sz w:val="18"/>
          <w:szCs w:val="18"/>
          <w:shd w:val="clear" w:color="auto" w:fill="FFFFFF"/>
        </w:rPr>
        <w:t xml:space="preserve">. (2022). Alzheimer’s Society. </w:t>
      </w:r>
      <w:hyperlink r:id="rId13" w:tgtFrame="_blank" w:history="1">
        <w:r w:rsidRPr="00880096">
          <w:rPr>
            <w:rStyle w:val="normaltextrun"/>
            <w:color w:val="0563C1"/>
            <w:sz w:val="18"/>
            <w:szCs w:val="18"/>
            <w:u w:val="single"/>
            <w:shd w:val="clear" w:color="auto" w:fill="FFFFFF"/>
          </w:rPr>
          <w:t>https://www.alzheimers.org.uk/about-us/policy-and-influencing/local-dementia-statistics</w:t>
        </w:r>
      </w:hyperlink>
      <w:r w:rsidRPr="00880096">
        <w:rPr>
          <w:rStyle w:val="eop"/>
          <w:rFonts w:ascii="Calibri" w:hAnsi="Calibri" w:cs="Calibri"/>
          <w:color w:val="000000"/>
          <w:sz w:val="16"/>
          <w:szCs w:val="16"/>
          <w:shd w:val="clear" w:color="auto" w:fill="FFFFFF"/>
        </w:rPr>
        <w:t> </w:t>
      </w:r>
    </w:p>
    <w:p w14:paraId="65702B77" w14:textId="77777777" w:rsidR="00DC77D5" w:rsidRPr="00880096" w:rsidRDefault="00DC77D5"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p>
    <w:p w14:paraId="42AADB55" w14:textId="3B3861DC" w:rsidR="00DC77D5" w:rsidRPr="00880096" w:rsidRDefault="00DC77D5" w:rsidP="00DC77D5">
      <w:pPr>
        <w:pStyle w:val="paragraph"/>
        <w:spacing w:before="0" w:beforeAutospacing="0" w:after="0" w:afterAutospacing="0"/>
        <w:textAlignment w:val="baseline"/>
        <w:rPr>
          <w:rStyle w:val="eop"/>
          <w:rFonts w:ascii="Calibri" w:hAnsi="Calibri" w:cs="Calibri"/>
          <w:sz w:val="16"/>
          <w:szCs w:val="16"/>
        </w:rPr>
      </w:pPr>
      <w:r w:rsidRPr="00880096">
        <w:rPr>
          <w:rStyle w:val="eop"/>
          <w:color w:val="000000"/>
          <w:sz w:val="18"/>
          <w:szCs w:val="18"/>
        </w:rPr>
        <w:t> </w:t>
      </w:r>
      <w:r w:rsidRPr="00880096">
        <w:rPr>
          <w:rStyle w:val="normaltextrun"/>
          <w:color w:val="000000"/>
          <w:sz w:val="18"/>
          <w:szCs w:val="18"/>
        </w:rPr>
        <w:t xml:space="preserve">Masterson-Algar, P., Cheshire-Allen, M., Hyde, M., Keating, N., &amp; Windle, G. (2021). Exploring the impact of Covid-19 on the care and quality of life of people with dementia and their carers: A scoping review. </w:t>
      </w:r>
      <w:r w:rsidRPr="00880096">
        <w:rPr>
          <w:rStyle w:val="normaltextrun"/>
          <w:i/>
          <w:iCs/>
          <w:color w:val="000000"/>
          <w:sz w:val="18"/>
          <w:szCs w:val="18"/>
        </w:rPr>
        <w:t>Dementia</w:t>
      </w:r>
      <w:r w:rsidRPr="00880096">
        <w:rPr>
          <w:rStyle w:val="normaltextrun"/>
          <w:color w:val="000000"/>
          <w:sz w:val="18"/>
          <w:szCs w:val="18"/>
        </w:rPr>
        <w:t xml:space="preserve">, </w:t>
      </w:r>
      <w:r w:rsidRPr="00880096">
        <w:rPr>
          <w:rStyle w:val="normaltextrun"/>
          <w:i/>
          <w:iCs/>
          <w:color w:val="000000"/>
          <w:sz w:val="18"/>
          <w:szCs w:val="18"/>
        </w:rPr>
        <w:t>21</w:t>
      </w:r>
      <w:r w:rsidRPr="00880096">
        <w:rPr>
          <w:rStyle w:val="normaltextrun"/>
          <w:color w:val="000000"/>
          <w:sz w:val="18"/>
          <w:szCs w:val="18"/>
        </w:rPr>
        <w:t xml:space="preserve">(2), 648–676. </w:t>
      </w:r>
      <w:hyperlink r:id="rId14" w:tgtFrame="_blank" w:history="1">
        <w:r w:rsidRPr="00880096">
          <w:rPr>
            <w:rStyle w:val="normaltextrun"/>
            <w:color w:val="0563C1"/>
            <w:sz w:val="18"/>
            <w:szCs w:val="18"/>
            <w:u w:val="single"/>
          </w:rPr>
          <w:t>https://doi.org/10.1177/14713012211053971</w:t>
        </w:r>
      </w:hyperlink>
      <w:r w:rsidRPr="00880096">
        <w:rPr>
          <w:rStyle w:val="eop"/>
          <w:rFonts w:ascii="Calibri" w:hAnsi="Calibri" w:cs="Calibri"/>
          <w:sz w:val="16"/>
          <w:szCs w:val="16"/>
        </w:rPr>
        <w:t> </w:t>
      </w:r>
    </w:p>
    <w:p w14:paraId="47512E05" w14:textId="77777777" w:rsidR="00DC77D5" w:rsidRPr="00880096" w:rsidRDefault="00DC77D5" w:rsidP="00DC77D5">
      <w:pPr>
        <w:pStyle w:val="paragraph"/>
        <w:spacing w:before="0" w:beforeAutospacing="0" w:after="0" w:afterAutospacing="0"/>
        <w:textAlignment w:val="baseline"/>
        <w:rPr>
          <w:rStyle w:val="eop"/>
          <w:rFonts w:ascii="Calibri" w:hAnsi="Calibri" w:cs="Calibri"/>
          <w:sz w:val="16"/>
          <w:szCs w:val="16"/>
        </w:rPr>
      </w:pPr>
    </w:p>
    <w:p w14:paraId="315D8A47" w14:textId="25F5E283" w:rsidR="00DC77D5" w:rsidRPr="00880096" w:rsidRDefault="00880096" w:rsidP="00DC77D5">
      <w:pPr>
        <w:pStyle w:val="paragraph"/>
        <w:spacing w:before="0" w:beforeAutospacing="0" w:after="0" w:afterAutospacing="0"/>
        <w:textAlignment w:val="baseline"/>
        <w:rPr>
          <w:rStyle w:val="eop"/>
          <w:color w:val="000000"/>
          <w:sz w:val="18"/>
          <w:szCs w:val="18"/>
          <w:shd w:val="clear" w:color="auto" w:fill="FFFFFF"/>
        </w:rPr>
      </w:pPr>
      <w:r w:rsidRPr="00880096">
        <w:rPr>
          <w:rStyle w:val="normaltextrun"/>
          <w:color w:val="000000"/>
          <w:sz w:val="18"/>
          <w:szCs w:val="18"/>
          <w:shd w:val="clear" w:color="auto" w:fill="FFFFFF"/>
        </w:rPr>
        <w:t xml:space="preserve">NHS Choices. (2023). </w:t>
      </w:r>
      <w:r w:rsidRPr="00880096">
        <w:rPr>
          <w:rStyle w:val="normaltextrun"/>
          <w:i/>
          <w:iCs/>
          <w:color w:val="000000"/>
          <w:sz w:val="18"/>
          <w:szCs w:val="18"/>
          <w:shd w:val="clear" w:color="auto" w:fill="FFFFFF"/>
        </w:rPr>
        <w:t>Can dementia be prevented?</w:t>
      </w:r>
      <w:r w:rsidRPr="00880096">
        <w:rPr>
          <w:rStyle w:val="normaltextrun"/>
          <w:color w:val="000000"/>
          <w:sz w:val="18"/>
          <w:szCs w:val="18"/>
          <w:shd w:val="clear" w:color="auto" w:fill="FFFFFF"/>
        </w:rPr>
        <w:t xml:space="preserve"> </w:t>
      </w:r>
      <w:hyperlink r:id="rId15" w:anchor=":~:text=There's%20no%20certain%20way%20to,dementia%20when%20you're%20older" w:tgtFrame="_blank" w:history="1">
        <w:r w:rsidRPr="00880096">
          <w:rPr>
            <w:rStyle w:val="normaltextrun"/>
            <w:color w:val="0563C1"/>
            <w:sz w:val="18"/>
            <w:szCs w:val="18"/>
            <w:u w:val="single"/>
            <w:shd w:val="clear" w:color="auto" w:fill="FFFFFF"/>
          </w:rPr>
          <w:t>https://www.nhs.uk/conditions/dementia/about-dementia/prevention/#:~:text=There's%20no%20certain%20way%20to,dementia%20when%20you're%20older</w:t>
        </w:r>
      </w:hyperlink>
      <w:r w:rsidRPr="00880096">
        <w:rPr>
          <w:rStyle w:val="normaltextrun"/>
          <w:color w:val="000000"/>
          <w:sz w:val="18"/>
          <w:szCs w:val="18"/>
          <w:shd w:val="clear" w:color="auto" w:fill="FFFFFF"/>
        </w:rPr>
        <w:t>.</w:t>
      </w:r>
      <w:r w:rsidRPr="00880096">
        <w:rPr>
          <w:rStyle w:val="eop"/>
          <w:color w:val="000000"/>
          <w:sz w:val="18"/>
          <w:szCs w:val="18"/>
          <w:shd w:val="clear" w:color="auto" w:fill="FFFFFF"/>
        </w:rPr>
        <w:t> </w:t>
      </w:r>
    </w:p>
    <w:p w14:paraId="43CAFA7A" w14:textId="77777777" w:rsidR="00880096" w:rsidRPr="00880096" w:rsidRDefault="00880096" w:rsidP="00DC77D5">
      <w:pPr>
        <w:pStyle w:val="paragraph"/>
        <w:spacing w:before="0" w:beforeAutospacing="0" w:after="0" w:afterAutospacing="0"/>
        <w:textAlignment w:val="baseline"/>
        <w:rPr>
          <w:rStyle w:val="eop"/>
          <w:color w:val="000000"/>
          <w:sz w:val="18"/>
          <w:szCs w:val="18"/>
          <w:shd w:val="clear" w:color="auto" w:fill="FFFFFF"/>
        </w:rPr>
      </w:pPr>
    </w:p>
    <w:p w14:paraId="31C2DF05" w14:textId="3A8A1D26" w:rsidR="00880096" w:rsidRPr="00880096" w:rsidRDefault="00880096" w:rsidP="00DC77D5">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r w:rsidRPr="00880096">
        <w:rPr>
          <w:rStyle w:val="normaltextrun"/>
          <w:color w:val="000000"/>
          <w:sz w:val="18"/>
          <w:szCs w:val="18"/>
          <w:shd w:val="clear" w:color="auto" w:fill="FFFFFF"/>
        </w:rPr>
        <w:t xml:space="preserve">OHID. (2022, February). </w:t>
      </w:r>
      <w:r w:rsidRPr="00880096">
        <w:rPr>
          <w:rStyle w:val="normaltextrun"/>
          <w:i/>
          <w:iCs/>
          <w:color w:val="000000"/>
          <w:sz w:val="18"/>
          <w:szCs w:val="18"/>
          <w:shd w:val="clear" w:color="auto" w:fill="FFFFFF"/>
        </w:rPr>
        <w:t>Dementia: applying All Our Health</w:t>
      </w:r>
      <w:r w:rsidRPr="00880096">
        <w:rPr>
          <w:rStyle w:val="normaltextrun"/>
          <w:color w:val="000000"/>
          <w:sz w:val="18"/>
          <w:szCs w:val="18"/>
          <w:shd w:val="clear" w:color="auto" w:fill="FFFFFF"/>
        </w:rPr>
        <w:t xml:space="preserve">.  GOV.UK. </w:t>
      </w:r>
      <w:hyperlink r:id="rId16" w:anchor="taking-action" w:tgtFrame="_blank" w:history="1">
        <w:r w:rsidRPr="00880096">
          <w:rPr>
            <w:rStyle w:val="normaltextrun"/>
            <w:color w:val="0563C1"/>
            <w:sz w:val="18"/>
            <w:szCs w:val="18"/>
            <w:u w:val="single"/>
            <w:shd w:val="clear" w:color="auto" w:fill="FFFFFF"/>
          </w:rPr>
          <w:t>https://www.gov.uk/government/publications/dementia-applying-all-our-health/dementia-applying-all-our-health#taking-action</w:t>
        </w:r>
      </w:hyperlink>
      <w:r w:rsidRPr="00880096">
        <w:rPr>
          <w:rStyle w:val="eop"/>
          <w:rFonts w:ascii="Calibri" w:hAnsi="Calibri" w:cs="Calibri"/>
          <w:color w:val="000000"/>
          <w:sz w:val="16"/>
          <w:szCs w:val="16"/>
          <w:shd w:val="clear" w:color="auto" w:fill="FFFFFF"/>
        </w:rPr>
        <w:t> </w:t>
      </w:r>
    </w:p>
    <w:p w14:paraId="57C6F02B" w14:textId="77777777" w:rsidR="00880096" w:rsidRPr="00880096" w:rsidRDefault="00880096" w:rsidP="00DC77D5">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p>
    <w:p w14:paraId="0E3AB860" w14:textId="77777777" w:rsidR="00880096" w:rsidRPr="00880096" w:rsidRDefault="00880096" w:rsidP="00880096">
      <w:pPr>
        <w:pStyle w:val="paragraph"/>
        <w:spacing w:before="0" w:beforeAutospacing="0" w:after="0" w:afterAutospacing="0"/>
        <w:textAlignment w:val="baseline"/>
        <w:rPr>
          <w:rFonts w:ascii="Segoe UI" w:hAnsi="Segoe UI" w:cs="Segoe UI"/>
          <w:sz w:val="12"/>
          <w:szCs w:val="12"/>
        </w:rPr>
      </w:pPr>
      <w:r w:rsidRPr="00880096">
        <w:rPr>
          <w:rStyle w:val="eop"/>
          <w:color w:val="000000"/>
          <w:sz w:val="18"/>
          <w:szCs w:val="18"/>
        </w:rPr>
        <w:t> </w:t>
      </w:r>
    </w:p>
    <w:p w14:paraId="7DBFF35E" w14:textId="77777777" w:rsidR="00880096" w:rsidRPr="00880096" w:rsidRDefault="00880096" w:rsidP="00880096">
      <w:pPr>
        <w:pStyle w:val="paragraph"/>
        <w:spacing w:before="0" w:beforeAutospacing="0" w:after="0" w:afterAutospacing="0"/>
        <w:textAlignment w:val="baseline"/>
        <w:rPr>
          <w:rFonts w:ascii="Segoe UI" w:hAnsi="Segoe UI" w:cs="Segoe UI"/>
          <w:sz w:val="12"/>
          <w:szCs w:val="12"/>
        </w:rPr>
      </w:pPr>
      <w:r w:rsidRPr="00880096">
        <w:rPr>
          <w:rStyle w:val="normaltextrun"/>
          <w:color w:val="000000"/>
          <w:sz w:val="18"/>
          <w:szCs w:val="18"/>
        </w:rPr>
        <w:t>‌</w:t>
      </w:r>
      <w:r w:rsidRPr="00880096">
        <w:rPr>
          <w:rStyle w:val="normaltextrun"/>
          <w:i/>
          <w:iCs/>
          <w:color w:val="000000"/>
          <w:sz w:val="18"/>
          <w:szCs w:val="18"/>
        </w:rPr>
        <w:t>Prime Minister’s challenge on dementia 2020</w:t>
      </w:r>
      <w:r w:rsidRPr="00880096">
        <w:rPr>
          <w:rStyle w:val="normaltextrun"/>
          <w:color w:val="000000"/>
          <w:sz w:val="18"/>
          <w:szCs w:val="18"/>
        </w:rPr>
        <w:t xml:space="preserve">. (2015, February 21). GOV.UK. </w:t>
      </w:r>
      <w:hyperlink r:id="rId17" w:anchor="prime-ministers-foreword" w:tgtFrame="_blank" w:history="1">
        <w:r w:rsidRPr="00880096">
          <w:rPr>
            <w:rStyle w:val="normaltextrun"/>
            <w:color w:val="0563C1"/>
            <w:sz w:val="18"/>
            <w:szCs w:val="18"/>
            <w:u w:val="single"/>
          </w:rPr>
          <w:t>https://www.gov.uk/government/publications/prime-ministers-challenge-on-dementia-2020/prime-ministers-challenge-on-dementia-2020#prime-ministers-foreword</w:t>
        </w:r>
      </w:hyperlink>
      <w:r w:rsidRPr="00880096">
        <w:rPr>
          <w:rStyle w:val="eop"/>
          <w:rFonts w:ascii="Calibri" w:hAnsi="Calibri" w:cs="Calibri"/>
          <w:sz w:val="16"/>
          <w:szCs w:val="16"/>
        </w:rPr>
        <w:t> </w:t>
      </w:r>
    </w:p>
    <w:p w14:paraId="2B850E6F" w14:textId="77777777" w:rsidR="00880096" w:rsidRDefault="00880096" w:rsidP="00DC77D5">
      <w:pPr>
        <w:pStyle w:val="paragraph"/>
        <w:spacing w:before="0" w:beforeAutospacing="0" w:after="0" w:afterAutospacing="0"/>
        <w:textAlignment w:val="baseline"/>
        <w:rPr>
          <w:rFonts w:ascii="Segoe UI" w:hAnsi="Segoe UI" w:cs="Segoe UI"/>
          <w:sz w:val="18"/>
          <w:szCs w:val="18"/>
        </w:rPr>
      </w:pPr>
    </w:p>
    <w:p w14:paraId="0E084E51" w14:textId="77777777" w:rsidR="00DC77D5" w:rsidRDefault="00DC77D5" w:rsidP="00D017F9">
      <w:pPr>
        <w:pStyle w:val="paragraph"/>
        <w:spacing w:before="0" w:beforeAutospacing="0" w:after="0" w:afterAutospacing="0"/>
        <w:textAlignment w:val="baseline"/>
        <w:rPr>
          <w:rFonts w:ascii="Arial" w:hAnsi="Arial" w:cs="Arial"/>
          <w:color w:val="595959"/>
          <w:sz w:val="20"/>
          <w:szCs w:val="20"/>
        </w:rPr>
      </w:pPr>
    </w:p>
    <w:p w14:paraId="34DEAF95" w14:textId="77777777" w:rsidR="00DC77D5" w:rsidRPr="00EA6A11" w:rsidRDefault="00DC77D5" w:rsidP="00D017F9">
      <w:pPr>
        <w:pStyle w:val="paragraph"/>
        <w:spacing w:before="0" w:beforeAutospacing="0" w:after="0" w:afterAutospacing="0"/>
        <w:textAlignment w:val="baseline"/>
        <w:rPr>
          <w:rFonts w:ascii="Arial" w:hAnsi="Arial" w:cs="Arial"/>
          <w:color w:val="595959"/>
          <w:sz w:val="20"/>
          <w:szCs w:val="20"/>
        </w:rPr>
      </w:pPr>
    </w:p>
    <w:p w14:paraId="490D4C21" w14:textId="77777777" w:rsidR="008F5E38" w:rsidRPr="008F5E38" w:rsidRDefault="008F5E38" w:rsidP="008F5E38">
      <w:pPr>
        <w:rPr>
          <w:rFonts w:asciiTheme="minorHAnsi" w:hAnsiTheme="minorHAnsi" w:cstheme="minorHAnsi"/>
        </w:rPr>
      </w:pPr>
    </w:p>
    <w:p w14:paraId="24319DCB" w14:textId="77777777" w:rsidR="008F5E38" w:rsidRDefault="008F5E38" w:rsidP="008F5E38">
      <w:pPr>
        <w:pStyle w:val="SMUARIAL14BOLD"/>
        <w:spacing w:before="0"/>
      </w:pPr>
    </w:p>
    <w:p w14:paraId="57246AC8" w14:textId="77777777" w:rsidR="008F5E38" w:rsidRDefault="008F5E38" w:rsidP="008F5E38">
      <w:pPr>
        <w:pStyle w:val="SMUARIAL14BOLD"/>
        <w:spacing w:before="0"/>
      </w:pPr>
    </w:p>
    <w:p w14:paraId="591E2896" w14:textId="5DC105BE" w:rsidR="002421F2" w:rsidRDefault="003449A1" w:rsidP="003C154B">
      <w:pPr>
        <w:pStyle w:val="SMUARIAL14BOLD"/>
        <w:spacing w:before="0"/>
        <w:jc w:val="center"/>
      </w:pPr>
      <w:r>
        <w:rPr>
          <w:noProof/>
        </w:rPr>
        <w:drawing>
          <wp:inline distT="0" distB="0" distL="0" distR="0" wp14:anchorId="0AC6783B" wp14:editId="7AFF287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07EC37" w14:textId="77777777" w:rsidR="002421F2" w:rsidRDefault="002421F2" w:rsidP="003C154B">
      <w:pPr>
        <w:pStyle w:val="SMUARIAL14BOLD"/>
        <w:spacing w:before="0"/>
        <w:jc w:val="center"/>
      </w:pPr>
    </w:p>
    <w:p w14:paraId="20C84B81" w14:textId="77777777" w:rsidR="00607752" w:rsidRDefault="00607752" w:rsidP="00945CEC">
      <w:pPr>
        <w:spacing w:line="276" w:lineRule="auto"/>
        <w:jc w:val="center"/>
        <w:rPr>
          <w:rStyle w:val="eop"/>
          <w:rFonts w:ascii="Arial" w:hAnsi="Arial" w:cs="Arial"/>
          <w:color w:val="000000"/>
          <w:sz w:val="22"/>
          <w:szCs w:val="22"/>
          <w:shd w:val="clear" w:color="auto" w:fill="FFFFFF"/>
        </w:rPr>
      </w:pPr>
      <w:r>
        <w:rPr>
          <w:rStyle w:val="normaltextrun"/>
          <w:rFonts w:ascii="Arial" w:hAnsi="Arial" w:cs="Arial"/>
          <w:b/>
          <w:bCs/>
          <w:color w:val="000000"/>
          <w:sz w:val="22"/>
          <w:szCs w:val="22"/>
          <w:shd w:val="clear" w:color="auto" w:fill="FFFFFF"/>
        </w:rPr>
        <w:t>M6X02255 </w:t>
      </w:r>
      <w:r>
        <w:rPr>
          <w:rStyle w:val="eop"/>
          <w:rFonts w:ascii="Arial" w:hAnsi="Arial" w:cs="Arial"/>
          <w:color w:val="000000"/>
          <w:sz w:val="22"/>
          <w:szCs w:val="22"/>
          <w:shd w:val="clear" w:color="auto" w:fill="FFFFFF"/>
        </w:rPr>
        <w:t> </w:t>
      </w:r>
    </w:p>
    <w:p w14:paraId="14BE1BFE" w14:textId="3F05495D" w:rsidR="00945CEC" w:rsidRDefault="00607752" w:rsidP="00945CEC">
      <w:pPr>
        <w:spacing w:line="276" w:lineRule="auto"/>
        <w:jc w:val="center"/>
        <w:rPr>
          <w:rFonts w:ascii="Arial" w:hAnsi="Arial" w:cs="Arial"/>
          <w:b/>
          <w:szCs w:val="8"/>
        </w:rPr>
      </w:pPr>
      <w:r>
        <w:rPr>
          <w:rStyle w:val="normaltextrun"/>
          <w:rFonts w:ascii="Arial" w:hAnsi="Arial" w:cs="Arial"/>
          <w:b/>
          <w:bCs/>
          <w:color w:val="000000"/>
          <w:sz w:val="22"/>
          <w:szCs w:val="22"/>
          <w:shd w:val="clear" w:color="auto" w:fill="FFFFFF"/>
        </w:rPr>
        <w:t>Mental health and the ageing population</w:t>
      </w:r>
      <w:r>
        <w:rPr>
          <w:rStyle w:val="eop"/>
          <w:rFonts w:ascii="Arial" w:hAnsi="Arial" w:cs="Arial"/>
          <w:color w:val="000000"/>
          <w:sz w:val="22"/>
          <w:szCs w:val="22"/>
          <w:shd w:val="clear" w:color="auto" w:fill="FFFFFF"/>
        </w:rPr>
        <w:t> </w:t>
      </w:r>
    </w:p>
    <w:p w14:paraId="6AC50DC6" w14:textId="77777777" w:rsidR="00607752" w:rsidRDefault="00607752" w:rsidP="00607752">
      <w:pPr>
        <w:pStyle w:val="paragraph"/>
        <w:spacing w:before="0" w:beforeAutospacing="0" w:after="0" w:afterAutospacing="0"/>
        <w:jc w:val="both"/>
        <w:textAlignment w:val="baseline"/>
        <w:rPr>
          <w:rStyle w:val="normaltextrun"/>
          <w:rFonts w:ascii="Arial" w:hAnsi="Arial" w:cs="Arial"/>
        </w:rPr>
      </w:pPr>
    </w:p>
    <w:p w14:paraId="241725BF" w14:textId="44FAF63B" w:rsidR="00607752" w:rsidRDefault="00607752" w:rsidP="0060775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Design an intervention to help</w:t>
      </w:r>
      <w:r>
        <w:rPr>
          <w:rStyle w:val="normaltextrun"/>
          <w:rFonts w:ascii="Arial" w:hAnsi="Arial" w:cs="Arial"/>
          <w:lang w:val="en-US"/>
        </w:rPr>
        <w:t> an elderly person or their family deal with Dementia</w:t>
      </w:r>
      <w:r>
        <w:rPr>
          <w:rStyle w:val="eop"/>
          <w:rFonts w:ascii="Arial" w:hAnsi="Arial" w:cs="Arial"/>
        </w:rPr>
        <w:t> </w:t>
      </w:r>
      <w:r>
        <w:rPr>
          <w:rStyle w:val="normaltextrun"/>
          <w:rFonts w:ascii="Arial" w:hAnsi="Arial" w:cs="Arial"/>
        </w:rPr>
        <w:t>(1500 words).</w:t>
      </w:r>
    </w:p>
    <w:p w14:paraId="5C449119" w14:textId="45673989" w:rsidR="00945CEC" w:rsidRPr="00945CEC" w:rsidRDefault="0060533C" w:rsidP="00945CEC">
      <w:pPr>
        <w:spacing w:line="276" w:lineRule="auto"/>
        <w:rPr>
          <w:rFonts w:ascii="Arial" w:hAnsi="Arial" w:cs="Arial"/>
          <w:szCs w:val="8"/>
        </w:rPr>
      </w:pPr>
      <w:r>
        <w:rPr>
          <w:rFonts w:ascii="Arial" w:hAnsi="Arial" w:cs="Arial"/>
          <w:szCs w:val="8"/>
        </w:rPr>
        <w:t>The proposal form will be marked in line with the Level Six Grading Rubric. The boxes below will expand as you type.</w:t>
      </w:r>
      <w:r w:rsidR="00945CEC">
        <w:rPr>
          <w:rFonts w:ascii="Arial" w:hAnsi="Arial" w:cs="Arial"/>
          <w:szCs w:val="8"/>
        </w:rPr>
        <w:t xml:space="preserve">  </w:t>
      </w:r>
    </w:p>
    <w:p w14:paraId="7DC14F9E"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46C57715" w14:textId="77777777" w:rsidTr="00753CE4">
        <w:tc>
          <w:tcPr>
            <w:tcW w:w="10368" w:type="dxa"/>
          </w:tcPr>
          <w:p w14:paraId="7C1869F7" w14:textId="064DAE3E" w:rsidR="00F73A03" w:rsidRDefault="00086D4F" w:rsidP="00D40D39">
            <w:pPr>
              <w:rPr>
                <w:rFonts w:ascii="Arial" w:hAnsi="Arial" w:cs="Arial"/>
                <w:sz w:val="20"/>
              </w:rPr>
            </w:pPr>
            <w:r>
              <w:rPr>
                <w:rFonts w:ascii="Arial" w:hAnsi="Arial" w:cs="Arial"/>
                <w:b/>
                <w:sz w:val="20"/>
              </w:rPr>
              <w:t>Suggested</w:t>
            </w:r>
            <w:r w:rsidR="00607752">
              <w:rPr>
                <w:rFonts w:ascii="Arial" w:hAnsi="Arial" w:cs="Arial"/>
                <w:b/>
                <w:sz w:val="20"/>
              </w:rPr>
              <w:t xml:space="preserve"> intervention title</w:t>
            </w:r>
            <w:r>
              <w:rPr>
                <w:rFonts w:ascii="Arial" w:hAnsi="Arial" w:cs="Arial"/>
                <w:b/>
                <w:sz w:val="20"/>
              </w:rPr>
              <w:t xml:space="preserve">: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 xml:space="preserve">r proposed </w:t>
            </w:r>
            <w:r w:rsidR="00607752">
              <w:rPr>
                <w:rFonts w:ascii="Arial" w:hAnsi="Arial" w:cs="Arial"/>
                <w:sz w:val="20"/>
              </w:rPr>
              <w:t>intervention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FA61573" w14:textId="6050BC70" w:rsidR="00A40E97" w:rsidRDefault="00A40E97" w:rsidP="00D40D39">
            <w:pPr>
              <w:rPr>
                <w:rFonts w:ascii="Arial" w:hAnsi="Arial" w:cs="Arial"/>
                <w:sz w:val="20"/>
              </w:rPr>
            </w:pPr>
          </w:p>
          <w:p w14:paraId="5AE6AE48" w14:textId="105E0268" w:rsidR="001B4955" w:rsidRPr="00966344" w:rsidRDefault="00CF5997" w:rsidP="00966344">
            <w:pPr>
              <w:jc w:val="center"/>
              <w:rPr>
                <w:rFonts w:ascii="Arial" w:hAnsi="Arial" w:cs="Arial"/>
                <w:b/>
                <w:bCs/>
                <w:sz w:val="20"/>
              </w:rPr>
            </w:pPr>
            <w:r w:rsidRPr="00966344">
              <w:rPr>
                <w:rFonts w:ascii="Arial" w:hAnsi="Arial" w:cs="Arial"/>
                <w:b/>
                <w:bCs/>
                <w:szCs w:val="32"/>
              </w:rPr>
              <w:t>Combining</w:t>
            </w:r>
            <w:r w:rsidR="00356145" w:rsidRPr="00966344">
              <w:rPr>
                <w:rFonts w:ascii="Arial" w:hAnsi="Arial" w:cs="Arial"/>
                <w:b/>
                <w:bCs/>
                <w:szCs w:val="32"/>
              </w:rPr>
              <w:t xml:space="preserve"> music and reminiscence to </w:t>
            </w:r>
            <w:r w:rsidR="00EA61CA">
              <w:rPr>
                <w:rFonts w:ascii="Arial" w:hAnsi="Arial" w:cs="Arial"/>
                <w:b/>
                <w:bCs/>
                <w:szCs w:val="32"/>
              </w:rPr>
              <w:t>improve memory</w:t>
            </w:r>
            <w:r w:rsidR="00F87900">
              <w:rPr>
                <w:rFonts w:ascii="Arial" w:hAnsi="Arial" w:cs="Arial"/>
                <w:b/>
                <w:bCs/>
                <w:szCs w:val="32"/>
              </w:rPr>
              <w:t xml:space="preserve"> and cognitive functioning</w:t>
            </w:r>
            <w:r w:rsidR="00EA61CA">
              <w:rPr>
                <w:rFonts w:ascii="Arial" w:hAnsi="Arial" w:cs="Arial"/>
                <w:b/>
                <w:bCs/>
                <w:szCs w:val="32"/>
              </w:rPr>
              <w:t xml:space="preserve"> in </w:t>
            </w:r>
            <w:r w:rsidR="00356145" w:rsidRPr="00966344">
              <w:rPr>
                <w:rFonts w:ascii="Arial" w:hAnsi="Arial" w:cs="Arial"/>
                <w:b/>
                <w:bCs/>
                <w:szCs w:val="32"/>
              </w:rPr>
              <w:t xml:space="preserve">dementia patients: A personalised </w:t>
            </w:r>
            <w:r w:rsidR="00F87900" w:rsidRPr="00966344">
              <w:rPr>
                <w:rFonts w:ascii="Arial" w:hAnsi="Arial" w:cs="Arial"/>
                <w:b/>
                <w:bCs/>
                <w:szCs w:val="32"/>
              </w:rPr>
              <w:t>approach.</w:t>
            </w:r>
          </w:p>
          <w:p w14:paraId="3191CC32" w14:textId="77777777" w:rsidR="00915A2E" w:rsidRDefault="00915A2E" w:rsidP="00D40D39"/>
          <w:p w14:paraId="415377D3" w14:textId="77777777" w:rsidR="00086D4F" w:rsidRDefault="00086D4F" w:rsidP="00D40D39"/>
          <w:p w14:paraId="3A28B571" w14:textId="77777777" w:rsidR="003C154B" w:rsidRDefault="003C154B" w:rsidP="00D40D39"/>
        </w:tc>
      </w:tr>
    </w:tbl>
    <w:p w14:paraId="207641F7"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57CF3FDA" w14:textId="77777777" w:rsidTr="002C7EA7">
        <w:tc>
          <w:tcPr>
            <w:tcW w:w="10368" w:type="dxa"/>
          </w:tcPr>
          <w:p w14:paraId="73CD5255" w14:textId="57F23B0C" w:rsidR="00086D4F" w:rsidRDefault="0075107C" w:rsidP="0075107C">
            <w:pPr>
              <w:rPr>
                <w:rFonts w:ascii="Arial" w:hAnsi="Arial" w:cs="Arial"/>
                <w:b/>
                <w:sz w:val="20"/>
              </w:rPr>
            </w:pPr>
            <w:r w:rsidRPr="0075107C">
              <w:rPr>
                <w:rFonts w:ascii="Arial" w:hAnsi="Arial" w:cs="Arial"/>
                <w:b/>
                <w:sz w:val="20"/>
              </w:rPr>
              <w:lastRenderedPageBreak/>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607752">
              <w:rPr>
                <w:rFonts w:ascii="Arial" w:hAnsi="Arial" w:cs="Arial"/>
                <w:b/>
                <w:sz w:val="20"/>
              </w:rPr>
              <w:t>intervention</w:t>
            </w:r>
            <w:r w:rsidR="00086D4F">
              <w:rPr>
                <w:rFonts w:ascii="Arial" w:hAnsi="Arial" w:cs="Arial"/>
                <w:b/>
                <w:sz w:val="20"/>
              </w:rPr>
              <w:t>:</w:t>
            </w:r>
            <w:r w:rsidR="00CE7478">
              <w:rPr>
                <w:rFonts w:ascii="Arial" w:hAnsi="Arial" w:cs="Arial"/>
                <w:b/>
                <w:sz w:val="20"/>
              </w:rPr>
              <w:t xml:space="preserve"> </w:t>
            </w:r>
            <w:r w:rsidR="00CE7478" w:rsidRPr="00CE7478">
              <w:rPr>
                <w:rFonts w:ascii="Arial" w:hAnsi="Arial" w:cs="Arial"/>
                <w:bCs/>
                <w:sz w:val="20"/>
              </w:rPr>
              <w:t>(</w:t>
            </w:r>
            <w:r w:rsidR="00CE7478">
              <w:rPr>
                <w:rFonts w:ascii="Arial" w:hAnsi="Arial" w:cs="Arial"/>
                <w:bCs/>
                <w:sz w:val="20"/>
              </w:rPr>
              <w:t xml:space="preserve">why is your intervention </w:t>
            </w:r>
            <w:proofErr w:type="gramStart"/>
            <w:r w:rsidR="00CE7478">
              <w:rPr>
                <w:rFonts w:ascii="Arial" w:hAnsi="Arial" w:cs="Arial"/>
                <w:bCs/>
                <w:sz w:val="20"/>
              </w:rPr>
              <w:t>important?,</w:t>
            </w:r>
            <w:proofErr w:type="gramEnd"/>
            <w:r w:rsidR="00CE7478">
              <w:rPr>
                <w:rFonts w:ascii="Arial" w:hAnsi="Arial" w:cs="Arial"/>
                <w:bCs/>
                <w:sz w:val="20"/>
              </w:rPr>
              <w:t xml:space="preserve"> how will it improve the lives of those who take part in the intervention?)</w:t>
            </w:r>
            <w:r w:rsidR="00CE3DE1">
              <w:rPr>
                <w:rFonts w:ascii="Arial" w:hAnsi="Arial" w:cs="Arial"/>
                <w:bCs/>
                <w:sz w:val="20"/>
              </w:rPr>
              <w:t xml:space="preserve"> </w:t>
            </w:r>
          </w:p>
          <w:p w14:paraId="26DC6A29" w14:textId="77777777" w:rsidR="004E2539" w:rsidRPr="00F87900" w:rsidRDefault="004E2539" w:rsidP="0075107C">
            <w:pPr>
              <w:rPr>
                <w:rFonts w:ascii="Arial" w:hAnsi="Arial" w:cs="Arial"/>
                <w:bCs/>
                <w:sz w:val="20"/>
                <w:szCs w:val="20"/>
              </w:rPr>
            </w:pPr>
          </w:p>
          <w:p w14:paraId="70E1744B" w14:textId="6A9E515D" w:rsidR="004E2539" w:rsidRPr="00F87900" w:rsidRDefault="00723A3B" w:rsidP="0075107C">
            <w:pPr>
              <w:rPr>
                <w:rFonts w:ascii="Arial" w:hAnsi="Arial" w:cs="Arial"/>
                <w:bCs/>
                <w:sz w:val="20"/>
                <w:szCs w:val="20"/>
              </w:rPr>
            </w:pPr>
            <w:r w:rsidRPr="00F87900">
              <w:rPr>
                <w:rFonts w:ascii="Arial" w:hAnsi="Arial" w:cs="Arial"/>
                <w:bCs/>
                <w:sz w:val="20"/>
                <w:szCs w:val="20"/>
              </w:rPr>
              <w:t>The aim of</w:t>
            </w:r>
            <w:r w:rsidR="00BC5C1D" w:rsidRPr="00F87900">
              <w:rPr>
                <w:rFonts w:ascii="Arial" w:hAnsi="Arial" w:cs="Arial"/>
                <w:bCs/>
                <w:sz w:val="20"/>
                <w:szCs w:val="20"/>
              </w:rPr>
              <w:t xml:space="preserve"> this </w:t>
            </w:r>
            <w:r w:rsidRPr="00F87900">
              <w:rPr>
                <w:rFonts w:ascii="Arial" w:hAnsi="Arial" w:cs="Arial"/>
                <w:bCs/>
                <w:sz w:val="20"/>
                <w:szCs w:val="20"/>
              </w:rPr>
              <w:t xml:space="preserve">study is to </w:t>
            </w:r>
            <w:r w:rsidR="00C7215B" w:rsidRPr="00F87900">
              <w:rPr>
                <w:rFonts w:ascii="Arial" w:hAnsi="Arial" w:cs="Arial"/>
                <w:bCs/>
                <w:sz w:val="20"/>
                <w:szCs w:val="20"/>
              </w:rPr>
              <w:t xml:space="preserve">improve memory and </w:t>
            </w:r>
            <w:r w:rsidR="00EA61CA" w:rsidRPr="00F87900">
              <w:rPr>
                <w:rFonts w:ascii="Arial" w:hAnsi="Arial" w:cs="Arial"/>
                <w:bCs/>
                <w:sz w:val="20"/>
                <w:szCs w:val="20"/>
              </w:rPr>
              <w:t>overall cognitive functioning</w:t>
            </w:r>
            <w:r w:rsidRPr="00F87900">
              <w:rPr>
                <w:rFonts w:ascii="Arial" w:hAnsi="Arial" w:cs="Arial"/>
                <w:bCs/>
                <w:sz w:val="20"/>
                <w:szCs w:val="20"/>
              </w:rPr>
              <w:t xml:space="preserve"> in dementia patients </w:t>
            </w:r>
            <w:r w:rsidR="00286E18" w:rsidRPr="00F87900">
              <w:rPr>
                <w:rFonts w:ascii="Arial" w:hAnsi="Arial" w:cs="Arial"/>
                <w:bCs/>
                <w:sz w:val="20"/>
                <w:szCs w:val="20"/>
              </w:rPr>
              <w:t>using music therapy combined with reminiscent activities</w:t>
            </w:r>
            <w:r w:rsidR="00F87900">
              <w:rPr>
                <w:rFonts w:ascii="Arial" w:hAnsi="Arial" w:cs="Arial"/>
                <w:bCs/>
                <w:sz w:val="20"/>
                <w:szCs w:val="20"/>
              </w:rPr>
              <w:t xml:space="preserve">. </w:t>
            </w:r>
            <w:r w:rsidR="00A46919" w:rsidRPr="00F87900">
              <w:rPr>
                <w:rFonts w:ascii="Arial" w:hAnsi="Arial" w:cs="Arial"/>
                <w:bCs/>
                <w:sz w:val="20"/>
                <w:szCs w:val="20"/>
              </w:rPr>
              <w:t>The rationale for this study is to gain a deeper understanding of how reminiscence works to trigger memory cognit</w:t>
            </w:r>
            <w:r w:rsidR="00B32083" w:rsidRPr="00F87900">
              <w:rPr>
                <w:rFonts w:ascii="Arial" w:hAnsi="Arial" w:cs="Arial"/>
                <w:bCs/>
                <w:sz w:val="20"/>
                <w:szCs w:val="20"/>
              </w:rPr>
              <w:t>ions</w:t>
            </w:r>
            <w:r w:rsidR="00A46919" w:rsidRPr="00F87900">
              <w:rPr>
                <w:rFonts w:ascii="Arial" w:hAnsi="Arial" w:cs="Arial"/>
                <w:bCs/>
                <w:sz w:val="20"/>
                <w:szCs w:val="20"/>
              </w:rPr>
              <w:t xml:space="preserve">, inspiring further interventions that could help those with dementia. </w:t>
            </w:r>
          </w:p>
          <w:p w14:paraId="14375371" w14:textId="77777777" w:rsidR="004E2539" w:rsidRDefault="004E2539" w:rsidP="0075107C">
            <w:pPr>
              <w:rPr>
                <w:rFonts w:ascii="Arial" w:hAnsi="Arial" w:cs="Arial"/>
                <w:b/>
                <w:sz w:val="20"/>
              </w:rPr>
            </w:pPr>
          </w:p>
          <w:p w14:paraId="2988C2A3" w14:textId="77777777" w:rsidR="004E2539" w:rsidRDefault="004E2539" w:rsidP="0075107C">
            <w:pPr>
              <w:rPr>
                <w:rFonts w:ascii="Arial" w:hAnsi="Arial" w:cs="Arial"/>
                <w:b/>
                <w:sz w:val="20"/>
              </w:rPr>
            </w:pPr>
          </w:p>
          <w:p w14:paraId="7E9F9D9C" w14:textId="77777777" w:rsidR="004E2539" w:rsidRDefault="004E2539" w:rsidP="0075107C">
            <w:pPr>
              <w:rPr>
                <w:rFonts w:ascii="Arial" w:hAnsi="Arial" w:cs="Arial"/>
                <w:b/>
                <w:sz w:val="20"/>
              </w:rPr>
            </w:pPr>
          </w:p>
          <w:p w14:paraId="6D618A06" w14:textId="77777777" w:rsidR="00086D4F" w:rsidRDefault="00086D4F" w:rsidP="0075107C">
            <w:pPr>
              <w:rPr>
                <w:rFonts w:ascii="Arial" w:hAnsi="Arial" w:cs="Arial"/>
                <w:b/>
                <w:sz w:val="20"/>
              </w:rPr>
            </w:pPr>
          </w:p>
          <w:p w14:paraId="51F8FB58" w14:textId="77777777" w:rsidR="003C154B" w:rsidRDefault="003C154B" w:rsidP="002C7EA7"/>
        </w:tc>
      </w:tr>
    </w:tbl>
    <w:p w14:paraId="44D162B7"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793DCFFE" w14:textId="77777777" w:rsidTr="00360E4B">
        <w:tc>
          <w:tcPr>
            <w:tcW w:w="10368" w:type="dxa"/>
          </w:tcPr>
          <w:p w14:paraId="67DE507F" w14:textId="1E48FD0B" w:rsidR="00CE3DE1" w:rsidRPr="00B1357A" w:rsidRDefault="004E2539" w:rsidP="00CE3DE1">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w:t>
            </w:r>
            <w:r w:rsidR="00607752">
              <w:rPr>
                <w:rFonts w:ascii="Arial" w:hAnsi="Arial" w:cs="Arial"/>
                <w:b/>
                <w:sz w:val="20"/>
              </w:rPr>
              <w:t>intervention</w:t>
            </w:r>
            <w:r w:rsidR="00992264" w:rsidRPr="00CC41BB">
              <w:rPr>
                <w:rFonts w:ascii="Arial" w:hAnsi="Arial" w:cs="Arial"/>
                <w:b/>
                <w:sz w:val="20"/>
              </w:rPr>
              <w:t xml:space="preserve">?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a minimum of</w:t>
            </w:r>
            <w:r w:rsidR="00607752">
              <w:rPr>
                <w:rFonts w:ascii="Arial" w:hAnsi="Arial" w:cs="Arial"/>
                <w:sz w:val="20"/>
              </w:rPr>
              <w:t xml:space="preserve"> six</w:t>
            </w:r>
            <w:r w:rsidR="00992264" w:rsidRPr="00F200A1">
              <w:rPr>
                <w:rFonts w:ascii="Arial" w:hAnsi="Arial" w:cs="Arial"/>
                <w:sz w:val="20"/>
              </w:rPr>
              <w:t xml:space="preserve"> references</w:t>
            </w:r>
            <w:r w:rsidR="00607752">
              <w:rPr>
                <w:rFonts w:ascii="Arial" w:hAnsi="Arial" w:cs="Arial"/>
                <w:sz w:val="20"/>
              </w:rPr>
              <w:t xml:space="preserve"> – </w:t>
            </w:r>
            <w:r w:rsidR="00CE3DE1">
              <w:rPr>
                <w:rFonts w:ascii="Arial" w:hAnsi="Arial" w:cs="Arial"/>
                <w:sz w:val="20"/>
              </w:rPr>
              <w:t xml:space="preserve">refs </w:t>
            </w:r>
            <w:r w:rsidR="00607752">
              <w:rPr>
                <w:rFonts w:ascii="Arial" w:hAnsi="Arial" w:cs="Arial"/>
                <w:sz w:val="20"/>
              </w:rPr>
              <w:t>not part of the word count</w:t>
            </w:r>
            <w:r w:rsidR="00992264" w:rsidRPr="00F200A1">
              <w:rPr>
                <w:rFonts w:ascii="Arial" w:hAnsi="Arial" w:cs="Arial"/>
                <w:sz w:val="20"/>
              </w:rPr>
              <w:t>).</w:t>
            </w:r>
            <w:r w:rsidR="003B5F80">
              <w:rPr>
                <w:rFonts w:ascii="Arial" w:hAnsi="Arial" w:cs="Arial"/>
                <w:sz w:val="20"/>
              </w:rPr>
              <w:t xml:space="preserve"> </w:t>
            </w:r>
          </w:p>
          <w:p w14:paraId="25CF8EEF" w14:textId="77777777" w:rsidR="006E1F01" w:rsidRDefault="006E1F01" w:rsidP="00360E4B">
            <w:pPr>
              <w:rPr>
                <w:rFonts w:ascii="Arial" w:hAnsi="Arial" w:cs="Arial"/>
                <w:bCs/>
                <w:sz w:val="20"/>
                <w:szCs w:val="20"/>
              </w:rPr>
            </w:pPr>
          </w:p>
          <w:p w14:paraId="2E3D82B4" w14:textId="0FCC25B7" w:rsidR="00992264" w:rsidRPr="00FB6D79" w:rsidRDefault="00F12B5A" w:rsidP="00360E4B">
            <w:pPr>
              <w:rPr>
                <w:rFonts w:ascii="Arial" w:hAnsi="Arial" w:cs="Arial"/>
                <w:bCs/>
                <w:sz w:val="20"/>
                <w:szCs w:val="20"/>
              </w:rPr>
            </w:pPr>
            <w:r w:rsidRPr="00FB6D79">
              <w:rPr>
                <w:rFonts w:ascii="Arial" w:hAnsi="Arial" w:cs="Arial"/>
                <w:bCs/>
                <w:sz w:val="20"/>
                <w:szCs w:val="20"/>
              </w:rPr>
              <w:t>Previous research</w:t>
            </w:r>
            <w:r w:rsidR="00873EB1">
              <w:rPr>
                <w:rFonts w:ascii="Arial" w:hAnsi="Arial" w:cs="Arial"/>
                <w:bCs/>
                <w:sz w:val="20"/>
                <w:szCs w:val="20"/>
              </w:rPr>
              <w:t xml:space="preserve"> has demonstrated the positive benefits of music </w:t>
            </w:r>
            <w:r w:rsidR="006F632F">
              <w:rPr>
                <w:rFonts w:ascii="Arial" w:hAnsi="Arial" w:cs="Arial"/>
                <w:bCs/>
                <w:sz w:val="20"/>
                <w:szCs w:val="20"/>
              </w:rPr>
              <w:t xml:space="preserve">therapy </w:t>
            </w:r>
            <w:r w:rsidR="00873EB1">
              <w:rPr>
                <w:rFonts w:ascii="Arial" w:hAnsi="Arial" w:cs="Arial"/>
                <w:bCs/>
                <w:sz w:val="20"/>
                <w:szCs w:val="20"/>
              </w:rPr>
              <w:t>for dementia patients</w:t>
            </w:r>
            <w:r w:rsidRPr="00FB6D79">
              <w:rPr>
                <w:rFonts w:ascii="Arial" w:hAnsi="Arial" w:cs="Arial"/>
                <w:bCs/>
                <w:sz w:val="20"/>
                <w:szCs w:val="20"/>
              </w:rPr>
              <w:t>.</w:t>
            </w:r>
            <w:r w:rsidR="00C86477" w:rsidRPr="00FB6D79">
              <w:rPr>
                <w:rFonts w:ascii="Arial" w:hAnsi="Arial" w:cs="Arial"/>
                <w:bCs/>
                <w:sz w:val="20"/>
                <w:szCs w:val="20"/>
              </w:rPr>
              <w:t xml:space="preserve"> A systematic review conducted by </w:t>
            </w:r>
            <w:r w:rsidR="00C86477" w:rsidRPr="00FB6D79">
              <w:rPr>
                <w:rFonts w:ascii="Arial" w:hAnsi="Arial" w:cs="Arial"/>
                <w:color w:val="000000"/>
                <w:sz w:val="20"/>
                <w:szCs w:val="20"/>
                <w:shd w:val="clear" w:color="auto" w:fill="FFFFFF"/>
              </w:rPr>
              <w:t>Moreno-Morales et al., (2020)</w:t>
            </w:r>
            <w:r w:rsidRPr="00FB6D79">
              <w:rPr>
                <w:rFonts w:ascii="Arial" w:hAnsi="Arial" w:cs="Arial"/>
                <w:bCs/>
                <w:sz w:val="20"/>
                <w:szCs w:val="20"/>
              </w:rPr>
              <w:t xml:space="preserve"> </w:t>
            </w:r>
            <w:r w:rsidR="00C86477" w:rsidRPr="00FB6D79">
              <w:rPr>
                <w:rFonts w:ascii="Arial" w:hAnsi="Arial" w:cs="Arial"/>
                <w:bCs/>
                <w:sz w:val="20"/>
                <w:szCs w:val="20"/>
              </w:rPr>
              <w:t xml:space="preserve">found that </w:t>
            </w:r>
            <w:r w:rsidR="008736F8" w:rsidRPr="00FB6D79">
              <w:rPr>
                <w:rFonts w:ascii="Arial" w:hAnsi="Arial" w:cs="Arial"/>
                <w:bCs/>
                <w:sz w:val="20"/>
                <w:szCs w:val="20"/>
              </w:rPr>
              <w:t xml:space="preserve">interventions that involved musical therapy were found to be effective in improving </w:t>
            </w:r>
            <w:r w:rsidR="00873EB1">
              <w:rPr>
                <w:rFonts w:ascii="Arial" w:hAnsi="Arial" w:cs="Arial"/>
                <w:bCs/>
                <w:sz w:val="20"/>
                <w:szCs w:val="20"/>
              </w:rPr>
              <w:t xml:space="preserve">both </w:t>
            </w:r>
            <w:r w:rsidR="008736F8" w:rsidRPr="00FB6D79">
              <w:rPr>
                <w:rFonts w:ascii="Arial" w:hAnsi="Arial" w:cs="Arial"/>
                <w:bCs/>
                <w:sz w:val="20"/>
                <w:szCs w:val="20"/>
              </w:rPr>
              <w:t xml:space="preserve">cognitive functioning </w:t>
            </w:r>
            <w:r w:rsidR="00EE558E" w:rsidRPr="00FB6D79">
              <w:rPr>
                <w:rFonts w:ascii="Arial" w:hAnsi="Arial" w:cs="Arial"/>
                <w:bCs/>
                <w:sz w:val="20"/>
                <w:szCs w:val="20"/>
              </w:rPr>
              <w:t>and depressive symptoms in dementia patients.</w:t>
            </w:r>
            <w:r w:rsidR="00535F1F">
              <w:rPr>
                <w:rFonts w:ascii="Arial" w:hAnsi="Arial" w:cs="Arial"/>
                <w:bCs/>
                <w:sz w:val="20"/>
                <w:szCs w:val="20"/>
              </w:rPr>
              <w:t xml:space="preserve"> A</w:t>
            </w:r>
            <w:r w:rsidR="00535F1F" w:rsidRPr="00FB6D79">
              <w:rPr>
                <w:rFonts w:ascii="Arial" w:hAnsi="Arial" w:cs="Arial"/>
                <w:bCs/>
                <w:sz w:val="20"/>
                <w:szCs w:val="20"/>
              </w:rPr>
              <w:t xml:space="preserve">ccording to Burns &amp; Morris (2018), </w:t>
            </w:r>
            <w:r w:rsidR="00535F1F">
              <w:rPr>
                <w:rFonts w:ascii="Arial" w:hAnsi="Arial" w:cs="Arial"/>
                <w:bCs/>
                <w:sz w:val="20"/>
                <w:szCs w:val="20"/>
              </w:rPr>
              <w:t xml:space="preserve">there is evidence to suggest that </w:t>
            </w:r>
            <w:r w:rsidR="00535F1F" w:rsidRPr="00FB6D79">
              <w:rPr>
                <w:rFonts w:ascii="Arial" w:hAnsi="Arial" w:cs="Arial"/>
                <w:bCs/>
                <w:sz w:val="20"/>
                <w:szCs w:val="20"/>
              </w:rPr>
              <w:t xml:space="preserve">listening to music activates various regions in the brain, reaching parts of the brain that may not be stimulated by other activities. This research highlights the therapeutic benefits of music for dementia patient’s and its ability to stimulate regions of the brain that </w:t>
            </w:r>
            <w:r w:rsidR="00535F1F">
              <w:rPr>
                <w:rFonts w:ascii="Arial" w:hAnsi="Arial" w:cs="Arial"/>
                <w:bCs/>
                <w:sz w:val="20"/>
                <w:szCs w:val="20"/>
              </w:rPr>
              <w:t>may i</w:t>
            </w:r>
            <w:r w:rsidR="00535F1F" w:rsidRPr="00FB6D79">
              <w:rPr>
                <w:rFonts w:ascii="Arial" w:hAnsi="Arial" w:cs="Arial"/>
                <w:bCs/>
                <w:sz w:val="20"/>
                <w:szCs w:val="20"/>
              </w:rPr>
              <w:t>mprove memory.</w:t>
            </w:r>
            <w:r w:rsidR="00873EB1">
              <w:rPr>
                <w:rFonts w:ascii="Arial" w:hAnsi="Arial" w:cs="Arial"/>
                <w:bCs/>
                <w:sz w:val="20"/>
                <w:szCs w:val="20"/>
              </w:rPr>
              <w:t xml:space="preserve"> This has been evidenced in research</w:t>
            </w:r>
            <w:r w:rsidR="004D2E71" w:rsidRPr="00FB6D79">
              <w:rPr>
                <w:rFonts w:ascii="Arial" w:hAnsi="Arial" w:cs="Arial"/>
                <w:bCs/>
                <w:sz w:val="20"/>
                <w:szCs w:val="20"/>
              </w:rPr>
              <w:t xml:space="preserve"> conducted by </w:t>
            </w:r>
            <w:r w:rsidR="004D2E71" w:rsidRPr="00FB6D79">
              <w:rPr>
                <w:rFonts w:ascii="Arial" w:hAnsi="Arial" w:cs="Arial"/>
                <w:color w:val="000000"/>
                <w:sz w:val="20"/>
                <w:szCs w:val="20"/>
                <w:shd w:val="clear" w:color="auto" w:fill="FFFFFF"/>
              </w:rPr>
              <w:t xml:space="preserve">Malak </w:t>
            </w:r>
            <w:proofErr w:type="spellStart"/>
            <w:r w:rsidR="004D2E71" w:rsidRPr="00FB6D79">
              <w:rPr>
                <w:rFonts w:ascii="Arial" w:hAnsi="Arial" w:cs="Arial"/>
                <w:color w:val="000000"/>
                <w:sz w:val="20"/>
                <w:szCs w:val="20"/>
                <w:shd w:val="clear" w:color="auto" w:fill="FFFFFF"/>
              </w:rPr>
              <w:t>Bleibel</w:t>
            </w:r>
            <w:proofErr w:type="spellEnd"/>
            <w:r w:rsidR="004D2E71" w:rsidRPr="00FB6D79">
              <w:rPr>
                <w:rFonts w:ascii="Arial" w:hAnsi="Arial" w:cs="Arial"/>
                <w:color w:val="000000"/>
                <w:sz w:val="20"/>
                <w:szCs w:val="20"/>
                <w:shd w:val="clear" w:color="auto" w:fill="FFFFFF"/>
              </w:rPr>
              <w:t xml:space="preserve"> et al., (2023)</w:t>
            </w:r>
            <w:r w:rsidR="00873EB1">
              <w:rPr>
                <w:rFonts w:ascii="Arial" w:hAnsi="Arial" w:cs="Arial"/>
                <w:color w:val="000000"/>
                <w:sz w:val="20"/>
                <w:szCs w:val="20"/>
                <w:shd w:val="clear" w:color="auto" w:fill="FFFFFF"/>
              </w:rPr>
              <w:t>, their study f</w:t>
            </w:r>
            <w:r w:rsidR="004D2E71" w:rsidRPr="00FB6D79">
              <w:rPr>
                <w:rFonts w:ascii="Arial" w:hAnsi="Arial" w:cs="Arial"/>
                <w:bCs/>
                <w:sz w:val="20"/>
                <w:szCs w:val="20"/>
              </w:rPr>
              <w:t xml:space="preserve">ound that </w:t>
            </w:r>
            <w:r w:rsidR="00711434" w:rsidRPr="00FB6D79">
              <w:rPr>
                <w:rFonts w:ascii="Arial" w:hAnsi="Arial" w:cs="Arial"/>
                <w:bCs/>
                <w:sz w:val="20"/>
                <w:szCs w:val="20"/>
              </w:rPr>
              <w:t xml:space="preserve">music therapy was effective in </w:t>
            </w:r>
            <w:r w:rsidR="00761FEB" w:rsidRPr="00FB6D79">
              <w:rPr>
                <w:rFonts w:ascii="Arial" w:hAnsi="Arial" w:cs="Arial"/>
                <w:bCs/>
                <w:sz w:val="20"/>
                <w:szCs w:val="20"/>
              </w:rPr>
              <w:t xml:space="preserve">improving memory, language ability, </w:t>
            </w:r>
            <w:r w:rsidR="00E31D6D" w:rsidRPr="00FB6D79">
              <w:rPr>
                <w:rFonts w:ascii="Arial" w:hAnsi="Arial" w:cs="Arial"/>
                <w:bCs/>
                <w:sz w:val="20"/>
                <w:szCs w:val="20"/>
              </w:rPr>
              <w:t xml:space="preserve">and psychiatric symptoms in patients with mild </w:t>
            </w:r>
            <w:r w:rsidR="00E31D6D" w:rsidRPr="00444D61">
              <w:rPr>
                <w:rFonts w:ascii="Arial" w:hAnsi="Arial" w:cs="Arial"/>
                <w:bCs/>
                <w:sz w:val="20"/>
                <w:szCs w:val="20"/>
              </w:rPr>
              <w:t>Alzheimer’s disease</w:t>
            </w:r>
            <w:r w:rsidR="00535F1F" w:rsidRPr="00444D61">
              <w:rPr>
                <w:rFonts w:ascii="Arial" w:hAnsi="Arial" w:cs="Arial"/>
                <w:bCs/>
                <w:sz w:val="20"/>
                <w:szCs w:val="20"/>
              </w:rPr>
              <w:t>.</w:t>
            </w:r>
            <w:r w:rsidR="003057F5" w:rsidRPr="00444D61">
              <w:rPr>
                <w:rFonts w:ascii="Arial" w:hAnsi="Arial" w:cs="Arial"/>
                <w:bCs/>
                <w:sz w:val="20"/>
                <w:szCs w:val="20"/>
              </w:rPr>
              <w:t xml:space="preserve"> One potential theory to explain this</w:t>
            </w:r>
            <w:r w:rsidR="007774C8" w:rsidRPr="00444D61">
              <w:rPr>
                <w:rFonts w:ascii="Arial" w:hAnsi="Arial" w:cs="Arial"/>
                <w:bCs/>
                <w:sz w:val="20"/>
                <w:szCs w:val="20"/>
              </w:rPr>
              <w:t xml:space="preserve"> is that strong emotions can enhance memory processing and music </w:t>
            </w:r>
            <w:r w:rsidR="00F701B9" w:rsidRPr="00444D61">
              <w:rPr>
                <w:rFonts w:ascii="Arial" w:hAnsi="Arial" w:cs="Arial"/>
                <w:bCs/>
                <w:sz w:val="20"/>
                <w:szCs w:val="20"/>
              </w:rPr>
              <w:t>can trigger these emotions</w:t>
            </w:r>
            <w:r w:rsidR="00CD4B1E" w:rsidRPr="00444D61">
              <w:rPr>
                <w:rFonts w:ascii="Arial" w:hAnsi="Arial" w:cs="Arial"/>
                <w:bCs/>
                <w:sz w:val="20"/>
                <w:szCs w:val="20"/>
              </w:rPr>
              <w:t>.</w:t>
            </w:r>
            <w:r w:rsidR="00AC4797" w:rsidRPr="00444D61">
              <w:rPr>
                <w:rFonts w:ascii="Arial" w:hAnsi="Arial" w:cs="Arial"/>
                <w:bCs/>
                <w:sz w:val="20"/>
                <w:szCs w:val="20"/>
              </w:rPr>
              <w:t xml:space="preserve"> </w:t>
            </w:r>
            <w:r w:rsidR="0035147E" w:rsidRPr="00444D61">
              <w:rPr>
                <w:rFonts w:ascii="Arial" w:hAnsi="Arial" w:cs="Arial"/>
                <w:bCs/>
                <w:sz w:val="20"/>
                <w:szCs w:val="20"/>
              </w:rPr>
              <w:t xml:space="preserve">The presence of strong emotions </w:t>
            </w:r>
            <w:r w:rsidR="00CD3DC1" w:rsidRPr="00444D61">
              <w:rPr>
                <w:rFonts w:ascii="Arial" w:hAnsi="Arial" w:cs="Arial"/>
                <w:bCs/>
                <w:sz w:val="20"/>
                <w:szCs w:val="20"/>
              </w:rPr>
              <w:t>causes</w:t>
            </w:r>
            <w:r w:rsidR="006078FE" w:rsidRPr="00444D61">
              <w:rPr>
                <w:rFonts w:ascii="Arial" w:hAnsi="Arial" w:cs="Arial"/>
                <w:bCs/>
                <w:sz w:val="20"/>
                <w:szCs w:val="20"/>
              </w:rPr>
              <w:t xml:space="preserve"> interactions between regions of brain such as the amygdala and hippocampus</w:t>
            </w:r>
            <w:r w:rsidR="00831D25" w:rsidRPr="00444D61">
              <w:rPr>
                <w:rFonts w:ascii="Arial" w:hAnsi="Arial" w:cs="Arial"/>
                <w:bCs/>
                <w:sz w:val="20"/>
                <w:szCs w:val="20"/>
              </w:rPr>
              <w:t>, which may explain why emotion enhances episodic memory recall</w:t>
            </w:r>
            <w:r w:rsidR="00C11299" w:rsidRPr="00444D61">
              <w:rPr>
                <w:rFonts w:ascii="Arial" w:hAnsi="Arial" w:cs="Arial"/>
                <w:bCs/>
                <w:sz w:val="20"/>
                <w:szCs w:val="20"/>
              </w:rPr>
              <w:t xml:space="preserve"> </w:t>
            </w:r>
            <w:r w:rsidR="00C11299" w:rsidRPr="00444D61">
              <w:rPr>
                <w:rFonts w:ascii="Arial" w:hAnsi="Arial" w:cs="Arial"/>
                <w:color w:val="000000"/>
                <w:sz w:val="20"/>
                <w:szCs w:val="20"/>
                <w:shd w:val="clear" w:color="auto" w:fill="FFFFFF"/>
              </w:rPr>
              <w:t>(Kuriyama et al., 2010)</w:t>
            </w:r>
            <w:r w:rsidR="00C11299" w:rsidRPr="00444D61">
              <w:rPr>
                <w:rFonts w:ascii="Arial" w:hAnsi="Arial" w:cs="Arial"/>
                <w:color w:val="000000"/>
                <w:sz w:val="20"/>
                <w:szCs w:val="20"/>
                <w:shd w:val="clear" w:color="auto" w:fill="FFFFFF"/>
              </w:rPr>
              <w:t>.</w:t>
            </w:r>
            <w:r w:rsidR="001F6979">
              <w:rPr>
                <w:rFonts w:ascii="Arial" w:hAnsi="Arial" w:cs="Arial"/>
                <w:color w:val="000000"/>
                <w:sz w:val="20"/>
                <w:szCs w:val="20"/>
                <w:shd w:val="clear" w:color="auto" w:fill="FFFFFF"/>
              </w:rPr>
              <w:t xml:space="preserve"> The aim of</w:t>
            </w:r>
            <w:r w:rsidR="00C95392">
              <w:rPr>
                <w:rFonts w:ascii="Arial" w:hAnsi="Arial" w:cs="Arial"/>
                <w:color w:val="000000"/>
                <w:sz w:val="20"/>
                <w:szCs w:val="20"/>
                <w:shd w:val="clear" w:color="auto" w:fill="FFFFFF"/>
              </w:rPr>
              <w:t xml:space="preserve"> this intervention is to</w:t>
            </w:r>
            <w:r w:rsidR="006F632F">
              <w:rPr>
                <w:rFonts w:ascii="Arial" w:hAnsi="Arial" w:cs="Arial"/>
                <w:color w:val="000000"/>
                <w:sz w:val="20"/>
                <w:szCs w:val="20"/>
                <w:shd w:val="clear" w:color="auto" w:fill="FFFFFF"/>
              </w:rPr>
              <w:t xml:space="preserve"> use music to</w:t>
            </w:r>
            <w:r w:rsidR="00C95392">
              <w:rPr>
                <w:rFonts w:ascii="Arial" w:hAnsi="Arial" w:cs="Arial"/>
                <w:color w:val="000000"/>
                <w:sz w:val="20"/>
                <w:szCs w:val="20"/>
                <w:shd w:val="clear" w:color="auto" w:fill="FFFFFF"/>
              </w:rPr>
              <w:t xml:space="preserve"> elicit powerful emotions such as nostalgia and reminiscence</w:t>
            </w:r>
            <w:r w:rsidR="00E57C73">
              <w:rPr>
                <w:rFonts w:ascii="Arial" w:hAnsi="Arial" w:cs="Arial"/>
                <w:color w:val="000000"/>
                <w:sz w:val="20"/>
                <w:szCs w:val="20"/>
                <w:shd w:val="clear" w:color="auto" w:fill="FFFFFF"/>
              </w:rPr>
              <w:t>, stimulat</w:t>
            </w:r>
            <w:r w:rsidR="00E03A75">
              <w:rPr>
                <w:rFonts w:ascii="Arial" w:hAnsi="Arial" w:cs="Arial"/>
                <w:color w:val="000000"/>
                <w:sz w:val="20"/>
                <w:szCs w:val="20"/>
                <w:shd w:val="clear" w:color="auto" w:fill="FFFFFF"/>
              </w:rPr>
              <w:t xml:space="preserve">ing </w:t>
            </w:r>
            <w:r w:rsidR="00E57C73">
              <w:rPr>
                <w:rFonts w:ascii="Arial" w:hAnsi="Arial" w:cs="Arial"/>
                <w:color w:val="000000"/>
                <w:sz w:val="20"/>
                <w:szCs w:val="20"/>
                <w:shd w:val="clear" w:color="auto" w:fill="FFFFFF"/>
              </w:rPr>
              <w:t xml:space="preserve">these regions of the brain </w:t>
            </w:r>
            <w:r w:rsidR="001C31E0">
              <w:rPr>
                <w:rFonts w:ascii="Arial" w:hAnsi="Arial" w:cs="Arial"/>
                <w:color w:val="000000"/>
                <w:sz w:val="20"/>
                <w:szCs w:val="20"/>
                <w:shd w:val="clear" w:color="auto" w:fill="FFFFFF"/>
              </w:rPr>
              <w:t>that</w:t>
            </w:r>
            <w:r w:rsidR="00E57C73">
              <w:rPr>
                <w:rFonts w:ascii="Arial" w:hAnsi="Arial" w:cs="Arial"/>
                <w:color w:val="000000"/>
                <w:sz w:val="20"/>
                <w:szCs w:val="20"/>
                <w:shd w:val="clear" w:color="auto" w:fill="FFFFFF"/>
              </w:rPr>
              <w:t xml:space="preserve"> enhance memory recall</w:t>
            </w:r>
            <w:r w:rsidR="005A1AC8">
              <w:rPr>
                <w:rFonts w:ascii="Arial" w:hAnsi="Arial" w:cs="Arial"/>
                <w:color w:val="000000"/>
                <w:sz w:val="20"/>
                <w:szCs w:val="20"/>
                <w:shd w:val="clear" w:color="auto" w:fill="FFFFFF"/>
              </w:rPr>
              <w:t xml:space="preserve">. </w:t>
            </w:r>
            <w:r w:rsidR="00873EB1" w:rsidRPr="00444D61">
              <w:rPr>
                <w:rFonts w:ascii="Arial" w:hAnsi="Arial" w:cs="Arial"/>
                <w:bCs/>
                <w:sz w:val="20"/>
                <w:szCs w:val="20"/>
              </w:rPr>
              <w:t>In</w:t>
            </w:r>
            <w:r w:rsidR="00873EB1">
              <w:rPr>
                <w:rFonts w:ascii="Arial" w:hAnsi="Arial" w:cs="Arial"/>
                <w:bCs/>
                <w:sz w:val="20"/>
                <w:szCs w:val="20"/>
              </w:rPr>
              <w:t xml:space="preserve"> addition to this, practicing reminiscence </w:t>
            </w:r>
            <w:r w:rsidR="005056C7">
              <w:rPr>
                <w:rFonts w:ascii="Arial" w:hAnsi="Arial" w:cs="Arial"/>
                <w:bCs/>
                <w:sz w:val="20"/>
                <w:szCs w:val="20"/>
              </w:rPr>
              <w:t xml:space="preserve">activities </w:t>
            </w:r>
            <w:r w:rsidR="00873EB1">
              <w:rPr>
                <w:rFonts w:ascii="Arial" w:hAnsi="Arial" w:cs="Arial"/>
                <w:bCs/>
                <w:sz w:val="20"/>
                <w:szCs w:val="20"/>
              </w:rPr>
              <w:t>has been found to be effective in improving dementia symptoms.</w:t>
            </w:r>
            <w:r w:rsidR="00DC2F32" w:rsidRPr="00FB6D79">
              <w:rPr>
                <w:rFonts w:ascii="Arial" w:hAnsi="Arial" w:cs="Arial"/>
                <w:bCs/>
                <w:sz w:val="20"/>
                <w:szCs w:val="20"/>
              </w:rPr>
              <w:t xml:space="preserve"> </w:t>
            </w:r>
            <w:r w:rsidR="00626309" w:rsidRPr="00FB6D79">
              <w:rPr>
                <w:rFonts w:ascii="Arial" w:hAnsi="Arial" w:cs="Arial"/>
                <w:bCs/>
                <w:sz w:val="20"/>
                <w:szCs w:val="20"/>
              </w:rPr>
              <w:t xml:space="preserve">According to </w:t>
            </w:r>
            <w:r w:rsidR="00626309" w:rsidRPr="00FB6D79">
              <w:rPr>
                <w:rFonts w:ascii="Arial" w:hAnsi="Arial" w:cs="Arial"/>
                <w:color w:val="000000"/>
                <w:sz w:val="20"/>
                <w:szCs w:val="20"/>
                <w:shd w:val="clear" w:color="auto" w:fill="FFFFFF"/>
              </w:rPr>
              <w:t xml:space="preserve">Woods et al., (2018) reminiscence therapy </w:t>
            </w:r>
            <w:r w:rsidR="0050717E" w:rsidRPr="00FB6D79">
              <w:rPr>
                <w:rFonts w:ascii="Arial" w:hAnsi="Arial" w:cs="Arial"/>
                <w:color w:val="000000"/>
                <w:sz w:val="20"/>
                <w:szCs w:val="20"/>
                <w:shd w:val="clear" w:color="auto" w:fill="FFFFFF"/>
              </w:rPr>
              <w:t xml:space="preserve">aims to stimulate </w:t>
            </w:r>
            <w:r w:rsidR="00B53721" w:rsidRPr="00FB6D79">
              <w:rPr>
                <w:rFonts w:ascii="Arial" w:hAnsi="Arial" w:cs="Arial"/>
                <w:color w:val="000000"/>
                <w:sz w:val="20"/>
                <w:szCs w:val="20"/>
                <w:shd w:val="clear" w:color="auto" w:fill="FFFFFF"/>
              </w:rPr>
              <w:t xml:space="preserve">cognitive activity and </w:t>
            </w:r>
            <w:r w:rsidR="00871FAF" w:rsidRPr="00FB6D79">
              <w:rPr>
                <w:rFonts w:ascii="Arial" w:hAnsi="Arial" w:cs="Arial"/>
                <w:color w:val="000000"/>
                <w:sz w:val="20"/>
                <w:szCs w:val="20"/>
                <w:shd w:val="clear" w:color="auto" w:fill="FFFFFF"/>
              </w:rPr>
              <w:t xml:space="preserve">evoke memory through discussing previous life experiences, </w:t>
            </w:r>
            <w:r w:rsidR="00DA51DF" w:rsidRPr="00FB6D79">
              <w:rPr>
                <w:rFonts w:ascii="Arial" w:hAnsi="Arial" w:cs="Arial"/>
                <w:color w:val="000000"/>
                <w:sz w:val="20"/>
                <w:szCs w:val="20"/>
                <w:shd w:val="clear" w:color="auto" w:fill="FFFFFF"/>
              </w:rPr>
              <w:t xml:space="preserve">often including memory prompts (photos, books). </w:t>
            </w:r>
            <w:r w:rsidR="00866A7A" w:rsidRPr="00FB6D79">
              <w:rPr>
                <w:rFonts w:ascii="Arial" w:hAnsi="Arial" w:cs="Arial"/>
                <w:color w:val="000000"/>
                <w:sz w:val="20"/>
                <w:szCs w:val="20"/>
                <w:shd w:val="clear" w:color="auto" w:fill="FFFFFF"/>
              </w:rPr>
              <w:t xml:space="preserve">Research conducted by Tetsuya Yamagami et al., (2007) found that </w:t>
            </w:r>
            <w:r w:rsidR="00C1568F" w:rsidRPr="00FB6D79">
              <w:rPr>
                <w:rFonts w:ascii="Arial" w:hAnsi="Arial" w:cs="Arial"/>
                <w:color w:val="000000"/>
                <w:sz w:val="20"/>
                <w:szCs w:val="20"/>
                <w:shd w:val="clear" w:color="auto" w:fill="FFFFFF"/>
              </w:rPr>
              <w:t xml:space="preserve">activity reminiscence therapy improved </w:t>
            </w:r>
            <w:r w:rsidR="00B40A41" w:rsidRPr="00FB6D79">
              <w:rPr>
                <w:rFonts w:ascii="Arial" w:hAnsi="Arial" w:cs="Arial"/>
                <w:color w:val="000000"/>
                <w:sz w:val="20"/>
                <w:szCs w:val="20"/>
                <w:shd w:val="clear" w:color="auto" w:fill="FFFFFF"/>
              </w:rPr>
              <w:t xml:space="preserve">cognitive functioning and memory recall in dementia </w:t>
            </w:r>
            <w:r w:rsidR="00830523" w:rsidRPr="00FB6D79">
              <w:rPr>
                <w:rFonts w:ascii="Arial" w:hAnsi="Arial" w:cs="Arial"/>
                <w:color w:val="000000"/>
                <w:sz w:val="20"/>
                <w:szCs w:val="20"/>
                <w:shd w:val="clear" w:color="auto" w:fill="FFFFFF"/>
              </w:rPr>
              <w:t>patients</w:t>
            </w:r>
            <w:r w:rsidR="00B40A41" w:rsidRPr="00FB6D79">
              <w:rPr>
                <w:rFonts w:ascii="Arial" w:hAnsi="Arial" w:cs="Arial"/>
                <w:color w:val="000000"/>
                <w:sz w:val="20"/>
                <w:szCs w:val="20"/>
                <w:shd w:val="clear" w:color="auto" w:fill="FFFFFF"/>
              </w:rPr>
              <w:t>.</w:t>
            </w:r>
            <w:r w:rsidR="00B437D8" w:rsidRPr="00FB6D79">
              <w:rPr>
                <w:rFonts w:ascii="Arial" w:hAnsi="Arial" w:cs="Arial"/>
                <w:color w:val="000000"/>
                <w:sz w:val="20"/>
                <w:szCs w:val="20"/>
                <w:shd w:val="clear" w:color="auto" w:fill="FFFFFF"/>
              </w:rPr>
              <w:t xml:space="preserve"> During this intervention participants received old-style tools</w:t>
            </w:r>
            <w:r w:rsidR="000C1EE8" w:rsidRPr="00FB6D79">
              <w:rPr>
                <w:rFonts w:ascii="Arial" w:hAnsi="Arial" w:cs="Arial"/>
                <w:color w:val="000000"/>
                <w:sz w:val="20"/>
                <w:szCs w:val="20"/>
                <w:shd w:val="clear" w:color="auto" w:fill="FFFFFF"/>
              </w:rPr>
              <w:t xml:space="preserve"> to stimulate memory</w:t>
            </w:r>
            <w:r w:rsidR="00B437D8" w:rsidRPr="00FB6D79">
              <w:rPr>
                <w:rFonts w:ascii="Arial" w:hAnsi="Arial" w:cs="Arial"/>
                <w:color w:val="000000"/>
                <w:sz w:val="20"/>
                <w:szCs w:val="20"/>
                <w:shd w:val="clear" w:color="auto" w:fill="FFFFFF"/>
              </w:rPr>
              <w:t xml:space="preserve">, </w:t>
            </w:r>
            <w:r w:rsidR="00C11F43" w:rsidRPr="00FB6D79">
              <w:rPr>
                <w:rFonts w:ascii="Arial" w:hAnsi="Arial" w:cs="Arial"/>
                <w:color w:val="000000"/>
                <w:sz w:val="20"/>
                <w:szCs w:val="20"/>
                <w:shd w:val="clear" w:color="auto" w:fill="FFFFFF"/>
              </w:rPr>
              <w:t>the nostalgic element of these prompts</w:t>
            </w:r>
            <w:r w:rsidR="00DD78A8" w:rsidRPr="00FB6D79">
              <w:rPr>
                <w:rFonts w:ascii="Arial" w:hAnsi="Arial" w:cs="Arial"/>
                <w:color w:val="000000"/>
                <w:sz w:val="20"/>
                <w:szCs w:val="20"/>
                <w:shd w:val="clear" w:color="auto" w:fill="FFFFFF"/>
              </w:rPr>
              <w:t xml:space="preserve"> resulted in individual’s being able to effectively recall </w:t>
            </w:r>
            <w:r w:rsidR="005056C7">
              <w:rPr>
                <w:rFonts w:ascii="Arial" w:hAnsi="Arial" w:cs="Arial"/>
                <w:color w:val="000000"/>
                <w:sz w:val="20"/>
                <w:szCs w:val="20"/>
                <w:shd w:val="clear" w:color="auto" w:fill="FFFFFF"/>
              </w:rPr>
              <w:t xml:space="preserve">past life </w:t>
            </w:r>
            <w:r w:rsidR="00DD78A8" w:rsidRPr="00FB6D79">
              <w:rPr>
                <w:rFonts w:ascii="Arial" w:hAnsi="Arial" w:cs="Arial"/>
                <w:color w:val="000000"/>
                <w:sz w:val="20"/>
                <w:szCs w:val="20"/>
                <w:shd w:val="clear" w:color="auto" w:fill="FFFFFF"/>
              </w:rPr>
              <w:t>experiences</w:t>
            </w:r>
            <w:r w:rsidR="00D8357C" w:rsidRPr="00FB6D79">
              <w:rPr>
                <w:rFonts w:ascii="Arial" w:hAnsi="Arial" w:cs="Arial"/>
                <w:color w:val="000000"/>
                <w:sz w:val="20"/>
                <w:szCs w:val="20"/>
                <w:shd w:val="clear" w:color="auto" w:fill="FFFFFF"/>
              </w:rPr>
              <w:t xml:space="preserve"> (Tetsuya </w:t>
            </w:r>
            <w:proofErr w:type="spellStart"/>
            <w:r w:rsidR="00D8357C" w:rsidRPr="00FB6D79">
              <w:rPr>
                <w:rFonts w:ascii="Arial" w:hAnsi="Arial" w:cs="Arial"/>
                <w:color w:val="000000"/>
                <w:sz w:val="20"/>
                <w:szCs w:val="20"/>
                <w:shd w:val="clear" w:color="auto" w:fill="FFFFFF"/>
              </w:rPr>
              <w:t>Yamagami</w:t>
            </w:r>
            <w:proofErr w:type="spellEnd"/>
            <w:r w:rsidR="00D8357C" w:rsidRPr="00FB6D79">
              <w:rPr>
                <w:rFonts w:ascii="Arial" w:hAnsi="Arial" w:cs="Arial"/>
                <w:color w:val="000000"/>
                <w:sz w:val="20"/>
                <w:szCs w:val="20"/>
                <w:shd w:val="clear" w:color="auto" w:fill="FFFFFF"/>
              </w:rPr>
              <w:t xml:space="preserve"> et al., 2007). This study emphasises the positive impact of reminiscence-based therapies on improving memory by evoking nostalgia in dementia patients. My proposed intervention seeks to combine both elements of music and reminiscence to improve cognitive functioning and memory in dementia patients. </w:t>
            </w:r>
            <w:r w:rsidR="00C739A6" w:rsidRPr="00FB6D79">
              <w:rPr>
                <w:rFonts w:ascii="Arial" w:hAnsi="Arial" w:cs="Arial"/>
                <w:color w:val="000000"/>
                <w:sz w:val="20"/>
                <w:szCs w:val="20"/>
                <w:shd w:val="clear" w:color="auto" w:fill="FFFFFF"/>
              </w:rPr>
              <w:t>During each</w:t>
            </w:r>
            <w:r w:rsidR="00515F98" w:rsidRPr="00FB6D79">
              <w:rPr>
                <w:rFonts w:ascii="Arial" w:hAnsi="Arial" w:cs="Arial"/>
                <w:color w:val="000000"/>
                <w:sz w:val="20"/>
                <w:szCs w:val="20"/>
                <w:shd w:val="clear" w:color="auto" w:fill="FFFFFF"/>
              </w:rPr>
              <w:t xml:space="preserve"> </w:t>
            </w:r>
            <w:r w:rsidR="00C739A6" w:rsidRPr="00FB6D79">
              <w:rPr>
                <w:rFonts w:ascii="Arial" w:hAnsi="Arial" w:cs="Arial"/>
                <w:color w:val="000000"/>
                <w:sz w:val="20"/>
                <w:szCs w:val="20"/>
                <w:shd w:val="clear" w:color="auto" w:fill="FFFFFF"/>
              </w:rPr>
              <w:t>session</w:t>
            </w:r>
            <w:r w:rsidR="00515F98" w:rsidRPr="00FB6D79">
              <w:rPr>
                <w:rFonts w:ascii="Arial" w:hAnsi="Arial" w:cs="Arial"/>
                <w:color w:val="000000"/>
                <w:sz w:val="20"/>
                <w:szCs w:val="20"/>
                <w:shd w:val="clear" w:color="auto" w:fill="FFFFFF"/>
              </w:rPr>
              <w:t xml:space="preserve">, </w:t>
            </w:r>
            <w:r w:rsidR="00C739A6" w:rsidRPr="00FB6D79">
              <w:rPr>
                <w:rFonts w:ascii="Arial" w:hAnsi="Arial" w:cs="Arial"/>
                <w:color w:val="000000"/>
                <w:sz w:val="20"/>
                <w:szCs w:val="20"/>
                <w:shd w:val="clear" w:color="auto" w:fill="FFFFFF"/>
              </w:rPr>
              <w:t>the music played will</w:t>
            </w:r>
            <w:r w:rsidR="00404BAB" w:rsidRPr="00FB6D79">
              <w:rPr>
                <w:rFonts w:ascii="Arial" w:hAnsi="Arial" w:cs="Arial"/>
                <w:color w:val="000000"/>
                <w:sz w:val="20"/>
                <w:szCs w:val="20"/>
                <w:shd w:val="clear" w:color="auto" w:fill="FFFFFF"/>
              </w:rPr>
              <w:t xml:space="preserve"> be tailored to evoke nostalgia for each participant, creating a playlist based of music they listened to in </w:t>
            </w:r>
            <w:r w:rsidR="005056C7">
              <w:rPr>
                <w:rFonts w:ascii="Arial" w:hAnsi="Arial" w:cs="Arial"/>
                <w:color w:val="000000"/>
                <w:sz w:val="20"/>
                <w:szCs w:val="20"/>
                <w:shd w:val="clear" w:color="auto" w:fill="FFFFFF"/>
              </w:rPr>
              <w:t xml:space="preserve">their </w:t>
            </w:r>
            <w:r w:rsidR="00404BAB" w:rsidRPr="00FB6D79">
              <w:rPr>
                <w:rFonts w:ascii="Arial" w:hAnsi="Arial" w:cs="Arial"/>
                <w:color w:val="000000"/>
                <w:sz w:val="20"/>
                <w:szCs w:val="20"/>
                <w:shd w:val="clear" w:color="auto" w:fill="FFFFFF"/>
              </w:rPr>
              <w:t xml:space="preserve">earlier life. </w:t>
            </w:r>
            <w:r w:rsidR="00D8357C" w:rsidRPr="00FB6D79">
              <w:rPr>
                <w:rFonts w:ascii="Arial" w:hAnsi="Arial" w:cs="Arial"/>
                <w:color w:val="000000"/>
                <w:sz w:val="20"/>
                <w:szCs w:val="20"/>
                <w:shd w:val="clear" w:color="auto" w:fill="FFFFFF"/>
              </w:rPr>
              <w:t>By using this element of nostalgia during the intervention, the aim is to enhance memory recall</w:t>
            </w:r>
            <w:r w:rsidR="00404BAB" w:rsidRPr="00FB6D79">
              <w:rPr>
                <w:rFonts w:ascii="Arial" w:hAnsi="Arial" w:cs="Arial"/>
                <w:color w:val="000000"/>
                <w:sz w:val="20"/>
                <w:szCs w:val="20"/>
                <w:shd w:val="clear" w:color="auto" w:fill="FFFFFF"/>
              </w:rPr>
              <w:t xml:space="preserve"> and cognitive functioning in the participants. Furthermore, elements of reminiscence will be used with meaningful objects/valuables being situated on the tablets of each participant. </w:t>
            </w:r>
            <w:r w:rsidR="00320EFE" w:rsidRPr="00FB6D79">
              <w:rPr>
                <w:rFonts w:ascii="Arial" w:hAnsi="Arial" w:cs="Arial"/>
                <w:color w:val="000000"/>
                <w:sz w:val="20"/>
                <w:szCs w:val="20"/>
                <w:shd w:val="clear" w:color="auto" w:fill="FFFFFF"/>
              </w:rPr>
              <w:t>This is intended to further stimulate memory</w:t>
            </w:r>
            <w:r w:rsidR="00646D36" w:rsidRPr="00FB6D79">
              <w:rPr>
                <w:rFonts w:ascii="Arial" w:hAnsi="Arial" w:cs="Arial"/>
                <w:color w:val="000000"/>
                <w:sz w:val="20"/>
                <w:szCs w:val="20"/>
                <w:shd w:val="clear" w:color="auto" w:fill="FFFFFF"/>
              </w:rPr>
              <w:t xml:space="preserve"> and create a sense of personal connection. </w:t>
            </w:r>
          </w:p>
          <w:p w14:paraId="4E507EE5" w14:textId="24289C51" w:rsidR="00B1357A" w:rsidRDefault="00312154" w:rsidP="00360E4B">
            <w:pPr>
              <w:rPr>
                <w:rFonts w:ascii="Arial" w:hAnsi="Arial" w:cs="Arial"/>
                <w:bCs/>
              </w:rPr>
            </w:pPr>
            <w:r>
              <w:rPr>
                <w:rFonts w:ascii="Arial" w:hAnsi="Arial" w:cs="Arial"/>
                <w:bCs/>
              </w:rPr>
              <w:t xml:space="preserve"> </w:t>
            </w:r>
          </w:p>
          <w:p w14:paraId="67523AB7" w14:textId="4061C3D6" w:rsidR="00B1357A" w:rsidRDefault="00B1357A" w:rsidP="00360E4B">
            <w:pPr>
              <w:rPr>
                <w:rFonts w:ascii="Arial" w:hAnsi="Arial" w:cs="Arial"/>
                <w:bCs/>
              </w:rPr>
            </w:pPr>
          </w:p>
          <w:p w14:paraId="1126496F" w14:textId="77777777" w:rsidR="00B1357A" w:rsidRDefault="00B1357A" w:rsidP="00360E4B">
            <w:pPr>
              <w:rPr>
                <w:rFonts w:ascii="Arial" w:hAnsi="Arial" w:cs="Arial"/>
                <w:bCs/>
              </w:rPr>
            </w:pPr>
          </w:p>
          <w:p w14:paraId="08CC0D62" w14:textId="1A269186" w:rsidR="00992264" w:rsidRPr="00B1357A" w:rsidRDefault="0069132F" w:rsidP="00360E4B">
            <w:pPr>
              <w:rPr>
                <w:rStyle w:val="eop"/>
                <w:rFonts w:ascii="Calibri" w:hAnsi="Calibri" w:cs="Calibri"/>
                <w:color w:val="000000"/>
                <w:sz w:val="12"/>
                <w:szCs w:val="12"/>
                <w:shd w:val="clear" w:color="auto" w:fill="FFFFFF"/>
              </w:rPr>
            </w:pPr>
            <w:r w:rsidRPr="00B1357A">
              <w:rPr>
                <w:rStyle w:val="normaltextrun"/>
                <w:color w:val="000000"/>
                <w:sz w:val="14"/>
                <w:szCs w:val="14"/>
                <w:shd w:val="clear" w:color="auto" w:fill="FFFFFF"/>
              </w:rPr>
              <w:t>Burns, A., &amp; Morris, S. (2018, February 15). </w:t>
            </w:r>
            <w:r w:rsidRPr="00B1357A">
              <w:rPr>
                <w:rStyle w:val="normaltextrun"/>
                <w:i/>
                <w:iCs/>
                <w:color w:val="000000"/>
                <w:sz w:val="14"/>
                <w:szCs w:val="14"/>
                <w:shd w:val="clear" w:color="auto" w:fill="FFFFFF"/>
              </w:rPr>
              <w:t>NHS England» Music and dementia: a powerful connector</w:t>
            </w:r>
            <w:r w:rsidRPr="00B1357A">
              <w:rPr>
                <w:rStyle w:val="normaltextrun"/>
                <w:color w:val="000000"/>
                <w:sz w:val="14"/>
                <w:szCs w:val="14"/>
                <w:shd w:val="clear" w:color="auto" w:fill="FFFFFF"/>
              </w:rPr>
              <w:t xml:space="preserve">. England.nhs.uk. </w:t>
            </w:r>
            <w:hyperlink r:id="rId19" w:tgtFrame="_blank" w:history="1">
              <w:r w:rsidRPr="00B1357A">
                <w:rPr>
                  <w:rStyle w:val="normaltextrun"/>
                  <w:color w:val="0563C1"/>
                  <w:sz w:val="14"/>
                  <w:szCs w:val="14"/>
                  <w:u w:val="single"/>
                  <w:shd w:val="clear" w:color="auto" w:fill="FFFFFF"/>
                </w:rPr>
                <w:t>https://www.england.nhs.uk/blog/music-and-dementia-a-powerful-connector/</w:t>
              </w:r>
            </w:hyperlink>
            <w:r w:rsidRPr="00B1357A">
              <w:rPr>
                <w:rStyle w:val="eop"/>
                <w:rFonts w:ascii="Calibri" w:hAnsi="Calibri" w:cs="Calibri"/>
                <w:color w:val="000000"/>
                <w:sz w:val="12"/>
                <w:szCs w:val="12"/>
                <w:shd w:val="clear" w:color="auto" w:fill="FFFFFF"/>
              </w:rPr>
              <w:t> </w:t>
            </w:r>
          </w:p>
          <w:p w14:paraId="5E612E50" w14:textId="77777777" w:rsidR="0069132F" w:rsidRPr="00B1357A" w:rsidRDefault="0069132F" w:rsidP="00360E4B">
            <w:pPr>
              <w:rPr>
                <w:rFonts w:ascii="Arial" w:hAnsi="Arial" w:cs="Arial"/>
                <w:b/>
                <w:sz w:val="14"/>
                <w:szCs w:val="14"/>
              </w:rPr>
            </w:pPr>
          </w:p>
          <w:p w14:paraId="2A8769E1" w14:textId="77777777" w:rsidR="00E90C12" w:rsidRPr="00B1357A" w:rsidRDefault="00E90C12" w:rsidP="00E90C12">
            <w:pPr>
              <w:pStyle w:val="paragraph"/>
              <w:spacing w:before="0" w:beforeAutospacing="0" w:after="0" w:afterAutospacing="0"/>
              <w:textAlignment w:val="baseline"/>
              <w:rPr>
                <w:rFonts w:ascii="Segoe UI" w:hAnsi="Segoe UI" w:cs="Segoe UI"/>
                <w:sz w:val="8"/>
                <w:szCs w:val="8"/>
              </w:rPr>
            </w:pPr>
            <w:r w:rsidRPr="00B1357A">
              <w:rPr>
                <w:rStyle w:val="eop"/>
                <w:color w:val="000000"/>
                <w:sz w:val="14"/>
                <w:szCs w:val="14"/>
              </w:rPr>
              <w:t> </w:t>
            </w:r>
          </w:p>
          <w:p w14:paraId="27F59ADB" w14:textId="77777777" w:rsidR="00E90C12" w:rsidRPr="00B1357A" w:rsidRDefault="00E90C12" w:rsidP="00E90C12">
            <w:pPr>
              <w:pStyle w:val="paragraph"/>
              <w:spacing w:before="0" w:beforeAutospacing="0" w:after="0" w:afterAutospacing="0"/>
              <w:textAlignment w:val="baseline"/>
              <w:rPr>
                <w:rFonts w:ascii="Segoe UI" w:hAnsi="Segoe UI" w:cs="Segoe UI"/>
                <w:sz w:val="8"/>
                <w:szCs w:val="8"/>
              </w:rPr>
            </w:pPr>
            <w:r w:rsidRPr="00B1357A">
              <w:rPr>
                <w:rStyle w:val="normaltextrun"/>
                <w:color w:val="000000"/>
                <w:sz w:val="14"/>
                <w:szCs w:val="14"/>
              </w:rPr>
              <w:t xml:space="preserve">Kuriyama, K., Takahiro </w:t>
            </w:r>
            <w:proofErr w:type="spellStart"/>
            <w:r w:rsidRPr="00B1357A">
              <w:rPr>
                <w:rStyle w:val="normaltextrun"/>
                <w:color w:val="000000"/>
                <w:sz w:val="14"/>
                <w:szCs w:val="14"/>
              </w:rPr>
              <w:t>Soshi</w:t>
            </w:r>
            <w:proofErr w:type="spellEnd"/>
            <w:r w:rsidRPr="00B1357A">
              <w:rPr>
                <w:rStyle w:val="normaltextrun"/>
                <w:color w:val="000000"/>
                <w:sz w:val="14"/>
                <w:szCs w:val="14"/>
              </w:rPr>
              <w:t>, Teruya, F., &amp; Kim, Y. (2010). Emotional memory persists longer than event memory. </w:t>
            </w:r>
            <w:r w:rsidRPr="00B1357A">
              <w:rPr>
                <w:rStyle w:val="normaltextrun"/>
                <w:i/>
                <w:iCs/>
                <w:color w:val="000000"/>
                <w:sz w:val="14"/>
                <w:szCs w:val="14"/>
              </w:rPr>
              <w:t>Learning &amp; Memory</w:t>
            </w:r>
            <w:r w:rsidRPr="00B1357A">
              <w:rPr>
                <w:rStyle w:val="normaltextrun"/>
                <w:color w:val="000000"/>
                <w:sz w:val="14"/>
                <w:szCs w:val="14"/>
              </w:rPr>
              <w:t>, </w:t>
            </w:r>
            <w:r w:rsidRPr="00B1357A">
              <w:rPr>
                <w:rStyle w:val="normaltextrun"/>
                <w:i/>
                <w:iCs/>
                <w:color w:val="000000"/>
                <w:sz w:val="14"/>
                <w:szCs w:val="14"/>
              </w:rPr>
              <w:t>17</w:t>
            </w:r>
            <w:r w:rsidRPr="00B1357A">
              <w:rPr>
                <w:rStyle w:val="normaltextrun"/>
                <w:color w:val="000000"/>
                <w:sz w:val="14"/>
                <w:szCs w:val="14"/>
              </w:rPr>
              <w:t xml:space="preserve">(3), 130–133. </w:t>
            </w:r>
            <w:hyperlink r:id="rId20" w:tgtFrame="_blank" w:history="1">
              <w:r w:rsidRPr="00B1357A">
                <w:rPr>
                  <w:rStyle w:val="normaltextrun"/>
                  <w:color w:val="0563C1"/>
                  <w:sz w:val="14"/>
                  <w:szCs w:val="14"/>
                  <w:u w:val="single"/>
                </w:rPr>
                <w:t>https://doi.org/10.1101/lm.1651910</w:t>
              </w:r>
            </w:hyperlink>
            <w:r w:rsidRPr="00B1357A">
              <w:rPr>
                <w:rStyle w:val="eop"/>
                <w:rFonts w:ascii="Calibri" w:hAnsi="Calibri" w:cs="Calibri"/>
                <w:sz w:val="12"/>
                <w:szCs w:val="12"/>
              </w:rPr>
              <w:t> </w:t>
            </w:r>
          </w:p>
          <w:p w14:paraId="0A31D037" w14:textId="0142D18B" w:rsidR="0069132F" w:rsidRPr="00B1357A" w:rsidRDefault="0069132F" w:rsidP="00360E4B">
            <w:pPr>
              <w:rPr>
                <w:rFonts w:ascii="Arial" w:hAnsi="Arial" w:cs="Arial"/>
                <w:b/>
                <w:sz w:val="14"/>
                <w:szCs w:val="14"/>
              </w:rPr>
            </w:pPr>
          </w:p>
          <w:p w14:paraId="69DB0991" w14:textId="77777777" w:rsidR="00E90C12" w:rsidRPr="00B1357A" w:rsidRDefault="00E90C12" w:rsidP="00E90C12">
            <w:pPr>
              <w:pStyle w:val="paragraph"/>
              <w:spacing w:before="0" w:beforeAutospacing="0" w:after="0" w:afterAutospacing="0"/>
              <w:textAlignment w:val="baseline"/>
              <w:rPr>
                <w:rFonts w:ascii="Segoe UI" w:hAnsi="Segoe UI" w:cs="Segoe UI"/>
                <w:sz w:val="8"/>
                <w:szCs w:val="8"/>
              </w:rPr>
            </w:pPr>
            <w:r w:rsidRPr="00B1357A">
              <w:rPr>
                <w:rStyle w:val="eop"/>
                <w:color w:val="000000"/>
                <w:sz w:val="14"/>
                <w:szCs w:val="14"/>
              </w:rPr>
              <w:t> </w:t>
            </w:r>
          </w:p>
          <w:p w14:paraId="130AF072" w14:textId="77777777" w:rsidR="00E90C12" w:rsidRPr="00B1357A" w:rsidRDefault="00E90C12" w:rsidP="00E90C12">
            <w:pPr>
              <w:pStyle w:val="paragraph"/>
              <w:spacing w:before="0" w:beforeAutospacing="0" w:after="0" w:afterAutospacing="0"/>
              <w:textAlignment w:val="baseline"/>
              <w:rPr>
                <w:rFonts w:ascii="Segoe UI" w:hAnsi="Segoe UI" w:cs="Segoe UI"/>
                <w:sz w:val="8"/>
                <w:szCs w:val="8"/>
              </w:rPr>
            </w:pPr>
            <w:r w:rsidRPr="00B1357A">
              <w:rPr>
                <w:rStyle w:val="normaltextrun"/>
                <w:color w:val="000000"/>
                <w:sz w:val="14"/>
                <w:szCs w:val="14"/>
              </w:rPr>
              <w:t xml:space="preserve">Malak </w:t>
            </w:r>
            <w:proofErr w:type="spellStart"/>
            <w:r w:rsidRPr="00B1357A">
              <w:rPr>
                <w:rStyle w:val="normaltextrun"/>
                <w:color w:val="000000"/>
                <w:sz w:val="14"/>
                <w:szCs w:val="14"/>
              </w:rPr>
              <w:t>Bleibel</w:t>
            </w:r>
            <w:proofErr w:type="spellEnd"/>
            <w:r w:rsidRPr="00B1357A">
              <w:rPr>
                <w:rStyle w:val="normaltextrun"/>
                <w:color w:val="000000"/>
                <w:sz w:val="14"/>
                <w:szCs w:val="14"/>
              </w:rPr>
              <w:t xml:space="preserve">, Ali El Cheikh, </w:t>
            </w:r>
            <w:proofErr w:type="spellStart"/>
            <w:r w:rsidRPr="00B1357A">
              <w:rPr>
                <w:rStyle w:val="normaltextrun"/>
                <w:color w:val="000000"/>
                <w:sz w:val="14"/>
                <w:szCs w:val="14"/>
              </w:rPr>
              <w:t>Najwane</w:t>
            </w:r>
            <w:proofErr w:type="spellEnd"/>
            <w:r w:rsidRPr="00B1357A">
              <w:rPr>
                <w:rStyle w:val="normaltextrun"/>
                <w:color w:val="000000"/>
                <w:sz w:val="14"/>
                <w:szCs w:val="14"/>
              </w:rPr>
              <w:t xml:space="preserve"> Said </w:t>
            </w:r>
            <w:proofErr w:type="spellStart"/>
            <w:r w:rsidRPr="00B1357A">
              <w:rPr>
                <w:rStyle w:val="normaltextrun"/>
                <w:color w:val="000000"/>
                <w:sz w:val="14"/>
                <w:szCs w:val="14"/>
              </w:rPr>
              <w:t>Sadier</w:t>
            </w:r>
            <w:proofErr w:type="spellEnd"/>
            <w:r w:rsidRPr="00B1357A">
              <w:rPr>
                <w:rStyle w:val="normaltextrun"/>
                <w:color w:val="000000"/>
                <w:sz w:val="14"/>
                <w:szCs w:val="14"/>
              </w:rPr>
              <w:t>, &amp; Abou-Abbas, L. (2023). The effect of music therapy on cognitive functions in patients with Alzheimer’s disease: a systematic review of randomized controlled trials. </w:t>
            </w:r>
            <w:r w:rsidRPr="00B1357A">
              <w:rPr>
                <w:rStyle w:val="normaltextrun"/>
                <w:i/>
                <w:iCs/>
                <w:color w:val="000000"/>
                <w:sz w:val="14"/>
                <w:szCs w:val="14"/>
              </w:rPr>
              <w:t>Alzheimer’s Research &amp; Therapy</w:t>
            </w:r>
            <w:r w:rsidRPr="00B1357A">
              <w:rPr>
                <w:rStyle w:val="normaltextrun"/>
                <w:color w:val="000000"/>
                <w:sz w:val="14"/>
                <w:szCs w:val="14"/>
              </w:rPr>
              <w:t>, </w:t>
            </w:r>
            <w:r w:rsidRPr="00B1357A">
              <w:rPr>
                <w:rStyle w:val="normaltextrun"/>
                <w:i/>
                <w:iCs/>
                <w:color w:val="000000"/>
                <w:sz w:val="14"/>
                <w:szCs w:val="14"/>
              </w:rPr>
              <w:t>15</w:t>
            </w:r>
            <w:r w:rsidRPr="00B1357A">
              <w:rPr>
                <w:rStyle w:val="normaltextrun"/>
                <w:color w:val="000000"/>
                <w:sz w:val="14"/>
                <w:szCs w:val="14"/>
              </w:rPr>
              <w:t xml:space="preserve">(1). </w:t>
            </w:r>
            <w:hyperlink r:id="rId21" w:tgtFrame="_blank" w:history="1">
              <w:r w:rsidRPr="00B1357A">
                <w:rPr>
                  <w:rStyle w:val="normaltextrun"/>
                  <w:color w:val="0563C1"/>
                  <w:sz w:val="14"/>
                  <w:szCs w:val="14"/>
                  <w:u w:val="single"/>
                </w:rPr>
                <w:t>https://doi.org/10.1186/s13195-023-01214-9</w:t>
              </w:r>
            </w:hyperlink>
            <w:r w:rsidRPr="00B1357A">
              <w:rPr>
                <w:rStyle w:val="eop"/>
                <w:rFonts w:ascii="Calibri" w:hAnsi="Calibri" w:cs="Calibri"/>
                <w:sz w:val="12"/>
                <w:szCs w:val="12"/>
              </w:rPr>
              <w:t> </w:t>
            </w:r>
          </w:p>
          <w:p w14:paraId="41B87BF7" w14:textId="77777777" w:rsidR="00E90C12" w:rsidRPr="00B1357A" w:rsidRDefault="00E90C12" w:rsidP="00360E4B">
            <w:pPr>
              <w:rPr>
                <w:rFonts w:ascii="Arial" w:hAnsi="Arial" w:cs="Arial"/>
                <w:b/>
                <w:sz w:val="14"/>
                <w:szCs w:val="14"/>
              </w:rPr>
            </w:pPr>
          </w:p>
          <w:p w14:paraId="4FB27729" w14:textId="2AC8D676" w:rsidR="00E90C12" w:rsidRPr="00B1357A" w:rsidRDefault="00D007C4" w:rsidP="00360E4B">
            <w:pPr>
              <w:rPr>
                <w:rStyle w:val="eop"/>
                <w:rFonts w:ascii="Calibri" w:hAnsi="Calibri" w:cs="Calibri"/>
                <w:color w:val="000000"/>
                <w:sz w:val="12"/>
                <w:szCs w:val="12"/>
                <w:shd w:val="clear" w:color="auto" w:fill="FFFFFF"/>
              </w:rPr>
            </w:pPr>
            <w:r w:rsidRPr="00B1357A">
              <w:rPr>
                <w:rStyle w:val="normaltextrun"/>
                <w:color w:val="000000"/>
                <w:sz w:val="14"/>
                <w:szCs w:val="14"/>
                <w:shd w:val="clear" w:color="auto" w:fill="FFFFFF"/>
              </w:rPr>
              <w:t>Moreno-Morales, C., Calero, R., Moreno-Morales, P., &amp; Pintado, C. (2020). Music Therapy in the Treatment of Dementia: A Systematic Review and Meta-Analysis. </w:t>
            </w:r>
            <w:r w:rsidRPr="00B1357A">
              <w:rPr>
                <w:rStyle w:val="normaltextrun"/>
                <w:i/>
                <w:iCs/>
                <w:color w:val="000000"/>
                <w:sz w:val="14"/>
                <w:szCs w:val="14"/>
                <w:shd w:val="clear" w:color="auto" w:fill="FFFFFF"/>
              </w:rPr>
              <w:t>Frontiers in Medicine</w:t>
            </w:r>
            <w:r w:rsidRPr="00B1357A">
              <w:rPr>
                <w:rStyle w:val="normaltextrun"/>
                <w:color w:val="000000"/>
                <w:sz w:val="14"/>
                <w:szCs w:val="14"/>
                <w:shd w:val="clear" w:color="auto" w:fill="FFFFFF"/>
              </w:rPr>
              <w:t>, </w:t>
            </w:r>
            <w:r w:rsidRPr="00B1357A">
              <w:rPr>
                <w:rStyle w:val="normaltextrun"/>
                <w:i/>
                <w:iCs/>
                <w:color w:val="000000"/>
                <w:sz w:val="14"/>
                <w:szCs w:val="14"/>
                <w:shd w:val="clear" w:color="auto" w:fill="FFFFFF"/>
              </w:rPr>
              <w:t>7</w:t>
            </w:r>
            <w:r w:rsidRPr="00B1357A">
              <w:rPr>
                <w:rStyle w:val="normaltextrun"/>
                <w:color w:val="000000"/>
                <w:sz w:val="14"/>
                <w:szCs w:val="14"/>
                <w:shd w:val="clear" w:color="auto" w:fill="FFFFFF"/>
              </w:rPr>
              <w:t xml:space="preserve">. </w:t>
            </w:r>
            <w:hyperlink r:id="rId22" w:tgtFrame="_blank" w:history="1">
              <w:r w:rsidRPr="00B1357A">
                <w:rPr>
                  <w:rStyle w:val="normaltextrun"/>
                  <w:color w:val="0563C1"/>
                  <w:sz w:val="14"/>
                  <w:szCs w:val="14"/>
                  <w:u w:val="single"/>
                  <w:shd w:val="clear" w:color="auto" w:fill="FFFFFF"/>
                </w:rPr>
                <w:t>https://doi.org/10.3389/fmed.2020.00160</w:t>
              </w:r>
            </w:hyperlink>
            <w:r w:rsidRPr="00B1357A">
              <w:rPr>
                <w:rStyle w:val="eop"/>
                <w:rFonts w:ascii="Calibri" w:hAnsi="Calibri" w:cs="Calibri"/>
                <w:color w:val="000000"/>
                <w:sz w:val="12"/>
                <w:szCs w:val="12"/>
                <w:shd w:val="clear" w:color="auto" w:fill="FFFFFF"/>
              </w:rPr>
              <w:t> </w:t>
            </w:r>
          </w:p>
          <w:p w14:paraId="5F634FB1" w14:textId="77777777" w:rsidR="00D007C4" w:rsidRPr="00B1357A" w:rsidRDefault="00D007C4" w:rsidP="00360E4B">
            <w:pPr>
              <w:rPr>
                <w:rStyle w:val="eop"/>
                <w:rFonts w:ascii="Calibri" w:hAnsi="Calibri" w:cs="Calibri"/>
                <w:color w:val="000000"/>
                <w:sz w:val="12"/>
                <w:szCs w:val="12"/>
                <w:shd w:val="clear" w:color="auto" w:fill="FFFFFF"/>
              </w:rPr>
            </w:pPr>
          </w:p>
          <w:p w14:paraId="3D8CF9F2" w14:textId="77777777" w:rsidR="00D007C4" w:rsidRPr="00B1357A" w:rsidRDefault="00D007C4" w:rsidP="00D007C4">
            <w:pPr>
              <w:pStyle w:val="paragraph"/>
              <w:spacing w:before="0" w:beforeAutospacing="0" w:after="0" w:afterAutospacing="0"/>
              <w:textAlignment w:val="baseline"/>
              <w:rPr>
                <w:rFonts w:ascii="Segoe UI" w:hAnsi="Segoe UI" w:cs="Segoe UI"/>
                <w:sz w:val="8"/>
                <w:szCs w:val="8"/>
              </w:rPr>
            </w:pPr>
            <w:r w:rsidRPr="00B1357A">
              <w:rPr>
                <w:rStyle w:val="eop"/>
                <w:color w:val="000000"/>
                <w:sz w:val="14"/>
                <w:szCs w:val="14"/>
              </w:rPr>
              <w:t> </w:t>
            </w:r>
          </w:p>
          <w:p w14:paraId="645D8976" w14:textId="77777777" w:rsidR="00D007C4" w:rsidRPr="00B1357A" w:rsidRDefault="00D007C4" w:rsidP="00D007C4">
            <w:pPr>
              <w:pStyle w:val="paragraph"/>
              <w:spacing w:before="0" w:beforeAutospacing="0" w:after="0" w:afterAutospacing="0"/>
              <w:textAlignment w:val="baseline"/>
              <w:rPr>
                <w:rFonts w:ascii="Segoe UI" w:hAnsi="Segoe UI" w:cs="Segoe UI"/>
                <w:sz w:val="8"/>
                <w:szCs w:val="8"/>
              </w:rPr>
            </w:pPr>
            <w:r w:rsidRPr="00B1357A">
              <w:rPr>
                <w:rStyle w:val="normaltextrun"/>
                <w:color w:val="000000"/>
                <w:sz w:val="14"/>
                <w:szCs w:val="14"/>
              </w:rPr>
              <w:t xml:space="preserve">Tetsuya </w:t>
            </w:r>
            <w:proofErr w:type="spellStart"/>
            <w:r w:rsidRPr="00B1357A">
              <w:rPr>
                <w:rStyle w:val="normaltextrun"/>
                <w:color w:val="000000"/>
                <w:sz w:val="14"/>
                <w:szCs w:val="14"/>
              </w:rPr>
              <w:t>Yamagami</w:t>
            </w:r>
            <w:proofErr w:type="spellEnd"/>
            <w:r w:rsidRPr="00B1357A">
              <w:rPr>
                <w:rStyle w:val="normaltextrun"/>
                <w:color w:val="000000"/>
                <w:sz w:val="14"/>
                <w:szCs w:val="14"/>
              </w:rPr>
              <w:t>, Makoto Oosawa, Ito, S., &amp; Yamaguchi, H. (2007). Effect of activity reminiscence therapy as brain‐activating rehabilitation for elderly people with and without dementia. </w:t>
            </w:r>
            <w:r w:rsidRPr="00B1357A">
              <w:rPr>
                <w:rStyle w:val="normaltextrun"/>
                <w:i/>
                <w:iCs/>
                <w:color w:val="000000"/>
                <w:sz w:val="14"/>
                <w:szCs w:val="14"/>
              </w:rPr>
              <w:t>Psychogeriatrics</w:t>
            </w:r>
            <w:r w:rsidRPr="00B1357A">
              <w:rPr>
                <w:rStyle w:val="normaltextrun"/>
                <w:color w:val="000000"/>
                <w:sz w:val="14"/>
                <w:szCs w:val="14"/>
              </w:rPr>
              <w:t>, </w:t>
            </w:r>
            <w:r w:rsidRPr="00B1357A">
              <w:rPr>
                <w:rStyle w:val="normaltextrun"/>
                <w:i/>
                <w:iCs/>
                <w:color w:val="000000"/>
                <w:sz w:val="14"/>
                <w:szCs w:val="14"/>
              </w:rPr>
              <w:t>7</w:t>
            </w:r>
            <w:r w:rsidRPr="00B1357A">
              <w:rPr>
                <w:rStyle w:val="normaltextrun"/>
                <w:color w:val="000000"/>
                <w:sz w:val="14"/>
                <w:szCs w:val="14"/>
              </w:rPr>
              <w:t xml:space="preserve">(2), 69–75. </w:t>
            </w:r>
            <w:hyperlink r:id="rId23" w:tgtFrame="_blank" w:history="1">
              <w:r w:rsidRPr="00B1357A">
                <w:rPr>
                  <w:rStyle w:val="normaltextrun"/>
                  <w:color w:val="0563C1"/>
                  <w:sz w:val="14"/>
                  <w:szCs w:val="14"/>
                  <w:u w:val="single"/>
                </w:rPr>
                <w:t>https://doi.org/10.1111/j.1479-8301.2007.00189.x</w:t>
              </w:r>
            </w:hyperlink>
            <w:r w:rsidRPr="00B1357A">
              <w:rPr>
                <w:rStyle w:val="eop"/>
                <w:rFonts w:ascii="Calibri" w:hAnsi="Calibri" w:cs="Calibri"/>
                <w:sz w:val="12"/>
                <w:szCs w:val="12"/>
              </w:rPr>
              <w:t> </w:t>
            </w:r>
          </w:p>
          <w:p w14:paraId="7919F02B" w14:textId="77777777" w:rsidR="00D007C4" w:rsidRPr="00B1357A" w:rsidRDefault="00D007C4" w:rsidP="00360E4B">
            <w:pPr>
              <w:rPr>
                <w:rFonts w:ascii="Arial" w:hAnsi="Arial" w:cs="Arial"/>
                <w:b/>
                <w:sz w:val="14"/>
                <w:szCs w:val="14"/>
              </w:rPr>
            </w:pPr>
          </w:p>
          <w:p w14:paraId="59F0F4A7" w14:textId="77777777" w:rsidR="00B1357A" w:rsidRPr="00B1357A" w:rsidRDefault="00B1357A" w:rsidP="00B1357A">
            <w:pPr>
              <w:pStyle w:val="paragraph"/>
              <w:spacing w:before="0" w:beforeAutospacing="0" w:after="0" w:afterAutospacing="0"/>
              <w:textAlignment w:val="baseline"/>
              <w:rPr>
                <w:rFonts w:ascii="Segoe UI" w:hAnsi="Segoe UI" w:cs="Segoe UI"/>
                <w:sz w:val="8"/>
                <w:szCs w:val="8"/>
              </w:rPr>
            </w:pPr>
            <w:r w:rsidRPr="00B1357A">
              <w:rPr>
                <w:rStyle w:val="eop"/>
                <w:color w:val="000000"/>
                <w:sz w:val="14"/>
                <w:szCs w:val="14"/>
              </w:rPr>
              <w:t> </w:t>
            </w:r>
          </w:p>
          <w:p w14:paraId="0BE683C3" w14:textId="77777777" w:rsidR="00B1357A" w:rsidRPr="00B1357A" w:rsidRDefault="00B1357A" w:rsidP="00B1357A">
            <w:pPr>
              <w:pStyle w:val="paragraph"/>
              <w:spacing w:before="0" w:beforeAutospacing="0" w:after="0" w:afterAutospacing="0"/>
              <w:textAlignment w:val="baseline"/>
              <w:rPr>
                <w:rFonts w:ascii="Segoe UI" w:hAnsi="Segoe UI" w:cs="Segoe UI"/>
                <w:sz w:val="8"/>
                <w:szCs w:val="8"/>
              </w:rPr>
            </w:pPr>
            <w:r w:rsidRPr="00B1357A">
              <w:rPr>
                <w:rStyle w:val="normaltextrun"/>
                <w:color w:val="000000"/>
                <w:sz w:val="14"/>
                <w:szCs w:val="14"/>
              </w:rPr>
              <w:t xml:space="preserve">Woods, B., </w:t>
            </w:r>
            <w:proofErr w:type="spellStart"/>
            <w:r w:rsidRPr="00B1357A">
              <w:rPr>
                <w:rStyle w:val="normaltextrun"/>
                <w:color w:val="000000"/>
                <w:sz w:val="14"/>
                <w:szCs w:val="14"/>
              </w:rPr>
              <w:t>O’Philbin</w:t>
            </w:r>
            <w:proofErr w:type="spellEnd"/>
            <w:r w:rsidRPr="00B1357A">
              <w:rPr>
                <w:rStyle w:val="normaltextrun"/>
                <w:color w:val="000000"/>
                <w:sz w:val="14"/>
                <w:szCs w:val="14"/>
              </w:rPr>
              <w:t>, L., Farrell, E. M., Spector, A., &amp; Orrell, M. (2018). Reminiscence therapy for dementia. </w:t>
            </w:r>
            <w:r w:rsidRPr="00B1357A">
              <w:rPr>
                <w:rStyle w:val="normaltextrun"/>
                <w:i/>
                <w:iCs/>
                <w:color w:val="000000"/>
                <w:sz w:val="14"/>
                <w:szCs w:val="14"/>
              </w:rPr>
              <w:t>The Cochrane Library</w:t>
            </w:r>
            <w:r w:rsidRPr="00B1357A">
              <w:rPr>
                <w:rStyle w:val="normaltextrun"/>
                <w:color w:val="000000"/>
                <w:sz w:val="14"/>
                <w:szCs w:val="14"/>
              </w:rPr>
              <w:t>, </w:t>
            </w:r>
            <w:r w:rsidRPr="00B1357A">
              <w:rPr>
                <w:rStyle w:val="normaltextrun"/>
                <w:i/>
                <w:iCs/>
                <w:color w:val="000000"/>
                <w:sz w:val="14"/>
                <w:szCs w:val="14"/>
              </w:rPr>
              <w:t>2018</w:t>
            </w:r>
            <w:r w:rsidRPr="00B1357A">
              <w:rPr>
                <w:rStyle w:val="normaltextrun"/>
                <w:color w:val="000000"/>
                <w:sz w:val="14"/>
                <w:szCs w:val="14"/>
              </w:rPr>
              <w:t xml:space="preserve">(3). </w:t>
            </w:r>
            <w:hyperlink r:id="rId24" w:tgtFrame="_blank" w:history="1">
              <w:r w:rsidRPr="00B1357A">
                <w:rPr>
                  <w:rStyle w:val="normaltextrun"/>
                  <w:color w:val="0563C1"/>
                  <w:sz w:val="14"/>
                  <w:szCs w:val="14"/>
                  <w:u w:val="single"/>
                </w:rPr>
                <w:t>https://doi.org/10.1002/14651858.cd001120.pub3</w:t>
              </w:r>
            </w:hyperlink>
            <w:r w:rsidRPr="00B1357A">
              <w:rPr>
                <w:rStyle w:val="eop"/>
                <w:rFonts w:ascii="Calibri" w:hAnsi="Calibri" w:cs="Calibri"/>
                <w:sz w:val="12"/>
                <w:szCs w:val="12"/>
              </w:rPr>
              <w:t> </w:t>
            </w:r>
          </w:p>
          <w:p w14:paraId="1EB93629" w14:textId="77777777" w:rsidR="00B91B51" w:rsidRDefault="00B91B51" w:rsidP="00360E4B"/>
          <w:p w14:paraId="00D7FE27" w14:textId="77777777" w:rsidR="00B91B51" w:rsidRDefault="00B91B51" w:rsidP="00360E4B"/>
        </w:tc>
      </w:tr>
      <w:tr w:rsidR="0035147E" w14:paraId="71A17C84" w14:textId="77777777" w:rsidTr="00360E4B">
        <w:tc>
          <w:tcPr>
            <w:tcW w:w="10368" w:type="dxa"/>
          </w:tcPr>
          <w:p w14:paraId="6B8F4045" w14:textId="47B157E6" w:rsidR="0035147E" w:rsidRDefault="0035147E" w:rsidP="00360E4B">
            <w:pPr>
              <w:rPr>
                <w:rFonts w:ascii="Arial" w:hAnsi="Arial" w:cs="Arial"/>
                <w:b/>
                <w:sz w:val="20"/>
              </w:rPr>
            </w:pPr>
          </w:p>
        </w:tc>
      </w:tr>
    </w:tbl>
    <w:p w14:paraId="53613B75" w14:textId="77777777" w:rsidR="00310104" w:rsidRDefault="00310104" w:rsidP="00992264">
      <w:pPr>
        <w:rPr>
          <w:rFonts w:ascii="Arial" w:hAnsi="Arial" w:cs="Arial"/>
          <w:sz w:val="8"/>
          <w:szCs w:val="8"/>
        </w:rPr>
      </w:pPr>
    </w:p>
    <w:p w14:paraId="5432EA5E" w14:textId="77777777" w:rsidR="003C154B" w:rsidRDefault="003C154B" w:rsidP="00F73A03">
      <w:pPr>
        <w:rPr>
          <w:rFonts w:ascii="Arial" w:hAnsi="Arial" w:cs="Arial"/>
          <w:b/>
          <w:sz w:val="20"/>
        </w:rPr>
      </w:pPr>
    </w:p>
    <w:p w14:paraId="40560372" w14:textId="77777777" w:rsidR="00B91B51" w:rsidRDefault="00B91B51" w:rsidP="00F73A03">
      <w:pPr>
        <w:rPr>
          <w:rFonts w:ascii="Arial" w:hAnsi="Arial" w:cs="Arial"/>
          <w:b/>
          <w:sz w:val="20"/>
        </w:rPr>
      </w:pPr>
    </w:p>
    <w:p w14:paraId="3ECF0A73"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7D0B60B"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4FCBA430" w14:textId="056FC418" w:rsidR="00CE7478" w:rsidRDefault="00CE7478" w:rsidP="00CE7478">
            <w:pPr>
              <w:rPr>
                <w:rFonts w:ascii="Arial" w:hAnsi="Arial" w:cs="Arial"/>
                <w:b/>
                <w:sz w:val="20"/>
              </w:rPr>
            </w:pPr>
            <w:r>
              <w:rPr>
                <w:rFonts w:ascii="Arial" w:hAnsi="Arial" w:cs="Arial"/>
                <w:b/>
                <w:sz w:val="20"/>
              </w:rPr>
              <w:t>Please describe the anticipated design of your intervention (e.g., exercise programme, cognitive tasks, pet-therapy)</w:t>
            </w:r>
            <w:r w:rsidR="00CC2166">
              <w:rPr>
                <w:rFonts w:ascii="Arial" w:hAnsi="Arial" w:cs="Arial"/>
                <w:b/>
                <w:sz w:val="20"/>
              </w:rPr>
              <w:t xml:space="preserve"> </w:t>
            </w:r>
          </w:p>
          <w:p w14:paraId="45C57ACB" w14:textId="47867C62" w:rsidR="00CE7478" w:rsidRDefault="00CE7478" w:rsidP="00CE7478">
            <w:pPr>
              <w:rPr>
                <w:rFonts w:ascii="Arial" w:hAnsi="Arial" w:cs="Arial"/>
                <w:b/>
                <w:sz w:val="20"/>
              </w:rPr>
            </w:pPr>
          </w:p>
          <w:p w14:paraId="7E533BD8" w14:textId="579EC1B3" w:rsidR="000F402B" w:rsidRPr="00F87900" w:rsidRDefault="000F402B" w:rsidP="00CE7478">
            <w:pPr>
              <w:rPr>
                <w:rFonts w:ascii="Arial" w:hAnsi="Arial" w:cs="Arial"/>
                <w:bCs/>
                <w:sz w:val="20"/>
                <w:szCs w:val="20"/>
              </w:rPr>
            </w:pPr>
            <w:r w:rsidRPr="00F87900">
              <w:rPr>
                <w:rFonts w:ascii="Arial" w:hAnsi="Arial" w:cs="Arial"/>
                <w:bCs/>
                <w:sz w:val="20"/>
                <w:szCs w:val="20"/>
              </w:rPr>
              <w:t>The design of my study will be quasi-experimental, evaluating the effectiveness of my proposed intervention using a</w:t>
            </w:r>
            <w:r w:rsidR="009D55CD" w:rsidRPr="00F87900">
              <w:rPr>
                <w:rFonts w:ascii="Arial" w:hAnsi="Arial" w:cs="Arial"/>
                <w:bCs/>
                <w:sz w:val="20"/>
                <w:szCs w:val="20"/>
              </w:rPr>
              <w:t xml:space="preserve"> </w:t>
            </w:r>
            <w:r w:rsidRPr="00F87900">
              <w:rPr>
                <w:rFonts w:ascii="Arial" w:hAnsi="Arial" w:cs="Arial"/>
                <w:bCs/>
                <w:sz w:val="20"/>
                <w:szCs w:val="20"/>
              </w:rPr>
              <w:t xml:space="preserve">group of dementia patients. </w:t>
            </w:r>
            <w:r w:rsidR="009D55CD" w:rsidRPr="00F87900">
              <w:rPr>
                <w:rFonts w:ascii="Arial" w:hAnsi="Arial" w:cs="Arial"/>
                <w:bCs/>
                <w:sz w:val="20"/>
                <w:szCs w:val="20"/>
              </w:rPr>
              <w:t xml:space="preserve">During each session, participants will take part in a form of music therapy that has been personalised to them. </w:t>
            </w:r>
          </w:p>
          <w:p w14:paraId="5752F4E2" w14:textId="77777777" w:rsidR="009D55CD" w:rsidRDefault="009D55CD" w:rsidP="00441243">
            <w:pPr>
              <w:rPr>
                <w:rFonts w:ascii="Arial" w:hAnsi="Arial" w:cs="Arial"/>
                <w:b/>
                <w:sz w:val="20"/>
              </w:rPr>
            </w:pPr>
          </w:p>
          <w:p w14:paraId="0CE49CCA" w14:textId="6F2AC84C" w:rsidR="00441243" w:rsidRPr="0060533C" w:rsidRDefault="00CE7478" w:rsidP="00441243">
            <w:pPr>
              <w:rPr>
                <w:rFonts w:ascii="Arial" w:hAnsi="Arial" w:cs="Arial"/>
                <w:sz w:val="20"/>
              </w:rPr>
            </w:pPr>
            <w:r>
              <w:rPr>
                <w:rFonts w:ascii="Arial" w:hAnsi="Arial" w:cs="Arial"/>
                <w:b/>
                <w:sz w:val="20"/>
              </w:rPr>
              <w:t>P</w:t>
            </w:r>
            <w:r w:rsidR="00441243">
              <w:rPr>
                <w:rFonts w:ascii="Arial" w:hAnsi="Arial" w:cs="Arial"/>
                <w:b/>
                <w:sz w:val="20"/>
              </w:rPr>
              <w:t xml:space="preserve">articipant group </w:t>
            </w:r>
            <w:r w:rsidR="00B91B51">
              <w:rPr>
                <w:rFonts w:ascii="Arial" w:hAnsi="Arial" w:cs="Arial"/>
                <w:b/>
                <w:sz w:val="20"/>
              </w:rPr>
              <w:t xml:space="preserve">– </w:t>
            </w:r>
            <w:r w:rsidR="00B91B51" w:rsidRPr="0060533C">
              <w:rPr>
                <w:rFonts w:ascii="Arial" w:hAnsi="Arial" w:cs="Arial"/>
                <w:sz w:val="20"/>
              </w:rPr>
              <w:t>including a</w:t>
            </w:r>
            <w:r w:rsidR="00441243" w:rsidRPr="0060533C">
              <w:rPr>
                <w:rFonts w:ascii="Arial" w:hAnsi="Arial" w:cs="Arial"/>
                <w:sz w:val="20"/>
              </w:rPr>
              <w:t>nticipated number</w:t>
            </w:r>
            <w:r w:rsidR="00B91B51"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00B91B51" w:rsidRPr="0060533C">
              <w:rPr>
                <w:rFonts w:ascii="Arial" w:hAnsi="Arial" w:cs="Arial"/>
                <w:sz w:val="20"/>
              </w:rPr>
              <w:t>:</w:t>
            </w:r>
            <w:r w:rsidR="00441243" w:rsidRPr="0060533C">
              <w:rPr>
                <w:rFonts w:ascii="Arial" w:hAnsi="Arial" w:cs="Arial"/>
                <w:sz w:val="20"/>
              </w:rPr>
              <w:t xml:space="preserve">  </w:t>
            </w:r>
          </w:p>
          <w:p w14:paraId="395FAE3A" w14:textId="23E76CE7" w:rsidR="00E24E04" w:rsidRPr="00524A25" w:rsidRDefault="00E24E04" w:rsidP="00360E4B">
            <w:pPr>
              <w:rPr>
                <w:rFonts w:ascii="Arial" w:hAnsi="Arial" w:cs="Arial"/>
                <w:b/>
              </w:rPr>
            </w:pPr>
          </w:p>
          <w:p w14:paraId="2431C5CB" w14:textId="24ACEE52" w:rsidR="00A62352" w:rsidRPr="00F87900" w:rsidRDefault="00F80916" w:rsidP="00360E4B">
            <w:pPr>
              <w:rPr>
                <w:rFonts w:ascii="Arial" w:hAnsi="Arial" w:cs="Arial"/>
                <w:bCs/>
                <w:sz w:val="20"/>
                <w:szCs w:val="20"/>
              </w:rPr>
            </w:pPr>
            <w:r w:rsidRPr="00F87900">
              <w:rPr>
                <w:rFonts w:ascii="Arial" w:hAnsi="Arial" w:cs="Arial"/>
                <w:bCs/>
                <w:sz w:val="20"/>
                <w:szCs w:val="20"/>
              </w:rPr>
              <w:t xml:space="preserve">I plan to use purposive sampling to recruit my participants </w:t>
            </w:r>
            <w:r w:rsidR="00C17949" w:rsidRPr="00F87900">
              <w:rPr>
                <w:rFonts w:ascii="Arial" w:hAnsi="Arial" w:cs="Arial"/>
                <w:bCs/>
                <w:sz w:val="20"/>
                <w:szCs w:val="20"/>
              </w:rPr>
              <w:t xml:space="preserve">as my intervention specifically aims to treat individuals with dementia. Through purposive sampling I aim </w:t>
            </w:r>
            <w:r w:rsidR="004F28CE" w:rsidRPr="00F87900">
              <w:rPr>
                <w:rFonts w:ascii="Arial" w:hAnsi="Arial" w:cs="Arial"/>
                <w:bCs/>
                <w:sz w:val="20"/>
                <w:szCs w:val="20"/>
              </w:rPr>
              <w:t xml:space="preserve">to recruit a total of 12 participants </w:t>
            </w:r>
            <w:r w:rsidR="0017078D" w:rsidRPr="00F87900">
              <w:rPr>
                <w:rFonts w:ascii="Arial" w:hAnsi="Arial" w:cs="Arial"/>
                <w:bCs/>
                <w:sz w:val="20"/>
                <w:szCs w:val="20"/>
              </w:rPr>
              <w:t xml:space="preserve">over the age of 65. </w:t>
            </w:r>
            <w:r w:rsidR="00132EE0" w:rsidRPr="00F87900">
              <w:rPr>
                <w:rFonts w:ascii="Arial" w:hAnsi="Arial" w:cs="Arial"/>
                <w:bCs/>
                <w:sz w:val="20"/>
                <w:szCs w:val="20"/>
              </w:rPr>
              <w:t xml:space="preserve">I will recruit my participants through </w:t>
            </w:r>
            <w:r w:rsidR="004E0CD4" w:rsidRPr="00F87900">
              <w:rPr>
                <w:rFonts w:ascii="Arial" w:hAnsi="Arial" w:cs="Arial"/>
                <w:bCs/>
                <w:sz w:val="20"/>
                <w:szCs w:val="20"/>
              </w:rPr>
              <w:t xml:space="preserve">approaching them at a local care home and asking them if they would like to take part in my research. Along with the participants, their </w:t>
            </w:r>
            <w:r w:rsidR="005056C7">
              <w:rPr>
                <w:rFonts w:ascii="Arial" w:hAnsi="Arial" w:cs="Arial"/>
                <w:bCs/>
                <w:sz w:val="20"/>
                <w:szCs w:val="20"/>
              </w:rPr>
              <w:t>legal guardian/caregiver</w:t>
            </w:r>
            <w:r w:rsidR="00A457BD" w:rsidRPr="00F87900">
              <w:rPr>
                <w:rFonts w:ascii="Arial" w:hAnsi="Arial" w:cs="Arial"/>
                <w:bCs/>
                <w:sz w:val="20"/>
                <w:szCs w:val="20"/>
              </w:rPr>
              <w:t xml:space="preserve"> will also be asked if they would like to take part in the study</w:t>
            </w:r>
            <w:r w:rsidR="00DF6A07">
              <w:rPr>
                <w:rFonts w:ascii="Arial" w:hAnsi="Arial" w:cs="Arial"/>
                <w:bCs/>
                <w:sz w:val="20"/>
                <w:szCs w:val="20"/>
              </w:rPr>
              <w:t xml:space="preserve">. </w:t>
            </w:r>
            <w:r w:rsidR="00686409">
              <w:rPr>
                <w:rFonts w:ascii="Arial" w:hAnsi="Arial" w:cs="Arial"/>
                <w:bCs/>
                <w:sz w:val="20"/>
                <w:szCs w:val="20"/>
              </w:rPr>
              <w:t xml:space="preserve">However, it is important to note </w:t>
            </w:r>
            <w:r w:rsidR="00D7471E">
              <w:rPr>
                <w:rFonts w:ascii="Arial" w:hAnsi="Arial" w:cs="Arial"/>
                <w:bCs/>
                <w:sz w:val="20"/>
                <w:szCs w:val="20"/>
              </w:rPr>
              <w:t xml:space="preserve">that they will not be </w:t>
            </w:r>
            <w:r w:rsidR="00C17031">
              <w:rPr>
                <w:rFonts w:ascii="Arial" w:hAnsi="Arial" w:cs="Arial"/>
                <w:bCs/>
                <w:sz w:val="20"/>
                <w:szCs w:val="20"/>
              </w:rPr>
              <w:t xml:space="preserve">undergoing the therapy, </w:t>
            </w:r>
            <w:r w:rsidR="00D7471E">
              <w:rPr>
                <w:rFonts w:ascii="Arial" w:hAnsi="Arial" w:cs="Arial"/>
                <w:bCs/>
                <w:sz w:val="20"/>
                <w:szCs w:val="20"/>
              </w:rPr>
              <w:t xml:space="preserve">they will be asked to take </w:t>
            </w:r>
            <w:r w:rsidR="00C17031">
              <w:rPr>
                <w:rFonts w:ascii="Arial" w:hAnsi="Arial" w:cs="Arial"/>
                <w:bCs/>
                <w:sz w:val="20"/>
                <w:szCs w:val="20"/>
              </w:rPr>
              <w:t xml:space="preserve">attend to provide support for the individual participants. </w:t>
            </w:r>
            <w:r w:rsidR="00B8338B" w:rsidRPr="00F87900">
              <w:rPr>
                <w:rFonts w:ascii="Arial" w:hAnsi="Arial" w:cs="Arial"/>
                <w:bCs/>
                <w:sz w:val="20"/>
                <w:szCs w:val="20"/>
              </w:rPr>
              <w:t>When</w:t>
            </w:r>
            <w:r w:rsidR="00CA6198" w:rsidRPr="00F87900">
              <w:rPr>
                <w:rFonts w:ascii="Arial" w:hAnsi="Arial" w:cs="Arial"/>
                <w:bCs/>
                <w:sz w:val="20"/>
                <w:szCs w:val="20"/>
              </w:rPr>
              <w:t xml:space="preserve"> seeking my participants, I aim to recruit a mixture of both male and female so that the results of the study can be applicable to both genders. </w:t>
            </w:r>
            <w:r w:rsidR="00A457BD" w:rsidRPr="00F87900">
              <w:rPr>
                <w:rFonts w:ascii="Arial" w:hAnsi="Arial" w:cs="Arial"/>
                <w:bCs/>
                <w:sz w:val="20"/>
                <w:szCs w:val="20"/>
              </w:rPr>
              <w:t xml:space="preserve">Before the </w:t>
            </w:r>
            <w:r w:rsidR="00524A25" w:rsidRPr="00F87900">
              <w:rPr>
                <w:rFonts w:ascii="Arial" w:hAnsi="Arial" w:cs="Arial"/>
                <w:bCs/>
                <w:sz w:val="20"/>
                <w:szCs w:val="20"/>
              </w:rPr>
              <w:t>intervention</w:t>
            </w:r>
            <w:r w:rsidR="00A457BD" w:rsidRPr="00F87900">
              <w:rPr>
                <w:rFonts w:ascii="Arial" w:hAnsi="Arial" w:cs="Arial"/>
                <w:bCs/>
                <w:sz w:val="20"/>
                <w:szCs w:val="20"/>
              </w:rPr>
              <w:t xml:space="preserve"> begins,</w:t>
            </w:r>
            <w:r w:rsidR="00524A25" w:rsidRPr="00F87900">
              <w:rPr>
                <w:rFonts w:ascii="Arial" w:hAnsi="Arial" w:cs="Arial"/>
                <w:bCs/>
                <w:sz w:val="20"/>
                <w:szCs w:val="20"/>
              </w:rPr>
              <w:t xml:space="preserve"> participants will be</w:t>
            </w:r>
            <w:r w:rsidR="00A457BD" w:rsidRPr="00F87900">
              <w:rPr>
                <w:rFonts w:ascii="Arial" w:hAnsi="Arial" w:cs="Arial"/>
                <w:bCs/>
                <w:sz w:val="20"/>
                <w:szCs w:val="20"/>
              </w:rPr>
              <w:t xml:space="preserve"> randomly</w:t>
            </w:r>
            <w:r w:rsidR="00524A25" w:rsidRPr="00F87900">
              <w:rPr>
                <w:rFonts w:ascii="Arial" w:hAnsi="Arial" w:cs="Arial"/>
                <w:bCs/>
                <w:sz w:val="20"/>
                <w:szCs w:val="20"/>
              </w:rPr>
              <w:t xml:space="preserve"> divided into three separate groups so that they can all be subject to the independent variable within the timeframe. </w:t>
            </w:r>
          </w:p>
          <w:p w14:paraId="26ABAD6E" w14:textId="77777777" w:rsidR="003C154B" w:rsidRDefault="003C154B" w:rsidP="00360E4B">
            <w:pPr>
              <w:rPr>
                <w:rFonts w:ascii="Arial" w:hAnsi="Arial" w:cs="Arial"/>
                <w:b/>
              </w:rPr>
            </w:pPr>
          </w:p>
          <w:p w14:paraId="23291DF1" w14:textId="77777777" w:rsidR="003C154B" w:rsidRDefault="003C154B" w:rsidP="00360E4B">
            <w:pPr>
              <w:rPr>
                <w:rFonts w:ascii="Arial" w:hAnsi="Arial" w:cs="Arial"/>
                <w:b/>
              </w:rPr>
            </w:pPr>
          </w:p>
          <w:p w14:paraId="7B6E7D3D" w14:textId="77777777" w:rsidR="003C154B" w:rsidRDefault="003C154B" w:rsidP="00360E4B">
            <w:pPr>
              <w:rPr>
                <w:rFonts w:ascii="Arial" w:hAnsi="Arial" w:cs="Arial"/>
                <w:b/>
              </w:rPr>
            </w:pPr>
          </w:p>
          <w:p w14:paraId="58C7936E" w14:textId="77777777" w:rsidR="00BA756C" w:rsidRDefault="00BA756C" w:rsidP="00360E4B">
            <w:pPr>
              <w:rPr>
                <w:rFonts w:ascii="Arial" w:hAnsi="Arial" w:cs="Arial"/>
                <w:b/>
              </w:rPr>
            </w:pPr>
          </w:p>
          <w:p w14:paraId="6A35C112" w14:textId="7ABF7798" w:rsidR="00CE7478" w:rsidRDefault="00CE7478" w:rsidP="00CE7478">
            <w:pPr>
              <w:rPr>
                <w:rFonts w:ascii="Arial" w:hAnsi="Arial" w:cs="Arial"/>
                <w:sz w:val="20"/>
              </w:rPr>
            </w:pPr>
            <w:r>
              <w:rPr>
                <w:rFonts w:ascii="Arial" w:hAnsi="Arial" w:cs="Arial"/>
                <w:b/>
                <w:sz w:val="20"/>
              </w:rPr>
              <w:t>Materials/</w:t>
            </w:r>
            <w:r w:rsidRPr="003C154B">
              <w:rPr>
                <w:rFonts w:ascii="Arial" w:hAnsi="Arial" w:cs="Arial"/>
                <w:b/>
                <w:sz w:val="20"/>
              </w:rPr>
              <w:t>measures</w:t>
            </w:r>
            <w:r w:rsidRPr="00CE7478">
              <w:rPr>
                <w:rFonts w:ascii="Arial" w:hAnsi="Arial" w:cs="Arial"/>
                <w:bCs/>
                <w:sz w:val="20"/>
              </w:rPr>
              <w:t xml:space="preserve"> (</w:t>
            </w:r>
            <w:r>
              <w:rPr>
                <w:rFonts w:ascii="Arial" w:hAnsi="Arial" w:cs="Arial"/>
                <w:bCs/>
                <w:sz w:val="20"/>
              </w:rPr>
              <w:t>dog, cognitive tasks)</w:t>
            </w:r>
            <w:r w:rsidRPr="00CE7478">
              <w:rPr>
                <w:rFonts w:ascii="Arial" w:hAnsi="Arial" w:cs="Arial"/>
                <w:bCs/>
                <w:sz w:val="20"/>
              </w:rPr>
              <w:t>:</w:t>
            </w:r>
            <w:r w:rsidRPr="00013126">
              <w:rPr>
                <w:rFonts w:ascii="Arial" w:hAnsi="Arial" w:cs="Arial"/>
                <w:sz w:val="20"/>
              </w:rPr>
              <w:t xml:space="preserve"> </w:t>
            </w:r>
          </w:p>
          <w:p w14:paraId="06CC263E" w14:textId="5070F910" w:rsidR="00A457BD" w:rsidRDefault="00A457BD" w:rsidP="00CE7478">
            <w:pPr>
              <w:rPr>
                <w:rFonts w:ascii="Arial" w:hAnsi="Arial" w:cs="Arial"/>
                <w:b/>
                <w:sz w:val="20"/>
              </w:rPr>
            </w:pPr>
          </w:p>
          <w:p w14:paraId="0D0A9FE4" w14:textId="534CCF57" w:rsidR="00F360B7" w:rsidRPr="00F87900" w:rsidRDefault="00EE1C4F" w:rsidP="00CE7478">
            <w:pPr>
              <w:rPr>
                <w:rFonts w:ascii="Arial" w:hAnsi="Arial" w:cs="Arial"/>
                <w:bCs/>
                <w:sz w:val="20"/>
                <w:szCs w:val="20"/>
              </w:rPr>
            </w:pPr>
            <w:r w:rsidRPr="00F87900">
              <w:rPr>
                <w:rFonts w:ascii="Arial" w:hAnsi="Arial" w:cs="Arial"/>
                <w:bCs/>
                <w:sz w:val="20"/>
                <w:szCs w:val="20"/>
              </w:rPr>
              <w:t xml:space="preserve">The </w:t>
            </w:r>
            <w:r w:rsidR="00F360B7" w:rsidRPr="00F87900">
              <w:rPr>
                <w:rFonts w:ascii="Arial" w:hAnsi="Arial" w:cs="Arial"/>
                <w:bCs/>
                <w:sz w:val="20"/>
                <w:szCs w:val="20"/>
              </w:rPr>
              <w:t>materials for t</w:t>
            </w:r>
            <w:r w:rsidR="002547D4" w:rsidRPr="00F87900">
              <w:rPr>
                <w:rFonts w:ascii="Arial" w:hAnsi="Arial" w:cs="Arial"/>
                <w:bCs/>
                <w:sz w:val="20"/>
                <w:szCs w:val="20"/>
              </w:rPr>
              <w:t xml:space="preserve">he study will </w:t>
            </w:r>
            <w:r w:rsidR="00947000" w:rsidRPr="00F87900">
              <w:rPr>
                <w:rFonts w:ascii="Arial" w:hAnsi="Arial" w:cs="Arial"/>
                <w:bCs/>
                <w:sz w:val="20"/>
                <w:szCs w:val="20"/>
              </w:rPr>
              <w:t>include the technological gadgets (speaker, phone etc.) used to play the music during the intervention.</w:t>
            </w:r>
            <w:r w:rsidR="00294CE3" w:rsidRPr="00F87900">
              <w:rPr>
                <w:rFonts w:ascii="Arial" w:hAnsi="Arial" w:cs="Arial"/>
                <w:bCs/>
                <w:sz w:val="20"/>
                <w:szCs w:val="20"/>
              </w:rPr>
              <w:t xml:space="preserve"> During the study memory prompts (</w:t>
            </w:r>
            <w:r w:rsidR="00952E09" w:rsidRPr="00F87900">
              <w:rPr>
                <w:rFonts w:ascii="Arial" w:hAnsi="Arial" w:cs="Arial"/>
                <w:bCs/>
                <w:sz w:val="20"/>
                <w:szCs w:val="20"/>
              </w:rPr>
              <w:t xml:space="preserve">old photos, personal possessions) </w:t>
            </w:r>
            <w:r w:rsidR="00294CE3" w:rsidRPr="00F87900">
              <w:rPr>
                <w:rFonts w:ascii="Arial" w:hAnsi="Arial" w:cs="Arial"/>
                <w:bCs/>
                <w:sz w:val="20"/>
                <w:szCs w:val="20"/>
              </w:rPr>
              <w:t xml:space="preserve">will also be </w:t>
            </w:r>
            <w:r w:rsidR="00952E09" w:rsidRPr="00F87900">
              <w:rPr>
                <w:rFonts w:ascii="Arial" w:hAnsi="Arial" w:cs="Arial"/>
                <w:bCs/>
                <w:sz w:val="20"/>
                <w:szCs w:val="20"/>
              </w:rPr>
              <w:t xml:space="preserve">used to </w:t>
            </w:r>
            <w:r w:rsidR="001E1195" w:rsidRPr="00F87900">
              <w:rPr>
                <w:rFonts w:ascii="Arial" w:hAnsi="Arial" w:cs="Arial"/>
                <w:bCs/>
                <w:sz w:val="20"/>
                <w:szCs w:val="20"/>
              </w:rPr>
              <w:t>further stimulate memory.</w:t>
            </w:r>
            <w:r w:rsidR="00947000" w:rsidRPr="00F87900">
              <w:rPr>
                <w:rFonts w:ascii="Arial" w:hAnsi="Arial" w:cs="Arial"/>
                <w:bCs/>
                <w:sz w:val="20"/>
                <w:szCs w:val="20"/>
              </w:rPr>
              <w:t xml:space="preserve"> In addition to this, my materials will include </w:t>
            </w:r>
            <w:r w:rsidR="00F5495F" w:rsidRPr="00F87900">
              <w:rPr>
                <w:rFonts w:ascii="Arial" w:hAnsi="Arial" w:cs="Arial"/>
                <w:bCs/>
                <w:sz w:val="20"/>
                <w:szCs w:val="20"/>
              </w:rPr>
              <w:t>paper documents of</w:t>
            </w:r>
            <w:r w:rsidR="00947000" w:rsidRPr="00F87900">
              <w:rPr>
                <w:rFonts w:ascii="Arial" w:hAnsi="Arial" w:cs="Arial"/>
                <w:bCs/>
                <w:sz w:val="20"/>
                <w:szCs w:val="20"/>
              </w:rPr>
              <w:t xml:space="preserve"> </w:t>
            </w:r>
            <w:r w:rsidR="00402ADD">
              <w:rPr>
                <w:rFonts w:ascii="Arial" w:hAnsi="Arial" w:cs="Arial"/>
                <w:bCs/>
                <w:sz w:val="20"/>
                <w:szCs w:val="20"/>
              </w:rPr>
              <w:t xml:space="preserve">the </w:t>
            </w:r>
            <w:r w:rsidR="00F5495F" w:rsidRPr="00F87900">
              <w:rPr>
                <w:rFonts w:ascii="Arial" w:hAnsi="Arial" w:cs="Arial"/>
                <w:bCs/>
                <w:sz w:val="20"/>
                <w:szCs w:val="20"/>
              </w:rPr>
              <w:t>CDRS</w:t>
            </w:r>
            <w:r w:rsidR="006F632F">
              <w:rPr>
                <w:rFonts w:ascii="Arial" w:hAnsi="Arial" w:cs="Arial"/>
                <w:bCs/>
                <w:sz w:val="20"/>
                <w:szCs w:val="20"/>
              </w:rPr>
              <w:t xml:space="preserve"> results</w:t>
            </w:r>
            <w:r w:rsidR="00F5495F" w:rsidRPr="00F87900">
              <w:rPr>
                <w:rFonts w:ascii="Arial" w:hAnsi="Arial" w:cs="Arial"/>
                <w:bCs/>
                <w:sz w:val="20"/>
                <w:szCs w:val="20"/>
              </w:rPr>
              <w:t xml:space="preserve"> </w:t>
            </w:r>
            <w:r w:rsidR="00374CC1" w:rsidRPr="00F87900">
              <w:rPr>
                <w:rFonts w:ascii="Arial" w:hAnsi="Arial" w:cs="Arial"/>
                <w:bCs/>
                <w:sz w:val="20"/>
                <w:szCs w:val="20"/>
              </w:rPr>
              <w:t>used to measure the s</w:t>
            </w:r>
            <w:r w:rsidR="00402ADD">
              <w:rPr>
                <w:rFonts w:ascii="Arial" w:hAnsi="Arial" w:cs="Arial"/>
                <w:bCs/>
                <w:sz w:val="20"/>
                <w:szCs w:val="20"/>
              </w:rPr>
              <w:t>everity</w:t>
            </w:r>
            <w:r w:rsidR="00374CC1" w:rsidRPr="00F87900">
              <w:rPr>
                <w:rFonts w:ascii="Arial" w:hAnsi="Arial" w:cs="Arial"/>
                <w:bCs/>
                <w:sz w:val="20"/>
                <w:szCs w:val="20"/>
              </w:rPr>
              <w:t xml:space="preserve"> of</w:t>
            </w:r>
            <w:r w:rsidR="00402ADD">
              <w:rPr>
                <w:rFonts w:ascii="Arial" w:hAnsi="Arial" w:cs="Arial"/>
                <w:bCs/>
                <w:sz w:val="20"/>
                <w:szCs w:val="20"/>
              </w:rPr>
              <w:t xml:space="preserve"> dementia before and after the study, along with the notes taken during the study. </w:t>
            </w:r>
          </w:p>
          <w:p w14:paraId="2B3CAE2D" w14:textId="77777777" w:rsidR="00CE7478" w:rsidRDefault="00CE7478" w:rsidP="00CE7478">
            <w:pPr>
              <w:rPr>
                <w:rFonts w:ascii="Arial" w:hAnsi="Arial" w:cs="Arial"/>
                <w:b/>
              </w:rPr>
            </w:pPr>
          </w:p>
          <w:p w14:paraId="51F2B7A2" w14:textId="5C9CDB1D" w:rsidR="00CE7478" w:rsidRDefault="00CE7478" w:rsidP="00CE7478">
            <w:pPr>
              <w:rPr>
                <w:rFonts w:ascii="Arial" w:hAnsi="Arial" w:cs="Arial"/>
                <w:b/>
              </w:rPr>
            </w:pPr>
          </w:p>
          <w:p w14:paraId="088EDB27" w14:textId="77777777" w:rsidR="00CE7478" w:rsidRDefault="00CE7478" w:rsidP="00CE7478">
            <w:pPr>
              <w:rPr>
                <w:rFonts w:ascii="Arial" w:hAnsi="Arial" w:cs="Arial"/>
                <w:b/>
              </w:rPr>
            </w:pPr>
          </w:p>
          <w:p w14:paraId="19A7FCE0" w14:textId="4F6D40E3" w:rsidR="00CE7478" w:rsidRDefault="00CE7478" w:rsidP="00CE7478">
            <w:pPr>
              <w:rPr>
                <w:rFonts w:ascii="Arial" w:hAnsi="Arial" w:cs="Arial"/>
                <w:sz w:val="20"/>
              </w:rPr>
            </w:pPr>
            <w:r>
              <w:rPr>
                <w:rFonts w:ascii="Arial" w:hAnsi="Arial" w:cs="Arial"/>
                <w:b/>
                <w:sz w:val="20"/>
              </w:rPr>
              <w:t xml:space="preserve">Please describe the study procedure </w:t>
            </w:r>
            <w:r w:rsidRPr="00AF5D51">
              <w:rPr>
                <w:rFonts w:ascii="Arial" w:hAnsi="Arial" w:cs="Arial"/>
                <w:sz w:val="20"/>
              </w:rPr>
              <w:t>(</w:t>
            </w:r>
            <w:r>
              <w:rPr>
                <w:rFonts w:ascii="Arial" w:hAnsi="Arial" w:cs="Arial"/>
                <w:sz w:val="20"/>
              </w:rPr>
              <w:t>what will your participant have to do from start to finish? I</w:t>
            </w:r>
            <w:r w:rsidRPr="00AF5D51">
              <w:rPr>
                <w:rFonts w:ascii="Arial" w:hAnsi="Arial" w:cs="Arial"/>
                <w:sz w:val="20"/>
              </w:rPr>
              <w:t xml:space="preserve">t should be clear from this how you are </w:t>
            </w:r>
            <w:proofErr w:type="gramStart"/>
            <w:r w:rsidRPr="00AF5D51">
              <w:rPr>
                <w:rFonts w:ascii="Arial" w:hAnsi="Arial" w:cs="Arial"/>
                <w:sz w:val="20"/>
              </w:rPr>
              <w:t>actually planning</w:t>
            </w:r>
            <w:proofErr w:type="gramEnd"/>
            <w:r w:rsidRPr="00AF5D51">
              <w:rPr>
                <w:rFonts w:ascii="Arial" w:hAnsi="Arial" w:cs="Arial"/>
                <w:sz w:val="20"/>
              </w:rPr>
              <w:t xml:space="preserve"> to carry out your </w:t>
            </w:r>
            <w:r>
              <w:rPr>
                <w:rFonts w:ascii="Arial" w:hAnsi="Arial" w:cs="Arial"/>
                <w:sz w:val="20"/>
              </w:rPr>
              <w:t>intervention</w:t>
            </w:r>
            <w:r w:rsidRPr="00AF5D51">
              <w:rPr>
                <w:rFonts w:ascii="Arial" w:hAnsi="Arial" w:cs="Arial"/>
                <w:sz w:val="20"/>
              </w:rPr>
              <w:t xml:space="preserve">, and what will happen to </w:t>
            </w:r>
            <w:r>
              <w:rPr>
                <w:rFonts w:ascii="Arial" w:hAnsi="Arial" w:cs="Arial"/>
                <w:sz w:val="20"/>
              </w:rPr>
              <w:t>participants – how long is the intervention?):</w:t>
            </w:r>
          </w:p>
          <w:p w14:paraId="64BF9EF0" w14:textId="77777777" w:rsidR="007444B1" w:rsidRPr="00D8521F" w:rsidRDefault="007444B1" w:rsidP="00CE7478">
            <w:pPr>
              <w:rPr>
                <w:rFonts w:ascii="Arial" w:hAnsi="Arial" w:cs="Arial"/>
                <w:sz w:val="20"/>
                <w:szCs w:val="20"/>
              </w:rPr>
            </w:pPr>
          </w:p>
          <w:p w14:paraId="4D04909E" w14:textId="05CEB66A" w:rsidR="00CE7478" w:rsidRPr="00D8521F" w:rsidRDefault="00A7076F" w:rsidP="00CE7478">
            <w:pPr>
              <w:rPr>
                <w:rFonts w:ascii="Arial" w:hAnsi="Arial" w:cs="Arial"/>
                <w:sz w:val="20"/>
                <w:szCs w:val="20"/>
              </w:rPr>
            </w:pPr>
            <w:r w:rsidRPr="00D8521F">
              <w:rPr>
                <w:rFonts w:ascii="Arial" w:hAnsi="Arial" w:cs="Arial"/>
                <w:sz w:val="20"/>
                <w:szCs w:val="20"/>
              </w:rPr>
              <w:t xml:space="preserve">Prior to the intervention the close family of the participants will be contacted and asked </w:t>
            </w:r>
            <w:r w:rsidR="007444B1" w:rsidRPr="00D8521F">
              <w:rPr>
                <w:rFonts w:ascii="Arial" w:hAnsi="Arial" w:cs="Arial"/>
                <w:sz w:val="20"/>
                <w:szCs w:val="20"/>
              </w:rPr>
              <w:t>to fill out a questionnaire on the individuals music preferences, specifically songs that have a reminiscent element</w:t>
            </w:r>
            <w:r w:rsidR="001C31E0">
              <w:rPr>
                <w:rFonts w:ascii="Arial" w:hAnsi="Arial" w:cs="Arial"/>
                <w:sz w:val="20"/>
                <w:szCs w:val="20"/>
              </w:rPr>
              <w:t xml:space="preserve"> associated with the individual’s earlier life</w:t>
            </w:r>
            <w:r w:rsidRPr="00D8521F">
              <w:rPr>
                <w:rFonts w:ascii="Arial" w:hAnsi="Arial" w:cs="Arial"/>
                <w:sz w:val="20"/>
                <w:szCs w:val="20"/>
              </w:rPr>
              <w:t xml:space="preserve">. </w:t>
            </w:r>
            <w:r w:rsidR="00036FDA" w:rsidRPr="00D8521F">
              <w:rPr>
                <w:rFonts w:ascii="Arial" w:hAnsi="Arial" w:cs="Arial"/>
                <w:sz w:val="20"/>
                <w:szCs w:val="20"/>
              </w:rPr>
              <w:t xml:space="preserve">Once this data has been collected, a playlist will be curated for each </w:t>
            </w:r>
            <w:r w:rsidR="005F6910" w:rsidRPr="00D8521F">
              <w:rPr>
                <w:rFonts w:ascii="Arial" w:hAnsi="Arial" w:cs="Arial"/>
                <w:sz w:val="20"/>
                <w:szCs w:val="20"/>
              </w:rPr>
              <w:t>participant</w:t>
            </w:r>
            <w:r w:rsidR="00036FDA" w:rsidRPr="00D8521F">
              <w:rPr>
                <w:rFonts w:ascii="Arial" w:hAnsi="Arial" w:cs="Arial"/>
                <w:sz w:val="20"/>
                <w:szCs w:val="20"/>
              </w:rPr>
              <w:t xml:space="preserve"> based of their individual taste in music. </w:t>
            </w:r>
            <w:r w:rsidR="005F6910" w:rsidRPr="00D8521F">
              <w:rPr>
                <w:rFonts w:ascii="Arial" w:hAnsi="Arial" w:cs="Arial"/>
                <w:sz w:val="20"/>
                <w:szCs w:val="20"/>
              </w:rPr>
              <w:t xml:space="preserve">The songs used within the intervention </w:t>
            </w:r>
            <w:r w:rsidR="003B067E">
              <w:rPr>
                <w:rFonts w:ascii="Arial" w:hAnsi="Arial" w:cs="Arial"/>
                <w:sz w:val="20"/>
                <w:szCs w:val="20"/>
              </w:rPr>
              <w:t xml:space="preserve">are intended </w:t>
            </w:r>
            <w:r w:rsidR="00392883">
              <w:rPr>
                <w:rFonts w:ascii="Arial" w:hAnsi="Arial" w:cs="Arial"/>
                <w:sz w:val="20"/>
                <w:szCs w:val="20"/>
              </w:rPr>
              <w:t>t</w:t>
            </w:r>
            <w:r w:rsidR="00D16150">
              <w:rPr>
                <w:rFonts w:ascii="Arial" w:hAnsi="Arial" w:cs="Arial"/>
                <w:sz w:val="20"/>
                <w:szCs w:val="20"/>
              </w:rPr>
              <w:t xml:space="preserve">o trigger </w:t>
            </w:r>
            <w:r w:rsidR="005F6910" w:rsidRPr="00D8521F">
              <w:rPr>
                <w:rFonts w:ascii="Arial" w:hAnsi="Arial" w:cs="Arial"/>
                <w:sz w:val="20"/>
                <w:szCs w:val="20"/>
              </w:rPr>
              <w:t>nostalg</w:t>
            </w:r>
            <w:r w:rsidR="00392883">
              <w:rPr>
                <w:rFonts w:ascii="Arial" w:hAnsi="Arial" w:cs="Arial"/>
                <w:sz w:val="20"/>
                <w:szCs w:val="20"/>
              </w:rPr>
              <w:t>ia</w:t>
            </w:r>
            <w:r w:rsidR="005F6910" w:rsidRPr="00D8521F">
              <w:rPr>
                <w:rFonts w:ascii="Arial" w:hAnsi="Arial" w:cs="Arial"/>
                <w:sz w:val="20"/>
                <w:szCs w:val="20"/>
              </w:rPr>
              <w:t xml:space="preserve"> </w:t>
            </w:r>
            <w:r w:rsidR="00D16150">
              <w:rPr>
                <w:rFonts w:ascii="Arial" w:hAnsi="Arial" w:cs="Arial"/>
                <w:sz w:val="20"/>
                <w:szCs w:val="20"/>
              </w:rPr>
              <w:t>in</w:t>
            </w:r>
            <w:r w:rsidR="00392883">
              <w:rPr>
                <w:rFonts w:ascii="Arial" w:hAnsi="Arial" w:cs="Arial"/>
                <w:sz w:val="20"/>
                <w:szCs w:val="20"/>
              </w:rPr>
              <w:t xml:space="preserve"> </w:t>
            </w:r>
            <w:r w:rsidR="005F6910" w:rsidRPr="00D8521F">
              <w:rPr>
                <w:rFonts w:ascii="Arial" w:hAnsi="Arial" w:cs="Arial"/>
                <w:sz w:val="20"/>
                <w:szCs w:val="20"/>
              </w:rPr>
              <w:t xml:space="preserve">each participant as a way of </w:t>
            </w:r>
            <w:r w:rsidR="00D16150">
              <w:rPr>
                <w:rFonts w:ascii="Arial" w:hAnsi="Arial" w:cs="Arial"/>
                <w:sz w:val="20"/>
                <w:szCs w:val="20"/>
              </w:rPr>
              <w:t xml:space="preserve">stimulating </w:t>
            </w:r>
            <w:r w:rsidR="005F6910" w:rsidRPr="00D8521F">
              <w:rPr>
                <w:rFonts w:ascii="Arial" w:hAnsi="Arial" w:cs="Arial"/>
                <w:sz w:val="20"/>
                <w:szCs w:val="20"/>
              </w:rPr>
              <w:t>memory cognitions</w:t>
            </w:r>
            <w:r w:rsidR="00C7215B" w:rsidRPr="00D8521F">
              <w:rPr>
                <w:rFonts w:ascii="Arial" w:hAnsi="Arial" w:cs="Arial"/>
                <w:sz w:val="20"/>
                <w:szCs w:val="20"/>
              </w:rPr>
              <w:t>.</w:t>
            </w:r>
            <w:r w:rsidR="00286E18" w:rsidRPr="00D8521F">
              <w:rPr>
                <w:rFonts w:ascii="Arial" w:hAnsi="Arial" w:cs="Arial"/>
                <w:sz w:val="20"/>
                <w:szCs w:val="20"/>
              </w:rPr>
              <w:t xml:space="preserve"> </w:t>
            </w:r>
            <w:r w:rsidR="00040479">
              <w:rPr>
                <w:rFonts w:ascii="Arial" w:hAnsi="Arial" w:cs="Arial"/>
                <w:sz w:val="20"/>
                <w:szCs w:val="20"/>
              </w:rPr>
              <w:t xml:space="preserve">Family members/caregivers </w:t>
            </w:r>
            <w:r w:rsidR="00286E18" w:rsidRPr="00D8521F">
              <w:rPr>
                <w:rFonts w:ascii="Arial" w:hAnsi="Arial" w:cs="Arial"/>
                <w:sz w:val="20"/>
                <w:szCs w:val="20"/>
              </w:rPr>
              <w:t>will also be asked if they can provide personal</w:t>
            </w:r>
            <w:r w:rsidR="00E21EA6">
              <w:rPr>
                <w:rFonts w:ascii="Arial" w:hAnsi="Arial" w:cs="Arial"/>
                <w:sz w:val="20"/>
                <w:szCs w:val="20"/>
              </w:rPr>
              <w:t xml:space="preserve"> possessions </w:t>
            </w:r>
            <w:r w:rsidR="00286E18" w:rsidRPr="00D8521F">
              <w:rPr>
                <w:rFonts w:ascii="Arial" w:hAnsi="Arial" w:cs="Arial"/>
                <w:sz w:val="20"/>
                <w:szCs w:val="20"/>
              </w:rPr>
              <w:t xml:space="preserve">(old photos, jewellery) </w:t>
            </w:r>
            <w:r w:rsidR="00D55696" w:rsidRPr="00D8521F">
              <w:rPr>
                <w:rFonts w:ascii="Arial" w:hAnsi="Arial" w:cs="Arial"/>
                <w:sz w:val="20"/>
                <w:szCs w:val="20"/>
              </w:rPr>
              <w:t>that</w:t>
            </w:r>
            <w:r w:rsidR="00D16150">
              <w:rPr>
                <w:rFonts w:ascii="Arial" w:hAnsi="Arial" w:cs="Arial"/>
                <w:sz w:val="20"/>
                <w:szCs w:val="20"/>
              </w:rPr>
              <w:t xml:space="preserve"> h</w:t>
            </w:r>
            <w:r w:rsidR="00907F5D">
              <w:rPr>
                <w:rFonts w:ascii="Arial" w:hAnsi="Arial" w:cs="Arial"/>
                <w:sz w:val="20"/>
                <w:szCs w:val="20"/>
              </w:rPr>
              <w:t xml:space="preserve">old </w:t>
            </w:r>
            <w:r w:rsidR="00D16150">
              <w:rPr>
                <w:rFonts w:ascii="Arial" w:hAnsi="Arial" w:cs="Arial"/>
                <w:sz w:val="20"/>
                <w:szCs w:val="20"/>
              </w:rPr>
              <w:t xml:space="preserve">meaningful value </w:t>
            </w:r>
            <w:r w:rsidR="00D61C26">
              <w:rPr>
                <w:rFonts w:ascii="Arial" w:hAnsi="Arial" w:cs="Arial"/>
                <w:sz w:val="20"/>
                <w:szCs w:val="20"/>
              </w:rPr>
              <w:t xml:space="preserve">to </w:t>
            </w:r>
            <w:r w:rsidR="00D16150">
              <w:rPr>
                <w:rFonts w:ascii="Arial" w:hAnsi="Arial" w:cs="Arial"/>
                <w:sz w:val="20"/>
                <w:szCs w:val="20"/>
              </w:rPr>
              <w:t>each participant</w:t>
            </w:r>
            <w:r w:rsidR="00907F5D">
              <w:rPr>
                <w:rFonts w:ascii="Arial" w:hAnsi="Arial" w:cs="Arial"/>
                <w:sz w:val="20"/>
                <w:szCs w:val="20"/>
              </w:rPr>
              <w:t xml:space="preserve"> to use within the study</w:t>
            </w:r>
            <w:r w:rsidR="00D16150">
              <w:rPr>
                <w:rFonts w:ascii="Arial" w:hAnsi="Arial" w:cs="Arial"/>
                <w:sz w:val="20"/>
                <w:szCs w:val="20"/>
              </w:rPr>
              <w:t xml:space="preserve">. These </w:t>
            </w:r>
            <w:r w:rsidR="00D61C26">
              <w:rPr>
                <w:rFonts w:ascii="Arial" w:hAnsi="Arial" w:cs="Arial"/>
                <w:sz w:val="20"/>
                <w:szCs w:val="20"/>
              </w:rPr>
              <w:t xml:space="preserve">sentimental </w:t>
            </w:r>
            <w:r w:rsidR="00D16150">
              <w:rPr>
                <w:rFonts w:ascii="Arial" w:hAnsi="Arial" w:cs="Arial"/>
                <w:sz w:val="20"/>
                <w:szCs w:val="20"/>
              </w:rPr>
              <w:t>valuables will</w:t>
            </w:r>
            <w:r w:rsidR="00D55696" w:rsidRPr="00D8521F">
              <w:rPr>
                <w:rFonts w:ascii="Arial" w:hAnsi="Arial" w:cs="Arial"/>
                <w:sz w:val="20"/>
                <w:szCs w:val="20"/>
              </w:rPr>
              <w:t xml:space="preserve"> act</w:t>
            </w:r>
            <w:r w:rsidR="00D16150">
              <w:rPr>
                <w:rFonts w:ascii="Arial" w:hAnsi="Arial" w:cs="Arial"/>
                <w:sz w:val="20"/>
                <w:szCs w:val="20"/>
              </w:rPr>
              <w:t xml:space="preserve"> as</w:t>
            </w:r>
            <w:r w:rsidR="00D55696" w:rsidRPr="00D8521F">
              <w:rPr>
                <w:rFonts w:ascii="Arial" w:hAnsi="Arial" w:cs="Arial"/>
                <w:sz w:val="20"/>
                <w:szCs w:val="20"/>
              </w:rPr>
              <w:t xml:space="preserve"> memory prompts</w:t>
            </w:r>
            <w:r w:rsidR="00286E18" w:rsidRPr="00D8521F">
              <w:rPr>
                <w:rFonts w:ascii="Arial" w:hAnsi="Arial" w:cs="Arial"/>
                <w:sz w:val="20"/>
                <w:szCs w:val="20"/>
              </w:rPr>
              <w:t xml:space="preserve"> allow</w:t>
            </w:r>
            <w:r w:rsidR="00D55696" w:rsidRPr="00D8521F">
              <w:rPr>
                <w:rFonts w:ascii="Arial" w:hAnsi="Arial" w:cs="Arial"/>
                <w:sz w:val="20"/>
                <w:szCs w:val="20"/>
              </w:rPr>
              <w:t>ing</w:t>
            </w:r>
            <w:r w:rsidR="00286E18" w:rsidRPr="00D8521F">
              <w:rPr>
                <w:rFonts w:ascii="Arial" w:hAnsi="Arial" w:cs="Arial"/>
                <w:sz w:val="20"/>
                <w:szCs w:val="20"/>
              </w:rPr>
              <w:t xml:space="preserve"> participants to reminisce during the session.</w:t>
            </w:r>
            <w:r w:rsidR="00C7215B" w:rsidRPr="00D8521F">
              <w:rPr>
                <w:rFonts w:ascii="Arial" w:hAnsi="Arial" w:cs="Arial"/>
                <w:sz w:val="20"/>
                <w:szCs w:val="20"/>
              </w:rPr>
              <w:t xml:space="preserve"> Before the intervention takes place the</w:t>
            </w:r>
            <w:r w:rsidR="00B45B58" w:rsidRPr="00D8521F">
              <w:rPr>
                <w:rFonts w:ascii="Arial" w:hAnsi="Arial" w:cs="Arial"/>
                <w:sz w:val="20"/>
                <w:szCs w:val="20"/>
              </w:rPr>
              <w:t xml:space="preserve"> severity of dementia and memory ability </w:t>
            </w:r>
            <w:r w:rsidR="00C7215B" w:rsidRPr="00D8521F">
              <w:rPr>
                <w:rFonts w:ascii="Arial" w:hAnsi="Arial" w:cs="Arial"/>
                <w:sz w:val="20"/>
                <w:szCs w:val="20"/>
              </w:rPr>
              <w:t>will be measured</w:t>
            </w:r>
            <w:r w:rsidR="00B45B58" w:rsidRPr="00D8521F">
              <w:rPr>
                <w:rFonts w:ascii="Arial" w:hAnsi="Arial" w:cs="Arial"/>
                <w:sz w:val="20"/>
                <w:szCs w:val="20"/>
              </w:rPr>
              <w:t xml:space="preserve"> for each participant</w:t>
            </w:r>
            <w:r w:rsidR="00C7215B" w:rsidRPr="00D8521F">
              <w:rPr>
                <w:rFonts w:ascii="Arial" w:hAnsi="Arial" w:cs="Arial"/>
                <w:sz w:val="20"/>
                <w:szCs w:val="20"/>
              </w:rPr>
              <w:t xml:space="preserve">. </w:t>
            </w:r>
            <w:r w:rsidR="00286E18" w:rsidRPr="00D8521F">
              <w:rPr>
                <w:rFonts w:ascii="Arial" w:hAnsi="Arial" w:cs="Arial"/>
                <w:sz w:val="20"/>
                <w:szCs w:val="20"/>
              </w:rPr>
              <w:t>This will be meas</w:t>
            </w:r>
            <w:r w:rsidR="00B55A4F" w:rsidRPr="00D8521F">
              <w:rPr>
                <w:rFonts w:ascii="Arial" w:hAnsi="Arial" w:cs="Arial"/>
                <w:sz w:val="20"/>
                <w:szCs w:val="20"/>
              </w:rPr>
              <w:t xml:space="preserve">ured using the clinical dementia rating scale (CDRS). </w:t>
            </w:r>
            <w:r w:rsidR="00B21ADB" w:rsidRPr="00D8521F">
              <w:rPr>
                <w:rFonts w:ascii="Arial" w:hAnsi="Arial" w:cs="Arial"/>
                <w:sz w:val="20"/>
                <w:szCs w:val="20"/>
              </w:rPr>
              <w:t xml:space="preserve">The CDRS is a </w:t>
            </w:r>
            <w:r w:rsidR="00D046D8">
              <w:rPr>
                <w:rFonts w:ascii="Arial" w:hAnsi="Arial" w:cs="Arial"/>
                <w:sz w:val="20"/>
                <w:szCs w:val="20"/>
              </w:rPr>
              <w:t>widely used approach</w:t>
            </w:r>
            <w:r w:rsidR="00156839">
              <w:rPr>
                <w:rFonts w:ascii="Arial" w:hAnsi="Arial" w:cs="Arial"/>
                <w:sz w:val="20"/>
                <w:szCs w:val="20"/>
              </w:rPr>
              <w:t xml:space="preserve"> for determining</w:t>
            </w:r>
            <w:r w:rsidR="00B21ADB" w:rsidRPr="00D8521F">
              <w:rPr>
                <w:rFonts w:ascii="Arial" w:hAnsi="Arial" w:cs="Arial"/>
                <w:sz w:val="20"/>
                <w:szCs w:val="20"/>
              </w:rPr>
              <w:t xml:space="preserve"> the severity of a </w:t>
            </w:r>
            <w:r w:rsidR="008E56B2" w:rsidRPr="00D8521F">
              <w:rPr>
                <w:rFonts w:ascii="Arial" w:hAnsi="Arial" w:cs="Arial"/>
                <w:sz w:val="20"/>
                <w:szCs w:val="20"/>
              </w:rPr>
              <w:t>patient’s</w:t>
            </w:r>
            <w:r w:rsidR="00B21ADB" w:rsidRPr="00D8521F">
              <w:rPr>
                <w:rFonts w:ascii="Arial" w:hAnsi="Arial" w:cs="Arial"/>
                <w:sz w:val="20"/>
                <w:szCs w:val="20"/>
              </w:rPr>
              <w:t xml:space="preserve"> dementia </w:t>
            </w:r>
            <w:r w:rsidR="00D3036C" w:rsidRPr="00D8521F">
              <w:rPr>
                <w:rFonts w:ascii="Arial" w:hAnsi="Arial" w:cs="Arial"/>
                <w:sz w:val="20"/>
                <w:szCs w:val="20"/>
              </w:rPr>
              <w:t>in terms of cognitive function</w:t>
            </w:r>
            <w:r w:rsidR="000C7A64">
              <w:rPr>
                <w:rFonts w:ascii="Arial" w:hAnsi="Arial" w:cs="Arial"/>
                <w:sz w:val="20"/>
                <w:szCs w:val="20"/>
              </w:rPr>
              <w:t xml:space="preserve">, assessing </w:t>
            </w:r>
            <w:r w:rsidR="00495CD5">
              <w:rPr>
                <w:rFonts w:ascii="Arial" w:hAnsi="Arial" w:cs="Arial"/>
                <w:sz w:val="20"/>
                <w:szCs w:val="20"/>
              </w:rPr>
              <w:t>domains</w:t>
            </w:r>
            <w:r w:rsidR="000C7A64">
              <w:rPr>
                <w:rFonts w:ascii="Arial" w:hAnsi="Arial" w:cs="Arial"/>
                <w:sz w:val="20"/>
                <w:szCs w:val="20"/>
              </w:rPr>
              <w:t xml:space="preserve"> such as memory and judgement </w:t>
            </w:r>
            <w:r w:rsidR="008E56B2" w:rsidRPr="00D8521F">
              <w:rPr>
                <w:rFonts w:ascii="Arial" w:hAnsi="Arial" w:cs="Arial"/>
                <w:color w:val="000000"/>
                <w:sz w:val="20"/>
                <w:szCs w:val="20"/>
                <w:shd w:val="clear" w:color="auto" w:fill="FFFFFF"/>
              </w:rPr>
              <w:t>(Pasternak &amp; Smith, 2019).</w:t>
            </w:r>
            <w:r w:rsidR="008E56B2" w:rsidRPr="00D8521F">
              <w:rPr>
                <w:rFonts w:ascii="Arial" w:hAnsi="Arial" w:cs="Arial"/>
                <w:sz w:val="20"/>
                <w:szCs w:val="20"/>
              </w:rPr>
              <w:t xml:space="preserve"> </w:t>
            </w:r>
            <w:r w:rsidR="00040479">
              <w:rPr>
                <w:rFonts w:ascii="Arial" w:hAnsi="Arial" w:cs="Arial"/>
                <w:sz w:val="20"/>
                <w:szCs w:val="20"/>
              </w:rPr>
              <w:t>Once this data has been collected</w:t>
            </w:r>
            <w:r w:rsidR="00156839">
              <w:rPr>
                <w:rFonts w:ascii="Arial" w:hAnsi="Arial" w:cs="Arial"/>
                <w:sz w:val="20"/>
                <w:szCs w:val="20"/>
              </w:rPr>
              <w:t xml:space="preserve"> and each participant has been scored</w:t>
            </w:r>
            <w:r w:rsidR="00040479">
              <w:rPr>
                <w:rFonts w:ascii="Arial" w:hAnsi="Arial" w:cs="Arial"/>
                <w:sz w:val="20"/>
                <w:szCs w:val="20"/>
              </w:rPr>
              <w:t xml:space="preserve">, the intervention will </w:t>
            </w:r>
            <w:r w:rsidR="00156839">
              <w:rPr>
                <w:rFonts w:ascii="Arial" w:hAnsi="Arial" w:cs="Arial"/>
                <w:sz w:val="20"/>
                <w:szCs w:val="20"/>
              </w:rPr>
              <w:t>begin.</w:t>
            </w:r>
            <w:r w:rsidR="00156839" w:rsidRPr="00D8521F">
              <w:rPr>
                <w:rFonts w:ascii="Arial" w:hAnsi="Arial" w:cs="Arial"/>
                <w:sz w:val="20"/>
                <w:szCs w:val="20"/>
              </w:rPr>
              <w:t xml:space="preserve"> The</w:t>
            </w:r>
            <w:r w:rsidR="00375AE8" w:rsidRPr="00D8521F">
              <w:rPr>
                <w:rFonts w:ascii="Arial" w:hAnsi="Arial" w:cs="Arial"/>
                <w:sz w:val="20"/>
                <w:szCs w:val="20"/>
              </w:rPr>
              <w:t xml:space="preserve"> intervention will take place at a local community centre once a week over a 4-week period. </w:t>
            </w:r>
            <w:r w:rsidR="00172DD4" w:rsidRPr="00D8521F">
              <w:rPr>
                <w:rFonts w:ascii="Arial" w:hAnsi="Arial" w:cs="Arial"/>
                <w:sz w:val="20"/>
                <w:szCs w:val="20"/>
              </w:rPr>
              <w:t xml:space="preserve">During the sessions, each participant will be accompanied by a family member or caregiver ensuring that they feel comfortable and relaxed in their environment. </w:t>
            </w:r>
            <w:r w:rsidR="000C5E7C" w:rsidRPr="00D8521F">
              <w:rPr>
                <w:rFonts w:ascii="Arial" w:hAnsi="Arial" w:cs="Arial"/>
                <w:sz w:val="20"/>
                <w:szCs w:val="20"/>
              </w:rPr>
              <w:t>The participants will be divided into three groups of 4 receiving a 1-hour session at a time. Each</w:t>
            </w:r>
            <w:r w:rsidR="00172DD4" w:rsidRPr="00D8521F">
              <w:rPr>
                <w:rFonts w:ascii="Arial" w:hAnsi="Arial" w:cs="Arial"/>
                <w:sz w:val="20"/>
                <w:szCs w:val="20"/>
              </w:rPr>
              <w:t xml:space="preserve"> individual</w:t>
            </w:r>
            <w:r w:rsidR="000C5E7C" w:rsidRPr="00D8521F">
              <w:rPr>
                <w:rFonts w:ascii="Arial" w:hAnsi="Arial" w:cs="Arial"/>
                <w:sz w:val="20"/>
                <w:szCs w:val="20"/>
              </w:rPr>
              <w:t xml:space="preserve"> playlist will </w:t>
            </w:r>
            <w:r w:rsidR="00172DD4" w:rsidRPr="00D8521F">
              <w:rPr>
                <w:rFonts w:ascii="Arial" w:hAnsi="Arial" w:cs="Arial"/>
                <w:sz w:val="20"/>
                <w:szCs w:val="20"/>
              </w:rPr>
              <w:t>play for</w:t>
            </w:r>
            <w:r w:rsidR="000C5E7C" w:rsidRPr="00D8521F">
              <w:rPr>
                <w:rFonts w:ascii="Arial" w:hAnsi="Arial" w:cs="Arial"/>
                <w:sz w:val="20"/>
                <w:szCs w:val="20"/>
              </w:rPr>
              <w:t xml:space="preserve"> 15 minutes </w:t>
            </w:r>
            <w:r w:rsidR="00172DD4" w:rsidRPr="00D8521F">
              <w:rPr>
                <w:rFonts w:ascii="Arial" w:hAnsi="Arial" w:cs="Arial"/>
                <w:sz w:val="20"/>
                <w:szCs w:val="20"/>
              </w:rPr>
              <w:t xml:space="preserve">at a time </w:t>
            </w:r>
            <w:r w:rsidR="000C5E7C" w:rsidRPr="00D8521F">
              <w:rPr>
                <w:rFonts w:ascii="Arial" w:hAnsi="Arial" w:cs="Arial"/>
                <w:sz w:val="20"/>
                <w:szCs w:val="20"/>
              </w:rPr>
              <w:t xml:space="preserve">individual ensuring that </w:t>
            </w:r>
            <w:r w:rsidR="003B1982" w:rsidRPr="00D8521F">
              <w:rPr>
                <w:rFonts w:ascii="Arial" w:hAnsi="Arial" w:cs="Arial"/>
                <w:sz w:val="20"/>
                <w:szCs w:val="20"/>
              </w:rPr>
              <w:t>every</w:t>
            </w:r>
            <w:r w:rsidR="000C5E7C" w:rsidRPr="00D8521F">
              <w:rPr>
                <w:rFonts w:ascii="Arial" w:hAnsi="Arial" w:cs="Arial"/>
                <w:sz w:val="20"/>
                <w:szCs w:val="20"/>
              </w:rPr>
              <w:t xml:space="preserve"> participant is subject to the in</w:t>
            </w:r>
            <w:r w:rsidR="003B1982" w:rsidRPr="00D8521F">
              <w:rPr>
                <w:rFonts w:ascii="Arial" w:hAnsi="Arial" w:cs="Arial"/>
                <w:sz w:val="20"/>
                <w:szCs w:val="20"/>
              </w:rPr>
              <w:t xml:space="preserve">dependent variable. </w:t>
            </w:r>
            <w:r w:rsidR="00172DD4" w:rsidRPr="00D8521F">
              <w:rPr>
                <w:rFonts w:ascii="Arial" w:hAnsi="Arial" w:cs="Arial"/>
                <w:sz w:val="20"/>
                <w:szCs w:val="20"/>
              </w:rPr>
              <w:t>In addition to the music element of the intervention, memory prompts will also be placed on the tables of the participants to allow participants to experience reminiscence.</w:t>
            </w:r>
            <w:r w:rsidR="00040479">
              <w:rPr>
                <w:rFonts w:ascii="Arial" w:hAnsi="Arial" w:cs="Arial"/>
                <w:sz w:val="20"/>
                <w:szCs w:val="20"/>
              </w:rPr>
              <w:t xml:space="preserve"> While the session take’s place the research team will be taking notes on their observations during the intervention,</w:t>
            </w:r>
            <w:r w:rsidR="00402ADD">
              <w:rPr>
                <w:rFonts w:ascii="Arial" w:hAnsi="Arial" w:cs="Arial"/>
                <w:sz w:val="20"/>
                <w:szCs w:val="20"/>
              </w:rPr>
              <w:t xml:space="preserve"> noting down any changes they identify in participant’s ability to recall memory</w:t>
            </w:r>
            <w:r w:rsidR="00040479">
              <w:rPr>
                <w:rFonts w:ascii="Arial" w:hAnsi="Arial" w:cs="Arial"/>
                <w:sz w:val="20"/>
                <w:szCs w:val="20"/>
              </w:rPr>
              <w:t>. After each session ends, participants will be thanked for their time and be given the opportunity to ask any additional questions regarding the study. Once the 4-week period end</w:t>
            </w:r>
            <w:r w:rsidR="00402ADD">
              <w:rPr>
                <w:rFonts w:ascii="Arial" w:hAnsi="Arial" w:cs="Arial"/>
                <w:sz w:val="20"/>
                <w:szCs w:val="20"/>
              </w:rPr>
              <w:t xml:space="preserve">, </w:t>
            </w:r>
            <w:r w:rsidR="00040479">
              <w:rPr>
                <w:rFonts w:ascii="Arial" w:hAnsi="Arial" w:cs="Arial"/>
                <w:sz w:val="20"/>
                <w:szCs w:val="20"/>
              </w:rPr>
              <w:t xml:space="preserve">the severity of each </w:t>
            </w:r>
            <w:r w:rsidR="00402ADD">
              <w:rPr>
                <w:rFonts w:ascii="Arial" w:hAnsi="Arial" w:cs="Arial"/>
                <w:sz w:val="20"/>
                <w:szCs w:val="20"/>
              </w:rPr>
              <w:t xml:space="preserve">participants </w:t>
            </w:r>
            <w:r w:rsidR="00040479">
              <w:rPr>
                <w:rFonts w:ascii="Arial" w:hAnsi="Arial" w:cs="Arial"/>
                <w:sz w:val="20"/>
                <w:szCs w:val="20"/>
              </w:rPr>
              <w:t>dementia will be measured again</w:t>
            </w:r>
            <w:r w:rsidR="00402ADD">
              <w:rPr>
                <w:rFonts w:ascii="Arial" w:hAnsi="Arial" w:cs="Arial"/>
                <w:sz w:val="20"/>
                <w:szCs w:val="20"/>
              </w:rPr>
              <w:t xml:space="preserve"> using the CDRS scale</w:t>
            </w:r>
            <w:r w:rsidR="00040479">
              <w:rPr>
                <w:rFonts w:ascii="Arial" w:hAnsi="Arial" w:cs="Arial"/>
                <w:sz w:val="20"/>
                <w:szCs w:val="20"/>
              </w:rPr>
              <w:t xml:space="preserve"> to evaluate the effectiveness of the intervention. </w:t>
            </w:r>
          </w:p>
          <w:p w14:paraId="310AFC19" w14:textId="77777777" w:rsidR="00CE3DE1" w:rsidRDefault="00CE3DE1" w:rsidP="00CE7478">
            <w:pPr>
              <w:rPr>
                <w:rFonts w:ascii="Arial" w:hAnsi="Arial" w:cs="Arial"/>
                <w:sz w:val="20"/>
              </w:rPr>
            </w:pPr>
          </w:p>
          <w:p w14:paraId="0988FF05" w14:textId="77777777" w:rsidR="00B1357A" w:rsidRDefault="00B1357A" w:rsidP="00CE7478">
            <w:pPr>
              <w:rPr>
                <w:rStyle w:val="normaltextrun"/>
                <w:color w:val="000000"/>
                <w:sz w:val="18"/>
                <w:shd w:val="clear" w:color="auto" w:fill="FFFFFF"/>
              </w:rPr>
            </w:pPr>
          </w:p>
          <w:p w14:paraId="19A20379" w14:textId="0D8A3111" w:rsidR="004465B5" w:rsidRPr="00B1357A" w:rsidRDefault="004465B5" w:rsidP="00CE7478">
            <w:pPr>
              <w:rPr>
                <w:rFonts w:ascii="Arial" w:hAnsi="Arial" w:cs="Arial"/>
                <w:sz w:val="12"/>
                <w:szCs w:val="16"/>
              </w:rPr>
            </w:pPr>
            <w:r w:rsidRPr="00B1357A">
              <w:rPr>
                <w:rStyle w:val="normaltextrun"/>
                <w:color w:val="000000"/>
                <w:sz w:val="16"/>
                <w:szCs w:val="16"/>
                <w:shd w:val="clear" w:color="auto" w:fill="FFFFFF"/>
              </w:rPr>
              <w:t>Pasternak, E., &amp; Smith, G. E. (2019). Cognitive and neuropsychological examination of the elderly. </w:t>
            </w:r>
            <w:r w:rsidRPr="00B1357A">
              <w:rPr>
                <w:rStyle w:val="normaltextrun"/>
                <w:i/>
                <w:iCs/>
                <w:color w:val="000000"/>
                <w:sz w:val="16"/>
                <w:szCs w:val="16"/>
                <w:shd w:val="clear" w:color="auto" w:fill="FFFFFF"/>
              </w:rPr>
              <w:t>Handbook of Clinical Neurology</w:t>
            </w:r>
            <w:r w:rsidRPr="00B1357A">
              <w:rPr>
                <w:rStyle w:val="normaltextrun"/>
                <w:color w:val="000000"/>
                <w:sz w:val="16"/>
                <w:szCs w:val="16"/>
                <w:shd w:val="clear" w:color="auto" w:fill="FFFFFF"/>
              </w:rPr>
              <w:t xml:space="preserve">, 89–104. </w:t>
            </w:r>
            <w:hyperlink r:id="rId25" w:tgtFrame="_blank" w:history="1">
              <w:r w:rsidRPr="00B1357A">
                <w:rPr>
                  <w:rStyle w:val="normaltextrun"/>
                  <w:color w:val="0563C1"/>
                  <w:sz w:val="16"/>
                  <w:szCs w:val="16"/>
                  <w:u w:val="single"/>
                  <w:shd w:val="clear" w:color="auto" w:fill="FFFFFF"/>
                </w:rPr>
                <w:t>https://doi.org/10.1016/b978-0-12-804766-8.00006-6</w:t>
              </w:r>
            </w:hyperlink>
            <w:r w:rsidRPr="00B1357A">
              <w:rPr>
                <w:rStyle w:val="eop"/>
                <w:rFonts w:ascii="Calibri" w:hAnsi="Calibri" w:cs="Calibri"/>
                <w:color w:val="000000"/>
                <w:sz w:val="14"/>
                <w:szCs w:val="14"/>
                <w:shd w:val="clear" w:color="auto" w:fill="FFFFFF"/>
              </w:rPr>
              <w:t> </w:t>
            </w:r>
          </w:p>
          <w:p w14:paraId="180911FC" w14:textId="2F03A84B" w:rsidR="00CE3DE1" w:rsidRDefault="00CE3DE1" w:rsidP="00CE7478">
            <w:pPr>
              <w:rPr>
                <w:rFonts w:ascii="Arial" w:hAnsi="Arial" w:cs="Arial"/>
                <w:sz w:val="20"/>
              </w:rPr>
            </w:pPr>
          </w:p>
          <w:p w14:paraId="4E53FB46" w14:textId="54C58A5E" w:rsidR="00CE3DE1" w:rsidRDefault="00CE3DE1" w:rsidP="00CE3DE1">
            <w:pPr>
              <w:rPr>
                <w:rFonts w:ascii="Arial" w:hAnsi="Arial" w:cs="Arial"/>
                <w:sz w:val="20"/>
              </w:rPr>
            </w:pPr>
            <w:r w:rsidRPr="00CE3DE1">
              <w:rPr>
                <w:rFonts w:ascii="Arial" w:hAnsi="Arial" w:cs="Arial"/>
                <w:b/>
                <w:bCs/>
                <w:sz w:val="20"/>
              </w:rPr>
              <w:t>Ethics:</w:t>
            </w:r>
            <w:r w:rsidRPr="00186F40">
              <w:rPr>
                <w:rFonts w:ascii="Arial" w:hAnsi="Arial" w:cs="Arial"/>
                <w:sz w:val="20"/>
              </w:rPr>
              <w:t xml:space="preserve"> Describe the main ethical issues of your </w:t>
            </w:r>
            <w:r>
              <w:rPr>
                <w:rFonts w:ascii="Arial" w:hAnsi="Arial" w:cs="Arial"/>
                <w:sz w:val="20"/>
              </w:rPr>
              <w:t>intervention</w:t>
            </w:r>
            <w:r w:rsidRPr="00186F40">
              <w:rPr>
                <w:rFonts w:ascii="Arial" w:hAnsi="Arial" w:cs="Arial"/>
                <w:sz w:val="20"/>
              </w:rPr>
              <w:t xml:space="preserve"> and explain how you will address them here (Refer to the BPS ethical guidelines and address all issues not just informed consent).</w:t>
            </w:r>
          </w:p>
          <w:p w14:paraId="51E0AC84" w14:textId="7DAA4E9F" w:rsidR="005E3536" w:rsidRDefault="005E3536" w:rsidP="00CE3DE1">
            <w:pPr>
              <w:rPr>
                <w:rFonts w:ascii="Arial" w:hAnsi="Arial" w:cs="Arial"/>
                <w:b/>
                <w:sz w:val="20"/>
              </w:rPr>
            </w:pPr>
          </w:p>
          <w:p w14:paraId="04437C4F" w14:textId="0E5EE86C" w:rsidR="005E3536" w:rsidRPr="005E3536" w:rsidRDefault="00DF49D3" w:rsidP="00CE3DE1">
            <w:pPr>
              <w:rPr>
                <w:rFonts w:ascii="Arial" w:hAnsi="Arial" w:cs="Arial"/>
                <w:bCs/>
                <w:sz w:val="20"/>
              </w:rPr>
            </w:pPr>
            <w:r>
              <w:rPr>
                <w:rFonts w:ascii="Arial" w:hAnsi="Arial" w:cs="Arial"/>
                <w:bCs/>
                <w:sz w:val="20"/>
              </w:rPr>
              <w:t xml:space="preserve">Before the interventions takes place, participants and their caregiver’s will be provided with an information sheet outlining the </w:t>
            </w:r>
            <w:r w:rsidR="009B56D5">
              <w:rPr>
                <w:rFonts w:ascii="Arial" w:hAnsi="Arial" w:cs="Arial"/>
                <w:bCs/>
                <w:sz w:val="20"/>
              </w:rPr>
              <w:t xml:space="preserve">aims of the research, ensuring that participants are fully informed on the nature of the </w:t>
            </w:r>
            <w:r w:rsidR="00245A29">
              <w:rPr>
                <w:rFonts w:ascii="Arial" w:hAnsi="Arial" w:cs="Arial"/>
                <w:bCs/>
                <w:sz w:val="20"/>
              </w:rPr>
              <w:t>research. The information sheet will also inform participants of their right to withdraw from the research at any time, in this case their personal data will be de</w:t>
            </w:r>
            <w:r w:rsidR="009D20C7">
              <w:rPr>
                <w:rFonts w:ascii="Arial" w:hAnsi="Arial" w:cs="Arial"/>
                <w:bCs/>
                <w:sz w:val="20"/>
              </w:rPr>
              <w:t>stroyed</w:t>
            </w:r>
            <w:r w:rsidR="00245A29">
              <w:rPr>
                <w:rFonts w:ascii="Arial" w:hAnsi="Arial" w:cs="Arial"/>
                <w:bCs/>
                <w:sz w:val="20"/>
              </w:rPr>
              <w:t>.</w:t>
            </w:r>
            <w:r>
              <w:rPr>
                <w:rFonts w:ascii="Arial" w:hAnsi="Arial" w:cs="Arial"/>
                <w:bCs/>
                <w:sz w:val="20"/>
              </w:rPr>
              <w:t xml:space="preserve"> They will </w:t>
            </w:r>
            <w:r w:rsidR="00776340">
              <w:rPr>
                <w:rFonts w:ascii="Arial" w:hAnsi="Arial" w:cs="Arial"/>
                <w:bCs/>
                <w:sz w:val="20"/>
              </w:rPr>
              <w:t>then be</w:t>
            </w:r>
            <w:r>
              <w:rPr>
                <w:rFonts w:ascii="Arial" w:hAnsi="Arial" w:cs="Arial"/>
                <w:bCs/>
                <w:sz w:val="20"/>
              </w:rPr>
              <w:t xml:space="preserve"> asked to </w:t>
            </w:r>
            <w:r w:rsidR="00294019">
              <w:rPr>
                <w:rFonts w:ascii="Arial" w:hAnsi="Arial" w:cs="Arial"/>
                <w:bCs/>
                <w:sz w:val="20"/>
              </w:rPr>
              <w:t xml:space="preserve">complete a consent form before the intervention begins. </w:t>
            </w:r>
            <w:r w:rsidR="00B30301">
              <w:rPr>
                <w:rFonts w:ascii="Arial" w:hAnsi="Arial" w:cs="Arial"/>
                <w:bCs/>
                <w:sz w:val="20"/>
              </w:rPr>
              <w:t>It is important to note that some participants may not be able to provide fully informed consent due to the</w:t>
            </w:r>
            <w:r w:rsidR="002702F3">
              <w:rPr>
                <w:rFonts w:ascii="Arial" w:hAnsi="Arial" w:cs="Arial"/>
                <w:bCs/>
                <w:sz w:val="20"/>
              </w:rPr>
              <w:t xml:space="preserve">ir </w:t>
            </w:r>
            <w:r w:rsidR="00245A29">
              <w:rPr>
                <w:rFonts w:ascii="Arial" w:hAnsi="Arial" w:cs="Arial"/>
                <w:bCs/>
                <w:sz w:val="20"/>
              </w:rPr>
              <w:t xml:space="preserve">condition and </w:t>
            </w:r>
            <w:r w:rsidR="00776340">
              <w:rPr>
                <w:rFonts w:ascii="Arial" w:hAnsi="Arial" w:cs="Arial"/>
                <w:bCs/>
                <w:sz w:val="20"/>
              </w:rPr>
              <w:t xml:space="preserve">mental capacity in decision making. </w:t>
            </w:r>
            <w:r w:rsidR="006C3232">
              <w:rPr>
                <w:rFonts w:ascii="Arial" w:hAnsi="Arial" w:cs="Arial"/>
                <w:bCs/>
                <w:sz w:val="20"/>
              </w:rPr>
              <w:t xml:space="preserve">If the severity of the participants dementia influence’s their ability to provide </w:t>
            </w:r>
            <w:r w:rsidR="007B008C">
              <w:rPr>
                <w:rFonts w:ascii="Arial" w:hAnsi="Arial" w:cs="Arial"/>
                <w:bCs/>
                <w:sz w:val="20"/>
              </w:rPr>
              <w:t xml:space="preserve">full </w:t>
            </w:r>
            <w:r w:rsidR="006C3232">
              <w:rPr>
                <w:rFonts w:ascii="Arial" w:hAnsi="Arial" w:cs="Arial"/>
                <w:bCs/>
                <w:sz w:val="20"/>
              </w:rPr>
              <w:t xml:space="preserve">consent, adjustments will be </w:t>
            </w:r>
            <w:r w:rsidR="00245A29">
              <w:rPr>
                <w:rFonts w:ascii="Arial" w:hAnsi="Arial" w:cs="Arial"/>
                <w:bCs/>
                <w:sz w:val="20"/>
              </w:rPr>
              <w:t>made,</w:t>
            </w:r>
            <w:r w:rsidR="007B008C">
              <w:rPr>
                <w:rFonts w:ascii="Arial" w:hAnsi="Arial" w:cs="Arial"/>
                <w:bCs/>
                <w:sz w:val="20"/>
              </w:rPr>
              <w:t xml:space="preserve"> and additional consent will be requested from their legal guardian/caregiver to take part.</w:t>
            </w:r>
            <w:r w:rsidR="006E79B2">
              <w:rPr>
                <w:rFonts w:ascii="Arial" w:hAnsi="Arial" w:cs="Arial"/>
                <w:bCs/>
                <w:sz w:val="20"/>
              </w:rPr>
              <w:t xml:space="preserve"> </w:t>
            </w:r>
            <w:r w:rsidR="00245A29">
              <w:rPr>
                <w:rFonts w:ascii="Arial" w:hAnsi="Arial" w:cs="Arial"/>
                <w:bCs/>
                <w:sz w:val="20"/>
              </w:rPr>
              <w:t>Before the research takes place, each participant will be assigned an identification number ensuring that their personal information is kept private. Furthermore</w:t>
            </w:r>
            <w:r w:rsidR="006E79B2">
              <w:rPr>
                <w:rFonts w:ascii="Arial" w:hAnsi="Arial" w:cs="Arial"/>
                <w:bCs/>
                <w:sz w:val="20"/>
              </w:rPr>
              <w:t>, the data collected during the study will be kept strictly confidential with the</w:t>
            </w:r>
            <w:r w:rsidR="005748C3">
              <w:rPr>
                <w:rFonts w:ascii="Arial" w:hAnsi="Arial" w:cs="Arial"/>
                <w:bCs/>
                <w:sz w:val="20"/>
              </w:rPr>
              <w:t xml:space="preserve"> CDRS documents and research notes</w:t>
            </w:r>
            <w:r w:rsidR="006E79B2">
              <w:rPr>
                <w:rFonts w:ascii="Arial" w:hAnsi="Arial" w:cs="Arial"/>
                <w:bCs/>
                <w:sz w:val="20"/>
              </w:rPr>
              <w:t xml:space="preserve"> being stored in a locked safe which can only be accessed by the research team. </w:t>
            </w:r>
            <w:r w:rsidR="00245A29">
              <w:rPr>
                <w:rFonts w:ascii="Arial" w:hAnsi="Arial" w:cs="Arial"/>
                <w:bCs/>
                <w:sz w:val="20"/>
              </w:rPr>
              <w:t xml:space="preserve">Whilst conducting this research it is also important to consider </w:t>
            </w:r>
            <w:r w:rsidR="00B234C9">
              <w:rPr>
                <w:rFonts w:ascii="Arial" w:hAnsi="Arial" w:cs="Arial"/>
                <w:bCs/>
                <w:sz w:val="20"/>
              </w:rPr>
              <w:t xml:space="preserve">the potential for emotional distress when engaging with individuals with dementia. To mitigate this risk, the study will take place in a calm environment with each participant being assisted by their legal guardian/caregiver ensuring that they feel safe during the study. Furthermore, </w:t>
            </w:r>
            <w:r w:rsidR="00E10EEA">
              <w:rPr>
                <w:rFonts w:ascii="Arial" w:hAnsi="Arial" w:cs="Arial"/>
                <w:bCs/>
                <w:sz w:val="20"/>
              </w:rPr>
              <w:t xml:space="preserve">the volume of the music being played during the sessions will be kept at a suitable level to prevent the participants from </w:t>
            </w:r>
            <w:r w:rsidR="00E20E12">
              <w:rPr>
                <w:rFonts w:ascii="Arial" w:hAnsi="Arial" w:cs="Arial"/>
                <w:bCs/>
                <w:sz w:val="20"/>
              </w:rPr>
              <w:t>feeling overstimulated which could lead to distress</w:t>
            </w:r>
            <w:r w:rsidR="00E10EEA">
              <w:rPr>
                <w:rFonts w:ascii="Arial" w:hAnsi="Arial" w:cs="Arial"/>
                <w:bCs/>
                <w:sz w:val="20"/>
              </w:rPr>
              <w:t xml:space="preserve">. </w:t>
            </w:r>
            <w:r w:rsidR="004F141F">
              <w:rPr>
                <w:rFonts w:ascii="Arial" w:hAnsi="Arial" w:cs="Arial"/>
                <w:bCs/>
                <w:sz w:val="20"/>
              </w:rPr>
              <w:t xml:space="preserve">During the </w:t>
            </w:r>
            <w:r w:rsidR="00286E18">
              <w:rPr>
                <w:rFonts w:ascii="Arial" w:hAnsi="Arial" w:cs="Arial"/>
                <w:bCs/>
                <w:sz w:val="20"/>
              </w:rPr>
              <w:t>1-hour</w:t>
            </w:r>
            <w:r w:rsidR="004F141F">
              <w:rPr>
                <w:rFonts w:ascii="Arial" w:hAnsi="Arial" w:cs="Arial"/>
                <w:bCs/>
                <w:sz w:val="20"/>
              </w:rPr>
              <w:t xml:space="preserve"> sessions, the participants will be closely monitored and if participants become triggered at any point the intervention will come to an immediate stop.</w:t>
            </w:r>
          </w:p>
          <w:p w14:paraId="3A5C247B" w14:textId="77777777" w:rsidR="00CE3DE1" w:rsidRPr="003D0CD4" w:rsidRDefault="00CE3DE1" w:rsidP="00CE7478">
            <w:pPr>
              <w:rPr>
                <w:rFonts w:ascii="Arial" w:hAnsi="Arial" w:cs="Arial"/>
                <w:sz w:val="20"/>
              </w:rPr>
            </w:pPr>
          </w:p>
          <w:p w14:paraId="7B6FCFFA" w14:textId="77777777" w:rsidR="00BA756C" w:rsidRPr="00E24E04" w:rsidRDefault="00BA756C" w:rsidP="00360E4B">
            <w:pPr>
              <w:rPr>
                <w:rFonts w:ascii="Arial" w:hAnsi="Arial" w:cs="Arial"/>
                <w:b/>
              </w:rPr>
            </w:pPr>
          </w:p>
        </w:tc>
      </w:tr>
      <w:tr w:rsidR="00CA6198" w14:paraId="485ABFC2" w14:textId="77777777" w:rsidTr="00360E4B">
        <w:tc>
          <w:tcPr>
            <w:tcW w:w="10368" w:type="dxa"/>
            <w:tcBorders>
              <w:top w:val="single" w:sz="4" w:space="0" w:color="auto"/>
              <w:left w:val="single" w:sz="4" w:space="0" w:color="auto"/>
              <w:bottom w:val="single" w:sz="4" w:space="0" w:color="auto"/>
              <w:right w:val="single" w:sz="4" w:space="0" w:color="auto"/>
            </w:tcBorders>
          </w:tcPr>
          <w:p w14:paraId="3F089C23" w14:textId="5C7B5589" w:rsidR="00CA6198" w:rsidRDefault="00CA6198" w:rsidP="00CE7478">
            <w:pPr>
              <w:rPr>
                <w:rFonts w:ascii="Arial" w:hAnsi="Arial" w:cs="Arial"/>
                <w:b/>
                <w:sz w:val="20"/>
              </w:rPr>
            </w:pPr>
            <w:r>
              <w:rPr>
                <w:rFonts w:ascii="Arial" w:hAnsi="Arial" w:cs="Arial"/>
                <w:b/>
                <w:sz w:val="20"/>
              </w:rPr>
              <w:lastRenderedPageBreak/>
              <w:t xml:space="preserve"> </w:t>
            </w:r>
          </w:p>
        </w:tc>
      </w:tr>
    </w:tbl>
    <w:p w14:paraId="635006FD" w14:textId="77777777" w:rsidR="00595D29" w:rsidRDefault="00595D29" w:rsidP="00595D29">
      <w:pPr>
        <w:rPr>
          <w:rFonts w:ascii="Arial" w:hAnsi="Arial" w:cs="Arial"/>
          <w:b/>
        </w:rPr>
      </w:pPr>
    </w:p>
    <w:p w14:paraId="6753B81F" w14:textId="77777777" w:rsidR="00595D29" w:rsidRDefault="00595D29" w:rsidP="00595D29">
      <w:pPr>
        <w:rPr>
          <w:rFonts w:ascii="Arial" w:hAnsi="Arial" w:cs="Arial"/>
          <w:b/>
        </w:rPr>
      </w:pPr>
    </w:p>
    <w:p w14:paraId="11CB7AEB" w14:textId="77777777" w:rsidR="003C154B" w:rsidRPr="0097069B" w:rsidRDefault="003C154B">
      <w:pPr>
        <w:rPr>
          <w:sz w:val="4"/>
          <w:szCs w:val="4"/>
        </w:rPr>
      </w:pPr>
    </w:p>
    <w:p w14:paraId="79C2AE07" w14:textId="77777777" w:rsidR="003D0CD4" w:rsidRPr="00C80491" w:rsidRDefault="003D0CD4" w:rsidP="00F73A03">
      <w:pPr>
        <w:rPr>
          <w:sz w:val="8"/>
          <w:szCs w:val="8"/>
        </w:rPr>
      </w:pPr>
    </w:p>
    <w:p w14:paraId="7E0165EF"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16B08A1F" w14:textId="3184AB3D" w:rsidR="003D0CD4" w:rsidRDefault="003D0CD4" w:rsidP="001D499B">
            <w:pPr>
              <w:rPr>
                <w:rFonts w:ascii="Arial" w:hAnsi="Arial" w:cs="Arial"/>
                <w:sz w:val="20"/>
              </w:rPr>
            </w:pPr>
            <w:r>
              <w:rPr>
                <w:rFonts w:ascii="Arial" w:hAnsi="Arial" w:cs="Arial"/>
                <w:b/>
                <w:sz w:val="20"/>
              </w:rPr>
              <w:t xml:space="preserve">Please describe </w:t>
            </w:r>
            <w:r w:rsidR="00CE7478">
              <w:rPr>
                <w:rFonts w:ascii="Arial" w:hAnsi="Arial" w:cs="Arial"/>
                <w:b/>
                <w:sz w:val="20"/>
              </w:rPr>
              <w:t xml:space="preserve">how you will measure the effectiveness of your intervention.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(e.g., test</w:t>
            </w:r>
            <w:r w:rsidR="00CE7478">
              <w:rPr>
                <w:rFonts w:ascii="Arial" w:hAnsi="Arial" w:cs="Arial"/>
                <w:sz w:val="20"/>
              </w:rPr>
              <w:t>s,</w:t>
            </w:r>
            <w:r w:rsidRPr="003D0CD4">
              <w:rPr>
                <w:rFonts w:ascii="Arial" w:hAnsi="Arial" w:cs="Arial"/>
                <w:sz w:val="20"/>
              </w:rPr>
              <w:t xml:space="preserve"> questionnaire</w:t>
            </w:r>
            <w:r w:rsidR="00CE7478">
              <w:rPr>
                <w:rFonts w:ascii="Arial" w:hAnsi="Arial" w:cs="Arial"/>
                <w:sz w:val="20"/>
              </w:rPr>
              <w:t xml:space="preserve">s, </w:t>
            </w:r>
            <w:proofErr w:type="gramStart"/>
            <w:r w:rsidR="00CE7478">
              <w:rPr>
                <w:rFonts w:ascii="Arial" w:hAnsi="Arial" w:cs="Arial"/>
                <w:sz w:val="20"/>
              </w:rPr>
              <w:t>interviews;</w:t>
            </w:r>
            <w:proofErr w:type="gramEnd"/>
            <w:r w:rsidR="00CE7478">
              <w:rPr>
                <w:rFonts w:ascii="Arial" w:hAnsi="Arial" w:cs="Arial"/>
                <w:sz w:val="20"/>
              </w:rPr>
              <w:t xml:space="preserve"> stats tests, qualitative analysis)</w:t>
            </w:r>
          </w:p>
          <w:p w14:paraId="0DAF8A53" w14:textId="77777777" w:rsidR="003D0CD4" w:rsidRDefault="003D0CD4" w:rsidP="001D499B">
            <w:pPr>
              <w:rPr>
                <w:rFonts w:ascii="Arial" w:hAnsi="Arial" w:cs="Arial"/>
                <w:sz w:val="20"/>
              </w:rPr>
            </w:pPr>
          </w:p>
          <w:p w14:paraId="225A5B6F" w14:textId="77777777" w:rsidR="003D0CD4" w:rsidRDefault="003D0CD4" w:rsidP="001D499B">
            <w:pPr>
              <w:rPr>
                <w:rFonts w:ascii="Arial" w:hAnsi="Arial" w:cs="Arial"/>
                <w:sz w:val="20"/>
              </w:rPr>
            </w:pPr>
          </w:p>
          <w:p w14:paraId="7F727D86" w14:textId="4D1A83A1" w:rsidR="003D0CD4" w:rsidRDefault="00E20E12" w:rsidP="001D499B">
            <w:pPr>
              <w:rPr>
                <w:rFonts w:ascii="Arial" w:hAnsi="Arial" w:cs="Arial"/>
                <w:sz w:val="20"/>
              </w:rPr>
            </w:pPr>
            <w:r>
              <w:rPr>
                <w:rFonts w:ascii="Arial" w:hAnsi="Arial" w:cs="Arial"/>
                <w:sz w:val="20"/>
              </w:rPr>
              <w:t xml:space="preserve">The effectiveness of the intervention will be measured by comparing the scores of CDRS scale prior to the study and after the study. </w:t>
            </w:r>
            <w:r w:rsidR="006E174F">
              <w:rPr>
                <w:rFonts w:ascii="Arial" w:hAnsi="Arial" w:cs="Arial"/>
                <w:sz w:val="20"/>
              </w:rPr>
              <w:t xml:space="preserve">The data will be analysed using a paired </w:t>
            </w:r>
            <w:r w:rsidR="00192D70">
              <w:rPr>
                <w:rFonts w:ascii="Arial" w:hAnsi="Arial" w:cs="Arial"/>
                <w:sz w:val="20"/>
              </w:rPr>
              <w:t>t-test to determine whether there is s</w:t>
            </w:r>
            <w:r w:rsidR="00CE1359">
              <w:rPr>
                <w:rFonts w:ascii="Arial" w:hAnsi="Arial" w:cs="Arial"/>
                <w:sz w:val="20"/>
              </w:rPr>
              <w:t xml:space="preserve">tatistical change in the mean </w:t>
            </w:r>
            <w:r w:rsidR="00F87900">
              <w:rPr>
                <w:rFonts w:ascii="Arial" w:hAnsi="Arial" w:cs="Arial"/>
                <w:sz w:val="20"/>
              </w:rPr>
              <w:t xml:space="preserve">CDRS score of each participant. </w:t>
            </w:r>
          </w:p>
          <w:p w14:paraId="66467377" w14:textId="77777777" w:rsidR="00186F40" w:rsidRDefault="00186F40" w:rsidP="001D499B">
            <w:pPr>
              <w:rPr>
                <w:rFonts w:ascii="Arial" w:hAnsi="Arial" w:cs="Arial"/>
                <w:sz w:val="20"/>
              </w:rPr>
            </w:pPr>
          </w:p>
          <w:p w14:paraId="37C88AC0" w14:textId="77777777" w:rsidR="00186F40" w:rsidRDefault="00186F40" w:rsidP="001D499B">
            <w:pPr>
              <w:rPr>
                <w:rFonts w:ascii="Arial" w:hAnsi="Arial" w:cs="Arial"/>
                <w:sz w:val="20"/>
              </w:rPr>
            </w:pPr>
          </w:p>
          <w:p w14:paraId="237FBE85" w14:textId="77777777" w:rsidR="003D0CD4" w:rsidRDefault="003D0CD4" w:rsidP="001D499B">
            <w:pPr>
              <w:rPr>
                <w:rFonts w:ascii="Arial" w:hAnsi="Arial" w:cs="Arial"/>
                <w:sz w:val="20"/>
              </w:rPr>
            </w:pPr>
          </w:p>
          <w:p w14:paraId="1C9AAC85" w14:textId="77777777" w:rsidR="003D0CD4" w:rsidRDefault="003D0CD4" w:rsidP="001D499B">
            <w:pPr>
              <w:rPr>
                <w:rFonts w:ascii="Arial" w:hAnsi="Arial" w:cs="Arial"/>
                <w:b/>
              </w:rPr>
            </w:pPr>
          </w:p>
          <w:p w14:paraId="62B5B013" w14:textId="49AA12A9" w:rsidR="00CE7478" w:rsidRPr="00E24E04" w:rsidRDefault="00CE7478" w:rsidP="001D499B">
            <w:pPr>
              <w:rPr>
                <w:rFonts w:ascii="Arial" w:hAnsi="Arial" w:cs="Arial"/>
                <w:b/>
              </w:rPr>
            </w:pPr>
          </w:p>
        </w:tc>
      </w:tr>
    </w:tbl>
    <w:p w14:paraId="3C5B1118" w14:textId="77777777" w:rsidR="00186F40" w:rsidRDefault="00186F40" w:rsidP="00F73A03">
      <w:pPr>
        <w:rPr>
          <w:rFonts w:ascii="Arial" w:hAnsi="Arial" w:cs="Arial"/>
          <w:b/>
        </w:rPr>
      </w:pPr>
    </w:p>
    <w:p w14:paraId="0CABA48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211D32D8" w14:textId="77777777" w:rsidTr="0067154A">
        <w:tc>
          <w:tcPr>
            <w:tcW w:w="10368" w:type="dxa"/>
            <w:tcBorders>
              <w:top w:val="single" w:sz="4" w:space="0" w:color="auto"/>
              <w:left w:val="single" w:sz="4" w:space="0" w:color="auto"/>
              <w:bottom w:val="single" w:sz="4" w:space="0" w:color="auto"/>
              <w:right w:val="single" w:sz="4" w:space="0" w:color="auto"/>
            </w:tcBorders>
          </w:tcPr>
          <w:p w14:paraId="2FD2BA16" w14:textId="25652CE1"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00607752">
              <w:rPr>
                <w:rFonts w:ascii="Arial" w:hAnsi="Arial" w:cs="Arial"/>
                <w:b/>
                <w:sz w:val="20"/>
              </w:rPr>
              <w:t>5</w:t>
            </w:r>
            <w:r w:rsidRPr="00186F40">
              <w:rPr>
                <w:rFonts w:ascii="Arial" w:hAnsi="Arial" w:cs="Arial"/>
                <w:b/>
                <w:sz w:val="20"/>
              </w:rPr>
              <w:t>00 words</w:t>
            </w:r>
            <w:r w:rsidR="00C061EC">
              <w:rPr>
                <w:rFonts w:ascii="Arial" w:hAnsi="Arial" w:cs="Arial"/>
                <w:b/>
                <w:sz w:val="20"/>
              </w:rPr>
              <w:t xml:space="preserve"> but must still be completed</w:t>
            </w:r>
            <w:r w:rsidRPr="00186F40">
              <w:rPr>
                <w:rFonts w:ascii="Arial" w:hAnsi="Arial" w:cs="Arial"/>
                <w:b/>
                <w:sz w:val="20"/>
              </w:rPr>
              <w:t>)</w:t>
            </w:r>
          </w:p>
          <w:p w14:paraId="4239B3EF"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22DEE574" w14:textId="77777777" w:rsidR="001C3564" w:rsidRDefault="001C3564" w:rsidP="002C7EA7">
            <w:pPr>
              <w:rPr>
                <w:rFonts w:ascii="Arial" w:hAnsi="Arial" w:cs="Arial"/>
                <w:b/>
              </w:rPr>
            </w:pPr>
          </w:p>
          <w:p w14:paraId="5C1555C0" w14:textId="77777777" w:rsidR="001C3564" w:rsidRDefault="001C3564" w:rsidP="002C7EA7">
            <w:pPr>
              <w:rPr>
                <w:rFonts w:ascii="Arial" w:hAnsi="Arial" w:cs="Arial"/>
                <w:b/>
              </w:rPr>
            </w:pPr>
          </w:p>
          <w:p w14:paraId="398792F2" w14:textId="77777777" w:rsidR="006D31CA" w:rsidRPr="00E24E04" w:rsidRDefault="006D31CA" w:rsidP="002C7EA7">
            <w:pPr>
              <w:rPr>
                <w:rFonts w:ascii="Arial" w:hAnsi="Arial" w:cs="Arial"/>
                <w:b/>
              </w:rPr>
            </w:pPr>
          </w:p>
        </w:tc>
      </w:tr>
    </w:tbl>
    <w:p w14:paraId="783455A4" w14:textId="77777777" w:rsidR="00C50C14" w:rsidRPr="005B6657" w:rsidRDefault="00C50C14" w:rsidP="0067154A">
      <w:pPr>
        <w:pStyle w:val="SMUNORMALARIAL"/>
        <w:rPr>
          <w:sz w:val="4"/>
          <w:szCs w:val="4"/>
        </w:rPr>
      </w:pPr>
    </w:p>
    <w:sectPr w:rsidR="00C50C14" w:rsidRPr="005B6657" w:rsidSect="003E444F">
      <w:footerReference w:type="even" r:id="rId26"/>
      <w:footerReference w:type="default" r:id="rId27"/>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B2B2C" w14:textId="77777777" w:rsidR="00327FE0" w:rsidRDefault="00327FE0">
      <w:r>
        <w:separator/>
      </w:r>
    </w:p>
  </w:endnote>
  <w:endnote w:type="continuationSeparator" w:id="0">
    <w:p w14:paraId="2619DECA" w14:textId="77777777" w:rsidR="00327FE0" w:rsidRDefault="00327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8D3A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781B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C9CF7" w14:textId="77777777" w:rsidR="00327FE0" w:rsidRDefault="00327FE0">
      <w:r>
        <w:separator/>
      </w:r>
    </w:p>
  </w:footnote>
  <w:footnote w:type="continuationSeparator" w:id="0">
    <w:p w14:paraId="40E9A26E" w14:textId="77777777" w:rsidR="00327FE0" w:rsidRDefault="00327F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40092569">
    <w:abstractNumId w:val="0"/>
  </w:num>
  <w:num w:numId="2" w16cid:durableId="206184580">
    <w:abstractNumId w:val="2"/>
  </w:num>
  <w:num w:numId="3" w16cid:durableId="17280690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gUA8J5dHCwAAAA="/>
  </w:docVars>
  <w:rsids>
    <w:rsidRoot w:val="00F73A03"/>
    <w:rsid w:val="000026C1"/>
    <w:rsid w:val="00013306"/>
    <w:rsid w:val="0001799E"/>
    <w:rsid w:val="0002343C"/>
    <w:rsid w:val="000260A6"/>
    <w:rsid w:val="00031B03"/>
    <w:rsid w:val="00034993"/>
    <w:rsid w:val="00036FDA"/>
    <w:rsid w:val="00040479"/>
    <w:rsid w:val="0004064E"/>
    <w:rsid w:val="0004703C"/>
    <w:rsid w:val="0005245C"/>
    <w:rsid w:val="00057223"/>
    <w:rsid w:val="00066E0A"/>
    <w:rsid w:val="00073E06"/>
    <w:rsid w:val="00086D4F"/>
    <w:rsid w:val="00087BF3"/>
    <w:rsid w:val="000920D2"/>
    <w:rsid w:val="000C1972"/>
    <w:rsid w:val="000C1EE8"/>
    <w:rsid w:val="000C45C6"/>
    <w:rsid w:val="000C5E7C"/>
    <w:rsid w:val="000C7356"/>
    <w:rsid w:val="000C7A64"/>
    <w:rsid w:val="000E4E3F"/>
    <w:rsid w:val="000F402B"/>
    <w:rsid w:val="000F514D"/>
    <w:rsid w:val="000F5838"/>
    <w:rsid w:val="00107694"/>
    <w:rsid w:val="00132EE0"/>
    <w:rsid w:val="00154E61"/>
    <w:rsid w:val="00156839"/>
    <w:rsid w:val="00161012"/>
    <w:rsid w:val="0017078D"/>
    <w:rsid w:val="00172DD4"/>
    <w:rsid w:val="00175793"/>
    <w:rsid w:val="00183928"/>
    <w:rsid w:val="00185FED"/>
    <w:rsid w:val="00186F40"/>
    <w:rsid w:val="001879DB"/>
    <w:rsid w:val="00192D70"/>
    <w:rsid w:val="001A749D"/>
    <w:rsid w:val="001B4095"/>
    <w:rsid w:val="001B449D"/>
    <w:rsid w:val="001B4955"/>
    <w:rsid w:val="001B71B7"/>
    <w:rsid w:val="001C31E0"/>
    <w:rsid w:val="001C3564"/>
    <w:rsid w:val="001C6D7D"/>
    <w:rsid w:val="001D0B68"/>
    <w:rsid w:val="001D1828"/>
    <w:rsid w:val="001D499B"/>
    <w:rsid w:val="001E1195"/>
    <w:rsid w:val="001E4DC2"/>
    <w:rsid w:val="001E59FF"/>
    <w:rsid w:val="001E5D06"/>
    <w:rsid w:val="001F6979"/>
    <w:rsid w:val="001F76EE"/>
    <w:rsid w:val="00202E91"/>
    <w:rsid w:val="00207F50"/>
    <w:rsid w:val="00210D8F"/>
    <w:rsid w:val="00225F9B"/>
    <w:rsid w:val="00232B86"/>
    <w:rsid w:val="00235567"/>
    <w:rsid w:val="00237A84"/>
    <w:rsid w:val="002421F2"/>
    <w:rsid w:val="0024425B"/>
    <w:rsid w:val="00245A29"/>
    <w:rsid w:val="002505E0"/>
    <w:rsid w:val="002547D4"/>
    <w:rsid w:val="002602A3"/>
    <w:rsid w:val="00264490"/>
    <w:rsid w:val="00267B3E"/>
    <w:rsid w:val="002702F3"/>
    <w:rsid w:val="00270D64"/>
    <w:rsid w:val="00274FDF"/>
    <w:rsid w:val="0027667B"/>
    <w:rsid w:val="00286E18"/>
    <w:rsid w:val="00294019"/>
    <w:rsid w:val="00294CE3"/>
    <w:rsid w:val="002A2D52"/>
    <w:rsid w:val="002C73E4"/>
    <w:rsid w:val="002C7EA7"/>
    <w:rsid w:val="002D557D"/>
    <w:rsid w:val="002E025E"/>
    <w:rsid w:val="002E1017"/>
    <w:rsid w:val="002E3A03"/>
    <w:rsid w:val="002E51EC"/>
    <w:rsid w:val="002E55B3"/>
    <w:rsid w:val="002E6135"/>
    <w:rsid w:val="003057F5"/>
    <w:rsid w:val="003060CA"/>
    <w:rsid w:val="00310104"/>
    <w:rsid w:val="00311A2C"/>
    <w:rsid w:val="00312154"/>
    <w:rsid w:val="00314D21"/>
    <w:rsid w:val="00315B36"/>
    <w:rsid w:val="00320EFE"/>
    <w:rsid w:val="00325208"/>
    <w:rsid w:val="00327FE0"/>
    <w:rsid w:val="00331897"/>
    <w:rsid w:val="00342448"/>
    <w:rsid w:val="003449A1"/>
    <w:rsid w:val="00347768"/>
    <w:rsid w:val="0035147E"/>
    <w:rsid w:val="00356145"/>
    <w:rsid w:val="0036040C"/>
    <w:rsid w:val="00360E4B"/>
    <w:rsid w:val="00371A2D"/>
    <w:rsid w:val="00374CC1"/>
    <w:rsid w:val="00375AE8"/>
    <w:rsid w:val="00380155"/>
    <w:rsid w:val="00392883"/>
    <w:rsid w:val="00393019"/>
    <w:rsid w:val="003A52E4"/>
    <w:rsid w:val="003A71AE"/>
    <w:rsid w:val="003B067E"/>
    <w:rsid w:val="003B1982"/>
    <w:rsid w:val="003B5F80"/>
    <w:rsid w:val="003C154B"/>
    <w:rsid w:val="003C4364"/>
    <w:rsid w:val="003C60B7"/>
    <w:rsid w:val="003D0CD4"/>
    <w:rsid w:val="003E444F"/>
    <w:rsid w:val="003E4ECD"/>
    <w:rsid w:val="003E5FDA"/>
    <w:rsid w:val="003F158B"/>
    <w:rsid w:val="003F4AFC"/>
    <w:rsid w:val="003F798F"/>
    <w:rsid w:val="004010C2"/>
    <w:rsid w:val="0040160E"/>
    <w:rsid w:val="004020F3"/>
    <w:rsid w:val="00402ADD"/>
    <w:rsid w:val="00403C5E"/>
    <w:rsid w:val="00404BAB"/>
    <w:rsid w:val="0042554B"/>
    <w:rsid w:val="00430197"/>
    <w:rsid w:val="004319CC"/>
    <w:rsid w:val="00441243"/>
    <w:rsid w:val="00442DF8"/>
    <w:rsid w:val="00444AE4"/>
    <w:rsid w:val="00444D61"/>
    <w:rsid w:val="00445302"/>
    <w:rsid w:val="004465B5"/>
    <w:rsid w:val="00451E6F"/>
    <w:rsid w:val="004601EE"/>
    <w:rsid w:val="00463D09"/>
    <w:rsid w:val="004713D0"/>
    <w:rsid w:val="004804FA"/>
    <w:rsid w:val="00481945"/>
    <w:rsid w:val="00485CDE"/>
    <w:rsid w:val="00487A6A"/>
    <w:rsid w:val="00495CD5"/>
    <w:rsid w:val="004974D0"/>
    <w:rsid w:val="004A2264"/>
    <w:rsid w:val="004A3146"/>
    <w:rsid w:val="004B2991"/>
    <w:rsid w:val="004B50AF"/>
    <w:rsid w:val="004B653C"/>
    <w:rsid w:val="004B747F"/>
    <w:rsid w:val="004C0B85"/>
    <w:rsid w:val="004D2E71"/>
    <w:rsid w:val="004D370E"/>
    <w:rsid w:val="004E0CD4"/>
    <w:rsid w:val="004E2539"/>
    <w:rsid w:val="004E60DC"/>
    <w:rsid w:val="004E6584"/>
    <w:rsid w:val="004F141F"/>
    <w:rsid w:val="004F28CE"/>
    <w:rsid w:val="00500534"/>
    <w:rsid w:val="005056C7"/>
    <w:rsid w:val="0050717E"/>
    <w:rsid w:val="00507F85"/>
    <w:rsid w:val="00515F98"/>
    <w:rsid w:val="0052066C"/>
    <w:rsid w:val="0052195C"/>
    <w:rsid w:val="00521B3C"/>
    <w:rsid w:val="00524A25"/>
    <w:rsid w:val="00531677"/>
    <w:rsid w:val="00532F30"/>
    <w:rsid w:val="00535993"/>
    <w:rsid w:val="00535F1F"/>
    <w:rsid w:val="005509B4"/>
    <w:rsid w:val="00561B52"/>
    <w:rsid w:val="00563CEA"/>
    <w:rsid w:val="005748C3"/>
    <w:rsid w:val="00575BFA"/>
    <w:rsid w:val="00590D4D"/>
    <w:rsid w:val="00595D29"/>
    <w:rsid w:val="005A1AC8"/>
    <w:rsid w:val="005A5375"/>
    <w:rsid w:val="005B6580"/>
    <w:rsid w:val="005B6657"/>
    <w:rsid w:val="005B72AB"/>
    <w:rsid w:val="005C2348"/>
    <w:rsid w:val="005C3249"/>
    <w:rsid w:val="005C3D7B"/>
    <w:rsid w:val="005D16E0"/>
    <w:rsid w:val="005E3536"/>
    <w:rsid w:val="005E4647"/>
    <w:rsid w:val="005E74F1"/>
    <w:rsid w:val="005F6910"/>
    <w:rsid w:val="0060533C"/>
    <w:rsid w:val="00607752"/>
    <w:rsid w:val="006078FE"/>
    <w:rsid w:val="00614C25"/>
    <w:rsid w:val="006252E3"/>
    <w:rsid w:val="00626309"/>
    <w:rsid w:val="0063618F"/>
    <w:rsid w:val="00640A44"/>
    <w:rsid w:val="00646D36"/>
    <w:rsid w:val="006476EE"/>
    <w:rsid w:val="0065124E"/>
    <w:rsid w:val="006550C9"/>
    <w:rsid w:val="00655AB2"/>
    <w:rsid w:val="0067154A"/>
    <w:rsid w:val="00673604"/>
    <w:rsid w:val="00673DA3"/>
    <w:rsid w:val="00682F1A"/>
    <w:rsid w:val="006838D7"/>
    <w:rsid w:val="00685815"/>
    <w:rsid w:val="00686409"/>
    <w:rsid w:val="0068756C"/>
    <w:rsid w:val="0069132F"/>
    <w:rsid w:val="00692968"/>
    <w:rsid w:val="006942E8"/>
    <w:rsid w:val="00695B21"/>
    <w:rsid w:val="006A17E5"/>
    <w:rsid w:val="006A21EA"/>
    <w:rsid w:val="006C2BAF"/>
    <w:rsid w:val="006C3232"/>
    <w:rsid w:val="006C752F"/>
    <w:rsid w:val="006D10AC"/>
    <w:rsid w:val="006D31CA"/>
    <w:rsid w:val="006E174F"/>
    <w:rsid w:val="006E1F01"/>
    <w:rsid w:val="006E4763"/>
    <w:rsid w:val="006E670A"/>
    <w:rsid w:val="006E79B2"/>
    <w:rsid w:val="006E7C91"/>
    <w:rsid w:val="006F3D33"/>
    <w:rsid w:val="006F632F"/>
    <w:rsid w:val="00704616"/>
    <w:rsid w:val="00707654"/>
    <w:rsid w:val="00711434"/>
    <w:rsid w:val="007143F6"/>
    <w:rsid w:val="0071671E"/>
    <w:rsid w:val="007209B9"/>
    <w:rsid w:val="00720E1E"/>
    <w:rsid w:val="00723A3B"/>
    <w:rsid w:val="00727EE0"/>
    <w:rsid w:val="00733B4E"/>
    <w:rsid w:val="007444B1"/>
    <w:rsid w:val="00745035"/>
    <w:rsid w:val="0075060E"/>
    <w:rsid w:val="0075107C"/>
    <w:rsid w:val="00753CE4"/>
    <w:rsid w:val="00754BA9"/>
    <w:rsid w:val="007552D9"/>
    <w:rsid w:val="00756104"/>
    <w:rsid w:val="007579F4"/>
    <w:rsid w:val="007615DD"/>
    <w:rsid w:val="00761FEB"/>
    <w:rsid w:val="007625AC"/>
    <w:rsid w:val="007729EF"/>
    <w:rsid w:val="00776340"/>
    <w:rsid w:val="007774C8"/>
    <w:rsid w:val="00782BB6"/>
    <w:rsid w:val="007A028B"/>
    <w:rsid w:val="007A643E"/>
    <w:rsid w:val="007B008C"/>
    <w:rsid w:val="007B4FA1"/>
    <w:rsid w:val="007B61DD"/>
    <w:rsid w:val="007C24DF"/>
    <w:rsid w:val="007C61A6"/>
    <w:rsid w:val="007D1054"/>
    <w:rsid w:val="007D3DE3"/>
    <w:rsid w:val="007D6395"/>
    <w:rsid w:val="007E1B79"/>
    <w:rsid w:val="007E279A"/>
    <w:rsid w:val="007E787E"/>
    <w:rsid w:val="008066ED"/>
    <w:rsid w:val="008226C0"/>
    <w:rsid w:val="00830523"/>
    <w:rsid w:val="00831D25"/>
    <w:rsid w:val="0083364B"/>
    <w:rsid w:val="0085195B"/>
    <w:rsid w:val="0086342C"/>
    <w:rsid w:val="008653F3"/>
    <w:rsid w:val="008656B7"/>
    <w:rsid w:val="00865984"/>
    <w:rsid w:val="00866A7A"/>
    <w:rsid w:val="0086773C"/>
    <w:rsid w:val="00871FAF"/>
    <w:rsid w:val="008736F8"/>
    <w:rsid w:val="00873EB1"/>
    <w:rsid w:val="00874879"/>
    <w:rsid w:val="0087576C"/>
    <w:rsid w:val="00880096"/>
    <w:rsid w:val="00880183"/>
    <w:rsid w:val="008815E0"/>
    <w:rsid w:val="00885B67"/>
    <w:rsid w:val="00887014"/>
    <w:rsid w:val="008944B8"/>
    <w:rsid w:val="008A3876"/>
    <w:rsid w:val="008B1B20"/>
    <w:rsid w:val="008C0046"/>
    <w:rsid w:val="008C23D4"/>
    <w:rsid w:val="008C4B50"/>
    <w:rsid w:val="008C62A5"/>
    <w:rsid w:val="008D2E61"/>
    <w:rsid w:val="008D428B"/>
    <w:rsid w:val="008E56B2"/>
    <w:rsid w:val="008F5899"/>
    <w:rsid w:val="008F5E38"/>
    <w:rsid w:val="008F6C40"/>
    <w:rsid w:val="00907F5D"/>
    <w:rsid w:val="0091227C"/>
    <w:rsid w:val="00913CDB"/>
    <w:rsid w:val="00915A2E"/>
    <w:rsid w:val="00925A3C"/>
    <w:rsid w:val="00933BA5"/>
    <w:rsid w:val="00940155"/>
    <w:rsid w:val="00942AA0"/>
    <w:rsid w:val="00945CEC"/>
    <w:rsid w:val="00947000"/>
    <w:rsid w:val="009510D3"/>
    <w:rsid w:val="00952E09"/>
    <w:rsid w:val="00966344"/>
    <w:rsid w:val="009665F3"/>
    <w:rsid w:val="0097069B"/>
    <w:rsid w:val="0097158B"/>
    <w:rsid w:val="009760D0"/>
    <w:rsid w:val="00980319"/>
    <w:rsid w:val="00985BE8"/>
    <w:rsid w:val="009864FC"/>
    <w:rsid w:val="0098670C"/>
    <w:rsid w:val="00990C19"/>
    <w:rsid w:val="00992264"/>
    <w:rsid w:val="00992E83"/>
    <w:rsid w:val="0099352D"/>
    <w:rsid w:val="00997BBC"/>
    <w:rsid w:val="009A190D"/>
    <w:rsid w:val="009A1D4A"/>
    <w:rsid w:val="009B56D5"/>
    <w:rsid w:val="009D14AD"/>
    <w:rsid w:val="009D20C7"/>
    <w:rsid w:val="009D55CD"/>
    <w:rsid w:val="009E43FE"/>
    <w:rsid w:val="009F0537"/>
    <w:rsid w:val="009F6541"/>
    <w:rsid w:val="00A01F77"/>
    <w:rsid w:val="00A1196A"/>
    <w:rsid w:val="00A13ED4"/>
    <w:rsid w:val="00A40E97"/>
    <w:rsid w:val="00A456C7"/>
    <w:rsid w:val="00A457BD"/>
    <w:rsid w:val="00A46919"/>
    <w:rsid w:val="00A47A7F"/>
    <w:rsid w:val="00A56BB3"/>
    <w:rsid w:val="00A62352"/>
    <w:rsid w:val="00A6250E"/>
    <w:rsid w:val="00A64E67"/>
    <w:rsid w:val="00A7076F"/>
    <w:rsid w:val="00A727C7"/>
    <w:rsid w:val="00A8490D"/>
    <w:rsid w:val="00A949FC"/>
    <w:rsid w:val="00A9677C"/>
    <w:rsid w:val="00AA7F18"/>
    <w:rsid w:val="00AC4797"/>
    <w:rsid w:val="00AC543E"/>
    <w:rsid w:val="00AF4D4E"/>
    <w:rsid w:val="00AF5D51"/>
    <w:rsid w:val="00B00EEE"/>
    <w:rsid w:val="00B03110"/>
    <w:rsid w:val="00B05B70"/>
    <w:rsid w:val="00B1357A"/>
    <w:rsid w:val="00B15FD5"/>
    <w:rsid w:val="00B21ADB"/>
    <w:rsid w:val="00B234C9"/>
    <w:rsid w:val="00B248BA"/>
    <w:rsid w:val="00B30301"/>
    <w:rsid w:val="00B32083"/>
    <w:rsid w:val="00B37733"/>
    <w:rsid w:val="00B40A41"/>
    <w:rsid w:val="00B42D84"/>
    <w:rsid w:val="00B437D8"/>
    <w:rsid w:val="00B43AE5"/>
    <w:rsid w:val="00B45B58"/>
    <w:rsid w:val="00B52255"/>
    <w:rsid w:val="00B53721"/>
    <w:rsid w:val="00B55A4F"/>
    <w:rsid w:val="00B6567E"/>
    <w:rsid w:val="00B74B36"/>
    <w:rsid w:val="00B76769"/>
    <w:rsid w:val="00B8338B"/>
    <w:rsid w:val="00B91B51"/>
    <w:rsid w:val="00B94186"/>
    <w:rsid w:val="00B94A46"/>
    <w:rsid w:val="00B9786C"/>
    <w:rsid w:val="00BA756C"/>
    <w:rsid w:val="00BA7620"/>
    <w:rsid w:val="00BB4BDA"/>
    <w:rsid w:val="00BC0096"/>
    <w:rsid w:val="00BC22BC"/>
    <w:rsid w:val="00BC4A9C"/>
    <w:rsid w:val="00BC5C1D"/>
    <w:rsid w:val="00BD4768"/>
    <w:rsid w:val="00BF0A01"/>
    <w:rsid w:val="00C035B1"/>
    <w:rsid w:val="00C061EC"/>
    <w:rsid w:val="00C11299"/>
    <w:rsid w:val="00C11D79"/>
    <w:rsid w:val="00C11F43"/>
    <w:rsid w:val="00C14C5C"/>
    <w:rsid w:val="00C1568F"/>
    <w:rsid w:val="00C17031"/>
    <w:rsid w:val="00C17949"/>
    <w:rsid w:val="00C26700"/>
    <w:rsid w:val="00C471CE"/>
    <w:rsid w:val="00C50C14"/>
    <w:rsid w:val="00C51858"/>
    <w:rsid w:val="00C61291"/>
    <w:rsid w:val="00C6636C"/>
    <w:rsid w:val="00C675F1"/>
    <w:rsid w:val="00C7215B"/>
    <w:rsid w:val="00C739A6"/>
    <w:rsid w:val="00C752EF"/>
    <w:rsid w:val="00C76FDA"/>
    <w:rsid w:val="00C83B07"/>
    <w:rsid w:val="00C86477"/>
    <w:rsid w:val="00C92065"/>
    <w:rsid w:val="00C92A53"/>
    <w:rsid w:val="00C95392"/>
    <w:rsid w:val="00CA6198"/>
    <w:rsid w:val="00CB366C"/>
    <w:rsid w:val="00CC030D"/>
    <w:rsid w:val="00CC2166"/>
    <w:rsid w:val="00CC41BB"/>
    <w:rsid w:val="00CD3DC1"/>
    <w:rsid w:val="00CD4B1E"/>
    <w:rsid w:val="00CD6F8E"/>
    <w:rsid w:val="00CD79E9"/>
    <w:rsid w:val="00CE1359"/>
    <w:rsid w:val="00CE3DE1"/>
    <w:rsid w:val="00CE66C4"/>
    <w:rsid w:val="00CE7478"/>
    <w:rsid w:val="00CF5997"/>
    <w:rsid w:val="00CF5F56"/>
    <w:rsid w:val="00D007C4"/>
    <w:rsid w:val="00D017F9"/>
    <w:rsid w:val="00D01C1B"/>
    <w:rsid w:val="00D046D8"/>
    <w:rsid w:val="00D06394"/>
    <w:rsid w:val="00D077E1"/>
    <w:rsid w:val="00D128EA"/>
    <w:rsid w:val="00D16150"/>
    <w:rsid w:val="00D2461D"/>
    <w:rsid w:val="00D3036C"/>
    <w:rsid w:val="00D40D39"/>
    <w:rsid w:val="00D55696"/>
    <w:rsid w:val="00D61C26"/>
    <w:rsid w:val="00D744CC"/>
    <w:rsid w:val="00D7471E"/>
    <w:rsid w:val="00D8357C"/>
    <w:rsid w:val="00D83BA6"/>
    <w:rsid w:val="00D8521F"/>
    <w:rsid w:val="00D9285C"/>
    <w:rsid w:val="00D92BA9"/>
    <w:rsid w:val="00D964CB"/>
    <w:rsid w:val="00DA2212"/>
    <w:rsid w:val="00DA51DF"/>
    <w:rsid w:val="00DB1B13"/>
    <w:rsid w:val="00DB4F0B"/>
    <w:rsid w:val="00DB7633"/>
    <w:rsid w:val="00DB7AE5"/>
    <w:rsid w:val="00DC2F32"/>
    <w:rsid w:val="00DC303D"/>
    <w:rsid w:val="00DC77D5"/>
    <w:rsid w:val="00DC77E1"/>
    <w:rsid w:val="00DD4B66"/>
    <w:rsid w:val="00DD6CE5"/>
    <w:rsid w:val="00DD78A8"/>
    <w:rsid w:val="00DE121A"/>
    <w:rsid w:val="00DF49D3"/>
    <w:rsid w:val="00DF4D67"/>
    <w:rsid w:val="00DF6A07"/>
    <w:rsid w:val="00DF7A76"/>
    <w:rsid w:val="00E0289D"/>
    <w:rsid w:val="00E03A75"/>
    <w:rsid w:val="00E06B40"/>
    <w:rsid w:val="00E10EEA"/>
    <w:rsid w:val="00E20E12"/>
    <w:rsid w:val="00E21EA6"/>
    <w:rsid w:val="00E24E04"/>
    <w:rsid w:val="00E26247"/>
    <w:rsid w:val="00E271BA"/>
    <w:rsid w:val="00E31518"/>
    <w:rsid w:val="00E31D6D"/>
    <w:rsid w:val="00E37438"/>
    <w:rsid w:val="00E47907"/>
    <w:rsid w:val="00E50BFF"/>
    <w:rsid w:val="00E57C73"/>
    <w:rsid w:val="00E63A9A"/>
    <w:rsid w:val="00E667C8"/>
    <w:rsid w:val="00E84E80"/>
    <w:rsid w:val="00E90C12"/>
    <w:rsid w:val="00EA230D"/>
    <w:rsid w:val="00EA61CA"/>
    <w:rsid w:val="00EA6A11"/>
    <w:rsid w:val="00EC2A13"/>
    <w:rsid w:val="00ED18A9"/>
    <w:rsid w:val="00ED37E5"/>
    <w:rsid w:val="00ED511F"/>
    <w:rsid w:val="00EE1C4F"/>
    <w:rsid w:val="00EE558E"/>
    <w:rsid w:val="00EF25ED"/>
    <w:rsid w:val="00EF4440"/>
    <w:rsid w:val="00EF6B3C"/>
    <w:rsid w:val="00F06B1D"/>
    <w:rsid w:val="00F12B5A"/>
    <w:rsid w:val="00F15CBA"/>
    <w:rsid w:val="00F17B14"/>
    <w:rsid w:val="00F200A1"/>
    <w:rsid w:val="00F360B7"/>
    <w:rsid w:val="00F4311E"/>
    <w:rsid w:val="00F4415B"/>
    <w:rsid w:val="00F472B8"/>
    <w:rsid w:val="00F5495F"/>
    <w:rsid w:val="00F5547A"/>
    <w:rsid w:val="00F701B9"/>
    <w:rsid w:val="00F73A03"/>
    <w:rsid w:val="00F75934"/>
    <w:rsid w:val="00F80916"/>
    <w:rsid w:val="00F84809"/>
    <w:rsid w:val="00F87900"/>
    <w:rsid w:val="00FA1E00"/>
    <w:rsid w:val="00FA21DE"/>
    <w:rsid w:val="00FA650A"/>
    <w:rsid w:val="00FB21C2"/>
    <w:rsid w:val="00FB5FF5"/>
    <w:rsid w:val="00FB6D79"/>
    <w:rsid w:val="00FC06E5"/>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64724">
      <w:bodyDiv w:val="1"/>
      <w:marLeft w:val="0"/>
      <w:marRight w:val="0"/>
      <w:marTop w:val="0"/>
      <w:marBottom w:val="0"/>
      <w:divBdr>
        <w:top w:val="none" w:sz="0" w:space="0" w:color="auto"/>
        <w:left w:val="none" w:sz="0" w:space="0" w:color="auto"/>
        <w:bottom w:val="none" w:sz="0" w:space="0" w:color="auto"/>
        <w:right w:val="none" w:sz="0" w:space="0" w:color="auto"/>
      </w:divBdr>
      <w:divsChild>
        <w:div w:id="1950121736">
          <w:marLeft w:val="0"/>
          <w:marRight w:val="0"/>
          <w:marTop w:val="0"/>
          <w:marBottom w:val="0"/>
          <w:divBdr>
            <w:top w:val="none" w:sz="0" w:space="0" w:color="auto"/>
            <w:left w:val="none" w:sz="0" w:space="0" w:color="auto"/>
            <w:bottom w:val="none" w:sz="0" w:space="0" w:color="auto"/>
            <w:right w:val="none" w:sz="0" w:space="0" w:color="auto"/>
          </w:divBdr>
        </w:div>
        <w:div w:id="176895223">
          <w:marLeft w:val="0"/>
          <w:marRight w:val="0"/>
          <w:marTop w:val="0"/>
          <w:marBottom w:val="0"/>
          <w:divBdr>
            <w:top w:val="none" w:sz="0" w:space="0" w:color="auto"/>
            <w:left w:val="none" w:sz="0" w:space="0" w:color="auto"/>
            <w:bottom w:val="none" w:sz="0" w:space="0" w:color="auto"/>
            <w:right w:val="none" w:sz="0" w:space="0" w:color="auto"/>
          </w:divBdr>
        </w:div>
      </w:divsChild>
    </w:div>
    <w:div w:id="1307054383">
      <w:bodyDiv w:val="1"/>
      <w:marLeft w:val="0"/>
      <w:marRight w:val="0"/>
      <w:marTop w:val="0"/>
      <w:marBottom w:val="0"/>
      <w:divBdr>
        <w:top w:val="none" w:sz="0" w:space="0" w:color="auto"/>
        <w:left w:val="none" w:sz="0" w:space="0" w:color="auto"/>
        <w:bottom w:val="none" w:sz="0" w:space="0" w:color="auto"/>
        <w:right w:val="none" w:sz="0" w:space="0" w:color="auto"/>
      </w:divBdr>
      <w:divsChild>
        <w:div w:id="392506651">
          <w:marLeft w:val="0"/>
          <w:marRight w:val="0"/>
          <w:marTop w:val="0"/>
          <w:marBottom w:val="0"/>
          <w:divBdr>
            <w:top w:val="none" w:sz="0" w:space="0" w:color="auto"/>
            <w:left w:val="none" w:sz="0" w:space="0" w:color="auto"/>
            <w:bottom w:val="none" w:sz="0" w:space="0" w:color="auto"/>
            <w:right w:val="none" w:sz="0" w:space="0" w:color="auto"/>
          </w:divBdr>
        </w:div>
        <w:div w:id="165096772">
          <w:marLeft w:val="0"/>
          <w:marRight w:val="0"/>
          <w:marTop w:val="0"/>
          <w:marBottom w:val="0"/>
          <w:divBdr>
            <w:top w:val="none" w:sz="0" w:space="0" w:color="auto"/>
            <w:left w:val="none" w:sz="0" w:space="0" w:color="auto"/>
            <w:bottom w:val="none" w:sz="0" w:space="0" w:color="auto"/>
            <w:right w:val="none" w:sz="0" w:space="0" w:color="auto"/>
          </w:divBdr>
        </w:div>
        <w:div w:id="211305686">
          <w:marLeft w:val="0"/>
          <w:marRight w:val="0"/>
          <w:marTop w:val="0"/>
          <w:marBottom w:val="0"/>
          <w:divBdr>
            <w:top w:val="none" w:sz="0" w:space="0" w:color="auto"/>
            <w:left w:val="none" w:sz="0" w:space="0" w:color="auto"/>
            <w:bottom w:val="none" w:sz="0" w:space="0" w:color="auto"/>
            <w:right w:val="none" w:sz="0" w:space="0" w:color="auto"/>
          </w:divBdr>
        </w:div>
        <w:div w:id="1606838056">
          <w:marLeft w:val="0"/>
          <w:marRight w:val="0"/>
          <w:marTop w:val="0"/>
          <w:marBottom w:val="0"/>
          <w:divBdr>
            <w:top w:val="none" w:sz="0" w:space="0" w:color="auto"/>
            <w:left w:val="none" w:sz="0" w:space="0" w:color="auto"/>
            <w:bottom w:val="none" w:sz="0" w:space="0" w:color="auto"/>
            <w:right w:val="none" w:sz="0" w:space="0" w:color="auto"/>
          </w:divBdr>
        </w:div>
        <w:div w:id="18972541">
          <w:marLeft w:val="0"/>
          <w:marRight w:val="0"/>
          <w:marTop w:val="0"/>
          <w:marBottom w:val="0"/>
          <w:divBdr>
            <w:top w:val="none" w:sz="0" w:space="0" w:color="auto"/>
            <w:left w:val="none" w:sz="0" w:space="0" w:color="auto"/>
            <w:bottom w:val="none" w:sz="0" w:space="0" w:color="auto"/>
            <w:right w:val="none" w:sz="0" w:space="0" w:color="auto"/>
          </w:divBdr>
        </w:div>
        <w:div w:id="85079945">
          <w:marLeft w:val="0"/>
          <w:marRight w:val="0"/>
          <w:marTop w:val="0"/>
          <w:marBottom w:val="0"/>
          <w:divBdr>
            <w:top w:val="none" w:sz="0" w:space="0" w:color="auto"/>
            <w:left w:val="none" w:sz="0" w:space="0" w:color="auto"/>
            <w:bottom w:val="none" w:sz="0" w:space="0" w:color="auto"/>
            <w:right w:val="none" w:sz="0" w:space="0" w:color="auto"/>
          </w:divBdr>
        </w:div>
        <w:div w:id="180170001">
          <w:marLeft w:val="0"/>
          <w:marRight w:val="0"/>
          <w:marTop w:val="0"/>
          <w:marBottom w:val="0"/>
          <w:divBdr>
            <w:top w:val="none" w:sz="0" w:space="0" w:color="auto"/>
            <w:left w:val="none" w:sz="0" w:space="0" w:color="auto"/>
            <w:bottom w:val="none" w:sz="0" w:space="0" w:color="auto"/>
            <w:right w:val="none" w:sz="0" w:space="0" w:color="auto"/>
          </w:divBdr>
        </w:div>
        <w:div w:id="2089645384">
          <w:marLeft w:val="0"/>
          <w:marRight w:val="0"/>
          <w:marTop w:val="0"/>
          <w:marBottom w:val="0"/>
          <w:divBdr>
            <w:top w:val="none" w:sz="0" w:space="0" w:color="auto"/>
            <w:left w:val="none" w:sz="0" w:space="0" w:color="auto"/>
            <w:bottom w:val="none" w:sz="0" w:space="0" w:color="auto"/>
            <w:right w:val="none" w:sz="0" w:space="0" w:color="auto"/>
          </w:divBdr>
        </w:div>
        <w:div w:id="2116558242">
          <w:marLeft w:val="0"/>
          <w:marRight w:val="0"/>
          <w:marTop w:val="0"/>
          <w:marBottom w:val="0"/>
          <w:divBdr>
            <w:top w:val="none" w:sz="0" w:space="0" w:color="auto"/>
            <w:left w:val="none" w:sz="0" w:space="0" w:color="auto"/>
            <w:bottom w:val="none" w:sz="0" w:space="0" w:color="auto"/>
            <w:right w:val="none" w:sz="0" w:space="0" w:color="auto"/>
          </w:divBdr>
        </w:div>
      </w:divsChild>
    </w:div>
    <w:div w:id="1455901599">
      <w:bodyDiv w:val="1"/>
      <w:marLeft w:val="0"/>
      <w:marRight w:val="0"/>
      <w:marTop w:val="0"/>
      <w:marBottom w:val="0"/>
      <w:divBdr>
        <w:top w:val="none" w:sz="0" w:space="0" w:color="auto"/>
        <w:left w:val="none" w:sz="0" w:space="0" w:color="auto"/>
        <w:bottom w:val="none" w:sz="0" w:space="0" w:color="auto"/>
        <w:right w:val="none" w:sz="0" w:space="0" w:color="auto"/>
      </w:divBdr>
      <w:divsChild>
        <w:div w:id="1678651241">
          <w:marLeft w:val="0"/>
          <w:marRight w:val="0"/>
          <w:marTop w:val="0"/>
          <w:marBottom w:val="0"/>
          <w:divBdr>
            <w:top w:val="none" w:sz="0" w:space="0" w:color="auto"/>
            <w:left w:val="none" w:sz="0" w:space="0" w:color="auto"/>
            <w:bottom w:val="none" w:sz="0" w:space="0" w:color="auto"/>
            <w:right w:val="none" w:sz="0" w:space="0" w:color="auto"/>
          </w:divBdr>
        </w:div>
        <w:div w:id="1695618081">
          <w:marLeft w:val="0"/>
          <w:marRight w:val="0"/>
          <w:marTop w:val="0"/>
          <w:marBottom w:val="0"/>
          <w:divBdr>
            <w:top w:val="none" w:sz="0" w:space="0" w:color="auto"/>
            <w:left w:val="none" w:sz="0" w:space="0" w:color="auto"/>
            <w:bottom w:val="none" w:sz="0" w:space="0" w:color="auto"/>
            <w:right w:val="none" w:sz="0" w:space="0" w:color="auto"/>
          </w:divBdr>
        </w:div>
      </w:divsChild>
    </w:div>
    <w:div w:id="1559979289">
      <w:bodyDiv w:val="1"/>
      <w:marLeft w:val="0"/>
      <w:marRight w:val="0"/>
      <w:marTop w:val="0"/>
      <w:marBottom w:val="0"/>
      <w:divBdr>
        <w:top w:val="none" w:sz="0" w:space="0" w:color="auto"/>
        <w:left w:val="none" w:sz="0" w:space="0" w:color="auto"/>
        <w:bottom w:val="none" w:sz="0" w:space="0" w:color="auto"/>
        <w:right w:val="none" w:sz="0" w:space="0" w:color="auto"/>
      </w:divBdr>
      <w:divsChild>
        <w:div w:id="1222861852">
          <w:marLeft w:val="0"/>
          <w:marRight w:val="0"/>
          <w:marTop w:val="0"/>
          <w:marBottom w:val="0"/>
          <w:divBdr>
            <w:top w:val="none" w:sz="0" w:space="0" w:color="auto"/>
            <w:left w:val="none" w:sz="0" w:space="0" w:color="auto"/>
            <w:bottom w:val="none" w:sz="0" w:space="0" w:color="auto"/>
            <w:right w:val="none" w:sz="0" w:space="0" w:color="auto"/>
          </w:divBdr>
        </w:div>
        <w:div w:id="738595817">
          <w:marLeft w:val="0"/>
          <w:marRight w:val="0"/>
          <w:marTop w:val="0"/>
          <w:marBottom w:val="0"/>
          <w:divBdr>
            <w:top w:val="none" w:sz="0" w:space="0" w:color="auto"/>
            <w:left w:val="none" w:sz="0" w:space="0" w:color="auto"/>
            <w:bottom w:val="none" w:sz="0" w:space="0" w:color="auto"/>
            <w:right w:val="none" w:sz="0" w:space="0" w:color="auto"/>
          </w:divBdr>
        </w:div>
      </w:divsChild>
    </w:div>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 w:id="1783651152">
      <w:bodyDiv w:val="1"/>
      <w:marLeft w:val="0"/>
      <w:marRight w:val="0"/>
      <w:marTop w:val="0"/>
      <w:marBottom w:val="0"/>
      <w:divBdr>
        <w:top w:val="none" w:sz="0" w:space="0" w:color="auto"/>
        <w:left w:val="none" w:sz="0" w:space="0" w:color="auto"/>
        <w:bottom w:val="none" w:sz="0" w:space="0" w:color="auto"/>
        <w:right w:val="none" w:sz="0" w:space="0" w:color="auto"/>
      </w:divBdr>
      <w:divsChild>
        <w:div w:id="474642485">
          <w:marLeft w:val="0"/>
          <w:marRight w:val="0"/>
          <w:marTop w:val="0"/>
          <w:marBottom w:val="0"/>
          <w:divBdr>
            <w:top w:val="none" w:sz="0" w:space="0" w:color="auto"/>
            <w:left w:val="none" w:sz="0" w:space="0" w:color="auto"/>
            <w:bottom w:val="none" w:sz="0" w:space="0" w:color="auto"/>
            <w:right w:val="none" w:sz="0" w:space="0" w:color="auto"/>
          </w:divBdr>
        </w:div>
        <w:div w:id="928661815">
          <w:marLeft w:val="0"/>
          <w:marRight w:val="0"/>
          <w:marTop w:val="0"/>
          <w:marBottom w:val="0"/>
          <w:divBdr>
            <w:top w:val="none" w:sz="0" w:space="0" w:color="auto"/>
            <w:left w:val="none" w:sz="0" w:space="0" w:color="auto"/>
            <w:bottom w:val="none" w:sz="0" w:space="0" w:color="auto"/>
            <w:right w:val="none" w:sz="0" w:space="0" w:color="auto"/>
          </w:divBdr>
        </w:div>
      </w:divsChild>
    </w:div>
    <w:div w:id="1785080351">
      <w:bodyDiv w:val="1"/>
      <w:marLeft w:val="0"/>
      <w:marRight w:val="0"/>
      <w:marTop w:val="0"/>
      <w:marBottom w:val="0"/>
      <w:divBdr>
        <w:top w:val="none" w:sz="0" w:space="0" w:color="auto"/>
        <w:left w:val="none" w:sz="0" w:space="0" w:color="auto"/>
        <w:bottom w:val="none" w:sz="0" w:space="0" w:color="auto"/>
        <w:right w:val="none" w:sz="0" w:space="0" w:color="auto"/>
      </w:divBdr>
      <w:divsChild>
        <w:div w:id="1416897928">
          <w:marLeft w:val="0"/>
          <w:marRight w:val="0"/>
          <w:marTop w:val="0"/>
          <w:marBottom w:val="0"/>
          <w:divBdr>
            <w:top w:val="none" w:sz="0" w:space="0" w:color="auto"/>
            <w:left w:val="none" w:sz="0" w:space="0" w:color="auto"/>
            <w:bottom w:val="none" w:sz="0" w:space="0" w:color="auto"/>
            <w:right w:val="none" w:sz="0" w:space="0" w:color="auto"/>
          </w:divBdr>
        </w:div>
        <w:div w:id="1718892057">
          <w:marLeft w:val="0"/>
          <w:marRight w:val="0"/>
          <w:marTop w:val="0"/>
          <w:marBottom w:val="0"/>
          <w:divBdr>
            <w:top w:val="none" w:sz="0" w:space="0" w:color="auto"/>
            <w:left w:val="none" w:sz="0" w:space="0" w:color="auto"/>
            <w:bottom w:val="none" w:sz="0" w:space="0" w:color="auto"/>
            <w:right w:val="none" w:sz="0" w:space="0" w:color="auto"/>
          </w:divBdr>
        </w:div>
      </w:divsChild>
    </w:div>
    <w:div w:id="2064327012">
      <w:bodyDiv w:val="1"/>
      <w:marLeft w:val="0"/>
      <w:marRight w:val="0"/>
      <w:marTop w:val="0"/>
      <w:marBottom w:val="0"/>
      <w:divBdr>
        <w:top w:val="none" w:sz="0" w:space="0" w:color="auto"/>
        <w:left w:val="none" w:sz="0" w:space="0" w:color="auto"/>
        <w:bottom w:val="none" w:sz="0" w:space="0" w:color="auto"/>
        <w:right w:val="none" w:sz="0" w:space="0" w:color="auto"/>
      </w:divBdr>
      <w:divsChild>
        <w:div w:id="786241356">
          <w:marLeft w:val="0"/>
          <w:marRight w:val="0"/>
          <w:marTop w:val="0"/>
          <w:marBottom w:val="0"/>
          <w:divBdr>
            <w:top w:val="none" w:sz="0" w:space="0" w:color="auto"/>
            <w:left w:val="none" w:sz="0" w:space="0" w:color="auto"/>
            <w:bottom w:val="none" w:sz="0" w:space="0" w:color="auto"/>
            <w:right w:val="none" w:sz="0" w:space="0" w:color="auto"/>
          </w:divBdr>
        </w:div>
        <w:div w:id="16059217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news/2023-01-26/alzheimers-society-open-letter-urges-downing-street-act-dementia-now" TargetMode="External"/><Relationship Id="rId13" Type="http://schemas.openxmlformats.org/officeDocument/2006/relationships/hyperlink" Target="https://www.alzheimers.org.uk/about-us/policy-and-influencing/local-dementia-statistics"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86/s13195-023-01214-9" TargetMode="External"/><Relationship Id="rId7" Type="http://schemas.openxmlformats.org/officeDocument/2006/relationships/endnotes" Target="endnotes.xml"/><Relationship Id="rId12" Type="http://schemas.openxmlformats.org/officeDocument/2006/relationships/hyperlink" Target="https://www.gov.uk/government/news/health-secretary-announces-10-year-plan-for-dementia" TargetMode="External"/><Relationship Id="rId17" Type="http://schemas.openxmlformats.org/officeDocument/2006/relationships/hyperlink" Target="https://www.gov.uk/government/publications/prime-ministers-challenge-on-dementia-2020/prime-ministers-challenge-on-dementia-2020" TargetMode="External"/><Relationship Id="rId25" Type="http://schemas.openxmlformats.org/officeDocument/2006/relationships/hyperlink" Target="https://doi.org/10.1016/b978-0-12-804766-8.00006-6" TargetMode="External"/><Relationship Id="rId2" Type="http://schemas.openxmlformats.org/officeDocument/2006/relationships/numbering" Target="numbering.xml"/><Relationship Id="rId16" Type="http://schemas.openxmlformats.org/officeDocument/2006/relationships/hyperlink" Target="https://www.gov.uk/government/publications/dementia-applying-all-our-health/dementia-applying-all-our-health" TargetMode="External"/><Relationship Id="rId20" Type="http://schemas.openxmlformats.org/officeDocument/2006/relationships/hyperlink" Target="https://doi.org/10.1101/lm.165191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dementia-action-plan-strengthening-provision-response-covid-19-html" TargetMode="External"/><Relationship Id="rId24" Type="http://schemas.openxmlformats.org/officeDocument/2006/relationships/hyperlink" Target="https://doi.org/10.1002/14651858.cd001120.pub3" TargetMode="External"/><Relationship Id="rId5" Type="http://schemas.openxmlformats.org/officeDocument/2006/relationships/webSettings" Target="webSettings.xml"/><Relationship Id="rId15" Type="http://schemas.openxmlformats.org/officeDocument/2006/relationships/hyperlink" Target="https://www.nhs.uk/conditions/dementia/about-dementia/prevention/" TargetMode="External"/><Relationship Id="rId23" Type="http://schemas.openxmlformats.org/officeDocument/2006/relationships/hyperlink" Target="https://doi.org/10.1111/j.1479-8301.2007.00189.x" TargetMode="External"/><Relationship Id="rId28" Type="http://schemas.openxmlformats.org/officeDocument/2006/relationships/fontTable" Target="fontTable.xml"/><Relationship Id="rId10" Type="http://schemas.openxmlformats.org/officeDocument/2006/relationships/hyperlink" Target="https://www.ons.gov.uk/peoplepopulationandcommunity/birthsdeathsandmarriages/deaths/bulletins/monthlymortalityanalysisenglandandwales/july2023" TargetMode="External"/><Relationship Id="rId19" Type="http://schemas.openxmlformats.org/officeDocument/2006/relationships/hyperlink" Target="https://www.england.nhs.uk/blog/music-and-dementia-a-powerful-connector/" TargetMode="External"/><Relationship Id="rId4" Type="http://schemas.openxmlformats.org/officeDocument/2006/relationships/settings" Target="settings.xml"/><Relationship Id="rId9" Type="http://schemas.openxmlformats.org/officeDocument/2006/relationships/hyperlink" Target="https://commonslibrary.parliament.uk/research-briefings/sn07007/" TargetMode="External"/><Relationship Id="rId14" Type="http://schemas.openxmlformats.org/officeDocument/2006/relationships/hyperlink" Target="https://doi.org/10.1177/14713012211053971" TargetMode="External"/><Relationship Id="rId22" Type="http://schemas.openxmlformats.org/officeDocument/2006/relationships/hyperlink" Target="https://doi.org/10.3389/fmed.2020.00160" TargetMode="External"/><Relationship Id="rId27"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5</Pages>
  <Words>3563</Words>
  <Characters>20314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keira thomas</cp:lastModifiedBy>
  <cp:revision>2</cp:revision>
  <cp:lastPrinted>2008-04-14T13:39:00Z</cp:lastPrinted>
  <dcterms:created xsi:type="dcterms:W3CDTF">2023-12-16T14:05:00Z</dcterms:created>
  <dcterms:modified xsi:type="dcterms:W3CDTF">2023-12-16T14:05:00Z</dcterms:modified>
</cp:coreProperties>
</file>