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81246051"/>
        <w:docPartObj>
          <w:docPartGallery w:val="Cover Pages"/>
          <w:docPartUnique/>
        </w:docPartObj>
      </w:sdtPr>
      <w:sdtEndPr>
        <w:rPr>
          <w:rFonts w:eastAsiaTheme="minorEastAsia"/>
          <w:color w:val="4472C4" w:themeColor="accent1"/>
          <w:kern w:val="0"/>
          <w:sz w:val="28"/>
          <w:szCs w:val="28"/>
          <w14:ligatures w14:val="none"/>
        </w:rPr>
      </w:sdtEndPr>
      <w:sdtContent>
        <w:p w14:paraId="20DE5809" w14:textId="530ACAF7" w:rsidR="00E537D1" w:rsidRDefault="00E537D1">
          <w:r>
            <w:rPr>
              <w:noProof/>
            </w:rPr>
            <mc:AlternateContent>
              <mc:Choice Requires="wpg">
                <w:drawing>
                  <wp:anchor distT="0" distB="0" distL="114300" distR="114300" simplePos="0" relativeHeight="251659264" behindDoc="1" locked="0" layoutInCell="1" allowOverlap="1" wp14:anchorId="25F53E43" wp14:editId="161D16A2">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6858000" cy="6904990"/>
                    <wp:effectExtent l="0" t="0" r="0" b="0"/>
                    <wp:wrapNone/>
                    <wp:docPr id="125" name="Group 2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699760" cy="6905095"/>
                              <a:chOff x="0" y="0"/>
                              <a:chExt cx="5561330" cy="5279688"/>
                            </a:xfrm>
                          </wpg:grpSpPr>
                          <wps:wsp>
                            <wps:cNvPr id="126" name="Freeform 10"/>
                            <wps:cNvSpPr>
                              <a:spLocks/>
                            </wps:cNvSpPr>
                            <wps:spPr bwMode="auto">
                              <a:xfrm>
                                <a:off x="0" y="0"/>
                                <a:ext cx="5557520" cy="4675614"/>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CF9D7AF" w14:textId="35175EB8" w:rsidR="00E537D1" w:rsidRDefault="00581D0B">
                                  <w:pPr>
                                    <w:rPr>
                                      <w:color w:val="FFFFFF" w:themeColor="background1"/>
                                      <w:sz w:val="72"/>
                                      <w:szCs w:val="72"/>
                                    </w:rPr>
                                  </w:pPr>
                                  <w:sdt>
                                    <w:sdtPr>
                                      <w:rPr>
                                        <w:rFonts w:ascii="Arial" w:hAnsi="Arial" w:cs="Arial"/>
                                        <w:color w:val="FFFFFF" w:themeColor="background1"/>
                                        <w:sz w:val="52"/>
                                        <w:szCs w:val="5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E537D1" w:rsidRPr="00E537D1">
                                        <w:rPr>
                                          <w:rFonts w:ascii="Arial" w:hAnsi="Arial" w:cs="Arial"/>
                                          <w:color w:val="FFFFFF" w:themeColor="background1"/>
                                          <w:sz w:val="52"/>
                                          <w:szCs w:val="52"/>
                                        </w:rPr>
                                        <w:t>Discuss how the evolution of HRM facilitates the strategic development of an international hotel brand through workforce planning, recruitment and selection</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0</wp14:pctHeight>
                    </wp14:sizeRelV>
                  </wp:anchor>
                </w:drawing>
              </mc:Choice>
              <mc:Fallback>
                <w:pict>
                  <v:group w14:anchorId="25F53E43" id="Group 28" o:spid="_x0000_s1026" style="position:absolute;margin-left:0;margin-top:0;width:540pt;height:543.7pt;z-index:-251657216;mso-width-percent:1154;mso-top-percent:45;mso-position-horizontal:center;mso-position-horizontal-relative:margin;mso-position-vertical-relative:page;mso-width-percent:1154;mso-top-percent:45;mso-width-relative:margin" coordsize="55613,527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">
                    <o:lock v:ext="edit" aspectratio="t"/>
                    <v:shape id="Freeform 10" o:spid="_x0000_s1027" style="position:absolute;width:55575;height:46756;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301565;872222,4441833;5557520,4301565;5557520,4121220;5557520,0;0,0" o:connectangles="0,0,0,0,0,0,0" textboxrect="0,0,720,700"/>
                      <v:textbox inset="1in,86.4pt,86.4pt,86.4pt">
                        <w:txbxContent>
                          <w:p w14:paraId="6CF9D7AF" w14:textId="35175EB8" w:rsidR="00E537D1" w:rsidRDefault="00000000">
                            <w:pPr>
                              <w:rPr>
                                <w:color w:val="FFFFFF" w:themeColor="background1"/>
                                <w:sz w:val="72"/>
                                <w:szCs w:val="72"/>
                              </w:rPr>
                            </w:pPr>
                            <w:sdt>
                              <w:sdtPr>
                                <w:rPr>
                                  <w:rFonts w:ascii="Arial" w:hAnsi="Arial" w:cs="Arial"/>
                                  <w:color w:val="FFFFFF" w:themeColor="background1"/>
                                  <w:sz w:val="52"/>
                                  <w:szCs w:val="5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E537D1" w:rsidRPr="00E537D1">
                                  <w:rPr>
                                    <w:rFonts w:ascii="Arial" w:hAnsi="Arial" w:cs="Arial"/>
                                    <w:color w:val="FFFFFF" w:themeColor="background1"/>
                                    <w:sz w:val="52"/>
                                    <w:szCs w:val="52"/>
                                  </w:rPr>
                                  <w:t>Discuss how the evolution of HRM facilitates the strategic development of an international hotel brand through workforce planning, recruitment and selection</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p>
        <w:p w14:paraId="39E56A47" w14:textId="77777777" w:rsidR="000879FF" w:rsidRDefault="00E537D1" w:rsidP="000879FF">
          <w:pPr>
            <w:rPr>
              <w:rFonts w:eastAsiaTheme="minorEastAsia"/>
              <w:color w:val="4472C4" w:themeColor="accent1"/>
              <w:kern w:val="0"/>
              <w:sz w:val="28"/>
              <w:szCs w:val="28"/>
              <w14:ligatures w14:val="none"/>
            </w:rPr>
          </w:pPr>
          <w:r>
            <w:rPr>
              <w:noProof/>
            </w:rPr>
            <mc:AlternateContent>
              <mc:Choice Requires="wps">
                <w:drawing>
                  <wp:anchor distT="0" distB="0" distL="114300" distR="114300" simplePos="0" relativeHeight="251661312" behindDoc="0" locked="0" layoutInCell="1" allowOverlap="1" wp14:anchorId="509905D6" wp14:editId="657B4414">
                    <wp:simplePos x="0" y="0"/>
                    <wp:positionH relativeFrom="page">
                      <wp:posOffset>533400</wp:posOffset>
                    </wp:positionH>
                    <wp:positionV relativeFrom="page">
                      <wp:posOffset>7499350</wp:posOffset>
                    </wp:positionV>
                    <wp:extent cx="5753100" cy="2000250"/>
                    <wp:effectExtent l="0" t="0" r="0" b="0"/>
                    <wp:wrapSquare wrapText="bothSides"/>
                    <wp:docPr id="129" name="Text Box 30"/>
                    <wp:cNvGraphicFramePr/>
                    <a:graphic xmlns:a="http://schemas.openxmlformats.org/drawingml/2006/main">
                      <a:graphicData uri="http://schemas.microsoft.com/office/word/2010/wordprocessingShape">
                        <wps:wsp>
                          <wps:cNvSpPr txBox="1"/>
                          <wps:spPr>
                            <a:xfrm>
                              <a:off x="0" y="0"/>
                              <a:ext cx="5753100" cy="2000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4472C4" w:themeColor="accent1"/>
                                    <w:sz w:val="32"/>
                                    <w:szCs w:val="32"/>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3927BE96" w14:textId="7C4905D0" w:rsidR="00E537D1" w:rsidRPr="00322E3E" w:rsidRDefault="00DE3144" w:rsidP="00E537D1">
                                    <w:pPr>
                                      <w:pStyle w:val="NoSpacing"/>
                                      <w:spacing w:before="40" w:after="40"/>
                                      <w:rPr>
                                        <w:rFonts w:ascii="Arial" w:hAnsi="Arial" w:cs="Arial"/>
                                        <w:caps/>
                                        <w:color w:val="4472C4" w:themeColor="accent1"/>
                                        <w:sz w:val="32"/>
                                        <w:szCs w:val="32"/>
                                      </w:rPr>
                                    </w:pPr>
                                    <w:r>
                                      <w:rPr>
                                        <w:rFonts w:ascii="Arial" w:hAnsi="Arial" w:cs="Arial"/>
                                        <w:caps/>
                                        <w:color w:val="4472C4" w:themeColor="accent1"/>
                                        <w:sz w:val="32"/>
                                        <w:szCs w:val="32"/>
                                      </w:rPr>
                                      <w:t>Module title: Personnel Resourcing and Development</w:t>
                                    </w:r>
                                  </w:p>
                                </w:sdtContent>
                              </w:sdt>
                              <w:sdt>
                                <w:sdtPr>
                                  <w:rPr>
                                    <w:rFonts w:ascii="Arial" w:hAnsi="Arial" w:cs="Arial"/>
                                    <w:caps/>
                                    <w:color w:val="5B9BD5" w:themeColor="accent5"/>
                                    <w:sz w:val="32"/>
                                    <w:szCs w:val="32"/>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44C75A08" w14:textId="15F63E3D" w:rsidR="00E537D1" w:rsidRPr="00322E3E" w:rsidRDefault="00DE3144" w:rsidP="00E537D1">
                                    <w:pPr>
                                      <w:pStyle w:val="NoSpacing"/>
                                      <w:spacing w:before="40" w:after="40"/>
                                      <w:rPr>
                                        <w:rFonts w:ascii="Arial" w:hAnsi="Arial" w:cs="Arial"/>
                                        <w:caps/>
                                        <w:color w:val="5B9BD5" w:themeColor="accent5"/>
                                        <w:sz w:val="32"/>
                                        <w:szCs w:val="32"/>
                                      </w:rPr>
                                    </w:pPr>
                                    <w:r>
                                      <w:rPr>
                                        <w:rFonts w:ascii="Arial" w:hAnsi="Arial" w:cs="Arial"/>
                                        <w:caps/>
                                        <w:color w:val="5B9BD5" w:themeColor="accent5"/>
                                        <w:sz w:val="32"/>
                                        <w:szCs w:val="32"/>
                                      </w:rPr>
                                      <w:t>student name: Sonia-Lorena Porumb</w:t>
                                    </w:r>
                                  </w:p>
                                </w:sdtContent>
                              </w:sdt>
                              <w:p w14:paraId="40789A5C" w14:textId="5A14125F" w:rsidR="00322E3E" w:rsidRPr="00322E3E" w:rsidRDefault="00322E3E">
                                <w:pPr>
                                  <w:pStyle w:val="NoSpacing"/>
                                  <w:spacing w:before="40" w:after="40"/>
                                  <w:rPr>
                                    <w:rFonts w:ascii="Arial" w:hAnsi="Arial" w:cs="Arial"/>
                                    <w:caps/>
                                    <w:color w:val="5B9BD5" w:themeColor="accent5"/>
                                    <w:sz w:val="32"/>
                                    <w:szCs w:val="32"/>
                                    <w:lang w:val="en-GB"/>
                                  </w:rPr>
                                </w:pPr>
                                <w:r w:rsidRPr="00322E3E">
                                  <w:rPr>
                                    <w:rFonts w:ascii="Arial" w:hAnsi="Arial" w:cs="Arial"/>
                                    <w:caps/>
                                    <w:color w:val="5B9BD5" w:themeColor="accent5"/>
                                    <w:sz w:val="32"/>
                                    <w:szCs w:val="32"/>
                                    <w:lang w:val="en-GB"/>
                                  </w:rPr>
                                  <w:t>student code: 2233341</w:t>
                                </w:r>
                              </w:p>
                              <w:p w14:paraId="11EA530E" w14:textId="2BD5B474" w:rsidR="00E537D1" w:rsidRPr="00322E3E" w:rsidRDefault="00E537D1">
                                <w:pPr>
                                  <w:pStyle w:val="NoSpacing"/>
                                  <w:spacing w:before="40" w:after="40"/>
                                  <w:rPr>
                                    <w:rFonts w:ascii="Arial" w:hAnsi="Arial" w:cs="Arial"/>
                                    <w:caps/>
                                    <w:color w:val="5B9BD5" w:themeColor="accent5"/>
                                    <w:sz w:val="32"/>
                                    <w:szCs w:val="32"/>
                                    <w:lang w:val="en-GB"/>
                                  </w:rPr>
                                </w:pPr>
                                <w:r w:rsidRPr="00322E3E">
                                  <w:rPr>
                                    <w:rFonts w:ascii="Arial" w:hAnsi="Arial" w:cs="Arial"/>
                                    <w:caps/>
                                    <w:color w:val="5B9BD5" w:themeColor="accent5"/>
                                    <w:sz w:val="32"/>
                                    <w:szCs w:val="32"/>
                                    <w:lang w:val="en-GB"/>
                                  </w:rPr>
                                  <w:t>module code: BMIH5005</w:t>
                                </w:r>
                              </w:p>
                              <w:p w14:paraId="1742B711" w14:textId="2B81C0FF" w:rsidR="00E537D1" w:rsidRDefault="00322E3E">
                                <w:pPr>
                                  <w:pStyle w:val="NoSpacing"/>
                                  <w:spacing w:before="40" w:after="40"/>
                                  <w:rPr>
                                    <w:rFonts w:ascii="Arial" w:hAnsi="Arial" w:cs="Arial"/>
                                    <w:caps/>
                                    <w:color w:val="5B9BD5" w:themeColor="accent5"/>
                                    <w:sz w:val="32"/>
                                    <w:szCs w:val="32"/>
                                    <w:lang w:val="en-GB"/>
                                  </w:rPr>
                                </w:pPr>
                                <w:r w:rsidRPr="00322E3E">
                                  <w:rPr>
                                    <w:rFonts w:ascii="Arial" w:hAnsi="Arial" w:cs="Arial"/>
                                    <w:caps/>
                                    <w:color w:val="5B9BD5" w:themeColor="accent5"/>
                                    <w:sz w:val="32"/>
                                    <w:szCs w:val="32"/>
                                    <w:lang w:val="en-GB"/>
                                  </w:rPr>
                                  <w:t>LECTURER: Helen lee</w:t>
                                </w:r>
                              </w:p>
                              <w:p w14:paraId="7D357AF1" w14:textId="05216AA4" w:rsidR="009A6E71" w:rsidRPr="0091560F" w:rsidRDefault="00D65C3E">
                                <w:pPr>
                                  <w:pStyle w:val="NoSpacing"/>
                                  <w:spacing w:before="40" w:after="40"/>
                                  <w:rPr>
                                    <w:rFonts w:ascii="Arial" w:hAnsi="Arial" w:cs="Arial"/>
                                    <w:caps/>
                                    <w:color w:val="5B9BD5" w:themeColor="accent5"/>
                                    <w:sz w:val="24"/>
                                    <w:szCs w:val="24"/>
                                    <w:lang w:val="en-GB"/>
                                  </w:rPr>
                                </w:pPr>
                                <w:r>
                                  <w:rPr>
                                    <w:rFonts w:ascii="Arial" w:hAnsi="Arial" w:cs="Arial"/>
                                    <w:caps/>
                                    <w:color w:val="5B9BD5" w:themeColor="accent5"/>
                                    <w:sz w:val="24"/>
                                    <w:szCs w:val="24"/>
                                    <w:lang w:val="en-GB"/>
                                  </w:rPr>
                                  <w:t>words: 2064</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type w14:anchorId="509905D6" id="_x0000_t202" coordsize="21600,21600" o:spt="202" path="m,l,21600r21600,l21600,xe">
                    <v:stroke joinstyle="miter"/>
                    <v:path gradientshapeok="t" o:connecttype="rect"/>
                  </v:shapetype>
                  <v:shape id="Text Box 30" o:spid="_x0000_s1029" type="#_x0000_t202" style="position:absolute;margin-left:42pt;margin-top:590.5pt;width:453pt;height:157.5pt;z-index:251661312;visibility:visible;mso-wrap-style:square;mso-width-percent:1154;mso-height-percent:0;mso-wrap-distance-left:9pt;mso-wrap-distance-top:0;mso-wrap-distance-right:9pt;mso-wrap-distance-bottom:0;mso-position-horizontal:absolute;mso-position-horizontal-relative:page;mso-position-vertical:absolute;mso-position-vertical-relative:page;mso-width-percent:1154;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" filled="f" stroked="f" strokeweight=".5pt">
                    <v:textbox inset="1in,0,86.4pt,0">
                      <w:txbxContent>
                        <w:sdt>
                          <w:sdtPr>
                            <w:rPr>
                              <w:rFonts w:ascii="Arial" w:hAnsi="Arial" w:cs="Arial"/>
                              <w:caps/>
                              <w:color w:val="4472C4" w:themeColor="accent1"/>
                              <w:sz w:val="32"/>
                              <w:szCs w:val="32"/>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3927BE96" w14:textId="7C4905D0" w:rsidR="00E537D1" w:rsidRPr="00322E3E" w:rsidRDefault="00DE3144" w:rsidP="00E537D1">
                              <w:pPr>
                                <w:pStyle w:val="NoSpacing"/>
                                <w:spacing w:before="40" w:after="40"/>
                                <w:rPr>
                                  <w:rFonts w:ascii="Arial" w:hAnsi="Arial" w:cs="Arial"/>
                                  <w:caps/>
                                  <w:color w:val="4472C4" w:themeColor="accent1"/>
                                  <w:sz w:val="32"/>
                                  <w:szCs w:val="32"/>
                                </w:rPr>
                              </w:pPr>
                              <w:r>
                                <w:rPr>
                                  <w:rFonts w:ascii="Arial" w:hAnsi="Arial" w:cs="Arial"/>
                                  <w:caps/>
                                  <w:color w:val="4472C4" w:themeColor="accent1"/>
                                  <w:sz w:val="32"/>
                                  <w:szCs w:val="32"/>
                                </w:rPr>
                                <w:t>Module title: Personnel Resourcing and Development</w:t>
                              </w:r>
                            </w:p>
                          </w:sdtContent>
                        </w:sdt>
                        <w:sdt>
                          <w:sdtPr>
                            <w:rPr>
                              <w:rFonts w:ascii="Arial" w:hAnsi="Arial" w:cs="Arial"/>
                              <w:caps/>
                              <w:color w:val="5B9BD5" w:themeColor="accent5"/>
                              <w:sz w:val="32"/>
                              <w:szCs w:val="32"/>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44C75A08" w14:textId="15F63E3D" w:rsidR="00E537D1" w:rsidRPr="00322E3E" w:rsidRDefault="00DE3144" w:rsidP="00E537D1">
                              <w:pPr>
                                <w:pStyle w:val="NoSpacing"/>
                                <w:spacing w:before="40" w:after="40"/>
                                <w:rPr>
                                  <w:rFonts w:ascii="Arial" w:hAnsi="Arial" w:cs="Arial"/>
                                  <w:caps/>
                                  <w:color w:val="5B9BD5" w:themeColor="accent5"/>
                                  <w:sz w:val="32"/>
                                  <w:szCs w:val="32"/>
                                </w:rPr>
                              </w:pPr>
                              <w:r>
                                <w:rPr>
                                  <w:rFonts w:ascii="Arial" w:hAnsi="Arial" w:cs="Arial"/>
                                  <w:caps/>
                                  <w:color w:val="5B9BD5" w:themeColor="accent5"/>
                                  <w:sz w:val="32"/>
                                  <w:szCs w:val="32"/>
                                </w:rPr>
                                <w:t>student name: Sonia-Lorena Porumb</w:t>
                              </w:r>
                            </w:p>
                          </w:sdtContent>
                        </w:sdt>
                        <w:p w14:paraId="40789A5C" w14:textId="5A14125F" w:rsidR="00322E3E" w:rsidRPr="00322E3E" w:rsidRDefault="00322E3E">
                          <w:pPr>
                            <w:pStyle w:val="NoSpacing"/>
                            <w:spacing w:before="40" w:after="40"/>
                            <w:rPr>
                              <w:rFonts w:ascii="Arial" w:hAnsi="Arial" w:cs="Arial"/>
                              <w:caps/>
                              <w:color w:val="5B9BD5" w:themeColor="accent5"/>
                              <w:sz w:val="32"/>
                              <w:szCs w:val="32"/>
                              <w:lang w:val="en-GB"/>
                            </w:rPr>
                          </w:pPr>
                          <w:r w:rsidRPr="00322E3E">
                            <w:rPr>
                              <w:rFonts w:ascii="Arial" w:hAnsi="Arial" w:cs="Arial"/>
                              <w:caps/>
                              <w:color w:val="5B9BD5" w:themeColor="accent5"/>
                              <w:sz w:val="32"/>
                              <w:szCs w:val="32"/>
                              <w:lang w:val="en-GB"/>
                            </w:rPr>
                            <w:t>student code: 2233341</w:t>
                          </w:r>
                        </w:p>
                        <w:p w14:paraId="11EA530E" w14:textId="2BD5B474" w:rsidR="00E537D1" w:rsidRPr="00322E3E" w:rsidRDefault="00E537D1">
                          <w:pPr>
                            <w:pStyle w:val="NoSpacing"/>
                            <w:spacing w:before="40" w:after="40"/>
                            <w:rPr>
                              <w:rFonts w:ascii="Arial" w:hAnsi="Arial" w:cs="Arial"/>
                              <w:caps/>
                              <w:color w:val="5B9BD5" w:themeColor="accent5"/>
                              <w:sz w:val="32"/>
                              <w:szCs w:val="32"/>
                              <w:lang w:val="en-GB"/>
                            </w:rPr>
                          </w:pPr>
                          <w:r w:rsidRPr="00322E3E">
                            <w:rPr>
                              <w:rFonts w:ascii="Arial" w:hAnsi="Arial" w:cs="Arial"/>
                              <w:caps/>
                              <w:color w:val="5B9BD5" w:themeColor="accent5"/>
                              <w:sz w:val="32"/>
                              <w:szCs w:val="32"/>
                              <w:lang w:val="en-GB"/>
                            </w:rPr>
                            <w:t>module code: BMIH5005</w:t>
                          </w:r>
                        </w:p>
                        <w:p w14:paraId="1742B711" w14:textId="2B81C0FF" w:rsidR="00E537D1" w:rsidRDefault="00322E3E">
                          <w:pPr>
                            <w:pStyle w:val="NoSpacing"/>
                            <w:spacing w:before="40" w:after="40"/>
                            <w:rPr>
                              <w:rFonts w:ascii="Arial" w:hAnsi="Arial" w:cs="Arial"/>
                              <w:caps/>
                              <w:color w:val="5B9BD5" w:themeColor="accent5"/>
                              <w:sz w:val="32"/>
                              <w:szCs w:val="32"/>
                              <w:lang w:val="en-GB"/>
                            </w:rPr>
                          </w:pPr>
                          <w:r w:rsidRPr="00322E3E">
                            <w:rPr>
                              <w:rFonts w:ascii="Arial" w:hAnsi="Arial" w:cs="Arial"/>
                              <w:caps/>
                              <w:color w:val="5B9BD5" w:themeColor="accent5"/>
                              <w:sz w:val="32"/>
                              <w:szCs w:val="32"/>
                              <w:lang w:val="en-GB"/>
                            </w:rPr>
                            <w:t>LECTURER: Helen lee</w:t>
                          </w:r>
                        </w:p>
                        <w:p w14:paraId="7D357AF1" w14:textId="05216AA4" w:rsidR="009A6E71" w:rsidRPr="0091560F" w:rsidRDefault="00D65C3E">
                          <w:pPr>
                            <w:pStyle w:val="NoSpacing"/>
                            <w:spacing w:before="40" w:after="40"/>
                            <w:rPr>
                              <w:rFonts w:ascii="Arial" w:hAnsi="Arial" w:cs="Arial"/>
                              <w:caps/>
                              <w:color w:val="5B9BD5" w:themeColor="accent5"/>
                              <w:sz w:val="24"/>
                              <w:szCs w:val="24"/>
                              <w:lang w:val="en-GB"/>
                            </w:rPr>
                          </w:pPr>
                          <w:r>
                            <w:rPr>
                              <w:rFonts w:ascii="Arial" w:hAnsi="Arial" w:cs="Arial"/>
                              <w:caps/>
                              <w:color w:val="5B9BD5" w:themeColor="accent5"/>
                              <w:sz w:val="24"/>
                              <w:szCs w:val="24"/>
                              <w:lang w:val="en-GB"/>
                            </w:rPr>
                            <w:t>words: 2064</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214090E6" wp14:editId="45038419">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0" name="Rectangle 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EndPr/>
                                <w:sdtContent>
                                  <w:p w14:paraId="6580FFB3" w14:textId="7E908C8F" w:rsidR="00E537D1" w:rsidRDefault="00E537D1">
                                    <w:pPr>
                                      <w:pStyle w:val="NoSpacing"/>
                                      <w:jc w:val="right"/>
                                      <w:rPr>
                                        <w:color w:val="FFFFFF" w:themeColor="background1"/>
                                        <w:sz w:val="24"/>
                                        <w:szCs w:val="24"/>
                                      </w:rPr>
                                    </w:pPr>
                                    <w:r>
                                      <w:rPr>
                                        <w:color w:val="FFFFFF" w:themeColor="background1"/>
                                        <w:sz w:val="24"/>
                                        <w:szCs w:val="24"/>
                                      </w:rPr>
                                      <w:t>2024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14090E6" id="Rectangle 31"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DZw9td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Content>
                            <w:p w14:paraId="6580FFB3" w14:textId="7E908C8F" w:rsidR="00E537D1" w:rsidRDefault="00E537D1">
                              <w:pPr>
                                <w:pStyle w:val="NoSpacing"/>
                                <w:jc w:val="right"/>
                                <w:rPr>
                                  <w:color w:val="FFFFFF" w:themeColor="background1"/>
                                  <w:sz w:val="24"/>
                                  <w:szCs w:val="24"/>
                                </w:rPr>
                              </w:pPr>
                              <w:r>
                                <w:rPr>
                                  <w:color w:val="FFFFFF" w:themeColor="background1"/>
                                  <w:sz w:val="24"/>
                                  <w:szCs w:val="24"/>
                                </w:rPr>
                                <w:t>2024</w:t>
                              </w:r>
                            </w:p>
                          </w:sdtContent>
                        </w:sdt>
                      </w:txbxContent>
                    </v:textbox>
                    <w10:wrap anchorx="margin" anchory="page"/>
                  </v:rect>
                </w:pict>
              </mc:Fallback>
            </mc:AlternateContent>
          </w:r>
          <w:r>
            <w:rPr>
              <w:rFonts w:eastAsiaTheme="minorEastAsia"/>
              <w:color w:val="4472C4" w:themeColor="accent1"/>
              <w:kern w:val="0"/>
              <w:sz w:val="28"/>
              <w:szCs w:val="28"/>
              <w14:ligatures w14:val="none"/>
            </w:rPr>
            <w:br w:type="page"/>
          </w:r>
        </w:p>
      </w:sdtContent>
    </w:sdt>
    <w:p w14:paraId="4C602818" w14:textId="26A39D01" w:rsidR="00EC1EFC" w:rsidRPr="003D2B0E" w:rsidRDefault="003D2B0E" w:rsidP="003D2B0E">
      <w:pPr>
        <w:spacing w:before="100" w:beforeAutospacing="1" w:after="100" w:afterAutospacing="1" w:line="360" w:lineRule="auto"/>
        <w:jc w:val="both"/>
        <w:rPr>
          <w:rFonts w:ascii="Arial" w:eastAsia="Times New Roman" w:hAnsi="Arial" w:cs="Arial"/>
          <w:kern w:val="0"/>
          <w:sz w:val="24"/>
          <w:szCs w:val="24"/>
          <w14:ligatures w14:val="none"/>
        </w:rPr>
      </w:pPr>
      <w:r>
        <w:rPr>
          <w:rFonts w:ascii="Arial" w:hAnsi="Arial" w:cs="Arial"/>
          <w:sz w:val="24"/>
          <w:szCs w:val="24"/>
        </w:rPr>
        <w:lastRenderedPageBreak/>
        <w:t xml:space="preserve"> </w:t>
      </w:r>
      <w:r w:rsidR="000879FF">
        <w:rPr>
          <w:rFonts w:ascii="Arial" w:hAnsi="Arial" w:cs="Arial"/>
          <w:sz w:val="24"/>
          <w:szCs w:val="24"/>
        </w:rPr>
        <w:t xml:space="preserve"> </w:t>
      </w:r>
      <w:r w:rsidR="000842B4" w:rsidRPr="00FD776E">
        <w:rPr>
          <w:rFonts w:ascii="Arial" w:hAnsi="Arial" w:cs="Arial"/>
          <w:sz w:val="24"/>
          <w:szCs w:val="24"/>
        </w:rPr>
        <w:t>Human resource management can be described in various ways. For instance, it can be referred to as a broad concept that encompasses a variety of activities that are related to the company’s relationship with its employees. These include the recruitment and training of workers, the management of the various HR initiatives, and the organization's overall HR goals</w:t>
      </w:r>
      <w:r w:rsidR="00A96340">
        <w:rPr>
          <w:rFonts w:ascii="Arial" w:hAnsi="Arial" w:cs="Arial"/>
          <w:sz w:val="24"/>
          <w:szCs w:val="24"/>
        </w:rPr>
        <w:t xml:space="preserve"> </w:t>
      </w:r>
      <w:r w:rsidR="00536EE5" w:rsidRPr="00FD776E">
        <w:rPr>
          <w:rFonts w:ascii="Arial" w:hAnsi="Arial" w:cs="Arial"/>
          <w:sz w:val="24"/>
          <w:szCs w:val="24"/>
        </w:rPr>
        <w:t>(Torrington et al.2020</w:t>
      </w:r>
      <w:r w:rsidR="00F0459A" w:rsidRPr="00FD776E">
        <w:rPr>
          <w:rFonts w:ascii="Arial" w:hAnsi="Arial" w:cs="Arial"/>
          <w:sz w:val="24"/>
          <w:szCs w:val="24"/>
        </w:rPr>
        <w:t>, p.</w:t>
      </w:r>
      <w:r w:rsidR="00FD776E" w:rsidRPr="00FD776E">
        <w:rPr>
          <w:rFonts w:ascii="Arial" w:hAnsi="Arial" w:cs="Arial"/>
          <w:sz w:val="24"/>
          <w:szCs w:val="24"/>
        </w:rPr>
        <w:t>7</w:t>
      </w:r>
      <w:r w:rsidR="00536EE5" w:rsidRPr="00FD776E">
        <w:rPr>
          <w:rFonts w:ascii="Arial" w:hAnsi="Arial" w:cs="Arial"/>
          <w:sz w:val="24"/>
          <w:szCs w:val="24"/>
        </w:rPr>
        <w:t>)</w:t>
      </w:r>
      <w:r w:rsidR="00FD776E" w:rsidRPr="00FD776E">
        <w:rPr>
          <w:rFonts w:ascii="Arial" w:hAnsi="Arial" w:cs="Arial"/>
          <w:sz w:val="24"/>
          <w:szCs w:val="24"/>
        </w:rPr>
        <w:t>.</w:t>
      </w:r>
      <w:r w:rsidR="001D4E15">
        <w:rPr>
          <w:rFonts w:ascii="Arial" w:hAnsi="Arial" w:cs="Arial"/>
          <w:sz w:val="24"/>
          <w:szCs w:val="24"/>
        </w:rPr>
        <w:t xml:space="preserve"> </w:t>
      </w:r>
      <w:r w:rsidR="00054E66" w:rsidRPr="00D23947">
        <w:rPr>
          <w:rFonts w:ascii="Arial" w:hAnsi="Arial" w:cs="Arial"/>
          <w:sz w:val="24"/>
          <w:szCs w:val="24"/>
        </w:rPr>
        <w:t xml:space="preserve">Human resource management can be </w:t>
      </w:r>
      <w:r w:rsidR="00B71D02">
        <w:rPr>
          <w:rFonts w:ascii="Arial" w:hAnsi="Arial" w:cs="Arial"/>
          <w:sz w:val="24"/>
          <w:szCs w:val="24"/>
        </w:rPr>
        <w:t>categorised</w:t>
      </w:r>
      <w:r w:rsidR="00054E66" w:rsidRPr="00D23947">
        <w:rPr>
          <w:rFonts w:ascii="Arial" w:hAnsi="Arial" w:cs="Arial"/>
          <w:sz w:val="24"/>
          <w:szCs w:val="24"/>
        </w:rPr>
        <w:t xml:space="preserve"> into different eras. These include the pre-Industrial Revolution era, the Industrial Revolution era, the Human Relations Era, the Rise of Strategic HR Management, and the Contemporary Era</w:t>
      </w:r>
      <w:r w:rsidR="00A16BE1" w:rsidRPr="00A16BE1">
        <w:rPr>
          <w:rFonts w:ascii="Arial" w:eastAsia="Times New Roman" w:hAnsi="Arial" w:cs="Arial"/>
          <w:kern w:val="0"/>
          <w:sz w:val="24"/>
          <w:szCs w:val="24"/>
          <w14:ligatures w14:val="none"/>
        </w:rPr>
        <w:t>. It has gone from being primarily concerned with the management of employee records to a more strategic function that enables companies to achieve their goals.</w:t>
      </w:r>
      <w:r w:rsidR="00A16BE1">
        <w:rPr>
          <w:rFonts w:ascii="Arial" w:eastAsia="Times New Roman" w:hAnsi="Arial" w:cs="Arial"/>
          <w:kern w:val="0"/>
          <w:sz w:val="24"/>
          <w:szCs w:val="24"/>
          <w14:ligatures w14:val="none"/>
        </w:rPr>
        <w:t xml:space="preserve"> </w:t>
      </w:r>
      <w:r w:rsidR="00A16BE1" w:rsidRPr="00A16BE1">
        <w:rPr>
          <w:rFonts w:ascii="Arial" w:eastAsia="Times New Roman" w:hAnsi="Arial" w:cs="Arial"/>
          <w:kern w:val="0"/>
          <w:sz w:val="24"/>
          <w:szCs w:val="24"/>
          <w14:ligatures w14:val="none"/>
        </w:rPr>
        <w:t>Human resource management's evolution can be divided into four main phases. These include welfare, strategic, human relations</w:t>
      </w:r>
      <w:r w:rsidR="00A16BE1">
        <w:rPr>
          <w:rFonts w:ascii="Arial" w:eastAsia="Times New Roman" w:hAnsi="Arial" w:cs="Arial"/>
          <w:kern w:val="0"/>
          <w:sz w:val="24"/>
          <w:szCs w:val="24"/>
          <w14:ligatures w14:val="none"/>
        </w:rPr>
        <w:t>,</w:t>
      </w:r>
      <w:r w:rsidR="00A16BE1" w:rsidRPr="00A16BE1">
        <w:rPr>
          <w:rFonts w:ascii="Arial" w:eastAsia="Times New Roman" w:hAnsi="Arial" w:cs="Arial"/>
          <w:kern w:val="0"/>
          <w:sz w:val="24"/>
          <w:szCs w:val="24"/>
          <w14:ligatures w14:val="none"/>
        </w:rPr>
        <w:t xml:space="preserve"> and industrial relations. The stages have distinct strategies and practices that have helped shape the field's development</w:t>
      </w:r>
      <w:r w:rsidR="00A16BE1">
        <w:rPr>
          <w:rFonts w:ascii="Arial" w:eastAsia="Times New Roman" w:hAnsi="Arial" w:cs="Arial"/>
          <w:kern w:val="0"/>
          <w:sz w:val="24"/>
          <w:szCs w:val="24"/>
          <w14:ligatures w14:val="none"/>
        </w:rPr>
        <w:t xml:space="preserve"> (</w:t>
      </w:r>
      <w:r w:rsidR="003A31A9">
        <w:rPr>
          <w:rFonts w:ascii="Arial" w:eastAsia="Times New Roman" w:hAnsi="Arial" w:cs="Arial"/>
          <w:kern w:val="0"/>
          <w:sz w:val="24"/>
          <w:szCs w:val="24"/>
          <w14:ligatures w14:val="none"/>
        </w:rPr>
        <w:t>Dhawan, 2023).</w:t>
      </w:r>
      <w:r w:rsidR="007B6908">
        <w:rPr>
          <w:rFonts w:ascii="Arial" w:eastAsia="Times New Roman" w:hAnsi="Arial" w:cs="Arial"/>
          <w:kern w:val="0"/>
          <w:sz w:val="24"/>
          <w:szCs w:val="24"/>
          <w14:ligatures w14:val="none"/>
        </w:rPr>
        <w:t xml:space="preserve"> </w:t>
      </w:r>
      <w:r w:rsidR="001D4E15" w:rsidRPr="004D648D">
        <w:rPr>
          <w:rFonts w:ascii="Arial" w:hAnsi="Arial" w:cs="Arial"/>
          <w:sz w:val="24"/>
          <w:szCs w:val="24"/>
        </w:rPr>
        <w:t>The HR department is focused on providing the best possible work experience for employees. Due to today's competitive environment, the management team and the HR department must make every effort to achieve this. The task can be very complex and can lead to changes in the working arrangements of employees. In addition, businesses are also more uncertain about how international trade will affect their operations</w:t>
      </w:r>
      <w:r w:rsidR="004D648D">
        <w:rPr>
          <w:rFonts w:ascii="Arial" w:hAnsi="Arial" w:cs="Arial"/>
          <w:sz w:val="24"/>
          <w:szCs w:val="24"/>
        </w:rPr>
        <w:t xml:space="preserve"> (Torrington et al. 2020</w:t>
      </w:r>
      <w:r w:rsidR="009B3360">
        <w:rPr>
          <w:rFonts w:ascii="Arial" w:hAnsi="Arial" w:cs="Arial"/>
          <w:sz w:val="24"/>
          <w:szCs w:val="24"/>
        </w:rPr>
        <w:t xml:space="preserve">, p.38). </w:t>
      </w:r>
      <w:r w:rsidR="00EC1EFC" w:rsidRPr="00EC1EFC">
        <w:rPr>
          <w:rFonts w:ascii="Arial" w:hAnsi="Arial" w:cs="Arial"/>
          <w:sz w:val="24"/>
          <w:szCs w:val="24"/>
        </w:rPr>
        <w:t xml:space="preserve">In the hospitality sector, HR management involves overseeing </w:t>
      </w:r>
      <w:r w:rsidR="001B41BE" w:rsidRPr="00EC1EFC">
        <w:rPr>
          <w:rFonts w:ascii="Arial" w:hAnsi="Arial" w:cs="Arial"/>
          <w:sz w:val="24"/>
          <w:szCs w:val="24"/>
        </w:rPr>
        <w:t>labour</w:t>
      </w:r>
      <w:r w:rsidR="00EC1EFC" w:rsidRPr="00EC1EFC">
        <w:rPr>
          <w:rFonts w:ascii="Arial" w:hAnsi="Arial" w:cs="Arial"/>
          <w:sz w:val="24"/>
          <w:szCs w:val="24"/>
        </w:rPr>
        <w:t xml:space="preserve"> relations and personnel. Human resources professionals in this field are responsible for hiring, training, and developing employees to ensure that establishments deliver high-quality services to their customers. They also play a vital role in promoting employee productivity and satisfaction</w:t>
      </w:r>
      <w:r w:rsidR="00C87754">
        <w:rPr>
          <w:rFonts w:ascii="Arial" w:hAnsi="Arial" w:cs="Arial"/>
          <w:sz w:val="24"/>
          <w:szCs w:val="24"/>
        </w:rPr>
        <w:t xml:space="preserve"> (</w:t>
      </w:r>
      <w:r w:rsidR="00A53B2F">
        <w:rPr>
          <w:rFonts w:ascii="Arial" w:hAnsi="Arial" w:cs="Arial"/>
          <w:sz w:val="24"/>
          <w:szCs w:val="24"/>
        </w:rPr>
        <w:t>Carter</w:t>
      </w:r>
      <w:r w:rsidR="00C87754">
        <w:rPr>
          <w:rFonts w:ascii="Arial" w:hAnsi="Arial" w:cs="Arial"/>
          <w:sz w:val="24"/>
          <w:szCs w:val="24"/>
        </w:rPr>
        <w:t xml:space="preserve">, 2023). </w:t>
      </w:r>
      <w:r w:rsidR="001F7C6F" w:rsidRPr="001F7C6F">
        <w:rPr>
          <w:rFonts w:ascii="Arial" w:hAnsi="Arial" w:cs="Arial"/>
          <w:sz w:val="24"/>
          <w:szCs w:val="24"/>
        </w:rPr>
        <w:t>Several hotel companies have established programs that help develop their employees' talents as part of their overall strategy. One of these is Hilton Worldwide. The company has programs that cater to different age groups</w:t>
      </w:r>
      <w:r w:rsidR="001F7C6F">
        <w:t xml:space="preserve"> (</w:t>
      </w:r>
      <w:r w:rsidR="0020068F" w:rsidRPr="0020068F">
        <w:rPr>
          <w:rFonts w:ascii="Arial" w:hAnsi="Arial" w:cs="Arial"/>
          <w:color w:val="3A3A3A"/>
          <w:sz w:val="24"/>
          <w:szCs w:val="24"/>
          <w:shd w:val="clear" w:color="auto" w:fill="FFFFFF"/>
        </w:rPr>
        <w:t>Kankaew, 2023)</w:t>
      </w:r>
      <w:r w:rsidR="00107AC4">
        <w:rPr>
          <w:rFonts w:ascii="Arial" w:hAnsi="Arial" w:cs="Arial"/>
          <w:color w:val="3A3A3A"/>
          <w:sz w:val="24"/>
          <w:szCs w:val="24"/>
          <w:shd w:val="clear" w:color="auto" w:fill="FFFFFF"/>
        </w:rPr>
        <w:t>.</w:t>
      </w:r>
    </w:p>
    <w:p w14:paraId="3F859B90" w14:textId="54F1871E" w:rsidR="00E5108A" w:rsidRPr="00524DAD" w:rsidRDefault="00D81767" w:rsidP="00524DAD">
      <w:pPr>
        <w:spacing w:line="360" w:lineRule="auto"/>
        <w:jc w:val="both"/>
        <w:rPr>
          <w:rFonts w:ascii="Arial" w:hAnsi="Arial" w:cs="Arial"/>
          <w:sz w:val="24"/>
          <w:szCs w:val="24"/>
        </w:rPr>
      </w:pPr>
      <w:r>
        <w:rPr>
          <w:rFonts w:ascii="Arial" w:hAnsi="Arial" w:cs="Arial"/>
          <w:sz w:val="24"/>
          <w:szCs w:val="24"/>
        </w:rPr>
        <w:t xml:space="preserve"> </w:t>
      </w:r>
      <w:r w:rsidR="003D2B0E">
        <w:rPr>
          <w:rFonts w:ascii="Arial" w:hAnsi="Arial" w:cs="Arial"/>
          <w:sz w:val="24"/>
          <w:szCs w:val="24"/>
        </w:rPr>
        <w:t xml:space="preserve"> </w:t>
      </w:r>
      <w:r w:rsidR="009B2E7C" w:rsidRPr="00D81767">
        <w:rPr>
          <w:rFonts w:ascii="Arial" w:hAnsi="Arial" w:cs="Arial"/>
          <w:sz w:val="24"/>
          <w:szCs w:val="24"/>
        </w:rPr>
        <w:t>A strategic HR management framework is a process that aims to align the various HR practices and strategies of an organization with its long-term goals. It involves identifying the factors that will affect the company's performance and developing strategies to improve its long-term resources (</w:t>
      </w:r>
      <w:r w:rsidR="007A727A" w:rsidRPr="00D81767">
        <w:rPr>
          <w:rFonts w:ascii="Arial" w:hAnsi="Arial" w:cs="Arial"/>
          <w:sz w:val="24"/>
          <w:szCs w:val="24"/>
        </w:rPr>
        <w:t>CIPD, 2023).</w:t>
      </w:r>
      <w:r>
        <w:rPr>
          <w:rFonts w:ascii="Arial" w:hAnsi="Arial" w:cs="Arial"/>
          <w:sz w:val="24"/>
          <w:szCs w:val="24"/>
        </w:rPr>
        <w:t xml:space="preserve"> </w:t>
      </w:r>
      <w:r w:rsidR="00636E8A" w:rsidRPr="00DB06E8">
        <w:rPr>
          <w:rFonts w:ascii="Arial" w:hAnsi="Arial" w:cs="Arial"/>
          <w:sz w:val="24"/>
          <w:szCs w:val="24"/>
        </w:rPr>
        <w:t xml:space="preserve">For the past seven years, Hilton Worldwide has been one of the most prominent organizations that has been able to achieve diversity in its recruitment and development processes. According to a report released by </w:t>
      </w:r>
      <w:r w:rsidR="00C62341">
        <w:rPr>
          <w:rFonts w:ascii="Arial" w:hAnsi="Arial" w:cs="Arial"/>
          <w:sz w:val="24"/>
          <w:szCs w:val="24"/>
        </w:rPr>
        <w:t xml:space="preserve">Stories </w:t>
      </w:r>
      <w:r w:rsidR="00C62341">
        <w:rPr>
          <w:rFonts w:ascii="Arial" w:hAnsi="Arial" w:cs="Arial"/>
          <w:sz w:val="24"/>
          <w:szCs w:val="24"/>
        </w:rPr>
        <w:lastRenderedPageBreak/>
        <w:t>from Hilton</w:t>
      </w:r>
      <w:r w:rsidR="00DA3A9F">
        <w:rPr>
          <w:rFonts w:ascii="Arial" w:hAnsi="Arial" w:cs="Arial"/>
          <w:sz w:val="24"/>
          <w:szCs w:val="24"/>
        </w:rPr>
        <w:t xml:space="preserve"> </w:t>
      </w:r>
      <w:r w:rsidR="00636E8A" w:rsidRPr="00DB06E8">
        <w:rPr>
          <w:rFonts w:ascii="Arial" w:hAnsi="Arial" w:cs="Arial"/>
          <w:sz w:val="24"/>
          <w:szCs w:val="24"/>
        </w:rPr>
        <w:t>(2021), the company has worked to promote inclusion and diversity for over 10 years. It is also planning on increasing the number of ethnic and gender diversity in its workforce by 2027.</w:t>
      </w:r>
      <w:r w:rsidR="00FE2515">
        <w:rPr>
          <w:rFonts w:ascii="Arial" w:hAnsi="Arial" w:cs="Arial"/>
          <w:sz w:val="24"/>
          <w:szCs w:val="24"/>
        </w:rPr>
        <w:t xml:space="preserve"> </w:t>
      </w:r>
      <w:r w:rsidR="00FE2515" w:rsidRPr="00FE2515">
        <w:rPr>
          <w:rFonts w:ascii="Arial" w:hAnsi="Arial" w:cs="Arial"/>
          <w:sz w:val="24"/>
          <w:szCs w:val="24"/>
        </w:rPr>
        <w:t>Hilton is committed to helping Team Members reach their best self every single day. They provide them with a variety of perks and programs that can help them develop their personal best selves. They are also always looking for innovative ways to help them grow and are dedicated to investing in initiatives that can improve their well-being. Th</w:t>
      </w:r>
      <w:r w:rsidR="009833DF">
        <w:rPr>
          <w:rFonts w:ascii="Arial" w:hAnsi="Arial" w:cs="Arial"/>
          <w:sz w:val="24"/>
          <w:szCs w:val="24"/>
        </w:rPr>
        <w:t>e</w:t>
      </w:r>
      <w:r w:rsidR="00FE2515" w:rsidRPr="00FE2515">
        <w:rPr>
          <w:rFonts w:ascii="Arial" w:hAnsi="Arial" w:cs="Arial"/>
          <w:sz w:val="24"/>
          <w:szCs w:val="24"/>
        </w:rPr>
        <w:t xml:space="preserve"> </w:t>
      </w:r>
      <w:r w:rsidR="009833DF">
        <w:rPr>
          <w:rFonts w:ascii="Arial" w:hAnsi="Arial" w:cs="Arial"/>
          <w:sz w:val="24"/>
          <w:szCs w:val="24"/>
        </w:rPr>
        <w:t>application</w:t>
      </w:r>
      <w:r w:rsidR="00FE2515" w:rsidRPr="00FE2515">
        <w:rPr>
          <w:rFonts w:ascii="Arial" w:hAnsi="Arial" w:cs="Arial"/>
          <w:sz w:val="24"/>
          <w:szCs w:val="24"/>
        </w:rPr>
        <w:t xml:space="preserve"> will help to find the various </w:t>
      </w:r>
      <w:r w:rsidR="00FE2515">
        <w:rPr>
          <w:rFonts w:ascii="Arial" w:hAnsi="Arial" w:cs="Arial"/>
          <w:sz w:val="24"/>
          <w:szCs w:val="24"/>
        </w:rPr>
        <w:t>reward</w:t>
      </w:r>
      <w:r w:rsidR="00FE2515" w:rsidRPr="00FE2515">
        <w:rPr>
          <w:rFonts w:ascii="Arial" w:hAnsi="Arial" w:cs="Arial"/>
          <w:sz w:val="24"/>
          <w:szCs w:val="24"/>
        </w:rPr>
        <w:t xml:space="preserve"> packages that are designed to help them connect with their inner circle</w:t>
      </w:r>
      <w:r w:rsidR="00D74C15">
        <w:rPr>
          <w:rFonts w:ascii="Arial" w:hAnsi="Arial" w:cs="Arial"/>
          <w:sz w:val="24"/>
          <w:szCs w:val="24"/>
        </w:rPr>
        <w:t xml:space="preserve"> </w:t>
      </w:r>
      <w:r w:rsidR="00355612">
        <w:rPr>
          <w:rFonts w:ascii="Arial" w:hAnsi="Arial" w:cs="Arial"/>
          <w:sz w:val="24"/>
          <w:szCs w:val="24"/>
        </w:rPr>
        <w:t xml:space="preserve">(Jobs </w:t>
      </w:r>
      <w:r w:rsidR="001B757A">
        <w:rPr>
          <w:rFonts w:ascii="Arial" w:hAnsi="Arial" w:cs="Arial"/>
          <w:sz w:val="24"/>
          <w:szCs w:val="24"/>
        </w:rPr>
        <w:t xml:space="preserve">Hilton, 2023). </w:t>
      </w:r>
      <w:r w:rsidR="00320FAA" w:rsidRPr="00320FAA">
        <w:rPr>
          <w:rFonts w:ascii="Arial" w:hAnsi="Arial" w:cs="Arial"/>
          <w:sz w:val="24"/>
          <w:szCs w:val="24"/>
        </w:rPr>
        <w:t>Due to the shortage of workers in the hotel industry, third-party management company, Atrium Hospitality, has been looking for new ways to retain and attract talent. One of these is by offering its 7,000 employees on-demand wage access through Daily Pay. The company believes that this will help boost its employee loyalty</w:t>
      </w:r>
      <w:r w:rsidR="00320FAA">
        <w:rPr>
          <w:rFonts w:ascii="Arial" w:hAnsi="Arial" w:cs="Arial"/>
          <w:sz w:val="24"/>
          <w:szCs w:val="24"/>
        </w:rPr>
        <w:t xml:space="preserve"> (</w:t>
      </w:r>
      <w:r w:rsidR="00A524D3">
        <w:rPr>
          <w:rFonts w:ascii="Arial" w:hAnsi="Arial" w:cs="Arial"/>
          <w:sz w:val="24"/>
          <w:szCs w:val="24"/>
        </w:rPr>
        <w:t>Linked In, 2022).</w:t>
      </w:r>
      <w:r w:rsidR="003D2B0E">
        <w:rPr>
          <w:rFonts w:ascii="Arial" w:hAnsi="Arial" w:cs="Arial"/>
          <w:sz w:val="24"/>
          <w:szCs w:val="24"/>
        </w:rPr>
        <w:t xml:space="preserve"> </w:t>
      </w:r>
      <w:r w:rsidR="004018D3" w:rsidRPr="004018D3">
        <w:rPr>
          <w:rFonts w:ascii="Arial" w:hAnsi="Arial" w:cs="Arial"/>
          <w:sz w:val="24"/>
          <w:szCs w:val="24"/>
        </w:rPr>
        <w:t>The goal of the 2030 Hilton Hotels is to create 5 million career and learning opportunities that are focused on underrepresented groups. By 2027, the company aims to achieve 25% ethnic diversity in leadership positions in the U.S</w:t>
      </w:r>
      <w:r w:rsidR="001E0C51">
        <w:rPr>
          <w:rFonts w:ascii="Arial" w:hAnsi="Arial" w:cs="Arial"/>
          <w:sz w:val="24"/>
          <w:szCs w:val="24"/>
        </w:rPr>
        <w:t xml:space="preserve">. </w:t>
      </w:r>
      <w:r w:rsidR="001E0C51" w:rsidRPr="001E0C51">
        <w:rPr>
          <w:rFonts w:ascii="Arial" w:hAnsi="Arial" w:cs="Arial"/>
          <w:sz w:val="24"/>
          <w:szCs w:val="24"/>
        </w:rPr>
        <w:t xml:space="preserve">In 2022, Hilton </w:t>
      </w:r>
      <w:r w:rsidR="001E0C51">
        <w:rPr>
          <w:rFonts w:ascii="Arial" w:hAnsi="Arial" w:cs="Arial"/>
          <w:sz w:val="24"/>
          <w:szCs w:val="24"/>
        </w:rPr>
        <w:t>Hotels</w:t>
      </w:r>
      <w:r w:rsidR="001E0C51" w:rsidRPr="001E0C51">
        <w:rPr>
          <w:rFonts w:ascii="Arial" w:hAnsi="Arial" w:cs="Arial"/>
          <w:sz w:val="24"/>
          <w:szCs w:val="24"/>
        </w:rPr>
        <w:t xml:space="preserve"> created over 700,000 career and learning opportunities against its 5 million </w:t>
      </w:r>
      <w:r w:rsidR="008F6E48" w:rsidRPr="001E0C51">
        <w:rPr>
          <w:rFonts w:ascii="Arial" w:hAnsi="Arial" w:cs="Arial"/>
          <w:sz w:val="24"/>
          <w:szCs w:val="24"/>
        </w:rPr>
        <w:t>commitments</w:t>
      </w:r>
      <w:r w:rsidR="001E0C51" w:rsidRPr="001E0C51">
        <w:rPr>
          <w:rFonts w:ascii="Arial" w:hAnsi="Arial" w:cs="Arial"/>
          <w:sz w:val="24"/>
          <w:szCs w:val="24"/>
        </w:rPr>
        <w:t>. In the U.S., the company created almost 200,000 ethnic diversity opportunities in 2022, which is more than double the number of opportunities in YE2020. The company also trained almost all of its managed hotels on how to create a harassment-free workplace and address diversity and inclusion issues</w:t>
      </w:r>
      <w:r w:rsidR="008F6E48">
        <w:rPr>
          <w:rFonts w:ascii="Arial" w:hAnsi="Arial" w:cs="Arial"/>
          <w:sz w:val="24"/>
          <w:szCs w:val="24"/>
        </w:rPr>
        <w:t xml:space="preserve"> (</w:t>
      </w:r>
      <w:r w:rsidR="00CB4022">
        <w:rPr>
          <w:rFonts w:ascii="Arial" w:hAnsi="Arial" w:cs="Arial"/>
          <w:sz w:val="24"/>
          <w:szCs w:val="24"/>
        </w:rPr>
        <w:t xml:space="preserve">Hilton, 2023). </w:t>
      </w:r>
      <w:r w:rsidR="009B3B9C" w:rsidRPr="009B3B9C">
        <w:rPr>
          <w:rFonts w:ascii="Arial" w:hAnsi="Arial" w:cs="Arial"/>
          <w:sz w:val="24"/>
          <w:szCs w:val="24"/>
        </w:rPr>
        <w:t>One of the crucial strategic planning terms is talent management, as it involves the recruitment, development, and management of employees. It is also beneficial for organizations as it allows them to retain and develop their workforce</w:t>
      </w:r>
      <w:r w:rsidR="009D73D4">
        <w:rPr>
          <w:rFonts w:ascii="Arial" w:hAnsi="Arial" w:cs="Arial"/>
          <w:sz w:val="24"/>
          <w:szCs w:val="24"/>
        </w:rPr>
        <w:t>.</w:t>
      </w:r>
      <w:r w:rsidR="007A6DA4">
        <w:rPr>
          <w:rFonts w:ascii="Arial" w:hAnsi="Arial" w:cs="Arial"/>
          <w:sz w:val="24"/>
          <w:szCs w:val="24"/>
        </w:rPr>
        <w:t xml:space="preserve"> </w:t>
      </w:r>
      <w:r w:rsidR="007A6DA4" w:rsidRPr="009626AD">
        <w:rPr>
          <w:rFonts w:ascii="Arial" w:hAnsi="Arial" w:cs="Arial"/>
          <w:sz w:val="24"/>
          <w:szCs w:val="24"/>
        </w:rPr>
        <w:t>There are several factors that organizations should consider when it comes to investing in their talent. These include attracting and retaining the best talent, improving employee performance, and maintaining a positive relationship with their customers (</w:t>
      </w:r>
      <w:r w:rsidR="00F621ED" w:rsidRPr="009626AD">
        <w:rPr>
          <w:rFonts w:ascii="Arial" w:hAnsi="Arial" w:cs="Arial"/>
          <w:sz w:val="24"/>
          <w:szCs w:val="24"/>
        </w:rPr>
        <w:t>Manjiri, 2023, p.193).</w:t>
      </w:r>
      <w:r w:rsidR="00126AD8">
        <w:rPr>
          <w:rFonts w:ascii="Arial" w:hAnsi="Arial" w:cs="Arial"/>
          <w:sz w:val="24"/>
          <w:szCs w:val="24"/>
        </w:rPr>
        <w:t xml:space="preserve"> </w:t>
      </w:r>
      <w:r w:rsidR="00126AD8" w:rsidRPr="00126AD8">
        <w:rPr>
          <w:rFonts w:ascii="Arial" w:hAnsi="Arial" w:cs="Arial"/>
          <w:sz w:val="24"/>
          <w:szCs w:val="24"/>
        </w:rPr>
        <w:t>The company's values include hospitality, integrity, leadership, teamwork, and ownership. They believe that they do the right thing all the time, and they're leaders in their field and in the communities where serve</w:t>
      </w:r>
      <w:r w:rsidR="00126AD8">
        <w:rPr>
          <w:rFonts w:ascii="Arial" w:hAnsi="Arial" w:cs="Arial"/>
          <w:sz w:val="24"/>
          <w:szCs w:val="24"/>
        </w:rPr>
        <w:t xml:space="preserve"> (</w:t>
      </w:r>
      <w:r w:rsidR="008D43CB">
        <w:rPr>
          <w:rFonts w:ascii="Arial" w:hAnsi="Arial" w:cs="Arial"/>
          <w:sz w:val="24"/>
          <w:szCs w:val="24"/>
        </w:rPr>
        <w:t>CTP, 2023).</w:t>
      </w:r>
      <w:r w:rsidR="00524DAD">
        <w:rPr>
          <w:rFonts w:ascii="Arial" w:hAnsi="Arial" w:cs="Arial"/>
          <w:sz w:val="24"/>
          <w:szCs w:val="24"/>
        </w:rPr>
        <w:t xml:space="preserve"> </w:t>
      </w:r>
      <w:r w:rsidR="000C3B74" w:rsidRPr="000C3B74">
        <w:rPr>
          <w:rFonts w:ascii="Arial" w:eastAsia="Times New Roman" w:hAnsi="Arial" w:cs="Arial"/>
          <w:kern w:val="0"/>
          <w:sz w:val="24"/>
          <w:szCs w:val="24"/>
          <w:lang w:val="en-US"/>
          <w14:ligatures w14:val="none"/>
        </w:rPr>
        <w:t>The concept of the employee life cycle is a framework that visualizes how an employee interacts with their company. It has six phases, including attraction, recruitment, development, retention, separation, and onboarding</w:t>
      </w:r>
      <w:r w:rsidR="000877B9">
        <w:rPr>
          <w:rFonts w:ascii="Arial" w:eastAsia="Times New Roman" w:hAnsi="Arial" w:cs="Arial"/>
          <w:kern w:val="0"/>
          <w:sz w:val="24"/>
          <w:szCs w:val="24"/>
          <w:lang w:val="en-US"/>
          <w14:ligatures w14:val="none"/>
        </w:rPr>
        <w:t xml:space="preserve"> </w:t>
      </w:r>
      <w:r w:rsidR="005D6908">
        <w:rPr>
          <w:rFonts w:ascii="Arial" w:eastAsia="Times New Roman" w:hAnsi="Arial" w:cs="Arial"/>
          <w:kern w:val="0"/>
          <w:sz w:val="24"/>
          <w:szCs w:val="24"/>
          <w:lang w:val="en-US"/>
          <w14:ligatures w14:val="none"/>
        </w:rPr>
        <w:t xml:space="preserve">(Sprigg, 2020). </w:t>
      </w:r>
    </w:p>
    <w:p w14:paraId="4C54A1AB" w14:textId="1DEABBE2" w:rsidR="0034165C" w:rsidRDefault="003D2B0E" w:rsidP="0034165C">
      <w:pPr>
        <w:spacing w:before="100" w:beforeAutospacing="1" w:after="100" w:afterAutospacing="1" w:line="360" w:lineRule="auto"/>
        <w:jc w:val="both"/>
        <w:rPr>
          <w:rFonts w:ascii="Arial" w:eastAsia="Times New Roman" w:hAnsi="Arial" w:cs="Arial"/>
          <w:kern w:val="0"/>
          <w:sz w:val="24"/>
          <w:szCs w:val="24"/>
          <w:lang w:val="en-US"/>
          <w14:ligatures w14:val="none"/>
        </w:rPr>
      </w:pPr>
      <w:r w:rsidRPr="00D53731">
        <w:rPr>
          <w:rFonts w:ascii="Arial" w:hAnsi="Arial" w:cs="Arial"/>
          <w:sz w:val="24"/>
          <w:szCs w:val="24"/>
        </w:rPr>
        <w:lastRenderedPageBreak/>
        <w:t xml:space="preserve"> </w:t>
      </w:r>
      <w:r w:rsidR="001C2C37" w:rsidRPr="00D53731">
        <w:rPr>
          <w:rFonts w:ascii="Arial" w:hAnsi="Arial" w:cs="Arial"/>
          <w:sz w:val="24"/>
          <w:szCs w:val="24"/>
        </w:rPr>
        <w:t>Through its partnership with the IYF, Hilton has been able to continuously improve the training program for its Passport to Success. This eight-module course is designed to help individuals become successful in the hotel industry. It also teaches participants how to find lucrative paths to success and how to get career opportunities in developing nations (Hilton</w:t>
      </w:r>
      <w:r w:rsidR="007B3A39" w:rsidRPr="00D53731">
        <w:rPr>
          <w:rFonts w:ascii="Arial" w:hAnsi="Arial" w:cs="Arial"/>
          <w:sz w:val="24"/>
          <w:szCs w:val="24"/>
        </w:rPr>
        <w:t xml:space="preserve"> Global Foundation, 202</w:t>
      </w:r>
      <w:r w:rsidR="00E32552" w:rsidRPr="00D53731">
        <w:rPr>
          <w:rFonts w:ascii="Arial" w:hAnsi="Arial" w:cs="Arial"/>
          <w:sz w:val="24"/>
          <w:szCs w:val="24"/>
        </w:rPr>
        <w:t>4</w:t>
      </w:r>
      <w:r w:rsidR="007B3A39" w:rsidRPr="00D53731">
        <w:rPr>
          <w:rFonts w:ascii="Arial" w:hAnsi="Arial" w:cs="Arial"/>
          <w:sz w:val="24"/>
          <w:szCs w:val="24"/>
        </w:rPr>
        <w:t>).</w:t>
      </w:r>
      <w:r w:rsidR="001C2C37" w:rsidRPr="00D53731">
        <w:rPr>
          <w:rFonts w:ascii="Arial" w:hAnsi="Arial" w:cs="Arial"/>
          <w:sz w:val="24"/>
          <w:szCs w:val="24"/>
        </w:rPr>
        <w:t xml:space="preserve"> </w:t>
      </w:r>
      <w:r w:rsidR="00D26CA8" w:rsidRPr="00D53731">
        <w:rPr>
          <w:rFonts w:ascii="Arial" w:hAnsi="Arial" w:cs="Arial"/>
          <w:sz w:val="24"/>
          <w:szCs w:val="24"/>
        </w:rPr>
        <w:t>Due to the variety of workplace challenges that hospitality workers face, they need to quickly adapt to meet the needs of their customers. At Hilton, they noticed that many of the Team Members did not have the necessary soft skills to perform their duties. These skills included problem-solving, time management, and teamwork.</w:t>
      </w:r>
      <w:r w:rsidR="009300F0" w:rsidRPr="00D53731">
        <w:rPr>
          <w:rFonts w:ascii="Arial" w:hAnsi="Arial" w:cs="Arial"/>
          <w:sz w:val="24"/>
          <w:szCs w:val="24"/>
        </w:rPr>
        <w:t xml:space="preserve"> </w:t>
      </w:r>
      <w:r w:rsidR="009300F0" w:rsidRPr="00D53731">
        <w:rPr>
          <w:rFonts w:ascii="Arial" w:eastAsia="Times New Roman" w:hAnsi="Arial" w:cs="Arial"/>
          <w:kern w:val="0"/>
          <w:sz w:val="24"/>
          <w:szCs w:val="24"/>
          <w:lang w:val="en-US"/>
          <w14:ligatures w14:val="none"/>
        </w:rPr>
        <w:t xml:space="preserve">Due to the concerns of Hilton about its employees' lack of knowledge about its guests' issues, the organization partnered with </w:t>
      </w:r>
      <w:r w:rsidR="001138BB" w:rsidRPr="00D53731">
        <w:rPr>
          <w:rFonts w:ascii="Arial" w:eastAsia="Times New Roman" w:hAnsi="Arial" w:cs="Arial"/>
          <w:kern w:val="0"/>
          <w:sz w:val="24"/>
          <w:szCs w:val="24"/>
          <w:lang w:val="en-US"/>
          <w14:ligatures w14:val="none"/>
        </w:rPr>
        <w:t xml:space="preserve">the </w:t>
      </w:r>
      <w:r w:rsidR="009300F0" w:rsidRPr="00D53731">
        <w:rPr>
          <w:rFonts w:ascii="Arial" w:eastAsia="Times New Roman" w:hAnsi="Arial" w:cs="Arial"/>
          <w:kern w:val="0"/>
          <w:sz w:val="24"/>
          <w:szCs w:val="24"/>
          <w:lang w:val="en-US"/>
          <w14:ligatures w14:val="none"/>
        </w:rPr>
        <w:t>I</w:t>
      </w:r>
      <w:r w:rsidR="001138BB" w:rsidRPr="00D53731">
        <w:rPr>
          <w:rFonts w:ascii="Arial" w:eastAsia="Times New Roman" w:hAnsi="Arial" w:cs="Arial"/>
          <w:kern w:val="0"/>
          <w:sz w:val="24"/>
          <w:szCs w:val="24"/>
          <w:lang w:val="en-US"/>
          <w14:ligatures w14:val="none"/>
        </w:rPr>
        <w:t>nternational Youth Foundation</w:t>
      </w:r>
      <w:r w:rsidR="009300F0" w:rsidRPr="00D53731">
        <w:rPr>
          <w:rFonts w:ascii="Arial" w:eastAsia="Times New Roman" w:hAnsi="Arial" w:cs="Arial"/>
          <w:kern w:val="0"/>
          <w:sz w:val="24"/>
          <w:szCs w:val="24"/>
          <w:lang w:val="en-US"/>
          <w14:ligatures w14:val="none"/>
        </w:rPr>
        <w:t xml:space="preserve"> for Life Skills Training</w:t>
      </w:r>
      <w:r w:rsidR="00B91558">
        <w:rPr>
          <w:rFonts w:ascii="Arial" w:eastAsia="Times New Roman" w:hAnsi="Arial" w:cs="Arial"/>
          <w:kern w:val="0"/>
          <w:sz w:val="24"/>
          <w:szCs w:val="24"/>
          <w:lang w:val="en-US"/>
          <w14:ligatures w14:val="none"/>
        </w:rPr>
        <w:t xml:space="preserve"> </w:t>
      </w:r>
      <w:r w:rsidR="0025176F" w:rsidRPr="00D53731">
        <w:rPr>
          <w:rFonts w:ascii="Arial" w:hAnsi="Arial" w:cs="Arial"/>
          <w:sz w:val="24"/>
          <w:szCs w:val="24"/>
        </w:rPr>
        <w:t xml:space="preserve">(Passport to </w:t>
      </w:r>
      <w:r w:rsidR="005826AD" w:rsidRPr="00D53731">
        <w:rPr>
          <w:rFonts w:ascii="Arial" w:hAnsi="Arial" w:cs="Arial"/>
          <w:sz w:val="24"/>
          <w:szCs w:val="24"/>
        </w:rPr>
        <w:t>Success, 2023</w:t>
      </w:r>
      <w:r w:rsidR="00BC43EA" w:rsidRPr="00D53731">
        <w:rPr>
          <w:rFonts w:ascii="Arial" w:hAnsi="Arial" w:cs="Arial"/>
          <w:sz w:val="24"/>
          <w:szCs w:val="24"/>
        </w:rPr>
        <w:t>). To</w:t>
      </w:r>
      <w:r w:rsidR="00930B69" w:rsidRPr="00D53731">
        <w:rPr>
          <w:rFonts w:ascii="Arial" w:hAnsi="Arial" w:cs="Arial"/>
          <w:sz w:val="24"/>
          <w:szCs w:val="24"/>
        </w:rPr>
        <w:t xml:space="preserve"> cut down on the time it takes to hire, Hilton utilized Hire Vue, a platform that allows the company to conduct in-demand interviews with multiple candidates. Through this process, they can then review the video and decide if the candidate is the right fit for the job. It has allowed Hilton to reduce its time to hire from 45 days to five (</w:t>
      </w:r>
      <w:r w:rsidR="00AC1280" w:rsidRPr="00D53731">
        <w:rPr>
          <w:rFonts w:ascii="Arial" w:hAnsi="Arial" w:cs="Arial"/>
          <w:sz w:val="24"/>
          <w:szCs w:val="24"/>
        </w:rPr>
        <w:t xml:space="preserve">Kurter, 2019). </w:t>
      </w:r>
      <w:r w:rsidR="00CE74A4" w:rsidRPr="00D53731">
        <w:rPr>
          <w:rFonts w:ascii="Arial" w:hAnsi="Arial" w:cs="Arial"/>
          <w:sz w:val="24"/>
          <w:szCs w:val="24"/>
        </w:rPr>
        <w:t>For Hilton, the personality of the candidate is the most important thing that the company looks for when it comes to hiring. Besides being able to show self-confidence, the other factors that the company considers when it comes to hiring are the candidate's ability to work with a team and their foreign language skills (</w:t>
      </w:r>
      <w:r w:rsidR="0060489A" w:rsidRPr="00D53731">
        <w:rPr>
          <w:rFonts w:ascii="Arial" w:hAnsi="Arial" w:cs="Arial"/>
          <w:sz w:val="24"/>
          <w:szCs w:val="24"/>
        </w:rPr>
        <w:t>EHL Insi</w:t>
      </w:r>
      <w:r w:rsidR="000142B1" w:rsidRPr="00D53731">
        <w:rPr>
          <w:rFonts w:ascii="Arial" w:hAnsi="Arial" w:cs="Arial"/>
          <w:sz w:val="24"/>
          <w:szCs w:val="24"/>
        </w:rPr>
        <w:t>ghts, 2020</w:t>
      </w:r>
      <w:r w:rsidR="004A4CC9" w:rsidRPr="00D53731">
        <w:rPr>
          <w:rFonts w:ascii="Arial" w:hAnsi="Arial" w:cs="Arial"/>
          <w:sz w:val="24"/>
          <w:szCs w:val="24"/>
        </w:rPr>
        <w:t xml:space="preserve">). The company has been successful in operating non-union hotels in markets dominated by unions, thanks to its operational strategies and resources. Its ability to acquire and retain the best talent is demonstrated through the establishment of several recruitment operations centres, which aim to improve the effectiveness and efficiency of the recruitment process. </w:t>
      </w:r>
      <w:r w:rsidR="00630EBE" w:rsidRPr="00630EBE">
        <w:rPr>
          <w:rFonts w:ascii="Arial" w:eastAsia="Times New Roman" w:hAnsi="Arial" w:cs="Arial"/>
          <w:kern w:val="0"/>
          <w:sz w:val="24"/>
          <w:szCs w:val="24"/>
          <w:lang w:val="en-US"/>
          <w14:ligatures w14:val="none"/>
        </w:rPr>
        <w:t xml:space="preserve">Hilton Hotels can accurately predict its labor requirements by developing a workforce planning strategy that takes into account various factors, such as the company's expansion plans and business growth. This ensures that the hotel has the appropriate number of workers with the necessary skills and abilities. Hilton Hotel's workforce planning process helps align the organization's goals and needs with its current and potential workforce. Through its workforce planning strategy, Hilton Hotel can proactively address any skill gaps and prepare for the future by launching training initiatives and enhancing employee development programs. This ensures that the company has a steady supply of skilled workers. The optimal allocation of workers helps </w:t>
      </w:r>
      <w:r w:rsidR="00630EBE" w:rsidRPr="00630EBE">
        <w:rPr>
          <w:rFonts w:ascii="Arial" w:eastAsia="Times New Roman" w:hAnsi="Arial" w:cs="Arial"/>
          <w:kern w:val="0"/>
          <w:sz w:val="24"/>
          <w:szCs w:val="24"/>
          <w:lang w:val="en-US"/>
          <w14:ligatures w14:val="none"/>
        </w:rPr>
        <w:lastRenderedPageBreak/>
        <w:t>reduce Hilton Hotels' labor costs. The company can achieve this by ensuring that workers are appropriately deployed and in the right roles. Labor costs can also be restrained while maintaining the hotel's service standards. Workforce planning helps Hilton Hotel to address issues related to its employees' retention and engagement. The organization can enhance worker happiness and satisfaction by promoting career paths, providing a supportive work setting, and granting employees opportunities for development</w:t>
      </w:r>
      <w:r w:rsidR="00F925C6" w:rsidRPr="00F925C6">
        <w:rPr>
          <w:rFonts w:ascii="Arial" w:eastAsia="Times New Roman" w:hAnsi="Arial" w:cs="Arial"/>
          <w:kern w:val="0"/>
          <w:sz w:val="24"/>
          <w:szCs w:val="24"/>
          <w:lang w:val="en-US"/>
          <w14:ligatures w14:val="none"/>
        </w:rPr>
        <w:t xml:space="preserve"> (</w:t>
      </w:r>
      <w:r w:rsidR="00F925C6" w:rsidRPr="00F925C6">
        <w:rPr>
          <w:rFonts w:ascii="Arial" w:hAnsi="Arial" w:cs="Arial"/>
          <w:color w:val="3A3A3A"/>
          <w:sz w:val="24"/>
          <w:szCs w:val="24"/>
          <w:shd w:val="clear" w:color="auto" w:fill="FFFFFF"/>
        </w:rPr>
        <w:t>Research anthology on changing dynamics of diversity and safety in the workforce, 2021</w:t>
      </w:r>
      <w:r w:rsidR="00F925C6" w:rsidRPr="00B8277E">
        <w:rPr>
          <w:rFonts w:ascii="Arial" w:hAnsi="Arial" w:cs="Arial"/>
          <w:color w:val="3A3A3A"/>
          <w:sz w:val="24"/>
          <w:szCs w:val="24"/>
          <w:shd w:val="clear" w:color="auto" w:fill="FFFFFF"/>
        </w:rPr>
        <w:t>).</w:t>
      </w:r>
      <w:r w:rsidR="00B8277E" w:rsidRPr="00B8277E">
        <w:rPr>
          <w:rFonts w:ascii="Arial" w:hAnsi="Arial" w:cs="Arial"/>
        </w:rPr>
        <w:t xml:space="preserve"> </w:t>
      </w:r>
      <w:r w:rsidR="00B8277E" w:rsidRPr="00B8277E">
        <w:rPr>
          <w:rFonts w:ascii="Arial" w:eastAsia="Times New Roman" w:hAnsi="Arial" w:cs="Arial"/>
          <w:kern w:val="0"/>
          <w:sz w:val="24"/>
          <w:szCs w:val="24"/>
          <w:lang w:val="en-US"/>
          <w14:ligatures w14:val="none"/>
        </w:rPr>
        <w:t>The workforce planning process utilized by the Hilton Hotel ensures that the ideal number of employees is available. Hilton Hotel's recruitment strategy is focused on acquiring and retaining the best talent through various channels, such as job fairs, social media platforms, and partnerships with academic institutions. This ensures that the company has a steady supply of skilled workers. The company has a succession planning process that involves identifying and developing high-potential employees. This ensures that when key positions are vacant, the organization has a smooth transition. The Hilton Hotel invests in various training initiatives to develop and enhance its workers' abilities. This strategy can help address worker skills gaps and promote career advancement</w:t>
      </w:r>
      <w:r w:rsidR="0086218E">
        <w:rPr>
          <w:rFonts w:ascii="Arial" w:eastAsia="Times New Roman" w:hAnsi="Arial" w:cs="Arial"/>
          <w:kern w:val="0"/>
          <w:sz w:val="24"/>
          <w:szCs w:val="24"/>
          <w:lang w:val="en-US"/>
          <w14:ligatures w14:val="none"/>
        </w:rPr>
        <w:t xml:space="preserve"> </w:t>
      </w:r>
      <w:r w:rsidR="0086218E" w:rsidRPr="00D53731">
        <w:rPr>
          <w:rFonts w:ascii="Arial" w:hAnsi="Arial" w:cs="Arial"/>
          <w:sz w:val="24"/>
          <w:szCs w:val="24"/>
        </w:rPr>
        <w:t>(Hilton Management Service, 2024</w:t>
      </w:r>
      <w:r w:rsidR="0086218E" w:rsidRPr="00D53731">
        <w:rPr>
          <w:rFonts w:ascii="Arial" w:hAnsi="Arial" w:cs="Arial"/>
          <w:color w:val="000000" w:themeColor="text1"/>
          <w:sz w:val="24"/>
          <w:szCs w:val="24"/>
        </w:rPr>
        <w:t>)</w:t>
      </w:r>
      <w:r w:rsidR="002A752E" w:rsidRPr="002A752E">
        <w:rPr>
          <w:rFonts w:ascii="Times New Roman" w:eastAsia="Times New Roman" w:hAnsi="Times New Roman" w:cs="Times New Roman"/>
          <w:kern w:val="0"/>
          <w:sz w:val="24"/>
          <w:szCs w:val="24"/>
          <w:lang w:val="en-US"/>
          <w14:ligatures w14:val="none"/>
        </w:rPr>
        <w:t xml:space="preserve"> </w:t>
      </w:r>
      <w:r w:rsidR="002A752E" w:rsidRPr="002A752E">
        <w:rPr>
          <w:rFonts w:ascii="Arial" w:eastAsia="Times New Roman" w:hAnsi="Arial" w:cs="Arial"/>
          <w:kern w:val="0"/>
          <w:sz w:val="24"/>
          <w:szCs w:val="24"/>
          <w:lang w:val="en-US"/>
          <w14:ligatures w14:val="none"/>
        </w:rPr>
        <w:t xml:space="preserve">The transformation of HR practices has significantly enhanced Hilton Hotel's ability to acquire and retain top talent. Modern tools and technologies have made it easier for the organization to identify and attract ideal candidates. </w:t>
      </w:r>
      <w:r w:rsidR="002A752E" w:rsidRPr="00E50D1A">
        <w:rPr>
          <w:rFonts w:ascii="Arial" w:eastAsia="Times New Roman" w:hAnsi="Arial" w:cs="Arial"/>
          <w:kern w:val="0"/>
          <w:sz w:val="24"/>
          <w:szCs w:val="24"/>
          <w:lang w:val="en-US"/>
          <w14:ligatures w14:val="none"/>
        </w:rPr>
        <w:t>The use of various tools and methods, such as online job portals and applicant tracking systems, has made the recruitment process more efficient and has helped the Hilton Hotel make better decisions when it comes to hiring. In addition, the company's HR practices have also allowed it to implement strategies that can help retain and attract talented employees. These include providing flexible work arrangements and career development programs.</w:t>
      </w:r>
      <w:r w:rsidR="002A752E" w:rsidRPr="002A752E">
        <w:rPr>
          <w:rFonts w:ascii="Arial" w:eastAsia="Times New Roman" w:hAnsi="Arial" w:cs="Arial"/>
          <w:kern w:val="0"/>
          <w:sz w:val="24"/>
          <w:szCs w:val="24"/>
          <w:lang w:val="en-US"/>
          <w14:ligatures w14:val="none"/>
        </w:rPr>
        <w:t xml:space="preserve"> </w:t>
      </w:r>
      <w:r w:rsidR="002A752E" w:rsidRPr="00E50D1A">
        <w:rPr>
          <w:rFonts w:ascii="Arial" w:eastAsia="Times New Roman" w:hAnsi="Arial" w:cs="Arial"/>
          <w:kern w:val="0"/>
          <w:sz w:val="24"/>
          <w:szCs w:val="24"/>
          <w:lang w:val="en-US"/>
          <w14:ligatures w14:val="none"/>
        </w:rPr>
        <w:t>The transformation of HR practices has allowed Hilton Hotel to align its strategies with the company's objectives. The organization can now guarantee that its practices are in line with its overall business strategy by adopting a comprehensive approach to managing its HR department.</w:t>
      </w:r>
      <w:r w:rsidR="002A752E" w:rsidRPr="002A752E">
        <w:rPr>
          <w:rFonts w:ascii="Arial" w:eastAsia="Times New Roman" w:hAnsi="Arial" w:cs="Arial"/>
          <w:kern w:val="0"/>
          <w:sz w:val="24"/>
          <w:szCs w:val="24"/>
          <w:lang w:val="en-US"/>
          <w14:ligatures w14:val="none"/>
        </w:rPr>
        <w:t xml:space="preserve"> </w:t>
      </w:r>
      <w:r w:rsidR="002A752E" w:rsidRPr="00E50D1A">
        <w:rPr>
          <w:rFonts w:ascii="Arial" w:eastAsia="Times New Roman" w:hAnsi="Arial" w:cs="Arial"/>
          <w:kern w:val="0"/>
          <w:sz w:val="24"/>
          <w:szCs w:val="24"/>
          <w:lang w:val="en-US"/>
          <w14:ligatures w14:val="none"/>
        </w:rPr>
        <w:t xml:space="preserve">The company's HR initiatives have been instrumental in developing its strategic goals and in supporting its continuous growth. They have also been able to create effective workforce planning and talent development programs. Through the use of various HR practices, the Hilton Hotel has been able to achieve its goals and improve its </w:t>
      </w:r>
      <w:r w:rsidR="002A752E" w:rsidRPr="00E50D1A">
        <w:rPr>
          <w:rFonts w:ascii="Arial" w:eastAsia="Times New Roman" w:hAnsi="Arial" w:cs="Arial"/>
          <w:kern w:val="0"/>
          <w:sz w:val="24"/>
          <w:szCs w:val="24"/>
          <w:lang w:val="en-US"/>
          <w14:ligatures w14:val="none"/>
        </w:rPr>
        <w:lastRenderedPageBreak/>
        <w:t>operations</w:t>
      </w:r>
      <w:r w:rsidR="00AD4B57">
        <w:rPr>
          <w:rFonts w:ascii="Arial" w:eastAsia="Times New Roman" w:hAnsi="Arial" w:cs="Arial"/>
          <w:kern w:val="0"/>
          <w:sz w:val="24"/>
          <w:szCs w:val="24"/>
          <w:lang w:val="en-US"/>
          <w14:ligatures w14:val="none"/>
        </w:rPr>
        <w:t xml:space="preserve"> (Delery and Doty, 2022). </w:t>
      </w:r>
      <w:r w:rsidR="00CB612D" w:rsidRPr="00CB612D">
        <w:rPr>
          <w:rFonts w:ascii="Arial" w:hAnsi="Arial" w:cs="Arial"/>
          <w:sz w:val="24"/>
          <w:szCs w:val="24"/>
        </w:rPr>
        <w:t>The HR planning process of Hilton Hotels helps the company develop its business units by identifying the various skills and competencies that its employees need to meet its goals. This process also helps the company identify potential labour needs and develop effective training and recruitment strategies.</w:t>
      </w:r>
      <w:r w:rsidR="00CB612D">
        <w:rPr>
          <w:rFonts w:ascii="Arial" w:hAnsi="Arial" w:cs="Arial"/>
          <w:sz w:val="24"/>
          <w:szCs w:val="24"/>
        </w:rPr>
        <w:t xml:space="preserve"> </w:t>
      </w:r>
      <w:r w:rsidR="00CB612D" w:rsidRPr="00CB612D">
        <w:rPr>
          <w:rFonts w:ascii="Arial" w:hAnsi="Arial" w:cs="Arial"/>
          <w:sz w:val="24"/>
          <w:szCs w:val="24"/>
        </w:rPr>
        <w:t>Through its HR planning process, Hilton can align its employees with its business goals. This can help improve the company's performance and operational efficiency (Guthrie, Spell, &amp; Nyamori, 2018</w:t>
      </w:r>
      <w:r w:rsidR="00CB612D" w:rsidRPr="0041740E">
        <w:rPr>
          <w:rFonts w:ascii="Arial" w:hAnsi="Arial" w:cs="Arial"/>
          <w:sz w:val="24"/>
          <w:szCs w:val="24"/>
        </w:rPr>
        <w:t>).</w:t>
      </w:r>
      <w:r w:rsidR="0041740E" w:rsidRPr="0041740E">
        <w:rPr>
          <w:rFonts w:ascii="Arial" w:hAnsi="Arial" w:cs="Arial"/>
          <w:sz w:val="24"/>
          <w:szCs w:val="24"/>
        </w:rPr>
        <w:t xml:space="preserve"> The selection and recruitment process of Hilton is very important to the company. It involves using various platforms to find and retain the best talent. These include job fairs, social media channels, and partnerships with educational institutions (Cascio &amp; Boudreau, 2018). Hilton recruits’ individuals who share its values and culture. They must also demonstrate </w:t>
      </w:r>
      <w:r w:rsidR="00C937E1">
        <w:rPr>
          <w:rFonts w:ascii="Arial" w:hAnsi="Arial" w:cs="Arial"/>
          <w:sz w:val="24"/>
          <w:szCs w:val="24"/>
        </w:rPr>
        <w:t xml:space="preserve">a </w:t>
      </w:r>
      <w:r w:rsidR="0041740E" w:rsidRPr="0041740E">
        <w:rPr>
          <w:rFonts w:ascii="Arial" w:hAnsi="Arial" w:cs="Arial"/>
          <w:sz w:val="24"/>
          <w:szCs w:val="24"/>
        </w:rPr>
        <w:t>passion for the hospitality industry and have the necessary skills and experience. Through a rigorous selection process, the company ensures that it can find capable candidates who can contribute to its business units (Huselid &amp; Becker, 2019).</w:t>
      </w:r>
      <w:r w:rsidR="0034165C">
        <w:rPr>
          <w:rFonts w:ascii="Arial" w:hAnsi="Arial" w:cs="Arial"/>
          <w:sz w:val="24"/>
          <w:szCs w:val="24"/>
        </w:rPr>
        <w:t xml:space="preserve"> </w:t>
      </w:r>
      <w:r w:rsidR="0034165C" w:rsidRPr="0034165C">
        <w:rPr>
          <w:rFonts w:ascii="Arial" w:eastAsia="Times New Roman" w:hAnsi="Arial" w:cs="Arial"/>
          <w:kern w:val="0"/>
          <w:sz w:val="24"/>
          <w:szCs w:val="24"/>
          <w:lang w:val="en-US"/>
          <w14:ligatures w14:val="none"/>
        </w:rPr>
        <w:t xml:space="preserve">The hotel brand Hilton </w:t>
      </w:r>
      <w:r w:rsidR="00C937E1">
        <w:rPr>
          <w:rFonts w:ascii="Arial" w:eastAsia="Times New Roman" w:hAnsi="Arial" w:cs="Arial"/>
          <w:kern w:val="0"/>
          <w:sz w:val="24"/>
          <w:szCs w:val="24"/>
          <w:lang w:val="en-US"/>
          <w14:ligatures w14:val="none"/>
        </w:rPr>
        <w:t>emphasizes</w:t>
      </w:r>
      <w:r w:rsidR="0034165C" w:rsidRPr="0034165C">
        <w:rPr>
          <w:rFonts w:ascii="Arial" w:eastAsia="Times New Roman" w:hAnsi="Arial" w:cs="Arial"/>
          <w:kern w:val="0"/>
          <w:sz w:val="24"/>
          <w:szCs w:val="24"/>
          <w:lang w:val="en-US"/>
          <w14:ligatures w14:val="none"/>
        </w:rPr>
        <w:t xml:space="preserve"> succession planning as a crucial element of its human resources strategy. The company also offers mentoring programs and talent development initiatives to ensure that its employees are groomed for future leadership positions, which helps maintain its business operations' performance.</w:t>
      </w:r>
      <w:r w:rsidR="0034165C">
        <w:rPr>
          <w:rFonts w:ascii="Arial" w:eastAsia="Times New Roman" w:hAnsi="Arial" w:cs="Arial"/>
          <w:kern w:val="0"/>
          <w:sz w:val="24"/>
          <w:szCs w:val="24"/>
          <w:lang w:val="en-US"/>
          <w14:ligatures w14:val="none"/>
        </w:rPr>
        <w:t xml:space="preserve"> </w:t>
      </w:r>
      <w:r w:rsidR="0034165C" w:rsidRPr="0034165C">
        <w:rPr>
          <w:rFonts w:ascii="Arial" w:eastAsia="Times New Roman" w:hAnsi="Arial" w:cs="Arial"/>
          <w:kern w:val="0"/>
          <w:sz w:val="24"/>
          <w:szCs w:val="24"/>
          <w:lang w:val="en-US"/>
          <w14:ligatures w14:val="none"/>
        </w:rPr>
        <w:t xml:space="preserve">Hilton's succession planning strategy helps it develop its internal talent and lessens its reliance on external workers (Boxall &amp; Purcell, 2020). </w:t>
      </w:r>
    </w:p>
    <w:p w14:paraId="4F7BBA45" w14:textId="1C48E833" w:rsidR="00715ABE" w:rsidRPr="00715ABE" w:rsidRDefault="00715ABE" w:rsidP="00715ABE">
      <w:pPr>
        <w:spacing w:before="100" w:beforeAutospacing="1" w:after="100" w:afterAutospacing="1" w:line="360" w:lineRule="auto"/>
        <w:jc w:val="both"/>
        <w:rPr>
          <w:rFonts w:ascii="Arial" w:eastAsia="Times New Roman" w:hAnsi="Arial" w:cs="Arial"/>
          <w:kern w:val="0"/>
          <w:sz w:val="24"/>
          <w:szCs w:val="24"/>
          <w:lang w:val="en-US"/>
          <w14:ligatures w14:val="none"/>
        </w:rPr>
      </w:pPr>
      <w:r>
        <w:rPr>
          <w:rFonts w:ascii="Arial" w:eastAsia="Times New Roman" w:hAnsi="Arial" w:cs="Arial"/>
          <w:kern w:val="0"/>
          <w:sz w:val="24"/>
          <w:szCs w:val="24"/>
          <w:lang w:val="en-US"/>
          <w14:ligatures w14:val="none"/>
        </w:rPr>
        <w:t xml:space="preserve">  </w:t>
      </w:r>
      <w:r w:rsidRPr="00715ABE">
        <w:rPr>
          <w:rFonts w:ascii="Arial" w:eastAsia="Times New Roman" w:hAnsi="Arial" w:cs="Arial"/>
          <w:kern w:val="0"/>
          <w:sz w:val="24"/>
          <w:szCs w:val="24"/>
          <w:lang w:val="en-US"/>
          <w14:ligatures w14:val="none"/>
        </w:rPr>
        <w:t xml:space="preserve">Human resource management has evolved from a focus on paperwork to a strategic function aimed at aligning an organization's goals with its culture. The various phases and eras of HR management show how it is constantly adapting to the changes brought about by different industrial and societal factors. In the hospitality industry, for instance, HR plays a vital role in various initiatives such as employee relations and diversity. The diversity and inclusion programs and partnerships of Hilton are a reflection of the company's forward-looking approach. Its ability to attract and retain top talent is also attributed to its comprehensive HR management framework. This includes a focus on employee life cycle management and the development of talent. The company's use of modern HR practices such as training and recruitment tools helps it adapt to the changing industry environment. The workforce planning efforts undertaken by the Hilton Hotel ensure that the company has the necessary skilled workers to meet the needs of its customers. In addition, these </w:t>
      </w:r>
      <w:r w:rsidRPr="00715ABE">
        <w:rPr>
          <w:rFonts w:ascii="Arial" w:eastAsia="Times New Roman" w:hAnsi="Arial" w:cs="Arial"/>
          <w:kern w:val="0"/>
          <w:sz w:val="24"/>
          <w:szCs w:val="24"/>
          <w:lang w:val="en-US"/>
          <w14:ligatures w14:val="none"/>
        </w:rPr>
        <w:lastRenderedPageBreak/>
        <w:t>initiatives help maintain the organization's leadership and operational effectiveness. The HR practices of Hilton Hotels are designed to provide a comprehensive view of the company's strategy and goals. It includes the use of modern tools and methods, as well as diversity and inclusion programs. This ensures that the organization is able to maintain its competitive advantage and grow its business. The success of Hilton in developing career opportunities and attaining its diversity goals is a reflection of its commitment to providing its employees with the best possible experience. As the HR practices of today continue to evolve, the company can be considered an example of how to continuously adapt and innovate.</w:t>
      </w:r>
    </w:p>
    <w:p w14:paraId="4695BBAC" w14:textId="58A5BF4F" w:rsidR="00715ABE" w:rsidRPr="0034165C" w:rsidRDefault="00715ABE" w:rsidP="0034165C">
      <w:pPr>
        <w:spacing w:before="100" w:beforeAutospacing="1" w:after="100" w:afterAutospacing="1" w:line="360" w:lineRule="auto"/>
        <w:jc w:val="both"/>
        <w:rPr>
          <w:rFonts w:ascii="Arial" w:eastAsia="Times New Roman" w:hAnsi="Arial" w:cs="Arial"/>
          <w:kern w:val="0"/>
          <w:sz w:val="24"/>
          <w:szCs w:val="24"/>
          <w:lang w:val="en-US"/>
          <w14:ligatures w14:val="none"/>
        </w:rPr>
      </w:pPr>
    </w:p>
    <w:p w14:paraId="3DAE7D27" w14:textId="65CB03FF" w:rsidR="002A752E" w:rsidRPr="00E50D1A" w:rsidRDefault="002A752E" w:rsidP="00CB612D">
      <w:pPr>
        <w:spacing w:before="100" w:beforeAutospacing="1" w:after="100" w:afterAutospacing="1" w:line="360" w:lineRule="auto"/>
        <w:jc w:val="both"/>
        <w:rPr>
          <w:rFonts w:ascii="Arial" w:eastAsia="Times New Roman" w:hAnsi="Arial" w:cs="Arial"/>
          <w:kern w:val="0"/>
          <w:sz w:val="24"/>
          <w:szCs w:val="24"/>
          <w:lang w:val="en-US"/>
          <w14:ligatures w14:val="none"/>
        </w:rPr>
      </w:pPr>
    </w:p>
    <w:p w14:paraId="090232E4" w14:textId="6A041F5A" w:rsidR="00B8277E" w:rsidRPr="00B8277E" w:rsidRDefault="00B8277E" w:rsidP="00B8277E">
      <w:pPr>
        <w:spacing w:before="100" w:beforeAutospacing="1" w:after="100" w:afterAutospacing="1" w:line="360" w:lineRule="auto"/>
        <w:jc w:val="both"/>
        <w:rPr>
          <w:rFonts w:ascii="Arial" w:eastAsia="Times New Roman" w:hAnsi="Arial" w:cs="Arial"/>
          <w:kern w:val="0"/>
          <w:sz w:val="24"/>
          <w:szCs w:val="24"/>
          <w:lang w:val="en-US"/>
          <w14:ligatures w14:val="none"/>
        </w:rPr>
      </w:pPr>
    </w:p>
    <w:p w14:paraId="719F986D" w14:textId="7A07FFD6" w:rsidR="006935E1" w:rsidRPr="00D53731" w:rsidRDefault="006935E1" w:rsidP="00D53731">
      <w:pPr>
        <w:shd w:val="clear" w:color="auto" w:fill="FDFDFD"/>
        <w:spacing w:line="360" w:lineRule="auto"/>
        <w:jc w:val="both"/>
        <w:rPr>
          <w:rFonts w:ascii="Arial" w:hAnsi="Arial" w:cs="Arial"/>
          <w:sz w:val="24"/>
          <w:szCs w:val="24"/>
        </w:rPr>
      </w:pPr>
    </w:p>
    <w:p w14:paraId="32598855" w14:textId="02CB8906" w:rsidR="00EB378A" w:rsidRPr="0081188B" w:rsidRDefault="00EB378A" w:rsidP="0081188B">
      <w:pPr>
        <w:spacing w:before="100" w:beforeAutospacing="1" w:after="100" w:afterAutospacing="1" w:line="360" w:lineRule="auto"/>
        <w:jc w:val="both"/>
        <w:rPr>
          <w:rFonts w:ascii="Arial" w:eastAsia="Times New Roman" w:hAnsi="Arial" w:cs="Arial"/>
          <w:kern w:val="0"/>
          <w:sz w:val="24"/>
          <w:szCs w:val="24"/>
          <w:lang w:val="en-US"/>
          <w14:ligatures w14:val="none"/>
        </w:rPr>
      </w:pPr>
    </w:p>
    <w:p w14:paraId="6C9B0D02" w14:textId="77777777" w:rsidR="0081188B" w:rsidRDefault="0081188B" w:rsidP="00FD057A">
      <w:pPr>
        <w:spacing w:line="360" w:lineRule="auto"/>
        <w:jc w:val="both"/>
        <w:rPr>
          <w:rFonts w:ascii="Arial" w:hAnsi="Arial" w:cs="Arial"/>
          <w:sz w:val="32"/>
          <w:szCs w:val="32"/>
          <w:u w:val="single"/>
        </w:rPr>
      </w:pPr>
    </w:p>
    <w:p w14:paraId="5A8E13A6" w14:textId="77777777" w:rsidR="0034165C" w:rsidRDefault="0034165C" w:rsidP="00FD057A">
      <w:pPr>
        <w:spacing w:line="360" w:lineRule="auto"/>
        <w:jc w:val="both"/>
        <w:rPr>
          <w:rFonts w:ascii="Arial" w:hAnsi="Arial" w:cs="Arial"/>
          <w:sz w:val="32"/>
          <w:szCs w:val="32"/>
          <w:u w:val="single"/>
        </w:rPr>
      </w:pPr>
    </w:p>
    <w:p w14:paraId="23C1A8C9" w14:textId="77777777" w:rsidR="00715ABE" w:rsidRDefault="00715ABE" w:rsidP="00FD057A">
      <w:pPr>
        <w:spacing w:line="360" w:lineRule="auto"/>
        <w:jc w:val="both"/>
        <w:rPr>
          <w:rFonts w:ascii="Arial" w:hAnsi="Arial" w:cs="Arial"/>
          <w:sz w:val="32"/>
          <w:szCs w:val="32"/>
          <w:u w:val="single"/>
        </w:rPr>
      </w:pPr>
    </w:p>
    <w:p w14:paraId="3BE029ED" w14:textId="77777777" w:rsidR="00715ABE" w:rsidRDefault="00715ABE" w:rsidP="00FD057A">
      <w:pPr>
        <w:spacing w:line="360" w:lineRule="auto"/>
        <w:jc w:val="both"/>
        <w:rPr>
          <w:rFonts w:ascii="Arial" w:hAnsi="Arial" w:cs="Arial"/>
          <w:sz w:val="32"/>
          <w:szCs w:val="32"/>
          <w:u w:val="single"/>
        </w:rPr>
      </w:pPr>
    </w:p>
    <w:p w14:paraId="40EFCD35" w14:textId="77777777" w:rsidR="00715ABE" w:rsidRDefault="00715ABE" w:rsidP="00FD057A">
      <w:pPr>
        <w:spacing w:line="360" w:lineRule="auto"/>
        <w:jc w:val="both"/>
        <w:rPr>
          <w:rFonts w:ascii="Arial" w:hAnsi="Arial" w:cs="Arial"/>
          <w:sz w:val="32"/>
          <w:szCs w:val="32"/>
          <w:u w:val="single"/>
        </w:rPr>
      </w:pPr>
    </w:p>
    <w:p w14:paraId="7EF9FA10" w14:textId="77777777" w:rsidR="00715ABE" w:rsidRDefault="00715ABE" w:rsidP="00FD057A">
      <w:pPr>
        <w:spacing w:line="360" w:lineRule="auto"/>
        <w:jc w:val="both"/>
        <w:rPr>
          <w:rFonts w:ascii="Arial" w:hAnsi="Arial" w:cs="Arial"/>
          <w:sz w:val="32"/>
          <w:szCs w:val="32"/>
          <w:u w:val="single"/>
        </w:rPr>
      </w:pPr>
    </w:p>
    <w:p w14:paraId="7E7E44C0" w14:textId="77777777" w:rsidR="00715ABE" w:rsidRDefault="00715ABE" w:rsidP="00FD057A">
      <w:pPr>
        <w:spacing w:line="360" w:lineRule="auto"/>
        <w:jc w:val="both"/>
        <w:rPr>
          <w:rFonts w:ascii="Arial" w:hAnsi="Arial" w:cs="Arial"/>
          <w:sz w:val="32"/>
          <w:szCs w:val="32"/>
          <w:u w:val="single"/>
        </w:rPr>
      </w:pPr>
    </w:p>
    <w:p w14:paraId="434A2A45" w14:textId="77777777" w:rsidR="00B42D0F" w:rsidRDefault="00B42D0F" w:rsidP="00FD057A">
      <w:pPr>
        <w:spacing w:line="360" w:lineRule="auto"/>
        <w:jc w:val="both"/>
        <w:rPr>
          <w:rFonts w:ascii="Arial" w:hAnsi="Arial" w:cs="Arial"/>
          <w:sz w:val="32"/>
          <w:szCs w:val="32"/>
          <w:u w:val="single"/>
        </w:rPr>
      </w:pPr>
    </w:p>
    <w:p w14:paraId="081DB043" w14:textId="3502B0EC" w:rsidR="00861530" w:rsidRDefault="00861530" w:rsidP="00FD057A">
      <w:pPr>
        <w:spacing w:line="360" w:lineRule="auto"/>
        <w:jc w:val="both"/>
        <w:rPr>
          <w:rFonts w:ascii="Arial" w:hAnsi="Arial" w:cs="Arial"/>
          <w:sz w:val="32"/>
          <w:szCs w:val="32"/>
          <w:u w:val="single"/>
        </w:rPr>
      </w:pPr>
      <w:r w:rsidRPr="00FD057A">
        <w:rPr>
          <w:rFonts w:ascii="Arial" w:hAnsi="Arial" w:cs="Arial"/>
          <w:sz w:val="32"/>
          <w:szCs w:val="32"/>
          <w:u w:val="single"/>
        </w:rPr>
        <w:lastRenderedPageBreak/>
        <w:t>References</w:t>
      </w:r>
    </w:p>
    <w:p w14:paraId="11FBDE88" w14:textId="1CF7D911" w:rsidR="00C809DE" w:rsidRPr="00C809DE" w:rsidRDefault="00C809DE" w:rsidP="00FD057A">
      <w:pPr>
        <w:spacing w:line="360" w:lineRule="auto"/>
        <w:jc w:val="both"/>
        <w:rPr>
          <w:rFonts w:ascii="Arial" w:hAnsi="Arial" w:cs="Arial"/>
          <w:sz w:val="24"/>
          <w:szCs w:val="24"/>
        </w:rPr>
      </w:pPr>
      <w:r w:rsidRPr="00C809DE">
        <w:rPr>
          <w:rFonts w:ascii="Arial" w:hAnsi="Arial" w:cs="Arial"/>
          <w:sz w:val="24"/>
          <w:szCs w:val="24"/>
        </w:rPr>
        <w:t>Boxall, P.</w:t>
      </w:r>
      <w:r>
        <w:rPr>
          <w:rFonts w:ascii="Arial" w:hAnsi="Arial" w:cs="Arial"/>
          <w:sz w:val="24"/>
          <w:szCs w:val="24"/>
        </w:rPr>
        <w:t xml:space="preserve"> and </w:t>
      </w:r>
      <w:r w:rsidRPr="00C809DE">
        <w:rPr>
          <w:rFonts w:ascii="Arial" w:hAnsi="Arial" w:cs="Arial"/>
          <w:sz w:val="24"/>
          <w:szCs w:val="24"/>
        </w:rPr>
        <w:t>Purcell, J. (2020</w:t>
      </w:r>
      <w:r w:rsidR="00460FEC">
        <w:rPr>
          <w:rFonts w:ascii="Arial" w:hAnsi="Arial" w:cs="Arial"/>
          <w:sz w:val="24"/>
          <w:szCs w:val="24"/>
        </w:rPr>
        <w:t xml:space="preserve">) </w:t>
      </w:r>
      <w:r w:rsidRPr="00C130B4">
        <w:rPr>
          <w:rFonts w:ascii="Arial" w:hAnsi="Arial" w:cs="Arial"/>
          <w:i/>
          <w:iCs/>
          <w:sz w:val="24"/>
          <w:szCs w:val="24"/>
        </w:rPr>
        <w:t>The Oxford Handbook of Strategy</w:t>
      </w:r>
      <w:r w:rsidR="00C130B4">
        <w:rPr>
          <w:rFonts w:ascii="Arial" w:hAnsi="Arial" w:cs="Arial"/>
          <w:sz w:val="24"/>
          <w:szCs w:val="24"/>
        </w:rPr>
        <w:t>,</w:t>
      </w:r>
      <w:r w:rsidRPr="00C809DE">
        <w:rPr>
          <w:rFonts w:ascii="Arial" w:hAnsi="Arial" w:cs="Arial"/>
          <w:sz w:val="24"/>
          <w:szCs w:val="24"/>
        </w:rPr>
        <w:t xml:space="preserve"> </w:t>
      </w:r>
      <w:r w:rsidR="00C130B4">
        <w:rPr>
          <w:rFonts w:ascii="Arial" w:hAnsi="Arial" w:cs="Arial"/>
          <w:sz w:val="24"/>
          <w:szCs w:val="24"/>
        </w:rPr>
        <w:t>Oxford:</w:t>
      </w:r>
      <w:r w:rsidR="00C130B4" w:rsidRPr="00C809DE">
        <w:rPr>
          <w:rFonts w:ascii="Arial" w:hAnsi="Arial" w:cs="Arial"/>
          <w:sz w:val="24"/>
          <w:szCs w:val="24"/>
        </w:rPr>
        <w:t xml:space="preserve"> Oxford</w:t>
      </w:r>
      <w:r w:rsidRPr="00C809DE">
        <w:rPr>
          <w:rFonts w:ascii="Arial" w:hAnsi="Arial" w:cs="Arial"/>
          <w:sz w:val="24"/>
          <w:szCs w:val="24"/>
        </w:rPr>
        <w:t xml:space="preserve"> University Press.</w:t>
      </w:r>
    </w:p>
    <w:p w14:paraId="729156F8" w14:textId="78CCF7AB" w:rsidR="00A53B2F" w:rsidRDefault="00A53B2F" w:rsidP="00FD057A">
      <w:pPr>
        <w:spacing w:line="360" w:lineRule="auto"/>
        <w:jc w:val="both"/>
        <w:rPr>
          <w:rFonts w:ascii="Arial" w:hAnsi="Arial" w:cs="Arial"/>
          <w:sz w:val="24"/>
          <w:szCs w:val="24"/>
        </w:rPr>
      </w:pPr>
      <w:r w:rsidRPr="00FD057A">
        <w:rPr>
          <w:rFonts w:ascii="Arial" w:hAnsi="Arial" w:cs="Arial"/>
          <w:sz w:val="24"/>
          <w:szCs w:val="24"/>
        </w:rPr>
        <w:t xml:space="preserve">Carter, J. </w:t>
      </w:r>
      <w:r w:rsidR="005A7192" w:rsidRPr="00FD057A">
        <w:rPr>
          <w:rFonts w:ascii="Arial" w:hAnsi="Arial" w:cs="Arial"/>
          <w:sz w:val="24"/>
          <w:szCs w:val="24"/>
        </w:rPr>
        <w:t>(2023</w:t>
      </w:r>
      <w:r w:rsidR="00FD057A" w:rsidRPr="00FD057A">
        <w:rPr>
          <w:rFonts w:ascii="Arial" w:hAnsi="Arial" w:cs="Arial"/>
          <w:sz w:val="24"/>
          <w:szCs w:val="24"/>
        </w:rPr>
        <w:t xml:space="preserve">) </w:t>
      </w:r>
      <w:r w:rsidR="005A7192" w:rsidRPr="00FD057A">
        <w:rPr>
          <w:rFonts w:ascii="Arial" w:hAnsi="Arial" w:cs="Arial"/>
          <w:i/>
          <w:iCs/>
          <w:sz w:val="24"/>
          <w:szCs w:val="24"/>
        </w:rPr>
        <w:t>The Role of Human Resources in the Hospitality industry.</w:t>
      </w:r>
      <w:r w:rsidR="00FD057A">
        <w:rPr>
          <w:rFonts w:ascii="Arial" w:hAnsi="Arial" w:cs="Arial"/>
          <w:i/>
          <w:iCs/>
          <w:sz w:val="24"/>
          <w:szCs w:val="24"/>
        </w:rPr>
        <w:t xml:space="preserve"> </w:t>
      </w:r>
      <w:r w:rsidR="001D69D4">
        <w:rPr>
          <w:rFonts w:ascii="Arial" w:hAnsi="Arial" w:cs="Arial"/>
          <w:sz w:val="24"/>
          <w:szCs w:val="24"/>
        </w:rPr>
        <w:t xml:space="preserve">Available at: </w:t>
      </w:r>
      <w:hyperlink r:id="rId8" w:history="1">
        <w:r w:rsidR="001D69D4" w:rsidRPr="00CB6094">
          <w:rPr>
            <w:rStyle w:val="Hyperlink"/>
            <w:rFonts w:ascii="Arial" w:hAnsi="Arial" w:cs="Arial"/>
            <w:sz w:val="24"/>
            <w:szCs w:val="24"/>
          </w:rPr>
          <w:t>https://www.linkedin.com/pulse/role-human-resources-hospitality-industry-jaynard-carter/</w:t>
        </w:r>
      </w:hyperlink>
      <w:r w:rsidR="001D69D4">
        <w:rPr>
          <w:rFonts w:ascii="Arial" w:hAnsi="Arial" w:cs="Arial"/>
          <w:sz w:val="24"/>
          <w:szCs w:val="24"/>
        </w:rPr>
        <w:t xml:space="preserve"> (Accessed: 13 January 2024)</w:t>
      </w:r>
      <w:r w:rsidR="000879FF">
        <w:rPr>
          <w:rFonts w:ascii="Arial" w:hAnsi="Arial" w:cs="Arial"/>
          <w:sz w:val="24"/>
          <w:szCs w:val="24"/>
        </w:rPr>
        <w:t>.</w:t>
      </w:r>
    </w:p>
    <w:p w14:paraId="0E72DB46" w14:textId="44C090F4" w:rsidR="00E038CB" w:rsidRDefault="00E038CB" w:rsidP="00FD057A">
      <w:pPr>
        <w:spacing w:line="360" w:lineRule="auto"/>
        <w:jc w:val="both"/>
        <w:rPr>
          <w:rFonts w:ascii="Arial" w:hAnsi="Arial" w:cs="Arial"/>
          <w:sz w:val="24"/>
          <w:szCs w:val="24"/>
        </w:rPr>
      </w:pPr>
      <w:r w:rsidRPr="00E038CB">
        <w:rPr>
          <w:rFonts w:ascii="Arial" w:hAnsi="Arial" w:cs="Arial"/>
          <w:sz w:val="24"/>
          <w:szCs w:val="24"/>
        </w:rPr>
        <w:t>Cascio, W. F.</w:t>
      </w:r>
      <w:r>
        <w:rPr>
          <w:rFonts w:ascii="Arial" w:hAnsi="Arial" w:cs="Arial"/>
          <w:sz w:val="24"/>
          <w:szCs w:val="24"/>
        </w:rPr>
        <w:t xml:space="preserve"> and</w:t>
      </w:r>
      <w:r w:rsidRPr="00E038CB">
        <w:rPr>
          <w:rFonts w:ascii="Arial" w:hAnsi="Arial" w:cs="Arial"/>
          <w:sz w:val="24"/>
          <w:szCs w:val="24"/>
        </w:rPr>
        <w:t xml:space="preserve"> Boudreau, J. W. (2018) </w:t>
      </w:r>
      <w:r w:rsidR="005A745E">
        <w:rPr>
          <w:rFonts w:ascii="Arial" w:hAnsi="Arial" w:cs="Arial"/>
          <w:sz w:val="24"/>
          <w:szCs w:val="24"/>
        </w:rPr>
        <w:t>‘</w:t>
      </w:r>
      <w:r w:rsidRPr="005A745E">
        <w:rPr>
          <w:rFonts w:ascii="Arial" w:hAnsi="Arial" w:cs="Arial"/>
          <w:sz w:val="24"/>
          <w:szCs w:val="24"/>
        </w:rPr>
        <w:t>The search for global competence: From international HR to talent management</w:t>
      </w:r>
      <w:r w:rsidR="005A745E" w:rsidRPr="005A745E">
        <w:rPr>
          <w:rFonts w:ascii="Arial" w:hAnsi="Arial" w:cs="Arial"/>
          <w:sz w:val="24"/>
          <w:szCs w:val="24"/>
        </w:rPr>
        <w:t>’</w:t>
      </w:r>
      <w:r w:rsidR="005A745E">
        <w:rPr>
          <w:rFonts w:ascii="Arial" w:hAnsi="Arial" w:cs="Arial"/>
          <w:sz w:val="24"/>
          <w:szCs w:val="24"/>
        </w:rPr>
        <w:t xml:space="preserve">, </w:t>
      </w:r>
      <w:r w:rsidRPr="008E2966">
        <w:rPr>
          <w:rFonts w:ascii="Arial" w:hAnsi="Arial" w:cs="Arial"/>
          <w:i/>
          <w:iCs/>
          <w:sz w:val="24"/>
          <w:szCs w:val="24"/>
        </w:rPr>
        <w:t>Journal of World Business</w:t>
      </w:r>
      <w:r w:rsidRPr="00E038CB">
        <w:rPr>
          <w:rFonts w:ascii="Arial" w:hAnsi="Arial" w:cs="Arial"/>
          <w:sz w:val="24"/>
          <w:szCs w:val="24"/>
        </w:rPr>
        <w:t xml:space="preserve">, 53(2), </w:t>
      </w:r>
      <w:r>
        <w:rPr>
          <w:rFonts w:ascii="Arial" w:hAnsi="Arial" w:cs="Arial"/>
          <w:sz w:val="24"/>
          <w:szCs w:val="24"/>
        </w:rPr>
        <w:t xml:space="preserve">pp. </w:t>
      </w:r>
      <w:r w:rsidRPr="00E038CB">
        <w:rPr>
          <w:rFonts w:ascii="Arial" w:hAnsi="Arial" w:cs="Arial"/>
          <w:sz w:val="24"/>
          <w:szCs w:val="24"/>
        </w:rPr>
        <w:t>145-161.</w:t>
      </w:r>
    </w:p>
    <w:p w14:paraId="18D6D7F8" w14:textId="2093DFAE" w:rsidR="007A727A" w:rsidRDefault="007A727A" w:rsidP="00FD057A">
      <w:pPr>
        <w:spacing w:line="360" w:lineRule="auto"/>
        <w:jc w:val="both"/>
        <w:rPr>
          <w:rFonts w:ascii="Arial" w:hAnsi="Arial" w:cs="Arial"/>
          <w:sz w:val="24"/>
          <w:szCs w:val="24"/>
        </w:rPr>
      </w:pPr>
      <w:r>
        <w:rPr>
          <w:rFonts w:ascii="Arial" w:hAnsi="Arial" w:cs="Arial"/>
          <w:sz w:val="24"/>
          <w:szCs w:val="24"/>
        </w:rPr>
        <w:t xml:space="preserve">CIPD (2023) </w:t>
      </w:r>
      <w:r w:rsidR="00D81767" w:rsidRPr="00D81767">
        <w:rPr>
          <w:rFonts w:ascii="Arial" w:hAnsi="Arial" w:cs="Arial"/>
          <w:i/>
          <w:iCs/>
          <w:sz w:val="24"/>
          <w:szCs w:val="24"/>
        </w:rPr>
        <w:t>Strategic human resource management</w:t>
      </w:r>
      <w:r w:rsidR="00D81767">
        <w:rPr>
          <w:rFonts w:ascii="Arial" w:hAnsi="Arial" w:cs="Arial"/>
          <w:i/>
          <w:iCs/>
          <w:sz w:val="24"/>
          <w:szCs w:val="24"/>
        </w:rPr>
        <w:t xml:space="preserve">. </w:t>
      </w:r>
      <w:r w:rsidR="00D81767">
        <w:rPr>
          <w:rFonts w:ascii="Arial" w:hAnsi="Arial" w:cs="Arial"/>
          <w:sz w:val="24"/>
          <w:szCs w:val="24"/>
        </w:rPr>
        <w:t xml:space="preserve">Available at: </w:t>
      </w:r>
      <w:hyperlink r:id="rId9" w:history="1">
        <w:r w:rsidR="00D81767" w:rsidRPr="00CB6094">
          <w:rPr>
            <w:rStyle w:val="Hyperlink"/>
            <w:rFonts w:ascii="Arial" w:hAnsi="Arial" w:cs="Arial"/>
            <w:sz w:val="24"/>
            <w:szCs w:val="24"/>
          </w:rPr>
          <w:t>https://www.cipd.org/en/knowledge/factsheets/strategic-hrm-factsheet/</w:t>
        </w:r>
      </w:hyperlink>
      <w:r w:rsidR="00D81767">
        <w:rPr>
          <w:rFonts w:ascii="Arial" w:hAnsi="Arial" w:cs="Arial"/>
          <w:sz w:val="24"/>
          <w:szCs w:val="24"/>
        </w:rPr>
        <w:t xml:space="preserve"> (Accessed: 14 January 2024).</w:t>
      </w:r>
    </w:p>
    <w:p w14:paraId="3E7AFC5C" w14:textId="3171B9C0" w:rsidR="008D43CB" w:rsidRDefault="008D43CB" w:rsidP="00FD057A">
      <w:pPr>
        <w:spacing w:line="360" w:lineRule="auto"/>
        <w:jc w:val="both"/>
        <w:rPr>
          <w:rFonts w:ascii="Arial" w:hAnsi="Arial" w:cs="Arial"/>
          <w:sz w:val="24"/>
          <w:szCs w:val="24"/>
        </w:rPr>
      </w:pPr>
      <w:r>
        <w:rPr>
          <w:rFonts w:ascii="Arial" w:hAnsi="Arial" w:cs="Arial"/>
          <w:sz w:val="24"/>
          <w:szCs w:val="24"/>
        </w:rPr>
        <w:t xml:space="preserve">CTP (2023) </w:t>
      </w:r>
      <w:r w:rsidR="002E0904" w:rsidRPr="002E0904">
        <w:rPr>
          <w:rFonts w:ascii="Arial" w:hAnsi="Arial" w:cs="Arial"/>
          <w:i/>
          <w:iCs/>
          <w:sz w:val="24"/>
          <w:szCs w:val="24"/>
        </w:rPr>
        <w:t>Hilton and Hospitality- what they can do for you</w:t>
      </w:r>
      <w:r w:rsidR="002E0904">
        <w:rPr>
          <w:rFonts w:ascii="Arial" w:hAnsi="Arial" w:cs="Arial"/>
          <w:i/>
          <w:iCs/>
          <w:sz w:val="24"/>
          <w:szCs w:val="24"/>
        </w:rPr>
        <w:t xml:space="preserve">? </w:t>
      </w:r>
      <w:r w:rsidR="002E0904" w:rsidRPr="002E0904">
        <w:rPr>
          <w:rFonts w:ascii="Arial" w:hAnsi="Arial" w:cs="Arial"/>
          <w:sz w:val="24"/>
          <w:szCs w:val="24"/>
        </w:rPr>
        <w:t>Available at</w:t>
      </w:r>
      <w:r w:rsidR="002E0904">
        <w:rPr>
          <w:rFonts w:ascii="Arial" w:hAnsi="Arial" w:cs="Arial"/>
          <w:sz w:val="24"/>
          <w:szCs w:val="24"/>
        </w:rPr>
        <w:t xml:space="preserve">: </w:t>
      </w:r>
      <w:hyperlink r:id="rId10" w:history="1">
        <w:r w:rsidR="005A763A" w:rsidRPr="00332324">
          <w:rPr>
            <w:rStyle w:val="Hyperlink"/>
            <w:rFonts w:ascii="Arial" w:hAnsi="Arial" w:cs="Arial"/>
            <w:sz w:val="24"/>
            <w:szCs w:val="24"/>
          </w:rPr>
          <w:t>https://www.ctp.org.uk/focus/job-finding-hilton-and-hospitality-what/496324</w:t>
        </w:r>
      </w:hyperlink>
      <w:r w:rsidR="005A763A">
        <w:rPr>
          <w:rFonts w:ascii="Arial" w:hAnsi="Arial" w:cs="Arial"/>
          <w:sz w:val="24"/>
          <w:szCs w:val="24"/>
        </w:rPr>
        <w:t xml:space="preserve"> (Accessed: 18 January 2024). </w:t>
      </w:r>
    </w:p>
    <w:p w14:paraId="43A52713" w14:textId="2A85B1B7" w:rsidR="00AD4B57" w:rsidRPr="00AD4B57" w:rsidRDefault="00AD4B57" w:rsidP="00FD057A">
      <w:pPr>
        <w:spacing w:line="360" w:lineRule="auto"/>
        <w:jc w:val="both"/>
        <w:rPr>
          <w:rFonts w:ascii="Arial" w:hAnsi="Arial" w:cs="Arial"/>
          <w:sz w:val="24"/>
          <w:szCs w:val="24"/>
        </w:rPr>
      </w:pPr>
      <w:r w:rsidRPr="00AD4B57">
        <w:rPr>
          <w:rFonts w:ascii="Arial" w:hAnsi="Arial" w:cs="Arial"/>
          <w:sz w:val="24"/>
          <w:szCs w:val="24"/>
        </w:rPr>
        <w:t>Delery, J. E. and Doty, D. H. (2022)</w:t>
      </w:r>
      <w:r w:rsidRPr="00AD4B57">
        <w:rPr>
          <w:rFonts w:ascii="Arial" w:hAnsi="Arial" w:cs="Arial"/>
          <w:i/>
          <w:iCs/>
          <w:sz w:val="24"/>
          <w:szCs w:val="24"/>
        </w:rPr>
        <w:t xml:space="preserve"> </w:t>
      </w:r>
      <w:r w:rsidR="009333B4">
        <w:rPr>
          <w:rFonts w:ascii="Arial" w:hAnsi="Arial" w:cs="Arial"/>
          <w:i/>
          <w:iCs/>
          <w:sz w:val="24"/>
          <w:szCs w:val="24"/>
        </w:rPr>
        <w:t>‘</w:t>
      </w:r>
      <w:r w:rsidRPr="009333B4">
        <w:rPr>
          <w:rFonts w:ascii="Arial" w:hAnsi="Arial" w:cs="Arial"/>
          <w:sz w:val="24"/>
          <w:szCs w:val="24"/>
        </w:rPr>
        <w:t>Modes of theorizing in strategic human resource management: Tests of universalistic, contingency, and configurational performance predictions</w:t>
      </w:r>
      <w:r w:rsidR="009333B4">
        <w:rPr>
          <w:rFonts w:ascii="Arial" w:hAnsi="Arial" w:cs="Arial"/>
          <w:i/>
          <w:iCs/>
          <w:sz w:val="24"/>
          <w:szCs w:val="24"/>
        </w:rPr>
        <w:t xml:space="preserve">’, </w:t>
      </w:r>
      <w:r w:rsidRPr="009333B4">
        <w:rPr>
          <w:rFonts w:ascii="Arial" w:hAnsi="Arial" w:cs="Arial"/>
          <w:i/>
          <w:iCs/>
          <w:sz w:val="24"/>
          <w:szCs w:val="24"/>
        </w:rPr>
        <w:t>Academy of Management Journal</w:t>
      </w:r>
      <w:r w:rsidRPr="00AD4B57">
        <w:rPr>
          <w:rFonts w:ascii="Arial" w:hAnsi="Arial" w:cs="Arial"/>
          <w:sz w:val="24"/>
          <w:szCs w:val="24"/>
        </w:rPr>
        <w:t>, 65(1), pp. 36-61.</w:t>
      </w:r>
    </w:p>
    <w:p w14:paraId="7B4D0D0B" w14:textId="59033663" w:rsidR="004217E9" w:rsidRDefault="004217E9" w:rsidP="00FD057A">
      <w:pPr>
        <w:spacing w:line="360" w:lineRule="auto"/>
        <w:jc w:val="both"/>
        <w:rPr>
          <w:rFonts w:ascii="Arial" w:hAnsi="Arial" w:cs="Arial"/>
          <w:sz w:val="24"/>
          <w:szCs w:val="24"/>
        </w:rPr>
      </w:pPr>
      <w:r>
        <w:rPr>
          <w:rFonts w:ascii="Arial" w:hAnsi="Arial" w:cs="Arial"/>
          <w:sz w:val="24"/>
          <w:szCs w:val="24"/>
        </w:rPr>
        <w:t>Dhawan</w:t>
      </w:r>
      <w:r w:rsidR="00B2320B">
        <w:rPr>
          <w:rFonts w:ascii="Arial" w:hAnsi="Arial" w:cs="Arial"/>
          <w:sz w:val="24"/>
          <w:szCs w:val="24"/>
        </w:rPr>
        <w:t xml:space="preserve">, A. (2023) </w:t>
      </w:r>
      <w:r w:rsidR="000E5058">
        <w:rPr>
          <w:rFonts w:ascii="Arial" w:hAnsi="Arial" w:cs="Arial"/>
          <w:sz w:val="24"/>
          <w:szCs w:val="24"/>
        </w:rPr>
        <w:t>‘Evolution of HRM’, Data</w:t>
      </w:r>
      <w:r w:rsidR="004A2811">
        <w:rPr>
          <w:rFonts w:ascii="Arial" w:hAnsi="Arial" w:cs="Arial"/>
          <w:sz w:val="24"/>
          <w:szCs w:val="24"/>
        </w:rPr>
        <w:t xml:space="preserve"> Trained [blog]. 20 March. Available at: </w:t>
      </w:r>
      <w:hyperlink r:id="rId11" w:history="1">
        <w:r w:rsidR="00DA5F80" w:rsidRPr="00CB6094">
          <w:rPr>
            <w:rStyle w:val="Hyperlink"/>
            <w:rFonts w:ascii="Arial" w:hAnsi="Arial" w:cs="Arial"/>
            <w:sz w:val="24"/>
            <w:szCs w:val="24"/>
          </w:rPr>
          <w:t>https://datatrained.com/post/evolution-of-hrm/</w:t>
        </w:r>
      </w:hyperlink>
      <w:r w:rsidR="00DA5F80">
        <w:rPr>
          <w:rFonts w:ascii="Arial" w:hAnsi="Arial" w:cs="Arial"/>
          <w:sz w:val="24"/>
          <w:szCs w:val="24"/>
        </w:rPr>
        <w:t xml:space="preserve"> (Accessed: 13 January 2024). </w:t>
      </w:r>
    </w:p>
    <w:p w14:paraId="3216C77F" w14:textId="4B067F82" w:rsidR="000142B1" w:rsidRDefault="000142B1" w:rsidP="00FD057A">
      <w:pPr>
        <w:spacing w:line="360" w:lineRule="auto"/>
        <w:jc w:val="both"/>
        <w:rPr>
          <w:rFonts w:ascii="Arial" w:hAnsi="Arial" w:cs="Arial"/>
          <w:sz w:val="24"/>
          <w:szCs w:val="24"/>
        </w:rPr>
      </w:pPr>
      <w:r>
        <w:rPr>
          <w:rFonts w:ascii="Arial" w:hAnsi="Arial" w:cs="Arial"/>
          <w:sz w:val="24"/>
          <w:szCs w:val="24"/>
        </w:rPr>
        <w:t xml:space="preserve">EHL Insights (2020) </w:t>
      </w:r>
      <w:r w:rsidRPr="007334A6">
        <w:rPr>
          <w:rFonts w:ascii="Arial" w:hAnsi="Arial" w:cs="Arial"/>
          <w:i/>
          <w:iCs/>
          <w:sz w:val="24"/>
          <w:szCs w:val="24"/>
        </w:rPr>
        <w:t xml:space="preserve">When recruiting </w:t>
      </w:r>
      <w:r w:rsidR="007334A6" w:rsidRPr="007334A6">
        <w:rPr>
          <w:rFonts w:ascii="Arial" w:hAnsi="Arial" w:cs="Arial"/>
          <w:i/>
          <w:iCs/>
          <w:sz w:val="24"/>
          <w:szCs w:val="24"/>
        </w:rPr>
        <w:t>talents, we focus on soft skills like teamwork</w:t>
      </w:r>
      <w:r w:rsidR="007334A6">
        <w:rPr>
          <w:rFonts w:ascii="Arial" w:hAnsi="Arial" w:cs="Arial"/>
          <w:i/>
          <w:iCs/>
          <w:sz w:val="24"/>
          <w:szCs w:val="24"/>
        </w:rPr>
        <w:t>.</w:t>
      </w:r>
      <w:r w:rsidR="007334A6">
        <w:rPr>
          <w:rFonts w:ascii="Arial" w:hAnsi="Arial" w:cs="Arial"/>
          <w:sz w:val="24"/>
          <w:szCs w:val="24"/>
        </w:rPr>
        <w:t xml:space="preserve"> Available at: </w:t>
      </w:r>
      <w:hyperlink r:id="rId12" w:history="1">
        <w:r w:rsidR="006218B1" w:rsidRPr="00CB6094">
          <w:rPr>
            <w:rStyle w:val="Hyperlink"/>
            <w:rFonts w:ascii="Arial" w:hAnsi="Arial" w:cs="Arial"/>
            <w:sz w:val="24"/>
            <w:szCs w:val="24"/>
          </w:rPr>
          <w:t>https://hospitalityinsights.ehl.edu/soft-skills/</w:t>
        </w:r>
      </w:hyperlink>
      <w:r w:rsidR="006218B1">
        <w:rPr>
          <w:rFonts w:ascii="Arial" w:hAnsi="Arial" w:cs="Arial"/>
          <w:sz w:val="24"/>
          <w:szCs w:val="24"/>
        </w:rPr>
        <w:t xml:space="preserve"> (Accessed: 14 January 2024).</w:t>
      </w:r>
    </w:p>
    <w:p w14:paraId="19FA5048" w14:textId="0F401B88" w:rsidR="00F44C3F" w:rsidRDefault="00240C24" w:rsidP="00FD057A">
      <w:pPr>
        <w:spacing w:line="360" w:lineRule="auto"/>
        <w:jc w:val="both"/>
        <w:rPr>
          <w:rFonts w:ascii="Arial" w:hAnsi="Arial" w:cs="Arial"/>
          <w:sz w:val="24"/>
          <w:szCs w:val="24"/>
        </w:rPr>
      </w:pPr>
      <w:r w:rsidRPr="00240C24">
        <w:rPr>
          <w:rFonts w:ascii="Arial" w:hAnsi="Arial" w:cs="Arial"/>
          <w:sz w:val="24"/>
          <w:szCs w:val="24"/>
        </w:rPr>
        <w:t>Guthrie, J. P., Spell, C. S.</w:t>
      </w:r>
      <w:r w:rsidR="00713B85">
        <w:rPr>
          <w:rFonts w:ascii="Arial" w:hAnsi="Arial" w:cs="Arial"/>
          <w:sz w:val="24"/>
          <w:szCs w:val="24"/>
        </w:rPr>
        <w:t xml:space="preserve"> and </w:t>
      </w:r>
      <w:r w:rsidRPr="00240C24">
        <w:rPr>
          <w:rFonts w:ascii="Arial" w:hAnsi="Arial" w:cs="Arial"/>
          <w:sz w:val="24"/>
          <w:szCs w:val="24"/>
        </w:rPr>
        <w:t xml:space="preserve">Nyamori, R. O. (2018) </w:t>
      </w:r>
      <w:r w:rsidR="009333B4">
        <w:rPr>
          <w:rFonts w:ascii="Arial" w:hAnsi="Arial" w:cs="Arial"/>
          <w:sz w:val="24"/>
          <w:szCs w:val="24"/>
        </w:rPr>
        <w:t>‘</w:t>
      </w:r>
      <w:r w:rsidRPr="009333B4">
        <w:rPr>
          <w:rFonts w:ascii="Arial" w:hAnsi="Arial" w:cs="Arial"/>
          <w:sz w:val="24"/>
          <w:szCs w:val="24"/>
        </w:rPr>
        <w:t>Correlates and consequences of high involvement work practices: The role of competitive strategy</w:t>
      </w:r>
      <w:r w:rsidR="009333B4" w:rsidRPr="009333B4">
        <w:rPr>
          <w:rFonts w:ascii="Arial" w:hAnsi="Arial" w:cs="Arial"/>
          <w:sz w:val="24"/>
          <w:szCs w:val="24"/>
        </w:rPr>
        <w:t>’</w:t>
      </w:r>
      <w:r w:rsidR="009333B4">
        <w:rPr>
          <w:rFonts w:ascii="Arial" w:hAnsi="Arial" w:cs="Arial"/>
          <w:sz w:val="24"/>
          <w:szCs w:val="24"/>
        </w:rPr>
        <w:t>,</w:t>
      </w:r>
      <w:r w:rsidRPr="00240C24">
        <w:rPr>
          <w:rFonts w:ascii="Arial" w:hAnsi="Arial" w:cs="Arial"/>
          <w:sz w:val="24"/>
          <w:szCs w:val="24"/>
        </w:rPr>
        <w:t xml:space="preserve"> </w:t>
      </w:r>
      <w:r w:rsidRPr="009333B4">
        <w:rPr>
          <w:rFonts w:ascii="Arial" w:hAnsi="Arial" w:cs="Arial"/>
          <w:i/>
          <w:iCs/>
          <w:sz w:val="24"/>
          <w:szCs w:val="24"/>
        </w:rPr>
        <w:t>Journal of Management</w:t>
      </w:r>
      <w:r w:rsidRPr="00240C24">
        <w:rPr>
          <w:rFonts w:ascii="Arial" w:hAnsi="Arial" w:cs="Arial"/>
          <w:sz w:val="24"/>
          <w:szCs w:val="24"/>
        </w:rPr>
        <w:t xml:space="preserve">, 44(3), </w:t>
      </w:r>
      <w:r w:rsidR="00713B85">
        <w:rPr>
          <w:rFonts w:ascii="Arial" w:hAnsi="Arial" w:cs="Arial"/>
          <w:sz w:val="24"/>
          <w:szCs w:val="24"/>
        </w:rPr>
        <w:t xml:space="preserve">pp. </w:t>
      </w:r>
      <w:r w:rsidRPr="00240C24">
        <w:rPr>
          <w:rFonts w:ascii="Arial" w:hAnsi="Arial" w:cs="Arial"/>
          <w:sz w:val="24"/>
          <w:szCs w:val="24"/>
        </w:rPr>
        <w:t>1101-1122.</w:t>
      </w:r>
    </w:p>
    <w:p w14:paraId="4C97E397" w14:textId="201F81B6" w:rsidR="000441CB" w:rsidRDefault="000441CB" w:rsidP="00FD057A">
      <w:pPr>
        <w:spacing w:line="360" w:lineRule="auto"/>
        <w:jc w:val="both"/>
        <w:rPr>
          <w:rFonts w:ascii="Arial" w:hAnsi="Arial" w:cs="Arial"/>
          <w:sz w:val="24"/>
          <w:szCs w:val="24"/>
        </w:rPr>
      </w:pPr>
      <w:r>
        <w:rPr>
          <w:rFonts w:ascii="Arial" w:hAnsi="Arial" w:cs="Arial"/>
          <w:sz w:val="24"/>
          <w:szCs w:val="24"/>
        </w:rPr>
        <w:t xml:space="preserve">Hilton (2023) </w:t>
      </w:r>
      <w:r w:rsidRPr="008B011C">
        <w:rPr>
          <w:rFonts w:ascii="Arial" w:hAnsi="Arial" w:cs="Arial"/>
          <w:i/>
          <w:iCs/>
          <w:sz w:val="24"/>
          <w:szCs w:val="24"/>
        </w:rPr>
        <w:t xml:space="preserve">Our </w:t>
      </w:r>
      <w:r w:rsidR="008B011C">
        <w:rPr>
          <w:rFonts w:ascii="Arial" w:hAnsi="Arial" w:cs="Arial"/>
          <w:i/>
          <w:iCs/>
          <w:sz w:val="24"/>
          <w:szCs w:val="24"/>
        </w:rPr>
        <w:t>Journey</w:t>
      </w:r>
      <w:r w:rsidRPr="008B011C">
        <w:rPr>
          <w:rFonts w:ascii="Arial" w:hAnsi="Arial" w:cs="Arial"/>
          <w:i/>
          <w:iCs/>
          <w:sz w:val="24"/>
          <w:szCs w:val="24"/>
        </w:rPr>
        <w:t xml:space="preserve"> Toward 2030</w:t>
      </w:r>
      <w:r w:rsidR="008B011C">
        <w:rPr>
          <w:rFonts w:ascii="Arial" w:hAnsi="Arial" w:cs="Arial"/>
          <w:i/>
          <w:iCs/>
          <w:sz w:val="24"/>
          <w:szCs w:val="24"/>
        </w:rPr>
        <w:t xml:space="preserve">. </w:t>
      </w:r>
      <w:r w:rsidR="008B011C">
        <w:rPr>
          <w:rFonts w:ascii="Arial" w:hAnsi="Arial" w:cs="Arial"/>
          <w:sz w:val="24"/>
          <w:szCs w:val="24"/>
        </w:rPr>
        <w:t xml:space="preserve">Available at: </w:t>
      </w:r>
      <w:hyperlink r:id="rId13" w:history="1">
        <w:r w:rsidR="008B011C" w:rsidRPr="00CB6094">
          <w:rPr>
            <w:rStyle w:val="Hyperlink"/>
            <w:rFonts w:ascii="Arial" w:hAnsi="Arial" w:cs="Arial"/>
            <w:sz w:val="24"/>
            <w:szCs w:val="24"/>
          </w:rPr>
          <w:t>https://esg.hilton.com/2030-goals/</w:t>
        </w:r>
      </w:hyperlink>
      <w:r w:rsidR="008B011C">
        <w:rPr>
          <w:rFonts w:ascii="Arial" w:hAnsi="Arial" w:cs="Arial"/>
          <w:sz w:val="24"/>
          <w:szCs w:val="24"/>
        </w:rPr>
        <w:t xml:space="preserve"> (Accessed: 14 January 2024). </w:t>
      </w:r>
    </w:p>
    <w:p w14:paraId="65242733" w14:textId="42661604" w:rsidR="00865ED1" w:rsidRDefault="00865ED1" w:rsidP="00FD057A">
      <w:pPr>
        <w:spacing w:line="360" w:lineRule="auto"/>
        <w:jc w:val="both"/>
        <w:rPr>
          <w:rFonts w:ascii="Arial" w:hAnsi="Arial" w:cs="Arial"/>
          <w:sz w:val="24"/>
          <w:szCs w:val="24"/>
        </w:rPr>
      </w:pPr>
      <w:r>
        <w:rPr>
          <w:rFonts w:ascii="Arial" w:hAnsi="Arial" w:cs="Arial"/>
          <w:sz w:val="24"/>
          <w:szCs w:val="24"/>
        </w:rPr>
        <w:lastRenderedPageBreak/>
        <w:t xml:space="preserve">Hilton Global </w:t>
      </w:r>
      <w:r w:rsidR="00BA7439">
        <w:rPr>
          <w:rFonts w:ascii="Arial" w:hAnsi="Arial" w:cs="Arial"/>
          <w:sz w:val="24"/>
          <w:szCs w:val="24"/>
        </w:rPr>
        <w:t>Foundation (202</w:t>
      </w:r>
      <w:r w:rsidR="00E32552">
        <w:rPr>
          <w:rFonts w:ascii="Arial" w:hAnsi="Arial" w:cs="Arial"/>
          <w:sz w:val="24"/>
          <w:szCs w:val="24"/>
        </w:rPr>
        <w:t>4</w:t>
      </w:r>
      <w:r w:rsidR="00BA7439">
        <w:rPr>
          <w:rFonts w:ascii="Arial" w:hAnsi="Arial" w:cs="Arial"/>
          <w:sz w:val="24"/>
          <w:szCs w:val="24"/>
        </w:rPr>
        <w:t xml:space="preserve">) </w:t>
      </w:r>
      <w:r w:rsidR="00F56FF6" w:rsidRPr="00F56FF6">
        <w:rPr>
          <w:rFonts w:ascii="Arial" w:hAnsi="Arial" w:cs="Arial"/>
          <w:i/>
          <w:iCs/>
          <w:sz w:val="24"/>
          <w:szCs w:val="24"/>
        </w:rPr>
        <w:t>International Youth Foundation</w:t>
      </w:r>
      <w:r w:rsidR="00F56FF6">
        <w:rPr>
          <w:rFonts w:ascii="Arial" w:hAnsi="Arial" w:cs="Arial"/>
          <w:sz w:val="24"/>
          <w:szCs w:val="24"/>
        </w:rPr>
        <w:t xml:space="preserve">. Available at: </w:t>
      </w:r>
      <w:hyperlink r:id="rId14" w:history="1">
        <w:r w:rsidR="002974F9" w:rsidRPr="00332324">
          <w:rPr>
            <w:rStyle w:val="Hyperlink"/>
            <w:rFonts w:ascii="Arial" w:hAnsi="Arial" w:cs="Arial"/>
            <w:sz w:val="24"/>
            <w:szCs w:val="24"/>
          </w:rPr>
          <w:t>https://hiltonglobalfoundation.hilton.com/career-development/international-youth-foundation</w:t>
        </w:r>
      </w:hyperlink>
      <w:r w:rsidR="002974F9">
        <w:rPr>
          <w:rFonts w:ascii="Arial" w:hAnsi="Arial" w:cs="Arial"/>
          <w:sz w:val="24"/>
          <w:szCs w:val="24"/>
        </w:rPr>
        <w:t xml:space="preserve"> (Accessed: 18 January 2023). </w:t>
      </w:r>
    </w:p>
    <w:p w14:paraId="5E44FA30" w14:textId="01FFBD2C" w:rsidR="0081188B" w:rsidRDefault="0081188B" w:rsidP="00FD057A">
      <w:pPr>
        <w:spacing w:line="360" w:lineRule="auto"/>
        <w:jc w:val="both"/>
        <w:rPr>
          <w:rFonts w:ascii="Arial" w:hAnsi="Arial" w:cs="Arial"/>
          <w:sz w:val="24"/>
          <w:szCs w:val="24"/>
        </w:rPr>
      </w:pPr>
      <w:r>
        <w:rPr>
          <w:rFonts w:ascii="Arial" w:hAnsi="Arial" w:cs="Arial"/>
          <w:sz w:val="24"/>
          <w:szCs w:val="24"/>
        </w:rPr>
        <w:t xml:space="preserve">Hilton Management Service (2024) </w:t>
      </w:r>
      <w:r w:rsidRPr="00E32552">
        <w:rPr>
          <w:rFonts w:ascii="Arial" w:hAnsi="Arial" w:cs="Arial"/>
          <w:i/>
          <w:iCs/>
          <w:sz w:val="24"/>
          <w:szCs w:val="24"/>
        </w:rPr>
        <w:t xml:space="preserve">HR </w:t>
      </w:r>
      <w:r>
        <w:rPr>
          <w:rFonts w:ascii="Arial" w:hAnsi="Arial" w:cs="Arial"/>
          <w:i/>
          <w:iCs/>
          <w:sz w:val="24"/>
          <w:szCs w:val="24"/>
        </w:rPr>
        <w:t>and training. Available</w:t>
      </w:r>
      <w:r>
        <w:rPr>
          <w:rFonts w:ascii="Arial" w:hAnsi="Arial" w:cs="Arial"/>
          <w:sz w:val="24"/>
          <w:szCs w:val="24"/>
        </w:rPr>
        <w:t xml:space="preserve"> at: </w:t>
      </w:r>
      <w:hyperlink r:id="rId15" w:history="1">
        <w:r w:rsidRPr="00332324">
          <w:rPr>
            <w:rStyle w:val="Hyperlink"/>
            <w:rFonts w:ascii="Arial" w:hAnsi="Arial" w:cs="Arial"/>
            <w:sz w:val="24"/>
            <w:szCs w:val="24"/>
          </w:rPr>
          <w:t>https://managementservices.hilton.com/en/support-services/hr-training/</w:t>
        </w:r>
      </w:hyperlink>
      <w:r>
        <w:rPr>
          <w:rFonts w:ascii="Arial" w:hAnsi="Arial" w:cs="Arial"/>
          <w:sz w:val="24"/>
          <w:szCs w:val="24"/>
        </w:rPr>
        <w:t xml:space="preserve"> (Accessed: 18 January 2024). </w:t>
      </w:r>
    </w:p>
    <w:p w14:paraId="4FFC62F5" w14:textId="73EC45E3" w:rsidR="00F44C3F" w:rsidRDefault="00F44C3F" w:rsidP="00FD057A">
      <w:pPr>
        <w:spacing w:line="360" w:lineRule="auto"/>
        <w:jc w:val="both"/>
        <w:rPr>
          <w:rFonts w:ascii="Arial" w:hAnsi="Arial" w:cs="Arial"/>
          <w:sz w:val="24"/>
          <w:szCs w:val="24"/>
        </w:rPr>
      </w:pPr>
      <w:r w:rsidRPr="00F44C3F">
        <w:rPr>
          <w:rFonts w:ascii="Arial" w:hAnsi="Arial" w:cs="Arial"/>
          <w:sz w:val="24"/>
          <w:szCs w:val="24"/>
        </w:rPr>
        <w:t xml:space="preserve">Huselid, M. A. and Becker, B. E. (2019) ' Bridging micro and macro domains: Workforce differentiation and strategic human resource management', </w:t>
      </w:r>
      <w:r w:rsidRPr="00F44C3F">
        <w:rPr>
          <w:rFonts w:ascii="Arial" w:hAnsi="Arial" w:cs="Arial"/>
          <w:i/>
          <w:iCs/>
          <w:sz w:val="24"/>
          <w:szCs w:val="24"/>
        </w:rPr>
        <w:t>Journal of Management</w:t>
      </w:r>
      <w:r w:rsidRPr="00F44C3F">
        <w:rPr>
          <w:rFonts w:ascii="Arial" w:hAnsi="Arial" w:cs="Arial"/>
          <w:sz w:val="24"/>
          <w:szCs w:val="24"/>
        </w:rPr>
        <w:t xml:space="preserve">, 46(1), </w:t>
      </w:r>
      <w:r>
        <w:rPr>
          <w:rFonts w:ascii="Arial" w:hAnsi="Arial" w:cs="Arial"/>
          <w:sz w:val="24"/>
          <w:szCs w:val="24"/>
        </w:rPr>
        <w:t>pp.</w:t>
      </w:r>
      <w:r w:rsidRPr="00F44C3F">
        <w:rPr>
          <w:rFonts w:ascii="Arial" w:hAnsi="Arial" w:cs="Arial"/>
          <w:sz w:val="24"/>
          <w:szCs w:val="24"/>
        </w:rPr>
        <w:t>166-192.</w:t>
      </w:r>
    </w:p>
    <w:p w14:paraId="6D0E156B" w14:textId="49236F3C" w:rsidR="00E57CBC" w:rsidRDefault="00E57CBC" w:rsidP="00FD057A">
      <w:pPr>
        <w:spacing w:line="360" w:lineRule="auto"/>
        <w:jc w:val="both"/>
        <w:rPr>
          <w:rFonts w:ascii="Arial" w:hAnsi="Arial" w:cs="Arial"/>
          <w:sz w:val="24"/>
          <w:szCs w:val="24"/>
        </w:rPr>
      </w:pPr>
      <w:r>
        <w:rPr>
          <w:rFonts w:ascii="Arial" w:hAnsi="Arial" w:cs="Arial"/>
          <w:sz w:val="24"/>
          <w:szCs w:val="24"/>
        </w:rPr>
        <w:t xml:space="preserve">Jobs Hilton (2023) </w:t>
      </w:r>
      <w:r w:rsidRPr="00BE45C3">
        <w:rPr>
          <w:rFonts w:ascii="Arial" w:hAnsi="Arial" w:cs="Arial"/>
          <w:i/>
          <w:iCs/>
          <w:sz w:val="24"/>
          <w:szCs w:val="24"/>
        </w:rPr>
        <w:t xml:space="preserve">Thrive </w:t>
      </w:r>
      <w:r w:rsidR="00BE45C3" w:rsidRPr="00BE45C3">
        <w:rPr>
          <w:rFonts w:ascii="Arial" w:hAnsi="Arial" w:cs="Arial"/>
          <w:i/>
          <w:iCs/>
          <w:sz w:val="24"/>
          <w:szCs w:val="24"/>
        </w:rPr>
        <w:t>at Hilton</w:t>
      </w:r>
      <w:r w:rsidR="00BE45C3">
        <w:rPr>
          <w:rFonts w:ascii="Arial" w:hAnsi="Arial" w:cs="Arial"/>
          <w:sz w:val="24"/>
          <w:szCs w:val="24"/>
        </w:rPr>
        <w:t xml:space="preserve">. Available at: </w:t>
      </w:r>
      <w:hyperlink r:id="rId16" w:history="1">
        <w:r w:rsidR="00355612" w:rsidRPr="00332324">
          <w:rPr>
            <w:rStyle w:val="Hyperlink"/>
            <w:rFonts w:ascii="Arial" w:hAnsi="Arial" w:cs="Arial"/>
            <w:sz w:val="24"/>
            <w:szCs w:val="24"/>
          </w:rPr>
          <w:t>https://jobs.hilton.com/us/en/benefits-gptw</w:t>
        </w:r>
      </w:hyperlink>
      <w:r w:rsidR="00355612">
        <w:rPr>
          <w:rFonts w:ascii="Arial" w:hAnsi="Arial" w:cs="Arial"/>
          <w:sz w:val="24"/>
          <w:szCs w:val="24"/>
        </w:rPr>
        <w:t xml:space="preserve"> (Accessed: 15 January 2024). </w:t>
      </w:r>
    </w:p>
    <w:p w14:paraId="2F372C00" w14:textId="0DB82A37" w:rsidR="00A524D3" w:rsidRPr="00037ED5" w:rsidRDefault="00A524D3" w:rsidP="00FD057A">
      <w:pPr>
        <w:spacing w:line="360" w:lineRule="auto"/>
        <w:jc w:val="both"/>
        <w:rPr>
          <w:rFonts w:ascii="Arial" w:hAnsi="Arial" w:cs="Arial"/>
          <w:sz w:val="24"/>
          <w:szCs w:val="24"/>
        </w:rPr>
      </w:pPr>
      <w:r w:rsidRPr="00037ED5">
        <w:rPr>
          <w:rFonts w:ascii="Arial" w:hAnsi="Arial" w:cs="Arial"/>
          <w:sz w:val="24"/>
          <w:szCs w:val="24"/>
        </w:rPr>
        <w:t xml:space="preserve">Linked In (2022) </w:t>
      </w:r>
      <w:r w:rsidR="009B25E3" w:rsidRPr="00037ED5">
        <w:rPr>
          <w:rFonts w:ascii="Arial" w:hAnsi="Arial" w:cs="Arial"/>
          <w:i/>
          <w:iCs/>
          <w:sz w:val="24"/>
          <w:szCs w:val="24"/>
        </w:rPr>
        <w:t>Hilton and Mariott properties</w:t>
      </w:r>
      <w:r w:rsidR="00037ED5" w:rsidRPr="00037ED5">
        <w:rPr>
          <w:rFonts w:ascii="Arial" w:hAnsi="Arial" w:cs="Arial"/>
          <w:i/>
          <w:iCs/>
          <w:sz w:val="24"/>
          <w:szCs w:val="24"/>
        </w:rPr>
        <w:t xml:space="preserve"> embrace on-demand pay to keep the workers happy</w:t>
      </w:r>
      <w:r w:rsidR="00037ED5">
        <w:rPr>
          <w:rFonts w:ascii="Arial" w:hAnsi="Arial" w:cs="Arial"/>
          <w:i/>
          <w:iCs/>
          <w:sz w:val="24"/>
          <w:szCs w:val="24"/>
        </w:rPr>
        <w:t>.</w:t>
      </w:r>
      <w:r w:rsidR="00037ED5">
        <w:rPr>
          <w:rFonts w:ascii="Arial" w:hAnsi="Arial" w:cs="Arial"/>
          <w:sz w:val="24"/>
          <w:szCs w:val="24"/>
        </w:rPr>
        <w:t xml:space="preserve"> Available at: </w:t>
      </w:r>
      <w:hyperlink r:id="rId17" w:history="1">
        <w:r w:rsidR="00D74A3D" w:rsidRPr="00332324">
          <w:rPr>
            <w:rStyle w:val="Hyperlink"/>
            <w:rFonts w:ascii="Arial" w:hAnsi="Arial" w:cs="Arial"/>
            <w:sz w:val="24"/>
            <w:szCs w:val="24"/>
          </w:rPr>
          <w:t>https://www.linkedin.com/pulse/hilton-marriott-properties-embrace-</w:t>
        </w:r>
      </w:hyperlink>
      <w:r w:rsidR="00D74A3D">
        <w:rPr>
          <w:rFonts w:ascii="Arial" w:hAnsi="Arial" w:cs="Arial"/>
          <w:sz w:val="24"/>
          <w:szCs w:val="24"/>
        </w:rPr>
        <w:t xml:space="preserve"> (Accessed: 18 January 2024). </w:t>
      </w:r>
    </w:p>
    <w:p w14:paraId="01FE1420" w14:textId="389A513C" w:rsidR="0020068F" w:rsidRDefault="00052227" w:rsidP="00FD057A">
      <w:pPr>
        <w:spacing w:line="360" w:lineRule="auto"/>
        <w:jc w:val="both"/>
        <w:rPr>
          <w:rFonts w:ascii="Arial" w:hAnsi="Arial" w:cs="Arial"/>
          <w:color w:val="3A3A3A"/>
          <w:sz w:val="24"/>
          <w:szCs w:val="24"/>
          <w:shd w:val="clear" w:color="auto" w:fill="FFFFFF"/>
        </w:rPr>
      </w:pPr>
      <w:r w:rsidRPr="005F6A32">
        <w:rPr>
          <w:rFonts w:ascii="Arial" w:hAnsi="Arial" w:cs="Arial"/>
          <w:color w:val="3A3A3A"/>
          <w:sz w:val="24"/>
          <w:szCs w:val="24"/>
          <w:shd w:val="clear" w:color="auto" w:fill="FFFFFF"/>
        </w:rPr>
        <w:t>Kankaew, K. (2023) </w:t>
      </w:r>
      <w:r w:rsidRPr="005F6A32">
        <w:rPr>
          <w:rFonts w:ascii="Arial" w:hAnsi="Arial" w:cs="Arial"/>
          <w:i/>
          <w:iCs/>
          <w:color w:val="3A3A3A"/>
          <w:sz w:val="24"/>
          <w:szCs w:val="24"/>
          <w:shd w:val="clear" w:color="auto" w:fill="FFFFFF"/>
        </w:rPr>
        <w:t>Strategic Human Resource Management in the Hospitality Industry: A Digitalized Economic Paradigm</w:t>
      </w:r>
      <w:r w:rsidRPr="005F6A32">
        <w:rPr>
          <w:rFonts w:ascii="Arial" w:hAnsi="Arial" w:cs="Arial"/>
          <w:color w:val="3A3A3A"/>
          <w:sz w:val="24"/>
          <w:szCs w:val="24"/>
          <w:shd w:val="clear" w:color="auto" w:fill="FFFFFF"/>
        </w:rPr>
        <w:t>. 1</w:t>
      </w:r>
      <w:r w:rsidR="005F6A32" w:rsidRPr="005F6A32">
        <w:rPr>
          <w:rFonts w:ascii="Arial" w:hAnsi="Arial" w:cs="Arial"/>
          <w:color w:val="3A3A3A"/>
          <w:sz w:val="24"/>
          <w:szCs w:val="24"/>
          <w:shd w:val="clear" w:color="auto" w:fill="FFFFFF"/>
          <w:vertAlign w:val="superscript"/>
        </w:rPr>
        <w:t>st</w:t>
      </w:r>
      <w:r w:rsidRPr="005F6A32">
        <w:rPr>
          <w:rFonts w:ascii="Arial" w:hAnsi="Arial" w:cs="Arial"/>
          <w:color w:val="3A3A3A"/>
          <w:sz w:val="24"/>
          <w:szCs w:val="24"/>
          <w:shd w:val="clear" w:color="auto" w:fill="FFFFFF"/>
        </w:rPr>
        <w:t xml:space="preserve"> </w:t>
      </w:r>
      <w:r w:rsidR="005F6A32" w:rsidRPr="005F6A32">
        <w:rPr>
          <w:rFonts w:ascii="Arial" w:hAnsi="Arial" w:cs="Arial"/>
          <w:color w:val="3A3A3A"/>
          <w:sz w:val="24"/>
          <w:szCs w:val="24"/>
          <w:shd w:val="clear" w:color="auto" w:fill="FFFFFF"/>
        </w:rPr>
        <w:t>ed</w:t>
      </w:r>
      <w:r w:rsidRPr="005F6A32">
        <w:rPr>
          <w:rFonts w:ascii="Arial" w:hAnsi="Arial" w:cs="Arial"/>
          <w:color w:val="3A3A3A"/>
          <w:sz w:val="24"/>
          <w:szCs w:val="24"/>
          <w:shd w:val="clear" w:color="auto" w:fill="FFFFFF"/>
        </w:rPr>
        <w:t xml:space="preserve">. Hershey: IGI Global. Available at: </w:t>
      </w:r>
      <w:hyperlink r:id="rId18" w:history="1">
        <w:r w:rsidR="005F6A32" w:rsidRPr="00CB6094">
          <w:rPr>
            <w:rStyle w:val="Hyperlink"/>
            <w:rFonts w:ascii="Arial" w:hAnsi="Arial" w:cs="Arial"/>
            <w:sz w:val="24"/>
            <w:szCs w:val="24"/>
            <w:shd w:val="clear" w:color="auto" w:fill="FFFFFF"/>
          </w:rPr>
          <w:t>https://doi.org/10.4018/978-1-6684-7494-5/</w:t>
        </w:r>
      </w:hyperlink>
      <w:r w:rsidR="005F6A32">
        <w:rPr>
          <w:rFonts w:ascii="Arial" w:hAnsi="Arial" w:cs="Arial"/>
          <w:color w:val="3A3A3A"/>
          <w:sz w:val="24"/>
          <w:szCs w:val="24"/>
          <w:shd w:val="clear" w:color="auto" w:fill="FFFFFF"/>
        </w:rPr>
        <w:t xml:space="preserve"> </w:t>
      </w:r>
      <w:r w:rsidR="0020068F" w:rsidRPr="005F6A32">
        <w:rPr>
          <w:rFonts w:ascii="Arial" w:hAnsi="Arial" w:cs="Arial"/>
          <w:color w:val="3A3A3A"/>
          <w:sz w:val="24"/>
          <w:szCs w:val="24"/>
          <w:shd w:val="clear" w:color="auto" w:fill="FFFFFF"/>
        </w:rPr>
        <w:t xml:space="preserve"> </w:t>
      </w:r>
      <w:r w:rsidR="000D79B1" w:rsidRPr="005F6A32">
        <w:rPr>
          <w:rFonts w:ascii="Arial" w:hAnsi="Arial" w:cs="Arial"/>
          <w:color w:val="3A3A3A"/>
          <w:sz w:val="24"/>
          <w:szCs w:val="24"/>
          <w:shd w:val="clear" w:color="auto" w:fill="FFFFFF"/>
        </w:rPr>
        <w:t xml:space="preserve">(Accessed: 13 </w:t>
      </w:r>
      <w:r w:rsidR="006C13F2" w:rsidRPr="005F6A32">
        <w:rPr>
          <w:rFonts w:ascii="Arial" w:hAnsi="Arial" w:cs="Arial"/>
          <w:color w:val="3A3A3A"/>
          <w:sz w:val="24"/>
          <w:szCs w:val="24"/>
          <w:shd w:val="clear" w:color="auto" w:fill="FFFFFF"/>
        </w:rPr>
        <w:t>January 2024).</w:t>
      </w:r>
    </w:p>
    <w:p w14:paraId="0C20BDE6" w14:textId="78F6873B" w:rsidR="00AC1280" w:rsidRPr="005F6A32" w:rsidRDefault="00AC1280" w:rsidP="009A3990">
      <w:pPr>
        <w:spacing w:line="360" w:lineRule="auto"/>
        <w:rPr>
          <w:rFonts w:ascii="Arial" w:hAnsi="Arial" w:cs="Arial"/>
          <w:color w:val="3A3A3A"/>
          <w:sz w:val="24"/>
          <w:szCs w:val="24"/>
          <w:shd w:val="clear" w:color="auto" w:fill="FFFFFF"/>
        </w:rPr>
      </w:pPr>
      <w:r>
        <w:rPr>
          <w:rFonts w:ascii="Arial" w:hAnsi="Arial" w:cs="Arial"/>
          <w:color w:val="3A3A3A"/>
          <w:sz w:val="24"/>
          <w:szCs w:val="24"/>
          <w:shd w:val="clear" w:color="auto" w:fill="FFFFFF"/>
        </w:rPr>
        <w:t>Kurter, H.</w:t>
      </w:r>
      <w:r w:rsidR="001734C5">
        <w:rPr>
          <w:rFonts w:ascii="Arial" w:hAnsi="Arial" w:cs="Arial"/>
          <w:color w:val="3A3A3A"/>
          <w:sz w:val="24"/>
          <w:szCs w:val="24"/>
          <w:shd w:val="clear" w:color="auto" w:fill="FFFFFF"/>
        </w:rPr>
        <w:t>L.</w:t>
      </w:r>
      <w:r>
        <w:rPr>
          <w:rFonts w:ascii="Arial" w:hAnsi="Arial" w:cs="Arial"/>
          <w:color w:val="3A3A3A"/>
          <w:sz w:val="24"/>
          <w:szCs w:val="24"/>
          <w:shd w:val="clear" w:color="auto" w:fill="FFFFFF"/>
        </w:rPr>
        <w:t xml:space="preserve"> (2019)</w:t>
      </w:r>
      <w:r w:rsidR="001734C5">
        <w:rPr>
          <w:rFonts w:ascii="Arial" w:hAnsi="Arial" w:cs="Arial"/>
          <w:color w:val="3A3A3A"/>
          <w:sz w:val="24"/>
          <w:szCs w:val="24"/>
          <w:shd w:val="clear" w:color="auto" w:fill="FFFFFF"/>
        </w:rPr>
        <w:t xml:space="preserve"> ‘</w:t>
      </w:r>
      <w:r w:rsidR="00C847B0">
        <w:rPr>
          <w:rFonts w:ascii="Arial" w:hAnsi="Arial" w:cs="Arial"/>
          <w:color w:val="3A3A3A"/>
          <w:sz w:val="24"/>
          <w:szCs w:val="24"/>
          <w:shd w:val="clear" w:color="auto" w:fill="FFFFFF"/>
        </w:rPr>
        <w:t xml:space="preserve">How Hilton Reduced Their Time </w:t>
      </w:r>
      <w:r w:rsidR="00E83098">
        <w:rPr>
          <w:rFonts w:ascii="Arial" w:hAnsi="Arial" w:cs="Arial"/>
          <w:color w:val="3A3A3A"/>
          <w:sz w:val="24"/>
          <w:szCs w:val="24"/>
          <w:shd w:val="clear" w:color="auto" w:fill="FFFFFF"/>
        </w:rPr>
        <w:t>to</w:t>
      </w:r>
      <w:r w:rsidR="00C847B0">
        <w:rPr>
          <w:rFonts w:ascii="Arial" w:hAnsi="Arial" w:cs="Arial"/>
          <w:color w:val="3A3A3A"/>
          <w:sz w:val="24"/>
          <w:szCs w:val="24"/>
          <w:shd w:val="clear" w:color="auto" w:fill="FFFFFF"/>
        </w:rPr>
        <w:t xml:space="preserve"> Hire From 43 </w:t>
      </w:r>
      <w:r w:rsidR="00701022">
        <w:rPr>
          <w:rFonts w:ascii="Arial" w:hAnsi="Arial" w:cs="Arial"/>
          <w:color w:val="3A3A3A"/>
          <w:sz w:val="24"/>
          <w:szCs w:val="24"/>
          <w:shd w:val="clear" w:color="auto" w:fill="FFFFFF"/>
        </w:rPr>
        <w:t>D</w:t>
      </w:r>
      <w:r w:rsidR="00C847B0">
        <w:rPr>
          <w:rFonts w:ascii="Arial" w:hAnsi="Arial" w:cs="Arial"/>
          <w:color w:val="3A3A3A"/>
          <w:sz w:val="24"/>
          <w:szCs w:val="24"/>
          <w:shd w:val="clear" w:color="auto" w:fill="FFFFFF"/>
        </w:rPr>
        <w:t>ays</w:t>
      </w:r>
      <w:r w:rsidR="00701022">
        <w:rPr>
          <w:rFonts w:ascii="Arial" w:hAnsi="Arial" w:cs="Arial"/>
          <w:color w:val="3A3A3A"/>
          <w:sz w:val="24"/>
          <w:szCs w:val="24"/>
          <w:shd w:val="clear" w:color="auto" w:fill="FFFFFF"/>
        </w:rPr>
        <w:t xml:space="preserve"> Down To 5’, Forbes</w:t>
      </w:r>
      <w:r w:rsidR="00C84CE1">
        <w:rPr>
          <w:rFonts w:ascii="Arial" w:hAnsi="Arial" w:cs="Arial"/>
          <w:color w:val="3A3A3A"/>
          <w:sz w:val="24"/>
          <w:szCs w:val="24"/>
          <w:shd w:val="clear" w:color="auto" w:fill="FFFFFF"/>
        </w:rPr>
        <w:t>.19</w:t>
      </w:r>
      <w:r w:rsidR="009A3990">
        <w:rPr>
          <w:rFonts w:ascii="Arial" w:hAnsi="Arial" w:cs="Arial"/>
          <w:color w:val="3A3A3A"/>
          <w:sz w:val="24"/>
          <w:szCs w:val="24"/>
          <w:shd w:val="clear" w:color="auto" w:fill="FFFFFF"/>
        </w:rPr>
        <w:t xml:space="preserve"> </w:t>
      </w:r>
      <w:r w:rsidR="00C84CE1">
        <w:rPr>
          <w:rFonts w:ascii="Arial" w:hAnsi="Arial" w:cs="Arial"/>
          <w:color w:val="3A3A3A"/>
          <w:sz w:val="24"/>
          <w:szCs w:val="24"/>
          <w:shd w:val="clear" w:color="auto" w:fill="FFFFFF"/>
        </w:rPr>
        <w:t xml:space="preserve">September. Available at: </w:t>
      </w:r>
      <w:hyperlink r:id="rId19" w:history="1">
        <w:r w:rsidR="00CB7597" w:rsidRPr="00CB6094">
          <w:rPr>
            <w:rStyle w:val="Hyperlink"/>
            <w:rFonts w:ascii="Arial" w:hAnsi="Arial" w:cs="Arial"/>
            <w:sz w:val="24"/>
            <w:szCs w:val="24"/>
            <w:shd w:val="clear" w:color="auto" w:fill="FFFFFF"/>
          </w:rPr>
          <w:t>https://www.forbes.com/sites/heidilynnekurter/2019/09/19/how-hilton-reduced-their-time-to-hire-from-43-days-down-to-5/?sh=7f480a056759/</w:t>
        </w:r>
      </w:hyperlink>
      <w:r w:rsidR="00CB7597">
        <w:rPr>
          <w:rFonts w:ascii="Arial" w:hAnsi="Arial" w:cs="Arial"/>
          <w:color w:val="3A3A3A"/>
          <w:sz w:val="24"/>
          <w:szCs w:val="24"/>
          <w:shd w:val="clear" w:color="auto" w:fill="FFFFFF"/>
        </w:rPr>
        <w:t xml:space="preserve"> (Accessed: 14 January 2024).</w:t>
      </w:r>
    </w:p>
    <w:p w14:paraId="6AF6A209" w14:textId="0BF1434A" w:rsidR="00F621ED" w:rsidRDefault="00F621ED" w:rsidP="00FD057A">
      <w:pPr>
        <w:spacing w:line="360" w:lineRule="auto"/>
        <w:jc w:val="both"/>
        <w:rPr>
          <w:rFonts w:ascii="Arial" w:hAnsi="Arial" w:cs="Arial"/>
          <w:color w:val="3A3A3A"/>
          <w:sz w:val="24"/>
          <w:szCs w:val="24"/>
          <w:shd w:val="clear" w:color="auto" w:fill="FFFFFF"/>
        </w:rPr>
      </w:pPr>
      <w:r>
        <w:rPr>
          <w:rFonts w:ascii="Arial" w:hAnsi="Arial" w:cs="Arial"/>
          <w:color w:val="3A3A3A"/>
          <w:sz w:val="24"/>
          <w:szCs w:val="24"/>
          <w:shd w:val="clear" w:color="auto" w:fill="FFFFFF"/>
        </w:rPr>
        <w:t>Manjiri</w:t>
      </w:r>
      <w:r w:rsidR="00797D29">
        <w:rPr>
          <w:rFonts w:ascii="Arial" w:hAnsi="Arial" w:cs="Arial"/>
          <w:color w:val="3A3A3A"/>
          <w:sz w:val="24"/>
          <w:szCs w:val="24"/>
          <w:shd w:val="clear" w:color="auto" w:fill="FFFFFF"/>
        </w:rPr>
        <w:t>, P. J. (2023)</w:t>
      </w:r>
      <w:r w:rsidR="005F6A32">
        <w:rPr>
          <w:rFonts w:ascii="Arial" w:hAnsi="Arial" w:cs="Arial"/>
          <w:color w:val="3A3A3A"/>
          <w:sz w:val="24"/>
          <w:szCs w:val="24"/>
          <w:shd w:val="clear" w:color="auto" w:fill="FFFFFF"/>
        </w:rPr>
        <w:t xml:space="preserve"> </w:t>
      </w:r>
      <w:r w:rsidR="00C26434">
        <w:rPr>
          <w:rFonts w:ascii="Arial" w:hAnsi="Arial" w:cs="Arial"/>
          <w:color w:val="3A3A3A"/>
          <w:sz w:val="24"/>
          <w:szCs w:val="24"/>
          <w:shd w:val="clear" w:color="auto" w:fill="FFFFFF"/>
        </w:rPr>
        <w:t>‘</w:t>
      </w:r>
      <w:r w:rsidR="00E47DEB" w:rsidRPr="00C26434">
        <w:rPr>
          <w:rFonts w:ascii="Arial" w:hAnsi="Arial" w:cs="Arial"/>
          <w:color w:val="3A3A3A"/>
          <w:sz w:val="24"/>
          <w:szCs w:val="24"/>
          <w:shd w:val="clear" w:color="auto" w:fill="FFFFFF"/>
        </w:rPr>
        <w:t>Talent Management: A Significant Approach to Strategic HRM in the Hotel Industry</w:t>
      </w:r>
      <w:r w:rsidR="00C26434">
        <w:rPr>
          <w:rFonts w:ascii="Arial" w:hAnsi="Arial" w:cs="Arial"/>
          <w:color w:val="3A3A3A"/>
          <w:sz w:val="24"/>
          <w:szCs w:val="24"/>
          <w:shd w:val="clear" w:color="auto" w:fill="FFFFFF"/>
        </w:rPr>
        <w:t xml:space="preserve">’ in </w:t>
      </w:r>
      <w:r w:rsidR="00506A73">
        <w:rPr>
          <w:rFonts w:ascii="Arial" w:hAnsi="Arial" w:cs="Arial"/>
          <w:color w:val="3A3A3A"/>
          <w:sz w:val="24"/>
          <w:szCs w:val="24"/>
          <w:shd w:val="clear" w:color="auto" w:fill="FFFFFF"/>
        </w:rPr>
        <w:t>Kankaew, K.</w:t>
      </w:r>
      <w:r w:rsidR="00D542B7">
        <w:rPr>
          <w:rFonts w:ascii="Arial" w:hAnsi="Arial" w:cs="Arial"/>
          <w:color w:val="3A3A3A"/>
          <w:sz w:val="24"/>
          <w:szCs w:val="24"/>
          <w:shd w:val="clear" w:color="auto" w:fill="FFFFFF"/>
        </w:rPr>
        <w:t xml:space="preserve"> (1</w:t>
      </w:r>
      <w:r w:rsidR="00D542B7" w:rsidRPr="00D542B7">
        <w:rPr>
          <w:rFonts w:ascii="Arial" w:hAnsi="Arial" w:cs="Arial"/>
          <w:color w:val="3A3A3A"/>
          <w:sz w:val="24"/>
          <w:szCs w:val="24"/>
          <w:shd w:val="clear" w:color="auto" w:fill="FFFFFF"/>
          <w:vertAlign w:val="superscript"/>
        </w:rPr>
        <w:t>st</w:t>
      </w:r>
      <w:r w:rsidR="00D542B7">
        <w:rPr>
          <w:rFonts w:ascii="Arial" w:hAnsi="Arial" w:cs="Arial"/>
          <w:color w:val="3A3A3A"/>
          <w:sz w:val="24"/>
          <w:szCs w:val="24"/>
          <w:shd w:val="clear" w:color="auto" w:fill="FFFFFF"/>
        </w:rPr>
        <w:t xml:space="preserve"> ed.)</w:t>
      </w:r>
      <w:r w:rsidR="00506A73">
        <w:rPr>
          <w:rFonts w:ascii="Arial" w:hAnsi="Arial" w:cs="Arial"/>
          <w:color w:val="3A3A3A"/>
          <w:sz w:val="24"/>
          <w:szCs w:val="24"/>
          <w:shd w:val="clear" w:color="auto" w:fill="FFFFFF"/>
        </w:rPr>
        <w:t xml:space="preserve"> </w:t>
      </w:r>
      <w:r w:rsidR="00506A73" w:rsidRPr="005F6A32">
        <w:rPr>
          <w:rFonts w:ascii="Arial" w:hAnsi="Arial" w:cs="Arial"/>
          <w:i/>
          <w:iCs/>
          <w:color w:val="3A3A3A"/>
          <w:sz w:val="24"/>
          <w:szCs w:val="24"/>
          <w:shd w:val="clear" w:color="auto" w:fill="FFFFFF"/>
        </w:rPr>
        <w:t>Strategic Human Resource Management in the Hospitality Industry: A Digitalized Economic Paradigm</w:t>
      </w:r>
      <w:r w:rsidR="00506A73">
        <w:rPr>
          <w:rFonts w:ascii="Arial" w:hAnsi="Arial" w:cs="Arial"/>
          <w:i/>
          <w:iCs/>
          <w:color w:val="3A3A3A"/>
          <w:sz w:val="24"/>
          <w:szCs w:val="24"/>
          <w:shd w:val="clear" w:color="auto" w:fill="FFFFFF"/>
        </w:rPr>
        <w:t xml:space="preserve">. </w:t>
      </w:r>
      <w:r w:rsidR="00D542B7" w:rsidRPr="009626AD">
        <w:rPr>
          <w:rFonts w:ascii="Arial" w:hAnsi="Arial" w:cs="Arial"/>
          <w:color w:val="3A3A3A"/>
          <w:sz w:val="24"/>
          <w:szCs w:val="24"/>
          <w:shd w:val="clear" w:color="auto" w:fill="FFFFFF"/>
        </w:rPr>
        <w:t>He</w:t>
      </w:r>
      <w:r w:rsidR="009626AD" w:rsidRPr="009626AD">
        <w:rPr>
          <w:rFonts w:ascii="Arial" w:hAnsi="Arial" w:cs="Arial"/>
          <w:color w:val="3A3A3A"/>
          <w:sz w:val="24"/>
          <w:szCs w:val="24"/>
          <w:shd w:val="clear" w:color="auto" w:fill="FFFFFF"/>
        </w:rPr>
        <w:t>rshey: IGI Global.</w:t>
      </w:r>
    </w:p>
    <w:p w14:paraId="08270D6E" w14:textId="20C1D20C" w:rsidR="005826AD" w:rsidRDefault="005826AD" w:rsidP="00FD057A">
      <w:pPr>
        <w:spacing w:line="360" w:lineRule="auto"/>
        <w:jc w:val="both"/>
        <w:rPr>
          <w:rFonts w:ascii="Arial" w:hAnsi="Arial" w:cs="Arial"/>
          <w:color w:val="3A3A3A"/>
          <w:sz w:val="24"/>
          <w:szCs w:val="24"/>
          <w:shd w:val="clear" w:color="auto" w:fill="FFFFFF"/>
        </w:rPr>
      </w:pPr>
      <w:r>
        <w:rPr>
          <w:rFonts w:ascii="Arial" w:hAnsi="Arial" w:cs="Arial"/>
          <w:color w:val="3A3A3A"/>
          <w:sz w:val="24"/>
          <w:szCs w:val="24"/>
          <w:shd w:val="clear" w:color="auto" w:fill="FFFFFF"/>
        </w:rPr>
        <w:t xml:space="preserve">Passport to Success (2023) </w:t>
      </w:r>
      <w:r w:rsidRPr="00BF3B45">
        <w:rPr>
          <w:rFonts w:ascii="Arial" w:hAnsi="Arial" w:cs="Arial"/>
          <w:i/>
          <w:iCs/>
          <w:color w:val="3A3A3A"/>
          <w:sz w:val="24"/>
          <w:szCs w:val="24"/>
          <w:shd w:val="clear" w:color="auto" w:fill="FFFFFF"/>
        </w:rPr>
        <w:t xml:space="preserve">Hilton </w:t>
      </w:r>
      <w:r w:rsidR="00BF3B45" w:rsidRPr="00BF3B45">
        <w:rPr>
          <w:rFonts w:ascii="Arial" w:hAnsi="Arial" w:cs="Arial"/>
          <w:i/>
          <w:iCs/>
          <w:color w:val="3A3A3A"/>
          <w:sz w:val="24"/>
          <w:szCs w:val="24"/>
          <w:shd w:val="clear" w:color="auto" w:fill="FFFFFF"/>
        </w:rPr>
        <w:t>increases</w:t>
      </w:r>
      <w:r w:rsidRPr="00BF3B45">
        <w:rPr>
          <w:rFonts w:ascii="Arial" w:hAnsi="Arial" w:cs="Arial"/>
          <w:i/>
          <w:iCs/>
          <w:color w:val="3A3A3A"/>
          <w:sz w:val="24"/>
          <w:szCs w:val="24"/>
          <w:shd w:val="clear" w:color="auto" w:fill="FFFFFF"/>
        </w:rPr>
        <w:t xml:space="preserve"> employee retention</w:t>
      </w:r>
      <w:r w:rsidR="00BF3B45" w:rsidRPr="00BF3B45">
        <w:rPr>
          <w:rFonts w:ascii="Arial" w:hAnsi="Arial" w:cs="Arial"/>
          <w:i/>
          <w:iCs/>
          <w:color w:val="3A3A3A"/>
          <w:sz w:val="24"/>
          <w:szCs w:val="24"/>
          <w:shd w:val="clear" w:color="auto" w:fill="FFFFFF"/>
        </w:rPr>
        <w:t xml:space="preserve"> with Passport to Success</w:t>
      </w:r>
      <w:r w:rsidR="00BF3B45">
        <w:rPr>
          <w:rFonts w:ascii="Arial" w:hAnsi="Arial" w:cs="Arial"/>
          <w:color w:val="3A3A3A"/>
          <w:sz w:val="24"/>
          <w:szCs w:val="24"/>
          <w:shd w:val="clear" w:color="auto" w:fill="FFFFFF"/>
        </w:rPr>
        <w:t xml:space="preserve">. Available at: </w:t>
      </w:r>
      <w:hyperlink r:id="rId20" w:history="1">
        <w:r w:rsidR="00E765FE" w:rsidRPr="00332324">
          <w:rPr>
            <w:rStyle w:val="Hyperlink"/>
            <w:rFonts w:ascii="Arial" w:hAnsi="Arial" w:cs="Arial"/>
            <w:sz w:val="24"/>
            <w:szCs w:val="24"/>
            <w:shd w:val="clear" w:color="auto" w:fill="FFFFFF"/>
          </w:rPr>
          <w:t>https://www.passporttosuccess.org/case-studies/hilton-increases-employee-retention-passport-success</w:t>
        </w:r>
      </w:hyperlink>
      <w:r w:rsidR="00E765FE">
        <w:rPr>
          <w:rFonts w:ascii="Arial" w:hAnsi="Arial" w:cs="Arial"/>
          <w:color w:val="3A3A3A"/>
          <w:sz w:val="24"/>
          <w:szCs w:val="24"/>
          <w:shd w:val="clear" w:color="auto" w:fill="FFFFFF"/>
        </w:rPr>
        <w:t xml:space="preserve"> (Accessed: 18 January 2023). </w:t>
      </w:r>
    </w:p>
    <w:p w14:paraId="2A8140A0" w14:textId="21940693" w:rsidR="00F925C6" w:rsidRPr="00F925C6" w:rsidRDefault="00F925C6" w:rsidP="00F925C6">
      <w:pPr>
        <w:spacing w:line="360" w:lineRule="auto"/>
        <w:jc w:val="both"/>
        <w:rPr>
          <w:rFonts w:ascii="Arial" w:hAnsi="Arial" w:cs="Arial"/>
          <w:color w:val="3A3A3A"/>
          <w:sz w:val="24"/>
          <w:szCs w:val="24"/>
          <w:shd w:val="clear" w:color="auto" w:fill="FFFFFF"/>
        </w:rPr>
      </w:pPr>
      <w:r w:rsidRPr="00F925C6">
        <w:rPr>
          <w:rFonts w:ascii="Arial" w:hAnsi="Arial" w:cs="Arial"/>
          <w:i/>
          <w:iCs/>
          <w:color w:val="3A3A3A"/>
          <w:sz w:val="24"/>
          <w:szCs w:val="24"/>
          <w:shd w:val="clear" w:color="auto" w:fill="FFFFFF"/>
        </w:rPr>
        <w:lastRenderedPageBreak/>
        <w:t>Research anthology on changing dynamics of diversity and safety in the workforce</w:t>
      </w:r>
      <w:r w:rsidRPr="00F925C6">
        <w:rPr>
          <w:rFonts w:ascii="Arial" w:hAnsi="Arial" w:cs="Arial"/>
          <w:color w:val="3A3A3A"/>
          <w:sz w:val="24"/>
          <w:szCs w:val="24"/>
          <w:shd w:val="clear" w:color="auto" w:fill="FFFFFF"/>
        </w:rPr>
        <w:t xml:space="preserve"> (2021). Hershey, Pennsylvania: Business Science Reference. Available at: </w:t>
      </w:r>
      <w:hyperlink r:id="rId21" w:history="1">
        <w:r w:rsidRPr="003C1096">
          <w:rPr>
            <w:rStyle w:val="Hyperlink"/>
            <w:rFonts w:ascii="Arial" w:hAnsi="Arial" w:cs="Arial"/>
            <w:sz w:val="24"/>
            <w:szCs w:val="24"/>
            <w:shd w:val="clear" w:color="auto" w:fill="FFFFFF"/>
          </w:rPr>
          <w:t>https://doi.org/10.4018/978-1-6684-2405-6</w:t>
        </w:r>
      </w:hyperlink>
      <w:r>
        <w:rPr>
          <w:rFonts w:ascii="Arial" w:hAnsi="Arial" w:cs="Arial"/>
          <w:color w:val="3A3A3A"/>
          <w:sz w:val="24"/>
          <w:szCs w:val="24"/>
          <w:shd w:val="clear" w:color="auto" w:fill="FFFFFF"/>
        </w:rPr>
        <w:t xml:space="preserve"> (Accessed: </w:t>
      </w:r>
      <w:r w:rsidR="00230B8B">
        <w:rPr>
          <w:rFonts w:ascii="Arial" w:hAnsi="Arial" w:cs="Arial"/>
          <w:color w:val="3A3A3A"/>
          <w:sz w:val="24"/>
          <w:szCs w:val="24"/>
          <w:shd w:val="clear" w:color="auto" w:fill="FFFFFF"/>
        </w:rPr>
        <w:t xml:space="preserve">19 January 2024). </w:t>
      </w:r>
    </w:p>
    <w:p w14:paraId="1DFC0834" w14:textId="4F8A3151" w:rsidR="000F0D1C" w:rsidRPr="009626AD" w:rsidRDefault="000F0D1C" w:rsidP="00FD057A">
      <w:pPr>
        <w:spacing w:line="360" w:lineRule="auto"/>
        <w:jc w:val="both"/>
        <w:rPr>
          <w:rFonts w:ascii="Arial" w:hAnsi="Arial" w:cs="Arial"/>
          <w:color w:val="3A3A3A"/>
          <w:sz w:val="24"/>
          <w:szCs w:val="24"/>
          <w:shd w:val="clear" w:color="auto" w:fill="FFFFFF"/>
        </w:rPr>
      </w:pPr>
      <w:r>
        <w:rPr>
          <w:rFonts w:ascii="Arial" w:hAnsi="Arial" w:cs="Arial"/>
          <w:color w:val="3A3A3A"/>
          <w:sz w:val="24"/>
          <w:szCs w:val="24"/>
          <w:shd w:val="clear" w:color="auto" w:fill="FFFFFF"/>
        </w:rPr>
        <w:t xml:space="preserve">Sprigg (2020) ‘6 stages of employee </w:t>
      </w:r>
      <w:r w:rsidR="000A0677">
        <w:rPr>
          <w:rFonts w:ascii="Arial" w:hAnsi="Arial" w:cs="Arial"/>
          <w:color w:val="3A3A3A"/>
          <w:sz w:val="24"/>
          <w:szCs w:val="24"/>
          <w:shd w:val="clear" w:color="auto" w:fill="FFFFFF"/>
        </w:rPr>
        <w:t xml:space="preserve">lifecycle’ [blog]. 13 August. </w:t>
      </w:r>
      <w:r w:rsidR="00A66DFA">
        <w:rPr>
          <w:rFonts w:ascii="Arial" w:hAnsi="Arial" w:cs="Arial"/>
          <w:color w:val="3A3A3A"/>
          <w:sz w:val="24"/>
          <w:szCs w:val="24"/>
          <w:shd w:val="clear" w:color="auto" w:fill="FFFFFF"/>
        </w:rPr>
        <w:t xml:space="preserve">Available at: </w:t>
      </w:r>
      <w:hyperlink r:id="rId22" w:history="1">
        <w:r w:rsidR="00A66DFA" w:rsidRPr="00332324">
          <w:rPr>
            <w:rStyle w:val="Hyperlink"/>
            <w:rFonts w:ascii="Arial" w:hAnsi="Arial" w:cs="Arial"/>
            <w:sz w:val="24"/>
            <w:szCs w:val="24"/>
            <w:shd w:val="clear" w:color="auto" w:fill="FFFFFF"/>
          </w:rPr>
          <w:t>https://sprigghr.com/blog/360-degree-continuous-feedback/the-6-stages-of-the-employee-life-cycle/</w:t>
        </w:r>
      </w:hyperlink>
      <w:r w:rsidR="00A66DFA">
        <w:rPr>
          <w:rFonts w:ascii="Arial" w:hAnsi="Arial" w:cs="Arial"/>
          <w:color w:val="3A3A3A"/>
          <w:sz w:val="24"/>
          <w:szCs w:val="24"/>
          <w:shd w:val="clear" w:color="auto" w:fill="FFFFFF"/>
        </w:rPr>
        <w:t xml:space="preserve"> (Accessed: 18 January 2024). </w:t>
      </w:r>
    </w:p>
    <w:p w14:paraId="56BDEA74" w14:textId="381C6F32" w:rsidR="002C062D" w:rsidRPr="002C062D" w:rsidRDefault="00DA3A9F" w:rsidP="00FD057A">
      <w:pPr>
        <w:spacing w:line="360" w:lineRule="auto"/>
        <w:jc w:val="both"/>
        <w:rPr>
          <w:rFonts w:ascii="Arial" w:hAnsi="Arial" w:cs="Arial"/>
          <w:color w:val="3A3A3A"/>
          <w:sz w:val="24"/>
          <w:szCs w:val="24"/>
          <w:shd w:val="clear" w:color="auto" w:fill="FFFFFF"/>
        </w:rPr>
      </w:pPr>
      <w:r>
        <w:rPr>
          <w:rFonts w:ascii="Arial" w:hAnsi="Arial" w:cs="Arial"/>
          <w:color w:val="3A3A3A"/>
          <w:sz w:val="24"/>
          <w:szCs w:val="24"/>
          <w:shd w:val="clear" w:color="auto" w:fill="FFFFFF"/>
        </w:rPr>
        <w:t xml:space="preserve">Stories from Hilton (2021) </w:t>
      </w:r>
      <w:r w:rsidRPr="0081061A">
        <w:rPr>
          <w:rFonts w:ascii="Arial" w:hAnsi="Arial" w:cs="Arial"/>
          <w:i/>
          <w:iCs/>
          <w:color w:val="3A3A3A"/>
          <w:sz w:val="24"/>
          <w:szCs w:val="24"/>
          <w:shd w:val="clear" w:color="auto" w:fill="FFFFFF"/>
        </w:rPr>
        <w:t xml:space="preserve">Hilton ranked </w:t>
      </w:r>
      <w:r w:rsidR="0081061A" w:rsidRPr="0081061A">
        <w:rPr>
          <w:rFonts w:ascii="Arial" w:hAnsi="Arial" w:cs="Arial"/>
          <w:i/>
          <w:iCs/>
          <w:color w:val="3A3A3A"/>
          <w:sz w:val="24"/>
          <w:szCs w:val="24"/>
          <w:shd w:val="clear" w:color="auto" w:fill="FFFFFF"/>
        </w:rPr>
        <w:t>#1 on DiversityInc’s Top 50 Companies for Diversity list</w:t>
      </w:r>
      <w:r w:rsidR="002C062D">
        <w:rPr>
          <w:rFonts w:ascii="Arial" w:hAnsi="Arial" w:cs="Arial"/>
          <w:i/>
          <w:iCs/>
          <w:color w:val="3A3A3A"/>
          <w:sz w:val="24"/>
          <w:szCs w:val="24"/>
          <w:shd w:val="clear" w:color="auto" w:fill="FFFFFF"/>
        </w:rPr>
        <w:t xml:space="preserve">. </w:t>
      </w:r>
      <w:r w:rsidR="002C062D">
        <w:rPr>
          <w:rFonts w:ascii="Arial" w:hAnsi="Arial" w:cs="Arial"/>
          <w:color w:val="3A3A3A"/>
          <w:sz w:val="24"/>
          <w:szCs w:val="24"/>
          <w:shd w:val="clear" w:color="auto" w:fill="FFFFFF"/>
        </w:rPr>
        <w:t xml:space="preserve">Available at: </w:t>
      </w:r>
      <w:hyperlink r:id="rId23" w:history="1">
        <w:r w:rsidR="002C062D" w:rsidRPr="00CB6094">
          <w:rPr>
            <w:rStyle w:val="Hyperlink"/>
            <w:rFonts w:ascii="Arial" w:hAnsi="Arial" w:cs="Arial"/>
            <w:sz w:val="24"/>
            <w:szCs w:val="24"/>
            <w:shd w:val="clear" w:color="auto" w:fill="FFFFFF"/>
          </w:rPr>
          <w:t>https://stories.hilton.com/releases/hilton-among-diversityincs-top-50-for-diversity</w:t>
        </w:r>
      </w:hyperlink>
      <w:r w:rsidR="002C062D">
        <w:rPr>
          <w:rFonts w:ascii="Arial" w:hAnsi="Arial" w:cs="Arial"/>
          <w:color w:val="3A3A3A"/>
          <w:sz w:val="24"/>
          <w:szCs w:val="24"/>
          <w:shd w:val="clear" w:color="auto" w:fill="FFFFFF"/>
        </w:rPr>
        <w:t xml:space="preserve"> (Accessed: 14 January 2024).</w:t>
      </w:r>
    </w:p>
    <w:p w14:paraId="48486F67" w14:textId="26D784F2" w:rsidR="00861530" w:rsidRPr="00861530" w:rsidRDefault="00861530" w:rsidP="00861530">
      <w:pPr>
        <w:spacing w:line="360" w:lineRule="auto"/>
        <w:jc w:val="both"/>
        <w:rPr>
          <w:rFonts w:ascii="Arial" w:hAnsi="Arial" w:cs="Arial"/>
          <w:sz w:val="24"/>
          <w:szCs w:val="24"/>
        </w:rPr>
      </w:pPr>
      <w:r w:rsidRPr="00861530">
        <w:rPr>
          <w:rFonts w:ascii="Arial" w:hAnsi="Arial" w:cs="Arial"/>
          <w:sz w:val="24"/>
          <w:szCs w:val="24"/>
        </w:rPr>
        <w:t xml:space="preserve">Torrington, D. et al. (2020) </w:t>
      </w:r>
      <w:r w:rsidRPr="00861530">
        <w:rPr>
          <w:rFonts w:ascii="Arial" w:hAnsi="Arial" w:cs="Arial"/>
          <w:i/>
          <w:iCs/>
          <w:sz w:val="24"/>
          <w:szCs w:val="24"/>
        </w:rPr>
        <w:t>Human Resource Management</w:t>
      </w:r>
      <w:r w:rsidRPr="00861530">
        <w:rPr>
          <w:rFonts w:ascii="Arial" w:hAnsi="Arial" w:cs="Arial"/>
          <w:sz w:val="24"/>
          <w:szCs w:val="24"/>
        </w:rPr>
        <w:t>. 11</w:t>
      </w:r>
      <w:r w:rsidRPr="00861530">
        <w:rPr>
          <w:rFonts w:ascii="Arial" w:hAnsi="Arial" w:cs="Arial"/>
          <w:sz w:val="24"/>
          <w:szCs w:val="24"/>
          <w:vertAlign w:val="superscript"/>
        </w:rPr>
        <w:t>th</w:t>
      </w:r>
      <w:r w:rsidRPr="00861530">
        <w:rPr>
          <w:rFonts w:ascii="Arial" w:hAnsi="Arial" w:cs="Arial"/>
          <w:sz w:val="24"/>
          <w:szCs w:val="24"/>
        </w:rPr>
        <w:t xml:space="preserve"> edition. Harlow: Pearson Education Limited.</w:t>
      </w:r>
    </w:p>
    <w:sectPr w:rsidR="00861530" w:rsidRPr="00861530" w:rsidSect="00337A1F">
      <w:pgSz w:w="12240" w:h="15840"/>
      <w:pgMar w:top="1417" w:right="1417" w:bottom="1417" w:left="1417"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EE"/>
    <w:family w:val="swiss"/>
    <w:pitch w:val="variable"/>
    <w:sig w:usb0="E4002EFF" w:usb1="C2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Calibri Light">
    <w:panose1 w:val="020F0302020204030204"/>
    <w:charset w:val="EE"/>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37D1"/>
    <w:rsid w:val="000142B1"/>
    <w:rsid w:val="00037ED5"/>
    <w:rsid w:val="000441CB"/>
    <w:rsid w:val="00052227"/>
    <w:rsid w:val="00054E66"/>
    <w:rsid w:val="0005573B"/>
    <w:rsid w:val="0007310D"/>
    <w:rsid w:val="000842B4"/>
    <w:rsid w:val="000877B9"/>
    <w:rsid w:val="000879FF"/>
    <w:rsid w:val="00091AE2"/>
    <w:rsid w:val="000A0677"/>
    <w:rsid w:val="000B3A28"/>
    <w:rsid w:val="000C3B74"/>
    <w:rsid w:val="000D6A5D"/>
    <w:rsid w:val="000D79B1"/>
    <w:rsid w:val="000E5058"/>
    <w:rsid w:val="000F0D1C"/>
    <w:rsid w:val="00107AC4"/>
    <w:rsid w:val="001138BB"/>
    <w:rsid w:val="00126AD8"/>
    <w:rsid w:val="001734C5"/>
    <w:rsid w:val="001B41BE"/>
    <w:rsid w:val="001B757A"/>
    <w:rsid w:val="001C2C37"/>
    <w:rsid w:val="001D2CB4"/>
    <w:rsid w:val="001D4E15"/>
    <w:rsid w:val="001D69D4"/>
    <w:rsid w:val="001E0C51"/>
    <w:rsid w:val="001F621E"/>
    <w:rsid w:val="001F7C6F"/>
    <w:rsid w:val="0020068F"/>
    <w:rsid w:val="002121C4"/>
    <w:rsid w:val="002202D4"/>
    <w:rsid w:val="00230B8B"/>
    <w:rsid w:val="00240C24"/>
    <w:rsid w:val="0025176F"/>
    <w:rsid w:val="00253778"/>
    <w:rsid w:val="00290707"/>
    <w:rsid w:val="002974F9"/>
    <w:rsid w:val="002A5B72"/>
    <w:rsid w:val="002A752E"/>
    <w:rsid w:val="002C062D"/>
    <w:rsid w:val="002E0904"/>
    <w:rsid w:val="00320FAA"/>
    <w:rsid w:val="00322E3E"/>
    <w:rsid w:val="00337A1F"/>
    <w:rsid w:val="0034165C"/>
    <w:rsid w:val="00355612"/>
    <w:rsid w:val="003A31A9"/>
    <w:rsid w:val="003D2B0E"/>
    <w:rsid w:val="004018D3"/>
    <w:rsid w:val="0041740E"/>
    <w:rsid w:val="004217E9"/>
    <w:rsid w:val="00460FEC"/>
    <w:rsid w:val="004A2811"/>
    <w:rsid w:val="004A2BBC"/>
    <w:rsid w:val="004A2D5C"/>
    <w:rsid w:val="004A4CC9"/>
    <w:rsid w:val="004D648D"/>
    <w:rsid w:val="004E6FF1"/>
    <w:rsid w:val="00506A73"/>
    <w:rsid w:val="00524DAD"/>
    <w:rsid w:val="00536EE5"/>
    <w:rsid w:val="00581D0B"/>
    <w:rsid w:val="005826AD"/>
    <w:rsid w:val="00591900"/>
    <w:rsid w:val="005A7192"/>
    <w:rsid w:val="005A745E"/>
    <w:rsid w:val="005A763A"/>
    <w:rsid w:val="005D6908"/>
    <w:rsid w:val="005E4DB8"/>
    <w:rsid w:val="005F6A32"/>
    <w:rsid w:val="0060489A"/>
    <w:rsid w:val="006218B1"/>
    <w:rsid w:val="00630EBE"/>
    <w:rsid w:val="0063315F"/>
    <w:rsid w:val="00636E8A"/>
    <w:rsid w:val="00644F55"/>
    <w:rsid w:val="006935E1"/>
    <w:rsid w:val="006A183D"/>
    <w:rsid w:val="006C13F2"/>
    <w:rsid w:val="006E510A"/>
    <w:rsid w:val="006F0C32"/>
    <w:rsid w:val="00701022"/>
    <w:rsid w:val="007106F3"/>
    <w:rsid w:val="00713B85"/>
    <w:rsid w:val="007149CB"/>
    <w:rsid w:val="00715ABE"/>
    <w:rsid w:val="00723464"/>
    <w:rsid w:val="0073118E"/>
    <w:rsid w:val="007334A6"/>
    <w:rsid w:val="00782FAA"/>
    <w:rsid w:val="00797D29"/>
    <w:rsid w:val="007A6DA4"/>
    <w:rsid w:val="007A727A"/>
    <w:rsid w:val="007B2F1C"/>
    <w:rsid w:val="007B3A39"/>
    <w:rsid w:val="007B6908"/>
    <w:rsid w:val="007D37CE"/>
    <w:rsid w:val="008005B5"/>
    <w:rsid w:val="0081061A"/>
    <w:rsid w:val="0081188B"/>
    <w:rsid w:val="00861530"/>
    <w:rsid w:val="0086218E"/>
    <w:rsid w:val="00865ED1"/>
    <w:rsid w:val="008B011C"/>
    <w:rsid w:val="008D43CB"/>
    <w:rsid w:val="008E2966"/>
    <w:rsid w:val="008F6E48"/>
    <w:rsid w:val="0091560F"/>
    <w:rsid w:val="009300F0"/>
    <w:rsid w:val="00930B69"/>
    <w:rsid w:val="009333B4"/>
    <w:rsid w:val="00942A17"/>
    <w:rsid w:val="00960482"/>
    <w:rsid w:val="009626AD"/>
    <w:rsid w:val="009833DF"/>
    <w:rsid w:val="00985D84"/>
    <w:rsid w:val="009A3990"/>
    <w:rsid w:val="009A6E71"/>
    <w:rsid w:val="009B25E3"/>
    <w:rsid w:val="009B2E7C"/>
    <w:rsid w:val="009B3360"/>
    <w:rsid w:val="009B3B9C"/>
    <w:rsid w:val="009D73D4"/>
    <w:rsid w:val="00A036F3"/>
    <w:rsid w:val="00A16BE1"/>
    <w:rsid w:val="00A43BDA"/>
    <w:rsid w:val="00A524D3"/>
    <w:rsid w:val="00A53B2F"/>
    <w:rsid w:val="00A66DFA"/>
    <w:rsid w:val="00A96340"/>
    <w:rsid w:val="00AC1280"/>
    <w:rsid w:val="00AD4B57"/>
    <w:rsid w:val="00AE0ACE"/>
    <w:rsid w:val="00B21EE7"/>
    <w:rsid w:val="00B2320B"/>
    <w:rsid w:val="00B34DA5"/>
    <w:rsid w:val="00B42D0F"/>
    <w:rsid w:val="00B71D02"/>
    <w:rsid w:val="00B8277E"/>
    <w:rsid w:val="00B87A56"/>
    <w:rsid w:val="00B91558"/>
    <w:rsid w:val="00BA7439"/>
    <w:rsid w:val="00BC43EA"/>
    <w:rsid w:val="00BE45C3"/>
    <w:rsid w:val="00BF3B45"/>
    <w:rsid w:val="00C03E64"/>
    <w:rsid w:val="00C130B4"/>
    <w:rsid w:val="00C26434"/>
    <w:rsid w:val="00C62341"/>
    <w:rsid w:val="00C702D4"/>
    <w:rsid w:val="00C74CE8"/>
    <w:rsid w:val="00C809DE"/>
    <w:rsid w:val="00C847B0"/>
    <w:rsid w:val="00C84CE1"/>
    <w:rsid w:val="00C87754"/>
    <w:rsid w:val="00C937E1"/>
    <w:rsid w:val="00CB4022"/>
    <w:rsid w:val="00CB612D"/>
    <w:rsid w:val="00CB7597"/>
    <w:rsid w:val="00CE74A4"/>
    <w:rsid w:val="00D01A53"/>
    <w:rsid w:val="00D23947"/>
    <w:rsid w:val="00D26CA8"/>
    <w:rsid w:val="00D53731"/>
    <w:rsid w:val="00D542B7"/>
    <w:rsid w:val="00D65C3E"/>
    <w:rsid w:val="00D74A3D"/>
    <w:rsid w:val="00D74C15"/>
    <w:rsid w:val="00D81767"/>
    <w:rsid w:val="00DA3A9F"/>
    <w:rsid w:val="00DA5F80"/>
    <w:rsid w:val="00DB06E8"/>
    <w:rsid w:val="00DB5746"/>
    <w:rsid w:val="00DB5FFD"/>
    <w:rsid w:val="00DE3144"/>
    <w:rsid w:val="00DF63D9"/>
    <w:rsid w:val="00E01143"/>
    <w:rsid w:val="00E038CB"/>
    <w:rsid w:val="00E32552"/>
    <w:rsid w:val="00E47DEB"/>
    <w:rsid w:val="00E50D1A"/>
    <w:rsid w:val="00E5108A"/>
    <w:rsid w:val="00E537D1"/>
    <w:rsid w:val="00E57CBC"/>
    <w:rsid w:val="00E765FE"/>
    <w:rsid w:val="00E83098"/>
    <w:rsid w:val="00EB378A"/>
    <w:rsid w:val="00EC1EFC"/>
    <w:rsid w:val="00ED4E0E"/>
    <w:rsid w:val="00EE7C57"/>
    <w:rsid w:val="00EF5037"/>
    <w:rsid w:val="00F0459A"/>
    <w:rsid w:val="00F44C3F"/>
    <w:rsid w:val="00F45C71"/>
    <w:rsid w:val="00F45EB6"/>
    <w:rsid w:val="00F56FF6"/>
    <w:rsid w:val="00F621ED"/>
    <w:rsid w:val="00F71CEA"/>
    <w:rsid w:val="00F91571"/>
    <w:rsid w:val="00F925C6"/>
    <w:rsid w:val="00FC2EF0"/>
    <w:rsid w:val="00FD057A"/>
    <w:rsid w:val="00FD776E"/>
    <w:rsid w:val="00FE25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8966C6A"/>
  <w15:chartTrackingRefBased/>
  <w15:docId w15:val="{679AF0AE-0F79-428A-A23C-5A4543B48E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537D1"/>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E537D1"/>
    <w:rPr>
      <w:rFonts w:eastAsiaTheme="minorEastAsia"/>
      <w:kern w:val="0"/>
      <w14:ligatures w14:val="none"/>
    </w:rPr>
  </w:style>
  <w:style w:type="character" w:styleId="Hyperlink">
    <w:name w:val="Hyperlink"/>
    <w:basedOn w:val="DefaultParagraphFont"/>
    <w:uiPriority w:val="99"/>
    <w:unhideWhenUsed/>
    <w:rsid w:val="001D69D4"/>
    <w:rPr>
      <w:color w:val="0563C1" w:themeColor="hyperlink"/>
      <w:u w:val="single"/>
    </w:rPr>
  </w:style>
  <w:style w:type="character" w:styleId="UnresolvedMention">
    <w:name w:val="Unresolved Mention"/>
    <w:basedOn w:val="DefaultParagraphFont"/>
    <w:uiPriority w:val="99"/>
    <w:semiHidden/>
    <w:unhideWhenUsed/>
    <w:rsid w:val="001D69D4"/>
    <w:rPr>
      <w:color w:val="605E5C"/>
      <w:shd w:val="clear" w:color="auto" w:fill="E1DFDD"/>
    </w:rPr>
  </w:style>
  <w:style w:type="character" w:styleId="Emphasis">
    <w:name w:val="Emphasis"/>
    <w:basedOn w:val="DefaultParagraphFont"/>
    <w:uiPriority w:val="20"/>
    <w:qFormat/>
    <w:rsid w:val="007B2F1C"/>
    <w:rPr>
      <w:i/>
      <w:iCs/>
    </w:rPr>
  </w:style>
  <w:style w:type="paragraph" w:styleId="NormalWeb">
    <w:name w:val="Normal (Web)"/>
    <w:basedOn w:val="Normal"/>
    <w:uiPriority w:val="99"/>
    <w:unhideWhenUsed/>
    <w:rsid w:val="004E6FF1"/>
    <w:pPr>
      <w:spacing w:before="100" w:beforeAutospacing="1" w:after="100" w:afterAutospacing="1" w:line="240" w:lineRule="auto"/>
    </w:pPr>
    <w:rPr>
      <w:rFonts w:ascii="Times New Roman" w:eastAsia="Times New Roman" w:hAnsi="Times New Roman" w:cs="Times New Roman"/>
      <w:kern w:val="0"/>
      <w:sz w:val="24"/>
      <w:szCs w:val="24"/>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764507">
      <w:bodyDiv w:val="1"/>
      <w:marLeft w:val="0"/>
      <w:marRight w:val="0"/>
      <w:marTop w:val="0"/>
      <w:marBottom w:val="0"/>
      <w:divBdr>
        <w:top w:val="none" w:sz="0" w:space="0" w:color="auto"/>
        <w:left w:val="none" w:sz="0" w:space="0" w:color="auto"/>
        <w:bottom w:val="none" w:sz="0" w:space="0" w:color="auto"/>
        <w:right w:val="none" w:sz="0" w:space="0" w:color="auto"/>
      </w:divBdr>
    </w:div>
    <w:div w:id="157354809">
      <w:bodyDiv w:val="1"/>
      <w:marLeft w:val="0"/>
      <w:marRight w:val="0"/>
      <w:marTop w:val="0"/>
      <w:marBottom w:val="0"/>
      <w:divBdr>
        <w:top w:val="none" w:sz="0" w:space="0" w:color="auto"/>
        <w:left w:val="none" w:sz="0" w:space="0" w:color="auto"/>
        <w:bottom w:val="none" w:sz="0" w:space="0" w:color="auto"/>
        <w:right w:val="none" w:sz="0" w:space="0" w:color="auto"/>
      </w:divBdr>
      <w:divsChild>
        <w:div w:id="609119460">
          <w:marLeft w:val="0"/>
          <w:marRight w:val="0"/>
          <w:marTop w:val="0"/>
          <w:marBottom w:val="0"/>
          <w:divBdr>
            <w:top w:val="none" w:sz="0" w:space="0" w:color="auto"/>
            <w:left w:val="none" w:sz="0" w:space="0" w:color="auto"/>
            <w:bottom w:val="none" w:sz="0" w:space="0" w:color="auto"/>
            <w:right w:val="none" w:sz="0" w:space="0" w:color="auto"/>
          </w:divBdr>
          <w:divsChild>
            <w:div w:id="864174259">
              <w:marLeft w:val="0"/>
              <w:marRight w:val="0"/>
              <w:marTop w:val="0"/>
              <w:marBottom w:val="0"/>
              <w:divBdr>
                <w:top w:val="none" w:sz="0" w:space="0" w:color="auto"/>
                <w:left w:val="none" w:sz="0" w:space="0" w:color="auto"/>
                <w:bottom w:val="none" w:sz="0" w:space="0" w:color="auto"/>
                <w:right w:val="none" w:sz="0" w:space="0" w:color="auto"/>
              </w:divBdr>
              <w:divsChild>
                <w:div w:id="1512069024">
                  <w:marLeft w:val="0"/>
                  <w:marRight w:val="0"/>
                  <w:marTop w:val="0"/>
                  <w:marBottom w:val="0"/>
                  <w:divBdr>
                    <w:top w:val="none" w:sz="0" w:space="0" w:color="auto"/>
                    <w:left w:val="none" w:sz="0" w:space="0" w:color="auto"/>
                    <w:bottom w:val="none" w:sz="0" w:space="0" w:color="auto"/>
                    <w:right w:val="none" w:sz="0" w:space="0" w:color="auto"/>
                  </w:divBdr>
                  <w:divsChild>
                    <w:div w:id="984358419">
                      <w:marLeft w:val="0"/>
                      <w:marRight w:val="0"/>
                      <w:marTop w:val="0"/>
                      <w:marBottom w:val="0"/>
                      <w:divBdr>
                        <w:top w:val="none" w:sz="0" w:space="0" w:color="auto"/>
                        <w:left w:val="none" w:sz="0" w:space="0" w:color="auto"/>
                        <w:bottom w:val="none" w:sz="0" w:space="0" w:color="auto"/>
                        <w:right w:val="none" w:sz="0" w:space="0" w:color="auto"/>
                      </w:divBdr>
                      <w:divsChild>
                        <w:div w:id="411435897">
                          <w:marLeft w:val="0"/>
                          <w:marRight w:val="0"/>
                          <w:marTop w:val="0"/>
                          <w:marBottom w:val="0"/>
                          <w:divBdr>
                            <w:top w:val="none" w:sz="0" w:space="0" w:color="auto"/>
                            <w:left w:val="none" w:sz="0" w:space="0" w:color="auto"/>
                            <w:bottom w:val="none" w:sz="0" w:space="0" w:color="auto"/>
                            <w:right w:val="none" w:sz="0" w:space="0" w:color="auto"/>
                          </w:divBdr>
                          <w:divsChild>
                            <w:div w:id="1948392931">
                              <w:marLeft w:val="0"/>
                              <w:marRight w:val="0"/>
                              <w:marTop w:val="0"/>
                              <w:marBottom w:val="0"/>
                              <w:divBdr>
                                <w:top w:val="none" w:sz="0" w:space="0" w:color="auto"/>
                                <w:left w:val="none" w:sz="0" w:space="0" w:color="auto"/>
                                <w:bottom w:val="none" w:sz="0" w:space="0" w:color="auto"/>
                                <w:right w:val="none" w:sz="0" w:space="0" w:color="auto"/>
                              </w:divBdr>
                              <w:divsChild>
                                <w:div w:id="932200395">
                                  <w:marLeft w:val="0"/>
                                  <w:marRight w:val="0"/>
                                  <w:marTop w:val="0"/>
                                  <w:marBottom w:val="0"/>
                                  <w:divBdr>
                                    <w:top w:val="none" w:sz="0" w:space="0" w:color="auto"/>
                                    <w:left w:val="none" w:sz="0" w:space="0" w:color="auto"/>
                                    <w:bottom w:val="none" w:sz="0" w:space="0" w:color="auto"/>
                                    <w:right w:val="none" w:sz="0" w:space="0" w:color="auto"/>
                                  </w:divBdr>
                                  <w:divsChild>
                                    <w:div w:id="790318367">
                                      <w:marLeft w:val="0"/>
                                      <w:marRight w:val="0"/>
                                      <w:marTop w:val="0"/>
                                      <w:marBottom w:val="0"/>
                                      <w:divBdr>
                                        <w:top w:val="none" w:sz="0" w:space="0" w:color="auto"/>
                                        <w:left w:val="none" w:sz="0" w:space="0" w:color="auto"/>
                                        <w:bottom w:val="none" w:sz="0" w:space="0" w:color="auto"/>
                                        <w:right w:val="none" w:sz="0" w:space="0" w:color="auto"/>
                                      </w:divBdr>
                                      <w:divsChild>
                                        <w:div w:id="1322344496">
                                          <w:marLeft w:val="0"/>
                                          <w:marRight w:val="0"/>
                                          <w:marTop w:val="0"/>
                                          <w:marBottom w:val="0"/>
                                          <w:divBdr>
                                            <w:top w:val="none" w:sz="0" w:space="0" w:color="auto"/>
                                            <w:left w:val="none" w:sz="0" w:space="0" w:color="auto"/>
                                            <w:bottom w:val="none" w:sz="0" w:space="0" w:color="auto"/>
                                            <w:right w:val="none" w:sz="0" w:space="0" w:color="auto"/>
                                          </w:divBdr>
                                          <w:divsChild>
                                            <w:div w:id="616791471">
                                              <w:marLeft w:val="0"/>
                                              <w:marRight w:val="0"/>
                                              <w:marTop w:val="0"/>
                                              <w:marBottom w:val="0"/>
                                              <w:divBdr>
                                                <w:top w:val="none" w:sz="0" w:space="0" w:color="auto"/>
                                                <w:left w:val="none" w:sz="0" w:space="0" w:color="auto"/>
                                                <w:bottom w:val="none" w:sz="0" w:space="0" w:color="auto"/>
                                                <w:right w:val="none" w:sz="0" w:space="0" w:color="auto"/>
                                              </w:divBdr>
                                              <w:divsChild>
                                                <w:div w:id="416942258">
                                                  <w:marLeft w:val="0"/>
                                                  <w:marRight w:val="0"/>
                                                  <w:marTop w:val="0"/>
                                                  <w:marBottom w:val="0"/>
                                                  <w:divBdr>
                                                    <w:top w:val="none" w:sz="0" w:space="0" w:color="auto"/>
                                                    <w:left w:val="none" w:sz="0" w:space="0" w:color="auto"/>
                                                    <w:bottom w:val="none" w:sz="0" w:space="0" w:color="auto"/>
                                                    <w:right w:val="none" w:sz="0" w:space="0" w:color="auto"/>
                                                  </w:divBdr>
                                                  <w:divsChild>
                                                    <w:div w:id="795568513">
                                                      <w:marLeft w:val="0"/>
                                                      <w:marRight w:val="0"/>
                                                      <w:marTop w:val="0"/>
                                                      <w:marBottom w:val="0"/>
                                                      <w:divBdr>
                                                        <w:top w:val="none" w:sz="0" w:space="0" w:color="auto"/>
                                                        <w:left w:val="none" w:sz="0" w:space="0" w:color="auto"/>
                                                        <w:bottom w:val="none" w:sz="0" w:space="0" w:color="auto"/>
                                                        <w:right w:val="none" w:sz="0" w:space="0" w:color="auto"/>
                                                      </w:divBdr>
                                                      <w:divsChild>
                                                        <w:div w:id="389810041">
                                                          <w:marLeft w:val="0"/>
                                                          <w:marRight w:val="0"/>
                                                          <w:marTop w:val="0"/>
                                                          <w:marBottom w:val="0"/>
                                                          <w:divBdr>
                                                            <w:top w:val="none" w:sz="0" w:space="0" w:color="auto"/>
                                                            <w:left w:val="none" w:sz="0" w:space="0" w:color="auto"/>
                                                            <w:bottom w:val="none" w:sz="0" w:space="0" w:color="auto"/>
                                                            <w:right w:val="none" w:sz="0" w:space="0" w:color="auto"/>
                                                          </w:divBdr>
                                                          <w:divsChild>
                                                            <w:div w:id="1457261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66890519">
      <w:bodyDiv w:val="1"/>
      <w:marLeft w:val="0"/>
      <w:marRight w:val="0"/>
      <w:marTop w:val="0"/>
      <w:marBottom w:val="0"/>
      <w:divBdr>
        <w:top w:val="none" w:sz="0" w:space="0" w:color="auto"/>
        <w:left w:val="none" w:sz="0" w:space="0" w:color="auto"/>
        <w:bottom w:val="none" w:sz="0" w:space="0" w:color="auto"/>
        <w:right w:val="none" w:sz="0" w:space="0" w:color="auto"/>
      </w:divBdr>
    </w:div>
    <w:div w:id="527261885">
      <w:bodyDiv w:val="1"/>
      <w:marLeft w:val="0"/>
      <w:marRight w:val="0"/>
      <w:marTop w:val="0"/>
      <w:marBottom w:val="0"/>
      <w:divBdr>
        <w:top w:val="none" w:sz="0" w:space="0" w:color="auto"/>
        <w:left w:val="none" w:sz="0" w:space="0" w:color="auto"/>
        <w:bottom w:val="none" w:sz="0" w:space="0" w:color="auto"/>
        <w:right w:val="none" w:sz="0" w:space="0" w:color="auto"/>
      </w:divBdr>
    </w:div>
    <w:div w:id="724723690">
      <w:bodyDiv w:val="1"/>
      <w:marLeft w:val="0"/>
      <w:marRight w:val="0"/>
      <w:marTop w:val="0"/>
      <w:marBottom w:val="0"/>
      <w:divBdr>
        <w:top w:val="none" w:sz="0" w:space="0" w:color="auto"/>
        <w:left w:val="none" w:sz="0" w:space="0" w:color="auto"/>
        <w:bottom w:val="none" w:sz="0" w:space="0" w:color="auto"/>
        <w:right w:val="none" w:sz="0" w:space="0" w:color="auto"/>
      </w:divBdr>
    </w:div>
    <w:div w:id="1001279089">
      <w:bodyDiv w:val="1"/>
      <w:marLeft w:val="0"/>
      <w:marRight w:val="0"/>
      <w:marTop w:val="0"/>
      <w:marBottom w:val="0"/>
      <w:divBdr>
        <w:top w:val="none" w:sz="0" w:space="0" w:color="auto"/>
        <w:left w:val="none" w:sz="0" w:space="0" w:color="auto"/>
        <w:bottom w:val="none" w:sz="0" w:space="0" w:color="auto"/>
        <w:right w:val="none" w:sz="0" w:space="0" w:color="auto"/>
      </w:divBdr>
    </w:div>
    <w:div w:id="1189636733">
      <w:bodyDiv w:val="1"/>
      <w:marLeft w:val="0"/>
      <w:marRight w:val="0"/>
      <w:marTop w:val="0"/>
      <w:marBottom w:val="0"/>
      <w:divBdr>
        <w:top w:val="none" w:sz="0" w:space="0" w:color="auto"/>
        <w:left w:val="none" w:sz="0" w:space="0" w:color="auto"/>
        <w:bottom w:val="none" w:sz="0" w:space="0" w:color="auto"/>
        <w:right w:val="none" w:sz="0" w:space="0" w:color="auto"/>
      </w:divBdr>
    </w:div>
    <w:div w:id="1236166528">
      <w:bodyDiv w:val="1"/>
      <w:marLeft w:val="0"/>
      <w:marRight w:val="0"/>
      <w:marTop w:val="0"/>
      <w:marBottom w:val="0"/>
      <w:divBdr>
        <w:top w:val="none" w:sz="0" w:space="0" w:color="auto"/>
        <w:left w:val="none" w:sz="0" w:space="0" w:color="auto"/>
        <w:bottom w:val="none" w:sz="0" w:space="0" w:color="auto"/>
        <w:right w:val="none" w:sz="0" w:space="0" w:color="auto"/>
      </w:divBdr>
      <w:divsChild>
        <w:div w:id="1286959961">
          <w:marLeft w:val="0"/>
          <w:marRight w:val="0"/>
          <w:marTop w:val="0"/>
          <w:marBottom w:val="0"/>
          <w:divBdr>
            <w:top w:val="none" w:sz="0" w:space="0" w:color="auto"/>
            <w:left w:val="none" w:sz="0" w:space="0" w:color="auto"/>
            <w:bottom w:val="none" w:sz="0" w:space="0" w:color="auto"/>
            <w:right w:val="none" w:sz="0" w:space="0" w:color="auto"/>
          </w:divBdr>
          <w:divsChild>
            <w:div w:id="216474825">
              <w:marLeft w:val="0"/>
              <w:marRight w:val="0"/>
              <w:marTop w:val="0"/>
              <w:marBottom w:val="0"/>
              <w:divBdr>
                <w:top w:val="none" w:sz="0" w:space="0" w:color="auto"/>
                <w:left w:val="none" w:sz="0" w:space="0" w:color="auto"/>
                <w:bottom w:val="none" w:sz="0" w:space="0" w:color="auto"/>
                <w:right w:val="none" w:sz="0" w:space="0" w:color="auto"/>
              </w:divBdr>
              <w:divsChild>
                <w:div w:id="2048984348">
                  <w:marLeft w:val="0"/>
                  <w:marRight w:val="0"/>
                  <w:marTop w:val="0"/>
                  <w:marBottom w:val="0"/>
                  <w:divBdr>
                    <w:top w:val="none" w:sz="0" w:space="0" w:color="auto"/>
                    <w:left w:val="none" w:sz="0" w:space="0" w:color="auto"/>
                    <w:bottom w:val="none" w:sz="0" w:space="0" w:color="auto"/>
                    <w:right w:val="none" w:sz="0" w:space="0" w:color="auto"/>
                  </w:divBdr>
                  <w:divsChild>
                    <w:div w:id="55444290">
                      <w:marLeft w:val="0"/>
                      <w:marRight w:val="0"/>
                      <w:marTop w:val="0"/>
                      <w:marBottom w:val="0"/>
                      <w:divBdr>
                        <w:top w:val="none" w:sz="0" w:space="0" w:color="auto"/>
                        <w:left w:val="none" w:sz="0" w:space="0" w:color="auto"/>
                        <w:bottom w:val="none" w:sz="0" w:space="0" w:color="auto"/>
                        <w:right w:val="none" w:sz="0" w:space="0" w:color="auto"/>
                      </w:divBdr>
                      <w:divsChild>
                        <w:div w:id="1293898327">
                          <w:marLeft w:val="0"/>
                          <w:marRight w:val="0"/>
                          <w:marTop w:val="0"/>
                          <w:marBottom w:val="0"/>
                          <w:divBdr>
                            <w:top w:val="none" w:sz="0" w:space="0" w:color="auto"/>
                            <w:left w:val="none" w:sz="0" w:space="0" w:color="auto"/>
                            <w:bottom w:val="none" w:sz="0" w:space="0" w:color="auto"/>
                            <w:right w:val="none" w:sz="0" w:space="0" w:color="auto"/>
                          </w:divBdr>
                          <w:divsChild>
                            <w:div w:id="1016080289">
                              <w:marLeft w:val="0"/>
                              <w:marRight w:val="0"/>
                              <w:marTop w:val="0"/>
                              <w:marBottom w:val="0"/>
                              <w:divBdr>
                                <w:top w:val="none" w:sz="0" w:space="0" w:color="auto"/>
                                <w:left w:val="none" w:sz="0" w:space="0" w:color="auto"/>
                                <w:bottom w:val="none" w:sz="0" w:space="0" w:color="auto"/>
                                <w:right w:val="none" w:sz="0" w:space="0" w:color="auto"/>
                              </w:divBdr>
                              <w:divsChild>
                                <w:div w:id="1627658490">
                                  <w:marLeft w:val="0"/>
                                  <w:marRight w:val="0"/>
                                  <w:marTop w:val="0"/>
                                  <w:marBottom w:val="0"/>
                                  <w:divBdr>
                                    <w:top w:val="none" w:sz="0" w:space="0" w:color="auto"/>
                                    <w:left w:val="none" w:sz="0" w:space="0" w:color="auto"/>
                                    <w:bottom w:val="none" w:sz="0" w:space="0" w:color="auto"/>
                                    <w:right w:val="none" w:sz="0" w:space="0" w:color="auto"/>
                                  </w:divBdr>
                                  <w:divsChild>
                                    <w:div w:id="1612930254">
                                      <w:marLeft w:val="0"/>
                                      <w:marRight w:val="0"/>
                                      <w:marTop w:val="0"/>
                                      <w:marBottom w:val="0"/>
                                      <w:divBdr>
                                        <w:top w:val="none" w:sz="0" w:space="0" w:color="auto"/>
                                        <w:left w:val="none" w:sz="0" w:space="0" w:color="auto"/>
                                        <w:bottom w:val="none" w:sz="0" w:space="0" w:color="auto"/>
                                        <w:right w:val="none" w:sz="0" w:space="0" w:color="auto"/>
                                      </w:divBdr>
                                      <w:divsChild>
                                        <w:div w:id="1502357689">
                                          <w:marLeft w:val="0"/>
                                          <w:marRight w:val="0"/>
                                          <w:marTop w:val="0"/>
                                          <w:marBottom w:val="0"/>
                                          <w:divBdr>
                                            <w:top w:val="none" w:sz="0" w:space="0" w:color="auto"/>
                                            <w:left w:val="none" w:sz="0" w:space="0" w:color="auto"/>
                                            <w:bottom w:val="none" w:sz="0" w:space="0" w:color="auto"/>
                                            <w:right w:val="none" w:sz="0" w:space="0" w:color="auto"/>
                                          </w:divBdr>
                                          <w:divsChild>
                                            <w:div w:id="2006399746">
                                              <w:marLeft w:val="0"/>
                                              <w:marRight w:val="0"/>
                                              <w:marTop w:val="0"/>
                                              <w:marBottom w:val="0"/>
                                              <w:divBdr>
                                                <w:top w:val="none" w:sz="0" w:space="0" w:color="auto"/>
                                                <w:left w:val="none" w:sz="0" w:space="0" w:color="auto"/>
                                                <w:bottom w:val="none" w:sz="0" w:space="0" w:color="auto"/>
                                                <w:right w:val="none" w:sz="0" w:space="0" w:color="auto"/>
                                              </w:divBdr>
                                              <w:divsChild>
                                                <w:div w:id="1813329086">
                                                  <w:marLeft w:val="0"/>
                                                  <w:marRight w:val="0"/>
                                                  <w:marTop w:val="0"/>
                                                  <w:marBottom w:val="0"/>
                                                  <w:divBdr>
                                                    <w:top w:val="none" w:sz="0" w:space="0" w:color="auto"/>
                                                    <w:left w:val="none" w:sz="0" w:space="0" w:color="auto"/>
                                                    <w:bottom w:val="none" w:sz="0" w:space="0" w:color="auto"/>
                                                    <w:right w:val="none" w:sz="0" w:space="0" w:color="auto"/>
                                                  </w:divBdr>
                                                  <w:divsChild>
                                                    <w:div w:id="1243874490">
                                                      <w:marLeft w:val="0"/>
                                                      <w:marRight w:val="0"/>
                                                      <w:marTop w:val="0"/>
                                                      <w:marBottom w:val="0"/>
                                                      <w:divBdr>
                                                        <w:top w:val="none" w:sz="0" w:space="0" w:color="auto"/>
                                                        <w:left w:val="none" w:sz="0" w:space="0" w:color="auto"/>
                                                        <w:bottom w:val="none" w:sz="0" w:space="0" w:color="auto"/>
                                                        <w:right w:val="none" w:sz="0" w:space="0" w:color="auto"/>
                                                      </w:divBdr>
                                                      <w:divsChild>
                                                        <w:div w:id="1972249324">
                                                          <w:marLeft w:val="0"/>
                                                          <w:marRight w:val="0"/>
                                                          <w:marTop w:val="0"/>
                                                          <w:marBottom w:val="0"/>
                                                          <w:divBdr>
                                                            <w:top w:val="none" w:sz="0" w:space="0" w:color="auto"/>
                                                            <w:left w:val="none" w:sz="0" w:space="0" w:color="auto"/>
                                                            <w:bottom w:val="none" w:sz="0" w:space="0" w:color="auto"/>
                                                            <w:right w:val="none" w:sz="0" w:space="0" w:color="auto"/>
                                                          </w:divBdr>
                                                          <w:divsChild>
                                                            <w:div w:id="700783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250654692">
      <w:bodyDiv w:val="1"/>
      <w:marLeft w:val="0"/>
      <w:marRight w:val="0"/>
      <w:marTop w:val="0"/>
      <w:marBottom w:val="0"/>
      <w:divBdr>
        <w:top w:val="none" w:sz="0" w:space="0" w:color="auto"/>
        <w:left w:val="none" w:sz="0" w:space="0" w:color="auto"/>
        <w:bottom w:val="none" w:sz="0" w:space="0" w:color="auto"/>
        <w:right w:val="none" w:sz="0" w:space="0" w:color="auto"/>
      </w:divBdr>
    </w:div>
    <w:div w:id="1266886261">
      <w:bodyDiv w:val="1"/>
      <w:marLeft w:val="0"/>
      <w:marRight w:val="0"/>
      <w:marTop w:val="0"/>
      <w:marBottom w:val="0"/>
      <w:divBdr>
        <w:top w:val="none" w:sz="0" w:space="0" w:color="auto"/>
        <w:left w:val="none" w:sz="0" w:space="0" w:color="auto"/>
        <w:bottom w:val="none" w:sz="0" w:space="0" w:color="auto"/>
        <w:right w:val="none" w:sz="0" w:space="0" w:color="auto"/>
      </w:divBdr>
    </w:div>
    <w:div w:id="1395540260">
      <w:bodyDiv w:val="1"/>
      <w:marLeft w:val="0"/>
      <w:marRight w:val="0"/>
      <w:marTop w:val="0"/>
      <w:marBottom w:val="0"/>
      <w:divBdr>
        <w:top w:val="none" w:sz="0" w:space="0" w:color="auto"/>
        <w:left w:val="none" w:sz="0" w:space="0" w:color="auto"/>
        <w:bottom w:val="none" w:sz="0" w:space="0" w:color="auto"/>
        <w:right w:val="none" w:sz="0" w:space="0" w:color="auto"/>
      </w:divBdr>
    </w:div>
    <w:div w:id="1473478463">
      <w:bodyDiv w:val="1"/>
      <w:marLeft w:val="0"/>
      <w:marRight w:val="0"/>
      <w:marTop w:val="0"/>
      <w:marBottom w:val="0"/>
      <w:divBdr>
        <w:top w:val="none" w:sz="0" w:space="0" w:color="auto"/>
        <w:left w:val="none" w:sz="0" w:space="0" w:color="auto"/>
        <w:bottom w:val="none" w:sz="0" w:space="0" w:color="auto"/>
        <w:right w:val="none" w:sz="0" w:space="0" w:color="auto"/>
      </w:divBdr>
    </w:div>
    <w:div w:id="1625774623">
      <w:bodyDiv w:val="1"/>
      <w:marLeft w:val="0"/>
      <w:marRight w:val="0"/>
      <w:marTop w:val="0"/>
      <w:marBottom w:val="0"/>
      <w:divBdr>
        <w:top w:val="none" w:sz="0" w:space="0" w:color="auto"/>
        <w:left w:val="none" w:sz="0" w:space="0" w:color="auto"/>
        <w:bottom w:val="none" w:sz="0" w:space="0" w:color="auto"/>
        <w:right w:val="none" w:sz="0" w:space="0" w:color="auto"/>
      </w:divBdr>
      <w:divsChild>
        <w:div w:id="1109011762">
          <w:marLeft w:val="0"/>
          <w:marRight w:val="0"/>
          <w:marTop w:val="0"/>
          <w:marBottom w:val="0"/>
          <w:divBdr>
            <w:top w:val="none" w:sz="0" w:space="0" w:color="auto"/>
            <w:left w:val="none" w:sz="0" w:space="0" w:color="auto"/>
            <w:bottom w:val="none" w:sz="0" w:space="0" w:color="auto"/>
            <w:right w:val="none" w:sz="0" w:space="0" w:color="auto"/>
          </w:divBdr>
          <w:divsChild>
            <w:div w:id="1257403732">
              <w:marLeft w:val="0"/>
              <w:marRight w:val="0"/>
              <w:marTop w:val="0"/>
              <w:marBottom w:val="0"/>
              <w:divBdr>
                <w:top w:val="none" w:sz="0" w:space="0" w:color="auto"/>
                <w:left w:val="none" w:sz="0" w:space="0" w:color="auto"/>
                <w:bottom w:val="none" w:sz="0" w:space="0" w:color="auto"/>
                <w:right w:val="none" w:sz="0" w:space="0" w:color="auto"/>
              </w:divBdr>
              <w:divsChild>
                <w:div w:id="3945404">
                  <w:marLeft w:val="0"/>
                  <w:marRight w:val="0"/>
                  <w:marTop w:val="0"/>
                  <w:marBottom w:val="0"/>
                  <w:divBdr>
                    <w:top w:val="none" w:sz="0" w:space="0" w:color="auto"/>
                    <w:left w:val="none" w:sz="0" w:space="0" w:color="auto"/>
                    <w:bottom w:val="none" w:sz="0" w:space="0" w:color="auto"/>
                    <w:right w:val="none" w:sz="0" w:space="0" w:color="auto"/>
                  </w:divBdr>
                  <w:divsChild>
                    <w:div w:id="1345594814">
                      <w:marLeft w:val="0"/>
                      <w:marRight w:val="0"/>
                      <w:marTop w:val="0"/>
                      <w:marBottom w:val="0"/>
                      <w:divBdr>
                        <w:top w:val="none" w:sz="0" w:space="0" w:color="auto"/>
                        <w:left w:val="none" w:sz="0" w:space="0" w:color="auto"/>
                        <w:bottom w:val="none" w:sz="0" w:space="0" w:color="auto"/>
                        <w:right w:val="none" w:sz="0" w:space="0" w:color="auto"/>
                      </w:divBdr>
                      <w:divsChild>
                        <w:div w:id="333189994">
                          <w:marLeft w:val="0"/>
                          <w:marRight w:val="0"/>
                          <w:marTop w:val="0"/>
                          <w:marBottom w:val="0"/>
                          <w:divBdr>
                            <w:top w:val="none" w:sz="0" w:space="0" w:color="auto"/>
                            <w:left w:val="none" w:sz="0" w:space="0" w:color="auto"/>
                            <w:bottom w:val="none" w:sz="0" w:space="0" w:color="auto"/>
                            <w:right w:val="none" w:sz="0" w:space="0" w:color="auto"/>
                          </w:divBdr>
                          <w:divsChild>
                            <w:div w:id="2086221518">
                              <w:marLeft w:val="0"/>
                              <w:marRight w:val="0"/>
                              <w:marTop w:val="0"/>
                              <w:marBottom w:val="0"/>
                              <w:divBdr>
                                <w:top w:val="none" w:sz="0" w:space="0" w:color="auto"/>
                                <w:left w:val="none" w:sz="0" w:space="0" w:color="auto"/>
                                <w:bottom w:val="none" w:sz="0" w:space="0" w:color="auto"/>
                                <w:right w:val="none" w:sz="0" w:space="0" w:color="auto"/>
                              </w:divBdr>
                              <w:divsChild>
                                <w:div w:id="1166818875">
                                  <w:marLeft w:val="0"/>
                                  <w:marRight w:val="0"/>
                                  <w:marTop w:val="0"/>
                                  <w:marBottom w:val="0"/>
                                  <w:divBdr>
                                    <w:top w:val="none" w:sz="0" w:space="0" w:color="auto"/>
                                    <w:left w:val="none" w:sz="0" w:space="0" w:color="auto"/>
                                    <w:bottom w:val="none" w:sz="0" w:space="0" w:color="auto"/>
                                    <w:right w:val="none" w:sz="0" w:space="0" w:color="auto"/>
                                  </w:divBdr>
                                  <w:divsChild>
                                    <w:div w:id="1609312791">
                                      <w:marLeft w:val="0"/>
                                      <w:marRight w:val="0"/>
                                      <w:marTop w:val="0"/>
                                      <w:marBottom w:val="0"/>
                                      <w:divBdr>
                                        <w:top w:val="none" w:sz="0" w:space="0" w:color="auto"/>
                                        <w:left w:val="none" w:sz="0" w:space="0" w:color="auto"/>
                                        <w:bottom w:val="none" w:sz="0" w:space="0" w:color="auto"/>
                                        <w:right w:val="none" w:sz="0" w:space="0" w:color="auto"/>
                                      </w:divBdr>
                                      <w:divsChild>
                                        <w:div w:id="1186754427">
                                          <w:marLeft w:val="0"/>
                                          <w:marRight w:val="0"/>
                                          <w:marTop w:val="0"/>
                                          <w:marBottom w:val="0"/>
                                          <w:divBdr>
                                            <w:top w:val="none" w:sz="0" w:space="0" w:color="auto"/>
                                            <w:left w:val="none" w:sz="0" w:space="0" w:color="auto"/>
                                            <w:bottom w:val="none" w:sz="0" w:space="0" w:color="auto"/>
                                            <w:right w:val="none" w:sz="0" w:space="0" w:color="auto"/>
                                          </w:divBdr>
                                          <w:divsChild>
                                            <w:div w:id="262962060">
                                              <w:marLeft w:val="0"/>
                                              <w:marRight w:val="0"/>
                                              <w:marTop w:val="0"/>
                                              <w:marBottom w:val="0"/>
                                              <w:divBdr>
                                                <w:top w:val="none" w:sz="0" w:space="0" w:color="auto"/>
                                                <w:left w:val="none" w:sz="0" w:space="0" w:color="auto"/>
                                                <w:bottom w:val="none" w:sz="0" w:space="0" w:color="auto"/>
                                                <w:right w:val="none" w:sz="0" w:space="0" w:color="auto"/>
                                              </w:divBdr>
                                              <w:divsChild>
                                                <w:div w:id="643779800">
                                                  <w:marLeft w:val="0"/>
                                                  <w:marRight w:val="0"/>
                                                  <w:marTop w:val="0"/>
                                                  <w:marBottom w:val="0"/>
                                                  <w:divBdr>
                                                    <w:top w:val="none" w:sz="0" w:space="0" w:color="auto"/>
                                                    <w:left w:val="none" w:sz="0" w:space="0" w:color="auto"/>
                                                    <w:bottom w:val="none" w:sz="0" w:space="0" w:color="auto"/>
                                                    <w:right w:val="none" w:sz="0" w:space="0" w:color="auto"/>
                                                  </w:divBdr>
                                                  <w:divsChild>
                                                    <w:div w:id="121658872">
                                                      <w:marLeft w:val="0"/>
                                                      <w:marRight w:val="0"/>
                                                      <w:marTop w:val="0"/>
                                                      <w:marBottom w:val="0"/>
                                                      <w:divBdr>
                                                        <w:top w:val="none" w:sz="0" w:space="0" w:color="auto"/>
                                                        <w:left w:val="none" w:sz="0" w:space="0" w:color="auto"/>
                                                        <w:bottom w:val="none" w:sz="0" w:space="0" w:color="auto"/>
                                                        <w:right w:val="none" w:sz="0" w:space="0" w:color="auto"/>
                                                      </w:divBdr>
                                                      <w:divsChild>
                                                        <w:div w:id="2063822412">
                                                          <w:marLeft w:val="0"/>
                                                          <w:marRight w:val="0"/>
                                                          <w:marTop w:val="0"/>
                                                          <w:marBottom w:val="0"/>
                                                          <w:divBdr>
                                                            <w:top w:val="none" w:sz="0" w:space="0" w:color="auto"/>
                                                            <w:left w:val="none" w:sz="0" w:space="0" w:color="auto"/>
                                                            <w:bottom w:val="none" w:sz="0" w:space="0" w:color="auto"/>
                                                            <w:right w:val="none" w:sz="0" w:space="0" w:color="auto"/>
                                                          </w:divBdr>
                                                          <w:divsChild>
                                                            <w:div w:id="614755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892383233">
      <w:bodyDiv w:val="1"/>
      <w:marLeft w:val="0"/>
      <w:marRight w:val="0"/>
      <w:marTop w:val="0"/>
      <w:marBottom w:val="0"/>
      <w:divBdr>
        <w:top w:val="none" w:sz="0" w:space="0" w:color="auto"/>
        <w:left w:val="none" w:sz="0" w:space="0" w:color="auto"/>
        <w:bottom w:val="none" w:sz="0" w:space="0" w:color="auto"/>
        <w:right w:val="none" w:sz="0" w:space="0" w:color="auto"/>
      </w:divBdr>
    </w:div>
    <w:div w:id="1896306807">
      <w:bodyDiv w:val="1"/>
      <w:marLeft w:val="0"/>
      <w:marRight w:val="0"/>
      <w:marTop w:val="0"/>
      <w:marBottom w:val="0"/>
      <w:divBdr>
        <w:top w:val="none" w:sz="0" w:space="0" w:color="auto"/>
        <w:left w:val="none" w:sz="0" w:space="0" w:color="auto"/>
        <w:bottom w:val="none" w:sz="0" w:space="0" w:color="auto"/>
        <w:right w:val="none" w:sz="0" w:space="0" w:color="auto"/>
      </w:divBdr>
    </w:div>
    <w:div w:id="20940807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nkedin.com/pulse/role-human-resources-hospitality-industry-jaynard-carter/" TargetMode="External"/><Relationship Id="rId13" Type="http://schemas.openxmlformats.org/officeDocument/2006/relationships/hyperlink" Target="https://esg.hilton.com/2030-goals/" TargetMode="External"/><Relationship Id="rId18" Type="http://schemas.openxmlformats.org/officeDocument/2006/relationships/hyperlink" Target="https://doi.org/10.4018/978-1-6684-7494-5/" TargetMode="External"/><Relationship Id="rId3" Type="http://schemas.openxmlformats.org/officeDocument/2006/relationships/customXml" Target="../customXml/item3.xml"/><Relationship Id="rId21" Type="http://schemas.openxmlformats.org/officeDocument/2006/relationships/hyperlink" Target="https://doi.org/10.4018/978-1-6684-2405-6" TargetMode="External"/><Relationship Id="rId7" Type="http://schemas.openxmlformats.org/officeDocument/2006/relationships/webSettings" Target="webSettings.xml"/><Relationship Id="rId12" Type="http://schemas.openxmlformats.org/officeDocument/2006/relationships/hyperlink" Target="https://hospitalityinsights.ehl.edu/soft-skills/" TargetMode="External"/><Relationship Id="rId17" Type="http://schemas.openxmlformats.org/officeDocument/2006/relationships/hyperlink" Target="https://www.linkedin.com/pulse/hilton-marriott-properties-embrace-"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jobs.hilton.com/us/en/benefits-gptw" TargetMode="External"/><Relationship Id="rId20" Type="http://schemas.openxmlformats.org/officeDocument/2006/relationships/hyperlink" Target="https://www.passporttosuccess.org/case-studies/hilton-increases-employee-retention-passport-succes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atatrained.com/post/evolution-of-hrm/"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managementservices.hilton.com/en/support-services/hr-training/" TargetMode="External"/><Relationship Id="rId23" Type="http://schemas.openxmlformats.org/officeDocument/2006/relationships/hyperlink" Target="https://stories.hilton.com/releases/hilton-among-diversityincs-top-50-for-diversity" TargetMode="External"/><Relationship Id="rId10" Type="http://schemas.openxmlformats.org/officeDocument/2006/relationships/hyperlink" Target="https://www.ctp.org.uk/focus/job-finding-hilton-and-hospitality-what/496324" TargetMode="External"/><Relationship Id="rId19" Type="http://schemas.openxmlformats.org/officeDocument/2006/relationships/hyperlink" Target="https://www.forbes.com/sites/heidilynnekurter/2019/09/19/how-hilton-reduced-their-time-to-hire-from-43-days-down-to-5/?sh=7f480a056759/" TargetMode="External"/><Relationship Id="rId4" Type="http://schemas.openxmlformats.org/officeDocument/2006/relationships/customXml" Target="../customXml/item4.xml"/><Relationship Id="rId9" Type="http://schemas.openxmlformats.org/officeDocument/2006/relationships/hyperlink" Target="https://www.cipd.org/en/knowledge/factsheets/strategic-hrm-factsheet/" TargetMode="External"/><Relationship Id="rId14" Type="http://schemas.openxmlformats.org/officeDocument/2006/relationships/hyperlink" Target="https://hiltonglobalfoundation.hilton.com/career-development/international-youth-foundation" TargetMode="External"/><Relationship Id="rId22" Type="http://schemas.openxmlformats.org/officeDocument/2006/relationships/hyperlink" Target="https://sprigghr.com/blog/360-degree-continuous-feedback/the-6-stages-of-the-employee-lif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2024</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1" ma:contentTypeDescription="Create a new document." ma:contentTypeScope="" ma:versionID="b4b0b86f9516d4bc50cddb6012e850aa">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bd0c2e94ebf2558303ecd3324990f289" ns3:_="" ns4:_="">
    <xsd:import namespace="d8e79d84-78fb-44a9-92e9-d04bdd8f0359"/>
    <xsd:import namespace="04c7059f-bde8-4ce9-bb0f-e5288874095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DateTaken" minOccurs="0"/>
                <xsd:element ref="ns3:MediaServiceAutoTags" minOccurs="0"/>
                <xsd:element ref="ns3:MediaLengthInSecond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A9D49DA-6F75-4ADE-90E9-7A2DB9C9B14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D7B64E3-C2A5-415F-BCA7-E530A05D1128}">
  <ds:schemaRefs>
    <ds:schemaRef ds:uri="http://purl.org/dc/terms/"/>
    <ds:schemaRef ds:uri="d8e79d84-78fb-44a9-92e9-d04bdd8f0359"/>
    <ds:schemaRef ds:uri="http://purl.org/dc/dcmitype/"/>
    <ds:schemaRef ds:uri="http://schemas.microsoft.com/office/2006/documentManagement/types"/>
    <ds:schemaRef ds:uri="http://purl.org/dc/elements/1.1/"/>
    <ds:schemaRef ds:uri="http://schemas.microsoft.com/office/infopath/2007/PartnerControls"/>
    <ds:schemaRef ds:uri="http://schemas.openxmlformats.org/package/2006/metadata/core-properties"/>
    <ds:schemaRef ds:uri="04c7059f-bde8-4ce9-bb0f-e52888740953"/>
    <ds:schemaRef ds:uri="http://schemas.microsoft.com/office/2006/metadata/properties"/>
    <ds:schemaRef ds:uri="http://www.w3.org/XML/1998/namespace"/>
  </ds:schemaRefs>
</ds:datastoreItem>
</file>

<file path=customXml/itemProps4.xml><?xml version="1.0" encoding="utf-8"?>
<ds:datastoreItem xmlns:ds="http://schemas.openxmlformats.org/officeDocument/2006/customXml" ds:itemID="{C463568A-5EAC-4DD8-B243-3BC865A34DD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4521</TotalTime>
  <Pages>10</Pages>
  <Words>2623</Words>
  <Characters>17323</Characters>
  <Application>Microsoft Office Word</Application>
  <DocSecurity>0</DocSecurity>
  <Lines>353</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Discuss how the evolution of HRM facilitates the strategic development of an international hotel brand through workforce planning, recruitment and selection</dc:title>
  <dc:subject>Module title: Personnel Resourcing and Development</dc:subject>
  <dc:creator>student name: Sonia-Lorena Porumb</dc:creator>
  <cp:keywords/>
  <dc:description/>
  <cp:lastModifiedBy>Sonia-Lorena Porumb (2233341)</cp:lastModifiedBy>
  <cp:revision>205</cp:revision>
  <dcterms:created xsi:type="dcterms:W3CDTF">2024-01-13T02:01:00Z</dcterms:created>
  <dcterms:modified xsi:type="dcterms:W3CDTF">2024-02-01T03:43:00Z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a2e46cb5-b5e8-4cd4-a8b5-8bc003e786e5</vt:lpwstr>
  </property>
  <property fmtid="{D5CDD505-2E9C-101B-9397-08002B2CF9AE}" pid="3" name="ContentTypeId">
    <vt:lpwstr>0x010100A20804DBFC42F64693D899720BA9B0FE</vt:lpwstr>
  </property>
</Properties>
</file>