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FE451" w14:textId="09F8D165" w:rsidR="005357BC" w:rsidRDefault="00902440" w:rsidP="00596957">
      <w:pPr>
        <w:jc w:val="center"/>
        <w:rPr>
          <w:b/>
          <w:bCs/>
          <w:sz w:val="32"/>
          <w:szCs w:val="32"/>
        </w:rPr>
      </w:pPr>
      <w:r>
        <w:rPr>
          <w:noProof/>
        </w:rPr>
        <w:drawing>
          <wp:inline distT="0" distB="0" distL="0" distR="0" wp14:anchorId="6B633BFE" wp14:editId="45781C6E">
            <wp:extent cx="2432050" cy="1104900"/>
            <wp:effectExtent l="0" t="0" r="635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457790" cy="1116594"/>
                    </a:xfrm>
                    <a:prstGeom prst="rect">
                      <a:avLst/>
                    </a:prstGeom>
                    <a:noFill/>
                    <a:ln>
                      <a:noFill/>
                    </a:ln>
                  </pic:spPr>
                </pic:pic>
              </a:graphicData>
            </a:graphic>
          </wp:inline>
        </w:drawing>
      </w:r>
    </w:p>
    <w:p w14:paraId="2DCF276A" w14:textId="77777777" w:rsidR="005357BC" w:rsidRDefault="005357BC" w:rsidP="00596957">
      <w:pPr>
        <w:jc w:val="center"/>
        <w:rPr>
          <w:b/>
          <w:bCs/>
          <w:sz w:val="32"/>
          <w:szCs w:val="32"/>
        </w:rPr>
      </w:pPr>
    </w:p>
    <w:p w14:paraId="1B7340C5" w14:textId="3AE2F6C6" w:rsidR="005357BC" w:rsidRPr="004111C1" w:rsidRDefault="00CD7DCA" w:rsidP="00596957">
      <w:pPr>
        <w:jc w:val="center"/>
        <w:rPr>
          <w:b/>
          <w:bCs/>
        </w:rPr>
      </w:pPr>
      <w:r w:rsidRPr="004111C1">
        <w:rPr>
          <w:b/>
          <w:bCs/>
        </w:rPr>
        <w:t>MASTER OF BUSINESS ADMINISTRATION</w:t>
      </w:r>
      <w:r w:rsidR="004111C1" w:rsidRPr="004111C1">
        <w:rPr>
          <w:b/>
          <w:bCs/>
        </w:rPr>
        <w:t xml:space="preserve"> (MBA)</w:t>
      </w:r>
    </w:p>
    <w:p w14:paraId="55571EA3" w14:textId="1F418529" w:rsidR="00785751" w:rsidRPr="001718BE" w:rsidRDefault="00785751" w:rsidP="00596957">
      <w:pPr>
        <w:jc w:val="center"/>
        <w:rPr>
          <w:b/>
          <w:bCs/>
          <w:sz w:val="48"/>
          <w:szCs w:val="48"/>
        </w:rPr>
      </w:pPr>
      <w:r w:rsidRPr="001718BE">
        <w:rPr>
          <w:b/>
          <w:bCs/>
          <w:sz w:val="48"/>
          <w:szCs w:val="48"/>
        </w:rPr>
        <w:t>Human Capital Management</w:t>
      </w:r>
    </w:p>
    <w:p w14:paraId="41E58128" w14:textId="0FB51575" w:rsidR="00902440" w:rsidRPr="001718BE" w:rsidRDefault="00902440" w:rsidP="00596957">
      <w:pPr>
        <w:jc w:val="center"/>
        <w:rPr>
          <w:b/>
          <w:bCs/>
          <w:sz w:val="28"/>
          <w:szCs w:val="28"/>
        </w:rPr>
      </w:pPr>
      <w:r w:rsidRPr="001718BE">
        <w:rPr>
          <w:b/>
          <w:bCs/>
          <w:sz w:val="28"/>
          <w:szCs w:val="28"/>
        </w:rPr>
        <w:t xml:space="preserve">Student Name- Ritiben Vishwanath </w:t>
      </w:r>
      <w:proofErr w:type="spellStart"/>
      <w:r w:rsidRPr="001718BE">
        <w:rPr>
          <w:b/>
          <w:bCs/>
          <w:sz w:val="28"/>
          <w:szCs w:val="28"/>
        </w:rPr>
        <w:t>Machhi</w:t>
      </w:r>
      <w:proofErr w:type="spellEnd"/>
      <w:r w:rsidRPr="001718BE">
        <w:rPr>
          <w:b/>
          <w:bCs/>
          <w:sz w:val="28"/>
          <w:szCs w:val="28"/>
        </w:rPr>
        <w:t xml:space="preserve"> </w:t>
      </w:r>
      <w:r w:rsidR="0015063E" w:rsidRPr="001718BE">
        <w:rPr>
          <w:b/>
          <w:bCs/>
          <w:sz w:val="28"/>
          <w:szCs w:val="28"/>
        </w:rPr>
        <w:t>(2538062</w:t>
      </w:r>
      <w:r w:rsidRPr="001718BE">
        <w:rPr>
          <w:b/>
          <w:bCs/>
          <w:sz w:val="28"/>
          <w:szCs w:val="28"/>
        </w:rPr>
        <w:t>)</w:t>
      </w:r>
    </w:p>
    <w:p w14:paraId="131194A9" w14:textId="2F9E3D27" w:rsidR="00F27953" w:rsidRPr="001718BE" w:rsidRDefault="00F27953" w:rsidP="00596957">
      <w:pPr>
        <w:jc w:val="center"/>
        <w:rPr>
          <w:b/>
          <w:bCs/>
          <w:sz w:val="28"/>
          <w:szCs w:val="28"/>
        </w:rPr>
      </w:pPr>
      <w:r w:rsidRPr="001718BE">
        <w:rPr>
          <w:b/>
          <w:bCs/>
          <w:sz w:val="28"/>
          <w:szCs w:val="28"/>
        </w:rPr>
        <w:t>Module Code: LCMB7023</w:t>
      </w:r>
    </w:p>
    <w:p w14:paraId="78EFC4A8" w14:textId="719963B0" w:rsidR="00902440" w:rsidRPr="001718BE" w:rsidRDefault="0015063E" w:rsidP="00596957">
      <w:pPr>
        <w:jc w:val="center"/>
        <w:rPr>
          <w:b/>
          <w:bCs/>
          <w:sz w:val="28"/>
          <w:szCs w:val="28"/>
        </w:rPr>
      </w:pPr>
      <w:r>
        <w:rPr>
          <w:b/>
          <w:bCs/>
          <w:sz w:val="28"/>
          <w:szCs w:val="28"/>
        </w:rPr>
        <w:t>Lecturer:</w:t>
      </w:r>
      <w:r w:rsidR="00902440" w:rsidRPr="001718BE">
        <w:rPr>
          <w:b/>
          <w:bCs/>
          <w:sz w:val="28"/>
          <w:szCs w:val="28"/>
        </w:rPr>
        <w:t xml:space="preserve"> </w:t>
      </w:r>
      <w:r w:rsidR="003A5BD8">
        <w:rPr>
          <w:b/>
          <w:bCs/>
          <w:sz w:val="28"/>
          <w:szCs w:val="28"/>
        </w:rPr>
        <w:t xml:space="preserve">Eno Maycock </w:t>
      </w:r>
      <w:r>
        <w:rPr>
          <w:b/>
          <w:bCs/>
          <w:sz w:val="28"/>
          <w:szCs w:val="28"/>
        </w:rPr>
        <w:t>(Birmingham</w:t>
      </w:r>
      <w:r w:rsidR="003A5BD8">
        <w:rPr>
          <w:b/>
          <w:bCs/>
          <w:sz w:val="28"/>
          <w:szCs w:val="28"/>
        </w:rPr>
        <w:t>)</w:t>
      </w:r>
    </w:p>
    <w:p w14:paraId="157B8E8B" w14:textId="6F0C5E99" w:rsidR="00902440" w:rsidRPr="00950E82" w:rsidRDefault="00902440" w:rsidP="00596957">
      <w:pPr>
        <w:pStyle w:val="Title"/>
        <w:keepNext/>
        <w:keepLines/>
        <w:spacing w:after="60" w:line="360" w:lineRule="auto"/>
        <w:jc w:val="center"/>
        <w:rPr>
          <w:b/>
          <w:bCs/>
          <w:sz w:val="28"/>
          <w:szCs w:val="28"/>
        </w:rPr>
      </w:pPr>
      <w:r w:rsidRPr="001718BE">
        <w:rPr>
          <w:b/>
          <w:bCs/>
          <w:sz w:val="28"/>
          <w:szCs w:val="28"/>
        </w:rPr>
        <w:t>Assignment Title: Assessment component 1:</w:t>
      </w:r>
      <w:r w:rsidR="00950E82">
        <w:rPr>
          <w:b/>
          <w:bCs/>
          <w:sz w:val="28"/>
          <w:szCs w:val="28"/>
        </w:rPr>
        <w:t xml:space="preserve"> </w:t>
      </w:r>
      <w:r w:rsidRPr="001718BE">
        <w:rPr>
          <w:b/>
          <w:bCs/>
          <w:sz w:val="28"/>
          <w:szCs w:val="28"/>
        </w:rPr>
        <w:t>Individual report</w:t>
      </w:r>
    </w:p>
    <w:p w14:paraId="4018211F" w14:textId="77777777" w:rsidR="00902440" w:rsidRPr="001718BE" w:rsidRDefault="00902440" w:rsidP="00596957">
      <w:pPr>
        <w:pStyle w:val="Title"/>
        <w:spacing w:line="360" w:lineRule="auto"/>
        <w:jc w:val="center"/>
        <w:rPr>
          <w:rFonts w:ascii="Times New Roman" w:hAnsi="Times New Roman" w:cs="Times New Roman"/>
          <w:b/>
          <w:bCs/>
          <w:sz w:val="28"/>
          <w:szCs w:val="28"/>
        </w:rPr>
      </w:pPr>
      <w:r w:rsidRPr="001718BE">
        <w:rPr>
          <w:b/>
          <w:bCs/>
          <w:sz w:val="28"/>
          <w:szCs w:val="28"/>
        </w:rPr>
        <w:t xml:space="preserve">Topic - </w:t>
      </w:r>
      <w:r w:rsidRPr="001718BE">
        <w:rPr>
          <w:rFonts w:ascii="Times New Roman" w:hAnsi="Times New Roman" w:cs="Times New Roman"/>
          <w:b/>
          <w:bCs/>
          <w:sz w:val="28"/>
          <w:szCs w:val="28"/>
        </w:rPr>
        <w:t>Designing a Human Capital Architecture for Strategic Renewal at Helios Urban Mobility</w:t>
      </w:r>
    </w:p>
    <w:p w14:paraId="78BB65B2" w14:textId="77777777" w:rsidR="00902440" w:rsidRPr="001718BE" w:rsidRDefault="00902440" w:rsidP="00596957">
      <w:pPr>
        <w:spacing w:after="0" w:line="276" w:lineRule="auto"/>
        <w:jc w:val="center"/>
        <w:rPr>
          <w:b/>
          <w:bCs/>
          <w:sz w:val="28"/>
          <w:szCs w:val="28"/>
        </w:rPr>
      </w:pPr>
    </w:p>
    <w:p w14:paraId="631F6427" w14:textId="77777777" w:rsidR="00902440" w:rsidRPr="001718BE" w:rsidRDefault="00902440" w:rsidP="00596957">
      <w:pPr>
        <w:jc w:val="center"/>
        <w:rPr>
          <w:sz w:val="28"/>
          <w:szCs w:val="28"/>
        </w:rPr>
      </w:pPr>
    </w:p>
    <w:p w14:paraId="5604F30C" w14:textId="77777777" w:rsidR="0032373C" w:rsidRDefault="0032373C" w:rsidP="00596957">
      <w:pPr>
        <w:spacing w:line="259" w:lineRule="auto"/>
        <w:jc w:val="center"/>
        <w:rPr>
          <w:b/>
          <w:bCs/>
        </w:rPr>
      </w:pPr>
      <w:r>
        <w:rPr>
          <w:b/>
          <w:bCs/>
        </w:rPr>
        <w:br w:type="page"/>
      </w:r>
    </w:p>
    <w:sdt>
      <w:sdtPr>
        <w:rPr>
          <w:rFonts w:ascii="Times New Roman" w:eastAsiaTheme="minorHAnsi" w:hAnsi="Times New Roman" w:cs="Times New Roman"/>
          <w:b/>
          <w:bCs/>
          <w:color w:val="auto"/>
          <w:kern w:val="2"/>
          <w:sz w:val="24"/>
          <w:szCs w:val="24"/>
          <w:lang w:val="en-IN"/>
          <w14:ligatures w14:val="standardContextual"/>
        </w:rPr>
        <w:id w:val="-1253127313"/>
        <w:docPartObj>
          <w:docPartGallery w:val="Table of Contents"/>
          <w:docPartUnique/>
        </w:docPartObj>
      </w:sdtPr>
      <w:sdtEndPr>
        <w:rPr>
          <w:noProof/>
        </w:rPr>
      </w:sdtEndPr>
      <w:sdtContent>
        <w:p w14:paraId="2A77BD00" w14:textId="204037C0" w:rsidR="0032373C" w:rsidRPr="0032373C" w:rsidRDefault="0032373C" w:rsidP="0032373C">
          <w:pPr>
            <w:pStyle w:val="TOCHeading"/>
            <w:spacing w:line="360" w:lineRule="auto"/>
            <w:jc w:val="center"/>
            <w:rPr>
              <w:rFonts w:ascii="Times New Roman" w:hAnsi="Times New Roman" w:cs="Times New Roman"/>
              <w:b/>
              <w:bCs/>
              <w:color w:val="auto"/>
              <w:sz w:val="24"/>
              <w:szCs w:val="24"/>
            </w:rPr>
          </w:pPr>
          <w:r w:rsidRPr="0032373C">
            <w:rPr>
              <w:rFonts w:ascii="Times New Roman" w:hAnsi="Times New Roman" w:cs="Times New Roman"/>
              <w:b/>
              <w:bCs/>
              <w:color w:val="auto"/>
              <w:sz w:val="24"/>
              <w:szCs w:val="24"/>
            </w:rPr>
            <w:t>Table of Contents</w:t>
          </w:r>
        </w:p>
        <w:p w14:paraId="7E4FC629" w14:textId="537E5C11" w:rsidR="0032373C" w:rsidRPr="0032373C" w:rsidRDefault="0032373C" w:rsidP="0032373C">
          <w:pPr>
            <w:pStyle w:val="TOC1"/>
            <w:tabs>
              <w:tab w:val="right" w:leader="dot" w:pos="9016"/>
            </w:tabs>
            <w:jc w:val="center"/>
            <w:rPr>
              <w:noProof/>
            </w:rPr>
          </w:pPr>
          <w:r w:rsidRPr="0032373C">
            <w:fldChar w:fldCharType="begin"/>
          </w:r>
          <w:r w:rsidRPr="0032373C">
            <w:instrText xml:space="preserve"> TOC \o "1-3" \h \z \u </w:instrText>
          </w:r>
          <w:r w:rsidRPr="0032373C">
            <w:fldChar w:fldCharType="separate"/>
          </w:r>
          <w:hyperlink w:anchor="_Toc231924758" w:history="1">
            <w:r w:rsidRPr="0032373C">
              <w:rPr>
                <w:rStyle w:val="Hyperlink"/>
                <w:noProof/>
              </w:rPr>
              <w:t>Introduction</w:t>
            </w:r>
            <w:r w:rsidRPr="0032373C">
              <w:rPr>
                <w:noProof/>
                <w:webHidden/>
              </w:rPr>
              <w:tab/>
            </w:r>
            <w:r w:rsidRPr="0032373C">
              <w:rPr>
                <w:noProof/>
                <w:webHidden/>
              </w:rPr>
              <w:fldChar w:fldCharType="begin"/>
            </w:r>
            <w:r w:rsidRPr="0032373C">
              <w:rPr>
                <w:noProof/>
                <w:webHidden/>
              </w:rPr>
              <w:instrText xml:space="preserve"> PAGEREF _Toc231924758 \h </w:instrText>
            </w:r>
            <w:r w:rsidRPr="0032373C">
              <w:rPr>
                <w:noProof/>
                <w:webHidden/>
              </w:rPr>
            </w:r>
            <w:r w:rsidRPr="0032373C">
              <w:rPr>
                <w:noProof/>
                <w:webHidden/>
              </w:rPr>
              <w:fldChar w:fldCharType="separate"/>
            </w:r>
            <w:r w:rsidRPr="0032373C">
              <w:rPr>
                <w:noProof/>
                <w:webHidden/>
              </w:rPr>
              <w:t>3</w:t>
            </w:r>
            <w:r w:rsidRPr="0032373C">
              <w:rPr>
                <w:noProof/>
                <w:webHidden/>
              </w:rPr>
              <w:fldChar w:fldCharType="end"/>
            </w:r>
          </w:hyperlink>
        </w:p>
        <w:p w14:paraId="55720276" w14:textId="344D9C3D" w:rsidR="0032373C" w:rsidRPr="0032373C" w:rsidRDefault="0032373C" w:rsidP="0032373C">
          <w:pPr>
            <w:pStyle w:val="TOC1"/>
            <w:tabs>
              <w:tab w:val="right" w:leader="dot" w:pos="9016"/>
            </w:tabs>
            <w:jc w:val="center"/>
            <w:rPr>
              <w:noProof/>
            </w:rPr>
          </w:pPr>
          <w:hyperlink w:anchor="_Toc231924759" w:history="1">
            <w:r w:rsidRPr="0032373C">
              <w:rPr>
                <w:rStyle w:val="Hyperlink"/>
                <w:noProof/>
              </w:rPr>
              <w:t>Task A: Socialisation, Identity &amp; Business Activism</w:t>
            </w:r>
            <w:r w:rsidRPr="0032373C">
              <w:rPr>
                <w:noProof/>
                <w:webHidden/>
              </w:rPr>
              <w:tab/>
            </w:r>
            <w:r w:rsidRPr="0032373C">
              <w:rPr>
                <w:noProof/>
                <w:webHidden/>
              </w:rPr>
              <w:fldChar w:fldCharType="begin"/>
            </w:r>
            <w:r w:rsidRPr="0032373C">
              <w:rPr>
                <w:noProof/>
                <w:webHidden/>
              </w:rPr>
              <w:instrText xml:space="preserve"> PAGEREF _Toc231924759 \h </w:instrText>
            </w:r>
            <w:r w:rsidRPr="0032373C">
              <w:rPr>
                <w:noProof/>
                <w:webHidden/>
              </w:rPr>
            </w:r>
            <w:r w:rsidRPr="0032373C">
              <w:rPr>
                <w:noProof/>
                <w:webHidden/>
              </w:rPr>
              <w:fldChar w:fldCharType="separate"/>
            </w:r>
            <w:r w:rsidRPr="0032373C">
              <w:rPr>
                <w:noProof/>
                <w:webHidden/>
              </w:rPr>
              <w:t>3</w:t>
            </w:r>
            <w:r w:rsidRPr="0032373C">
              <w:rPr>
                <w:noProof/>
                <w:webHidden/>
              </w:rPr>
              <w:fldChar w:fldCharType="end"/>
            </w:r>
          </w:hyperlink>
        </w:p>
        <w:p w14:paraId="11D5548B" w14:textId="76413A86" w:rsidR="0032373C" w:rsidRPr="0032373C" w:rsidRDefault="0032373C" w:rsidP="0032373C">
          <w:pPr>
            <w:pStyle w:val="TOC2"/>
            <w:tabs>
              <w:tab w:val="right" w:leader="dot" w:pos="9016"/>
            </w:tabs>
            <w:jc w:val="center"/>
            <w:rPr>
              <w:noProof/>
            </w:rPr>
          </w:pPr>
          <w:hyperlink w:anchor="_Toc231924760" w:history="1">
            <w:r w:rsidRPr="0032373C">
              <w:rPr>
                <w:rStyle w:val="Hyperlink"/>
                <w:noProof/>
              </w:rPr>
              <w:t>1. Critically evaluate traditional onboarding versus strategic organisational socialisation</w:t>
            </w:r>
            <w:r w:rsidRPr="0032373C">
              <w:rPr>
                <w:noProof/>
                <w:webHidden/>
              </w:rPr>
              <w:tab/>
            </w:r>
            <w:r w:rsidRPr="0032373C">
              <w:rPr>
                <w:noProof/>
                <w:webHidden/>
              </w:rPr>
              <w:fldChar w:fldCharType="begin"/>
            </w:r>
            <w:r w:rsidRPr="0032373C">
              <w:rPr>
                <w:noProof/>
                <w:webHidden/>
              </w:rPr>
              <w:instrText xml:space="preserve"> PAGEREF _Toc231924760 \h </w:instrText>
            </w:r>
            <w:r w:rsidRPr="0032373C">
              <w:rPr>
                <w:noProof/>
                <w:webHidden/>
              </w:rPr>
            </w:r>
            <w:r w:rsidRPr="0032373C">
              <w:rPr>
                <w:noProof/>
                <w:webHidden/>
              </w:rPr>
              <w:fldChar w:fldCharType="separate"/>
            </w:r>
            <w:r w:rsidRPr="0032373C">
              <w:rPr>
                <w:noProof/>
                <w:webHidden/>
              </w:rPr>
              <w:t>3</w:t>
            </w:r>
            <w:r w:rsidRPr="0032373C">
              <w:rPr>
                <w:noProof/>
                <w:webHidden/>
              </w:rPr>
              <w:fldChar w:fldCharType="end"/>
            </w:r>
          </w:hyperlink>
        </w:p>
        <w:p w14:paraId="40190CA6" w14:textId="245EF2DB" w:rsidR="0032373C" w:rsidRPr="0032373C" w:rsidRDefault="0032373C" w:rsidP="0032373C">
          <w:pPr>
            <w:pStyle w:val="TOC2"/>
            <w:tabs>
              <w:tab w:val="right" w:leader="dot" w:pos="9016"/>
            </w:tabs>
            <w:jc w:val="center"/>
            <w:rPr>
              <w:noProof/>
            </w:rPr>
          </w:pPr>
          <w:hyperlink w:anchor="_Toc231924761" w:history="1">
            <w:r w:rsidRPr="0032373C">
              <w:rPr>
                <w:rStyle w:val="Hyperlink"/>
                <w:noProof/>
              </w:rPr>
              <w:t>2. Design a structured socialisation framework for Helios (pre-boarding → first 90 days → year one). Justify your decision</w:t>
            </w:r>
            <w:r w:rsidRPr="0032373C">
              <w:rPr>
                <w:noProof/>
                <w:webHidden/>
              </w:rPr>
              <w:tab/>
            </w:r>
            <w:r w:rsidRPr="0032373C">
              <w:rPr>
                <w:noProof/>
                <w:webHidden/>
              </w:rPr>
              <w:fldChar w:fldCharType="begin"/>
            </w:r>
            <w:r w:rsidRPr="0032373C">
              <w:rPr>
                <w:noProof/>
                <w:webHidden/>
              </w:rPr>
              <w:instrText xml:space="preserve"> PAGEREF _Toc231924761 \h </w:instrText>
            </w:r>
            <w:r w:rsidRPr="0032373C">
              <w:rPr>
                <w:noProof/>
                <w:webHidden/>
              </w:rPr>
            </w:r>
            <w:r w:rsidRPr="0032373C">
              <w:rPr>
                <w:noProof/>
                <w:webHidden/>
              </w:rPr>
              <w:fldChar w:fldCharType="separate"/>
            </w:r>
            <w:r w:rsidRPr="0032373C">
              <w:rPr>
                <w:noProof/>
                <w:webHidden/>
              </w:rPr>
              <w:t>4</w:t>
            </w:r>
            <w:r w:rsidRPr="0032373C">
              <w:rPr>
                <w:noProof/>
                <w:webHidden/>
              </w:rPr>
              <w:fldChar w:fldCharType="end"/>
            </w:r>
          </w:hyperlink>
        </w:p>
        <w:p w14:paraId="1C06FFF8" w14:textId="621C4364" w:rsidR="0032373C" w:rsidRPr="0032373C" w:rsidRDefault="0032373C" w:rsidP="0032373C">
          <w:pPr>
            <w:pStyle w:val="TOC2"/>
            <w:tabs>
              <w:tab w:val="right" w:leader="dot" w:pos="9016"/>
            </w:tabs>
            <w:jc w:val="center"/>
            <w:rPr>
              <w:noProof/>
            </w:rPr>
          </w:pPr>
          <w:hyperlink w:anchor="_Toc231924762" w:history="1">
            <w:r w:rsidRPr="0032373C">
              <w:rPr>
                <w:rStyle w:val="Hyperlink"/>
                <w:noProof/>
              </w:rPr>
              <w:t xml:space="preserve">3. Propose mechanisms to cultivate organisational identification, ethical professionalism and the </w:t>
            </w:r>
            <w:r>
              <w:rPr>
                <w:rStyle w:val="Hyperlink"/>
                <w:noProof/>
              </w:rPr>
              <w:t>“</w:t>
            </w:r>
            <w:r w:rsidRPr="0032373C">
              <w:rPr>
                <w:rStyle w:val="Hyperlink"/>
                <w:noProof/>
              </w:rPr>
              <w:t>business activist</w:t>
            </w:r>
            <w:r>
              <w:rPr>
                <w:rStyle w:val="Hyperlink"/>
                <w:noProof/>
              </w:rPr>
              <w:t>”</w:t>
            </w:r>
            <w:r w:rsidRPr="0032373C">
              <w:rPr>
                <w:rStyle w:val="Hyperlink"/>
                <w:noProof/>
              </w:rPr>
              <w:t xml:space="preserve"> mindset</w:t>
            </w:r>
            <w:r w:rsidRPr="0032373C">
              <w:rPr>
                <w:noProof/>
                <w:webHidden/>
              </w:rPr>
              <w:tab/>
            </w:r>
            <w:r w:rsidRPr="0032373C">
              <w:rPr>
                <w:noProof/>
                <w:webHidden/>
              </w:rPr>
              <w:fldChar w:fldCharType="begin"/>
            </w:r>
            <w:r w:rsidRPr="0032373C">
              <w:rPr>
                <w:noProof/>
                <w:webHidden/>
              </w:rPr>
              <w:instrText xml:space="preserve"> PAGEREF _Toc231924762 \h </w:instrText>
            </w:r>
            <w:r w:rsidRPr="0032373C">
              <w:rPr>
                <w:noProof/>
                <w:webHidden/>
              </w:rPr>
            </w:r>
            <w:r w:rsidRPr="0032373C">
              <w:rPr>
                <w:noProof/>
                <w:webHidden/>
              </w:rPr>
              <w:fldChar w:fldCharType="separate"/>
            </w:r>
            <w:r w:rsidRPr="0032373C">
              <w:rPr>
                <w:noProof/>
                <w:webHidden/>
              </w:rPr>
              <w:t>5</w:t>
            </w:r>
            <w:r w:rsidRPr="0032373C">
              <w:rPr>
                <w:noProof/>
                <w:webHidden/>
              </w:rPr>
              <w:fldChar w:fldCharType="end"/>
            </w:r>
          </w:hyperlink>
        </w:p>
        <w:p w14:paraId="53968165" w14:textId="6E50527B" w:rsidR="0032373C" w:rsidRPr="0032373C" w:rsidRDefault="0032373C" w:rsidP="0032373C">
          <w:pPr>
            <w:pStyle w:val="TOC1"/>
            <w:tabs>
              <w:tab w:val="right" w:leader="dot" w:pos="9016"/>
            </w:tabs>
            <w:jc w:val="center"/>
            <w:rPr>
              <w:noProof/>
            </w:rPr>
          </w:pPr>
          <w:hyperlink w:anchor="_Toc231924763" w:history="1">
            <w:r w:rsidRPr="0032373C">
              <w:rPr>
                <w:rStyle w:val="Hyperlink"/>
                <w:noProof/>
              </w:rPr>
              <w:t>Task B: Job Design</w:t>
            </w:r>
            <w:r w:rsidRPr="0032373C">
              <w:rPr>
                <w:noProof/>
                <w:webHidden/>
              </w:rPr>
              <w:tab/>
            </w:r>
            <w:r w:rsidRPr="0032373C">
              <w:rPr>
                <w:noProof/>
                <w:webHidden/>
              </w:rPr>
              <w:fldChar w:fldCharType="begin"/>
            </w:r>
            <w:r w:rsidRPr="0032373C">
              <w:rPr>
                <w:noProof/>
                <w:webHidden/>
              </w:rPr>
              <w:instrText xml:space="preserve"> PAGEREF _Toc231924763 \h </w:instrText>
            </w:r>
            <w:r w:rsidRPr="0032373C">
              <w:rPr>
                <w:noProof/>
                <w:webHidden/>
              </w:rPr>
            </w:r>
            <w:r w:rsidRPr="0032373C">
              <w:rPr>
                <w:noProof/>
                <w:webHidden/>
              </w:rPr>
              <w:fldChar w:fldCharType="separate"/>
            </w:r>
            <w:r w:rsidRPr="0032373C">
              <w:rPr>
                <w:noProof/>
                <w:webHidden/>
              </w:rPr>
              <w:t>6</w:t>
            </w:r>
            <w:r w:rsidRPr="0032373C">
              <w:rPr>
                <w:noProof/>
                <w:webHidden/>
              </w:rPr>
              <w:fldChar w:fldCharType="end"/>
            </w:r>
          </w:hyperlink>
        </w:p>
        <w:p w14:paraId="4FEED14A" w14:textId="331301A1" w:rsidR="0032373C" w:rsidRPr="0032373C" w:rsidRDefault="0032373C" w:rsidP="0032373C">
          <w:pPr>
            <w:pStyle w:val="TOC2"/>
            <w:tabs>
              <w:tab w:val="right" w:leader="dot" w:pos="9016"/>
            </w:tabs>
            <w:jc w:val="center"/>
            <w:rPr>
              <w:noProof/>
            </w:rPr>
          </w:pPr>
          <w:hyperlink w:anchor="_Toc231924764" w:history="1">
            <w:r w:rsidRPr="0032373C">
              <w:rPr>
                <w:rStyle w:val="Hyperlink"/>
                <w:noProof/>
              </w:rPr>
              <w:t>1. Propose an innovative job design strategy using Job Characteristics Model, Job Crafting Theory, and Skills-based Architecture or Internal Talent Marketplaces</w:t>
            </w:r>
            <w:r w:rsidRPr="0032373C">
              <w:rPr>
                <w:noProof/>
                <w:webHidden/>
              </w:rPr>
              <w:tab/>
            </w:r>
            <w:r w:rsidRPr="0032373C">
              <w:rPr>
                <w:noProof/>
                <w:webHidden/>
              </w:rPr>
              <w:fldChar w:fldCharType="begin"/>
            </w:r>
            <w:r w:rsidRPr="0032373C">
              <w:rPr>
                <w:noProof/>
                <w:webHidden/>
              </w:rPr>
              <w:instrText xml:space="preserve"> PAGEREF _Toc231924764 \h </w:instrText>
            </w:r>
            <w:r w:rsidRPr="0032373C">
              <w:rPr>
                <w:noProof/>
                <w:webHidden/>
              </w:rPr>
            </w:r>
            <w:r w:rsidRPr="0032373C">
              <w:rPr>
                <w:noProof/>
                <w:webHidden/>
              </w:rPr>
              <w:fldChar w:fldCharType="separate"/>
            </w:r>
            <w:r w:rsidRPr="0032373C">
              <w:rPr>
                <w:noProof/>
                <w:webHidden/>
              </w:rPr>
              <w:t>6</w:t>
            </w:r>
            <w:r w:rsidRPr="0032373C">
              <w:rPr>
                <w:noProof/>
                <w:webHidden/>
              </w:rPr>
              <w:fldChar w:fldCharType="end"/>
            </w:r>
          </w:hyperlink>
        </w:p>
        <w:p w14:paraId="17DFD64F" w14:textId="554A2351" w:rsidR="0032373C" w:rsidRPr="0032373C" w:rsidRDefault="0032373C" w:rsidP="0032373C">
          <w:pPr>
            <w:pStyle w:val="TOC2"/>
            <w:tabs>
              <w:tab w:val="right" w:leader="dot" w:pos="9016"/>
            </w:tabs>
            <w:jc w:val="center"/>
            <w:rPr>
              <w:noProof/>
            </w:rPr>
          </w:pPr>
          <w:hyperlink w:anchor="_Toc231924765" w:history="1">
            <w:r w:rsidRPr="0032373C">
              <w:rPr>
                <w:rStyle w:val="Hyperlink"/>
                <w:noProof/>
              </w:rPr>
              <w:t>2. Explain how your design will stimulate intrinsic motivation and support innovation</w:t>
            </w:r>
            <w:r w:rsidRPr="0032373C">
              <w:rPr>
                <w:noProof/>
                <w:webHidden/>
              </w:rPr>
              <w:tab/>
            </w:r>
            <w:r w:rsidRPr="0032373C">
              <w:rPr>
                <w:noProof/>
                <w:webHidden/>
              </w:rPr>
              <w:fldChar w:fldCharType="begin"/>
            </w:r>
            <w:r w:rsidRPr="0032373C">
              <w:rPr>
                <w:noProof/>
                <w:webHidden/>
              </w:rPr>
              <w:instrText xml:space="preserve"> PAGEREF _Toc231924765 \h </w:instrText>
            </w:r>
            <w:r w:rsidRPr="0032373C">
              <w:rPr>
                <w:noProof/>
                <w:webHidden/>
              </w:rPr>
            </w:r>
            <w:r w:rsidRPr="0032373C">
              <w:rPr>
                <w:noProof/>
                <w:webHidden/>
              </w:rPr>
              <w:fldChar w:fldCharType="separate"/>
            </w:r>
            <w:r w:rsidRPr="0032373C">
              <w:rPr>
                <w:noProof/>
                <w:webHidden/>
              </w:rPr>
              <w:t>7</w:t>
            </w:r>
            <w:r w:rsidRPr="0032373C">
              <w:rPr>
                <w:noProof/>
                <w:webHidden/>
              </w:rPr>
              <w:fldChar w:fldCharType="end"/>
            </w:r>
          </w:hyperlink>
        </w:p>
        <w:p w14:paraId="012D40B0" w14:textId="79551FE8" w:rsidR="0032373C" w:rsidRPr="0032373C" w:rsidRDefault="0032373C" w:rsidP="0032373C">
          <w:pPr>
            <w:pStyle w:val="TOC1"/>
            <w:tabs>
              <w:tab w:val="right" w:leader="dot" w:pos="9016"/>
            </w:tabs>
            <w:jc w:val="center"/>
            <w:rPr>
              <w:noProof/>
            </w:rPr>
          </w:pPr>
          <w:hyperlink w:anchor="_Toc231924766" w:history="1">
            <w:r w:rsidRPr="0032373C">
              <w:rPr>
                <w:rStyle w:val="Hyperlink"/>
                <w:noProof/>
              </w:rPr>
              <w:t>Task C: Reflective Report</w:t>
            </w:r>
            <w:r w:rsidRPr="0032373C">
              <w:rPr>
                <w:noProof/>
                <w:webHidden/>
              </w:rPr>
              <w:tab/>
            </w:r>
            <w:r w:rsidRPr="0032373C">
              <w:rPr>
                <w:noProof/>
                <w:webHidden/>
              </w:rPr>
              <w:fldChar w:fldCharType="begin"/>
            </w:r>
            <w:r w:rsidRPr="0032373C">
              <w:rPr>
                <w:noProof/>
                <w:webHidden/>
              </w:rPr>
              <w:instrText xml:space="preserve"> PAGEREF _Toc231924766 \h </w:instrText>
            </w:r>
            <w:r w:rsidRPr="0032373C">
              <w:rPr>
                <w:noProof/>
                <w:webHidden/>
              </w:rPr>
            </w:r>
            <w:r w:rsidRPr="0032373C">
              <w:rPr>
                <w:noProof/>
                <w:webHidden/>
              </w:rPr>
              <w:fldChar w:fldCharType="separate"/>
            </w:r>
            <w:r w:rsidRPr="0032373C">
              <w:rPr>
                <w:noProof/>
                <w:webHidden/>
              </w:rPr>
              <w:t>8</w:t>
            </w:r>
            <w:r w:rsidRPr="0032373C">
              <w:rPr>
                <w:noProof/>
                <w:webHidden/>
              </w:rPr>
              <w:fldChar w:fldCharType="end"/>
            </w:r>
          </w:hyperlink>
        </w:p>
        <w:p w14:paraId="401744F4" w14:textId="4D168B24" w:rsidR="0032373C" w:rsidRPr="0032373C" w:rsidRDefault="0032373C" w:rsidP="0032373C">
          <w:pPr>
            <w:pStyle w:val="TOC2"/>
            <w:tabs>
              <w:tab w:val="right" w:leader="dot" w:pos="9016"/>
            </w:tabs>
            <w:jc w:val="center"/>
            <w:rPr>
              <w:noProof/>
            </w:rPr>
          </w:pPr>
          <w:hyperlink w:anchor="_Toc231924767" w:history="1">
            <w:r w:rsidRPr="0032373C">
              <w:rPr>
                <w:rStyle w:val="Hyperlink"/>
                <w:noProof/>
              </w:rPr>
              <w:t>1. Discuss how you will use AI as a decision-support tool without eroding critical human judgement</w:t>
            </w:r>
            <w:r w:rsidRPr="0032373C">
              <w:rPr>
                <w:noProof/>
                <w:webHidden/>
              </w:rPr>
              <w:tab/>
            </w:r>
            <w:r w:rsidRPr="0032373C">
              <w:rPr>
                <w:noProof/>
                <w:webHidden/>
              </w:rPr>
              <w:fldChar w:fldCharType="begin"/>
            </w:r>
            <w:r w:rsidRPr="0032373C">
              <w:rPr>
                <w:noProof/>
                <w:webHidden/>
              </w:rPr>
              <w:instrText xml:space="preserve"> PAGEREF _Toc231924767 \h </w:instrText>
            </w:r>
            <w:r w:rsidRPr="0032373C">
              <w:rPr>
                <w:noProof/>
                <w:webHidden/>
              </w:rPr>
            </w:r>
            <w:r w:rsidRPr="0032373C">
              <w:rPr>
                <w:noProof/>
                <w:webHidden/>
              </w:rPr>
              <w:fldChar w:fldCharType="separate"/>
            </w:r>
            <w:r w:rsidRPr="0032373C">
              <w:rPr>
                <w:noProof/>
                <w:webHidden/>
              </w:rPr>
              <w:t>8</w:t>
            </w:r>
            <w:r w:rsidRPr="0032373C">
              <w:rPr>
                <w:noProof/>
                <w:webHidden/>
              </w:rPr>
              <w:fldChar w:fldCharType="end"/>
            </w:r>
          </w:hyperlink>
        </w:p>
        <w:p w14:paraId="57BD1424" w14:textId="07A1432D" w:rsidR="0032373C" w:rsidRPr="0032373C" w:rsidRDefault="0032373C" w:rsidP="0032373C">
          <w:pPr>
            <w:pStyle w:val="TOC2"/>
            <w:tabs>
              <w:tab w:val="right" w:leader="dot" w:pos="9016"/>
            </w:tabs>
            <w:jc w:val="center"/>
            <w:rPr>
              <w:noProof/>
            </w:rPr>
          </w:pPr>
          <w:hyperlink w:anchor="_Toc231924768" w:history="1">
            <w:r w:rsidRPr="0032373C">
              <w:rPr>
                <w:rStyle w:val="Hyperlink"/>
                <w:noProof/>
              </w:rPr>
              <w:t>2. Outline a personal capability development plan to enhance your future employability capabilities, including but not limited to data literacy, AI augmentation in HR, strategic influencing skills, and global mobility awareness</w:t>
            </w:r>
            <w:r w:rsidRPr="0032373C">
              <w:rPr>
                <w:noProof/>
                <w:webHidden/>
              </w:rPr>
              <w:tab/>
            </w:r>
            <w:r w:rsidRPr="0032373C">
              <w:rPr>
                <w:noProof/>
                <w:webHidden/>
              </w:rPr>
              <w:fldChar w:fldCharType="begin"/>
            </w:r>
            <w:r w:rsidRPr="0032373C">
              <w:rPr>
                <w:noProof/>
                <w:webHidden/>
              </w:rPr>
              <w:instrText xml:space="preserve"> PAGEREF _Toc231924768 \h </w:instrText>
            </w:r>
            <w:r w:rsidRPr="0032373C">
              <w:rPr>
                <w:noProof/>
                <w:webHidden/>
              </w:rPr>
            </w:r>
            <w:r w:rsidRPr="0032373C">
              <w:rPr>
                <w:noProof/>
                <w:webHidden/>
              </w:rPr>
              <w:fldChar w:fldCharType="separate"/>
            </w:r>
            <w:r w:rsidRPr="0032373C">
              <w:rPr>
                <w:noProof/>
                <w:webHidden/>
              </w:rPr>
              <w:t>9</w:t>
            </w:r>
            <w:r w:rsidRPr="0032373C">
              <w:rPr>
                <w:noProof/>
                <w:webHidden/>
              </w:rPr>
              <w:fldChar w:fldCharType="end"/>
            </w:r>
          </w:hyperlink>
        </w:p>
        <w:p w14:paraId="0BBA83AC" w14:textId="5B007061" w:rsidR="0032373C" w:rsidRPr="0032373C" w:rsidRDefault="0032373C" w:rsidP="0032373C">
          <w:pPr>
            <w:pStyle w:val="TOC1"/>
            <w:tabs>
              <w:tab w:val="right" w:leader="dot" w:pos="9016"/>
            </w:tabs>
            <w:jc w:val="center"/>
            <w:rPr>
              <w:noProof/>
            </w:rPr>
          </w:pPr>
          <w:hyperlink w:anchor="_Toc231924769" w:history="1">
            <w:r w:rsidRPr="0032373C">
              <w:rPr>
                <w:rStyle w:val="Hyperlink"/>
                <w:noProof/>
              </w:rPr>
              <w:t>Conclusion</w:t>
            </w:r>
            <w:r w:rsidRPr="0032373C">
              <w:rPr>
                <w:noProof/>
                <w:webHidden/>
              </w:rPr>
              <w:tab/>
            </w:r>
            <w:r w:rsidRPr="0032373C">
              <w:rPr>
                <w:noProof/>
                <w:webHidden/>
              </w:rPr>
              <w:fldChar w:fldCharType="begin"/>
            </w:r>
            <w:r w:rsidRPr="0032373C">
              <w:rPr>
                <w:noProof/>
                <w:webHidden/>
              </w:rPr>
              <w:instrText xml:space="preserve"> PAGEREF _Toc231924769 \h </w:instrText>
            </w:r>
            <w:r w:rsidRPr="0032373C">
              <w:rPr>
                <w:noProof/>
                <w:webHidden/>
              </w:rPr>
            </w:r>
            <w:r w:rsidRPr="0032373C">
              <w:rPr>
                <w:noProof/>
                <w:webHidden/>
              </w:rPr>
              <w:fldChar w:fldCharType="separate"/>
            </w:r>
            <w:r w:rsidRPr="0032373C">
              <w:rPr>
                <w:noProof/>
                <w:webHidden/>
              </w:rPr>
              <w:t>9</w:t>
            </w:r>
            <w:r w:rsidRPr="0032373C">
              <w:rPr>
                <w:noProof/>
                <w:webHidden/>
              </w:rPr>
              <w:fldChar w:fldCharType="end"/>
            </w:r>
          </w:hyperlink>
        </w:p>
        <w:p w14:paraId="0D5A01C1" w14:textId="5A8EBA01" w:rsidR="0032373C" w:rsidRPr="0032373C" w:rsidRDefault="0032373C" w:rsidP="0032373C">
          <w:pPr>
            <w:pStyle w:val="TOC1"/>
            <w:tabs>
              <w:tab w:val="right" w:leader="dot" w:pos="9016"/>
            </w:tabs>
            <w:jc w:val="center"/>
            <w:rPr>
              <w:noProof/>
            </w:rPr>
          </w:pPr>
          <w:hyperlink w:anchor="_Toc231924770" w:history="1">
            <w:r w:rsidRPr="0032373C">
              <w:rPr>
                <w:rStyle w:val="Hyperlink"/>
                <w:noProof/>
              </w:rPr>
              <w:t>References</w:t>
            </w:r>
            <w:r w:rsidRPr="0032373C">
              <w:rPr>
                <w:noProof/>
                <w:webHidden/>
              </w:rPr>
              <w:tab/>
            </w:r>
            <w:r w:rsidRPr="0032373C">
              <w:rPr>
                <w:noProof/>
                <w:webHidden/>
              </w:rPr>
              <w:fldChar w:fldCharType="begin"/>
            </w:r>
            <w:r w:rsidRPr="0032373C">
              <w:rPr>
                <w:noProof/>
                <w:webHidden/>
              </w:rPr>
              <w:instrText xml:space="preserve"> PAGEREF _Toc231924770 \h </w:instrText>
            </w:r>
            <w:r w:rsidRPr="0032373C">
              <w:rPr>
                <w:noProof/>
                <w:webHidden/>
              </w:rPr>
            </w:r>
            <w:r w:rsidRPr="0032373C">
              <w:rPr>
                <w:noProof/>
                <w:webHidden/>
              </w:rPr>
              <w:fldChar w:fldCharType="separate"/>
            </w:r>
            <w:r w:rsidRPr="0032373C">
              <w:rPr>
                <w:noProof/>
                <w:webHidden/>
              </w:rPr>
              <w:t>11</w:t>
            </w:r>
            <w:r w:rsidRPr="0032373C">
              <w:rPr>
                <w:noProof/>
                <w:webHidden/>
              </w:rPr>
              <w:fldChar w:fldCharType="end"/>
            </w:r>
          </w:hyperlink>
        </w:p>
        <w:p w14:paraId="4E9A74C0" w14:textId="3082AD54" w:rsidR="0032373C" w:rsidRPr="0032373C" w:rsidRDefault="0032373C" w:rsidP="0032373C">
          <w:pPr>
            <w:jc w:val="center"/>
          </w:pPr>
          <w:r w:rsidRPr="0032373C">
            <w:rPr>
              <w:b/>
              <w:bCs/>
              <w:noProof/>
            </w:rPr>
            <w:fldChar w:fldCharType="end"/>
          </w:r>
        </w:p>
      </w:sdtContent>
    </w:sdt>
    <w:p w14:paraId="35DA4521" w14:textId="7EE5EEBE" w:rsidR="0001066F" w:rsidRPr="0032373C" w:rsidRDefault="0001066F" w:rsidP="0032373C">
      <w:pPr>
        <w:jc w:val="center"/>
        <w:rPr>
          <w:b/>
          <w:bCs/>
        </w:rPr>
      </w:pPr>
      <w:r w:rsidRPr="0032373C">
        <w:rPr>
          <w:b/>
          <w:bCs/>
        </w:rPr>
        <w:br w:type="page"/>
      </w:r>
    </w:p>
    <w:p w14:paraId="62F00F39" w14:textId="77777777" w:rsidR="009B7D73" w:rsidRPr="0032373C" w:rsidRDefault="009B7D73" w:rsidP="0032373C">
      <w:pPr>
        <w:pStyle w:val="Heading1"/>
      </w:pPr>
      <w:bookmarkStart w:id="0" w:name="_Toc231924758"/>
      <w:r w:rsidRPr="0032373C">
        <w:lastRenderedPageBreak/>
        <w:t>Introduction</w:t>
      </w:r>
      <w:bookmarkEnd w:id="0"/>
    </w:p>
    <w:p w14:paraId="0EF01564" w14:textId="54E412B2" w:rsidR="009B7D73" w:rsidRDefault="009B7D73" w:rsidP="0001066F">
      <w:r w:rsidRPr="009B7D73">
        <w:t>Human capital has emerged as an important driver of competitive advantage in the knowledge-based and technology-oriented organizations, especially in the context of fast-growing industries (</w:t>
      </w:r>
      <w:proofErr w:type="spellStart"/>
      <w:r w:rsidRPr="009B7D73">
        <w:t>Kuspriyono</w:t>
      </w:r>
      <w:proofErr w:type="spellEnd"/>
      <w:r w:rsidRPr="009B7D73">
        <w:t xml:space="preserve">, 2026). HUM (Helios Urban Mobility), a European smart-transport start-up company focusing on AI-powered mobility solutions and smart infrastructure analytics, is currently confronted with various workforce issues, such as slow employee learning processes, disengagement and high turnover rates amongst top graduates. These problems endanger organizational performance, innovation potential and sustainable growth. Modern organizations need integrated human capital management approaches that help develop their employees, increase workforce adaptability and promote organizational commitment in a dynamic business environment (World Economic Forum, 2025). Hence, this </w:t>
      </w:r>
      <w:r>
        <w:t>report</w:t>
      </w:r>
      <w:r w:rsidRPr="009B7D73">
        <w:t xml:space="preserve"> proposes a strategic human capital framework for HUM through the critical analysis of current organizational socialization techniques, innovative job design approach and AI ethics in HR decision-making and professional development.</w:t>
      </w:r>
    </w:p>
    <w:p w14:paraId="32522C69" w14:textId="677F0502" w:rsidR="0001066F" w:rsidRPr="0001066F" w:rsidRDefault="0001066F" w:rsidP="0032373C">
      <w:pPr>
        <w:pStyle w:val="Heading1"/>
      </w:pPr>
      <w:bookmarkStart w:id="1" w:name="_Toc231924759"/>
      <w:r w:rsidRPr="0001066F">
        <w:t>Task A: Socialisation, Identity &amp; Business Activism</w:t>
      </w:r>
      <w:bookmarkEnd w:id="1"/>
    </w:p>
    <w:p w14:paraId="157E8F70" w14:textId="77777777" w:rsidR="0001066F" w:rsidRPr="0032373C" w:rsidRDefault="0001066F" w:rsidP="0032373C">
      <w:pPr>
        <w:pStyle w:val="Heading2"/>
      </w:pPr>
      <w:bookmarkStart w:id="2" w:name="_Toc231924760"/>
      <w:r w:rsidRPr="0032373C">
        <w:t>1. Critically evaluate traditional onboarding versus strategic organisational socialisation</w:t>
      </w:r>
      <w:bookmarkEnd w:id="2"/>
    </w:p>
    <w:p w14:paraId="166124F9" w14:textId="77777777" w:rsidR="00A50D51" w:rsidRDefault="00A50D51" w:rsidP="00A50D51">
      <w:r>
        <w:t>The traditional onboarding process involves mostly administrative orientations, compliance training, and orientation towards roles during the first few days of an employee's tenure in an organization. Though this strategy can be effective in facilitating short-term adjustment, it does not aid in fostering organizational commitment and integration, hence making the employees less productive and retentive (Van Maanen and Schein, 1979). In relation to Helios Urban Mobility, the organization requires its new employees to take eight months to get fully productive.</w:t>
      </w:r>
    </w:p>
    <w:p w14:paraId="27D41610" w14:textId="77777777" w:rsidR="00A50D51" w:rsidRDefault="00A50D51" w:rsidP="00A50D51">
      <w:r>
        <w:t xml:space="preserve">Strategic socialization in organizations is defined as a process of acquiring organizational knowledge, culture, and values which enable long-term efficiency and commitment (Van Maanen and Schein, 1979). Strategic socialization differs from traditional onboarding because it is a process which ensures organizational values, norms, and </w:t>
      </w:r>
      <w:proofErr w:type="spellStart"/>
      <w:r>
        <w:t>behaviors</w:t>
      </w:r>
      <w:proofErr w:type="spellEnd"/>
      <w:r>
        <w:t xml:space="preserve"> are aligned with personal interests of individuals, hence making them contributors and not recipients. It is evident that organizations now need innovative and adaptable employees who are continuously learning and contributing to the success of organizations, especially in the technology-driven era (World Economic Forum, 2025).</w:t>
      </w:r>
    </w:p>
    <w:p w14:paraId="0E5F20BC" w14:textId="77777777" w:rsidR="00A50D51" w:rsidRDefault="00A50D51" w:rsidP="00A50D51">
      <w:r>
        <w:lastRenderedPageBreak/>
        <w:t xml:space="preserve">Psychological Contract theory also explains the drawbacks associated with traditional onboarding. According to Rousseau (1995), employees have certain implicit expectations about organizational support, promotion, and appreciation. Failure to </w:t>
      </w:r>
      <w:proofErr w:type="spellStart"/>
      <w:r>
        <w:t>fulfill</w:t>
      </w:r>
      <w:proofErr w:type="spellEnd"/>
      <w:r>
        <w:t xml:space="preserve"> these needs results in employees' detachment from organizational goals, thus increasing the likelihood of high staff turnover. Low levels of engagement and graduate attrition rate experienced at HUM imply that there are chances that employees' implicit expectations of continuous growth and development are not fulfilled, thereby making them detach from organizational processes.</w:t>
      </w:r>
    </w:p>
    <w:p w14:paraId="31C7F9AC" w14:textId="77777777" w:rsidR="00A50D51" w:rsidRDefault="00A50D51" w:rsidP="00A50D51">
      <w:r>
        <w:t>Another perspective that clearly highlights the benefits of strategic socialization is the one focusing on identity construction. People form strong organizational attachment when they see their interests aligned with those of the organization (Ashforth and Mael, 1989). Whereas traditional onboarding mainly revolves around activities of a person, strategic socialization goes beyond to foster employee's identity. Additionally, modern organizations focus on developing skills of employees for future capability. Hence, it calls for socialization strategies other than traditional onboarding.</w:t>
      </w:r>
    </w:p>
    <w:p w14:paraId="4E71487B" w14:textId="6B8D9632" w:rsidR="0001066F" w:rsidRPr="0001066F" w:rsidRDefault="0001066F" w:rsidP="0032373C">
      <w:pPr>
        <w:pStyle w:val="Heading2"/>
      </w:pPr>
      <w:bookmarkStart w:id="3" w:name="_Toc231924761"/>
      <w:r w:rsidRPr="0001066F">
        <w:t>2. Design a structured socialisation framework for Helios (pre-boarding → first 90 days → year one). Justify your decision</w:t>
      </w:r>
      <w:bookmarkEnd w:id="3"/>
    </w:p>
    <w:p w14:paraId="6AF6849A" w14:textId="77777777" w:rsidR="0001066F" w:rsidRPr="0001066F" w:rsidRDefault="0001066F" w:rsidP="0001066F">
      <w:r w:rsidRPr="0001066F">
        <w:t>A structured socialisation framework is required to reduce HUM's lengthy ramp-up period and improve employee commitment.</w:t>
      </w:r>
    </w:p>
    <w:p w14:paraId="0E49F3B2" w14:textId="77777777" w:rsidR="0001066F" w:rsidRPr="0001066F" w:rsidRDefault="0001066F" w:rsidP="0001066F">
      <w:pPr>
        <w:rPr>
          <w:b/>
          <w:bCs/>
        </w:rPr>
      </w:pPr>
      <w:r w:rsidRPr="0001066F">
        <w:rPr>
          <w:b/>
          <w:bCs/>
        </w:rPr>
        <w:t>Pre-boarding</w:t>
      </w:r>
    </w:p>
    <w:p w14:paraId="7D5A39B9" w14:textId="77777777" w:rsidR="00A50D51" w:rsidRDefault="00A50D51" w:rsidP="0001066F">
      <w:r w:rsidRPr="00A50D51">
        <w:t>Before starting work, the employees must have access to the digital onboarding tool which will contain the organizational values, sustainability goals, and other details related to the projects. Furthermore, each employee must be provided with an individual learning map and must have a mentor who will guide them. Introduction to organizational culture will lessen uncertainty and create a positive psychological contract even before they join the company (Rousseau, 1995). Besides, the use of artificial intelligence-based onboarding tools will facilitate learning and save time (</w:t>
      </w:r>
      <w:proofErr w:type="spellStart"/>
      <w:r w:rsidRPr="00A50D51">
        <w:t>Llauró</w:t>
      </w:r>
      <w:proofErr w:type="spellEnd"/>
      <w:r w:rsidRPr="00A50D51">
        <w:t>, 2025).</w:t>
      </w:r>
    </w:p>
    <w:p w14:paraId="6F41D44C" w14:textId="57629E28" w:rsidR="0001066F" w:rsidRPr="0001066F" w:rsidRDefault="0001066F" w:rsidP="0001066F">
      <w:pPr>
        <w:rPr>
          <w:b/>
          <w:bCs/>
        </w:rPr>
      </w:pPr>
      <w:r w:rsidRPr="0001066F">
        <w:rPr>
          <w:b/>
          <w:bCs/>
        </w:rPr>
        <w:t>First 90 Days</w:t>
      </w:r>
    </w:p>
    <w:p w14:paraId="22EA8CB4" w14:textId="77777777" w:rsidR="00A50D51" w:rsidRDefault="00A50D51" w:rsidP="0001066F">
      <w:r w:rsidRPr="00A50D51">
        <w:t xml:space="preserve">Within the first three months, employees need to be involved in training programs, collaboration exercises and innovation sessions. According to Van Maanen &amp; Schein (1979), it is important for role clarification and organisational integration for employees to be engaged collectively and progressively through socialisation strategies. Interaction with various </w:t>
      </w:r>
      <w:r w:rsidRPr="00A50D51">
        <w:lastRenderedPageBreak/>
        <w:t>departments can also aid in improving employees' knowledge of HUM's smart mobility ecosystem. In addition, there is a need for employees to be allowed job crafting. This involves being allowed to tailor their job to suit their skills and capabilities.</w:t>
      </w:r>
    </w:p>
    <w:p w14:paraId="30DF3478" w14:textId="10C2F981" w:rsidR="0001066F" w:rsidRPr="0001066F" w:rsidRDefault="0001066F" w:rsidP="0001066F">
      <w:pPr>
        <w:rPr>
          <w:b/>
          <w:bCs/>
        </w:rPr>
      </w:pPr>
      <w:r w:rsidRPr="0001066F">
        <w:rPr>
          <w:b/>
          <w:bCs/>
        </w:rPr>
        <w:t>Year One</w:t>
      </w:r>
    </w:p>
    <w:p w14:paraId="2FD4F69F" w14:textId="77777777" w:rsidR="00A50D51" w:rsidRDefault="00A50D51" w:rsidP="0001066F">
      <w:r w:rsidRPr="00A50D51">
        <w:t>The last phase must involve developmental activities that would ensure long-term growth through leadership mentorship programs, innovation initiatives, and career movement inside the organization. A developmental path based on skills must be created to allow employees to develop competencies related to organizational goals. Organizations based on skills are agile enough to adapt to the changing dynamics of businesses because their priority is developing capabilities rather than job roles (McKinsey &amp; Company, 2022). Such an approach will help retain high-potential graduates within the organization and cultivate a culture of lifelong learning.</w:t>
      </w:r>
    </w:p>
    <w:p w14:paraId="795CB97D" w14:textId="6D143B01" w:rsidR="0001066F" w:rsidRPr="0001066F" w:rsidRDefault="0001066F" w:rsidP="0032373C">
      <w:pPr>
        <w:pStyle w:val="Heading2"/>
      </w:pPr>
      <w:bookmarkStart w:id="4" w:name="_Toc231924762"/>
      <w:r w:rsidRPr="0001066F">
        <w:t xml:space="preserve">3. Propose mechanisms to cultivate organisational identification, ethical professionalism and the </w:t>
      </w:r>
      <w:r w:rsidR="0032373C">
        <w:t>“</w:t>
      </w:r>
      <w:r w:rsidRPr="0001066F">
        <w:t>business activist</w:t>
      </w:r>
      <w:r w:rsidR="0032373C">
        <w:t>”</w:t>
      </w:r>
      <w:r w:rsidRPr="0001066F">
        <w:t xml:space="preserve"> mindset</w:t>
      </w:r>
      <w:bookmarkEnd w:id="4"/>
    </w:p>
    <w:p w14:paraId="7544FB19" w14:textId="77777777" w:rsidR="0001066F" w:rsidRPr="0001066F" w:rsidRDefault="0001066F" w:rsidP="0001066F">
      <w:pPr>
        <w:rPr>
          <w:b/>
          <w:bCs/>
        </w:rPr>
      </w:pPr>
      <w:r w:rsidRPr="0001066F">
        <w:rPr>
          <w:b/>
          <w:bCs/>
        </w:rPr>
        <w:t>Organisational Identification</w:t>
      </w:r>
    </w:p>
    <w:p w14:paraId="0002F9BB" w14:textId="77777777" w:rsidR="00A50D51" w:rsidRDefault="00A50D51" w:rsidP="0001066F">
      <w:r w:rsidRPr="00A50D51">
        <w:t>A sense of organisational identity can be fostered by articulating an organisational vision that emphasizes sustainability and urban transport systems within the context of smart cities. Ashforth and Mael (1989) claim that individuals identify more strongly with organisations that share the same value systems as themselves. Collaborations across locations that include employees in London, Berlin, and Singapore can contribute towards organizational identity.</w:t>
      </w:r>
    </w:p>
    <w:p w14:paraId="334129C8" w14:textId="722B3E53" w:rsidR="0001066F" w:rsidRPr="0001066F" w:rsidRDefault="0001066F" w:rsidP="0001066F">
      <w:pPr>
        <w:rPr>
          <w:b/>
          <w:bCs/>
        </w:rPr>
      </w:pPr>
      <w:r w:rsidRPr="0001066F">
        <w:rPr>
          <w:b/>
          <w:bCs/>
        </w:rPr>
        <w:t>Ethical Professionalism</w:t>
      </w:r>
    </w:p>
    <w:p w14:paraId="7E752D97" w14:textId="68BBEBDD" w:rsidR="00A50D51" w:rsidRDefault="00A50D51" w:rsidP="0001066F">
      <w:r w:rsidRPr="00A50D51">
        <w:t xml:space="preserve">The embedding of ethical professionalism would require the use of ethics training, AI responsibility framework, and a process that ensures transparency in decision making. With regards to the development of AI-powered mobility, it is important for staff members at HUM to appreciate the impact of data usage and privacy on the public’s safety (Mohammad </w:t>
      </w:r>
      <w:r w:rsidR="0032373C" w:rsidRPr="0032373C">
        <w:rPr>
          <w:i/>
          <w:iCs/>
        </w:rPr>
        <w:t>et al</w:t>
      </w:r>
      <w:r w:rsidRPr="00A50D51">
        <w:t>., 2025).</w:t>
      </w:r>
    </w:p>
    <w:p w14:paraId="46174B7F" w14:textId="73AE3D5E" w:rsidR="0001066F" w:rsidRPr="0001066F" w:rsidRDefault="0001066F" w:rsidP="0001066F">
      <w:pPr>
        <w:rPr>
          <w:b/>
          <w:bCs/>
        </w:rPr>
      </w:pPr>
      <w:r w:rsidRPr="0001066F">
        <w:rPr>
          <w:b/>
          <w:bCs/>
        </w:rPr>
        <w:t>Business Activist Mindset</w:t>
      </w:r>
    </w:p>
    <w:p w14:paraId="46D29473" w14:textId="77777777" w:rsidR="00A50D51" w:rsidRDefault="00A50D51" w:rsidP="005357BC">
      <w:r w:rsidRPr="00A50D51">
        <w:t xml:space="preserve">According to Ulrich and Dulebohn (2015), contemporary employees should not only help organisations perform operationally but address the wider issues related to the interests of all stakeholders and challenges faced by the organisation. For example, HUM should promote </w:t>
      </w:r>
      <w:r w:rsidRPr="00A50D51">
        <w:lastRenderedPageBreak/>
        <w:t>participation of its employees in activities related to sustainability, innovation, and the community. According to the idea of stakeholder capitalism, organisations generate long-term value when their employees make an effort towards improving societal and environmental results as opposed to merely pursuing financial goals (Schwab, 2021).</w:t>
      </w:r>
    </w:p>
    <w:p w14:paraId="04E9BDAA" w14:textId="53503373" w:rsidR="005357BC" w:rsidRPr="005357BC" w:rsidRDefault="005357BC" w:rsidP="0032373C">
      <w:pPr>
        <w:pStyle w:val="Heading1"/>
      </w:pPr>
      <w:bookmarkStart w:id="5" w:name="_Toc231924763"/>
      <w:r w:rsidRPr="005357BC">
        <w:t>Task B: Job Design</w:t>
      </w:r>
      <w:bookmarkEnd w:id="5"/>
    </w:p>
    <w:p w14:paraId="161DD4E3" w14:textId="77777777" w:rsidR="005357BC" w:rsidRPr="005357BC" w:rsidRDefault="005357BC" w:rsidP="0032373C">
      <w:pPr>
        <w:pStyle w:val="Heading2"/>
      </w:pPr>
      <w:bookmarkStart w:id="6" w:name="_Toc231924764"/>
      <w:r w:rsidRPr="005357BC">
        <w:t>1. Propose an innovative job design strategy using Job Characteristics Model, Job Crafting Theory, and Skills-based Architecture or Internal Talent Marketplaces</w:t>
      </w:r>
      <w:bookmarkEnd w:id="6"/>
    </w:p>
    <w:p w14:paraId="235F3152" w14:textId="77777777" w:rsidR="009B7D73" w:rsidRDefault="009B7D73" w:rsidP="009B7D73">
      <w:r>
        <w:t>The operations of Helios Urban Mobility (HUM) take place in a highly dynamic environment in terms of technology where continuous innovation occurs, skills requirements change, and competition for talent becomes more intense (Deloitte, 2022). The conventional job design framework involving rigid job descriptions and vertical hierarchy does not fit well in such conditions, as it limits organisational and workforce flexibility and does not provide enough learning and development opportunities. In this context, HUM needs a unique job design solution that would include skills-based architecture, job crafting, and the Job Characteristics Model (JCM).</w:t>
      </w:r>
    </w:p>
    <w:p w14:paraId="15F3D01D" w14:textId="77777777" w:rsidR="009B7D73" w:rsidRDefault="009B7D73" w:rsidP="009B7D73">
      <w:r>
        <w:t>Skills-based architecture needs to be the starting point of the company's new job design model. Instead of organising work according to fixed job titles, employees need to be evaluated in terms of skills, competencies, and contributions, which is helpful for identifying skill gaps, workforce planning, and responding to emerging demands (McKinsey &amp; Company, 2022). Evidence shows that organisations implementing a skills-based approach experience better workforce flexibility, as employees can easily switch between tasks depending on skills and not formal roles (Deloitte, 2025).</w:t>
      </w:r>
    </w:p>
    <w:p w14:paraId="45839A4A" w14:textId="77777777" w:rsidR="009B7D73" w:rsidRDefault="009B7D73" w:rsidP="009B7D73">
      <w:r>
        <w:t>It is necessary to develop a skills taxonomy for HUM in accordance with technological, leadership, innovation, and artificial intelligence capabilities. Every employee should have a constantly updated skills portfolio based on the acquisition of competencies, participation in different projects, and performance results (</w:t>
      </w:r>
      <w:proofErr w:type="spellStart"/>
      <w:r>
        <w:t>Kuspriyono</w:t>
      </w:r>
      <w:proofErr w:type="spellEnd"/>
      <w:r>
        <w:t>, 2026). Such an approach will help to ensure continuous development of organisational capabilities according to technological changes. Also, the emergence of skills such as analysis and technology skills in the future workforce calls for skills-based talent solutions (World Economic Forum, 2025).</w:t>
      </w:r>
    </w:p>
    <w:p w14:paraId="64C2D3BC" w14:textId="77777777" w:rsidR="009B7D73" w:rsidRDefault="009B7D73" w:rsidP="009B7D73">
      <w:r>
        <w:t xml:space="preserve">In addition to the above, the company can consider developing its own talent marketplace inside the enterprise. In the internal talent marketplace, employees can get matched with </w:t>
      </w:r>
      <w:r>
        <w:lastRenderedPageBreak/>
        <w:t>innovative projects, collaboration, and development opportunities depending on their skills and career aspirations (</w:t>
      </w:r>
      <w:proofErr w:type="spellStart"/>
      <w:r>
        <w:t>Visier</w:t>
      </w:r>
      <w:proofErr w:type="spellEnd"/>
      <w:r>
        <w:t>, 2024). For example, at HUM, it can mean participating in various smart mobility projects, sustainability activities, and cross-functional international collaborations beyond their regular responsibilities. Such an opportunity will contribute to knowledge transfer and avoid departmental silos. It is known that skills-first talent strategies promote employee mobility and retention as employees see many development opportunities within the company (SHRM Foundation, 2024).</w:t>
      </w:r>
    </w:p>
    <w:p w14:paraId="2141BEBF" w14:textId="77777777" w:rsidR="009B7D73" w:rsidRDefault="009B7D73" w:rsidP="009B7D73">
      <w:r>
        <w:t>At the same time, the application of job crafting will increase employee involvement in work. According to the theory developed by Stanton and Ng (2023), individuals can transform tasks, relations, and perception of work activities in order to make them more meaningful and in line with skills. Within HUM, employees will be able to choose projects according to their specialisations, work together with people from various departments and take part in sustainability initiatives that align with personal values. Job crafting gives more freedom of action and responsibility for work results to employees.</w:t>
      </w:r>
    </w:p>
    <w:p w14:paraId="2A9F94EF" w14:textId="77777777" w:rsidR="009B7D73" w:rsidRDefault="009B7D73" w:rsidP="009B7D73">
      <w:r>
        <w:t>Finally, it will be useful to implement AI-powered talent management solutions at HUM. Based on employee data in terms of skills, experience, and interest, it will be possible to offer the most beneficial projects, learning activities, and career prospects. AI will help to manage resources more efficiently while also creating a personalised learning experience for employees. With the rise of the popularity of artificial intelligence, companies have started requiring an integrated approach in terms of talent management.</w:t>
      </w:r>
    </w:p>
    <w:p w14:paraId="58FDBC1E" w14:textId="05F888AA" w:rsidR="005357BC" w:rsidRPr="005357BC" w:rsidRDefault="005357BC" w:rsidP="0032373C">
      <w:pPr>
        <w:pStyle w:val="Heading2"/>
      </w:pPr>
      <w:bookmarkStart w:id="7" w:name="_Toc231924765"/>
      <w:r w:rsidRPr="005357BC">
        <w:t>2. Explain how your design will stimulate intrinsic motivation and support innovation</w:t>
      </w:r>
      <w:bookmarkEnd w:id="7"/>
    </w:p>
    <w:p w14:paraId="069CB98F" w14:textId="77777777" w:rsidR="009B7D73" w:rsidRDefault="009B7D73" w:rsidP="009B7D73">
      <w:r>
        <w:t>The outlined job design strategy is likely to boost intrinsic motivation as it considers all the five key dimensions of the Job Characteristics Model including skill variety, task identity, task significance, autonomy, and feedback. Skill variety is enhanced by working on multiple projects and participating in cross-functional assignments. The ownership of innovation projects helps boost task identity as the employees will be able to see the impact of their contribution on the results. Moreover, the mission of HUM to make urban areas more mobile and sustainable creates a feeling of greater task significance as the employee efforts will help bring social value (World Economic Forum, 2025).</w:t>
      </w:r>
    </w:p>
    <w:p w14:paraId="45875BF8" w14:textId="77777777" w:rsidR="009B7D73" w:rsidRDefault="009B7D73" w:rsidP="009B7D73">
      <w:r>
        <w:t xml:space="preserve">Autonomy is enhanced through job crafting opportunities and using internal talent marketplaces that provide the employees with more independence in their career choices. When an individual chooses what to do, it fosters psychological empowerment and high engagement </w:t>
      </w:r>
      <w:r>
        <w:lastRenderedPageBreak/>
        <w:t>(Stanton and Ng, 2023). Feedback on performance continuously received by employees via digital talent systems is another means of boosting employee motivation (Deloitte, 2025).</w:t>
      </w:r>
    </w:p>
    <w:p w14:paraId="74E01BB2" w14:textId="77777777" w:rsidR="009B7D73" w:rsidRDefault="009B7D73" w:rsidP="009B7D73">
      <w:r>
        <w:t>Knowledge exchange, collaboration, and continuous development are also fostered by the discussed strategy and help with boosting innovation. Organizations based on skills are better suited for rapid deployment of the employees to new emerging opportunities due to employee selection based on capabilities (McKinsey &amp; Company, 2022). The ability to take up different roles within the organization helps in gaining varied experience and encourages innovation. Organizational structures whose architectures are aligned with the goals of innovation are more successful in performing better and competing against rivals (</w:t>
      </w:r>
      <w:proofErr w:type="spellStart"/>
      <w:r>
        <w:t>Kuspriyono</w:t>
      </w:r>
      <w:proofErr w:type="spellEnd"/>
      <w:r>
        <w:t>, 2026).</w:t>
      </w:r>
    </w:p>
    <w:p w14:paraId="7E38D9DC" w14:textId="77777777" w:rsidR="009B7D73" w:rsidRDefault="009B7D73" w:rsidP="009B7D73">
      <w:r>
        <w:t>Thus, skills-based architecture, internal talent marketplaces, job crafting and workforce management based on artificial intelligence provide HUM with a chance to build a flexible and innovative workplace that boosts employee engagement and development and increases organizational resilience to external threats.</w:t>
      </w:r>
    </w:p>
    <w:p w14:paraId="1CE779F0" w14:textId="393D42CF" w:rsidR="005357BC" w:rsidRPr="005357BC" w:rsidRDefault="005357BC" w:rsidP="0032373C">
      <w:pPr>
        <w:pStyle w:val="Heading1"/>
      </w:pPr>
      <w:bookmarkStart w:id="8" w:name="_Toc231924766"/>
      <w:r w:rsidRPr="005357BC">
        <w:t>Task C: Reflective Report</w:t>
      </w:r>
      <w:bookmarkEnd w:id="8"/>
    </w:p>
    <w:p w14:paraId="773DC054" w14:textId="77777777" w:rsidR="005357BC" w:rsidRPr="005357BC" w:rsidRDefault="005357BC" w:rsidP="0032373C">
      <w:pPr>
        <w:pStyle w:val="Heading2"/>
      </w:pPr>
      <w:bookmarkStart w:id="9" w:name="_Toc231924767"/>
      <w:r w:rsidRPr="005357BC">
        <w:t>1. Discuss how you will use AI as a decision-support tool without eroding critical human judgement</w:t>
      </w:r>
      <w:bookmarkEnd w:id="9"/>
    </w:p>
    <w:p w14:paraId="397C4C92" w14:textId="77777777" w:rsidR="009B7D73" w:rsidRDefault="009B7D73" w:rsidP="009B7D73">
      <w:r>
        <w:t>Artificial intelligence integration into human resource management opens up numerous chances to boost organisational decision-making processes. Using AI allows processing substantial amounts of workforce-related data and generating insights which can be used during recruitment, planning, and talent management (AIHR, 2026). As a future HR specialist, I understand the potential of using such technology to facilitate evidence-based decision-making and reduce administrative burden.</w:t>
      </w:r>
    </w:p>
    <w:p w14:paraId="70924EB5" w14:textId="2718B488" w:rsidR="009B7D73" w:rsidRDefault="009B7D73" w:rsidP="009B7D73">
      <w:r>
        <w:t>At the same time, AI is to be used as a complementary tool which is to be integrated into the human decision-making process but not replace it completely. Although using AI to identify patterns and receive recommendations can be extremely helpful, one has to remember that biases are inevitable due to the fact that systems might be built on the basis of unrepresentative data sets (</w:t>
      </w:r>
      <w:proofErr w:type="spellStart"/>
      <w:r>
        <w:t>Llauró</w:t>
      </w:r>
      <w:proofErr w:type="spellEnd"/>
      <w:r>
        <w:t xml:space="preserve">, 2025). This is why I plan to use the </w:t>
      </w:r>
      <w:r w:rsidR="0032373C">
        <w:t>“</w:t>
      </w:r>
      <w:r>
        <w:t>human in the loop</w:t>
      </w:r>
      <w:r w:rsidR="0032373C">
        <w:t>”</w:t>
      </w:r>
      <w:r>
        <w:t xml:space="preserve"> strategy in which all information obtained through AI will be critically evaluated.</w:t>
      </w:r>
    </w:p>
    <w:p w14:paraId="1CE06FC4" w14:textId="77777777" w:rsidR="009B7D73" w:rsidRDefault="009B7D73" w:rsidP="009B7D73">
      <w:r>
        <w:t xml:space="preserve">Moreover, professional decisions cannot be made based solely on analytical data provided by AI since they usually require critical and creative thinking, high emotional intelligence, and proper ethical considerations. In this regard, I am aware of the fact that some decisions can </w:t>
      </w:r>
      <w:r>
        <w:lastRenderedPageBreak/>
        <w:t>only be made if a person is emotionally connected with his/her employees and demonstrates empathy towards them. Therefore, I will combine technology and my skills and competencies in order to promote responsible decision-making.</w:t>
      </w:r>
    </w:p>
    <w:p w14:paraId="259CAF27" w14:textId="05C2CA88" w:rsidR="005357BC" w:rsidRPr="005357BC" w:rsidRDefault="005357BC" w:rsidP="0032373C">
      <w:pPr>
        <w:pStyle w:val="Heading2"/>
      </w:pPr>
      <w:bookmarkStart w:id="10" w:name="_Toc231924768"/>
      <w:r w:rsidRPr="005357BC">
        <w:t>2. Outline a personal capability development plan to enhance your future employability capabilities, including but not limited to data literacy, AI augmentation in HR, strategic influencing skills, and global mobility awareness</w:t>
      </w:r>
      <w:bookmarkEnd w:id="10"/>
    </w:p>
    <w:p w14:paraId="2F0EEFCA" w14:textId="77777777" w:rsidR="009B7D73" w:rsidRDefault="009B7D73" w:rsidP="009B7D73">
      <w:r>
        <w:t>In order to boost my future employability, there are four main capabilities I would like to focus on as they become more important to HR in today’s world.</w:t>
      </w:r>
    </w:p>
    <w:p w14:paraId="6B11DEE3" w14:textId="265724D5" w:rsidR="009B7D73" w:rsidRDefault="009B7D73" w:rsidP="009B7D73">
      <w:r>
        <w:t xml:space="preserve">First of all, I would like to improve my capability in HR analytics by undergoing training on this issue. It is crucial nowadays that we make use of the information available in order to make better decisions about human capital management (Mohammad </w:t>
      </w:r>
      <w:r w:rsidR="0032373C" w:rsidRPr="0032373C">
        <w:rPr>
          <w:i/>
          <w:iCs/>
        </w:rPr>
        <w:t>et al</w:t>
      </w:r>
      <w:r>
        <w:t>., 2025).</w:t>
      </w:r>
    </w:p>
    <w:p w14:paraId="27A0A7BF" w14:textId="77777777" w:rsidR="009B7D73" w:rsidRDefault="009B7D73" w:rsidP="009B7D73">
      <w:r>
        <w:t>Secondly, I would like to get more acquainted with AI technology and learn how they can help us in recruiting candidates or managing our talents more efficiently. Getting a clear picture of the advantages and challenges of using such technology can help me utilise AI tools better (</w:t>
      </w:r>
      <w:proofErr w:type="spellStart"/>
      <w:r>
        <w:t>Llauró</w:t>
      </w:r>
      <w:proofErr w:type="spellEnd"/>
      <w:r>
        <w:t>, 2025).</w:t>
      </w:r>
    </w:p>
    <w:p w14:paraId="595018D6" w14:textId="77777777" w:rsidR="009B7D73" w:rsidRDefault="009B7D73" w:rsidP="009B7D73">
      <w:r>
        <w:t>Thirdly, I would like to gain a greater capability in strategic influencing through leadership development courses and stakeholder engagement programs. In order to be an effective HR person today, we need to know how to influence organisational decision-making (Ulrich and Dulebohn, 2015).</w:t>
      </w:r>
    </w:p>
    <w:p w14:paraId="4CFB33B1" w14:textId="77777777" w:rsidR="009B7D73" w:rsidRDefault="009B7D73" w:rsidP="009B7D73">
      <w:r>
        <w:t>Lastly, I would like to expand my knowledge of international HR management as this field becomes more and more relevant. The capability of managing global talent represents a valuable one in the modern HR world (World Economic Forum, 2025).</w:t>
      </w:r>
    </w:p>
    <w:p w14:paraId="47E0AE9A" w14:textId="77777777" w:rsidR="009B7D73" w:rsidRPr="009B7D73" w:rsidRDefault="009B7D73" w:rsidP="0032373C">
      <w:pPr>
        <w:pStyle w:val="Heading1"/>
      </w:pPr>
      <w:bookmarkStart w:id="11" w:name="_Toc231924769"/>
      <w:r w:rsidRPr="009B7D73">
        <w:t>Conclusion</w:t>
      </w:r>
      <w:bookmarkEnd w:id="11"/>
    </w:p>
    <w:p w14:paraId="54FEECD8" w14:textId="32772208" w:rsidR="0001066F" w:rsidRDefault="009B7D73" w:rsidP="009B7D73">
      <w:r w:rsidRPr="009B7D73">
        <w:t xml:space="preserve">In conclusion, the present report has clearly indicated that strategic human capital architecture can be instrumental in helping address organisational issues at Helios Urban Mobility. Traditional onboarding and strategic socialisation within organisations were examined, leading to the conclusion that fostering organisational identification, ethical professionalism and business activism is key to increasing commitment among workers and reducing turnover rates. Additionally, the skills-based architecture recommended by Deloitte (2025), along with internal talent markets, job crafting initiatives and AI talent management, offers a flexible </w:t>
      </w:r>
      <w:r w:rsidRPr="009B7D73">
        <w:lastRenderedPageBreak/>
        <w:t>structure for boosting workforce agility, motivation and innovation. The reflective discussion revealed that a balance should be struck between AI-facilitated decisions and critical human judgement while continually building professional expertise in data literacy, AI amplification, strategic impact and global labour markets. In totality, these suggestions represent a comprehensive plan for HUM aimed at enhancing engagement, speeding up employee development, retaining talent and achieving sustainable renewal.</w:t>
      </w:r>
      <w:r w:rsidR="0001066F">
        <w:br w:type="page"/>
      </w:r>
    </w:p>
    <w:p w14:paraId="5928DD2C" w14:textId="7CD3660D" w:rsidR="00985FDE" w:rsidRPr="0001066F" w:rsidRDefault="0001066F" w:rsidP="0032373C">
      <w:pPr>
        <w:pStyle w:val="Heading1"/>
      </w:pPr>
      <w:bookmarkStart w:id="12" w:name="_Toc231924770"/>
      <w:r w:rsidRPr="0001066F">
        <w:lastRenderedPageBreak/>
        <w:t>References</w:t>
      </w:r>
      <w:bookmarkEnd w:id="12"/>
      <w:r w:rsidRPr="0001066F">
        <w:t xml:space="preserve"> </w:t>
      </w:r>
    </w:p>
    <w:p w14:paraId="2B9FCFFF" w14:textId="77777777" w:rsidR="0032373C" w:rsidRPr="00985FDE" w:rsidRDefault="0032373C" w:rsidP="00985FDE">
      <w:r w:rsidRPr="00985FDE">
        <w:t xml:space="preserve">AIHR (2026) '11 HR trends for 2026: Shaping what's next', </w:t>
      </w:r>
      <w:r w:rsidRPr="00985FDE">
        <w:rPr>
          <w:i/>
          <w:iCs/>
        </w:rPr>
        <w:t>AIHR Blog</w:t>
      </w:r>
      <w:r w:rsidRPr="00985FDE">
        <w:t xml:space="preserve">. Available at: </w:t>
      </w:r>
      <w:hyperlink r:id="rId13" w:tgtFrame="_blank" w:history="1">
        <w:r w:rsidRPr="00985FDE">
          <w:rPr>
            <w:rStyle w:val="Hyperlink"/>
          </w:rPr>
          <w:t>https://www.aihr.com/blog/hr-trends/</w:t>
        </w:r>
      </w:hyperlink>
      <w:r w:rsidRPr="00985FDE">
        <w:t xml:space="preserve"> (Accessed: 9 June 2026). </w:t>
      </w:r>
    </w:p>
    <w:p w14:paraId="2CFB42CE" w14:textId="77777777" w:rsidR="0032373C" w:rsidRPr="0001066F" w:rsidRDefault="0032373C" w:rsidP="0001066F">
      <w:r w:rsidRPr="0001066F">
        <w:t xml:space="preserve">Ashforth, B.E. and Mael, F. (1989) 'Social identity theory and the organization', </w:t>
      </w:r>
      <w:r w:rsidRPr="0001066F">
        <w:rPr>
          <w:i/>
          <w:iCs/>
        </w:rPr>
        <w:t>Academy of Management Review</w:t>
      </w:r>
      <w:r w:rsidRPr="0001066F">
        <w:t>, 14(1), pp. 20–39.</w:t>
      </w:r>
    </w:p>
    <w:p w14:paraId="3E3E9228" w14:textId="77777777" w:rsidR="0032373C" w:rsidRPr="00985FDE" w:rsidRDefault="0032373C" w:rsidP="00985FDE">
      <w:r w:rsidRPr="00985FDE">
        <w:t xml:space="preserve">Deloitte (2022) </w:t>
      </w:r>
      <w:r w:rsidRPr="00985FDE">
        <w:rPr>
          <w:i/>
          <w:iCs/>
        </w:rPr>
        <w:t>The skills-based organization: A new operating model for work and the workforce</w:t>
      </w:r>
      <w:r w:rsidRPr="00985FDE">
        <w:t xml:space="preserve">. Available at: </w:t>
      </w:r>
      <w:hyperlink r:id="rId14" w:tgtFrame="_blank" w:history="1">
        <w:r w:rsidRPr="00985FDE">
          <w:rPr>
            <w:rStyle w:val="Hyperlink"/>
          </w:rPr>
          <w:t>https://www2.deloitte.com/us/en/insights/topics/talent/organizational-skill-based-hiring.html</w:t>
        </w:r>
      </w:hyperlink>
      <w:r w:rsidRPr="00985FDE">
        <w:t xml:space="preserve"> (Accessed: 9 June 2026). </w:t>
      </w:r>
    </w:p>
    <w:p w14:paraId="0179E0A7" w14:textId="77777777" w:rsidR="0032373C" w:rsidRPr="00985FDE" w:rsidRDefault="0032373C" w:rsidP="00985FDE">
      <w:r w:rsidRPr="00985FDE">
        <w:t xml:space="preserve">Deloitte (2025) </w:t>
      </w:r>
      <w:r w:rsidRPr="00985FDE">
        <w:rPr>
          <w:i/>
          <w:iCs/>
        </w:rPr>
        <w:t>Skills frameworks &amp; skills-based organization agility</w:t>
      </w:r>
      <w:r w:rsidRPr="00985FDE">
        <w:t xml:space="preserve">. Available at: </w:t>
      </w:r>
      <w:hyperlink r:id="rId15" w:tgtFrame="_blank" w:history="1">
        <w:r w:rsidRPr="00985FDE">
          <w:rPr>
            <w:rStyle w:val="Hyperlink"/>
          </w:rPr>
          <w:t>https://www.deloitte.com/us/en/services/consulting/blogs/human-capital/skills-based-organization-skills-framework.html</w:t>
        </w:r>
      </w:hyperlink>
      <w:r w:rsidRPr="00985FDE">
        <w:t xml:space="preserve"> (Accessed: 9 June 2026). </w:t>
      </w:r>
    </w:p>
    <w:p w14:paraId="3BAC0B29" w14:textId="77777777" w:rsidR="0032373C" w:rsidRPr="00985FDE" w:rsidRDefault="0032373C" w:rsidP="00985FDE">
      <w:proofErr w:type="spellStart"/>
      <w:r w:rsidRPr="00985FDE">
        <w:t>Kuspriyono</w:t>
      </w:r>
      <w:proofErr w:type="spellEnd"/>
      <w:r w:rsidRPr="00985FDE">
        <w:t xml:space="preserve">, T. (2026) 'Human capital architecture and its role in sustaining strategic innovation', </w:t>
      </w:r>
      <w:r w:rsidRPr="00985FDE">
        <w:rPr>
          <w:i/>
          <w:iCs/>
        </w:rPr>
        <w:t>Brilliant International Journal of Management and Tourism</w:t>
      </w:r>
      <w:r w:rsidRPr="00985FDE">
        <w:t xml:space="preserve">, 6(2), pp. 23–34. Available at: </w:t>
      </w:r>
      <w:hyperlink r:id="rId16" w:tgtFrame="_blank" w:history="1">
        <w:r w:rsidRPr="00985FDE">
          <w:rPr>
            <w:rStyle w:val="Hyperlink"/>
          </w:rPr>
          <w:t>https://journalcenter.org/index.php/BIJMT/article/view/6934</w:t>
        </w:r>
      </w:hyperlink>
      <w:r w:rsidRPr="00985FDE">
        <w:t xml:space="preserve"> (Accessed: 9 June 2026). </w:t>
      </w:r>
    </w:p>
    <w:p w14:paraId="5234E8FB" w14:textId="77777777" w:rsidR="0032373C" w:rsidRPr="00985FDE" w:rsidRDefault="0032373C" w:rsidP="00985FDE">
      <w:proofErr w:type="spellStart"/>
      <w:r w:rsidRPr="00985FDE">
        <w:t>Llauró</w:t>
      </w:r>
      <w:proofErr w:type="spellEnd"/>
      <w:r w:rsidRPr="00985FDE">
        <w:t xml:space="preserve">, R.A. (2025) 'AI and skills-based hiring: Transforming recruitment practices', </w:t>
      </w:r>
      <w:r w:rsidRPr="00985FDE">
        <w:rPr>
          <w:i/>
          <w:iCs/>
        </w:rPr>
        <w:t>SSRN</w:t>
      </w:r>
      <w:r w:rsidRPr="00985FDE">
        <w:t xml:space="preserve">. Available at: </w:t>
      </w:r>
      <w:hyperlink r:id="rId17" w:tgtFrame="_blank" w:history="1">
        <w:r w:rsidRPr="00985FDE">
          <w:rPr>
            <w:rStyle w:val="Hyperlink"/>
          </w:rPr>
          <w:t>https://papers.ssrn.com/sol3/papers.cfm?abstract_id=6106806</w:t>
        </w:r>
      </w:hyperlink>
      <w:r w:rsidRPr="00985FDE">
        <w:t xml:space="preserve"> (Accessed: 9 June 2026).</w:t>
      </w:r>
    </w:p>
    <w:p w14:paraId="52DAB641" w14:textId="77777777" w:rsidR="0032373C" w:rsidRPr="00985FDE" w:rsidRDefault="0032373C" w:rsidP="00985FDE">
      <w:r w:rsidRPr="00985FDE">
        <w:t xml:space="preserve">McKinsey &amp; Company (2022) </w:t>
      </w:r>
      <w:r w:rsidRPr="00985FDE">
        <w:rPr>
          <w:i/>
          <w:iCs/>
        </w:rPr>
        <w:t>Taking a skills-based approach to building the future workforce</w:t>
      </w:r>
      <w:r w:rsidRPr="00985FDE">
        <w:t xml:space="preserve">. Available at: </w:t>
      </w:r>
      <w:hyperlink r:id="rId18" w:tgtFrame="_blank" w:history="1">
        <w:r w:rsidRPr="00985FDE">
          <w:rPr>
            <w:rStyle w:val="Hyperlink"/>
          </w:rPr>
          <w:t>https://www.mckinsey.com/capabilities/people-and-organizational-performance/our-insights/taking-a-skills-based-approach-to-building-the-future-workforce</w:t>
        </w:r>
      </w:hyperlink>
      <w:r w:rsidRPr="00985FDE">
        <w:t xml:space="preserve"> (Accessed: 9 June 2026).</w:t>
      </w:r>
    </w:p>
    <w:p w14:paraId="2B8EC9FC" w14:textId="77777777" w:rsidR="0032373C" w:rsidRPr="00985FDE" w:rsidRDefault="0032373C" w:rsidP="00985FDE">
      <w:r w:rsidRPr="00985FDE">
        <w:t xml:space="preserve">Mohammad, A.M., </w:t>
      </w:r>
      <w:proofErr w:type="spellStart"/>
      <w:r w:rsidRPr="00985FDE">
        <w:t>Menhat</w:t>
      </w:r>
      <w:proofErr w:type="spellEnd"/>
      <w:r w:rsidRPr="00985FDE">
        <w:t>, M., Shafi, S., Hussein, A.H.M.A., Al-</w:t>
      </w:r>
      <w:proofErr w:type="spellStart"/>
      <w:r w:rsidRPr="00985FDE">
        <w:t>Mubaideen</w:t>
      </w:r>
      <w:proofErr w:type="spellEnd"/>
      <w:r w:rsidRPr="00985FDE">
        <w:t xml:space="preserve">, M.A. and </w:t>
      </w:r>
      <w:proofErr w:type="spellStart"/>
      <w:r w:rsidRPr="00985FDE">
        <w:t>Alshaketheep</w:t>
      </w:r>
      <w:proofErr w:type="spellEnd"/>
      <w:r w:rsidRPr="00985FDE">
        <w:t xml:space="preserve">, K., </w:t>
      </w:r>
      <w:r>
        <w:t>(</w:t>
      </w:r>
      <w:r w:rsidRPr="00985FDE">
        <w:t>2025</w:t>
      </w:r>
      <w:r>
        <w:t>)</w:t>
      </w:r>
      <w:r w:rsidRPr="00985FDE">
        <w:t xml:space="preserve">. </w:t>
      </w:r>
      <w:r>
        <w:t>‘</w:t>
      </w:r>
      <w:r w:rsidRPr="00985FDE">
        <w:t>Trends in employee performance: A comprehensive review and bibliometric analysis using Scopus and WOS</w:t>
      </w:r>
      <w:r>
        <w:t>’</w:t>
      </w:r>
      <w:r w:rsidRPr="00985FDE">
        <w:t xml:space="preserve">. </w:t>
      </w:r>
      <w:r w:rsidRPr="00985FDE">
        <w:rPr>
          <w:i/>
          <w:iCs/>
        </w:rPr>
        <w:t>SA Journal of Human Resource Management,</w:t>
      </w:r>
      <w:r w:rsidRPr="00985FDE">
        <w:t xml:space="preserve"> 23, p.2887.</w:t>
      </w:r>
      <w:r>
        <w:t xml:space="preserve"> </w:t>
      </w:r>
      <w:r w:rsidRPr="00985FDE">
        <w:t xml:space="preserve">Available at: </w:t>
      </w:r>
      <w:hyperlink r:id="rId19" w:history="1">
        <w:r w:rsidRPr="0082551D">
          <w:rPr>
            <w:rStyle w:val="Hyperlink"/>
          </w:rPr>
          <w:t>https://www.scielo.org.za/pdf/sajhrm/v23/25.pdf</w:t>
        </w:r>
      </w:hyperlink>
      <w:r>
        <w:t xml:space="preserve"> </w:t>
      </w:r>
      <w:r w:rsidRPr="00985FDE">
        <w:t>(Accessed: 9 June 2026).</w:t>
      </w:r>
    </w:p>
    <w:p w14:paraId="1FE79161" w14:textId="77777777" w:rsidR="0032373C" w:rsidRPr="00985FDE" w:rsidRDefault="0032373C" w:rsidP="00985FDE">
      <w:proofErr w:type="spellStart"/>
      <w:r w:rsidRPr="00985FDE">
        <w:t>MuchSkills</w:t>
      </w:r>
      <w:proofErr w:type="spellEnd"/>
      <w:r w:rsidRPr="00985FDE">
        <w:t xml:space="preserve"> (2024) 'How to build a skills-based organisation in 5 steps', </w:t>
      </w:r>
      <w:proofErr w:type="spellStart"/>
      <w:r w:rsidRPr="00985FDE">
        <w:rPr>
          <w:i/>
          <w:iCs/>
        </w:rPr>
        <w:t>MuchSkills</w:t>
      </w:r>
      <w:proofErr w:type="spellEnd"/>
      <w:r w:rsidRPr="00985FDE">
        <w:rPr>
          <w:i/>
          <w:iCs/>
        </w:rPr>
        <w:t xml:space="preserve"> Blog</w:t>
      </w:r>
      <w:r w:rsidRPr="00985FDE">
        <w:t xml:space="preserve">. Available at: </w:t>
      </w:r>
      <w:hyperlink r:id="rId20" w:tgtFrame="_blank" w:history="1">
        <w:r w:rsidRPr="00985FDE">
          <w:rPr>
            <w:rStyle w:val="Hyperlink"/>
          </w:rPr>
          <w:t>https://www.muchskills.com/blog/mastering-the-skill-revolution-a-guide-to-becoming-a-skills-based-organisation-in-5-steps</w:t>
        </w:r>
      </w:hyperlink>
      <w:r w:rsidRPr="00985FDE">
        <w:t xml:space="preserve"> (Accessed: 9 June 2026). </w:t>
      </w:r>
    </w:p>
    <w:p w14:paraId="11C0FEFF" w14:textId="77777777" w:rsidR="0032373C" w:rsidRPr="0001066F" w:rsidRDefault="0032373C" w:rsidP="0001066F">
      <w:r w:rsidRPr="0001066F">
        <w:lastRenderedPageBreak/>
        <w:t xml:space="preserve">Rousseau, D.M. (1995) </w:t>
      </w:r>
      <w:r w:rsidRPr="0001066F">
        <w:rPr>
          <w:i/>
          <w:iCs/>
        </w:rPr>
        <w:t>Psychological Contracts in Organizations: Understanding Written and Unwritten Agreements</w:t>
      </w:r>
      <w:r w:rsidRPr="0001066F">
        <w:t>. Thousand Oaks, CA: Sage Publications.</w:t>
      </w:r>
    </w:p>
    <w:p w14:paraId="34033E6D" w14:textId="77777777" w:rsidR="0032373C" w:rsidRPr="0001066F" w:rsidRDefault="0032373C" w:rsidP="0001066F">
      <w:r w:rsidRPr="0001066F">
        <w:t xml:space="preserve">Schwab, K. (2021) </w:t>
      </w:r>
      <w:r w:rsidRPr="0001066F">
        <w:rPr>
          <w:i/>
          <w:iCs/>
        </w:rPr>
        <w:t>Stakeholder Capitalism: A Global Economy that Works for Progress, People and Planet</w:t>
      </w:r>
      <w:r w:rsidRPr="0001066F">
        <w:t>. Hoboken, NJ: John Wiley &amp; Sons.</w:t>
      </w:r>
    </w:p>
    <w:p w14:paraId="7B7EA181" w14:textId="77777777" w:rsidR="0032373C" w:rsidRPr="00985FDE" w:rsidRDefault="0032373C" w:rsidP="00985FDE">
      <w:r w:rsidRPr="00985FDE">
        <w:t xml:space="preserve">SHRM Foundation (2024) </w:t>
      </w:r>
      <w:r w:rsidRPr="00985FDE">
        <w:rPr>
          <w:i/>
          <w:iCs/>
        </w:rPr>
        <w:t>Skills-First at Work: Assessing the effectiveness of a skills-based hiring education and technical assistance program for employers</w:t>
      </w:r>
      <w:r w:rsidRPr="00985FDE">
        <w:t xml:space="preserve">. Available at: </w:t>
      </w:r>
      <w:hyperlink r:id="rId21" w:tgtFrame="_blank" w:history="1">
        <w:r w:rsidRPr="00985FDE">
          <w:rPr>
            <w:rStyle w:val="Hyperlink"/>
          </w:rPr>
          <w:t>https://www.shrm.org/foundation/skills-first</w:t>
        </w:r>
      </w:hyperlink>
      <w:r w:rsidRPr="00985FDE">
        <w:t xml:space="preserve"> (Accessed: 9 June 2026).</w:t>
      </w:r>
    </w:p>
    <w:p w14:paraId="4406BDC3" w14:textId="77777777" w:rsidR="0032373C" w:rsidRPr="00985FDE" w:rsidRDefault="0032373C" w:rsidP="00985FDE">
      <w:pPr>
        <w:rPr>
          <w:b/>
          <w:bCs/>
        </w:rPr>
      </w:pPr>
      <w:r w:rsidRPr="00985FDE">
        <w:t xml:space="preserve">Stanton, P. and Ng, E., </w:t>
      </w:r>
      <w:r>
        <w:t>(</w:t>
      </w:r>
      <w:r w:rsidRPr="00985FDE">
        <w:t>2023</w:t>
      </w:r>
      <w:r>
        <w:t>)</w:t>
      </w:r>
      <w:r w:rsidRPr="00985FDE">
        <w:t xml:space="preserve">. </w:t>
      </w:r>
      <w:r>
        <w:t>‘</w:t>
      </w:r>
      <w:r w:rsidRPr="00985FDE">
        <w:t>Themed editorial: Job crafting–relevance to human resource management</w:t>
      </w:r>
      <w:r>
        <w:t>’</w:t>
      </w:r>
      <w:r w:rsidRPr="00985FDE">
        <w:t>. </w:t>
      </w:r>
      <w:r w:rsidRPr="00985FDE">
        <w:rPr>
          <w:i/>
          <w:iCs/>
        </w:rPr>
        <w:t>Personnel Review</w:t>
      </w:r>
      <w:r w:rsidRPr="00985FDE">
        <w:t>, </w:t>
      </w:r>
      <w:r w:rsidRPr="00985FDE">
        <w:rPr>
          <w:i/>
          <w:iCs/>
        </w:rPr>
        <w:t>52</w:t>
      </w:r>
      <w:r w:rsidRPr="00985FDE">
        <w:t>(8), pp.1953-1956.</w:t>
      </w:r>
      <w:r>
        <w:t xml:space="preserve"> </w:t>
      </w:r>
      <w:r w:rsidRPr="00985FDE">
        <w:t xml:space="preserve">Available at: </w:t>
      </w:r>
      <w:hyperlink r:id="rId22" w:history="1">
        <w:r w:rsidRPr="0082551D">
          <w:rPr>
            <w:rStyle w:val="Hyperlink"/>
          </w:rPr>
          <w:t>https://www.emerald.com/pr/article-pdf/52/8/1953/2145004/pr-11-2023-919.pdf</w:t>
        </w:r>
      </w:hyperlink>
      <w:r>
        <w:t xml:space="preserve"> </w:t>
      </w:r>
      <w:r w:rsidRPr="00985FDE">
        <w:t>(Accessed: 9 June 2026).</w:t>
      </w:r>
    </w:p>
    <w:p w14:paraId="51AAAAE5" w14:textId="77777777" w:rsidR="0032373C" w:rsidRPr="0001066F" w:rsidRDefault="0032373C" w:rsidP="0001066F">
      <w:r w:rsidRPr="0001066F">
        <w:t xml:space="preserve">Ulrich, D. and Dulebohn, J.H. (2015) 'Are we there yet? What's next for HR?', </w:t>
      </w:r>
      <w:r w:rsidRPr="0001066F">
        <w:rPr>
          <w:i/>
          <w:iCs/>
        </w:rPr>
        <w:t>Human Resource Management Review</w:t>
      </w:r>
      <w:r w:rsidRPr="0001066F">
        <w:t>, 25(2), pp. 188–204.</w:t>
      </w:r>
    </w:p>
    <w:p w14:paraId="1B6AF0DB" w14:textId="77777777" w:rsidR="0032373C" w:rsidRPr="0001066F" w:rsidRDefault="0032373C" w:rsidP="0001066F">
      <w:r w:rsidRPr="0001066F">
        <w:t xml:space="preserve">Van Maanen, J. and Schein, E.H. (1979) 'Toward a theory of organizational socialization', in </w:t>
      </w:r>
      <w:proofErr w:type="spellStart"/>
      <w:r w:rsidRPr="0001066F">
        <w:t>Staw</w:t>
      </w:r>
      <w:proofErr w:type="spellEnd"/>
      <w:r w:rsidRPr="0001066F">
        <w:t xml:space="preserve">, B.M. (ed.) </w:t>
      </w:r>
      <w:r w:rsidRPr="0001066F">
        <w:rPr>
          <w:i/>
          <w:iCs/>
        </w:rPr>
        <w:t xml:space="preserve">Research in Organizational </w:t>
      </w:r>
      <w:proofErr w:type="spellStart"/>
      <w:r w:rsidRPr="0001066F">
        <w:rPr>
          <w:i/>
          <w:iCs/>
        </w:rPr>
        <w:t>Behavior</w:t>
      </w:r>
      <w:proofErr w:type="spellEnd"/>
      <w:r w:rsidRPr="0001066F">
        <w:t>. Greenwich, CT: JAI Press, pp. 209–264.</w:t>
      </w:r>
    </w:p>
    <w:p w14:paraId="70A6B6FB" w14:textId="77777777" w:rsidR="0032373C" w:rsidRPr="00985FDE" w:rsidRDefault="0032373C" w:rsidP="00985FDE">
      <w:proofErr w:type="spellStart"/>
      <w:r w:rsidRPr="00985FDE">
        <w:t>Visier</w:t>
      </w:r>
      <w:proofErr w:type="spellEnd"/>
      <w:r w:rsidRPr="00985FDE">
        <w:t xml:space="preserve"> (2024) </w:t>
      </w:r>
      <w:r w:rsidRPr="00985FDE">
        <w:rPr>
          <w:i/>
          <w:iCs/>
        </w:rPr>
        <w:t>How to shift your organization from jobs-based to skills-based</w:t>
      </w:r>
      <w:r w:rsidRPr="00985FDE">
        <w:t xml:space="preserve">. Available at: </w:t>
      </w:r>
      <w:hyperlink r:id="rId23" w:tgtFrame="_blank" w:history="1">
        <w:r w:rsidRPr="00985FDE">
          <w:rPr>
            <w:rStyle w:val="Hyperlink"/>
          </w:rPr>
          <w:t>https://assets.ctfassets.net/lbgy40h4xfb7/540OO7ZTYKGSP4raIvlJIu/b7412b16a589808a2d98227c9f5d4764/visier-guide-shift-organization-jobs-based-to-skills-based.pdf</w:t>
        </w:r>
      </w:hyperlink>
      <w:r w:rsidRPr="00985FDE">
        <w:t xml:space="preserve"> (Accessed: 9 June 2026).</w:t>
      </w:r>
    </w:p>
    <w:p w14:paraId="46C6A894" w14:textId="77777777" w:rsidR="0032373C" w:rsidRPr="00985FDE" w:rsidRDefault="0032373C" w:rsidP="00985FDE">
      <w:r w:rsidRPr="00985FDE">
        <w:t xml:space="preserve">World Economic Forum (2025) </w:t>
      </w:r>
      <w:r w:rsidRPr="00985FDE">
        <w:rPr>
          <w:i/>
          <w:iCs/>
        </w:rPr>
        <w:t>The Future of Jobs Report 2025</w:t>
      </w:r>
      <w:r w:rsidRPr="00985FDE">
        <w:t xml:space="preserve">. Geneva: World Economic Forum. Available at: </w:t>
      </w:r>
      <w:hyperlink r:id="rId24" w:tgtFrame="_blank" w:history="1">
        <w:r w:rsidRPr="00985FDE">
          <w:rPr>
            <w:rStyle w:val="Hyperlink"/>
          </w:rPr>
          <w:t>https://www.weforum.org/publications/the-future-of-jobs-report-2025/</w:t>
        </w:r>
      </w:hyperlink>
      <w:r w:rsidRPr="00985FDE">
        <w:t xml:space="preserve"> (Accessed: 9 June 2026). </w:t>
      </w:r>
    </w:p>
    <w:p w14:paraId="10055130" w14:textId="77777777" w:rsidR="006D38EA" w:rsidRDefault="006D38EA" w:rsidP="00985FDE"/>
    <w:p w14:paraId="7D8B365C" w14:textId="77777777" w:rsidR="00985FDE" w:rsidRDefault="00985FDE" w:rsidP="00985FDE"/>
    <w:p w14:paraId="11A1CE49" w14:textId="77777777" w:rsidR="00985FDE" w:rsidRPr="00985FDE" w:rsidRDefault="00985FDE" w:rsidP="00985FDE"/>
    <w:sectPr w:rsidR="00985FDE" w:rsidRPr="00985FDE" w:rsidSect="0032373C">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1902B" w14:textId="77777777" w:rsidR="00D91A21" w:rsidRDefault="00D91A21" w:rsidP="0032373C">
      <w:pPr>
        <w:spacing w:after="0" w:line="240" w:lineRule="auto"/>
      </w:pPr>
      <w:r>
        <w:separator/>
      </w:r>
    </w:p>
  </w:endnote>
  <w:endnote w:type="continuationSeparator" w:id="0">
    <w:p w14:paraId="1B3242D1" w14:textId="77777777" w:rsidR="00D91A21" w:rsidRDefault="00D91A21" w:rsidP="00323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6879229"/>
      <w:docPartObj>
        <w:docPartGallery w:val="Page Numbers (Bottom of Page)"/>
        <w:docPartUnique/>
      </w:docPartObj>
    </w:sdtPr>
    <w:sdtEndPr>
      <w:rPr>
        <w:noProof/>
        <w:sz w:val="20"/>
        <w:szCs w:val="20"/>
      </w:rPr>
    </w:sdtEndPr>
    <w:sdtContent>
      <w:p w14:paraId="615A5F83" w14:textId="20A9CD47" w:rsidR="0032373C" w:rsidRPr="0032373C" w:rsidRDefault="0032373C">
        <w:pPr>
          <w:pStyle w:val="Footer"/>
          <w:jc w:val="right"/>
          <w:rPr>
            <w:sz w:val="20"/>
            <w:szCs w:val="20"/>
          </w:rPr>
        </w:pPr>
        <w:r w:rsidRPr="0032373C">
          <w:rPr>
            <w:sz w:val="20"/>
            <w:szCs w:val="20"/>
          </w:rPr>
          <w:fldChar w:fldCharType="begin"/>
        </w:r>
        <w:r w:rsidRPr="0032373C">
          <w:rPr>
            <w:sz w:val="20"/>
            <w:szCs w:val="20"/>
          </w:rPr>
          <w:instrText xml:space="preserve"> PAGE   \* MERGEFORMAT </w:instrText>
        </w:r>
        <w:r w:rsidRPr="0032373C">
          <w:rPr>
            <w:sz w:val="20"/>
            <w:szCs w:val="20"/>
          </w:rPr>
          <w:fldChar w:fldCharType="separate"/>
        </w:r>
        <w:r w:rsidRPr="0032373C">
          <w:rPr>
            <w:noProof/>
            <w:sz w:val="20"/>
            <w:szCs w:val="20"/>
          </w:rPr>
          <w:t>2</w:t>
        </w:r>
        <w:r w:rsidRPr="0032373C">
          <w:rPr>
            <w:noProof/>
            <w:sz w:val="20"/>
            <w:szCs w:val="20"/>
          </w:rPr>
          <w:fldChar w:fldCharType="end"/>
        </w:r>
      </w:p>
    </w:sdtContent>
  </w:sdt>
  <w:p w14:paraId="70B5002D" w14:textId="77777777" w:rsidR="0032373C" w:rsidRDefault="00323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5F255" w14:textId="77777777" w:rsidR="00D91A21" w:rsidRDefault="00D91A21" w:rsidP="0032373C">
      <w:pPr>
        <w:spacing w:after="0" w:line="240" w:lineRule="auto"/>
      </w:pPr>
      <w:r>
        <w:separator/>
      </w:r>
    </w:p>
  </w:footnote>
  <w:footnote w:type="continuationSeparator" w:id="0">
    <w:p w14:paraId="2CA5184E" w14:textId="77777777" w:rsidR="00D91A21" w:rsidRDefault="00D91A21" w:rsidP="003237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C11E8"/>
    <w:multiLevelType w:val="multilevel"/>
    <w:tmpl w:val="46FA7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6D7BC2"/>
    <w:multiLevelType w:val="multilevel"/>
    <w:tmpl w:val="425E6F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2E7B33"/>
    <w:multiLevelType w:val="multilevel"/>
    <w:tmpl w:val="3710B0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093740">
    <w:abstractNumId w:val="0"/>
  </w:num>
  <w:num w:numId="2" w16cid:durableId="504784395">
    <w:abstractNumId w:val="1"/>
  </w:num>
  <w:num w:numId="3" w16cid:durableId="1564755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FDE"/>
    <w:rsid w:val="000000E8"/>
    <w:rsid w:val="0001066F"/>
    <w:rsid w:val="000424BE"/>
    <w:rsid w:val="00096131"/>
    <w:rsid w:val="000A238D"/>
    <w:rsid w:val="00114899"/>
    <w:rsid w:val="001316BF"/>
    <w:rsid w:val="0015063E"/>
    <w:rsid w:val="001718BE"/>
    <w:rsid w:val="001C6919"/>
    <w:rsid w:val="00221CB7"/>
    <w:rsid w:val="0032373C"/>
    <w:rsid w:val="003A5BD8"/>
    <w:rsid w:val="003D05AC"/>
    <w:rsid w:val="004111C1"/>
    <w:rsid w:val="004224FD"/>
    <w:rsid w:val="004A08DC"/>
    <w:rsid w:val="00525B8E"/>
    <w:rsid w:val="005357BC"/>
    <w:rsid w:val="00596957"/>
    <w:rsid w:val="005D6A68"/>
    <w:rsid w:val="005E2C76"/>
    <w:rsid w:val="00695BCF"/>
    <w:rsid w:val="006D38EA"/>
    <w:rsid w:val="00731443"/>
    <w:rsid w:val="00785751"/>
    <w:rsid w:val="008C24FD"/>
    <w:rsid w:val="00902440"/>
    <w:rsid w:val="00950E82"/>
    <w:rsid w:val="00985FDE"/>
    <w:rsid w:val="009B7D73"/>
    <w:rsid w:val="00A46E48"/>
    <w:rsid w:val="00A50D51"/>
    <w:rsid w:val="00A50DB7"/>
    <w:rsid w:val="00A60C7F"/>
    <w:rsid w:val="00A90F69"/>
    <w:rsid w:val="00BC484F"/>
    <w:rsid w:val="00CD7DCA"/>
    <w:rsid w:val="00D256E3"/>
    <w:rsid w:val="00D91A21"/>
    <w:rsid w:val="00DE4720"/>
    <w:rsid w:val="00E2284B"/>
    <w:rsid w:val="00E4328C"/>
    <w:rsid w:val="00E63BBB"/>
    <w:rsid w:val="00EB5484"/>
    <w:rsid w:val="00F27953"/>
    <w:rsid w:val="00FA2FE4"/>
    <w:rsid w:val="00FF2C3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D73C0"/>
  <w15:chartTrackingRefBased/>
  <w15:docId w15:val="{E7B2CBE6-DDF3-4CDC-A932-F7209D610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FDE"/>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32373C"/>
    <w:pPr>
      <w:outlineLvl w:val="0"/>
    </w:pPr>
    <w:rPr>
      <w:b/>
      <w:bCs/>
    </w:rPr>
  </w:style>
  <w:style w:type="paragraph" w:styleId="Heading2">
    <w:name w:val="heading 2"/>
    <w:basedOn w:val="Normal"/>
    <w:next w:val="Normal"/>
    <w:link w:val="Heading2Char"/>
    <w:uiPriority w:val="9"/>
    <w:unhideWhenUsed/>
    <w:qFormat/>
    <w:rsid w:val="0032373C"/>
    <w:pPr>
      <w:outlineLvl w:val="1"/>
    </w:pPr>
    <w:rPr>
      <w:b/>
      <w:bCs/>
    </w:rPr>
  </w:style>
  <w:style w:type="paragraph" w:styleId="Heading3">
    <w:name w:val="heading 3"/>
    <w:basedOn w:val="Normal"/>
    <w:next w:val="Normal"/>
    <w:link w:val="Heading3Char"/>
    <w:uiPriority w:val="9"/>
    <w:semiHidden/>
    <w:unhideWhenUsed/>
    <w:qFormat/>
    <w:rsid w:val="00985F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5F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5F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5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73C"/>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32373C"/>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985F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5F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5F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5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FDE"/>
    <w:rPr>
      <w:rFonts w:eastAsiaTheme="majorEastAsia" w:cstheme="majorBidi"/>
      <w:color w:val="272727" w:themeColor="text1" w:themeTint="D8"/>
    </w:rPr>
  </w:style>
  <w:style w:type="paragraph" w:styleId="Title">
    <w:name w:val="Title"/>
    <w:basedOn w:val="Normal"/>
    <w:next w:val="Normal"/>
    <w:link w:val="TitleChar"/>
    <w:uiPriority w:val="10"/>
    <w:qFormat/>
    <w:rsid w:val="00985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FDE"/>
    <w:pPr>
      <w:spacing w:before="160"/>
      <w:jc w:val="center"/>
    </w:pPr>
    <w:rPr>
      <w:i/>
      <w:iCs/>
      <w:color w:val="404040" w:themeColor="text1" w:themeTint="BF"/>
    </w:rPr>
  </w:style>
  <w:style w:type="character" w:customStyle="1" w:styleId="QuoteChar">
    <w:name w:val="Quote Char"/>
    <w:basedOn w:val="DefaultParagraphFont"/>
    <w:link w:val="Quote"/>
    <w:uiPriority w:val="29"/>
    <w:rsid w:val="00985FDE"/>
    <w:rPr>
      <w:i/>
      <w:iCs/>
      <w:color w:val="404040" w:themeColor="text1" w:themeTint="BF"/>
    </w:rPr>
  </w:style>
  <w:style w:type="paragraph" w:styleId="ListParagraph">
    <w:name w:val="List Paragraph"/>
    <w:basedOn w:val="Normal"/>
    <w:uiPriority w:val="34"/>
    <w:qFormat/>
    <w:rsid w:val="00985FDE"/>
    <w:pPr>
      <w:ind w:left="720"/>
      <w:contextualSpacing/>
    </w:pPr>
  </w:style>
  <w:style w:type="character" w:styleId="IntenseEmphasis">
    <w:name w:val="Intense Emphasis"/>
    <w:basedOn w:val="DefaultParagraphFont"/>
    <w:uiPriority w:val="21"/>
    <w:qFormat/>
    <w:rsid w:val="00985FDE"/>
    <w:rPr>
      <w:i/>
      <w:iCs/>
      <w:color w:val="2F5496" w:themeColor="accent1" w:themeShade="BF"/>
    </w:rPr>
  </w:style>
  <w:style w:type="paragraph" w:styleId="IntenseQuote">
    <w:name w:val="Intense Quote"/>
    <w:basedOn w:val="Normal"/>
    <w:next w:val="Normal"/>
    <w:link w:val="IntenseQuoteChar"/>
    <w:uiPriority w:val="30"/>
    <w:qFormat/>
    <w:rsid w:val="00985F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5FDE"/>
    <w:rPr>
      <w:i/>
      <w:iCs/>
      <w:color w:val="2F5496" w:themeColor="accent1" w:themeShade="BF"/>
    </w:rPr>
  </w:style>
  <w:style w:type="character" w:styleId="IntenseReference">
    <w:name w:val="Intense Reference"/>
    <w:basedOn w:val="DefaultParagraphFont"/>
    <w:uiPriority w:val="32"/>
    <w:qFormat/>
    <w:rsid w:val="00985FDE"/>
    <w:rPr>
      <w:b/>
      <w:bCs/>
      <w:smallCaps/>
      <w:color w:val="2F5496" w:themeColor="accent1" w:themeShade="BF"/>
      <w:spacing w:val="5"/>
    </w:rPr>
  </w:style>
  <w:style w:type="character" w:styleId="Hyperlink">
    <w:name w:val="Hyperlink"/>
    <w:basedOn w:val="DefaultParagraphFont"/>
    <w:uiPriority w:val="99"/>
    <w:unhideWhenUsed/>
    <w:rsid w:val="00985FDE"/>
    <w:rPr>
      <w:color w:val="0563C1" w:themeColor="hyperlink"/>
      <w:u w:val="single"/>
    </w:rPr>
  </w:style>
  <w:style w:type="character" w:styleId="UnresolvedMention">
    <w:name w:val="Unresolved Mention"/>
    <w:basedOn w:val="DefaultParagraphFont"/>
    <w:uiPriority w:val="99"/>
    <w:semiHidden/>
    <w:unhideWhenUsed/>
    <w:rsid w:val="00985FDE"/>
    <w:rPr>
      <w:color w:val="605E5C"/>
      <w:shd w:val="clear" w:color="auto" w:fill="E1DFDD"/>
    </w:rPr>
  </w:style>
  <w:style w:type="paragraph" w:styleId="TOCHeading">
    <w:name w:val="TOC Heading"/>
    <w:basedOn w:val="Heading1"/>
    <w:next w:val="Normal"/>
    <w:uiPriority w:val="39"/>
    <w:unhideWhenUsed/>
    <w:qFormat/>
    <w:rsid w:val="0032373C"/>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2373C"/>
    <w:pPr>
      <w:spacing w:after="100"/>
    </w:pPr>
  </w:style>
  <w:style w:type="paragraph" w:styleId="TOC2">
    <w:name w:val="toc 2"/>
    <w:basedOn w:val="Normal"/>
    <w:next w:val="Normal"/>
    <w:autoRedefine/>
    <w:uiPriority w:val="39"/>
    <w:unhideWhenUsed/>
    <w:rsid w:val="0032373C"/>
    <w:pPr>
      <w:spacing w:after="100"/>
      <w:ind w:left="240"/>
    </w:pPr>
  </w:style>
  <w:style w:type="paragraph" w:styleId="Header">
    <w:name w:val="header"/>
    <w:basedOn w:val="Normal"/>
    <w:link w:val="HeaderChar"/>
    <w:uiPriority w:val="99"/>
    <w:unhideWhenUsed/>
    <w:rsid w:val="003237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73C"/>
    <w:rPr>
      <w:rFonts w:ascii="Times New Roman" w:hAnsi="Times New Roman" w:cs="Times New Roman"/>
      <w:sz w:val="24"/>
      <w:szCs w:val="24"/>
    </w:rPr>
  </w:style>
  <w:style w:type="paragraph" w:styleId="Footer">
    <w:name w:val="footer"/>
    <w:basedOn w:val="Normal"/>
    <w:link w:val="FooterChar"/>
    <w:uiPriority w:val="99"/>
    <w:unhideWhenUsed/>
    <w:rsid w:val="003237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73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ihr.com/blog/hr-trends/" TargetMode="External"/><Relationship Id="rId18" Type="http://schemas.openxmlformats.org/officeDocument/2006/relationships/hyperlink" Target="https://www.mckinsey.com/capabilities/people-and-organizational-performance/our-insights/taking-a-skills-based-approach-to-building-the-future-workforc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hrm.org/foundation/skills-first"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papers.ssrn.com/sol3/papers.cfm?abstract_id=6106806"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journalcenter.org/index.php/BIJMT/article/view/6934" TargetMode="External"/><Relationship Id="rId20" Type="http://schemas.openxmlformats.org/officeDocument/2006/relationships/hyperlink" Target="https://www.muchskills.com/blog/mastering-the-skill-revolution-a-guide-to-becoming-a-skills-based-organisation-in-5-ste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eforum.org/publications/the-future-of-jobs-report-2025/" TargetMode="External"/><Relationship Id="rId5" Type="http://schemas.openxmlformats.org/officeDocument/2006/relationships/numbering" Target="numbering.xml"/><Relationship Id="rId15" Type="http://schemas.openxmlformats.org/officeDocument/2006/relationships/hyperlink" Target="https://www.deloitte.com/us/en/services/consulting/blogs/human-capital/skills-based-organization-skills-framework.html" TargetMode="External"/><Relationship Id="rId23" Type="http://schemas.openxmlformats.org/officeDocument/2006/relationships/hyperlink" Target="https://assets.ctfassets.net/lbgy40h4xfb7/540OO7ZTYKGSP4raIvlJIu/b7412b16a589808a2d98227c9f5d4764/visier-guide-shift-organization-jobs-based-to-skills-based.pdf" TargetMode="External"/><Relationship Id="rId10" Type="http://schemas.openxmlformats.org/officeDocument/2006/relationships/endnotes" Target="endnotes.xml"/><Relationship Id="rId19" Type="http://schemas.openxmlformats.org/officeDocument/2006/relationships/hyperlink" Target="https://www.scielo.org.za/pdf/sajhrm/v23/2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2.deloitte.com/us/en/insights/topics/talent/organizational-skill-based-hiring.html" TargetMode="External"/><Relationship Id="rId22" Type="http://schemas.openxmlformats.org/officeDocument/2006/relationships/hyperlink" Target="https://www.emerald.com/pr/article-pdf/52/8/1953/2145004/pr-11-2023-919.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CFD76F9D9A9E340AD84885925D378F4" ma:contentTypeVersion="4" ma:contentTypeDescription="Create a new document." ma:contentTypeScope="" ma:versionID="edaeb4cc3779ee5c4f5a69771e46a40a">
  <xsd:schema xmlns:xsd="http://www.w3.org/2001/XMLSchema" xmlns:xs="http://www.w3.org/2001/XMLSchema" xmlns:p="http://schemas.microsoft.com/office/2006/metadata/properties" xmlns:ns3="8ecf54c4-56d8-43a2-a321-6326832e7bc1" targetNamespace="http://schemas.microsoft.com/office/2006/metadata/properties" ma:root="true" ma:fieldsID="5364976430daf924e9770b7087ccf1b8" ns3:_="">
    <xsd:import namespace="8ecf54c4-56d8-43a2-a321-6326832e7b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54c4-56d8-43a2-a321-6326832e7b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4B343-AFFC-44EC-A274-128E64113A25}">
  <ds:schemaRefs>
    <ds:schemaRef ds:uri="http://schemas.openxmlformats.org/officeDocument/2006/bibliography"/>
  </ds:schemaRefs>
</ds:datastoreItem>
</file>

<file path=customXml/itemProps2.xml><?xml version="1.0" encoding="utf-8"?>
<ds:datastoreItem xmlns:ds="http://schemas.openxmlformats.org/officeDocument/2006/customXml" ds:itemID="{73FAEDDE-5636-41C0-AD81-A2C4D408C814}">
  <ds:schemaRefs>
    <ds:schemaRef ds:uri="http://schemas.microsoft.com/sharepoint/v3/contenttype/forms"/>
  </ds:schemaRefs>
</ds:datastoreItem>
</file>

<file path=customXml/itemProps3.xml><?xml version="1.0" encoding="utf-8"?>
<ds:datastoreItem xmlns:ds="http://schemas.openxmlformats.org/officeDocument/2006/customXml" ds:itemID="{BFB13EAB-B38F-46B1-B0B8-85211FE807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0A292D-2303-48F0-B01C-F02A07BB1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54c4-56d8-43a2-a321-6326832e7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3766</Words>
  <Characters>21472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Ritiben Vishwanath MacHhi (2538062)</cp:lastModifiedBy>
  <cp:revision>3</cp:revision>
  <dcterms:created xsi:type="dcterms:W3CDTF">2026-06-22T21:42:00Z</dcterms:created>
  <dcterms:modified xsi:type="dcterms:W3CDTF">2026-06-22T22:10:00Z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cf44b28a-13bf-42d1-9afb-2300e41ad621</vt:lpwstr>
  </property>
  <property fmtid="{D5CDD505-2E9C-101B-9397-08002B2CF9AE}" pid="3" name="ContentTypeId">
    <vt:lpwstr>0x0101004CFD76F9D9A9E340AD84885925D378F4</vt:lpwstr>
  </property>
</Properties>
</file>