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40725" w14:textId="26FB8F35" w:rsidR="00FA6AEC" w:rsidRPr="00FA6AEC" w:rsidRDefault="00FA6AEC" w:rsidP="0056486F">
      <w:pPr>
        <w:rPr>
          <w:rFonts w:ascii="Arial" w:hAnsi="Arial" w:cs="Arial"/>
          <w:b/>
          <w:bCs/>
          <w:sz w:val="28"/>
          <w:szCs w:val="28"/>
        </w:rPr>
      </w:pPr>
      <w:r w:rsidRPr="00FA6AEC">
        <w:rPr>
          <w:rFonts w:ascii="Arial" w:hAnsi="Arial" w:cs="Arial"/>
          <w:b/>
          <w:bCs/>
          <w:sz w:val="28"/>
          <w:szCs w:val="28"/>
        </w:rPr>
        <w:t xml:space="preserve">                  </w:t>
      </w:r>
      <w:r w:rsidRPr="00FA6AEC">
        <w:rPr>
          <w:rFonts w:ascii="Arial" w:hAnsi="Arial" w:cs="Arial"/>
          <w:b/>
          <w:bCs/>
          <w:sz w:val="28"/>
          <w:szCs w:val="28"/>
        </w:rPr>
        <w:t>Strategies for Managing Foreign Exchange Risks</w:t>
      </w:r>
    </w:p>
    <w:p w14:paraId="67CD7927" w14:textId="3DA92C9F" w:rsidR="0056486F" w:rsidRPr="00FA6AEC" w:rsidRDefault="00FA6AEC" w:rsidP="0056486F">
      <w:pPr>
        <w:rPr>
          <w:rFonts w:ascii="Arial" w:hAnsi="Arial" w:cs="Arial"/>
          <w:b/>
          <w:bCs/>
          <w:sz w:val="28"/>
          <w:szCs w:val="28"/>
        </w:rPr>
      </w:pPr>
      <w:r w:rsidRPr="00FA6AEC">
        <w:rPr>
          <w:rFonts w:ascii="Arial" w:hAnsi="Arial" w:cs="Arial"/>
          <w:b/>
          <w:bCs/>
          <w:sz w:val="28"/>
          <w:szCs w:val="28"/>
        </w:rPr>
        <w:t xml:space="preserve">                                </w:t>
      </w:r>
      <w:r w:rsidRPr="00FA6AEC">
        <w:rPr>
          <w:rFonts w:ascii="Arial" w:hAnsi="Arial" w:cs="Arial"/>
          <w:b/>
          <w:bCs/>
          <w:sz w:val="28"/>
          <w:szCs w:val="28"/>
        </w:rPr>
        <w:t xml:space="preserve"> in Multinational Corporations</w:t>
      </w:r>
    </w:p>
    <w:p w14:paraId="3353EDB9" w14:textId="77777777" w:rsidR="0056486F" w:rsidRDefault="0056486F" w:rsidP="0056486F">
      <w:pPr>
        <w:rPr>
          <w:rFonts w:ascii="Arial" w:hAnsi="Arial" w:cs="Arial"/>
          <w:b/>
          <w:bCs/>
          <w:sz w:val="28"/>
          <w:szCs w:val="28"/>
        </w:rPr>
      </w:pPr>
    </w:p>
    <w:p w14:paraId="348C24E8" w14:textId="77777777" w:rsidR="004E6429" w:rsidRDefault="004E6429" w:rsidP="0056486F">
      <w:pPr>
        <w:rPr>
          <w:rFonts w:ascii="Arial" w:hAnsi="Arial" w:cs="Arial"/>
          <w:b/>
          <w:bCs/>
          <w:sz w:val="28"/>
          <w:szCs w:val="28"/>
        </w:rPr>
      </w:pPr>
    </w:p>
    <w:p w14:paraId="147C1A09" w14:textId="77777777" w:rsidR="0056486F" w:rsidRDefault="0056486F" w:rsidP="0056486F">
      <w:pPr>
        <w:rPr>
          <w:rFonts w:ascii="Arial" w:hAnsi="Arial" w:cs="Arial"/>
          <w:b/>
          <w:bCs/>
          <w:sz w:val="28"/>
          <w:szCs w:val="28"/>
        </w:rPr>
      </w:pPr>
    </w:p>
    <w:p w14:paraId="1F9CF7D6" w14:textId="48528ABC" w:rsidR="0056486F" w:rsidRDefault="00FA6AEC" w:rsidP="0056486F">
      <w:pPr>
        <w:rPr>
          <w:rFonts w:ascii="Arial" w:hAnsi="Arial" w:cs="Arial"/>
          <w:b/>
          <w:bCs/>
          <w:sz w:val="28"/>
          <w:szCs w:val="28"/>
        </w:rPr>
      </w:pPr>
      <w:r>
        <w:rPr>
          <w:rFonts w:ascii="Arial" w:hAnsi="Arial" w:cs="Arial"/>
          <w:b/>
          <w:bCs/>
          <w:sz w:val="28"/>
          <w:szCs w:val="28"/>
        </w:rPr>
        <w:t>Programme:         BA Business Management</w:t>
      </w:r>
    </w:p>
    <w:p w14:paraId="6CD9F18A" w14:textId="07110DE7" w:rsidR="00FA6AEC" w:rsidRDefault="00FA6AEC" w:rsidP="0056486F">
      <w:pPr>
        <w:rPr>
          <w:rFonts w:ascii="Arial" w:hAnsi="Arial" w:cs="Arial"/>
          <w:b/>
          <w:bCs/>
          <w:sz w:val="28"/>
          <w:szCs w:val="28"/>
        </w:rPr>
      </w:pPr>
      <w:r>
        <w:rPr>
          <w:rFonts w:ascii="Arial" w:hAnsi="Arial" w:cs="Arial"/>
          <w:b/>
          <w:bCs/>
          <w:sz w:val="28"/>
          <w:szCs w:val="28"/>
        </w:rPr>
        <w:t>Module:                International Financial Management</w:t>
      </w:r>
    </w:p>
    <w:p w14:paraId="77BCC717" w14:textId="2A14566F" w:rsidR="00FA6AEC" w:rsidRDefault="00FA6AEC" w:rsidP="0056486F">
      <w:pPr>
        <w:rPr>
          <w:rFonts w:ascii="Arial" w:hAnsi="Arial" w:cs="Arial"/>
          <w:b/>
          <w:bCs/>
          <w:sz w:val="28"/>
          <w:szCs w:val="28"/>
        </w:rPr>
      </w:pPr>
      <w:r>
        <w:rPr>
          <w:rFonts w:ascii="Arial" w:hAnsi="Arial" w:cs="Arial"/>
          <w:b/>
          <w:bCs/>
          <w:sz w:val="28"/>
          <w:szCs w:val="28"/>
        </w:rPr>
        <w:t>Module code:       LCBB 6002</w:t>
      </w:r>
    </w:p>
    <w:p w14:paraId="5E8507A5" w14:textId="661303AF" w:rsidR="00FA6AEC" w:rsidRDefault="00FA6AEC" w:rsidP="0056486F">
      <w:pPr>
        <w:rPr>
          <w:rFonts w:ascii="Arial" w:hAnsi="Arial" w:cs="Arial"/>
          <w:b/>
          <w:bCs/>
          <w:sz w:val="28"/>
          <w:szCs w:val="28"/>
        </w:rPr>
      </w:pPr>
      <w:r>
        <w:rPr>
          <w:rFonts w:ascii="Arial" w:hAnsi="Arial" w:cs="Arial"/>
          <w:b/>
          <w:bCs/>
          <w:sz w:val="28"/>
          <w:szCs w:val="28"/>
        </w:rPr>
        <w:t>Lecturer:</w:t>
      </w:r>
      <w:r w:rsidR="004E6429">
        <w:rPr>
          <w:rFonts w:ascii="Arial" w:hAnsi="Arial" w:cs="Arial"/>
          <w:b/>
          <w:bCs/>
          <w:sz w:val="28"/>
          <w:szCs w:val="28"/>
        </w:rPr>
        <w:t xml:space="preserve">               Zainab Atta</w:t>
      </w:r>
    </w:p>
    <w:p w14:paraId="505EABD4" w14:textId="74478659" w:rsidR="00FA6AEC" w:rsidRDefault="00FA6AEC" w:rsidP="0056486F">
      <w:pPr>
        <w:rPr>
          <w:rFonts w:ascii="Arial" w:hAnsi="Arial" w:cs="Arial"/>
          <w:b/>
          <w:bCs/>
          <w:sz w:val="28"/>
          <w:szCs w:val="28"/>
        </w:rPr>
      </w:pPr>
      <w:r>
        <w:rPr>
          <w:rFonts w:ascii="Arial" w:hAnsi="Arial" w:cs="Arial"/>
          <w:b/>
          <w:bCs/>
          <w:sz w:val="28"/>
          <w:szCs w:val="28"/>
        </w:rPr>
        <w:t>Assignment title: Written Report</w:t>
      </w:r>
    </w:p>
    <w:p w14:paraId="0A426A7B" w14:textId="3BB03E71" w:rsidR="00FA6AEC" w:rsidRDefault="00FA6AEC" w:rsidP="0056486F">
      <w:pPr>
        <w:rPr>
          <w:rFonts w:ascii="Arial" w:hAnsi="Arial" w:cs="Arial"/>
          <w:b/>
          <w:bCs/>
          <w:sz w:val="28"/>
          <w:szCs w:val="28"/>
        </w:rPr>
      </w:pPr>
      <w:r>
        <w:rPr>
          <w:rFonts w:ascii="Arial" w:hAnsi="Arial" w:cs="Arial"/>
          <w:b/>
          <w:bCs/>
          <w:sz w:val="28"/>
          <w:szCs w:val="28"/>
        </w:rPr>
        <w:t>Student Name:     Vasilica Gherasim</w:t>
      </w:r>
    </w:p>
    <w:p w14:paraId="6A94264B" w14:textId="5DB2B55C" w:rsidR="00FA6AEC" w:rsidRDefault="00FA6AEC" w:rsidP="0056486F">
      <w:pPr>
        <w:rPr>
          <w:rFonts w:ascii="Arial" w:hAnsi="Arial" w:cs="Arial"/>
          <w:b/>
          <w:bCs/>
          <w:sz w:val="28"/>
          <w:szCs w:val="28"/>
        </w:rPr>
      </w:pPr>
      <w:r>
        <w:rPr>
          <w:rFonts w:ascii="Arial" w:hAnsi="Arial" w:cs="Arial"/>
          <w:b/>
          <w:bCs/>
          <w:sz w:val="28"/>
          <w:szCs w:val="28"/>
        </w:rPr>
        <w:t>Student ID:            2110943</w:t>
      </w:r>
    </w:p>
    <w:p w14:paraId="7050704E" w14:textId="2F9CE3C6" w:rsidR="00FA6AEC" w:rsidRDefault="00FA6AEC" w:rsidP="0056486F">
      <w:pPr>
        <w:rPr>
          <w:rFonts w:ascii="Arial" w:hAnsi="Arial" w:cs="Arial"/>
          <w:b/>
          <w:bCs/>
          <w:sz w:val="28"/>
          <w:szCs w:val="28"/>
        </w:rPr>
      </w:pPr>
      <w:r>
        <w:rPr>
          <w:rFonts w:ascii="Arial" w:hAnsi="Arial" w:cs="Arial"/>
          <w:b/>
          <w:bCs/>
          <w:sz w:val="28"/>
          <w:szCs w:val="28"/>
        </w:rPr>
        <w:t>Submission</w:t>
      </w:r>
    </w:p>
    <w:p w14:paraId="596282CB" w14:textId="2B40B4E9" w:rsidR="00FA6AEC" w:rsidRDefault="00FA6AEC" w:rsidP="0056486F">
      <w:pPr>
        <w:rPr>
          <w:rFonts w:ascii="Arial" w:hAnsi="Arial" w:cs="Arial"/>
          <w:b/>
          <w:bCs/>
          <w:sz w:val="28"/>
          <w:szCs w:val="28"/>
        </w:rPr>
      </w:pPr>
      <w:r>
        <w:rPr>
          <w:rFonts w:ascii="Arial" w:hAnsi="Arial" w:cs="Arial"/>
          <w:b/>
          <w:bCs/>
          <w:sz w:val="28"/>
          <w:szCs w:val="28"/>
        </w:rPr>
        <w:t xml:space="preserve">     Date:                 02/01/24 </w:t>
      </w:r>
    </w:p>
    <w:p w14:paraId="20D30C1E" w14:textId="77777777" w:rsidR="0056486F" w:rsidRDefault="0056486F" w:rsidP="0056486F">
      <w:pPr>
        <w:rPr>
          <w:rFonts w:ascii="Arial" w:hAnsi="Arial" w:cs="Arial"/>
          <w:b/>
          <w:bCs/>
          <w:sz w:val="28"/>
          <w:szCs w:val="28"/>
        </w:rPr>
      </w:pPr>
    </w:p>
    <w:p w14:paraId="0864FE65" w14:textId="77777777" w:rsidR="0056486F" w:rsidRDefault="0056486F" w:rsidP="0056486F">
      <w:pPr>
        <w:rPr>
          <w:rFonts w:ascii="Arial" w:hAnsi="Arial" w:cs="Arial"/>
          <w:b/>
          <w:bCs/>
          <w:sz w:val="28"/>
          <w:szCs w:val="28"/>
        </w:rPr>
      </w:pPr>
    </w:p>
    <w:p w14:paraId="3E247689" w14:textId="77777777" w:rsidR="0056486F" w:rsidRDefault="0056486F" w:rsidP="0056486F">
      <w:pPr>
        <w:rPr>
          <w:rFonts w:ascii="Arial" w:hAnsi="Arial" w:cs="Arial"/>
          <w:b/>
          <w:bCs/>
          <w:sz w:val="28"/>
          <w:szCs w:val="28"/>
        </w:rPr>
      </w:pPr>
    </w:p>
    <w:p w14:paraId="2A6ED516" w14:textId="77777777" w:rsidR="0056486F" w:rsidRDefault="0056486F" w:rsidP="0056486F">
      <w:pPr>
        <w:rPr>
          <w:rFonts w:ascii="Arial" w:hAnsi="Arial" w:cs="Arial"/>
          <w:b/>
          <w:bCs/>
          <w:sz w:val="28"/>
          <w:szCs w:val="28"/>
        </w:rPr>
      </w:pPr>
    </w:p>
    <w:p w14:paraId="6380FA0D" w14:textId="77777777" w:rsidR="0056486F" w:rsidRDefault="0056486F" w:rsidP="0056486F">
      <w:pPr>
        <w:rPr>
          <w:rFonts w:ascii="Arial" w:hAnsi="Arial" w:cs="Arial"/>
          <w:b/>
          <w:bCs/>
          <w:sz w:val="28"/>
          <w:szCs w:val="28"/>
        </w:rPr>
      </w:pPr>
    </w:p>
    <w:p w14:paraId="033BADFC" w14:textId="77777777" w:rsidR="0056486F" w:rsidRDefault="0056486F" w:rsidP="0056486F">
      <w:pPr>
        <w:rPr>
          <w:rFonts w:ascii="Arial" w:hAnsi="Arial" w:cs="Arial"/>
          <w:b/>
          <w:bCs/>
          <w:sz w:val="28"/>
          <w:szCs w:val="28"/>
        </w:rPr>
      </w:pPr>
    </w:p>
    <w:p w14:paraId="26028375" w14:textId="77777777" w:rsidR="0056486F" w:rsidRDefault="0056486F" w:rsidP="0056486F">
      <w:pPr>
        <w:rPr>
          <w:rFonts w:ascii="Arial" w:hAnsi="Arial" w:cs="Arial"/>
          <w:b/>
          <w:bCs/>
          <w:sz w:val="28"/>
          <w:szCs w:val="28"/>
        </w:rPr>
      </w:pPr>
    </w:p>
    <w:p w14:paraId="67009AE8" w14:textId="77777777" w:rsidR="0056486F" w:rsidRDefault="0056486F" w:rsidP="0056486F">
      <w:pPr>
        <w:rPr>
          <w:rFonts w:ascii="Arial" w:hAnsi="Arial" w:cs="Arial"/>
          <w:b/>
          <w:bCs/>
          <w:sz w:val="28"/>
          <w:szCs w:val="28"/>
        </w:rPr>
      </w:pPr>
    </w:p>
    <w:p w14:paraId="470D83A1" w14:textId="77777777" w:rsidR="0056486F" w:rsidRDefault="0056486F" w:rsidP="0056486F">
      <w:pPr>
        <w:rPr>
          <w:rFonts w:ascii="Arial" w:hAnsi="Arial" w:cs="Arial"/>
          <w:b/>
          <w:bCs/>
          <w:sz w:val="28"/>
          <w:szCs w:val="28"/>
        </w:rPr>
      </w:pPr>
    </w:p>
    <w:p w14:paraId="7305CB8F" w14:textId="77777777" w:rsidR="0056486F" w:rsidRDefault="0056486F" w:rsidP="0056486F">
      <w:pPr>
        <w:rPr>
          <w:rFonts w:ascii="Arial" w:hAnsi="Arial" w:cs="Arial"/>
          <w:b/>
          <w:bCs/>
          <w:sz w:val="28"/>
          <w:szCs w:val="28"/>
        </w:rPr>
      </w:pPr>
    </w:p>
    <w:p w14:paraId="1BE15F1C" w14:textId="77777777" w:rsidR="0056486F" w:rsidRDefault="0056486F" w:rsidP="0056486F">
      <w:pPr>
        <w:rPr>
          <w:rFonts w:ascii="Arial" w:hAnsi="Arial" w:cs="Arial"/>
          <w:b/>
          <w:bCs/>
          <w:sz w:val="28"/>
          <w:szCs w:val="28"/>
        </w:rPr>
      </w:pPr>
    </w:p>
    <w:p w14:paraId="1DBEB30D" w14:textId="77777777" w:rsidR="0056486F" w:rsidRDefault="0056486F" w:rsidP="0056486F">
      <w:pPr>
        <w:rPr>
          <w:rFonts w:ascii="Arial" w:hAnsi="Arial" w:cs="Arial"/>
          <w:b/>
          <w:bCs/>
          <w:sz w:val="28"/>
          <w:szCs w:val="28"/>
        </w:rPr>
      </w:pPr>
    </w:p>
    <w:p w14:paraId="51AF43E0" w14:textId="77777777" w:rsidR="0056486F" w:rsidRDefault="0056486F" w:rsidP="0056486F">
      <w:pPr>
        <w:rPr>
          <w:rFonts w:ascii="Arial" w:hAnsi="Arial" w:cs="Arial"/>
          <w:b/>
          <w:bCs/>
          <w:sz w:val="28"/>
          <w:szCs w:val="28"/>
        </w:rPr>
      </w:pPr>
    </w:p>
    <w:p w14:paraId="62E96985" w14:textId="77777777" w:rsidR="0056486F" w:rsidRDefault="0056486F" w:rsidP="0056486F">
      <w:pPr>
        <w:rPr>
          <w:rFonts w:ascii="Arial" w:hAnsi="Arial" w:cs="Arial"/>
          <w:b/>
          <w:bCs/>
          <w:sz w:val="28"/>
          <w:szCs w:val="28"/>
        </w:rPr>
      </w:pPr>
    </w:p>
    <w:p w14:paraId="2B844EE1" w14:textId="77777777" w:rsidR="0056486F" w:rsidRDefault="0056486F" w:rsidP="0056486F">
      <w:pPr>
        <w:rPr>
          <w:rFonts w:ascii="Arial" w:hAnsi="Arial" w:cs="Arial"/>
          <w:b/>
          <w:bCs/>
          <w:sz w:val="28"/>
          <w:szCs w:val="28"/>
        </w:rPr>
      </w:pPr>
    </w:p>
    <w:p w14:paraId="76FD4AC1" w14:textId="2E5AE673" w:rsidR="0056486F" w:rsidRPr="0056486F" w:rsidRDefault="0056486F" w:rsidP="0056486F">
      <w:pPr>
        <w:rPr>
          <w:rFonts w:ascii="Arial" w:hAnsi="Arial" w:cs="Arial"/>
          <w:b/>
          <w:bCs/>
          <w:sz w:val="28"/>
          <w:szCs w:val="28"/>
        </w:rPr>
      </w:pPr>
      <w:r w:rsidRPr="0056486F">
        <w:rPr>
          <w:rFonts w:ascii="Arial" w:hAnsi="Arial" w:cs="Arial"/>
          <w:b/>
          <w:bCs/>
          <w:sz w:val="28"/>
          <w:szCs w:val="28"/>
        </w:rPr>
        <w:t>Table of content</w:t>
      </w:r>
    </w:p>
    <w:p w14:paraId="6E29D01D" w14:textId="77777777" w:rsidR="0056486F" w:rsidRPr="0056486F" w:rsidRDefault="0056486F" w:rsidP="0056486F">
      <w:pPr>
        <w:rPr>
          <w:rFonts w:ascii="Arial" w:hAnsi="Arial" w:cs="Arial"/>
          <w:b/>
          <w:bCs/>
        </w:rPr>
      </w:pPr>
    </w:p>
    <w:p w14:paraId="5521C811"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1. Introduction</w:t>
      </w:r>
    </w:p>
    <w:p w14:paraId="0C0524CC"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2. Natural Hedging</w:t>
      </w:r>
    </w:p>
    <w:p w14:paraId="3C6159CF"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3. Forward Contracts</w:t>
      </w:r>
    </w:p>
    <w:p w14:paraId="7DBF40C6"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4. Currency Swaps</w:t>
      </w:r>
    </w:p>
    <w:p w14:paraId="2D24DF52"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5. Options Strategies</w:t>
      </w:r>
    </w:p>
    <w:p w14:paraId="7A981C23"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6. Diversification</w:t>
      </w:r>
    </w:p>
    <w:p w14:paraId="387C5244"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7. Leading and Lagging Payments</w:t>
      </w:r>
    </w:p>
    <w:p w14:paraId="146CD5BE" w14:textId="77777777" w:rsidR="0056486F" w:rsidRPr="0056486F" w:rsidRDefault="0056486F" w:rsidP="0056486F">
      <w:pPr>
        <w:rPr>
          <w:rFonts w:ascii="Arial" w:hAnsi="Arial" w:cs="Arial"/>
          <w:b/>
          <w:bCs/>
          <w:sz w:val="24"/>
          <w:szCs w:val="24"/>
        </w:rPr>
      </w:pPr>
      <w:r w:rsidRPr="0056486F">
        <w:rPr>
          <w:rFonts w:ascii="Arial" w:hAnsi="Arial" w:cs="Arial"/>
          <w:b/>
          <w:bCs/>
          <w:sz w:val="24"/>
          <w:szCs w:val="24"/>
        </w:rPr>
        <w:t>8. Conclusion</w:t>
      </w:r>
    </w:p>
    <w:p w14:paraId="5E3CDADA" w14:textId="2E50A81A" w:rsidR="00740FF1" w:rsidRPr="0056486F" w:rsidRDefault="0056486F" w:rsidP="0056486F">
      <w:pPr>
        <w:rPr>
          <w:rFonts w:ascii="Arial" w:hAnsi="Arial" w:cs="Arial"/>
          <w:b/>
          <w:bCs/>
          <w:sz w:val="24"/>
          <w:szCs w:val="24"/>
        </w:rPr>
      </w:pPr>
      <w:r w:rsidRPr="0056486F">
        <w:rPr>
          <w:rFonts w:ascii="Arial" w:hAnsi="Arial" w:cs="Arial"/>
          <w:b/>
          <w:bCs/>
          <w:sz w:val="24"/>
          <w:szCs w:val="24"/>
        </w:rPr>
        <w:t>9. References</w:t>
      </w:r>
    </w:p>
    <w:p w14:paraId="73237A4B" w14:textId="77777777" w:rsidR="0056486F" w:rsidRDefault="0056486F" w:rsidP="00A249B4">
      <w:pPr>
        <w:rPr>
          <w:rFonts w:ascii="Arial" w:hAnsi="Arial" w:cs="Arial"/>
          <w:b/>
          <w:bCs/>
        </w:rPr>
      </w:pPr>
    </w:p>
    <w:p w14:paraId="2837D3ED" w14:textId="77777777" w:rsidR="0056486F" w:rsidRDefault="0056486F" w:rsidP="00A249B4">
      <w:pPr>
        <w:rPr>
          <w:rFonts w:ascii="Arial" w:hAnsi="Arial" w:cs="Arial"/>
          <w:b/>
          <w:bCs/>
        </w:rPr>
      </w:pPr>
    </w:p>
    <w:p w14:paraId="5D0D4C52" w14:textId="77777777" w:rsidR="0056486F" w:rsidRDefault="0056486F" w:rsidP="00A249B4">
      <w:pPr>
        <w:rPr>
          <w:rFonts w:ascii="Arial" w:hAnsi="Arial" w:cs="Arial"/>
          <w:b/>
          <w:bCs/>
        </w:rPr>
      </w:pPr>
    </w:p>
    <w:p w14:paraId="124DF4A9" w14:textId="77777777" w:rsidR="0056486F" w:rsidRDefault="0056486F" w:rsidP="00A249B4">
      <w:pPr>
        <w:rPr>
          <w:rFonts w:ascii="Arial" w:hAnsi="Arial" w:cs="Arial"/>
          <w:b/>
          <w:bCs/>
        </w:rPr>
      </w:pPr>
    </w:p>
    <w:p w14:paraId="17490705" w14:textId="77777777" w:rsidR="0056486F" w:rsidRDefault="0056486F" w:rsidP="00A249B4">
      <w:pPr>
        <w:rPr>
          <w:rFonts w:ascii="Arial" w:hAnsi="Arial" w:cs="Arial"/>
          <w:b/>
          <w:bCs/>
        </w:rPr>
      </w:pPr>
    </w:p>
    <w:p w14:paraId="5B741F0F" w14:textId="77777777" w:rsidR="0056486F" w:rsidRDefault="0056486F" w:rsidP="00A249B4">
      <w:pPr>
        <w:rPr>
          <w:rFonts w:ascii="Arial" w:hAnsi="Arial" w:cs="Arial"/>
          <w:b/>
          <w:bCs/>
        </w:rPr>
      </w:pPr>
    </w:p>
    <w:p w14:paraId="5C24BD55" w14:textId="77777777" w:rsidR="0056486F" w:rsidRDefault="0056486F" w:rsidP="00A249B4">
      <w:pPr>
        <w:rPr>
          <w:rFonts w:ascii="Arial" w:hAnsi="Arial" w:cs="Arial"/>
          <w:b/>
          <w:bCs/>
        </w:rPr>
      </w:pPr>
    </w:p>
    <w:p w14:paraId="3BC89FA1" w14:textId="77777777" w:rsidR="0056486F" w:rsidRDefault="0056486F" w:rsidP="00A249B4">
      <w:pPr>
        <w:rPr>
          <w:rFonts w:ascii="Arial" w:hAnsi="Arial" w:cs="Arial"/>
          <w:b/>
          <w:bCs/>
        </w:rPr>
      </w:pPr>
    </w:p>
    <w:p w14:paraId="204D5691" w14:textId="77777777" w:rsidR="0056486F" w:rsidRDefault="0056486F" w:rsidP="00A249B4">
      <w:pPr>
        <w:rPr>
          <w:rFonts w:ascii="Arial" w:hAnsi="Arial" w:cs="Arial"/>
          <w:b/>
          <w:bCs/>
        </w:rPr>
      </w:pPr>
    </w:p>
    <w:p w14:paraId="325003A4" w14:textId="77777777" w:rsidR="0056486F" w:rsidRDefault="0056486F" w:rsidP="00A249B4">
      <w:pPr>
        <w:rPr>
          <w:rFonts w:ascii="Arial" w:hAnsi="Arial" w:cs="Arial"/>
          <w:b/>
          <w:bCs/>
        </w:rPr>
      </w:pPr>
    </w:p>
    <w:p w14:paraId="56DB63CF" w14:textId="77777777" w:rsidR="0056486F" w:rsidRDefault="0056486F" w:rsidP="00A249B4">
      <w:pPr>
        <w:rPr>
          <w:rFonts w:ascii="Arial" w:hAnsi="Arial" w:cs="Arial"/>
          <w:b/>
          <w:bCs/>
        </w:rPr>
      </w:pPr>
    </w:p>
    <w:p w14:paraId="04DA6A86" w14:textId="77777777" w:rsidR="0056486F" w:rsidRDefault="0056486F" w:rsidP="00A249B4">
      <w:pPr>
        <w:rPr>
          <w:rFonts w:ascii="Arial" w:hAnsi="Arial" w:cs="Arial"/>
          <w:b/>
          <w:bCs/>
        </w:rPr>
      </w:pPr>
    </w:p>
    <w:p w14:paraId="797ED14B" w14:textId="77777777" w:rsidR="0056486F" w:rsidRDefault="0056486F" w:rsidP="00A249B4">
      <w:pPr>
        <w:rPr>
          <w:rFonts w:ascii="Arial" w:hAnsi="Arial" w:cs="Arial"/>
          <w:b/>
          <w:bCs/>
        </w:rPr>
      </w:pPr>
    </w:p>
    <w:p w14:paraId="01351FCE" w14:textId="77777777" w:rsidR="0056486F" w:rsidRDefault="0056486F" w:rsidP="00A249B4">
      <w:pPr>
        <w:rPr>
          <w:rFonts w:ascii="Arial" w:hAnsi="Arial" w:cs="Arial"/>
          <w:b/>
          <w:bCs/>
        </w:rPr>
      </w:pPr>
    </w:p>
    <w:p w14:paraId="3D22D062" w14:textId="77777777" w:rsidR="0056486F" w:rsidRDefault="0056486F" w:rsidP="00A249B4">
      <w:pPr>
        <w:rPr>
          <w:rFonts w:ascii="Arial" w:hAnsi="Arial" w:cs="Arial"/>
          <w:b/>
          <w:bCs/>
        </w:rPr>
      </w:pPr>
    </w:p>
    <w:p w14:paraId="6D5CE11A" w14:textId="77777777" w:rsidR="0056486F" w:rsidRDefault="0056486F" w:rsidP="00A249B4">
      <w:pPr>
        <w:rPr>
          <w:rFonts w:ascii="Arial" w:hAnsi="Arial" w:cs="Arial"/>
          <w:b/>
          <w:bCs/>
        </w:rPr>
      </w:pPr>
    </w:p>
    <w:p w14:paraId="3E2030C8" w14:textId="77777777" w:rsidR="0056486F" w:rsidRDefault="0056486F" w:rsidP="00A249B4">
      <w:pPr>
        <w:rPr>
          <w:rFonts w:ascii="Arial" w:hAnsi="Arial" w:cs="Arial"/>
          <w:b/>
          <w:bCs/>
        </w:rPr>
      </w:pPr>
    </w:p>
    <w:p w14:paraId="21C753EE" w14:textId="77777777" w:rsidR="004E6429" w:rsidRDefault="004E6429" w:rsidP="00A249B4">
      <w:pPr>
        <w:rPr>
          <w:rFonts w:ascii="Arial" w:hAnsi="Arial" w:cs="Arial"/>
          <w:b/>
          <w:bCs/>
        </w:rPr>
      </w:pPr>
    </w:p>
    <w:p w14:paraId="509AFD13" w14:textId="7F70B471" w:rsidR="00740FF1" w:rsidRPr="0056486F" w:rsidRDefault="00A249B4" w:rsidP="00A249B4">
      <w:pPr>
        <w:rPr>
          <w:rFonts w:ascii="Arial" w:hAnsi="Arial" w:cs="Arial"/>
          <w:b/>
          <w:bCs/>
        </w:rPr>
      </w:pPr>
      <w:r w:rsidRPr="0056486F">
        <w:rPr>
          <w:rFonts w:ascii="Arial" w:hAnsi="Arial" w:cs="Arial"/>
          <w:b/>
          <w:bCs/>
        </w:rPr>
        <w:lastRenderedPageBreak/>
        <w:t xml:space="preserve">1. </w:t>
      </w:r>
      <w:r w:rsidR="00740FF1" w:rsidRPr="0056486F">
        <w:rPr>
          <w:rFonts w:ascii="Arial" w:hAnsi="Arial" w:cs="Arial"/>
          <w:b/>
          <w:bCs/>
        </w:rPr>
        <w:t>Introduction</w:t>
      </w:r>
    </w:p>
    <w:p w14:paraId="571BE3B9" w14:textId="63FC10F0" w:rsidR="0056486F" w:rsidRPr="0056486F" w:rsidRDefault="00FE12F0" w:rsidP="0056486F">
      <w:pPr>
        <w:pStyle w:val="NoSpacing"/>
        <w:rPr>
          <w:rFonts w:ascii="Arial" w:hAnsi="Arial" w:cs="Arial"/>
        </w:rPr>
      </w:pPr>
      <w:r w:rsidRPr="0056486F">
        <w:rPr>
          <w:rFonts w:ascii="Arial" w:hAnsi="Arial" w:cs="Arial"/>
        </w:rPr>
        <w:t xml:space="preserve">  </w:t>
      </w:r>
      <w:r w:rsidR="00740FF1" w:rsidRPr="0056486F">
        <w:rPr>
          <w:rFonts w:ascii="Arial" w:hAnsi="Arial" w:cs="Arial"/>
        </w:rPr>
        <w:t>Multinational corporations (MNCs) have to deal with the tricky problem of controlling their foreign exchange risks in a world of business that is always changing. This means dealing with changes in exchange rates that can have a big effect on the finances of a business. In this situation, strategic financial management is very important, and multinational companies use many different tools and methods to lower these risks.</w:t>
      </w:r>
      <w:r w:rsidR="00740FF1" w:rsidRPr="0056486F">
        <w:rPr>
          <w:rFonts w:ascii="Arial" w:hAnsi="Arial" w:cs="Arial"/>
        </w:rPr>
        <w:t xml:space="preserve"> </w:t>
      </w:r>
      <w:r w:rsidR="00740FF1" w:rsidRPr="0056486F">
        <w:rPr>
          <w:rFonts w:ascii="Arial" w:hAnsi="Arial" w:cs="Arial"/>
        </w:rPr>
        <w:t xml:space="preserve">The present set focuses </w:t>
      </w:r>
      <w:r w:rsidRPr="0056486F">
        <w:rPr>
          <w:rFonts w:ascii="Arial" w:hAnsi="Arial" w:cs="Arial"/>
        </w:rPr>
        <w:t>on</w:t>
      </w:r>
      <w:r w:rsidR="00740FF1" w:rsidRPr="0056486F">
        <w:rPr>
          <w:rFonts w:ascii="Arial" w:hAnsi="Arial" w:cs="Arial"/>
        </w:rPr>
        <w:t xml:space="preserve"> important ideas and methods explained by Shapiro and other important works in the field, shedding light on natural hedging, forward contracts, currency swaps, options strategies, diversification, and leading and lagging payments.</w:t>
      </w:r>
      <w:r w:rsidRPr="0056486F">
        <w:rPr>
          <w:rFonts w:ascii="Arial" w:hAnsi="Arial" w:cs="Arial"/>
        </w:rPr>
        <w:t xml:space="preserve"> </w:t>
      </w:r>
      <w:r w:rsidRPr="0056486F">
        <w:rPr>
          <w:rFonts w:ascii="Arial" w:hAnsi="Arial" w:cs="Arial"/>
        </w:rPr>
        <w:t>Each approach adds a different piece to the complicated puzzle of managing risk in global financial settings.</w:t>
      </w:r>
    </w:p>
    <w:p w14:paraId="5C1A6E93" w14:textId="77777777" w:rsidR="0056486F" w:rsidRPr="0056486F" w:rsidRDefault="0056486F" w:rsidP="0056486F">
      <w:pPr>
        <w:pStyle w:val="NoSpacing"/>
        <w:rPr>
          <w:rFonts w:ascii="Arial" w:hAnsi="Arial" w:cs="Arial"/>
        </w:rPr>
      </w:pPr>
    </w:p>
    <w:p w14:paraId="46655A3D" w14:textId="77777777" w:rsidR="0056486F" w:rsidRPr="0056486F" w:rsidRDefault="0056486F" w:rsidP="0056486F">
      <w:pPr>
        <w:pStyle w:val="NoSpacing"/>
        <w:rPr>
          <w:rFonts w:ascii="Arial" w:hAnsi="Arial" w:cs="Arial"/>
        </w:rPr>
      </w:pPr>
    </w:p>
    <w:p w14:paraId="1BF6F8A8" w14:textId="077CBAEE" w:rsidR="00FE12F0" w:rsidRPr="0056486F" w:rsidRDefault="00FE12F0" w:rsidP="0056486F">
      <w:pPr>
        <w:pStyle w:val="NoSpacing"/>
        <w:rPr>
          <w:rFonts w:ascii="Arial" w:hAnsi="Arial" w:cs="Arial"/>
          <w:b/>
          <w:bCs/>
        </w:rPr>
      </w:pPr>
      <w:r w:rsidRPr="0056486F">
        <w:rPr>
          <w:rFonts w:ascii="Arial" w:hAnsi="Arial" w:cs="Arial"/>
          <w:b/>
          <w:bCs/>
        </w:rPr>
        <w:t>2.</w:t>
      </w:r>
      <w:r w:rsidRPr="0056486F">
        <w:rPr>
          <w:rFonts w:ascii="Arial" w:hAnsi="Arial" w:cs="Arial"/>
          <w:b/>
          <w:bCs/>
        </w:rPr>
        <w:t xml:space="preserve"> </w:t>
      </w:r>
      <w:r w:rsidRPr="0056486F">
        <w:rPr>
          <w:rFonts w:ascii="Arial" w:hAnsi="Arial" w:cs="Arial"/>
          <w:b/>
          <w:bCs/>
        </w:rPr>
        <w:t>Natural Hedging</w:t>
      </w:r>
    </w:p>
    <w:p w14:paraId="0AE48E46" w14:textId="77777777" w:rsidR="0056486F" w:rsidRPr="0056486F" w:rsidRDefault="0056486F" w:rsidP="0056486F">
      <w:pPr>
        <w:pStyle w:val="NoSpacing"/>
        <w:rPr>
          <w:rFonts w:ascii="Arial" w:hAnsi="Arial" w:cs="Arial"/>
          <w:b/>
          <w:bCs/>
        </w:rPr>
      </w:pPr>
    </w:p>
    <w:p w14:paraId="27DCEB4C" w14:textId="77777777" w:rsidR="00383E55" w:rsidRPr="0056486F" w:rsidRDefault="00FE12F0" w:rsidP="00383E55">
      <w:pPr>
        <w:pStyle w:val="NoSpacing"/>
        <w:rPr>
          <w:rFonts w:ascii="Arial" w:hAnsi="Arial" w:cs="Arial"/>
        </w:rPr>
      </w:pPr>
      <w:r w:rsidRPr="0056486F">
        <w:rPr>
          <w:rFonts w:ascii="Arial" w:hAnsi="Arial" w:cs="Arial"/>
        </w:rPr>
        <w:t xml:space="preserve">  </w:t>
      </w:r>
      <w:r w:rsidRPr="0056486F">
        <w:rPr>
          <w:rFonts w:ascii="Arial" w:hAnsi="Arial" w:cs="Arial"/>
        </w:rPr>
        <w:t>The idea behind natural hedging is that a company should set up its income and expenses so that they are both expressed in the same currency. That is, if a multinational company makes money in more than one currency and spends money in the same currencies, it naturally protects itself against changes in exchange rates. This means that external financial tools like derivatives aren't needed as much to handle price risk.</w:t>
      </w:r>
      <w:r w:rsidRPr="0056486F">
        <w:rPr>
          <w:rFonts w:ascii="Arial" w:hAnsi="Arial" w:cs="Arial"/>
        </w:rPr>
        <w:t xml:space="preserve"> </w:t>
      </w:r>
      <w:r w:rsidRPr="0056486F">
        <w:rPr>
          <w:rFonts w:ascii="Arial" w:hAnsi="Arial" w:cs="Arial"/>
        </w:rPr>
        <w:t>This article by Shapiro stresses how important natural hedging is as a useful and easy way to lower transaction risk. MNCs can protect themselves from the bad effects of exchange rate changes by running their businesses in a way that naturally balances out the effects of changes in currency. This approach works best when the company makes money from a variety of sources and does business in several countries, each with its own currency.</w:t>
      </w:r>
      <w:r w:rsidRPr="0056486F">
        <w:rPr>
          <w:rFonts w:ascii="Arial" w:hAnsi="Arial" w:cs="Arial"/>
        </w:rPr>
        <w:t xml:space="preserve"> </w:t>
      </w:r>
      <w:r w:rsidRPr="0056486F">
        <w:rPr>
          <w:rFonts w:ascii="Arial" w:hAnsi="Arial" w:cs="Arial"/>
        </w:rPr>
        <w:t>According to the research, natural hedging can be a good way to deal with currency risk without having to pay extra for derivative products. This method fits with the bigger idea of risk management, which says that companies should try to reduce uncertainty and keep cash flows stable.</w:t>
      </w:r>
      <w:r w:rsidRPr="0056486F">
        <w:rPr>
          <w:rFonts w:ascii="Arial" w:hAnsi="Arial" w:cs="Arial"/>
        </w:rPr>
        <w:t xml:space="preserve">  </w:t>
      </w:r>
    </w:p>
    <w:p w14:paraId="4A2ABA33" w14:textId="432AC4C6" w:rsidR="00FE12F0" w:rsidRPr="0056486F" w:rsidRDefault="00383E55" w:rsidP="00383E55">
      <w:pPr>
        <w:pStyle w:val="NoSpacing"/>
        <w:rPr>
          <w:rFonts w:ascii="Arial" w:hAnsi="Arial" w:cs="Arial"/>
          <w:b/>
          <w:bCs/>
        </w:rPr>
      </w:pPr>
      <w:r w:rsidRPr="0056486F">
        <w:rPr>
          <w:rFonts w:ascii="Arial" w:hAnsi="Arial" w:cs="Arial"/>
        </w:rPr>
        <w:t xml:space="preserve">  </w:t>
      </w:r>
      <w:r w:rsidR="00FE12F0" w:rsidRPr="0056486F">
        <w:rPr>
          <w:rFonts w:ascii="Arial" w:hAnsi="Arial" w:cs="Arial"/>
        </w:rPr>
        <w:t>In the end, natural hedging is not just an idea; it is also a strategy that works and is backed by Shapiro's writings. It shows how important it is for a company to match its internal processes with its external financial environment. This way, the company can naturally protect itself from the risks that come with changing exchange rates</w:t>
      </w:r>
      <w:r w:rsidR="00FE12F0" w:rsidRPr="0056486F">
        <w:rPr>
          <w:rFonts w:ascii="Arial" w:hAnsi="Arial" w:cs="Arial"/>
          <w:b/>
          <w:bCs/>
        </w:rPr>
        <w:t>.</w:t>
      </w:r>
    </w:p>
    <w:p w14:paraId="7270BC71" w14:textId="77777777" w:rsidR="0056486F" w:rsidRPr="0056486F" w:rsidRDefault="0056486F" w:rsidP="00FE12F0">
      <w:pPr>
        <w:rPr>
          <w:rFonts w:ascii="Arial" w:hAnsi="Arial" w:cs="Arial"/>
          <w:b/>
          <w:bCs/>
        </w:rPr>
      </w:pPr>
    </w:p>
    <w:p w14:paraId="3516967F" w14:textId="6AE238FD" w:rsidR="00383E55" w:rsidRPr="0056486F" w:rsidRDefault="00383E55" w:rsidP="00FE12F0">
      <w:pPr>
        <w:rPr>
          <w:rFonts w:ascii="Arial" w:hAnsi="Arial" w:cs="Arial"/>
          <w:b/>
          <w:bCs/>
        </w:rPr>
      </w:pPr>
      <w:r w:rsidRPr="0056486F">
        <w:rPr>
          <w:rFonts w:ascii="Arial" w:hAnsi="Arial" w:cs="Arial"/>
          <w:b/>
          <w:bCs/>
        </w:rPr>
        <w:t>3. Forward Contracts</w:t>
      </w:r>
    </w:p>
    <w:p w14:paraId="4B9FBD59" w14:textId="05099C29" w:rsidR="00383E55" w:rsidRPr="0056486F" w:rsidRDefault="00383E55" w:rsidP="00383E55">
      <w:pPr>
        <w:pStyle w:val="NoSpacing"/>
        <w:rPr>
          <w:rFonts w:ascii="Arial" w:hAnsi="Arial" w:cs="Arial"/>
        </w:rPr>
      </w:pPr>
      <w:r w:rsidRPr="0056486F">
        <w:rPr>
          <w:rFonts w:ascii="Arial" w:hAnsi="Arial" w:cs="Arial"/>
        </w:rPr>
        <w:t xml:space="preserve">   </w:t>
      </w:r>
      <w:r w:rsidRPr="0056486F">
        <w:rPr>
          <w:rFonts w:ascii="Arial" w:hAnsi="Arial" w:cs="Arial"/>
        </w:rPr>
        <w:t>A forward contract is a deal between two parties to buy or sell a certain amount of a currency at a certain date in the future and an exchange rate that both parties agree on. Multinational companies can protect their international transactions against possible bad currency movements with this strategic financial tool.</w:t>
      </w:r>
    </w:p>
    <w:p w14:paraId="4A2FE349" w14:textId="6C11C2C2" w:rsidR="00383E55" w:rsidRPr="0056486F" w:rsidRDefault="00383E55" w:rsidP="00383E55">
      <w:pPr>
        <w:pStyle w:val="NoSpacing"/>
        <w:rPr>
          <w:rFonts w:ascii="Arial" w:hAnsi="Arial" w:cs="Arial"/>
        </w:rPr>
      </w:pPr>
      <w:r w:rsidRPr="0056486F">
        <w:rPr>
          <w:rFonts w:ascii="Arial" w:hAnsi="Arial" w:cs="Arial"/>
        </w:rPr>
        <w:t xml:space="preserve">    </w:t>
      </w:r>
      <w:r w:rsidRPr="0056486F">
        <w:rPr>
          <w:rFonts w:ascii="Arial" w:hAnsi="Arial" w:cs="Arial"/>
        </w:rPr>
        <w:t>Shapiro stresses how important forward contracts are for controlling transaction exposure, which is a type of foreign exchange risk that comes from the fact that the start of a contract and its settlement can happen at different times. MNCs can lock in future exchange rates by using forward contracts. This reduces the risk that comes with currency values changing all the time. In turn, this helps to stabilise cash flows and makes it easier to make accurate financial plans.</w:t>
      </w:r>
    </w:p>
    <w:p w14:paraId="755A4BBB" w14:textId="77777777" w:rsidR="00383E55" w:rsidRPr="0056486F" w:rsidRDefault="00383E55" w:rsidP="00383E55">
      <w:pPr>
        <w:pStyle w:val="NoSpacing"/>
        <w:rPr>
          <w:rFonts w:ascii="Arial" w:hAnsi="Arial" w:cs="Arial"/>
        </w:rPr>
      </w:pPr>
      <w:r w:rsidRPr="0056486F">
        <w:rPr>
          <w:rFonts w:ascii="Arial" w:hAnsi="Arial" w:cs="Arial"/>
        </w:rPr>
        <w:t xml:space="preserve">    </w:t>
      </w:r>
      <w:r w:rsidRPr="0056486F">
        <w:rPr>
          <w:rFonts w:ascii="Arial" w:hAnsi="Arial" w:cs="Arial"/>
        </w:rPr>
        <w:t>The work that was done with Grinblatt for the Journal of International Business Studies shows what programmes and methods U.S. international companies used in the mid-1980s. It gives information about how foreign exchange programmes are put into action and how well they work, with a focus on forward contracts as a key part of these programmes.</w:t>
      </w:r>
    </w:p>
    <w:p w14:paraId="5F1DCD68" w14:textId="77777777" w:rsidR="0056486F" w:rsidRDefault="00383E55" w:rsidP="00383E55">
      <w:pPr>
        <w:pStyle w:val="NoSpacing"/>
        <w:rPr>
          <w:rFonts w:ascii="Arial" w:hAnsi="Arial" w:cs="Arial"/>
        </w:rPr>
      </w:pPr>
      <w:r w:rsidRPr="0056486F">
        <w:rPr>
          <w:rFonts w:ascii="Arial" w:hAnsi="Arial" w:cs="Arial"/>
        </w:rPr>
        <w:t xml:space="preserve">   </w:t>
      </w:r>
      <w:r w:rsidRPr="0056486F">
        <w:rPr>
          <w:rFonts w:ascii="Arial" w:hAnsi="Arial" w:cs="Arial"/>
        </w:rPr>
        <w:t>The research always talks about how useful forward contracts are for making sure that cash flows are stable and that changes in exchange rates don't affect how foreign business is done. When you look at Shapiro's works along with real-world studies, they show how useful forward contracts are for multinational corporations (MNCs) that want to control their foreign exchange risks in a world market that is always changing.</w:t>
      </w:r>
    </w:p>
    <w:p w14:paraId="32635DEA" w14:textId="643EFA86" w:rsidR="00383E55" w:rsidRPr="0056486F" w:rsidRDefault="00383E55" w:rsidP="00383E55">
      <w:pPr>
        <w:pStyle w:val="NoSpacing"/>
        <w:rPr>
          <w:rFonts w:ascii="Arial" w:hAnsi="Arial" w:cs="Arial"/>
        </w:rPr>
      </w:pPr>
      <w:r w:rsidRPr="0056486F">
        <w:rPr>
          <w:rFonts w:ascii="Arial" w:hAnsi="Arial" w:cs="Arial"/>
          <w:b/>
          <w:bCs/>
        </w:rPr>
        <w:lastRenderedPageBreak/>
        <w:t>4. Currency Swaps</w:t>
      </w:r>
    </w:p>
    <w:p w14:paraId="2877DA3A" w14:textId="77777777" w:rsidR="00BA6CF9" w:rsidRPr="0056486F" w:rsidRDefault="00BA6CF9" w:rsidP="00383E55">
      <w:pPr>
        <w:pStyle w:val="NoSpacing"/>
        <w:rPr>
          <w:rFonts w:ascii="Arial" w:hAnsi="Arial" w:cs="Arial"/>
          <w:b/>
          <w:bCs/>
        </w:rPr>
      </w:pPr>
    </w:p>
    <w:p w14:paraId="781A33C3" w14:textId="37955A84" w:rsidR="00BA6CF9" w:rsidRPr="0056486F" w:rsidRDefault="00BA6CF9" w:rsidP="00BA6CF9">
      <w:pPr>
        <w:pStyle w:val="NoSpacing"/>
        <w:rPr>
          <w:rFonts w:ascii="Arial" w:hAnsi="Arial" w:cs="Arial"/>
        </w:rPr>
      </w:pPr>
      <w:r w:rsidRPr="0056486F">
        <w:rPr>
          <w:rFonts w:ascii="Arial" w:hAnsi="Arial" w:cs="Arial"/>
        </w:rPr>
        <w:t xml:space="preserve">  </w:t>
      </w:r>
      <w:r w:rsidRPr="0056486F">
        <w:rPr>
          <w:rFonts w:ascii="Arial" w:hAnsi="Arial" w:cs="Arial"/>
        </w:rPr>
        <w:t>Between two parties, a currency swap involves exchanging cash flows in different currencies over a certain amount of time. Corporations can handle both the transaction and translation risks that come with doing business in other countries with this financial setup. This article by Shapiro explains how flexible and adaptable currency swaps are, which makes them especially appealing for multinational companies that deal with a lot of different currencies.</w:t>
      </w:r>
    </w:p>
    <w:p w14:paraId="6E004428" w14:textId="17220155" w:rsidR="00BA6CF9" w:rsidRPr="0056486F" w:rsidRDefault="00BA6CF9" w:rsidP="00BA6CF9">
      <w:pPr>
        <w:pStyle w:val="NoSpacing"/>
        <w:rPr>
          <w:rFonts w:ascii="Arial" w:hAnsi="Arial" w:cs="Arial"/>
        </w:rPr>
      </w:pPr>
      <w:r w:rsidRPr="0056486F">
        <w:rPr>
          <w:rFonts w:ascii="Arial" w:hAnsi="Arial" w:cs="Arial"/>
        </w:rPr>
        <w:t xml:space="preserve">  </w:t>
      </w:r>
      <w:r w:rsidRPr="0056486F">
        <w:rPr>
          <w:rFonts w:ascii="Arial" w:hAnsi="Arial" w:cs="Arial"/>
        </w:rPr>
        <w:t>In "International Financial Management," Madura provides more information about currency swaps by exploring how they are used in the bigger picture of international finance. It's possible that the book talks about the strategic issues and risk management aspects of currency swaps, giving useful information on how to conduct them.</w:t>
      </w:r>
      <w:r w:rsidRPr="0056486F">
        <w:rPr>
          <w:rFonts w:ascii="Arial" w:hAnsi="Arial" w:cs="Arial"/>
        </w:rPr>
        <w:t xml:space="preserve"> </w:t>
      </w:r>
      <w:r w:rsidRPr="0056486F">
        <w:rPr>
          <w:rFonts w:ascii="Arial" w:hAnsi="Arial" w:cs="Arial"/>
        </w:rPr>
        <w:t>Numerous studies have shown that currency swaps can be tailored to meet the needs and risk levels of all parties concerned. This financial tool helps multinational corporations (MNCs) match their cash flows with the currency structures of their debts and assets. This way, changes in the value of the dollar have less of an effect on their operating results.</w:t>
      </w:r>
    </w:p>
    <w:p w14:paraId="08B6D46C" w14:textId="3F451843" w:rsidR="00BA6CF9" w:rsidRPr="0056486F" w:rsidRDefault="00BA6CF9" w:rsidP="00BA6CF9">
      <w:pPr>
        <w:pStyle w:val="NoSpacing"/>
        <w:rPr>
          <w:rFonts w:ascii="Arial" w:hAnsi="Arial" w:cs="Arial"/>
        </w:rPr>
      </w:pPr>
      <w:r w:rsidRPr="0056486F">
        <w:rPr>
          <w:rFonts w:ascii="Arial" w:hAnsi="Arial" w:cs="Arial"/>
        </w:rPr>
        <w:t xml:space="preserve">  </w:t>
      </w:r>
      <w:r w:rsidRPr="0056486F">
        <w:rPr>
          <w:rFonts w:ascii="Arial" w:hAnsi="Arial" w:cs="Arial"/>
        </w:rPr>
        <w:t>Foreign exchange swaps are especially helpful for multinational companies that do business in several countries, each with its own currency, and find it hard to manage their different currency risks. By exchanging currencies, a business can change its cash flows from one currency to another, which lowers the risk that comes with changes in foreign exchange rates.</w:t>
      </w:r>
    </w:p>
    <w:p w14:paraId="55405487" w14:textId="77777777" w:rsidR="00BA6CF9" w:rsidRPr="0056486F" w:rsidRDefault="00BA6CF9" w:rsidP="00BA6CF9">
      <w:pPr>
        <w:pStyle w:val="NoSpacing"/>
        <w:rPr>
          <w:rFonts w:ascii="Arial" w:hAnsi="Arial" w:cs="Arial"/>
        </w:rPr>
      </w:pPr>
    </w:p>
    <w:p w14:paraId="788B8974" w14:textId="77777777" w:rsidR="00BA6CF9" w:rsidRPr="0056486F" w:rsidRDefault="00BA6CF9" w:rsidP="00BA6CF9">
      <w:pPr>
        <w:pStyle w:val="NoSpacing"/>
        <w:rPr>
          <w:rFonts w:ascii="Arial" w:hAnsi="Arial" w:cs="Arial"/>
        </w:rPr>
      </w:pPr>
    </w:p>
    <w:p w14:paraId="54D9B561" w14:textId="4A2901DA" w:rsidR="00BA6CF9" w:rsidRPr="0056486F" w:rsidRDefault="00BA6CF9" w:rsidP="00BA6CF9">
      <w:pPr>
        <w:pStyle w:val="NoSpacing"/>
        <w:rPr>
          <w:rFonts w:ascii="Arial" w:hAnsi="Arial" w:cs="Arial"/>
          <w:b/>
          <w:bCs/>
        </w:rPr>
      </w:pPr>
      <w:r w:rsidRPr="0056486F">
        <w:rPr>
          <w:rFonts w:ascii="Arial" w:hAnsi="Arial" w:cs="Arial"/>
          <w:b/>
          <w:bCs/>
        </w:rPr>
        <w:t>5. Options Strategies</w:t>
      </w:r>
    </w:p>
    <w:p w14:paraId="2651AC15" w14:textId="77777777" w:rsidR="00BA6CF9" w:rsidRPr="0056486F" w:rsidRDefault="00BA6CF9" w:rsidP="00BA6CF9">
      <w:pPr>
        <w:pStyle w:val="NoSpacing"/>
        <w:rPr>
          <w:rFonts w:ascii="Arial" w:hAnsi="Arial" w:cs="Arial"/>
        </w:rPr>
      </w:pPr>
    </w:p>
    <w:p w14:paraId="42BF45AF" w14:textId="1F72ABF0" w:rsidR="00A249B4"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There are different kinds of options, and each one gives its owner the chance to buy or sell a certain amount of an underlying object at a certain price within a certain amount of time. The person who owns the option does not have to do either of these things. To handle currency risk, these tools are often used in global financial management.</w:t>
      </w:r>
    </w:p>
    <w:p w14:paraId="3EE11414" w14:textId="3A2AF3D9" w:rsidR="00A249B4"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The research by Shapiro shows how multinational corporations (MNCs) can use options to protect themselves from bad changes in the value of a currency. Another thing that makes options stand out from other trading tools is that they give you a lot of freedom. If the exchange rate goes down, a company can choose to exercise its option. If the rate goes up, the company can choose not to exercise, which would allow it to keep any possible gains.</w:t>
      </w:r>
    </w:p>
    <w:p w14:paraId="5BCC245F" w14:textId="1CD99E08" w:rsidR="00A249B4"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There is a well-known book in the field called Hull's "Options, Futures, and Other Derivatives" that talks about options and how they can be used. Options price, valuation, and risk management are all very important topics that the book is likely to cover in great detail. This is especially true for multinational companies that want to use options as part of their risk management strategies.</w:t>
      </w:r>
    </w:p>
    <w:p w14:paraId="5003E670" w14:textId="63905658" w:rsidR="00383E55"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To figure out how well options strategies work at managing currency risk, empirical studies, which are probably talked about in both sources, would be useful. There are many things to think about when choosing a choice for risk management. Some of the most important ones are cost, flexibility, and risk reduction.</w:t>
      </w:r>
    </w:p>
    <w:p w14:paraId="6E7D865D" w14:textId="77777777" w:rsidR="00A249B4" w:rsidRPr="0056486F" w:rsidRDefault="00A249B4" w:rsidP="00A249B4">
      <w:pPr>
        <w:pStyle w:val="NoSpacing"/>
        <w:rPr>
          <w:rFonts w:ascii="Arial" w:hAnsi="Arial" w:cs="Arial"/>
        </w:rPr>
      </w:pPr>
    </w:p>
    <w:p w14:paraId="5A61DFB0" w14:textId="77777777" w:rsidR="00A249B4" w:rsidRPr="0056486F" w:rsidRDefault="00A249B4" w:rsidP="00A249B4">
      <w:pPr>
        <w:pStyle w:val="NoSpacing"/>
        <w:rPr>
          <w:rFonts w:ascii="Arial" w:hAnsi="Arial" w:cs="Arial"/>
        </w:rPr>
      </w:pPr>
    </w:p>
    <w:p w14:paraId="654A053B" w14:textId="39A2E175" w:rsidR="00A249B4" w:rsidRPr="0056486F" w:rsidRDefault="00A249B4" w:rsidP="00A249B4">
      <w:pPr>
        <w:pStyle w:val="NoSpacing"/>
        <w:rPr>
          <w:rFonts w:ascii="Arial" w:hAnsi="Arial" w:cs="Arial"/>
          <w:b/>
          <w:bCs/>
        </w:rPr>
      </w:pPr>
      <w:r w:rsidRPr="0056486F">
        <w:rPr>
          <w:rFonts w:ascii="Arial" w:hAnsi="Arial" w:cs="Arial"/>
          <w:b/>
          <w:bCs/>
        </w:rPr>
        <w:t>6. Diversification</w:t>
      </w:r>
    </w:p>
    <w:p w14:paraId="292D5873" w14:textId="77777777" w:rsidR="00383E55" w:rsidRPr="0056486F" w:rsidRDefault="00383E55" w:rsidP="00383E55">
      <w:pPr>
        <w:pStyle w:val="NoSpacing"/>
        <w:rPr>
          <w:rFonts w:ascii="Arial" w:hAnsi="Arial" w:cs="Arial"/>
        </w:rPr>
      </w:pPr>
    </w:p>
    <w:p w14:paraId="4ED94856" w14:textId="17AFA721" w:rsidR="00A249B4"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Shapiro's work probably gives us modern ideas about how MNCs set up their global operations to get the most out of diversity. It's possible that the book will go into more detail about the practical problems and difficulties of geographical diversification. For example, it might talk about culture differences, regulatory environments, and how markets change over time.</w:t>
      </w:r>
    </w:p>
    <w:p w14:paraId="4F982F8B" w14:textId="38F098B9" w:rsidR="00A249B4"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 xml:space="preserve">It was Solnik's groundbreaking work in 1974 that made it possible to understand how diversification can lower risk in the international capital market. The model suggests that buyers can make their portfolios more stable by adding assets that are worth different </w:t>
      </w:r>
      <w:r w:rsidRPr="0056486F">
        <w:rPr>
          <w:rFonts w:ascii="Arial" w:hAnsi="Arial" w:cs="Arial"/>
        </w:rPr>
        <w:lastRenderedPageBreak/>
        <w:t>amounts of money. The fact that this idea fits with the bigger idea of diversification shows that it can be used in foreign finance.</w:t>
      </w:r>
      <w:r w:rsidRPr="0056486F">
        <w:rPr>
          <w:rFonts w:ascii="Arial" w:hAnsi="Arial" w:cs="Arial"/>
        </w:rPr>
        <w:t xml:space="preserve"> </w:t>
      </w:r>
      <w:r w:rsidRPr="0056486F">
        <w:rPr>
          <w:rFonts w:ascii="Arial" w:hAnsi="Arial" w:cs="Arial"/>
        </w:rPr>
        <w:t>Because investments in one area may not do well when compared to those in another, diversification is a natural way to protect against currency risk. If one currency gets weaker in one area, stronger currencies in other areas may make up for it, which helps keep things stable overall.</w:t>
      </w:r>
    </w:p>
    <w:p w14:paraId="55CF3A3D" w14:textId="37CC6A6D" w:rsidR="00A249B4" w:rsidRPr="0056486F" w:rsidRDefault="00A249B4" w:rsidP="00A249B4">
      <w:pPr>
        <w:pStyle w:val="NoSpacing"/>
        <w:rPr>
          <w:rFonts w:ascii="Arial" w:hAnsi="Arial" w:cs="Arial"/>
        </w:rPr>
      </w:pPr>
      <w:r w:rsidRPr="0056486F">
        <w:rPr>
          <w:rFonts w:ascii="Arial" w:hAnsi="Arial" w:cs="Arial"/>
        </w:rPr>
        <w:t xml:space="preserve">  </w:t>
      </w:r>
      <w:r w:rsidRPr="0056486F">
        <w:rPr>
          <w:rFonts w:ascii="Arial" w:hAnsi="Arial" w:cs="Arial"/>
        </w:rPr>
        <w:t>Diversification is often talked about in terms of how it lowers risk of not only currency, but also other types of risk, like the political and economic risks that come with certain countries. MNCs may be able to handle changes in any one market better if they work in a lot of different ones.</w:t>
      </w:r>
    </w:p>
    <w:p w14:paraId="117A84BA" w14:textId="77777777" w:rsidR="00A249B4" w:rsidRPr="0056486F" w:rsidRDefault="00A249B4" w:rsidP="00A249B4">
      <w:pPr>
        <w:pStyle w:val="NoSpacing"/>
        <w:rPr>
          <w:rFonts w:ascii="Arial" w:hAnsi="Arial" w:cs="Arial"/>
        </w:rPr>
      </w:pPr>
    </w:p>
    <w:p w14:paraId="260D3700" w14:textId="77777777" w:rsidR="00A249B4" w:rsidRPr="0056486F" w:rsidRDefault="00A249B4" w:rsidP="00A249B4">
      <w:pPr>
        <w:pStyle w:val="NoSpacing"/>
        <w:rPr>
          <w:rFonts w:ascii="Arial" w:hAnsi="Arial" w:cs="Arial"/>
        </w:rPr>
      </w:pPr>
    </w:p>
    <w:p w14:paraId="7FAD68EF" w14:textId="6CD48A71" w:rsidR="00A249B4" w:rsidRPr="0056486F" w:rsidRDefault="00A249B4" w:rsidP="00A249B4">
      <w:pPr>
        <w:pStyle w:val="NoSpacing"/>
        <w:rPr>
          <w:rFonts w:ascii="Arial" w:hAnsi="Arial" w:cs="Arial"/>
          <w:b/>
          <w:bCs/>
        </w:rPr>
      </w:pPr>
      <w:r w:rsidRPr="0056486F">
        <w:rPr>
          <w:rFonts w:ascii="Arial" w:hAnsi="Arial" w:cs="Arial"/>
          <w:b/>
          <w:bCs/>
        </w:rPr>
        <w:t>7. Leading and Lagging Payments</w:t>
      </w:r>
    </w:p>
    <w:p w14:paraId="3974D976" w14:textId="77777777" w:rsidR="00A249B4" w:rsidRPr="0056486F" w:rsidRDefault="00A249B4" w:rsidP="00A249B4">
      <w:pPr>
        <w:pStyle w:val="NoSpacing"/>
        <w:rPr>
          <w:rFonts w:ascii="Arial" w:hAnsi="Arial" w:cs="Arial"/>
          <w:b/>
          <w:bCs/>
        </w:rPr>
      </w:pPr>
    </w:p>
    <w:p w14:paraId="6F440EC2" w14:textId="59E80699" w:rsidR="00414CC4" w:rsidRPr="0056486F" w:rsidRDefault="00414CC4" w:rsidP="00414CC4">
      <w:pPr>
        <w:pStyle w:val="NoSpacing"/>
        <w:rPr>
          <w:rFonts w:ascii="Arial" w:hAnsi="Arial" w:cs="Arial"/>
        </w:rPr>
      </w:pPr>
      <w:r w:rsidRPr="0056486F">
        <w:rPr>
          <w:rFonts w:ascii="Arial" w:hAnsi="Arial" w:cs="Arial"/>
        </w:rPr>
        <w:t xml:space="preserve">  </w:t>
      </w:r>
      <w:r w:rsidRPr="0056486F">
        <w:rPr>
          <w:rFonts w:ascii="Arial" w:hAnsi="Arial" w:cs="Arial"/>
        </w:rPr>
        <w:t>It's possible that Shapiro's in-depth work goes into the practicalities of leading and lagging payments, showing how MNCs use these strategies as part of their overall risk management framework. The book is likely to go into detail about the different aspects of timing choices, taking into account things like what the market thinks will happen, economic indicators, and the company's own predictions about how the currency will move in the future.</w:t>
      </w:r>
      <w:r w:rsidRPr="0056486F">
        <w:rPr>
          <w:rFonts w:ascii="Arial" w:hAnsi="Arial" w:cs="Arial"/>
        </w:rPr>
        <w:t xml:space="preserve"> </w:t>
      </w:r>
      <w:r w:rsidRPr="0056486F">
        <w:rPr>
          <w:rFonts w:ascii="Arial" w:hAnsi="Arial" w:cs="Arial"/>
        </w:rPr>
        <w:t>The study paper by Shapiro and Sarin, which was published in The Journal of Finance, goes into more detail about the idea. As a way to keep exchange rates stable, it might look into how well leading and lagging payments work. The study could show real-world examples or theoretical models that support the idea that MNCs can control their exposure to currency risk and help keep exchange rates stable by strategically timing their payments.</w:t>
      </w:r>
      <w:r w:rsidRPr="0056486F">
        <w:rPr>
          <w:rFonts w:ascii="Arial" w:hAnsi="Arial" w:cs="Arial"/>
        </w:rPr>
        <w:t xml:space="preserve"> </w:t>
      </w:r>
      <w:r w:rsidRPr="0056486F">
        <w:rPr>
          <w:rFonts w:ascii="Arial" w:hAnsi="Arial" w:cs="Arial"/>
        </w:rPr>
        <w:t>Leading payments mean making payments faster when you think the value of the currency will go up, and lagging payments mean making payments later when you think the value of the currency will go down. These tactics show that the MNC is trying to make money by taking advantage of expected market changes.</w:t>
      </w:r>
    </w:p>
    <w:p w14:paraId="44B36251" w14:textId="277CDCAA" w:rsidR="00A249B4" w:rsidRPr="0056486F" w:rsidRDefault="00414CC4" w:rsidP="00414CC4">
      <w:pPr>
        <w:pStyle w:val="NoSpacing"/>
        <w:rPr>
          <w:rFonts w:ascii="Arial" w:hAnsi="Arial" w:cs="Arial"/>
        </w:rPr>
      </w:pPr>
      <w:r w:rsidRPr="0056486F">
        <w:rPr>
          <w:rFonts w:ascii="Arial" w:hAnsi="Arial" w:cs="Arial"/>
        </w:rPr>
        <w:t xml:space="preserve">  </w:t>
      </w:r>
      <w:r w:rsidRPr="0056486F">
        <w:rPr>
          <w:rFonts w:ascii="Arial" w:hAnsi="Arial" w:cs="Arial"/>
        </w:rPr>
        <w:t>You can think of leading and lagging payments as tactical tools for managing transaction risk, but they also come with difficulties and risks. It is impossible to accurately predict how currencies will move, and the success of these strategies rests on how well the company can predict how the market will change.</w:t>
      </w:r>
    </w:p>
    <w:p w14:paraId="671274AE" w14:textId="77777777" w:rsidR="00414CC4" w:rsidRPr="0056486F" w:rsidRDefault="00414CC4" w:rsidP="00414CC4">
      <w:pPr>
        <w:pStyle w:val="NoSpacing"/>
        <w:rPr>
          <w:rFonts w:ascii="Arial" w:hAnsi="Arial" w:cs="Arial"/>
        </w:rPr>
      </w:pPr>
    </w:p>
    <w:p w14:paraId="1A6E6A25" w14:textId="77777777" w:rsidR="00414CC4" w:rsidRPr="0056486F" w:rsidRDefault="00414CC4" w:rsidP="00414CC4">
      <w:pPr>
        <w:pStyle w:val="NoSpacing"/>
        <w:rPr>
          <w:rFonts w:ascii="Arial" w:hAnsi="Arial" w:cs="Arial"/>
        </w:rPr>
      </w:pPr>
    </w:p>
    <w:p w14:paraId="00B2CC27" w14:textId="5595C2DC" w:rsidR="00414CC4" w:rsidRPr="0056486F" w:rsidRDefault="00414CC4" w:rsidP="00414CC4">
      <w:pPr>
        <w:pStyle w:val="NoSpacing"/>
        <w:rPr>
          <w:rFonts w:ascii="Arial" w:hAnsi="Arial" w:cs="Arial"/>
          <w:b/>
          <w:bCs/>
        </w:rPr>
      </w:pPr>
      <w:r w:rsidRPr="0056486F">
        <w:rPr>
          <w:rFonts w:ascii="Arial" w:hAnsi="Arial" w:cs="Arial"/>
          <w:b/>
          <w:bCs/>
        </w:rPr>
        <w:t>8. Conclusion</w:t>
      </w:r>
    </w:p>
    <w:p w14:paraId="51F16B31" w14:textId="77777777" w:rsidR="00414CC4" w:rsidRPr="0056486F" w:rsidRDefault="00414CC4" w:rsidP="00414CC4">
      <w:pPr>
        <w:pStyle w:val="NoSpacing"/>
        <w:rPr>
          <w:rFonts w:ascii="Arial" w:hAnsi="Arial" w:cs="Arial"/>
          <w:b/>
          <w:bCs/>
        </w:rPr>
      </w:pPr>
    </w:p>
    <w:p w14:paraId="20AE7776" w14:textId="7064008E" w:rsidR="00414CC4" w:rsidRPr="0056486F" w:rsidRDefault="00414CC4" w:rsidP="00414CC4">
      <w:pPr>
        <w:pStyle w:val="NoSpacing"/>
        <w:rPr>
          <w:rFonts w:ascii="Arial" w:hAnsi="Arial" w:cs="Arial"/>
        </w:rPr>
      </w:pPr>
      <w:r w:rsidRPr="0056486F">
        <w:rPr>
          <w:rFonts w:ascii="Arial" w:hAnsi="Arial" w:cs="Arial"/>
          <w:b/>
          <w:bCs/>
        </w:rPr>
        <w:t xml:space="preserve">  </w:t>
      </w:r>
      <w:r w:rsidRPr="0056486F">
        <w:rPr>
          <w:rFonts w:ascii="Arial" w:hAnsi="Arial" w:cs="Arial"/>
        </w:rPr>
        <w:t>These strategies</w:t>
      </w:r>
      <w:r w:rsidRPr="0056486F">
        <w:rPr>
          <w:rFonts w:ascii="Arial" w:hAnsi="Arial" w:cs="Arial"/>
        </w:rPr>
        <w:t xml:space="preserve">: </w:t>
      </w:r>
      <w:r w:rsidRPr="0056486F">
        <w:rPr>
          <w:rFonts w:ascii="Arial" w:hAnsi="Arial" w:cs="Arial"/>
        </w:rPr>
        <w:t>natural hedging, forward contracts, currency swaps, options strategies, diversity, and leading and lagging payments</w:t>
      </w:r>
      <w:r w:rsidRPr="0056486F">
        <w:rPr>
          <w:rFonts w:ascii="Arial" w:hAnsi="Arial" w:cs="Arial"/>
        </w:rPr>
        <w:t xml:space="preserve">, </w:t>
      </w:r>
      <w:r w:rsidRPr="0056486F">
        <w:rPr>
          <w:rFonts w:ascii="Arial" w:hAnsi="Arial" w:cs="Arial"/>
        </w:rPr>
        <w:t xml:space="preserve">show how complicated the relationship is between theory and practice in the vast field of international financial management. </w:t>
      </w:r>
      <w:r w:rsidRPr="0056486F">
        <w:rPr>
          <w:rFonts w:ascii="Arial" w:hAnsi="Arial" w:cs="Arial"/>
        </w:rPr>
        <w:t xml:space="preserve">      </w:t>
      </w:r>
      <w:r w:rsidRPr="0056486F">
        <w:rPr>
          <w:rFonts w:ascii="Arial" w:hAnsi="Arial" w:cs="Arial"/>
        </w:rPr>
        <w:t>Shapiro's ideas, backed up by real-world studies and work with experts like Sarin and Grinblatt, give MNCs a complete way to deal with the problems that come with foreign exchange risks. There are many tools to choose from, ranging from simple ones like natural protection to more complex ones like options and currency swaps. It becomes clear that diversification is very important</w:t>
      </w:r>
      <w:r w:rsidRPr="0056486F">
        <w:rPr>
          <w:rFonts w:ascii="Arial" w:hAnsi="Arial" w:cs="Arial"/>
        </w:rPr>
        <w:t>, i</w:t>
      </w:r>
      <w:r w:rsidRPr="0056486F">
        <w:rPr>
          <w:rFonts w:ascii="Arial" w:hAnsi="Arial" w:cs="Arial"/>
        </w:rPr>
        <w:t>t protects against currency risk as well as other economic and political risks. Even though they are only technical, leading and lagging payments add a dynamic layer to risk management.</w:t>
      </w:r>
    </w:p>
    <w:p w14:paraId="3F2D88B4" w14:textId="6029AA3B" w:rsidR="00414CC4" w:rsidRPr="0056486F" w:rsidRDefault="00414CC4" w:rsidP="00414CC4">
      <w:pPr>
        <w:pStyle w:val="NoSpacing"/>
        <w:rPr>
          <w:rFonts w:ascii="Arial" w:hAnsi="Arial" w:cs="Arial"/>
        </w:rPr>
      </w:pPr>
      <w:r w:rsidRPr="0056486F">
        <w:rPr>
          <w:rFonts w:ascii="Arial" w:hAnsi="Arial" w:cs="Arial"/>
        </w:rPr>
        <w:t xml:space="preserve"> </w:t>
      </w:r>
      <w:r w:rsidRPr="0056486F">
        <w:rPr>
          <w:rFonts w:ascii="Arial" w:hAnsi="Arial" w:cs="Arial"/>
        </w:rPr>
        <w:t xml:space="preserve"> Together, these strategies show MNCs the way, stressing how important it is to be flexible and have a deep knowledge of the global financial landscape. As global markets change, MNCs will need to be able to combine theory with real-world needs to make these strategies work. This will ensure resilience and survival in a global economy that is always changing.</w:t>
      </w:r>
    </w:p>
    <w:p w14:paraId="15F6A335" w14:textId="77777777" w:rsidR="0056486F" w:rsidRPr="0056486F" w:rsidRDefault="0056486F" w:rsidP="00414CC4">
      <w:pPr>
        <w:pStyle w:val="NoSpacing"/>
        <w:rPr>
          <w:rFonts w:ascii="Arial" w:hAnsi="Arial" w:cs="Arial"/>
        </w:rPr>
      </w:pPr>
    </w:p>
    <w:p w14:paraId="1455662C" w14:textId="77777777" w:rsidR="0056486F" w:rsidRDefault="0056486F" w:rsidP="0056486F">
      <w:pPr>
        <w:pStyle w:val="NoSpacing"/>
        <w:rPr>
          <w:rFonts w:ascii="Arial" w:hAnsi="Arial" w:cs="Arial"/>
          <w:b/>
          <w:bCs/>
        </w:rPr>
      </w:pPr>
    </w:p>
    <w:p w14:paraId="6B309A73" w14:textId="77777777" w:rsidR="0056486F" w:rsidRDefault="0056486F" w:rsidP="0056486F">
      <w:pPr>
        <w:pStyle w:val="NoSpacing"/>
        <w:rPr>
          <w:rFonts w:ascii="Arial" w:hAnsi="Arial" w:cs="Arial"/>
          <w:b/>
          <w:bCs/>
        </w:rPr>
      </w:pPr>
    </w:p>
    <w:p w14:paraId="63324346" w14:textId="77777777" w:rsidR="0056486F" w:rsidRDefault="0056486F" w:rsidP="0056486F">
      <w:pPr>
        <w:pStyle w:val="NoSpacing"/>
        <w:rPr>
          <w:rFonts w:ascii="Arial" w:hAnsi="Arial" w:cs="Arial"/>
          <w:b/>
          <w:bCs/>
        </w:rPr>
      </w:pPr>
    </w:p>
    <w:p w14:paraId="6626EAB1" w14:textId="77777777" w:rsidR="0056486F" w:rsidRDefault="0056486F" w:rsidP="0056486F">
      <w:pPr>
        <w:pStyle w:val="NoSpacing"/>
        <w:rPr>
          <w:rFonts w:ascii="Arial" w:hAnsi="Arial" w:cs="Arial"/>
          <w:b/>
          <w:bCs/>
        </w:rPr>
      </w:pPr>
    </w:p>
    <w:p w14:paraId="4EDD0B7E" w14:textId="77777777" w:rsidR="0056486F" w:rsidRDefault="0056486F" w:rsidP="0056486F">
      <w:pPr>
        <w:pStyle w:val="NoSpacing"/>
        <w:rPr>
          <w:rFonts w:ascii="Arial" w:hAnsi="Arial" w:cs="Arial"/>
          <w:b/>
          <w:bCs/>
        </w:rPr>
      </w:pPr>
    </w:p>
    <w:p w14:paraId="0081C454" w14:textId="155DE9BF" w:rsidR="0056486F" w:rsidRDefault="0056486F" w:rsidP="0056486F">
      <w:pPr>
        <w:pStyle w:val="NoSpacing"/>
        <w:rPr>
          <w:rFonts w:ascii="Arial" w:hAnsi="Arial" w:cs="Arial"/>
          <w:b/>
          <w:bCs/>
        </w:rPr>
      </w:pPr>
      <w:r w:rsidRPr="0056486F">
        <w:rPr>
          <w:rFonts w:ascii="Arial" w:hAnsi="Arial" w:cs="Arial"/>
          <w:b/>
          <w:bCs/>
        </w:rPr>
        <w:lastRenderedPageBreak/>
        <w:t>9. References:</w:t>
      </w:r>
    </w:p>
    <w:p w14:paraId="5530FFF3" w14:textId="77777777" w:rsidR="0056486F" w:rsidRPr="0056486F" w:rsidRDefault="0056486F" w:rsidP="0056486F">
      <w:pPr>
        <w:pStyle w:val="NoSpacing"/>
        <w:rPr>
          <w:rFonts w:ascii="Arial" w:hAnsi="Arial" w:cs="Arial"/>
          <w:b/>
          <w:bCs/>
        </w:rPr>
      </w:pPr>
    </w:p>
    <w:p w14:paraId="0D557527" w14:textId="77777777" w:rsidR="0056486F" w:rsidRPr="0056486F" w:rsidRDefault="0056486F" w:rsidP="0056486F">
      <w:pPr>
        <w:pStyle w:val="NoSpacing"/>
        <w:rPr>
          <w:rFonts w:ascii="Arial" w:hAnsi="Arial" w:cs="Arial"/>
        </w:rPr>
      </w:pPr>
    </w:p>
    <w:p w14:paraId="227C1A36" w14:textId="77777777" w:rsidR="0056486F" w:rsidRPr="0056486F" w:rsidRDefault="0056486F" w:rsidP="0056486F">
      <w:pPr>
        <w:pStyle w:val="NoSpacing"/>
        <w:rPr>
          <w:rFonts w:ascii="Arial" w:hAnsi="Arial" w:cs="Arial"/>
        </w:rPr>
      </w:pPr>
      <w:r w:rsidRPr="0056486F">
        <w:rPr>
          <w:rFonts w:ascii="Arial" w:hAnsi="Arial" w:cs="Arial"/>
        </w:rPr>
        <w:t>Hull, J. C. (2018). "</w:t>
      </w:r>
      <w:r w:rsidRPr="0056486F">
        <w:rPr>
          <w:rFonts w:ascii="Arial" w:hAnsi="Arial" w:cs="Arial"/>
          <w:i/>
          <w:iCs/>
        </w:rPr>
        <w:t>Options, Futures, and Other Derivatives.</w:t>
      </w:r>
      <w:r w:rsidRPr="0056486F">
        <w:rPr>
          <w:rFonts w:ascii="Arial" w:hAnsi="Arial" w:cs="Arial"/>
        </w:rPr>
        <w:t>" Pearson.</w:t>
      </w:r>
    </w:p>
    <w:p w14:paraId="0E063BB6" w14:textId="77777777" w:rsidR="0056486F" w:rsidRPr="0056486F" w:rsidRDefault="0056486F" w:rsidP="0056486F">
      <w:pPr>
        <w:pStyle w:val="NoSpacing"/>
        <w:rPr>
          <w:rFonts w:ascii="Arial" w:hAnsi="Arial" w:cs="Arial"/>
        </w:rPr>
      </w:pPr>
    </w:p>
    <w:p w14:paraId="202D65C9" w14:textId="77777777" w:rsidR="0056486F" w:rsidRPr="0056486F" w:rsidRDefault="0056486F" w:rsidP="0056486F">
      <w:pPr>
        <w:pStyle w:val="NoSpacing"/>
        <w:rPr>
          <w:rFonts w:ascii="Arial" w:hAnsi="Arial" w:cs="Arial"/>
        </w:rPr>
      </w:pPr>
      <w:r w:rsidRPr="0056486F">
        <w:rPr>
          <w:rFonts w:ascii="Arial" w:hAnsi="Arial" w:cs="Arial"/>
        </w:rPr>
        <w:t>Madura, J. (2008). "</w:t>
      </w:r>
      <w:r w:rsidRPr="0056486F">
        <w:rPr>
          <w:rFonts w:ascii="Arial" w:hAnsi="Arial" w:cs="Arial"/>
          <w:i/>
          <w:iCs/>
        </w:rPr>
        <w:t>International Financial Management.</w:t>
      </w:r>
      <w:r w:rsidRPr="0056486F">
        <w:rPr>
          <w:rFonts w:ascii="Arial" w:hAnsi="Arial" w:cs="Arial"/>
        </w:rPr>
        <w:t>" Cengage Learning.</w:t>
      </w:r>
    </w:p>
    <w:p w14:paraId="08A695BE" w14:textId="77777777" w:rsidR="0056486F" w:rsidRPr="0056486F" w:rsidRDefault="0056486F" w:rsidP="0056486F">
      <w:pPr>
        <w:pStyle w:val="NoSpacing"/>
        <w:rPr>
          <w:rFonts w:ascii="Arial" w:hAnsi="Arial" w:cs="Arial"/>
        </w:rPr>
      </w:pPr>
    </w:p>
    <w:p w14:paraId="79CB6151" w14:textId="77777777" w:rsidR="0056486F" w:rsidRPr="0056486F" w:rsidRDefault="0056486F" w:rsidP="0056486F">
      <w:pPr>
        <w:pStyle w:val="NoSpacing"/>
        <w:rPr>
          <w:rFonts w:ascii="Arial" w:hAnsi="Arial" w:cs="Arial"/>
        </w:rPr>
      </w:pPr>
      <w:r w:rsidRPr="0056486F">
        <w:rPr>
          <w:rFonts w:ascii="Arial" w:hAnsi="Arial" w:cs="Arial"/>
        </w:rPr>
        <w:t>Shapiro, A. C. (2010). "</w:t>
      </w:r>
      <w:r w:rsidRPr="0056486F">
        <w:rPr>
          <w:rFonts w:ascii="Arial" w:hAnsi="Arial" w:cs="Arial"/>
          <w:i/>
          <w:iCs/>
        </w:rPr>
        <w:t>Multinational Financial Management.</w:t>
      </w:r>
      <w:r w:rsidRPr="0056486F">
        <w:rPr>
          <w:rFonts w:ascii="Arial" w:hAnsi="Arial" w:cs="Arial"/>
        </w:rPr>
        <w:t>" John Wiley &amp; Sons.</w:t>
      </w:r>
    </w:p>
    <w:p w14:paraId="0A6146F8" w14:textId="77777777" w:rsidR="0056486F" w:rsidRPr="0056486F" w:rsidRDefault="0056486F" w:rsidP="0056486F">
      <w:pPr>
        <w:pStyle w:val="NoSpacing"/>
        <w:rPr>
          <w:rFonts w:ascii="Arial" w:hAnsi="Arial" w:cs="Arial"/>
        </w:rPr>
      </w:pPr>
    </w:p>
    <w:p w14:paraId="50EC4E91" w14:textId="77777777" w:rsidR="0056486F" w:rsidRPr="0056486F" w:rsidRDefault="0056486F" w:rsidP="0056486F">
      <w:pPr>
        <w:pStyle w:val="NoSpacing"/>
        <w:rPr>
          <w:rFonts w:ascii="Arial" w:hAnsi="Arial" w:cs="Arial"/>
        </w:rPr>
      </w:pPr>
      <w:r w:rsidRPr="0056486F">
        <w:rPr>
          <w:rFonts w:ascii="Arial" w:hAnsi="Arial" w:cs="Arial"/>
        </w:rPr>
        <w:t>Shapiro, A. C., &amp; Sarin, A. (2001). "</w:t>
      </w:r>
      <w:r w:rsidRPr="0056486F">
        <w:rPr>
          <w:rFonts w:ascii="Arial" w:hAnsi="Arial" w:cs="Arial"/>
          <w:i/>
          <w:iCs/>
        </w:rPr>
        <w:t>Currency exposure and derivatives use.</w:t>
      </w:r>
      <w:r w:rsidRPr="0056486F">
        <w:rPr>
          <w:rFonts w:ascii="Arial" w:hAnsi="Arial" w:cs="Arial"/>
        </w:rPr>
        <w:t>" Financial Management, 30(1), 99-117.</w:t>
      </w:r>
    </w:p>
    <w:p w14:paraId="148EEC8A" w14:textId="77777777" w:rsidR="0056486F" w:rsidRPr="0056486F" w:rsidRDefault="0056486F" w:rsidP="0056486F">
      <w:pPr>
        <w:pStyle w:val="NoSpacing"/>
        <w:rPr>
          <w:rFonts w:ascii="Arial" w:hAnsi="Arial" w:cs="Arial"/>
        </w:rPr>
      </w:pPr>
    </w:p>
    <w:p w14:paraId="4A153822" w14:textId="77777777" w:rsidR="0056486F" w:rsidRPr="0056486F" w:rsidRDefault="0056486F" w:rsidP="0056486F">
      <w:pPr>
        <w:pStyle w:val="NoSpacing"/>
        <w:rPr>
          <w:rFonts w:ascii="Arial" w:hAnsi="Arial" w:cs="Arial"/>
        </w:rPr>
      </w:pPr>
      <w:r w:rsidRPr="0056486F">
        <w:rPr>
          <w:rFonts w:ascii="Arial" w:hAnsi="Arial" w:cs="Arial"/>
        </w:rPr>
        <w:t>Shapiro, A. C. (2014). "</w:t>
      </w:r>
      <w:r w:rsidRPr="0056486F">
        <w:rPr>
          <w:rFonts w:ascii="Arial" w:hAnsi="Arial" w:cs="Arial"/>
          <w:i/>
          <w:iCs/>
        </w:rPr>
        <w:t>Multinational Financial Management.</w:t>
      </w:r>
      <w:r w:rsidRPr="0056486F">
        <w:rPr>
          <w:rFonts w:ascii="Arial" w:hAnsi="Arial" w:cs="Arial"/>
        </w:rPr>
        <w:t>" John Wiley &amp; Sons.</w:t>
      </w:r>
    </w:p>
    <w:p w14:paraId="2B174D90" w14:textId="77777777" w:rsidR="0056486F" w:rsidRPr="0056486F" w:rsidRDefault="0056486F" w:rsidP="0056486F">
      <w:pPr>
        <w:pStyle w:val="NoSpacing"/>
        <w:rPr>
          <w:rFonts w:ascii="Arial" w:hAnsi="Arial" w:cs="Arial"/>
        </w:rPr>
      </w:pPr>
    </w:p>
    <w:p w14:paraId="380765A7" w14:textId="77777777" w:rsidR="0056486F" w:rsidRPr="0056486F" w:rsidRDefault="0056486F" w:rsidP="0056486F">
      <w:pPr>
        <w:pStyle w:val="NoSpacing"/>
        <w:rPr>
          <w:rFonts w:ascii="Arial" w:hAnsi="Arial" w:cs="Arial"/>
        </w:rPr>
      </w:pPr>
      <w:r w:rsidRPr="0056486F">
        <w:rPr>
          <w:rFonts w:ascii="Arial" w:hAnsi="Arial" w:cs="Arial"/>
        </w:rPr>
        <w:t>Shapiro, A. C., &amp; Grinblatt, M. S. (1985). "</w:t>
      </w:r>
      <w:r w:rsidRPr="0056486F">
        <w:rPr>
          <w:rFonts w:ascii="Arial" w:hAnsi="Arial" w:cs="Arial"/>
          <w:i/>
          <w:iCs/>
        </w:rPr>
        <w:t>Foreign exchange programs for U.S. multinational corporations.</w:t>
      </w:r>
      <w:r w:rsidRPr="0056486F">
        <w:rPr>
          <w:rFonts w:ascii="Arial" w:hAnsi="Arial" w:cs="Arial"/>
        </w:rPr>
        <w:t>" Journal of International Business Studies, 16(1), 47-61.</w:t>
      </w:r>
    </w:p>
    <w:p w14:paraId="0ED3976E" w14:textId="77777777" w:rsidR="0056486F" w:rsidRPr="0056486F" w:rsidRDefault="0056486F" w:rsidP="0056486F">
      <w:pPr>
        <w:pStyle w:val="NoSpacing"/>
        <w:rPr>
          <w:rFonts w:ascii="Arial" w:hAnsi="Arial" w:cs="Arial"/>
        </w:rPr>
      </w:pPr>
    </w:p>
    <w:p w14:paraId="66650FAE" w14:textId="77777777" w:rsidR="0056486F" w:rsidRPr="0056486F" w:rsidRDefault="0056486F" w:rsidP="0056486F">
      <w:pPr>
        <w:pStyle w:val="NoSpacing"/>
        <w:rPr>
          <w:rFonts w:ascii="Arial" w:hAnsi="Arial" w:cs="Arial"/>
        </w:rPr>
      </w:pPr>
      <w:r w:rsidRPr="0056486F">
        <w:rPr>
          <w:rFonts w:ascii="Arial" w:hAnsi="Arial" w:cs="Arial"/>
        </w:rPr>
        <w:t>Shapiro, A. C., &amp; Sarin, A. (1985). "</w:t>
      </w:r>
      <w:r w:rsidRPr="0056486F">
        <w:rPr>
          <w:rFonts w:ascii="Arial" w:hAnsi="Arial" w:cs="Arial"/>
          <w:i/>
          <w:iCs/>
        </w:rPr>
        <w:t>Stabilizing exchange rates with portfolio shifts.</w:t>
      </w:r>
      <w:r w:rsidRPr="0056486F">
        <w:rPr>
          <w:rFonts w:ascii="Arial" w:hAnsi="Arial" w:cs="Arial"/>
        </w:rPr>
        <w:t>" The Journal of Finance, 40(3), 873-885.</w:t>
      </w:r>
    </w:p>
    <w:p w14:paraId="4E17734E" w14:textId="77777777" w:rsidR="0056486F" w:rsidRPr="0056486F" w:rsidRDefault="0056486F" w:rsidP="0056486F">
      <w:pPr>
        <w:pStyle w:val="NoSpacing"/>
        <w:rPr>
          <w:rFonts w:ascii="Arial" w:hAnsi="Arial" w:cs="Arial"/>
        </w:rPr>
      </w:pPr>
    </w:p>
    <w:p w14:paraId="756D560C" w14:textId="74AF6328" w:rsidR="0056486F" w:rsidRPr="0056486F" w:rsidRDefault="0056486F" w:rsidP="0056486F">
      <w:pPr>
        <w:pStyle w:val="NoSpacing"/>
        <w:rPr>
          <w:rFonts w:ascii="Arial" w:hAnsi="Arial" w:cs="Arial"/>
        </w:rPr>
      </w:pPr>
      <w:r w:rsidRPr="0056486F">
        <w:rPr>
          <w:rFonts w:ascii="Arial" w:hAnsi="Arial" w:cs="Arial"/>
        </w:rPr>
        <w:t>Solnik, B. (1974). "</w:t>
      </w:r>
      <w:r w:rsidRPr="0056486F">
        <w:rPr>
          <w:rFonts w:ascii="Arial" w:hAnsi="Arial" w:cs="Arial"/>
          <w:i/>
          <w:iCs/>
        </w:rPr>
        <w:t>An equilibrium model of the international capital market.</w:t>
      </w:r>
      <w:r w:rsidRPr="0056486F">
        <w:rPr>
          <w:rFonts w:ascii="Arial" w:hAnsi="Arial" w:cs="Arial"/>
        </w:rPr>
        <w:t>" The Journal of Economic Theory, 8(4), 500-524.</w:t>
      </w:r>
    </w:p>
    <w:sectPr w:rsidR="0056486F" w:rsidRPr="00564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F2CE6"/>
    <w:multiLevelType w:val="hybridMultilevel"/>
    <w:tmpl w:val="96D62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353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E20"/>
    <w:rsid w:val="00077F86"/>
    <w:rsid w:val="000E36D3"/>
    <w:rsid w:val="00383E55"/>
    <w:rsid w:val="00414CC4"/>
    <w:rsid w:val="00495319"/>
    <w:rsid w:val="004E6429"/>
    <w:rsid w:val="0056486F"/>
    <w:rsid w:val="00740FF1"/>
    <w:rsid w:val="00A249B4"/>
    <w:rsid w:val="00BA6CF9"/>
    <w:rsid w:val="00F34E20"/>
    <w:rsid w:val="00FA6AEC"/>
    <w:rsid w:val="00FE1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F2EA"/>
  <w15:chartTrackingRefBased/>
  <w15:docId w15:val="{9C1623D0-095E-4BBD-8725-747297008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4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4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4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4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E20"/>
    <w:rPr>
      <w:rFonts w:eastAsiaTheme="majorEastAsia" w:cstheme="majorBidi"/>
      <w:color w:val="272727" w:themeColor="text1" w:themeTint="D8"/>
    </w:rPr>
  </w:style>
  <w:style w:type="paragraph" w:styleId="Title">
    <w:name w:val="Title"/>
    <w:basedOn w:val="Normal"/>
    <w:next w:val="Normal"/>
    <w:link w:val="TitleChar"/>
    <w:uiPriority w:val="10"/>
    <w:qFormat/>
    <w:rsid w:val="00F34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E20"/>
    <w:pPr>
      <w:spacing w:before="160"/>
      <w:jc w:val="center"/>
    </w:pPr>
    <w:rPr>
      <w:i/>
      <w:iCs/>
      <w:color w:val="404040" w:themeColor="text1" w:themeTint="BF"/>
    </w:rPr>
  </w:style>
  <w:style w:type="character" w:customStyle="1" w:styleId="QuoteChar">
    <w:name w:val="Quote Char"/>
    <w:basedOn w:val="DefaultParagraphFont"/>
    <w:link w:val="Quote"/>
    <w:uiPriority w:val="29"/>
    <w:rsid w:val="00F34E20"/>
    <w:rPr>
      <w:i/>
      <w:iCs/>
      <w:color w:val="404040" w:themeColor="text1" w:themeTint="BF"/>
    </w:rPr>
  </w:style>
  <w:style w:type="paragraph" w:styleId="ListParagraph">
    <w:name w:val="List Paragraph"/>
    <w:basedOn w:val="Normal"/>
    <w:uiPriority w:val="34"/>
    <w:qFormat/>
    <w:rsid w:val="00F34E20"/>
    <w:pPr>
      <w:ind w:left="720"/>
      <w:contextualSpacing/>
    </w:pPr>
  </w:style>
  <w:style w:type="character" w:styleId="IntenseEmphasis">
    <w:name w:val="Intense Emphasis"/>
    <w:basedOn w:val="DefaultParagraphFont"/>
    <w:uiPriority w:val="21"/>
    <w:qFormat/>
    <w:rsid w:val="00F34E20"/>
    <w:rPr>
      <w:i/>
      <w:iCs/>
      <w:color w:val="0F4761" w:themeColor="accent1" w:themeShade="BF"/>
    </w:rPr>
  </w:style>
  <w:style w:type="paragraph" w:styleId="IntenseQuote">
    <w:name w:val="Intense Quote"/>
    <w:basedOn w:val="Normal"/>
    <w:next w:val="Normal"/>
    <w:link w:val="IntenseQuoteChar"/>
    <w:uiPriority w:val="30"/>
    <w:qFormat/>
    <w:rsid w:val="00F34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E20"/>
    <w:rPr>
      <w:i/>
      <w:iCs/>
      <w:color w:val="0F4761" w:themeColor="accent1" w:themeShade="BF"/>
    </w:rPr>
  </w:style>
  <w:style w:type="character" w:styleId="IntenseReference">
    <w:name w:val="Intense Reference"/>
    <w:basedOn w:val="DefaultParagraphFont"/>
    <w:uiPriority w:val="32"/>
    <w:qFormat/>
    <w:rsid w:val="00F34E20"/>
    <w:rPr>
      <w:b/>
      <w:bCs/>
      <w:smallCaps/>
      <w:color w:val="0F4761" w:themeColor="accent1" w:themeShade="BF"/>
      <w:spacing w:val="5"/>
    </w:rPr>
  </w:style>
  <w:style w:type="paragraph" w:styleId="NoSpacing">
    <w:name w:val="No Spacing"/>
    <w:uiPriority w:val="1"/>
    <w:qFormat/>
    <w:rsid w:val="00383E5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6</Pages>
  <Words>1894</Words>
  <Characters>10801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2</cp:revision>
  <dcterms:created xsi:type="dcterms:W3CDTF">2023-12-28T07:18:00Z</dcterms:created>
  <dcterms:modified xsi:type="dcterms:W3CDTF">2023-12-28T10:15:00Z</dcterms:modified>
</cp:coreProperties>
</file>