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2A2C43C" w14:textId="77777777" w:rsidR="00A1494C" w:rsidRDefault="00A1494C" w:rsidP="00251766">
      <w:pPr>
        <w:pStyle w:val="Title"/>
        <w:jc w:val="center"/>
      </w:pPr>
    </w:p>
    <w:p w14:paraId="23EC5287" w14:textId="77777777" w:rsidR="00A1494C" w:rsidRDefault="00A1494C" w:rsidP="00251766">
      <w:pPr>
        <w:pStyle w:val="Title"/>
        <w:jc w:val="center"/>
      </w:pPr>
    </w:p>
    <w:p w14:paraId="5FCAC948" w14:textId="394EED24" w:rsidR="00B962A0" w:rsidRDefault="00B962A0" w:rsidP="00251766">
      <w:pPr>
        <w:pStyle w:val="Title"/>
        <w:jc w:val="center"/>
      </w:pPr>
      <w:r>
        <w:t>Julie Millard</w:t>
      </w:r>
    </w:p>
    <w:p w14:paraId="0198B836" w14:textId="77777777" w:rsidR="00B962A0" w:rsidRDefault="00B962A0" w:rsidP="00251766">
      <w:pPr>
        <w:pStyle w:val="Title"/>
        <w:jc w:val="center"/>
      </w:pPr>
      <w:r>
        <w:t>P150865</w:t>
      </w:r>
    </w:p>
    <w:p w14:paraId="5ADF960E" w14:textId="77777777" w:rsidR="00B962A0" w:rsidRDefault="00B962A0" w:rsidP="00251766">
      <w:pPr>
        <w:pStyle w:val="Title"/>
        <w:jc w:val="center"/>
      </w:pPr>
    </w:p>
    <w:p w14:paraId="4E8C77E5" w14:textId="77777777" w:rsidR="00B962A0" w:rsidRDefault="00B962A0" w:rsidP="00251766">
      <w:pPr>
        <w:pStyle w:val="Title"/>
        <w:jc w:val="center"/>
      </w:pPr>
      <w:r>
        <w:t>Project Management and Research Methods</w:t>
      </w:r>
    </w:p>
    <w:p w14:paraId="7DE06534" w14:textId="77777777" w:rsidR="00B962A0" w:rsidRPr="004B2CB9" w:rsidRDefault="00B962A0" w:rsidP="00251766">
      <w:pPr>
        <w:pStyle w:val="Title"/>
        <w:jc w:val="center"/>
      </w:pPr>
      <w:r>
        <w:t>ACDA5004</w:t>
      </w:r>
    </w:p>
    <w:p w14:paraId="24977401" w14:textId="77777777" w:rsidR="00B962A0" w:rsidRDefault="00B962A0" w:rsidP="00251766">
      <w:pPr>
        <w:pStyle w:val="Title"/>
        <w:jc w:val="center"/>
      </w:pPr>
    </w:p>
    <w:p w14:paraId="614A046E" w14:textId="77777777" w:rsidR="00B962A0" w:rsidRDefault="00B962A0" w:rsidP="00251766">
      <w:pPr>
        <w:pStyle w:val="Title"/>
        <w:jc w:val="center"/>
      </w:pPr>
    </w:p>
    <w:p w14:paraId="6F98E765" w14:textId="77777777" w:rsidR="00B962A0" w:rsidRPr="004B2CB9" w:rsidRDefault="00B962A0" w:rsidP="00251766">
      <w:pPr>
        <w:pStyle w:val="Title"/>
        <w:jc w:val="center"/>
      </w:pPr>
      <w:r>
        <w:t>Managing a Hardware/Software Project for Disaster Recovery</w:t>
      </w:r>
      <w:r>
        <w:softHyphen/>
      </w:r>
    </w:p>
    <w:p w14:paraId="57F1FC0F" w14:textId="77777777" w:rsidR="00B962A0" w:rsidRPr="004B2CB9" w:rsidRDefault="00B962A0" w:rsidP="00251766">
      <w:pPr>
        <w:pStyle w:val="Heading1"/>
        <w:jc w:val="center"/>
      </w:pPr>
    </w:p>
    <w:p w14:paraId="795FBAB7" w14:textId="77777777" w:rsidR="00B962A0" w:rsidRPr="004B2CB9" w:rsidRDefault="00B962A0" w:rsidP="00251766">
      <w:pPr>
        <w:jc w:val="center"/>
      </w:pPr>
    </w:p>
    <w:p w14:paraId="688AF491" w14:textId="35D542B5" w:rsidR="00B962A0" w:rsidRDefault="00B962A0" w:rsidP="00251766">
      <w:pPr>
        <w:pStyle w:val="Title"/>
        <w:jc w:val="center"/>
      </w:pPr>
      <w:r>
        <w:t>Sue Maw</w:t>
      </w:r>
    </w:p>
    <w:p w14:paraId="516CE009" w14:textId="58DBA1A5" w:rsidR="00B962A0" w:rsidRDefault="00B962A0" w:rsidP="005B14A1"/>
    <w:p w14:paraId="7CD511C0" w14:textId="1516F8A6" w:rsidR="00B962A0" w:rsidRDefault="00B962A0" w:rsidP="005B14A1"/>
    <w:p w14:paraId="2D4DC28F" w14:textId="1B2DC204" w:rsidR="00B962A0" w:rsidRDefault="00B962A0" w:rsidP="00251766">
      <w:pPr>
        <w:jc w:val="center"/>
      </w:pPr>
    </w:p>
    <w:p w14:paraId="4578D3AB" w14:textId="475D1426" w:rsidR="00B962A0" w:rsidRDefault="00B962A0" w:rsidP="005B14A1"/>
    <w:sdt>
      <w:sdtPr>
        <w:rPr>
          <w:rFonts w:asciiTheme="minorHAnsi" w:eastAsiaTheme="minorHAnsi" w:hAnsiTheme="minorHAnsi" w:cstheme="minorBidi"/>
          <w:bCs/>
          <w:color w:val="auto"/>
          <w:sz w:val="24"/>
          <w:szCs w:val="24"/>
          <w:lang w:val="en-GB"/>
        </w:rPr>
        <w:id w:val="1270345661"/>
        <w:docPartObj>
          <w:docPartGallery w:val="Table of Contents"/>
          <w:docPartUnique/>
        </w:docPartObj>
      </w:sdtPr>
      <w:sdtEndPr>
        <w:rPr>
          <w:b/>
          <w:noProof/>
        </w:rPr>
      </w:sdtEndPr>
      <w:sdtContent>
        <w:p w14:paraId="5AFD8E61" w14:textId="22E77E0E" w:rsidR="002236A3" w:rsidRPr="00011D01" w:rsidRDefault="002236A3" w:rsidP="00975AE4">
          <w:pPr>
            <w:pStyle w:val="TOCHeading"/>
            <w:spacing w:line="276" w:lineRule="auto"/>
            <w:rPr>
              <w:rStyle w:val="Heading1Char"/>
            </w:rPr>
          </w:pPr>
          <w:r w:rsidRPr="00011D01">
            <w:rPr>
              <w:rStyle w:val="Heading1Char"/>
            </w:rPr>
            <w:t>Contents</w:t>
          </w:r>
        </w:p>
        <w:p w14:paraId="72D1AB31" w14:textId="19F6EE5D" w:rsidR="00975AE4" w:rsidRDefault="002236A3" w:rsidP="00975AE4">
          <w:pPr>
            <w:pStyle w:val="TOC1"/>
            <w:tabs>
              <w:tab w:val="right" w:leader="dot" w:pos="9350"/>
            </w:tabs>
            <w:rPr>
              <w:rFonts w:eastAsiaTheme="minorEastAsia"/>
              <w:bCs w:val="0"/>
              <w:noProof/>
              <w:sz w:val="22"/>
              <w:szCs w:val="22"/>
              <w:lang w:eastAsia="en-GB"/>
            </w:rPr>
          </w:pPr>
          <w:r>
            <w:rPr>
              <w:b/>
              <w:noProof/>
            </w:rPr>
            <w:fldChar w:fldCharType="begin"/>
          </w:r>
          <w:r>
            <w:rPr>
              <w:b/>
              <w:noProof/>
            </w:rPr>
            <w:instrText xml:space="preserve"> TOC \o "1-3" \h \z \u </w:instrText>
          </w:r>
          <w:r>
            <w:rPr>
              <w:b/>
              <w:noProof/>
            </w:rPr>
            <w:fldChar w:fldCharType="separate"/>
          </w:r>
          <w:hyperlink w:anchor="_Toc535827113" w:history="1">
            <w:r w:rsidR="00975AE4" w:rsidRPr="00D75C17">
              <w:rPr>
                <w:rStyle w:val="Hyperlink"/>
                <w:noProof/>
              </w:rPr>
              <w:t>Table of Figures</w:t>
            </w:r>
            <w:r w:rsidR="00975AE4">
              <w:rPr>
                <w:noProof/>
                <w:webHidden/>
              </w:rPr>
              <w:tab/>
            </w:r>
            <w:r w:rsidR="00975AE4">
              <w:rPr>
                <w:noProof/>
                <w:webHidden/>
              </w:rPr>
              <w:fldChar w:fldCharType="begin"/>
            </w:r>
            <w:r w:rsidR="00975AE4">
              <w:rPr>
                <w:noProof/>
                <w:webHidden/>
              </w:rPr>
              <w:instrText xml:space="preserve"> PAGEREF _Toc535827113 \h </w:instrText>
            </w:r>
            <w:r w:rsidR="00975AE4">
              <w:rPr>
                <w:noProof/>
                <w:webHidden/>
              </w:rPr>
            </w:r>
            <w:r w:rsidR="00975AE4">
              <w:rPr>
                <w:noProof/>
                <w:webHidden/>
              </w:rPr>
              <w:fldChar w:fldCharType="separate"/>
            </w:r>
            <w:r w:rsidR="00975AE4">
              <w:rPr>
                <w:noProof/>
                <w:webHidden/>
              </w:rPr>
              <w:t>3</w:t>
            </w:r>
            <w:r w:rsidR="00975AE4">
              <w:rPr>
                <w:noProof/>
                <w:webHidden/>
              </w:rPr>
              <w:fldChar w:fldCharType="end"/>
            </w:r>
          </w:hyperlink>
        </w:p>
        <w:p w14:paraId="70A16DB6" w14:textId="5C75BF7E" w:rsidR="00975AE4" w:rsidRDefault="00975AE4" w:rsidP="00975AE4">
          <w:pPr>
            <w:pStyle w:val="TOC1"/>
            <w:tabs>
              <w:tab w:val="right" w:leader="dot" w:pos="9350"/>
            </w:tabs>
            <w:rPr>
              <w:rFonts w:eastAsiaTheme="minorEastAsia"/>
              <w:bCs w:val="0"/>
              <w:noProof/>
              <w:sz w:val="22"/>
              <w:szCs w:val="22"/>
              <w:lang w:eastAsia="en-GB"/>
            </w:rPr>
          </w:pPr>
          <w:hyperlink w:anchor="_Toc535827114" w:history="1">
            <w:r w:rsidRPr="00D75C17">
              <w:rPr>
                <w:rStyle w:val="Hyperlink"/>
                <w:noProof/>
              </w:rPr>
              <w:t>Introduction</w:t>
            </w:r>
            <w:r>
              <w:rPr>
                <w:noProof/>
                <w:webHidden/>
              </w:rPr>
              <w:tab/>
            </w:r>
            <w:r>
              <w:rPr>
                <w:noProof/>
                <w:webHidden/>
              </w:rPr>
              <w:fldChar w:fldCharType="begin"/>
            </w:r>
            <w:r>
              <w:rPr>
                <w:noProof/>
                <w:webHidden/>
              </w:rPr>
              <w:instrText xml:space="preserve"> PAGEREF _Toc535827114 \h </w:instrText>
            </w:r>
            <w:r>
              <w:rPr>
                <w:noProof/>
                <w:webHidden/>
              </w:rPr>
            </w:r>
            <w:r>
              <w:rPr>
                <w:noProof/>
                <w:webHidden/>
              </w:rPr>
              <w:fldChar w:fldCharType="separate"/>
            </w:r>
            <w:r>
              <w:rPr>
                <w:noProof/>
                <w:webHidden/>
              </w:rPr>
              <w:t>4</w:t>
            </w:r>
            <w:r>
              <w:rPr>
                <w:noProof/>
                <w:webHidden/>
              </w:rPr>
              <w:fldChar w:fldCharType="end"/>
            </w:r>
          </w:hyperlink>
        </w:p>
        <w:p w14:paraId="7BFAC325" w14:textId="6A3407AF" w:rsidR="00975AE4" w:rsidRDefault="00975AE4" w:rsidP="00975AE4">
          <w:pPr>
            <w:pStyle w:val="TOC1"/>
            <w:tabs>
              <w:tab w:val="right" w:leader="dot" w:pos="9350"/>
            </w:tabs>
            <w:rPr>
              <w:rFonts w:eastAsiaTheme="minorEastAsia"/>
              <w:bCs w:val="0"/>
              <w:noProof/>
              <w:sz w:val="22"/>
              <w:szCs w:val="22"/>
              <w:lang w:eastAsia="en-GB"/>
            </w:rPr>
          </w:pPr>
          <w:hyperlink w:anchor="_Toc535827115" w:history="1">
            <w:r w:rsidRPr="00D75C17">
              <w:rPr>
                <w:rStyle w:val="Hyperlink"/>
                <w:noProof/>
              </w:rPr>
              <w:t>Risk Management</w:t>
            </w:r>
            <w:r>
              <w:rPr>
                <w:noProof/>
                <w:webHidden/>
              </w:rPr>
              <w:tab/>
            </w:r>
            <w:r>
              <w:rPr>
                <w:noProof/>
                <w:webHidden/>
              </w:rPr>
              <w:fldChar w:fldCharType="begin"/>
            </w:r>
            <w:r>
              <w:rPr>
                <w:noProof/>
                <w:webHidden/>
              </w:rPr>
              <w:instrText xml:space="preserve"> PAGEREF _Toc535827115 \h </w:instrText>
            </w:r>
            <w:r>
              <w:rPr>
                <w:noProof/>
                <w:webHidden/>
              </w:rPr>
            </w:r>
            <w:r>
              <w:rPr>
                <w:noProof/>
                <w:webHidden/>
              </w:rPr>
              <w:fldChar w:fldCharType="separate"/>
            </w:r>
            <w:r>
              <w:rPr>
                <w:noProof/>
                <w:webHidden/>
              </w:rPr>
              <w:t>4</w:t>
            </w:r>
            <w:r>
              <w:rPr>
                <w:noProof/>
                <w:webHidden/>
              </w:rPr>
              <w:fldChar w:fldCharType="end"/>
            </w:r>
          </w:hyperlink>
        </w:p>
        <w:p w14:paraId="5E1D4F29" w14:textId="75AFC85A" w:rsidR="00975AE4" w:rsidRDefault="00975AE4" w:rsidP="00975AE4">
          <w:pPr>
            <w:pStyle w:val="TOC2"/>
            <w:tabs>
              <w:tab w:val="right" w:leader="dot" w:pos="9350"/>
            </w:tabs>
            <w:rPr>
              <w:rFonts w:eastAsiaTheme="minorEastAsia"/>
              <w:bCs w:val="0"/>
              <w:noProof/>
              <w:sz w:val="22"/>
              <w:szCs w:val="22"/>
              <w:lang w:eastAsia="en-GB"/>
            </w:rPr>
          </w:pPr>
          <w:hyperlink w:anchor="_Toc535827116" w:history="1">
            <w:r w:rsidRPr="00D75C17">
              <w:rPr>
                <w:rStyle w:val="Hyperlink"/>
                <w:noProof/>
                <w:lang w:val="en-US"/>
              </w:rPr>
              <w:t>Scope of Risks</w:t>
            </w:r>
            <w:r>
              <w:rPr>
                <w:noProof/>
                <w:webHidden/>
              </w:rPr>
              <w:tab/>
            </w:r>
            <w:r>
              <w:rPr>
                <w:noProof/>
                <w:webHidden/>
              </w:rPr>
              <w:fldChar w:fldCharType="begin"/>
            </w:r>
            <w:r>
              <w:rPr>
                <w:noProof/>
                <w:webHidden/>
              </w:rPr>
              <w:instrText xml:space="preserve"> PAGEREF _Toc535827116 \h </w:instrText>
            </w:r>
            <w:r>
              <w:rPr>
                <w:noProof/>
                <w:webHidden/>
              </w:rPr>
            </w:r>
            <w:r>
              <w:rPr>
                <w:noProof/>
                <w:webHidden/>
              </w:rPr>
              <w:fldChar w:fldCharType="separate"/>
            </w:r>
            <w:r>
              <w:rPr>
                <w:noProof/>
                <w:webHidden/>
              </w:rPr>
              <w:t>4</w:t>
            </w:r>
            <w:r>
              <w:rPr>
                <w:noProof/>
                <w:webHidden/>
              </w:rPr>
              <w:fldChar w:fldCharType="end"/>
            </w:r>
          </w:hyperlink>
        </w:p>
        <w:p w14:paraId="2572C751" w14:textId="38E75FD3" w:rsidR="00975AE4" w:rsidRDefault="00975AE4" w:rsidP="00975AE4">
          <w:pPr>
            <w:pStyle w:val="TOC2"/>
            <w:tabs>
              <w:tab w:val="right" w:leader="dot" w:pos="9350"/>
            </w:tabs>
            <w:rPr>
              <w:rFonts w:eastAsiaTheme="minorEastAsia"/>
              <w:bCs w:val="0"/>
              <w:noProof/>
              <w:sz w:val="22"/>
              <w:szCs w:val="22"/>
              <w:lang w:eastAsia="en-GB"/>
            </w:rPr>
          </w:pPr>
          <w:hyperlink w:anchor="_Toc535827117" w:history="1">
            <w:r w:rsidRPr="00D75C17">
              <w:rPr>
                <w:rStyle w:val="Hyperlink"/>
                <w:noProof/>
              </w:rPr>
              <w:t>Risk identification</w:t>
            </w:r>
            <w:r>
              <w:rPr>
                <w:noProof/>
                <w:webHidden/>
              </w:rPr>
              <w:tab/>
            </w:r>
            <w:r>
              <w:rPr>
                <w:noProof/>
                <w:webHidden/>
              </w:rPr>
              <w:fldChar w:fldCharType="begin"/>
            </w:r>
            <w:r>
              <w:rPr>
                <w:noProof/>
                <w:webHidden/>
              </w:rPr>
              <w:instrText xml:space="preserve"> PAGEREF _Toc535827117 \h </w:instrText>
            </w:r>
            <w:r>
              <w:rPr>
                <w:noProof/>
                <w:webHidden/>
              </w:rPr>
            </w:r>
            <w:r>
              <w:rPr>
                <w:noProof/>
                <w:webHidden/>
              </w:rPr>
              <w:fldChar w:fldCharType="separate"/>
            </w:r>
            <w:r>
              <w:rPr>
                <w:noProof/>
                <w:webHidden/>
              </w:rPr>
              <w:t>4</w:t>
            </w:r>
            <w:r>
              <w:rPr>
                <w:noProof/>
                <w:webHidden/>
              </w:rPr>
              <w:fldChar w:fldCharType="end"/>
            </w:r>
          </w:hyperlink>
        </w:p>
        <w:p w14:paraId="3F5525B9" w14:textId="7D26E8AF" w:rsidR="00975AE4" w:rsidRDefault="00975AE4" w:rsidP="00975AE4">
          <w:pPr>
            <w:pStyle w:val="TOC2"/>
            <w:tabs>
              <w:tab w:val="right" w:leader="dot" w:pos="9350"/>
            </w:tabs>
            <w:rPr>
              <w:rFonts w:eastAsiaTheme="minorEastAsia"/>
              <w:bCs w:val="0"/>
              <w:noProof/>
              <w:sz w:val="22"/>
              <w:szCs w:val="22"/>
              <w:lang w:eastAsia="en-GB"/>
            </w:rPr>
          </w:pPr>
          <w:hyperlink w:anchor="_Toc535827118" w:history="1">
            <w:r w:rsidRPr="00D75C17">
              <w:rPr>
                <w:rStyle w:val="Hyperlink"/>
                <w:noProof/>
              </w:rPr>
              <w:t>Probability Impact Matrix</w:t>
            </w:r>
            <w:r>
              <w:rPr>
                <w:noProof/>
                <w:webHidden/>
              </w:rPr>
              <w:tab/>
            </w:r>
            <w:r>
              <w:rPr>
                <w:noProof/>
                <w:webHidden/>
              </w:rPr>
              <w:fldChar w:fldCharType="begin"/>
            </w:r>
            <w:r>
              <w:rPr>
                <w:noProof/>
                <w:webHidden/>
              </w:rPr>
              <w:instrText xml:space="preserve"> PAGEREF _Toc535827118 \h </w:instrText>
            </w:r>
            <w:r>
              <w:rPr>
                <w:noProof/>
                <w:webHidden/>
              </w:rPr>
            </w:r>
            <w:r>
              <w:rPr>
                <w:noProof/>
                <w:webHidden/>
              </w:rPr>
              <w:fldChar w:fldCharType="separate"/>
            </w:r>
            <w:r>
              <w:rPr>
                <w:noProof/>
                <w:webHidden/>
              </w:rPr>
              <w:t>5</w:t>
            </w:r>
            <w:r>
              <w:rPr>
                <w:noProof/>
                <w:webHidden/>
              </w:rPr>
              <w:fldChar w:fldCharType="end"/>
            </w:r>
          </w:hyperlink>
        </w:p>
        <w:p w14:paraId="409505FF" w14:textId="23514663" w:rsidR="00975AE4" w:rsidRDefault="00975AE4" w:rsidP="00975AE4">
          <w:pPr>
            <w:pStyle w:val="TOC1"/>
            <w:tabs>
              <w:tab w:val="right" w:leader="dot" w:pos="9350"/>
            </w:tabs>
            <w:rPr>
              <w:rFonts w:eastAsiaTheme="minorEastAsia"/>
              <w:bCs w:val="0"/>
              <w:noProof/>
              <w:sz w:val="22"/>
              <w:szCs w:val="22"/>
              <w:lang w:eastAsia="en-GB"/>
            </w:rPr>
          </w:pPr>
          <w:hyperlink w:anchor="_Toc535827119" w:history="1">
            <w:r w:rsidRPr="00D75C17">
              <w:rPr>
                <w:rStyle w:val="Hyperlink"/>
                <w:noProof/>
              </w:rPr>
              <w:t>Risk Analysis and Prioritization: Which are the most serious risks?</w:t>
            </w:r>
            <w:r>
              <w:rPr>
                <w:noProof/>
                <w:webHidden/>
              </w:rPr>
              <w:tab/>
            </w:r>
            <w:r>
              <w:rPr>
                <w:noProof/>
                <w:webHidden/>
              </w:rPr>
              <w:fldChar w:fldCharType="begin"/>
            </w:r>
            <w:r>
              <w:rPr>
                <w:noProof/>
                <w:webHidden/>
              </w:rPr>
              <w:instrText xml:space="preserve"> PAGEREF _Toc535827119 \h </w:instrText>
            </w:r>
            <w:r>
              <w:rPr>
                <w:noProof/>
                <w:webHidden/>
              </w:rPr>
            </w:r>
            <w:r>
              <w:rPr>
                <w:noProof/>
                <w:webHidden/>
              </w:rPr>
              <w:fldChar w:fldCharType="separate"/>
            </w:r>
            <w:r>
              <w:rPr>
                <w:noProof/>
                <w:webHidden/>
              </w:rPr>
              <w:t>5</w:t>
            </w:r>
            <w:r>
              <w:rPr>
                <w:noProof/>
                <w:webHidden/>
              </w:rPr>
              <w:fldChar w:fldCharType="end"/>
            </w:r>
          </w:hyperlink>
        </w:p>
        <w:p w14:paraId="3013CEAC" w14:textId="0EB60EC9" w:rsidR="00975AE4" w:rsidRDefault="00975AE4" w:rsidP="00975AE4">
          <w:pPr>
            <w:pStyle w:val="TOC2"/>
            <w:tabs>
              <w:tab w:val="right" w:leader="dot" w:pos="9350"/>
            </w:tabs>
            <w:rPr>
              <w:rFonts w:eastAsiaTheme="minorEastAsia"/>
              <w:bCs w:val="0"/>
              <w:noProof/>
              <w:sz w:val="22"/>
              <w:szCs w:val="22"/>
              <w:lang w:eastAsia="en-GB"/>
            </w:rPr>
          </w:pPr>
          <w:hyperlink w:anchor="_Toc535827120" w:history="1">
            <w:r w:rsidRPr="00D75C17">
              <w:rPr>
                <w:rStyle w:val="Hyperlink"/>
                <w:noProof/>
                <w:lang w:val="en-US"/>
              </w:rPr>
              <w:t>Explanation for the identified risks</w:t>
            </w:r>
            <w:r>
              <w:rPr>
                <w:noProof/>
                <w:webHidden/>
              </w:rPr>
              <w:tab/>
            </w:r>
            <w:r>
              <w:rPr>
                <w:noProof/>
                <w:webHidden/>
              </w:rPr>
              <w:fldChar w:fldCharType="begin"/>
            </w:r>
            <w:r>
              <w:rPr>
                <w:noProof/>
                <w:webHidden/>
              </w:rPr>
              <w:instrText xml:space="preserve"> PAGEREF _Toc535827120 \h </w:instrText>
            </w:r>
            <w:r>
              <w:rPr>
                <w:noProof/>
                <w:webHidden/>
              </w:rPr>
            </w:r>
            <w:r>
              <w:rPr>
                <w:noProof/>
                <w:webHidden/>
              </w:rPr>
              <w:fldChar w:fldCharType="separate"/>
            </w:r>
            <w:r>
              <w:rPr>
                <w:noProof/>
                <w:webHidden/>
              </w:rPr>
              <w:t>5</w:t>
            </w:r>
            <w:r>
              <w:rPr>
                <w:noProof/>
                <w:webHidden/>
              </w:rPr>
              <w:fldChar w:fldCharType="end"/>
            </w:r>
          </w:hyperlink>
        </w:p>
        <w:p w14:paraId="02EC5775" w14:textId="1F11FB41" w:rsidR="00975AE4" w:rsidRDefault="00975AE4" w:rsidP="00975AE4">
          <w:pPr>
            <w:pStyle w:val="TOC2"/>
            <w:tabs>
              <w:tab w:val="right" w:leader="dot" w:pos="9350"/>
            </w:tabs>
            <w:rPr>
              <w:rFonts w:eastAsiaTheme="minorEastAsia"/>
              <w:bCs w:val="0"/>
              <w:noProof/>
              <w:sz w:val="22"/>
              <w:szCs w:val="22"/>
              <w:lang w:eastAsia="en-GB"/>
            </w:rPr>
          </w:pPr>
          <w:hyperlink w:anchor="_Toc535827121" w:history="1">
            <w:r w:rsidRPr="00D75C17">
              <w:rPr>
                <w:rStyle w:val="Hyperlink"/>
                <w:noProof/>
                <w:lang w:val="en-US"/>
              </w:rPr>
              <w:t>Strategy for managing risks</w:t>
            </w:r>
            <w:r>
              <w:rPr>
                <w:noProof/>
                <w:webHidden/>
              </w:rPr>
              <w:tab/>
            </w:r>
            <w:r>
              <w:rPr>
                <w:noProof/>
                <w:webHidden/>
              </w:rPr>
              <w:fldChar w:fldCharType="begin"/>
            </w:r>
            <w:r>
              <w:rPr>
                <w:noProof/>
                <w:webHidden/>
              </w:rPr>
              <w:instrText xml:space="preserve"> PAGEREF _Toc535827121 \h </w:instrText>
            </w:r>
            <w:r>
              <w:rPr>
                <w:noProof/>
                <w:webHidden/>
              </w:rPr>
            </w:r>
            <w:r>
              <w:rPr>
                <w:noProof/>
                <w:webHidden/>
              </w:rPr>
              <w:fldChar w:fldCharType="separate"/>
            </w:r>
            <w:r>
              <w:rPr>
                <w:noProof/>
                <w:webHidden/>
              </w:rPr>
              <w:t>5</w:t>
            </w:r>
            <w:r>
              <w:rPr>
                <w:noProof/>
                <w:webHidden/>
              </w:rPr>
              <w:fldChar w:fldCharType="end"/>
            </w:r>
          </w:hyperlink>
        </w:p>
        <w:p w14:paraId="3FE3D51B" w14:textId="62AAF272" w:rsidR="00975AE4" w:rsidRDefault="00975AE4" w:rsidP="00975AE4">
          <w:pPr>
            <w:pStyle w:val="TOC1"/>
            <w:tabs>
              <w:tab w:val="right" w:leader="dot" w:pos="9350"/>
            </w:tabs>
            <w:rPr>
              <w:rFonts w:eastAsiaTheme="minorEastAsia"/>
              <w:bCs w:val="0"/>
              <w:noProof/>
              <w:sz w:val="22"/>
              <w:szCs w:val="22"/>
              <w:lang w:eastAsia="en-GB"/>
            </w:rPr>
          </w:pPr>
          <w:hyperlink w:anchor="_Toc535827122" w:history="1">
            <w:r w:rsidRPr="00D75C17">
              <w:rPr>
                <w:rStyle w:val="Hyperlink"/>
                <w:noProof/>
              </w:rPr>
              <w:t>Code of Practice: Sustainability</w:t>
            </w:r>
            <w:r>
              <w:rPr>
                <w:noProof/>
                <w:webHidden/>
              </w:rPr>
              <w:tab/>
            </w:r>
            <w:r>
              <w:rPr>
                <w:noProof/>
                <w:webHidden/>
              </w:rPr>
              <w:fldChar w:fldCharType="begin"/>
            </w:r>
            <w:r>
              <w:rPr>
                <w:noProof/>
                <w:webHidden/>
              </w:rPr>
              <w:instrText xml:space="preserve"> PAGEREF _Toc535827122 \h </w:instrText>
            </w:r>
            <w:r>
              <w:rPr>
                <w:noProof/>
                <w:webHidden/>
              </w:rPr>
            </w:r>
            <w:r>
              <w:rPr>
                <w:noProof/>
                <w:webHidden/>
              </w:rPr>
              <w:fldChar w:fldCharType="separate"/>
            </w:r>
            <w:r>
              <w:rPr>
                <w:noProof/>
                <w:webHidden/>
              </w:rPr>
              <w:t>6</w:t>
            </w:r>
            <w:r>
              <w:rPr>
                <w:noProof/>
                <w:webHidden/>
              </w:rPr>
              <w:fldChar w:fldCharType="end"/>
            </w:r>
          </w:hyperlink>
        </w:p>
        <w:p w14:paraId="22735018" w14:textId="46435A9D" w:rsidR="00975AE4" w:rsidRDefault="00975AE4" w:rsidP="00975AE4">
          <w:pPr>
            <w:pStyle w:val="TOC2"/>
            <w:tabs>
              <w:tab w:val="right" w:leader="dot" w:pos="9350"/>
            </w:tabs>
            <w:rPr>
              <w:rFonts w:eastAsiaTheme="minorEastAsia"/>
              <w:bCs w:val="0"/>
              <w:noProof/>
              <w:sz w:val="22"/>
              <w:szCs w:val="22"/>
              <w:lang w:eastAsia="en-GB"/>
            </w:rPr>
          </w:pPr>
          <w:hyperlink w:anchor="_Toc535827123" w:history="1">
            <w:r w:rsidRPr="00D75C17">
              <w:rPr>
                <w:rStyle w:val="Hyperlink"/>
                <w:noProof/>
              </w:rPr>
              <w:t>First Order: Direct</w:t>
            </w:r>
            <w:r>
              <w:rPr>
                <w:noProof/>
                <w:webHidden/>
              </w:rPr>
              <w:tab/>
            </w:r>
            <w:r>
              <w:rPr>
                <w:noProof/>
                <w:webHidden/>
              </w:rPr>
              <w:fldChar w:fldCharType="begin"/>
            </w:r>
            <w:r>
              <w:rPr>
                <w:noProof/>
                <w:webHidden/>
              </w:rPr>
              <w:instrText xml:space="preserve"> PAGEREF _Toc535827123 \h </w:instrText>
            </w:r>
            <w:r>
              <w:rPr>
                <w:noProof/>
                <w:webHidden/>
              </w:rPr>
            </w:r>
            <w:r>
              <w:rPr>
                <w:noProof/>
                <w:webHidden/>
              </w:rPr>
              <w:fldChar w:fldCharType="separate"/>
            </w:r>
            <w:r>
              <w:rPr>
                <w:noProof/>
                <w:webHidden/>
              </w:rPr>
              <w:t>6</w:t>
            </w:r>
            <w:r>
              <w:rPr>
                <w:noProof/>
                <w:webHidden/>
              </w:rPr>
              <w:fldChar w:fldCharType="end"/>
            </w:r>
          </w:hyperlink>
        </w:p>
        <w:p w14:paraId="3CD466AF" w14:textId="34025CB2" w:rsidR="00975AE4" w:rsidRDefault="00975AE4" w:rsidP="00975AE4">
          <w:pPr>
            <w:pStyle w:val="TOC2"/>
            <w:tabs>
              <w:tab w:val="right" w:leader="dot" w:pos="9350"/>
            </w:tabs>
            <w:rPr>
              <w:rFonts w:eastAsiaTheme="minorEastAsia"/>
              <w:bCs w:val="0"/>
              <w:noProof/>
              <w:sz w:val="22"/>
              <w:szCs w:val="22"/>
              <w:lang w:eastAsia="en-GB"/>
            </w:rPr>
          </w:pPr>
          <w:hyperlink w:anchor="_Toc535827124" w:history="1">
            <w:r w:rsidRPr="00D75C17">
              <w:rPr>
                <w:rStyle w:val="Hyperlink"/>
                <w:noProof/>
              </w:rPr>
              <w:t>Second Order: Indirect</w:t>
            </w:r>
            <w:r>
              <w:rPr>
                <w:noProof/>
                <w:webHidden/>
              </w:rPr>
              <w:tab/>
            </w:r>
            <w:r>
              <w:rPr>
                <w:noProof/>
                <w:webHidden/>
              </w:rPr>
              <w:fldChar w:fldCharType="begin"/>
            </w:r>
            <w:r>
              <w:rPr>
                <w:noProof/>
                <w:webHidden/>
              </w:rPr>
              <w:instrText xml:space="preserve"> PAGEREF _Toc535827124 \h </w:instrText>
            </w:r>
            <w:r>
              <w:rPr>
                <w:noProof/>
                <w:webHidden/>
              </w:rPr>
            </w:r>
            <w:r>
              <w:rPr>
                <w:noProof/>
                <w:webHidden/>
              </w:rPr>
              <w:fldChar w:fldCharType="separate"/>
            </w:r>
            <w:r>
              <w:rPr>
                <w:noProof/>
                <w:webHidden/>
              </w:rPr>
              <w:t>6</w:t>
            </w:r>
            <w:r>
              <w:rPr>
                <w:noProof/>
                <w:webHidden/>
              </w:rPr>
              <w:fldChar w:fldCharType="end"/>
            </w:r>
          </w:hyperlink>
        </w:p>
        <w:p w14:paraId="3B7429BB" w14:textId="094AA9AD" w:rsidR="00975AE4" w:rsidRDefault="00975AE4" w:rsidP="00975AE4">
          <w:pPr>
            <w:pStyle w:val="TOC2"/>
            <w:tabs>
              <w:tab w:val="right" w:leader="dot" w:pos="9350"/>
            </w:tabs>
            <w:rPr>
              <w:rFonts w:eastAsiaTheme="minorEastAsia"/>
              <w:bCs w:val="0"/>
              <w:noProof/>
              <w:sz w:val="22"/>
              <w:szCs w:val="22"/>
              <w:lang w:eastAsia="en-GB"/>
            </w:rPr>
          </w:pPr>
          <w:hyperlink w:anchor="_Toc535827125" w:history="1">
            <w:r w:rsidRPr="00D75C17">
              <w:rPr>
                <w:rStyle w:val="Hyperlink"/>
                <w:noProof/>
              </w:rPr>
              <w:t>Third Order: Systemic</w:t>
            </w:r>
            <w:r>
              <w:rPr>
                <w:noProof/>
                <w:webHidden/>
              </w:rPr>
              <w:tab/>
            </w:r>
            <w:r>
              <w:rPr>
                <w:noProof/>
                <w:webHidden/>
              </w:rPr>
              <w:fldChar w:fldCharType="begin"/>
            </w:r>
            <w:r>
              <w:rPr>
                <w:noProof/>
                <w:webHidden/>
              </w:rPr>
              <w:instrText xml:space="preserve"> PAGEREF _Toc535827125 \h </w:instrText>
            </w:r>
            <w:r>
              <w:rPr>
                <w:noProof/>
                <w:webHidden/>
              </w:rPr>
            </w:r>
            <w:r>
              <w:rPr>
                <w:noProof/>
                <w:webHidden/>
              </w:rPr>
              <w:fldChar w:fldCharType="separate"/>
            </w:r>
            <w:r>
              <w:rPr>
                <w:noProof/>
                <w:webHidden/>
              </w:rPr>
              <w:t>6</w:t>
            </w:r>
            <w:r>
              <w:rPr>
                <w:noProof/>
                <w:webHidden/>
              </w:rPr>
              <w:fldChar w:fldCharType="end"/>
            </w:r>
          </w:hyperlink>
        </w:p>
        <w:p w14:paraId="7271C2D2" w14:textId="77772DD9" w:rsidR="00975AE4" w:rsidRDefault="00975AE4" w:rsidP="00975AE4">
          <w:pPr>
            <w:pStyle w:val="TOC1"/>
            <w:tabs>
              <w:tab w:val="right" w:leader="dot" w:pos="9350"/>
            </w:tabs>
            <w:rPr>
              <w:rFonts w:eastAsiaTheme="minorEastAsia"/>
              <w:bCs w:val="0"/>
              <w:noProof/>
              <w:sz w:val="22"/>
              <w:szCs w:val="22"/>
              <w:lang w:eastAsia="en-GB"/>
            </w:rPr>
          </w:pPr>
          <w:hyperlink w:anchor="_Toc535827126" w:history="1">
            <w:r w:rsidRPr="00D75C17">
              <w:rPr>
                <w:rStyle w:val="Hyperlink"/>
                <w:noProof/>
              </w:rPr>
              <w:t>Code of Practice: Ethical and Legal</w:t>
            </w:r>
            <w:r>
              <w:rPr>
                <w:noProof/>
                <w:webHidden/>
              </w:rPr>
              <w:tab/>
            </w:r>
            <w:r>
              <w:rPr>
                <w:noProof/>
                <w:webHidden/>
              </w:rPr>
              <w:fldChar w:fldCharType="begin"/>
            </w:r>
            <w:r>
              <w:rPr>
                <w:noProof/>
                <w:webHidden/>
              </w:rPr>
              <w:instrText xml:space="preserve"> PAGEREF _Toc535827126 \h </w:instrText>
            </w:r>
            <w:r>
              <w:rPr>
                <w:noProof/>
                <w:webHidden/>
              </w:rPr>
            </w:r>
            <w:r>
              <w:rPr>
                <w:noProof/>
                <w:webHidden/>
              </w:rPr>
              <w:fldChar w:fldCharType="separate"/>
            </w:r>
            <w:r>
              <w:rPr>
                <w:noProof/>
                <w:webHidden/>
              </w:rPr>
              <w:t>6</w:t>
            </w:r>
            <w:r>
              <w:rPr>
                <w:noProof/>
                <w:webHidden/>
              </w:rPr>
              <w:fldChar w:fldCharType="end"/>
            </w:r>
          </w:hyperlink>
        </w:p>
        <w:p w14:paraId="114BF4F8" w14:textId="2A11B9A6" w:rsidR="00975AE4" w:rsidRDefault="00975AE4" w:rsidP="00975AE4">
          <w:pPr>
            <w:pStyle w:val="TOC2"/>
            <w:tabs>
              <w:tab w:val="right" w:leader="dot" w:pos="9350"/>
            </w:tabs>
            <w:rPr>
              <w:rFonts w:eastAsiaTheme="minorEastAsia"/>
              <w:bCs w:val="0"/>
              <w:noProof/>
              <w:sz w:val="22"/>
              <w:szCs w:val="22"/>
              <w:lang w:eastAsia="en-GB"/>
            </w:rPr>
          </w:pPr>
          <w:hyperlink w:anchor="_Toc535827127" w:history="1">
            <w:r w:rsidRPr="00D75C17">
              <w:rPr>
                <w:rStyle w:val="Hyperlink"/>
                <w:noProof/>
              </w:rPr>
              <w:t>Comparing BCS and IEEE Code of Conduct</w:t>
            </w:r>
            <w:r>
              <w:rPr>
                <w:noProof/>
                <w:webHidden/>
              </w:rPr>
              <w:tab/>
            </w:r>
            <w:r>
              <w:rPr>
                <w:noProof/>
                <w:webHidden/>
              </w:rPr>
              <w:fldChar w:fldCharType="begin"/>
            </w:r>
            <w:r>
              <w:rPr>
                <w:noProof/>
                <w:webHidden/>
              </w:rPr>
              <w:instrText xml:space="preserve"> PAGEREF _Toc535827127 \h </w:instrText>
            </w:r>
            <w:r>
              <w:rPr>
                <w:noProof/>
                <w:webHidden/>
              </w:rPr>
            </w:r>
            <w:r>
              <w:rPr>
                <w:noProof/>
                <w:webHidden/>
              </w:rPr>
              <w:fldChar w:fldCharType="separate"/>
            </w:r>
            <w:r>
              <w:rPr>
                <w:noProof/>
                <w:webHidden/>
              </w:rPr>
              <w:t>6</w:t>
            </w:r>
            <w:r>
              <w:rPr>
                <w:noProof/>
                <w:webHidden/>
              </w:rPr>
              <w:fldChar w:fldCharType="end"/>
            </w:r>
          </w:hyperlink>
        </w:p>
        <w:p w14:paraId="2A01792E" w14:textId="62D32066" w:rsidR="00975AE4" w:rsidRDefault="00975AE4" w:rsidP="00975AE4">
          <w:pPr>
            <w:pStyle w:val="TOC2"/>
            <w:tabs>
              <w:tab w:val="right" w:leader="dot" w:pos="9350"/>
            </w:tabs>
            <w:rPr>
              <w:rFonts w:eastAsiaTheme="minorEastAsia"/>
              <w:bCs w:val="0"/>
              <w:noProof/>
              <w:sz w:val="22"/>
              <w:szCs w:val="22"/>
              <w:lang w:eastAsia="en-GB"/>
            </w:rPr>
          </w:pPr>
          <w:hyperlink w:anchor="_Toc535827128" w:history="1">
            <w:r w:rsidRPr="00D75C17">
              <w:rPr>
                <w:rStyle w:val="Hyperlink"/>
                <w:noProof/>
              </w:rPr>
              <w:t>BCS and Brexit</w:t>
            </w:r>
            <w:r>
              <w:rPr>
                <w:noProof/>
                <w:webHidden/>
              </w:rPr>
              <w:tab/>
            </w:r>
            <w:r>
              <w:rPr>
                <w:noProof/>
                <w:webHidden/>
              </w:rPr>
              <w:fldChar w:fldCharType="begin"/>
            </w:r>
            <w:r>
              <w:rPr>
                <w:noProof/>
                <w:webHidden/>
              </w:rPr>
              <w:instrText xml:space="preserve"> PAGEREF _Toc535827128 \h </w:instrText>
            </w:r>
            <w:r>
              <w:rPr>
                <w:noProof/>
                <w:webHidden/>
              </w:rPr>
            </w:r>
            <w:r>
              <w:rPr>
                <w:noProof/>
                <w:webHidden/>
              </w:rPr>
              <w:fldChar w:fldCharType="separate"/>
            </w:r>
            <w:r>
              <w:rPr>
                <w:noProof/>
                <w:webHidden/>
              </w:rPr>
              <w:t>7</w:t>
            </w:r>
            <w:r>
              <w:rPr>
                <w:noProof/>
                <w:webHidden/>
              </w:rPr>
              <w:fldChar w:fldCharType="end"/>
            </w:r>
          </w:hyperlink>
        </w:p>
        <w:p w14:paraId="15929E33" w14:textId="1939E3E9" w:rsidR="00975AE4" w:rsidRDefault="00975AE4" w:rsidP="00975AE4">
          <w:pPr>
            <w:pStyle w:val="TOC1"/>
            <w:tabs>
              <w:tab w:val="right" w:leader="dot" w:pos="9350"/>
            </w:tabs>
            <w:rPr>
              <w:rFonts w:eastAsiaTheme="minorEastAsia"/>
              <w:bCs w:val="0"/>
              <w:noProof/>
              <w:sz w:val="22"/>
              <w:szCs w:val="22"/>
              <w:lang w:eastAsia="en-GB"/>
            </w:rPr>
          </w:pPr>
          <w:hyperlink w:anchor="_Toc535827129" w:history="1">
            <w:r w:rsidRPr="00D75C17">
              <w:rPr>
                <w:rStyle w:val="Hyperlink"/>
                <w:noProof/>
              </w:rPr>
              <w:t>Quality Assurance</w:t>
            </w:r>
            <w:r>
              <w:rPr>
                <w:noProof/>
                <w:webHidden/>
              </w:rPr>
              <w:tab/>
            </w:r>
            <w:r>
              <w:rPr>
                <w:noProof/>
                <w:webHidden/>
              </w:rPr>
              <w:fldChar w:fldCharType="begin"/>
            </w:r>
            <w:r>
              <w:rPr>
                <w:noProof/>
                <w:webHidden/>
              </w:rPr>
              <w:instrText xml:space="preserve"> PAGEREF _Toc535827129 \h </w:instrText>
            </w:r>
            <w:r>
              <w:rPr>
                <w:noProof/>
                <w:webHidden/>
              </w:rPr>
            </w:r>
            <w:r>
              <w:rPr>
                <w:noProof/>
                <w:webHidden/>
              </w:rPr>
              <w:fldChar w:fldCharType="separate"/>
            </w:r>
            <w:r>
              <w:rPr>
                <w:noProof/>
                <w:webHidden/>
              </w:rPr>
              <w:t>7</w:t>
            </w:r>
            <w:r>
              <w:rPr>
                <w:noProof/>
                <w:webHidden/>
              </w:rPr>
              <w:fldChar w:fldCharType="end"/>
            </w:r>
          </w:hyperlink>
        </w:p>
        <w:p w14:paraId="34CBBEC1" w14:textId="471D9061" w:rsidR="00975AE4" w:rsidRDefault="00975AE4" w:rsidP="00975AE4">
          <w:pPr>
            <w:pStyle w:val="TOC2"/>
            <w:tabs>
              <w:tab w:val="right" w:leader="dot" w:pos="9350"/>
            </w:tabs>
            <w:rPr>
              <w:rFonts w:eastAsiaTheme="minorEastAsia"/>
              <w:bCs w:val="0"/>
              <w:noProof/>
              <w:sz w:val="22"/>
              <w:szCs w:val="22"/>
              <w:lang w:eastAsia="en-GB"/>
            </w:rPr>
          </w:pPr>
          <w:hyperlink w:anchor="_Toc535827130" w:history="1">
            <w:r w:rsidRPr="00D75C17">
              <w:rPr>
                <w:rStyle w:val="Hyperlink"/>
                <w:noProof/>
                <w:lang w:val="en-US"/>
              </w:rPr>
              <w:t>S – Specific</w:t>
            </w:r>
            <w:r>
              <w:rPr>
                <w:noProof/>
                <w:webHidden/>
              </w:rPr>
              <w:tab/>
            </w:r>
            <w:r>
              <w:rPr>
                <w:noProof/>
                <w:webHidden/>
              </w:rPr>
              <w:fldChar w:fldCharType="begin"/>
            </w:r>
            <w:r>
              <w:rPr>
                <w:noProof/>
                <w:webHidden/>
              </w:rPr>
              <w:instrText xml:space="preserve"> PAGEREF _Toc535827130 \h </w:instrText>
            </w:r>
            <w:r>
              <w:rPr>
                <w:noProof/>
                <w:webHidden/>
              </w:rPr>
            </w:r>
            <w:r>
              <w:rPr>
                <w:noProof/>
                <w:webHidden/>
              </w:rPr>
              <w:fldChar w:fldCharType="separate"/>
            </w:r>
            <w:r>
              <w:rPr>
                <w:noProof/>
                <w:webHidden/>
              </w:rPr>
              <w:t>7</w:t>
            </w:r>
            <w:r>
              <w:rPr>
                <w:noProof/>
                <w:webHidden/>
              </w:rPr>
              <w:fldChar w:fldCharType="end"/>
            </w:r>
          </w:hyperlink>
        </w:p>
        <w:p w14:paraId="0761BCBF" w14:textId="30124100" w:rsidR="00975AE4" w:rsidRDefault="00975AE4" w:rsidP="00975AE4">
          <w:pPr>
            <w:pStyle w:val="TOC2"/>
            <w:tabs>
              <w:tab w:val="right" w:leader="dot" w:pos="9350"/>
            </w:tabs>
            <w:rPr>
              <w:rFonts w:eastAsiaTheme="minorEastAsia"/>
              <w:bCs w:val="0"/>
              <w:noProof/>
              <w:sz w:val="22"/>
              <w:szCs w:val="22"/>
              <w:lang w:eastAsia="en-GB"/>
            </w:rPr>
          </w:pPr>
          <w:hyperlink w:anchor="_Toc535827131" w:history="1">
            <w:r w:rsidRPr="00D75C17">
              <w:rPr>
                <w:rStyle w:val="Hyperlink"/>
                <w:noProof/>
                <w:lang w:val="en-US"/>
              </w:rPr>
              <w:t>M – Measurable</w:t>
            </w:r>
            <w:r>
              <w:rPr>
                <w:noProof/>
                <w:webHidden/>
              </w:rPr>
              <w:tab/>
            </w:r>
            <w:r>
              <w:rPr>
                <w:noProof/>
                <w:webHidden/>
              </w:rPr>
              <w:fldChar w:fldCharType="begin"/>
            </w:r>
            <w:r>
              <w:rPr>
                <w:noProof/>
                <w:webHidden/>
              </w:rPr>
              <w:instrText xml:space="preserve"> PAGEREF _Toc535827131 \h </w:instrText>
            </w:r>
            <w:r>
              <w:rPr>
                <w:noProof/>
                <w:webHidden/>
              </w:rPr>
            </w:r>
            <w:r>
              <w:rPr>
                <w:noProof/>
                <w:webHidden/>
              </w:rPr>
              <w:fldChar w:fldCharType="separate"/>
            </w:r>
            <w:r>
              <w:rPr>
                <w:noProof/>
                <w:webHidden/>
              </w:rPr>
              <w:t>8</w:t>
            </w:r>
            <w:r>
              <w:rPr>
                <w:noProof/>
                <w:webHidden/>
              </w:rPr>
              <w:fldChar w:fldCharType="end"/>
            </w:r>
          </w:hyperlink>
        </w:p>
        <w:p w14:paraId="4B929B91" w14:textId="5E7C6362" w:rsidR="00975AE4" w:rsidRDefault="00975AE4" w:rsidP="00975AE4">
          <w:pPr>
            <w:pStyle w:val="TOC2"/>
            <w:tabs>
              <w:tab w:val="right" w:leader="dot" w:pos="9350"/>
            </w:tabs>
            <w:rPr>
              <w:rFonts w:eastAsiaTheme="minorEastAsia"/>
              <w:bCs w:val="0"/>
              <w:noProof/>
              <w:sz w:val="22"/>
              <w:szCs w:val="22"/>
              <w:lang w:eastAsia="en-GB"/>
            </w:rPr>
          </w:pPr>
          <w:hyperlink w:anchor="_Toc535827132" w:history="1">
            <w:r w:rsidRPr="00D75C17">
              <w:rPr>
                <w:rStyle w:val="Hyperlink"/>
                <w:noProof/>
                <w:lang w:val="en-US"/>
              </w:rPr>
              <w:t>A – Attainable (Achievable)</w:t>
            </w:r>
            <w:r>
              <w:rPr>
                <w:noProof/>
                <w:webHidden/>
              </w:rPr>
              <w:tab/>
            </w:r>
            <w:r>
              <w:rPr>
                <w:noProof/>
                <w:webHidden/>
              </w:rPr>
              <w:fldChar w:fldCharType="begin"/>
            </w:r>
            <w:r>
              <w:rPr>
                <w:noProof/>
                <w:webHidden/>
              </w:rPr>
              <w:instrText xml:space="preserve"> PAGEREF _Toc535827132 \h </w:instrText>
            </w:r>
            <w:r>
              <w:rPr>
                <w:noProof/>
                <w:webHidden/>
              </w:rPr>
            </w:r>
            <w:r>
              <w:rPr>
                <w:noProof/>
                <w:webHidden/>
              </w:rPr>
              <w:fldChar w:fldCharType="separate"/>
            </w:r>
            <w:r>
              <w:rPr>
                <w:noProof/>
                <w:webHidden/>
              </w:rPr>
              <w:t>8</w:t>
            </w:r>
            <w:r>
              <w:rPr>
                <w:noProof/>
                <w:webHidden/>
              </w:rPr>
              <w:fldChar w:fldCharType="end"/>
            </w:r>
          </w:hyperlink>
        </w:p>
        <w:p w14:paraId="5266DBA6" w14:textId="25C811AB" w:rsidR="00975AE4" w:rsidRDefault="00975AE4" w:rsidP="00975AE4">
          <w:pPr>
            <w:pStyle w:val="TOC2"/>
            <w:tabs>
              <w:tab w:val="right" w:leader="dot" w:pos="9350"/>
            </w:tabs>
            <w:rPr>
              <w:rFonts w:eastAsiaTheme="minorEastAsia"/>
              <w:bCs w:val="0"/>
              <w:noProof/>
              <w:sz w:val="22"/>
              <w:szCs w:val="22"/>
              <w:lang w:eastAsia="en-GB"/>
            </w:rPr>
          </w:pPr>
          <w:hyperlink w:anchor="_Toc535827133" w:history="1">
            <w:r w:rsidRPr="00D75C17">
              <w:rPr>
                <w:rStyle w:val="Hyperlink"/>
                <w:noProof/>
                <w:lang w:val="en-US"/>
              </w:rPr>
              <w:t>R – Realistic (Relevant)</w:t>
            </w:r>
            <w:r>
              <w:rPr>
                <w:noProof/>
                <w:webHidden/>
              </w:rPr>
              <w:tab/>
            </w:r>
            <w:r>
              <w:rPr>
                <w:noProof/>
                <w:webHidden/>
              </w:rPr>
              <w:fldChar w:fldCharType="begin"/>
            </w:r>
            <w:r>
              <w:rPr>
                <w:noProof/>
                <w:webHidden/>
              </w:rPr>
              <w:instrText xml:space="preserve"> PAGEREF _Toc535827133 \h </w:instrText>
            </w:r>
            <w:r>
              <w:rPr>
                <w:noProof/>
                <w:webHidden/>
              </w:rPr>
            </w:r>
            <w:r>
              <w:rPr>
                <w:noProof/>
                <w:webHidden/>
              </w:rPr>
              <w:fldChar w:fldCharType="separate"/>
            </w:r>
            <w:r>
              <w:rPr>
                <w:noProof/>
                <w:webHidden/>
              </w:rPr>
              <w:t>8</w:t>
            </w:r>
            <w:r>
              <w:rPr>
                <w:noProof/>
                <w:webHidden/>
              </w:rPr>
              <w:fldChar w:fldCharType="end"/>
            </w:r>
          </w:hyperlink>
        </w:p>
        <w:p w14:paraId="4F053E34" w14:textId="6219D6DD" w:rsidR="00975AE4" w:rsidRDefault="00975AE4" w:rsidP="00975AE4">
          <w:pPr>
            <w:pStyle w:val="TOC2"/>
            <w:tabs>
              <w:tab w:val="right" w:leader="dot" w:pos="9350"/>
            </w:tabs>
            <w:rPr>
              <w:rFonts w:eastAsiaTheme="minorEastAsia"/>
              <w:bCs w:val="0"/>
              <w:noProof/>
              <w:sz w:val="22"/>
              <w:szCs w:val="22"/>
              <w:lang w:eastAsia="en-GB"/>
            </w:rPr>
          </w:pPr>
          <w:hyperlink w:anchor="_Toc535827134" w:history="1">
            <w:r w:rsidRPr="00D75C17">
              <w:rPr>
                <w:rStyle w:val="Hyperlink"/>
                <w:noProof/>
                <w:lang w:val="en-US"/>
              </w:rPr>
              <w:t>T -Time</w:t>
            </w:r>
            <w:r>
              <w:rPr>
                <w:noProof/>
                <w:webHidden/>
              </w:rPr>
              <w:tab/>
            </w:r>
            <w:r>
              <w:rPr>
                <w:noProof/>
                <w:webHidden/>
              </w:rPr>
              <w:fldChar w:fldCharType="begin"/>
            </w:r>
            <w:r>
              <w:rPr>
                <w:noProof/>
                <w:webHidden/>
              </w:rPr>
              <w:instrText xml:space="preserve"> PAGEREF _Toc535827134 \h </w:instrText>
            </w:r>
            <w:r>
              <w:rPr>
                <w:noProof/>
                <w:webHidden/>
              </w:rPr>
            </w:r>
            <w:r>
              <w:rPr>
                <w:noProof/>
                <w:webHidden/>
              </w:rPr>
              <w:fldChar w:fldCharType="separate"/>
            </w:r>
            <w:r>
              <w:rPr>
                <w:noProof/>
                <w:webHidden/>
              </w:rPr>
              <w:t>8</w:t>
            </w:r>
            <w:r>
              <w:rPr>
                <w:noProof/>
                <w:webHidden/>
              </w:rPr>
              <w:fldChar w:fldCharType="end"/>
            </w:r>
          </w:hyperlink>
        </w:p>
        <w:p w14:paraId="173034FF" w14:textId="0864765F" w:rsidR="00975AE4" w:rsidRDefault="00975AE4" w:rsidP="00975AE4">
          <w:pPr>
            <w:pStyle w:val="TOC2"/>
            <w:tabs>
              <w:tab w:val="right" w:leader="dot" w:pos="9350"/>
            </w:tabs>
            <w:rPr>
              <w:rFonts w:eastAsiaTheme="minorEastAsia"/>
              <w:bCs w:val="0"/>
              <w:noProof/>
              <w:sz w:val="22"/>
              <w:szCs w:val="22"/>
              <w:lang w:eastAsia="en-GB"/>
            </w:rPr>
          </w:pPr>
          <w:hyperlink w:anchor="_Toc535827135" w:history="1">
            <w:r w:rsidRPr="00D75C17">
              <w:rPr>
                <w:rStyle w:val="Hyperlink"/>
                <w:noProof/>
              </w:rPr>
              <w:t>Usability</w:t>
            </w:r>
            <w:r>
              <w:rPr>
                <w:noProof/>
                <w:webHidden/>
              </w:rPr>
              <w:tab/>
            </w:r>
            <w:r>
              <w:rPr>
                <w:noProof/>
                <w:webHidden/>
              </w:rPr>
              <w:fldChar w:fldCharType="begin"/>
            </w:r>
            <w:r>
              <w:rPr>
                <w:noProof/>
                <w:webHidden/>
              </w:rPr>
              <w:instrText xml:space="preserve"> PAGEREF _Toc535827135 \h </w:instrText>
            </w:r>
            <w:r>
              <w:rPr>
                <w:noProof/>
                <w:webHidden/>
              </w:rPr>
            </w:r>
            <w:r>
              <w:rPr>
                <w:noProof/>
                <w:webHidden/>
              </w:rPr>
              <w:fldChar w:fldCharType="separate"/>
            </w:r>
            <w:r>
              <w:rPr>
                <w:noProof/>
                <w:webHidden/>
              </w:rPr>
              <w:t>8</w:t>
            </w:r>
            <w:r>
              <w:rPr>
                <w:noProof/>
                <w:webHidden/>
              </w:rPr>
              <w:fldChar w:fldCharType="end"/>
            </w:r>
          </w:hyperlink>
        </w:p>
        <w:p w14:paraId="2F6DE7E4" w14:textId="2BDCDF4D" w:rsidR="00975AE4" w:rsidRDefault="00975AE4" w:rsidP="00975AE4">
          <w:pPr>
            <w:pStyle w:val="TOC1"/>
            <w:tabs>
              <w:tab w:val="right" w:leader="dot" w:pos="9350"/>
            </w:tabs>
            <w:rPr>
              <w:rFonts w:eastAsiaTheme="minorEastAsia"/>
              <w:bCs w:val="0"/>
              <w:noProof/>
              <w:sz w:val="22"/>
              <w:szCs w:val="22"/>
              <w:lang w:eastAsia="en-GB"/>
            </w:rPr>
          </w:pPr>
          <w:hyperlink w:anchor="_Toc535827136" w:history="1">
            <w:r w:rsidRPr="00D75C17">
              <w:rPr>
                <w:rStyle w:val="Hyperlink"/>
                <w:noProof/>
              </w:rPr>
              <w:t>References</w:t>
            </w:r>
            <w:r>
              <w:rPr>
                <w:noProof/>
                <w:webHidden/>
              </w:rPr>
              <w:tab/>
            </w:r>
            <w:r>
              <w:rPr>
                <w:noProof/>
                <w:webHidden/>
              </w:rPr>
              <w:fldChar w:fldCharType="begin"/>
            </w:r>
            <w:r>
              <w:rPr>
                <w:noProof/>
                <w:webHidden/>
              </w:rPr>
              <w:instrText xml:space="preserve"> PAGEREF _Toc535827136 \h </w:instrText>
            </w:r>
            <w:r>
              <w:rPr>
                <w:noProof/>
                <w:webHidden/>
              </w:rPr>
            </w:r>
            <w:r>
              <w:rPr>
                <w:noProof/>
                <w:webHidden/>
              </w:rPr>
              <w:fldChar w:fldCharType="separate"/>
            </w:r>
            <w:r>
              <w:rPr>
                <w:noProof/>
                <w:webHidden/>
              </w:rPr>
              <w:t>11</w:t>
            </w:r>
            <w:r>
              <w:rPr>
                <w:noProof/>
                <w:webHidden/>
              </w:rPr>
              <w:fldChar w:fldCharType="end"/>
            </w:r>
          </w:hyperlink>
        </w:p>
        <w:p w14:paraId="2665D3B9" w14:textId="059BA58D" w:rsidR="00975AE4" w:rsidRDefault="00975AE4" w:rsidP="00975AE4">
          <w:pPr>
            <w:pStyle w:val="TOC1"/>
            <w:tabs>
              <w:tab w:val="right" w:leader="dot" w:pos="9350"/>
            </w:tabs>
            <w:rPr>
              <w:rFonts w:eastAsiaTheme="minorEastAsia"/>
              <w:bCs w:val="0"/>
              <w:noProof/>
              <w:sz w:val="22"/>
              <w:szCs w:val="22"/>
              <w:lang w:eastAsia="en-GB"/>
            </w:rPr>
          </w:pPr>
          <w:hyperlink w:anchor="_Toc535827137" w:history="1">
            <w:r w:rsidRPr="00D75C17">
              <w:rPr>
                <w:rStyle w:val="Hyperlink"/>
                <w:noProof/>
              </w:rPr>
              <w:t>Appendix</w:t>
            </w:r>
            <w:r>
              <w:rPr>
                <w:noProof/>
                <w:webHidden/>
              </w:rPr>
              <w:tab/>
            </w:r>
            <w:r>
              <w:rPr>
                <w:noProof/>
                <w:webHidden/>
              </w:rPr>
              <w:fldChar w:fldCharType="begin"/>
            </w:r>
            <w:r>
              <w:rPr>
                <w:noProof/>
                <w:webHidden/>
              </w:rPr>
              <w:instrText xml:space="preserve"> PAGEREF _Toc535827137 \h </w:instrText>
            </w:r>
            <w:r>
              <w:rPr>
                <w:noProof/>
                <w:webHidden/>
              </w:rPr>
            </w:r>
            <w:r>
              <w:rPr>
                <w:noProof/>
                <w:webHidden/>
              </w:rPr>
              <w:fldChar w:fldCharType="separate"/>
            </w:r>
            <w:r>
              <w:rPr>
                <w:noProof/>
                <w:webHidden/>
              </w:rPr>
              <w:t>12</w:t>
            </w:r>
            <w:r>
              <w:rPr>
                <w:noProof/>
                <w:webHidden/>
              </w:rPr>
              <w:fldChar w:fldCharType="end"/>
            </w:r>
          </w:hyperlink>
        </w:p>
        <w:p w14:paraId="4C4BFB8D" w14:textId="5A9DCD16" w:rsidR="002236A3" w:rsidRDefault="002236A3" w:rsidP="00975AE4">
          <w:r>
            <w:rPr>
              <w:b/>
              <w:noProof/>
            </w:rPr>
            <w:fldChar w:fldCharType="end"/>
          </w:r>
        </w:p>
      </w:sdtContent>
    </w:sdt>
    <w:p w14:paraId="0A3F7D2B" w14:textId="2738F21F" w:rsidR="002236A3" w:rsidRDefault="002236A3">
      <w:pPr>
        <w:spacing w:after="160" w:line="259" w:lineRule="auto"/>
        <w:jc w:val="left"/>
      </w:pPr>
    </w:p>
    <w:p w14:paraId="64839E17" w14:textId="1A15626E" w:rsidR="002236A3" w:rsidRDefault="002236A3" w:rsidP="00011D01">
      <w:pPr>
        <w:pStyle w:val="Heading1"/>
      </w:pPr>
      <w:bookmarkStart w:id="0" w:name="_Toc535827113"/>
      <w:r>
        <w:lastRenderedPageBreak/>
        <w:t>Table of Figures</w:t>
      </w:r>
      <w:bookmarkEnd w:id="0"/>
    </w:p>
    <w:p w14:paraId="416DC970" w14:textId="77777777" w:rsidR="00975AE4" w:rsidRPr="00975AE4" w:rsidRDefault="00975AE4" w:rsidP="00975AE4">
      <w:pPr>
        <w:pStyle w:val="NoSpacing"/>
        <w:rPr>
          <w:lang w:val="en-US"/>
        </w:rPr>
      </w:pPr>
    </w:p>
    <w:p w14:paraId="27FB57A1" w14:textId="2B9916DC" w:rsidR="002236A3" w:rsidRDefault="002236A3" w:rsidP="00975AE4">
      <w:pPr>
        <w:pStyle w:val="TableofFigures"/>
        <w:tabs>
          <w:tab w:val="right" w:leader="dot" w:pos="9350"/>
        </w:tabs>
        <w:spacing w:line="360" w:lineRule="auto"/>
        <w:rPr>
          <w:rFonts w:eastAsiaTheme="minorEastAsia"/>
          <w:bCs w:val="0"/>
          <w:noProof/>
          <w:sz w:val="22"/>
          <w:szCs w:val="22"/>
          <w:lang w:val="en-US"/>
        </w:rPr>
      </w:pPr>
      <w:r>
        <w:fldChar w:fldCharType="begin"/>
      </w:r>
      <w:r>
        <w:instrText xml:space="preserve"> TOC \c "Figure" </w:instrText>
      </w:r>
      <w:r>
        <w:fldChar w:fldCharType="separate"/>
      </w:r>
      <w:r>
        <w:rPr>
          <w:noProof/>
        </w:rPr>
        <w:t>Figure 1: Packet Tracer showing a physical view of connection</w:t>
      </w:r>
      <w:r>
        <w:rPr>
          <w:noProof/>
        </w:rPr>
        <w:tab/>
      </w:r>
      <w:r>
        <w:rPr>
          <w:noProof/>
        </w:rPr>
        <w:fldChar w:fldCharType="begin"/>
      </w:r>
      <w:r>
        <w:rPr>
          <w:noProof/>
        </w:rPr>
        <w:instrText xml:space="preserve"> PAGEREF _Toc535600785 \h </w:instrText>
      </w:r>
      <w:r>
        <w:rPr>
          <w:noProof/>
        </w:rPr>
      </w:r>
      <w:r>
        <w:rPr>
          <w:noProof/>
        </w:rPr>
        <w:fldChar w:fldCharType="separate"/>
      </w:r>
      <w:r>
        <w:rPr>
          <w:noProof/>
        </w:rPr>
        <w:t>9</w:t>
      </w:r>
      <w:r>
        <w:rPr>
          <w:noProof/>
        </w:rPr>
        <w:fldChar w:fldCharType="end"/>
      </w:r>
    </w:p>
    <w:p w14:paraId="705D7316" w14:textId="03909870" w:rsidR="002236A3" w:rsidRDefault="002236A3" w:rsidP="00975AE4">
      <w:pPr>
        <w:pStyle w:val="TableofFigures"/>
        <w:tabs>
          <w:tab w:val="right" w:leader="dot" w:pos="9350"/>
        </w:tabs>
        <w:spacing w:line="360" w:lineRule="auto"/>
        <w:rPr>
          <w:rFonts w:eastAsiaTheme="minorEastAsia"/>
          <w:bCs w:val="0"/>
          <w:noProof/>
          <w:sz w:val="22"/>
          <w:szCs w:val="22"/>
          <w:lang w:val="en-US"/>
        </w:rPr>
      </w:pPr>
      <w:r>
        <w:rPr>
          <w:noProof/>
        </w:rPr>
        <w:t>Figure 2: Packet Tracer showing Logical view of connection</w:t>
      </w:r>
      <w:r>
        <w:rPr>
          <w:noProof/>
        </w:rPr>
        <w:tab/>
      </w:r>
      <w:r>
        <w:rPr>
          <w:noProof/>
        </w:rPr>
        <w:fldChar w:fldCharType="begin"/>
      </w:r>
      <w:r>
        <w:rPr>
          <w:noProof/>
        </w:rPr>
        <w:instrText xml:space="preserve"> PAGEREF _Toc535600786 \h </w:instrText>
      </w:r>
      <w:r>
        <w:rPr>
          <w:noProof/>
        </w:rPr>
      </w:r>
      <w:r>
        <w:rPr>
          <w:noProof/>
        </w:rPr>
        <w:fldChar w:fldCharType="separate"/>
      </w:r>
      <w:r>
        <w:rPr>
          <w:noProof/>
        </w:rPr>
        <w:t>9</w:t>
      </w:r>
      <w:r>
        <w:rPr>
          <w:noProof/>
        </w:rPr>
        <w:fldChar w:fldCharType="end"/>
      </w:r>
    </w:p>
    <w:p w14:paraId="4C14FB4B" w14:textId="1EA9370B" w:rsidR="002236A3" w:rsidRDefault="002236A3" w:rsidP="00975AE4">
      <w:pPr>
        <w:pStyle w:val="TableofFigures"/>
        <w:tabs>
          <w:tab w:val="right" w:leader="dot" w:pos="9350"/>
        </w:tabs>
        <w:spacing w:line="360" w:lineRule="auto"/>
        <w:rPr>
          <w:rFonts w:eastAsiaTheme="minorEastAsia"/>
          <w:bCs w:val="0"/>
          <w:noProof/>
          <w:sz w:val="22"/>
          <w:szCs w:val="22"/>
          <w:lang w:val="en-US"/>
        </w:rPr>
      </w:pPr>
      <w:r>
        <w:rPr>
          <w:noProof/>
        </w:rPr>
        <w:t>Figure 3: Packet Tracer showing how coverage moves in physical view</w:t>
      </w:r>
      <w:r>
        <w:rPr>
          <w:noProof/>
        </w:rPr>
        <w:tab/>
      </w:r>
      <w:r>
        <w:rPr>
          <w:noProof/>
        </w:rPr>
        <w:fldChar w:fldCharType="begin"/>
      </w:r>
      <w:r>
        <w:rPr>
          <w:noProof/>
        </w:rPr>
        <w:instrText xml:space="preserve"> PAGEREF _Toc535600787 \h </w:instrText>
      </w:r>
      <w:r>
        <w:rPr>
          <w:noProof/>
        </w:rPr>
      </w:r>
      <w:r>
        <w:rPr>
          <w:noProof/>
        </w:rPr>
        <w:fldChar w:fldCharType="separate"/>
      </w:r>
      <w:r>
        <w:rPr>
          <w:noProof/>
        </w:rPr>
        <w:t>10</w:t>
      </w:r>
      <w:r>
        <w:rPr>
          <w:noProof/>
        </w:rPr>
        <w:fldChar w:fldCharType="end"/>
      </w:r>
    </w:p>
    <w:p w14:paraId="5BF94017" w14:textId="788DA38A" w:rsidR="002236A3" w:rsidRDefault="002236A3" w:rsidP="00975AE4">
      <w:pPr>
        <w:pStyle w:val="TableofFigures"/>
        <w:tabs>
          <w:tab w:val="right" w:leader="dot" w:pos="9350"/>
        </w:tabs>
        <w:spacing w:line="360" w:lineRule="auto"/>
        <w:rPr>
          <w:rFonts w:eastAsiaTheme="minorEastAsia"/>
          <w:bCs w:val="0"/>
          <w:noProof/>
          <w:sz w:val="22"/>
          <w:szCs w:val="22"/>
          <w:lang w:val="en-US"/>
        </w:rPr>
      </w:pPr>
      <w:r>
        <w:rPr>
          <w:noProof/>
        </w:rPr>
        <w:t>Figure 4: Packet Tracer showing coverage in logical view</w:t>
      </w:r>
      <w:r>
        <w:rPr>
          <w:noProof/>
        </w:rPr>
        <w:tab/>
      </w:r>
      <w:r>
        <w:rPr>
          <w:noProof/>
        </w:rPr>
        <w:fldChar w:fldCharType="begin"/>
      </w:r>
      <w:r>
        <w:rPr>
          <w:noProof/>
        </w:rPr>
        <w:instrText xml:space="preserve"> PAGEREF _Toc535600788 \h </w:instrText>
      </w:r>
      <w:r>
        <w:rPr>
          <w:noProof/>
        </w:rPr>
      </w:r>
      <w:r>
        <w:rPr>
          <w:noProof/>
        </w:rPr>
        <w:fldChar w:fldCharType="separate"/>
      </w:r>
      <w:r>
        <w:rPr>
          <w:noProof/>
        </w:rPr>
        <w:t>10</w:t>
      </w:r>
      <w:r>
        <w:rPr>
          <w:noProof/>
        </w:rPr>
        <w:fldChar w:fldCharType="end"/>
      </w:r>
    </w:p>
    <w:p w14:paraId="41032048" w14:textId="01D30CB5" w:rsidR="00A963C6" w:rsidRDefault="002236A3" w:rsidP="00975AE4">
      <w:pPr>
        <w:pStyle w:val="Heading1"/>
        <w:spacing w:line="360" w:lineRule="auto"/>
      </w:pPr>
      <w:r>
        <w:fldChar w:fldCharType="end"/>
      </w:r>
      <w:r w:rsidR="00A963C6">
        <w:br w:type="page"/>
      </w:r>
    </w:p>
    <w:p w14:paraId="2184B012" w14:textId="5D5A831D" w:rsidR="00B962A0" w:rsidRDefault="00787CF2" w:rsidP="005B14A1">
      <w:pPr>
        <w:pStyle w:val="Heading1"/>
      </w:pPr>
      <w:bookmarkStart w:id="1" w:name="_Toc535827114"/>
      <w:r>
        <w:lastRenderedPageBreak/>
        <w:t>Introduction</w:t>
      </w:r>
      <w:bookmarkEnd w:id="1"/>
    </w:p>
    <w:p w14:paraId="388D759F" w14:textId="77777777" w:rsidR="00A14E36" w:rsidRPr="00A14E36" w:rsidRDefault="00A14E36" w:rsidP="00A14E36">
      <w:pPr>
        <w:pStyle w:val="NoSpacing"/>
        <w:rPr>
          <w:lang w:val="en-US"/>
        </w:rPr>
      </w:pPr>
    </w:p>
    <w:p w14:paraId="4F866C8B" w14:textId="5696178C" w:rsidR="00A14E36" w:rsidRPr="00854A1B" w:rsidRDefault="004E297E" w:rsidP="005B14A1">
      <w:r>
        <w:t>This report cover</w:t>
      </w:r>
      <w:r w:rsidR="00FA68B8">
        <w:t>s</w:t>
      </w:r>
      <w:r>
        <w:t xml:space="preserve"> the construction and implementation of the L</w:t>
      </w:r>
      <w:r w:rsidR="003D3C2E">
        <w:t>ifeline</w:t>
      </w:r>
      <w:r>
        <w:t xml:space="preserve"> project.</w:t>
      </w:r>
      <w:r w:rsidR="00180858">
        <w:t xml:space="preserve">  It explore</w:t>
      </w:r>
      <w:r w:rsidR="00FA68B8">
        <w:t>s</w:t>
      </w:r>
      <w:r w:rsidR="00180858">
        <w:t xml:space="preserve"> the risk </w:t>
      </w:r>
      <w:r w:rsidR="00180858" w:rsidRPr="00854A1B">
        <w:t>management, ethical</w:t>
      </w:r>
      <w:r w:rsidR="00A1494C">
        <w:t>,</w:t>
      </w:r>
      <w:r w:rsidR="00180858" w:rsidRPr="00854A1B">
        <w:t xml:space="preserve"> legal and sustainability</w:t>
      </w:r>
      <w:r w:rsidR="00A1494C">
        <w:t xml:space="preserve"> issues,</w:t>
      </w:r>
      <w:r w:rsidR="00180858" w:rsidRPr="00854A1B">
        <w:t xml:space="preserve"> code of practice and quality assurance.</w:t>
      </w:r>
    </w:p>
    <w:p w14:paraId="42F99DC3" w14:textId="61BFF064" w:rsidR="00180858" w:rsidRDefault="00180858" w:rsidP="005B14A1">
      <w:r w:rsidRPr="00854A1B">
        <w:t xml:space="preserve">The </w:t>
      </w:r>
      <w:r w:rsidR="003D3C2E">
        <w:t xml:space="preserve">Lifeline </w:t>
      </w:r>
      <w:r w:rsidRPr="00854A1B">
        <w:t xml:space="preserve">project </w:t>
      </w:r>
      <w:r w:rsidR="00FA68B8" w:rsidRPr="00854A1B">
        <w:t xml:space="preserve">is designed to aid survivors of a tornado disaster by supplying a temporary </w:t>
      </w:r>
      <w:r w:rsidR="005611DB" w:rsidRPr="00854A1B">
        <w:t xml:space="preserve">Wireless </w:t>
      </w:r>
      <w:r w:rsidR="00FA68B8" w:rsidRPr="00854A1B">
        <w:t xml:space="preserve">Local Area Network </w:t>
      </w:r>
      <w:r w:rsidR="005611DB" w:rsidRPr="00854A1B">
        <w:t>(WLAN) to</w:t>
      </w:r>
      <w:r w:rsidR="00FA68B8" w:rsidRPr="00854A1B">
        <w:t xml:space="preserve"> any survivor so they are able to contact emergency services using either the internet or cell phones. They will also be able to contact loved ones </w:t>
      </w:r>
      <w:r w:rsidR="005611DB" w:rsidRPr="00854A1B">
        <w:t xml:space="preserve">to assure them of their status. This is achieved by using a truck equipped with satellite and </w:t>
      </w:r>
      <w:r w:rsidR="00090E4E" w:rsidRPr="00DE1CAD">
        <w:t>Worldwide Interoperability for Microwave Access</w:t>
      </w:r>
      <w:r w:rsidR="00DE1CAD" w:rsidRPr="00DE1CAD">
        <w:t xml:space="preserve"> (</w:t>
      </w:r>
      <w:r w:rsidR="005611DB" w:rsidRPr="00854A1B">
        <w:t>Wi-Max</w:t>
      </w:r>
      <w:r w:rsidR="00DE1CAD">
        <w:t>)</w:t>
      </w:r>
      <w:r w:rsidR="005611DB" w:rsidRPr="00854A1B">
        <w:t xml:space="preserve"> capabilities slowly making its way in a grid pattern through the affected area, supplying temporary internet and cell phone access.</w:t>
      </w:r>
    </w:p>
    <w:p w14:paraId="14816471" w14:textId="40F7C96B" w:rsidR="00B962A0" w:rsidRDefault="00946B3E" w:rsidP="005B14A1">
      <w:pPr>
        <w:pStyle w:val="Heading1"/>
      </w:pPr>
      <w:bookmarkStart w:id="2" w:name="_Toc535827115"/>
      <w:r>
        <w:t>R</w:t>
      </w:r>
      <w:r w:rsidR="00787CF2">
        <w:t>isk Management</w:t>
      </w:r>
      <w:bookmarkEnd w:id="2"/>
    </w:p>
    <w:p w14:paraId="7CF6ECF4" w14:textId="19CAE720" w:rsidR="00005EE9" w:rsidRDefault="00005EE9" w:rsidP="00005EE9">
      <w:pPr>
        <w:pStyle w:val="Heading2"/>
        <w:rPr>
          <w:lang w:val="en-US"/>
        </w:rPr>
      </w:pPr>
      <w:bookmarkStart w:id="3" w:name="_Toc535827116"/>
      <w:r>
        <w:rPr>
          <w:lang w:val="en-US"/>
        </w:rPr>
        <w:t>Scope of Ri</w:t>
      </w:r>
      <w:bookmarkStart w:id="4" w:name="_GoBack"/>
      <w:bookmarkEnd w:id="4"/>
      <w:r>
        <w:rPr>
          <w:lang w:val="en-US"/>
        </w:rPr>
        <w:t>sks</w:t>
      </w:r>
      <w:bookmarkEnd w:id="3"/>
    </w:p>
    <w:p w14:paraId="22A04474" w14:textId="5E235D24" w:rsidR="00EF7496" w:rsidRDefault="0093229C" w:rsidP="00A1494C">
      <w:pPr>
        <w:rPr>
          <w:lang w:val="en-US"/>
        </w:rPr>
      </w:pPr>
      <w:r>
        <w:rPr>
          <w:lang w:val="en-US"/>
        </w:rPr>
        <w:t>The scope of risks for the Probability Impact Matrix does not cover impeded signal strength due to reflection, refraction or scattering of internet signal due to weather conditions</w:t>
      </w:r>
      <w:r w:rsidR="00F43CF2">
        <w:rPr>
          <w:lang w:val="en-US"/>
        </w:rPr>
        <w:t>,</w:t>
      </w:r>
      <w:r>
        <w:rPr>
          <w:lang w:val="en-US"/>
        </w:rPr>
        <w:t xml:space="preserve"> dust </w:t>
      </w:r>
      <w:r w:rsidR="00F43CF2">
        <w:rPr>
          <w:lang w:val="en-US"/>
        </w:rPr>
        <w:t>or</w:t>
      </w:r>
      <w:r>
        <w:rPr>
          <w:lang w:val="en-US"/>
        </w:rPr>
        <w:t xml:space="preserve"> debris.</w:t>
      </w:r>
      <w:r w:rsidR="00A1494C">
        <w:rPr>
          <w:lang w:val="en-US"/>
        </w:rPr>
        <w:t xml:space="preserve"> This has already been covered in the PID. </w:t>
      </w:r>
      <w:r w:rsidR="000C2A97">
        <w:rPr>
          <w:lang w:val="en-US"/>
        </w:rPr>
        <w:t>“</w:t>
      </w:r>
      <w:r w:rsidR="000C2A97" w:rsidRPr="000C2A97">
        <w:rPr>
          <w:i/>
        </w:rPr>
        <w:t>This should give people in a 30-mile radius the ability to contact emergency services via cell phones or internet. In reality the distance would more likely be a one-mile radius due to the refraction caused by dust and debris.</w:t>
      </w:r>
      <w:r w:rsidR="000C2A97" w:rsidRPr="00772493">
        <w:t xml:space="preserve"> </w:t>
      </w:r>
      <w:r w:rsidR="000C2A97">
        <w:t>“</w:t>
      </w:r>
      <w:r>
        <w:rPr>
          <w:lang w:val="en-US"/>
        </w:rPr>
        <w:t xml:space="preserve"> </w:t>
      </w:r>
      <w:r w:rsidR="000C2A97">
        <w:rPr>
          <w:lang w:val="en-US"/>
        </w:rPr>
        <w:fldChar w:fldCharType="begin" w:fldLock="1"/>
      </w:r>
      <w:r w:rsidR="000C2A97">
        <w:rPr>
          <w:lang w:val="en-US"/>
        </w:rPr>
        <w:instrText>ADDIN CSL_CITATION { "citationItems" : [ { "id" : "ITEM-1", "itemData" : { "abstract" : "This should give people in a 30-mile radius the ability to contact emergency services via cell phones or internet. In reality the distance would more likely be a one-mile radius due to the refraction caused by dust and debris. \u201c", "id" : "ITEM-1", "issued" : { "date-parts" : [ [ "0" ] ] }, "title" : "Julie Millard Assignment_1 - Sue Maw Final PID", "type" : "article" }, "uris" : [ "http://www.mendeley.com/documents/?uuid=bc856d25-86ff-44f1-ba76-426f4d36c5b1" ] } ], "mendeley" : { "formattedCitation" : "[1]", "plainTextFormattedCitation" : "[1]", "previouslyFormattedCitation" : "[1]" }, "properties" : { "noteIndex" : 0 }, "schema" : "https://github.com/citation-style-language/schema/raw/master/csl-citation.json" }</w:instrText>
      </w:r>
      <w:r w:rsidR="000C2A97">
        <w:rPr>
          <w:lang w:val="en-US"/>
        </w:rPr>
        <w:fldChar w:fldCharType="separate"/>
      </w:r>
      <w:r w:rsidR="000C2A97" w:rsidRPr="000C2A97">
        <w:rPr>
          <w:noProof/>
          <w:lang w:val="en-US"/>
        </w:rPr>
        <w:t>[1]</w:t>
      </w:r>
      <w:r w:rsidR="000C2A97">
        <w:rPr>
          <w:lang w:val="en-US"/>
        </w:rPr>
        <w:fldChar w:fldCharType="end"/>
      </w:r>
    </w:p>
    <w:p w14:paraId="75CBDE6E" w14:textId="5A6FE9FC" w:rsidR="000C2A97" w:rsidRDefault="000C2A97" w:rsidP="00A1494C">
      <w:pPr>
        <w:rPr>
          <w:lang w:val="en-US"/>
        </w:rPr>
      </w:pPr>
      <w:r>
        <w:rPr>
          <w:lang w:val="en-US"/>
        </w:rPr>
        <w:t>The Probability Impact Matrix covers the risks involved in traversing the city of Kansas, delivering the internet and Wi-Max access to the citizens.</w:t>
      </w:r>
    </w:p>
    <w:p w14:paraId="7A49AA7E" w14:textId="4EF61431" w:rsidR="00C65FF8" w:rsidRDefault="00C65FF8" w:rsidP="005B14A1">
      <w:pPr>
        <w:pStyle w:val="Heading2"/>
      </w:pPr>
      <w:bookmarkStart w:id="5" w:name="_Toc535827117"/>
      <w:r w:rsidRPr="00C65FF8">
        <w:t>Risk identification</w:t>
      </w:r>
      <w:bookmarkEnd w:id="5"/>
    </w:p>
    <w:p w14:paraId="47B4A884" w14:textId="7F375941" w:rsidR="00C65FF8" w:rsidRPr="009B488D" w:rsidRDefault="00815078" w:rsidP="005B14A1">
      <w:pPr>
        <w:pStyle w:val="ListParagraph"/>
        <w:numPr>
          <w:ilvl w:val="0"/>
          <w:numId w:val="18"/>
        </w:numPr>
      </w:pPr>
      <w:r w:rsidRPr="009B488D">
        <w:t>R1-</w:t>
      </w:r>
      <w:r w:rsidR="006B27E3" w:rsidRPr="009B488D">
        <w:t>Likelihood of broken power lines</w:t>
      </w:r>
    </w:p>
    <w:p w14:paraId="3903B6DD" w14:textId="6554815E" w:rsidR="00340D79" w:rsidRPr="009B488D" w:rsidRDefault="00815078" w:rsidP="005B14A1">
      <w:pPr>
        <w:pStyle w:val="ListParagraph"/>
        <w:numPr>
          <w:ilvl w:val="0"/>
          <w:numId w:val="18"/>
        </w:numPr>
      </w:pPr>
      <w:r w:rsidRPr="009B488D">
        <w:t>R2-</w:t>
      </w:r>
      <w:r w:rsidR="00C65FF8" w:rsidRPr="009B488D">
        <w:t>Possibility of falling trees</w:t>
      </w:r>
      <w:r w:rsidR="006B27E3" w:rsidRPr="009B488D">
        <w:t>/</w:t>
      </w:r>
      <w:r w:rsidR="008E0C77" w:rsidRPr="009B488D">
        <w:t>debris</w:t>
      </w:r>
    </w:p>
    <w:p w14:paraId="12E8D5E9" w14:textId="00507BCA" w:rsidR="00C65FF8" w:rsidRPr="009B488D" w:rsidRDefault="00815078" w:rsidP="005B14A1">
      <w:pPr>
        <w:pStyle w:val="ListParagraph"/>
        <w:numPr>
          <w:ilvl w:val="0"/>
          <w:numId w:val="18"/>
        </w:numPr>
      </w:pPr>
      <w:r w:rsidRPr="009B488D">
        <w:t>R3-</w:t>
      </w:r>
      <w:r w:rsidR="00C65FF8" w:rsidRPr="009B488D">
        <w:t>Obstructions in the road</w:t>
      </w:r>
    </w:p>
    <w:p w14:paraId="00A9DF5D" w14:textId="1BA503A4" w:rsidR="00F260DD" w:rsidRDefault="00EF7496" w:rsidP="005B14A1">
      <w:pPr>
        <w:pStyle w:val="ListParagraph"/>
        <w:numPr>
          <w:ilvl w:val="0"/>
          <w:numId w:val="18"/>
        </w:numPr>
      </w:pPr>
      <w:r w:rsidRPr="009B488D">
        <w:t>R4</w:t>
      </w:r>
      <w:r w:rsidR="00815078" w:rsidRPr="009B488D">
        <w:t>-</w:t>
      </w:r>
      <w:r w:rsidR="00C65FF8" w:rsidRPr="009B488D">
        <w:t>Burst water</w:t>
      </w:r>
      <w:r w:rsidR="00C65FF8">
        <w:t xml:space="preserve"> mains</w:t>
      </w:r>
      <w:r w:rsidR="006B27E3">
        <w:t>/gas pipes</w:t>
      </w:r>
    </w:p>
    <w:p w14:paraId="573F8809" w14:textId="61D70D39" w:rsidR="00EF7496" w:rsidRDefault="00EF7496" w:rsidP="005B14A1">
      <w:pPr>
        <w:pStyle w:val="ListParagraph"/>
        <w:numPr>
          <w:ilvl w:val="0"/>
          <w:numId w:val="18"/>
        </w:numPr>
      </w:pPr>
      <w:r>
        <w:t>R5-Flash Flooding</w:t>
      </w:r>
    </w:p>
    <w:p w14:paraId="286B894D" w14:textId="1F3DC66E" w:rsidR="009B488D" w:rsidRDefault="00EF7496" w:rsidP="009B488D">
      <w:pPr>
        <w:pStyle w:val="ListParagraph"/>
        <w:numPr>
          <w:ilvl w:val="0"/>
          <w:numId w:val="18"/>
        </w:numPr>
      </w:pPr>
      <w:r>
        <w:t>R6</w:t>
      </w:r>
      <w:r w:rsidR="007F2D97">
        <w:t>-</w:t>
      </w:r>
      <w:r>
        <w:t>Freak weather occurrences</w:t>
      </w:r>
    </w:p>
    <w:p w14:paraId="3928A7B3" w14:textId="77777777" w:rsidR="009B488D" w:rsidRDefault="009B488D" w:rsidP="009B488D">
      <w:pPr>
        <w:pStyle w:val="Heading2"/>
      </w:pPr>
      <w:bookmarkStart w:id="6" w:name="_Toc535827118"/>
      <w:r>
        <w:lastRenderedPageBreak/>
        <w:t>Probability Impact Matrix</w:t>
      </w:r>
      <w:bookmarkEnd w:id="6"/>
    </w:p>
    <w:p w14:paraId="3AE9DF4F" w14:textId="48D072DA" w:rsidR="009B488D" w:rsidRDefault="009B488D" w:rsidP="009B488D">
      <w:pPr>
        <w:pStyle w:val="ListParagraph"/>
      </w:pPr>
      <w:r>
        <w:rPr>
          <w:noProof/>
        </w:rPr>
        <w:drawing>
          <wp:inline distT="0" distB="0" distL="0" distR="0" wp14:anchorId="7FD2FBB2" wp14:editId="45FD6648">
            <wp:extent cx="5104309" cy="2838450"/>
            <wp:effectExtent l="0" t="0" r="127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191976" cy="2887201"/>
                    </a:xfrm>
                    <a:prstGeom prst="rect">
                      <a:avLst/>
                    </a:prstGeom>
                  </pic:spPr>
                </pic:pic>
              </a:graphicData>
            </a:graphic>
          </wp:inline>
        </w:drawing>
      </w:r>
    </w:p>
    <w:p w14:paraId="575D9A78" w14:textId="0C611673" w:rsidR="004F6CE5" w:rsidRDefault="00C65FF8" w:rsidP="005B14A1">
      <w:pPr>
        <w:pStyle w:val="Heading1"/>
      </w:pPr>
      <w:bookmarkStart w:id="7" w:name="_Toc535827119"/>
      <w:r w:rsidRPr="00C65FF8">
        <w:t xml:space="preserve">Risk </w:t>
      </w:r>
      <w:r w:rsidR="007B75AA">
        <w:t>A</w:t>
      </w:r>
      <w:r w:rsidRPr="00C65FF8">
        <w:t xml:space="preserve">nalysis and </w:t>
      </w:r>
      <w:r w:rsidR="007B75AA">
        <w:t>P</w:t>
      </w:r>
      <w:r w:rsidRPr="00C65FF8">
        <w:t>rioritization</w:t>
      </w:r>
      <w:r w:rsidR="007B75AA">
        <w:t>:</w:t>
      </w:r>
      <w:r w:rsidRPr="00C65FF8">
        <w:t xml:space="preserve"> </w:t>
      </w:r>
      <w:r w:rsidR="007B75AA">
        <w:t>W</w:t>
      </w:r>
      <w:r w:rsidRPr="00C65FF8">
        <w:t>hich are the most serious risks?</w:t>
      </w:r>
      <w:bookmarkEnd w:id="7"/>
    </w:p>
    <w:p w14:paraId="59BE637C" w14:textId="77777777" w:rsidR="009B488D" w:rsidRPr="009B488D" w:rsidRDefault="009B488D" w:rsidP="009B488D">
      <w:pPr>
        <w:pStyle w:val="NoSpacing"/>
        <w:rPr>
          <w:lang w:val="en-US"/>
        </w:rPr>
      </w:pPr>
    </w:p>
    <w:p w14:paraId="3F93E91B" w14:textId="0FFE595B" w:rsidR="009B488D" w:rsidRPr="009B488D" w:rsidRDefault="0039546B" w:rsidP="00346DAE">
      <w:pPr>
        <w:pStyle w:val="Heading2"/>
        <w:rPr>
          <w:lang w:val="en-US"/>
        </w:rPr>
      </w:pPr>
      <w:bookmarkStart w:id="8" w:name="_Toc535827120"/>
      <w:r w:rsidRPr="009B488D">
        <w:rPr>
          <w:lang w:val="en-US"/>
        </w:rPr>
        <w:t>Explanation for the identified risks</w:t>
      </w:r>
      <w:bookmarkEnd w:id="8"/>
      <w:r w:rsidRPr="009B488D">
        <w:rPr>
          <w:lang w:val="en-US"/>
        </w:rPr>
        <w:t xml:space="preserve"> </w:t>
      </w:r>
    </w:p>
    <w:p w14:paraId="07378D2F" w14:textId="400B2F18" w:rsidR="003D6724" w:rsidRDefault="00EF7496" w:rsidP="003D6724">
      <w:r>
        <w:t xml:space="preserve">The probability impact matrix above </w:t>
      </w:r>
      <w:r w:rsidR="0067595C">
        <w:t xml:space="preserve">shows that </w:t>
      </w:r>
      <w:r w:rsidR="00534FDD">
        <w:t>R1</w:t>
      </w:r>
      <w:r w:rsidR="007B75AA">
        <w:t xml:space="preserve"> (</w:t>
      </w:r>
      <w:r w:rsidR="00534FDD">
        <w:t>the</w:t>
      </w:r>
      <w:r w:rsidR="0067595C">
        <w:t xml:space="preserve"> </w:t>
      </w:r>
      <w:r w:rsidR="00A1494C">
        <w:t>l</w:t>
      </w:r>
      <w:r w:rsidR="0067595C">
        <w:t>ikel</w:t>
      </w:r>
      <w:r w:rsidR="00767DD9">
        <w:t>ihood of broken power lines</w:t>
      </w:r>
      <w:r w:rsidR="007B75AA">
        <w:t xml:space="preserve">) </w:t>
      </w:r>
      <w:r w:rsidR="00767DD9">
        <w:t xml:space="preserve">is </w:t>
      </w:r>
      <w:r w:rsidR="00976456">
        <w:t>one of the most hazardous risks to encounter</w:t>
      </w:r>
      <w:r w:rsidR="00534FDD">
        <w:t xml:space="preserve">. </w:t>
      </w:r>
      <w:r w:rsidR="00976456">
        <w:t>As tornados can be accompanied by hail and rain, any downed power lines become doubly dangerous</w:t>
      </w:r>
      <w:r w:rsidR="003D75F8">
        <w:t xml:space="preserve">. </w:t>
      </w:r>
      <w:r w:rsidR="003D6724">
        <w:t xml:space="preserve"> The high voltage of a downed power line can be as much as 500,000 volts</w:t>
      </w:r>
      <w:r w:rsidR="00A1494C">
        <w:t xml:space="preserve"> </w:t>
      </w:r>
      <w:r w:rsidR="003D6724">
        <w:fldChar w:fldCharType="begin" w:fldLock="1"/>
      </w:r>
      <w:r w:rsidR="000C2A97">
        <w:instrText>ADDIN CSL_CITATION { "citationItems" : [ { "id" : "ITEM-1", "itemData" : { "URL" : "https://www.we-energies.com/outages_safety/reporting/powerlines.htm", "abstract" : "Watch for downed lines after storms\r\nDowned lines are most common after storms and high winds. If you are outside after a storm, be alert for lines that may be hard to see in streams or puddles.\r\n\r\nShuffle away from downed lines\r\nWhen moving away from a downed power line, shuffle with your feet close together and on the ground. When a live wire touches the ground, electricity travels through the ground in all directions. Voltage decreases as distance from the wire touching the ground increases. If you run or take large steps, you could conduct electricity from one leg at one voltage to another leg at another voltage, which increases the potential for severe injury or even death. Shuffling is the safest method for moving away from the downed power line.", "accessed" : { "date-parts" : [ [ "2019", "1", "16" ] ] }, "id" : "ITEM-1", "issued" : { "date-parts" : [ [ "0" ] ] }, "title" : "Downed Power Line Safety | We Energies", "type" : "webpage" }, "uris" : [ "http://www.mendeley.com/documents/?uuid=5f0ec841-166d-300c-b513-795c0106cc2c" ] } ], "mendeley" : { "formattedCitation" : "[2]", "plainTextFormattedCitation" : "[2]", "previouslyFormattedCitation" : "[2]" }, "properties" : { "noteIndex" : 0 }, "schema" : "https://github.com/citation-style-language/schema/raw/master/csl-citation.json" }</w:instrText>
      </w:r>
      <w:r w:rsidR="003D6724">
        <w:fldChar w:fldCharType="separate"/>
      </w:r>
      <w:r w:rsidR="000C2A97" w:rsidRPr="000C2A97">
        <w:rPr>
          <w:noProof/>
        </w:rPr>
        <w:t>[2]</w:t>
      </w:r>
      <w:r w:rsidR="003D6724">
        <w:fldChar w:fldCharType="end"/>
      </w:r>
      <w:r w:rsidR="003D6724">
        <w:t xml:space="preserve">. The lines can still hold electricity even if there is no outward signs such as </w:t>
      </w:r>
      <w:r w:rsidR="00FA0937">
        <w:t>sparking</w:t>
      </w:r>
      <w:r w:rsidR="00A1494C">
        <w:t xml:space="preserve"> </w:t>
      </w:r>
      <w:r w:rsidR="001D77B8">
        <w:fldChar w:fldCharType="begin" w:fldLock="1"/>
      </w:r>
      <w:r w:rsidR="000C2A97">
        <w:instrText>ADDIN CSL_CITATION { "citationItems" : [ { "id" : "ITEM-1", "itemData" : { "URL" : "https://www.we-energies.com/outages_safety/reporting/powerlines.htm", "abstract" : "Watch for downed lines after storms\r\nDowned lines are most common after storms and high winds. If you are outside after a storm, be alert for lines that may be hard to see in streams or puddles.\r\n\r\nShuffle away from downed lines\r\nWhen moving away from a downed power line, shuffle with your feet close together and on the ground. When a live wire touches the ground, electricity travels through the ground in all directions. Voltage decreases as distance from the wire touching the ground increases. If you run or take large steps, you could conduct electricity from one leg at one voltage to another leg at another voltage, which increases the potential for severe injury or even death. Shuffling is the safest method for moving away from the downed power line.", "accessed" : { "date-parts" : [ [ "2019", "1", "16" ] ] }, "id" : "ITEM-1", "issued" : { "date-parts" : [ [ "0" ] ] }, "title" : "Downed Power Line Safety | We Energies", "type" : "webpage" }, "uris" : [ "http://www.mendeley.com/documents/?uuid=5f0ec841-166d-300c-b513-795c0106cc2c" ] } ], "mendeley" : { "formattedCitation" : "[2]", "plainTextFormattedCitation" : "[2]", "previouslyFormattedCitation" : "[2]" }, "properties" : { "noteIndex" : 0 }, "schema" : "https://github.com/citation-style-language/schema/raw/master/csl-citation.json" }</w:instrText>
      </w:r>
      <w:r w:rsidR="001D77B8">
        <w:fldChar w:fldCharType="separate"/>
      </w:r>
      <w:r w:rsidR="000C2A97" w:rsidRPr="000C2A97">
        <w:rPr>
          <w:noProof/>
        </w:rPr>
        <w:t>[2]</w:t>
      </w:r>
      <w:r w:rsidR="001D77B8">
        <w:fldChar w:fldCharType="end"/>
      </w:r>
      <w:r w:rsidR="006E1B14">
        <w:t>.</w:t>
      </w:r>
      <w:r w:rsidR="00FA0937">
        <w:t xml:space="preserve"> </w:t>
      </w:r>
      <w:r w:rsidR="003D6724">
        <w:t xml:space="preserve"> </w:t>
      </w:r>
      <w:r>
        <w:t>R2</w:t>
      </w:r>
      <w:r w:rsidR="007B75AA">
        <w:t xml:space="preserve"> (</w:t>
      </w:r>
      <w:r w:rsidR="00A1494C">
        <w:t>p</w:t>
      </w:r>
      <w:r>
        <w:t>ossibility of falling trees/debris</w:t>
      </w:r>
      <w:r w:rsidR="007B75AA">
        <w:t>)</w:t>
      </w:r>
      <w:r w:rsidR="004C02E7">
        <w:t xml:space="preserve"> and </w:t>
      </w:r>
      <w:r>
        <w:t>R3</w:t>
      </w:r>
      <w:r w:rsidR="007B75AA">
        <w:t xml:space="preserve"> (</w:t>
      </w:r>
      <w:r w:rsidR="00A1494C">
        <w:t>o</w:t>
      </w:r>
      <w:r>
        <w:t>bstructions in the road</w:t>
      </w:r>
      <w:r w:rsidR="007B75AA">
        <w:t>);</w:t>
      </w:r>
      <w:r w:rsidR="004C02E7">
        <w:t xml:space="preserve"> </w:t>
      </w:r>
      <w:r w:rsidR="007B75AA">
        <w:t>a</w:t>
      </w:r>
      <w:r w:rsidR="00E6613A">
        <w:t xml:space="preserve">s tornadoes come into contact with trees, they are pulled from the ground and/or get torn apart </w:t>
      </w:r>
      <w:r w:rsidR="00E6613A">
        <w:fldChar w:fldCharType="begin" w:fldLock="1"/>
      </w:r>
      <w:r w:rsidR="000C2A97">
        <w:instrText>ADDIN CSL_CITATION { "citationItems" : [ { "id" : "ITEM-1", "itemData" : { "URL" : "https://www.kansascity.com/weather/article213889079.html", "abstract" : "A tornado tore a 3.4-mile path Tuesday afternoon through Lake Lotawana east of Kansas City, leaving uprooted trees and damaged power lines in its wake.", "accessed" : { "date-parts" : [ [ "2019", "1", "16" ] ] }, "id" : "ITEM-1", "issued" : { "date-parts" : [ [ "0" ] ] }, "title" : "Tornado, severe weather cause damage, injuries, power outages | The Kansas City Star", "type" : "webpage" }, "uris" : [ "http://www.mendeley.com/documents/?uuid=1159efdb-efd1-3e3c-a19f-b6c4a76eb0a5" ] } ], "mendeley" : { "formattedCitation" : "[3]", "plainTextFormattedCitation" : "[3]", "previouslyFormattedCitation" : "[3]" }, "properties" : { "noteIndex" : 0 }, "schema" : "https://github.com/citation-style-language/schema/raw/master/csl-citation.json" }</w:instrText>
      </w:r>
      <w:r w:rsidR="00E6613A">
        <w:fldChar w:fldCharType="separate"/>
      </w:r>
      <w:r w:rsidR="000C2A97" w:rsidRPr="000C2A97">
        <w:rPr>
          <w:noProof/>
        </w:rPr>
        <w:t>[3]</w:t>
      </w:r>
      <w:r w:rsidR="00E6613A">
        <w:fldChar w:fldCharType="end"/>
      </w:r>
      <w:r w:rsidR="00E6613A">
        <w:t xml:space="preserve">. </w:t>
      </w:r>
      <w:r w:rsidR="003D6724">
        <w:t>Tornadoes have extremely high winds that rip the roofs of</w:t>
      </w:r>
      <w:r w:rsidR="00A1494C">
        <w:t>f</w:t>
      </w:r>
      <w:r w:rsidR="003D6724">
        <w:t xml:space="preserve"> </w:t>
      </w:r>
      <w:r w:rsidR="007B75AA">
        <w:t>buildings</w:t>
      </w:r>
      <w:r w:rsidR="003D6724">
        <w:t xml:space="preserve">, shatter windows and generally tear apart </w:t>
      </w:r>
      <w:r w:rsidR="007B75AA">
        <w:t>structures</w:t>
      </w:r>
      <w:r w:rsidR="003D6724">
        <w:t>. They also have the ability to move vehicles.  This debris is later dropped</w:t>
      </w:r>
      <w:r w:rsidR="00164132">
        <w:t>. Flying debris is a major cause of injuries associated with tornadoes, and also</w:t>
      </w:r>
      <w:r w:rsidR="003D6724">
        <w:t xml:space="preserve"> </w:t>
      </w:r>
      <w:r w:rsidR="00164132">
        <w:t>cause obstructions on roads</w:t>
      </w:r>
      <w:r w:rsidR="007B75AA">
        <w:t xml:space="preserve"> </w:t>
      </w:r>
      <w:r w:rsidR="003D6724">
        <w:fldChar w:fldCharType="begin" w:fldLock="1"/>
      </w:r>
      <w:r w:rsidR="000C2A97">
        <w:instrText>ADDIN CSL_CITATION { "citationItems" : [ { "id" : "ITEM-1", "itemData" : { "URL" : "https://www.nationalgeographic.com/environment/natural-disasters/tornadoes/", "abstract" : "Extremely high winds tear homes and businesses apart. Winds can also destroy bridges, flip trains, send cars and trucks flying, tear the bark off trees, and suck all the water from a riverbed.\r\n\r\nHigh winds sometimes kill or injure people by rolling them along the ground or dropping them from dangerous heights. But most tornado victims are struck by flying debris\u2014roofing shingles, broken glass, doors, metal rods.\r\n\r\nThe number of average deaths per year in the United States used to be higher before improved forecasting and warning systems were put into place.", "accessed" : { "date-parts" : [ [ "2019", "1", "16" ] ] }, "id" : "ITEM-1", "issued" : { "date-parts" : [ [ "0" ] ] }, "title" : "Tornado Facts and Information", "type" : "webpage" }, "uris" : [ "http://www.mendeley.com/documents/?uuid=e5b5ae37-2477-3194-b703-eec0cfbc2ef6" ] } ], "mendeley" : { "formattedCitation" : "[4]", "plainTextFormattedCitation" : "[4]", "previouslyFormattedCitation" : "[4]" }, "properties" : { "noteIndex" : 0 }, "schema" : "https://github.com/citation-style-language/schema/raw/master/csl-citation.json" }</w:instrText>
      </w:r>
      <w:r w:rsidR="003D6724">
        <w:fldChar w:fldCharType="separate"/>
      </w:r>
      <w:r w:rsidR="000C2A97" w:rsidRPr="000C2A97">
        <w:rPr>
          <w:noProof/>
        </w:rPr>
        <w:t>[4]</w:t>
      </w:r>
      <w:r w:rsidR="003D6724">
        <w:fldChar w:fldCharType="end"/>
      </w:r>
      <w:r w:rsidR="003D6724">
        <w:t>.</w:t>
      </w:r>
    </w:p>
    <w:p w14:paraId="5F092242" w14:textId="37AAA99B" w:rsidR="00346DAE" w:rsidRPr="00346DAE" w:rsidRDefault="00346DAE" w:rsidP="00E6613A">
      <w:pPr>
        <w:pStyle w:val="Heading2"/>
        <w:rPr>
          <w:lang w:val="en-US"/>
        </w:rPr>
      </w:pPr>
      <w:bookmarkStart w:id="9" w:name="_Toc535827121"/>
      <w:r w:rsidRPr="009B488D">
        <w:rPr>
          <w:lang w:val="en-US"/>
        </w:rPr>
        <w:t>Strategy for managing risks</w:t>
      </w:r>
      <w:bookmarkEnd w:id="9"/>
    </w:p>
    <w:p w14:paraId="65965884" w14:textId="15BDF9E7" w:rsidR="00681F49" w:rsidRDefault="00346DAE" w:rsidP="005B14A1">
      <w:r>
        <w:t>T</w:t>
      </w:r>
      <w:r w:rsidR="00681F49" w:rsidRPr="00B9751B">
        <w:t>he best course of action</w:t>
      </w:r>
      <w:r w:rsidR="00B9751B" w:rsidRPr="00B9751B">
        <w:t xml:space="preserve"> when encountering any of the risks </w:t>
      </w:r>
      <w:r w:rsidR="00681F49" w:rsidRPr="00B9751B">
        <w:t>would</w:t>
      </w:r>
      <w:r w:rsidR="00681F49">
        <w:t xml:space="preserve"> be to</w:t>
      </w:r>
      <w:r w:rsidR="003A5EC9">
        <w:t xml:space="preserve"> coordinate with the designated contact in the Local Emergency Operations Plan, inform them of the situation and request </w:t>
      </w:r>
      <w:r w:rsidR="00B9751B">
        <w:t xml:space="preserve">the </w:t>
      </w:r>
      <w:r w:rsidR="003A5EC9">
        <w:t>next intervention sector.</w:t>
      </w:r>
      <w:r w:rsidR="00681F49">
        <w:t xml:space="preserve"> This would keep the rescuers updated </w:t>
      </w:r>
      <w:r w:rsidR="00F44902">
        <w:t>to where the danger zones are, while</w:t>
      </w:r>
      <w:r w:rsidR="00681F49">
        <w:t xml:space="preserve"> </w:t>
      </w:r>
      <w:r w:rsidR="00F44902">
        <w:t xml:space="preserve">allowing </w:t>
      </w:r>
      <w:r w:rsidR="003A5EC9">
        <w:t>affected citizens</w:t>
      </w:r>
      <w:r w:rsidR="00F44902">
        <w:t xml:space="preserve"> continue</w:t>
      </w:r>
      <w:r w:rsidR="006E1B14">
        <w:t>d</w:t>
      </w:r>
      <w:r w:rsidR="00F44902">
        <w:t xml:space="preserve"> </w:t>
      </w:r>
      <w:r w:rsidR="006E1B14">
        <w:t>access to the</w:t>
      </w:r>
      <w:r w:rsidR="00F44902" w:rsidRPr="00F44902">
        <w:t xml:space="preserve"> </w:t>
      </w:r>
      <w:r w:rsidR="00F44902">
        <w:t>internet</w:t>
      </w:r>
      <w:r w:rsidR="006E1B14">
        <w:t>.</w:t>
      </w:r>
    </w:p>
    <w:p w14:paraId="69BDF955" w14:textId="2CA85D07" w:rsidR="009B488D" w:rsidRDefault="0019572D" w:rsidP="005B14A1">
      <w:pPr>
        <w:pStyle w:val="Heading1"/>
      </w:pPr>
      <w:bookmarkStart w:id="10" w:name="_Toc535827122"/>
      <w:r>
        <w:lastRenderedPageBreak/>
        <w:t>C</w:t>
      </w:r>
      <w:r w:rsidR="00787CF2">
        <w:t>ode of Practice:</w:t>
      </w:r>
      <w:r w:rsidR="007B75AA">
        <w:t xml:space="preserve"> Sustainability</w:t>
      </w:r>
      <w:bookmarkEnd w:id="10"/>
    </w:p>
    <w:p w14:paraId="779289A6" w14:textId="4DAD925A" w:rsidR="005B14A1" w:rsidRPr="00242699" w:rsidRDefault="007B75AA" w:rsidP="00242699">
      <w:pPr>
        <w:pStyle w:val="Heading2"/>
      </w:pPr>
      <w:bookmarkStart w:id="11" w:name="_Toc535827123"/>
      <w:r>
        <w:t>First Order: Direct</w:t>
      </w:r>
      <w:bookmarkEnd w:id="11"/>
    </w:p>
    <w:p w14:paraId="359F3E74" w14:textId="45D7BAD7" w:rsidR="007B75AA" w:rsidRDefault="005B14A1" w:rsidP="00944FB0">
      <w:r>
        <w:t>From manufacturing to end of life disposal of IT products</w:t>
      </w:r>
      <w:r w:rsidR="00C37CA7">
        <w:t xml:space="preserve"> such as monitors and computers </w:t>
      </w:r>
      <w:r>
        <w:t xml:space="preserve">there are social and environmental </w:t>
      </w:r>
      <w:r w:rsidR="00A1494C">
        <w:t>consequences</w:t>
      </w:r>
      <w:r>
        <w:t xml:space="preserve">.  Choosing products with sustainability criteria such as reduced environmental </w:t>
      </w:r>
      <w:r w:rsidR="00C37CA7">
        <w:t>impact,</w:t>
      </w:r>
      <w:r w:rsidR="00C37CA7" w:rsidRPr="008D2742">
        <w:t xml:space="preserve"> </w:t>
      </w:r>
      <w:r w:rsidR="00C37CA7">
        <w:t>ergonomic</w:t>
      </w:r>
      <w:r w:rsidR="008D2742">
        <w:t xml:space="preserve"> design </w:t>
      </w:r>
      <w:r w:rsidR="00C37CA7">
        <w:t>and socially</w:t>
      </w:r>
      <w:r>
        <w:t xml:space="preserve"> responsible manufacturing</w:t>
      </w:r>
      <w:r w:rsidR="008D2742">
        <w:t xml:space="preserve"> </w:t>
      </w:r>
      <w:r w:rsidR="009B488D">
        <w:t xml:space="preserve">along with equipment that can be reused and recycled </w:t>
      </w:r>
      <w:r w:rsidR="008D2742">
        <w:t xml:space="preserve">are some of the ways to </w:t>
      </w:r>
      <w:r w:rsidR="00C37CA7">
        <w:t>help reduce these risks and contribute to a more sustainable future</w:t>
      </w:r>
      <w:r w:rsidR="007B75AA">
        <w:t xml:space="preserve"> </w:t>
      </w:r>
      <w:r w:rsidR="00944FB0">
        <w:fldChar w:fldCharType="begin" w:fldLock="1"/>
      </w:r>
      <w:r w:rsidR="000C2A97">
        <w:instrText>ADDIN CSL_CITATION { "citationItems" : [ { "id" : "ITEM-1", "itemData" : { "URL" : "https://tcocertified.com/sustainable-it/", "abstract" : "By developing a sustainable IT strategy, organizations can lower their environmental impact, reduce costs and show a commitment to social responsibility", "accessed" : { "date-parts" : [ [ "2019", "1", "16" ] ] }, "id" : "ITEM-1", "issued" : { "date-parts" : [ [ "0" ] ] }, "title" : "About Sustainable IT", "type" : "webpage" }, "uris" : [ "http://www.mendeley.com/documents/?uuid=f31f795b-bc4a-393f-a7ae-7fdbbc22f8b3" ] } ], "mendeley" : { "formattedCitation" : "[5]", "plainTextFormattedCitation" : "[5]", "previouslyFormattedCitation" : "[5]" }, "properties" : { "noteIndex" : 0 }, "schema" : "https://github.com/citation-style-language/schema/raw/master/csl-citation.json" }</w:instrText>
      </w:r>
      <w:r w:rsidR="00944FB0">
        <w:fldChar w:fldCharType="separate"/>
      </w:r>
      <w:r w:rsidR="000C2A97" w:rsidRPr="000C2A97">
        <w:rPr>
          <w:noProof/>
        </w:rPr>
        <w:t>[5]</w:t>
      </w:r>
      <w:r w:rsidR="00944FB0">
        <w:fldChar w:fldCharType="end"/>
      </w:r>
      <w:r w:rsidR="00944FB0">
        <w:t>.</w:t>
      </w:r>
      <w:r w:rsidR="00C37CA7">
        <w:t xml:space="preserve">  </w:t>
      </w:r>
    </w:p>
    <w:p w14:paraId="5498122F" w14:textId="66D1FFDA" w:rsidR="007B75AA" w:rsidRDefault="007B75AA" w:rsidP="007B75AA">
      <w:pPr>
        <w:pStyle w:val="Heading2"/>
      </w:pPr>
      <w:bookmarkStart w:id="12" w:name="_Toc535827124"/>
      <w:r>
        <w:t>Second Order: Indirect</w:t>
      </w:r>
      <w:bookmarkEnd w:id="12"/>
    </w:p>
    <w:p w14:paraId="3C288708" w14:textId="6E18C718" w:rsidR="007B75AA" w:rsidRDefault="00C37CA7" w:rsidP="00944FB0">
      <w:r>
        <w:t>Buying a truck such as a Scania L-series</w:t>
      </w:r>
      <w:r w:rsidR="00A1494C">
        <w:t xml:space="preserve">, </w:t>
      </w:r>
      <w:r>
        <w:t>which won the ‘</w:t>
      </w:r>
      <w:r w:rsidRPr="00F73081">
        <w:rPr>
          <w:i/>
        </w:rPr>
        <w:t>Sustainable Truck of the Year 2019’</w:t>
      </w:r>
      <w:r w:rsidR="00A1494C">
        <w:rPr>
          <w:i/>
        </w:rPr>
        <w:t>,</w:t>
      </w:r>
      <w:r>
        <w:t xml:space="preserve"> </w:t>
      </w:r>
      <w:r>
        <w:fldChar w:fldCharType="begin" w:fldLock="1"/>
      </w:r>
      <w:r w:rsidR="000C2A97">
        <w:instrText>ADDIN CSL_CITATION { "citationItems" : [ { "id" : "ITEM-1", "itemData" : { "URL" : "https://www.scania.com/group/en/scanias-l-series-wins-the-sustainable-truck-of-the-year-2019/", "abstract" : "\u201cThe gas engine and gearbox are state-of-the-art that maximise performance with the minimum consumption and, therefore, environmental impact.\u201d", "accessed" : { "date-parts" : [ [ "2019", "1", "16" ] ] }, "id" : "ITEM-1", "issued" : { "date-parts" : [ [ "0" ] ] }, "title" : "Scania\u2019s L-series wins the Sustainable Truck of the Year 2019 | Scania Group", "type" : "webpage" }, "uris" : [ "http://www.mendeley.com/documents/?uuid=14956564-6d79-362b-a36a-e53229af3cd0" ] } ], "mendeley" : { "formattedCitation" : "[6]", "plainTextFormattedCitation" : "[6]", "previouslyFormattedCitation" : "[6]" }, "properties" : { "noteIndex" : 0 }, "schema" : "https://github.com/citation-style-language/schema/raw/master/csl-citation.json" }</w:instrText>
      </w:r>
      <w:r>
        <w:fldChar w:fldCharType="separate"/>
      </w:r>
      <w:r w:rsidR="000C2A97" w:rsidRPr="000C2A97">
        <w:rPr>
          <w:noProof/>
        </w:rPr>
        <w:t>[6]</w:t>
      </w:r>
      <w:r>
        <w:fldChar w:fldCharType="end"/>
      </w:r>
      <w:r w:rsidR="00944FB0">
        <w:t xml:space="preserve"> maximises performance by using a state-of-the-art gearbox that is fuelled by gas and minimizes the impact on the environment</w:t>
      </w:r>
      <w:r w:rsidR="007B75AA">
        <w:t xml:space="preserve"> </w:t>
      </w:r>
      <w:r w:rsidR="00944FB0">
        <w:fldChar w:fldCharType="begin" w:fldLock="1"/>
      </w:r>
      <w:r w:rsidR="000C2A97">
        <w:instrText>ADDIN CSL_CITATION { "citationItems" : [ { "id" : "ITEM-1", "itemData" : { "URL" : "https://www.scania.com/group/en/scanias-l-series-wins-the-sustainable-truck-of-the-year-2019/", "abstract" : "\u201cThe gas engine and gearbox are state-of-the-art that maximise performance with the minimum consumption and, therefore, environmental impact.\u201d", "accessed" : { "date-parts" : [ [ "2019", "1", "16" ] ] }, "id" : "ITEM-1", "issued" : { "date-parts" : [ [ "0" ] ] }, "title" : "Scania\u2019s L-series wins the Sustainable Truck of the Year 2019 | Scania Group", "type" : "webpage" }, "uris" : [ "http://www.mendeley.com/documents/?uuid=14956564-6d79-362b-a36a-e53229af3cd0" ] } ], "mendeley" : { "formattedCitation" : "[6]", "plainTextFormattedCitation" : "[6]", "previouslyFormattedCitation" : "[6]" }, "properties" : { "noteIndex" : 0 }, "schema" : "https://github.com/citation-style-language/schema/raw/master/csl-citation.json" }</w:instrText>
      </w:r>
      <w:r w:rsidR="00944FB0">
        <w:fldChar w:fldCharType="separate"/>
      </w:r>
      <w:r w:rsidR="000C2A97" w:rsidRPr="000C2A97">
        <w:rPr>
          <w:noProof/>
        </w:rPr>
        <w:t>[6]</w:t>
      </w:r>
      <w:r w:rsidR="00944FB0">
        <w:fldChar w:fldCharType="end"/>
      </w:r>
      <w:r w:rsidR="00944FB0">
        <w:t xml:space="preserve">. The truck can be customised by adding insulation to the command centre to minimise the cost of heating, while at the same time be vented adequately to allow the release of heat from the machinery it will be carrying. </w:t>
      </w:r>
      <w:r w:rsidR="009B488D">
        <w:t xml:space="preserve">There is always an environmental impact when travelling, regardless of how good the vehicle used is. </w:t>
      </w:r>
      <w:r w:rsidR="00A32543">
        <w:t xml:space="preserve">Air travel is an essential part of the Lifeline project and so will always have a negative effect </w:t>
      </w:r>
      <w:r w:rsidR="007B75AA">
        <w:t>on</w:t>
      </w:r>
      <w:r w:rsidR="00A32543">
        <w:t xml:space="preserve"> the environment. This is offset by the fact that it is only essential travel to aid in the rescue of affected citizen in the aftermath of a natural disaster.</w:t>
      </w:r>
      <w:r w:rsidR="00557671">
        <w:t xml:space="preserve"> </w:t>
      </w:r>
    </w:p>
    <w:p w14:paraId="4B284F44" w14:textId="1C72F626" w:rsidR="007B75AA" w:rsidRDefault="007B75AA" w:rsidP="007B75AA">
      <w:pPr>
        <w:pStyle w:val="Heading2"/>
      </w:pPr>
      <w:bookmarkStart w:id="13" w:name="_Toc535827125"/>
      <w:r>
        <w:t>Third Order: Systemic</w:t>
      </w:r>
      <w:bookmarkEnd w:id="13"/>
    </w:p>
    <w:p w14:paraId="0126F0FB" w14:textId="1A445973" w:rsidR="00C37CA7" w:rsidRDefault="00557671" w:rsidP="00944FB0">
      <w:r>
        <w:t>As a company determined to make their environmental footprint as small as possible, the use of online bookings and keeping paper use to a minimum is paramount. To that end the use of smart devices will be used wherever possible.</w:t>
      </w:r>
    </w:p>
    <w:p w14:paraId="08E0FFA4" w14:textId="60EF2EB9" w:rsidR="0023111E" w:rsidRPr="0005004A" w:rsidRDefault="00787CF2" w:rsidP="0005004A">
      <w:pPr>
        <w:pStyle w:val="Heading1"/>
      </w:pPr>
      <w:bookmarkStart w:id="14" w:name="_Toc535827126"/>
      <w:r>
        <w:t xml:space="preserve">Code of </w:t>
      </w:r>
      <w:r w:rsidRPr="0005004A">
        <w:t>Practice: Ethical and Legal</w:t>
      </w:r>
      <w:bookmarkEnd w:id="14"/>
    </w:p>
    <w:p w14:paraId="52E04CA4" w14:textId="01E91CD4" w:rsidR="00C5363C" w:rsidRPr="0005004A" w:rsidRDefault="00C5363C" w:rsidP="0005004A">
      <w:pPr>
        <w:pStyle w:val="Heading2"/>
      </w:pPr>
    </w:p>
    <w:p w14:paraId="74637021" w14:textId="046152CC" w:rsidR="0005004A" w:rsidRDefault="00312BA9" w:rsidP="00312BA9">
      <w:pPr>
        <w:pStyle w:val="Heading2"/>
      </w:pPr>
      <w:bookmarkStart w:id="15" w:name="_Toc535827127"/>
      <w:r>
        <w:t xml:space="preserve">Comparing </w:t>
      </w:r>
      <w:r w:rsidR="0005004A" w:rsidRPr="0005004A">
        <w:t>BCS</w:t>
      </w:r>
      <w:r w:rsidR="00020CD1">
        <w:t xml:space="preserve"> and</w:t>
      </w:r>
      <w:r w:rsidR="0005004A" w:rsidRPr="0005004A">
        <w:t xml:space="preserve"> </w:t>
      </w:r>
      <w:r w:rsidR="00020CD1" w:rsidRPr="0005004A">
        <w:t xml:space="preserve">IEEE </w:t>
      </w:r>
      <w:r w:rsidRPr="0005004A">
        <w:t>Code of Conduct</w:t>
      </w:r>
      <w:bookmarkEnd w:id="15"/>
    </w:p>
    <w:p w14:paraId="4C5DDAC3" w14:textId="5672182E" w:rsidR="00C320F6" w:rsidRDefault="00A1494C" w:rsidP="0005004A">
      <w:r>
        <w:t xml:space="preserve">The </w:t>
      </w:r>
      <w:r w:rsidR="00020CD1">
        <w:t xml:space="preserve">BSC </w:t>
      </w:r>
      <w:r w:rsidR="00097CC3">
        <w:t>and the</w:t>
      </w:r>
      <w:r w:rsidR="00020CD1">
        <w:t xml:space="preserve"> IEEE</w:t>
      </w:r>
      <w:r w:rsidR="00097CC3">
        <w:t xml:space="preserve"> Code of Conduct share many commonalities. </w:t>
      </w:r>
      <w:r w:rsidR="001F0405">
        <w:t>Both require members to have the public</w:t>
      </w:r>
      <w:r w:rsidR="002630FD">
        <w:t>’</w:t>
      </w:r>
      <w:r w:rsidR="001F0405">
        <w:t>s wellbeing in mind, respect the public</w:t>
      </w:r>
      <w:r w:rsidR="002630FD">
        <w:t>’</w:t>
      </w:r>
      <w:r w:rsidR="001F0405">
        <w:t xml:space="preserve">s privacy and act in a professional manner. Neither </w:t>
      </w:r>
      <w:r w:rsidR="000E46A1">
        <w:t>codes</w:t>
      </w:r>
      <w:r w:rsidR="001F0405">
        <w:t xml:space="preserve"> allow harassment or discrimination.  IEEE says to “</w:t>
      </w:r>
      <w:r w:rsidR="001F0405" w:rsidRPr="00097CC3">
        <w:rPr>
          <w:i/>
        </w:rPr>
        <w:t>Be respectful of others”</w:t>
      </w:r>
      <w:r w:rsidR="00703F35">
        <w:rPr>
          <w:i/>
        </w:rPr>
        <w:t xml:space="preserve"> </w:t>
      </w:r>
      <w:r w:rsidR="00703F35">
        <w:t xml:space="preserve">and </w:t>
      </w:r>
      <w:r w:rsidR="00703F35">
        <w:rPr>
          <w:i/>
        </w:rPr>
        <w:t>“Treat people fairly”</w:t>
      </w:r>
      <w:r w:rsidR="002630FD">
        <w:rPr>
          <w:i/>
        </w:rPr>
        <w:t xml:space="preserve"> </w:t>
      </w:r>
      <w:r w:rsidR="001F0405">
        <w:rPr>
          <w:i/>
        </w:rPr>
        <w:fldChar w:fldCharType="begin" w:fldLock="1"/>
      </w:r>
      <w:r w:rsidR="001F0405">
        <w:rPr>
          <w:i/>
        </w:rPr>
        <w:instrText>ADDIN CSL_CITATION { "citationItems" : [ { "id" : "ITEM-1", "itemData" : { "abstract" : "IEEE Code of Conduct", "author" : [ { "dropping-particle" : "", "family" : "IEEE", "given" : "", "non-dropping-particle" : "", "parse-names" : false, "suffix" : "" } ], "id" : "ITEM-1", "issued" : { "date-parts" : [ [ "2014" ] ] }, "title" : "IEEE Code of conduct", "type" : "article-journal" }, "uris" : [ "http://www.mendeley.com/documents/?uuid=2bd08de8-2263-42b6-a3a7-143c300311a3" ] } ], "mendeley" : { "formattedCitation" : "[7]", "plainTextFormattedCitation" : "[7]", "previouslyFormattedCitation" : "[7]" }, "properties" : { "noteIndex" : 0 }, "schema" : "https://github.com/citation-style-language/schema/raw/master/csl-citation.json" }</w:instrText>
      </w:r>
      <w:r w:rsidR="001F0405">
        <w:rPr>
          <w:i/>
        </w:rPr>
        <w:fldChar w:fldCharType="separate"/>
      </w:r>
      <w:r w:rsidR="001F0405" w:rsidRPr="001F0405">
        <w:rPr>
          <w:noProof/>
        </w:rPr>
        <w:t>[7]</w:t>
      </w:r>
      <w:r w:rsidR="001F0405">
        <w:rPr>
          <w:i/>
        </w:rPr>
        <w:fldChar w:fldCharType="end"/>
      </w:r>
      <w:r w:rsidR="001F0405">
        <w:rPr>
          <w:i/>
        </w:rPr>
        <w:t xml:space="preserve"> </w:t>
      </w:r>
      <w:r w:rsidR="001F0405">
        <w:t xml:space="preserve">whereas BCS </w:t>
      </w:r>
      <w:r w:rsidR="00703F35">
        <w:t>addresses</w:t>
      </w:r>
      <w:r w:rsidR="001F0405">
        <w:t xml:space="preserve"> this in </w:t>
      </w:r>
      <w:r w:rsidR="001F0405" w:rsidRPr="00703F35">
        <w:rPr>
          <w:i/>
        </w:rPr>
        <w:t>1</w:t>
      </w:r>
      <w:r w:rsidR="00703F35" w:rsidRPr="00703F35">
        <w:rPr>
          <w:i/>
        </w:rPr>
        <w:t xml:space="preserve"> a)</w:t>
      </w:r>
      <w:r w:rsidR="002630FD">
        <w:rPr>
          <w:i/>
        </w:rPr>
        <w:t xml:space="preserve"> “</w:t>
      </w:r>
      <w:r w:rsidR="00703F35">
        <w:rPr>
          <w:i/>
        </w:rPr>
        <w:t>have due regard for public health”</w:t>
      </w:r>
      <w:r w:rsidR="00703F35" w:rsidRPr="00703F35">
        <w:rPr>
          <w:i/>
        </w:rPr>
        <w:t>, b</w:t>
      </w:r>
      <w:r w:rsidR="00703F35">
        <w:rPr>
          <w:i/>
        </w:rPr>
        <w:t>) “the legitimate rights of Third Parties</w:t>
      </w:r>
      <w:r w:rsidR="00703F35" w:rsidRPr="00703F35">
        <w:rPr>
          <w:i/>
        </w:rPr>
        <w:t>,</w:t>
      </w:r>
      <w:r w:rsidR="00703F35">
        <w:rPr>
          <w:i/>
        </w:rPr>
        <w:t>”</w:t>
      </w:r>
      <w:r w:rsidR="00703F35" w:rsidRPr="00703F35">
        <w:rPr>
          <w:i/>
        </w:rPr>
        <w:t xml:space="preserve"> and c</w:t>
      </w:r>
      <w:r w:rsidR="00703F35">
        <w:rPr>
          <w:i/>
        </w:rPr>
        <w:t xml:space="preserve">) </w:t>
      </w:r>
      <w:r w:rsidR="002630FD">
        <w:rPr>
          <w:i/>
        </w:rPr>
        <w:t>“</w:t>
      </w:r>
      <w:r w:rsidR="00703F35">
        <w:rPr>
          <w:i/>
        </w:rPr>
        <w:t xml:space="preserve">conduct your professional activities without discrimination” </w:t>
      </w:r>
      <w:r w:rsidR="001F0405" w:rsidRPr="00703F35">
        <w:fldChar w:fldCharType="begin" w:fldLock="1"/>
      </w:r>
      <w:r w:rsidR="001F0405" w:rsidRPr="00703F35">
        <w:instrText>ADDIN CSL_CITATION { "citationItems" : [ { "id" : "ITEM-1", "itemData" : { "URL" : "https://www.bcs.org/category/6030", "abstract" : "BCS Code of Conduct", "accessed" : { "date-parts" : [ [ "2019", "1", "17" ] ] }, "id" : "ITEM-1", "issued" : { "date-parts" : [ [ "0" ] ] }, "title" : "Code of conduct | Membership | BCS - The Chartered Institute for IT", "type" : "webpage" }, "uris" : [ "http://www.mendeley.com/documents/?uuid=6bdd330d-fdf7-3f88-b216-0037cf86e97e" ] } ], "mendeley" : { "formattedCitation" : "[8]", "plainTextFormattedCitation" : "[8]", "previouslyFormattedCitation" : "[8]" }, "properties" : { "noteIndex" : 0 }, "schema" : "https://github.com/citation-style-language/schema/raw/master/csl-citation.json" }</w:instrText>
      </w:r>
      <w:r w:rsidR="001F0405" w:rsidRPr="00703F35">
        <w:fldChar w:fldCharType="separate"/>
      </w:r>
      <w:r w:rsidR="001F0405" w:rsidRPr="00703F35">
        <w:rPr>
          <w:noProof/>
        </w:rPr>
        <w:t>[8]</w:t>
      </w:r>
      <w:r w:rsidR="001F0405" w:rsidRPr="00703F35">
        <w:fldChar w:fldCharType="end"/>
      </w:r>
      <w:r w:rsidR="00703F35" w:rsidRPr="00703F35">
        <w:t>.</w:t>
      </w:r>
      <w:r w:rsidR="00703F35">
        <w:t xml:space="preserve"> </w:t>
      </w:r>
    </w:p>
    <w:p w14:paraId="7B88020F" w14:textId="48998279" w:rsidR="00C320F6" w:rsidRDefault="00C320F6" w:rsidP="0005004A">
      <w:r>
        <w:t xml:space="preserve">The </w:t>
      </w:r>
      <w:r w:rsidR="0037011A">
        <w:t>B</w:t>
      </w:r>
      <w:r w:rsidR="00F946A6">
        <w:t>CS</w:t>
      </w:r>
      <w:r w:rsidR="0037011A">
        <w:t xml:space="preserve"> code is more extensive when covering their members </w:t>
      </w:r>
      <w:r w:rsidR="0037011A" w:rsidRPr="0037011A">
        <w:rPr>
          <w:i/>
        </w:rPr>
        <w:t>“Professional Competence and Integrity”</w:t>
      </w:r>
      <w:r w:rsidR="0037011A">
        <w:rPr>
          <w:i/>
        </w:rPr>
        <w:t xml:space="preserve">, </w:t>
      </w:r>
      <w:r w:rsidR="0037011A" w:rsidRPr="0037011A">
        <w:rPr>
          <w:i/>
        </w:rPr>
        <w:t xml:space="preserve"> </w:t>
      </w:r>
      <w:r w:rsidR="0037011A">
        <w:t xml:space="preserve">2 a),  b),  c) and d) refers to the member’s competency and </w:t>
      </w:r>
      <w:r w:rsidR="00A80E36">
        <w:t xml:space="preserve">continued </w:t>
      </w:r>
      <w:r w:rsidR="008D1EF3">
        <w:t>“</w:t>
      </w:r>
      <w:r w:rsidR="008D1EF3" w:rsidRPr="008D1EF3">
        <w:rPr>
          <w:i/>
        </w:rPr>
        <w:t>awareness of technological developments</w:t>
      </w:r>
      <w:r w:rsidR="008D1EF3">
        <w:t>” and “</w:t>
      </w:r>
      <w:r w:rsidR="008D1EF3" w:rsidRPr="008D1EF3">
        <w:rPr>
          <w:i/>
        </w:rPr>
        <w:t xml:space="preserve">understanding of Legislation and that you comply with such </w:t>
      </w:r>
      <w:r w:rsidR="008D1EF3" w:rsidRPr="008D1EF3">
        <w:rPr>
          <w:i/>
        </w:rPr>
        <w:lastRenderedPageBreak/>
        <w:t>Legislation</w:t>
      </w:r>
      <w:r w:rsidR="008D1EF3">
        <w:t>”</w:t>
      </w:r>
      <w:r w:rsidR="002630FD">
        <w:t xml:space="preserve"> </w:t>
      </w:r>
      <w:r w:rsidR="008D1EF3">
        <w:fldChar w:fldCharType="begin" w:fldLock="1"/>
      </w:r>
      <w:r w:rsidR="008D1EF3">
        <w:instrText>ADDIN CSL_CITATION { "citationItems" : [ { "id" : "ITEM-1", "itemData" : { "URL" : "https://www.bcs.org/category/6030", "abstract" : "BCS Code of Conduct", "accessed" : { "date-parts" : [ [ "2019", "1", "17" ] ] }, "id" : "ITEM-1", "issued" : { "date-parts" : [ [ "0" ] ] }, "title" : "Code of conduct | Membership | BCS - The Chartered Institute for IT", "type" : "webpage" }, "uris" : [ "http://www.mendeley.com/documents/?uuid=6bdd330d-fdf7-3f88-b216-0037cf86e97e" ] } ], "mendeley" : { "formattedCitation" : "[8]", "plainTextFormattedCitation" : "[8]", "previouslyFormattedCitation" : "[8]" }, "properties" : { "noteIndex" : 0 }, "schema" : "https://github.com/citation-style-language/schema/raw/master/csl-citation.json" }</w:instrText>
      </w:r>
      <w:r w:rsidR="008D1EF3">
        <w:fldChar w:fldCharType="separate"/>
      </w:r>
      <w:r w:rsidR="008D1EF3" w:rsidRPr="008D1EF3">
        <w:rPr>
          <w:noProof/>
        </w:rPr>
        <w:t>[8]</w:t>
      </w:r>
      <w:r w:rsidR="008D1EF3">
        <w:fldChar w:fldCharType="end"/>
      </w:r>
      <w:r w:rsidR="008D1EF3">
        <w:t xml:space="preserve">. </w:t>
      </w:r>
      <w:r w:rsidR="00F946A6">
        <w:t xml:space="preserve">Professional competence </w:t>
      </w:r>
      <w:r w:rsidR="008D1EF3">
        <w:t>is not covered under IEEE, although it does mention their members have to “</w:t>
      </w:r>
      <w:r w:rsidR="008D1EF3" w:rsidRPr="008D1EF3">
        <w:rPr>
          <w:i/>
        </w:rPr>
        <w:t>Comply with applicable laws in all countries where IEEE does business and with the IEEE policies and procedures</w:t>
      </w:r>
      <w:r w:rsidR="008D1EF3">
        <w:t>”</w:t>
      </w:r>
      <w:r w:rsidR="002630FD">
        <w:t xml:space="preserve"> </w:t>
      </w:r>
      <w:r w:rsidR="008D1EF3">
        <w:fldChar w:fldCharType="begin" w:fldLock="1"/>
      </w:r>
      <w:r w:rsidR="008D1EF3">
        <w:instrText>ADDIN CSL_CITATION { "citationItems" : [ { "id" : "ITEM-1", "itemData" : { "abstract" : "IEEE Code of Conduct", "author" : [ { "dropping-particle" : "", "family" : "IEEE", "given" : "", "non-dropping-particle" : "", "parse-names" : false, "suffix" : "" } ], "id" : "ITEM-1", "issued" : { "date-parts" : [ [ "2014" ] ] }, "title" : "IEEE Code of conduct", "type" : "article-journal" }, "uris" : [ "http://www.mendeley.com/documents/?uuid=2bd08de8-2263-42b6-a3a7-143c300311a3" ] } ], "mendeley" : { "formattedCitation" : "[7]", "plainTextFormattedCitation" : "[7]", "previouslyFormattedCitation" : "[7]" }, "properties" : { "noteIndex" : 0 }, "schema" : "https://github.com/citation-style-language/schema/raw/master/csl-citation.json" }</w:instrText>
      </w:r>
      <w:r w:rsidR="008D1EF3">
        <w:fldChar w:fldCharType="separate"/>
      </w:r>
      <w:r w:rsidR="008D1EF3" w:rsidRPr="008D1EF3">
        <w:rPr>
          <w:noProof/>
        </w:rPr>
        <w:t>[7]</w:t>
      </w:r>
      <w:r w:rsidR="008D1EF3">
        <w:fldChar w:fldCharType="end"/>
      </w:r>
      <w:r w:rsidR="008D1EF3">
        <w:t>.</w:t>
      </w:r>
      <w:r w:rsidR="00F946A6">
        <w:t xml:space="preserve">  BCS covers integrity in 2 e), f) and g) while IEEE states “</w:t>
      </w:r>
      <w:r w:rsidR="00F946A6" w:rsidRPr="00F946A6">
        <w:rPr>
          <w:i/>
        </w:rPr>
        <w:t>We will avoid injuring others, their property, data, reputation, or employment by false or malicious action.”</w:t>
      </w:r>
      <w:r w:rsidR="002630FD">
        <w:rPr>
          <w:i/>
        </w:rPr>
        <w:t xml:space="preserve"> </w:t>
      </w:r>
      <w:r w:rsidR="00F946A6">
        <w:rPr>
          <w:i/>
        </w:rPr>
        <w:fldChar w:fldCharType="begin" w:fldLock="1"/>
      </w:r>
      <w:r w:rsidR="00F946A6">
        <w:rPr>
          <w:i/>
        </w:rPr>
        <w:instrText>ADDIN CSL_CITATION { "citationItems" : [ { "id" : "ITEM-1", "itemData" : { "abstract" : "IEEE Code of Conduct", "author" : [ { "dropping-particle" : "", "family" : "IEEE", "given" : "", "non-dropping-particle" : "", "parse-names" : false, "suffix" : "" } ], "id" : "ITEM-1", "issued" : { "date-parts" : [ [ "2014" ] ] }, "title" : "IEEE Code of conduct", "type" : "article-journal" }, "uris" : [ "http://www.mendeley.com/documents/?uuid=2bd08de8-2263-42b6-a3a7-143c300311a3" ] } ], "mendeley" : { "formattedCitation" : "[7]", "plainTextFormattedCitation" : "[7]", "previouslyFormattedCitation" : "[7]" }, "properties" : { "noteIndex" : 0 }, "schema" : "https://github.com/citation-style-language/schema/raw/master/csl-citation.json" }</w:instrText>
      </w:r>
      <w:r w:rsidR="00F946A6">
        <w:rPr>
          <w:i/>
        </w:rPr>
        <w:fldChar w:fldCharType="separate"/>
      </w:r>
      <w:r w:rsidR="00F946A6" w:rsidRPr="00F946A6">
        <w:rPr>
          <w:noProof/>
        </w:rPr>
        <w:t>[7]</w:t>
      </w:r>
      <w:r w:rsidR="00F946A6">
        <w:rPr>
          <w:i/>
        </w:rPr>
        <w:fldChar w:fldCharType="end"/>
      </w:r>
      <w:r w:rsidR="00F946A6">
        <w:t xml:space="preserve"> BCS goes one step further by adding in 2 f) </w:t>
      </w:r>
      <w:r w:rsidR="00F946A6" w:rsidRPr="00F946A6">
        <w:rPr>
          <w:i/>
        </w:rPr>
        <w:t>“by false or malicious or negligent action or inaction”</w:t>
      </w:r>
      <w:r w:rsidR="00F946A6">
        <w:t>.</w:t>
      </w:r>
      <w:r w:rsidR="000E46A1">
        <w:t xml:space="preserve"> </w:t>
      </w:r>
      <w:r w:rsidR="00C74BAF">
        <w:t xml:space="preserve"> In 2 g)</w:t>
      </w:r>
      <w:r w:rsidR="00020CD1">
        <w:t xml:space="preserve"> BCS addresses </w:t>
      </w:r>
      <w:r w:rsidR="00020CD1" w:rsidRPr="00020CD1">
        <w:rPr>
          <w:i/>
        </w:rPr>
        <w:t>“</w:t>
      </w:r>
      <w:r w:rsidR="00020CD1">
        <w:rPr>
          <w:i/>
        </w:rPr>
        <w:t xml:space="preserve">reject and will not make any offer of </w:t>
      </w:r>
      <w:r w:rsidR="00020CD1" w:rsidRPr="00020CD1">
        <w:rPr>
          <w:i/>
        </w:rPr>
        <w:t>bribery or unethical inducement”</w:t>
      </w:r>
      <w:r w:rsidR="002630FD">
        <w:rPr>
          <w:i/>
        </w:rPr>
        <w:t xml:space="preserve"> </w:t>
      </w:r>
      <w:r w:rsidR="00020CD1">
        <w:rPr>
          <w:i/>
        </w:rPr>
        <w:fldChar w:fldCharType="begin" w:fldLock="1"/>
      </w:r>
      <w:r w:rsidR="00020CD1">
        <w:rPr>
          <w:i/>
        </w:rPr>
        <w:instrText>ADDIN CSL_CITATION { "citationItems" : [ { "id" : "ITEM-1", "itemData" : { "URL" : "https://www.bcs.org/category/6030", "abstract" : "BCS Code of Conduct", "accessed" : { "date-parts" : [ [ "2019", "1", "17" ] ] }, "id" : "ITEM-1", "issued" : { "date-parts" : [ [ "0" ] ] }, "title" : "Code of conduct | Membership | BCS - The Chartered Institute for IT", "type" : "webpage" }, "uris" : [ "http://www.mendeley.com/documents/?uuid=6bdd330d-fdf7-3f88-b216-0037cf86e97e" ] } ], "mendeley" : { "formattedCitation" : "[8]", "plainTextFormattedCitation" : "[8]", "previouslyFormattedCitation" : "[8]" }, "properties" : { "noteIndex" : 0 }, "schema" : "https://github.com/citation-style-language/schema/raw/master/csl-citation.json" }</w:instrText>
      </w:r>
      <w:r w:rsidR="00020CD1">
        <w:rPr>
          <w:i/>
        </w:rPr>
        <w:fldChar w:fldCharType="separate"/>
      </w:r>
      <w:r w:rsidR="00020CD1" w:rsidRPr="00020CD1">
        <w:rPr>
          <w:noProof/>
        </w:rPr>
        <w:t>[8]</w:t>
      </w:r>
      <w:r w:rsidR="00020CD1">
        <w:rPr>
          <w:i/>
        </w:rPr>
        <w:fldChar w:fldCharType="end"/>
      </w:r>
      <w:r w:rsidR="00020CD1">
        <w:rPr>
          <w:i/>
        </w:rPr>
        <w:t xml:space="preserve"> </w:t>
      </w:r>
      <w:r w:rsidR="00020CD1">
        <w:t xml:space="preserve">and this is mirrored in IEEE’s </w:t>
      </w:r>
      <w:r w:rsidR="00020CD1" w:rsidRPr="00020CD1">
        <w:rPr>
          <w:i/>
        </w:rPr>
        <w:t>“Rejecting bribery in all forms</w:t>
      </w:r>
      <w:r w:rsidR="00020CD1" w:rsidRPr="00020CD1">
        <w:t>”</w:t>
      </w:r>
      <w:r w:rsidR="002630FD">
        <w:t xml:space="preserve"> </w:t>
      </w:r>
      <w:r w:rsidR="00020CD1" w:rsidRPr="00020CD1">
        <w:fldChar w:fldCharType="begin" w:fldLock="1"/>
      </w:r>
      <w:r w:rsidR="00020CD1" w:rsidRPr="00020CD1">
        <w:instrText>ADDIN CSL_CITATION { "citationItems" : [ { "id" : "ITEM-1", "itemData" : { "abstract" : "IEEE Code of Conduct", "author" : [ { "dropping-particle" : "", "family" : "IEEE", "given" : "", "non-dropping-particle" : "", "parse-names" : false, "suffix" : "" } ], "id" : "ITEM-1", "issued" : { "date-parts" : [ [ "2014" ] ] }, "title" : "IEEE Code of conduct", "type" : "article-journal" }, "uris" : [ "http://www.mendeley.com/documents/?uuid=2bd08de8-2263-42b6-a3a7-143c300311a3" ] } ], "mendeley" : { "formattedCitation" : "[7]", "plainTextFormattedCitation" : "[7]", "previouslyFormattedCitation" : "[7]" }, "properties" : { "noteIndex" : 0 }, "schema" : "https://github.com/citation-style-language/schema/raw/master/csl-citation.json" }</w:instrText>
      </w:r>
      <w:r w:rsidR="00020CD1" w:rsidRPr="00020CD1">
        <w:fldChar w:fldCharType="separate"/>
      </w:r>
      <w:r w:rsidR="00020CD1" w:rsidRPr="00020CD1">
        <w:rPr>
          <w:noProof/>
        </w:rPr>
        <w:t>[7]</w:t>
      </w:r>
      <w:r w:rsidR="00020CD1" w:rsidRPr="00020CD1">
        <w:fldChar w:fldCharType="end"/>
      </w:r>
      <w:r w:rsidR="00020CD1" w:rsidRPr="00020CD1">
        <w:t>.</w:t>
      </w:r>
      <w:r w:rsidR="00020CD1">
        <w:t xml:space="preserve">  </w:t>
      </w:r>
    </w:p>
    <w:p w14:paraId="6975F266" w14:textId="3D488C4A" w:rsidR="000C33A2" w:rsidRDefault="00020CD1" w:rsidP="0005004A">
      <w:r>
        <w:t>BCS</w:t>
      </w:r>
      <w:r w:rsidR="000C33A2">
        <w:t xml:space="preserve"> </w:t>
      </w:r>
      <w:r w:rsidR="00413507">
        <w:t>3</w:t>
      </w:r>
      <w:r w:rsidR="00A23BF2">
        <w:t xml:space="preserve"> </w:t>
      </w:r>
      <w:r w:rsidR="00A23BF2" w:rsidRPr="00A23BF2">
        <w:rPr>
          <w:i/>
        </w:rPr>
        <w:t>“Duty to Relevant Authority”</w:t>
      </w:r>
      <w:r w:rsidR="002630FD">
        <w:rPr>
          <w:i/>
        </w:rPr>
        <w:t xml:space="preserve"> </w:t>
      </w:r>
      <w:r w:rsidR="00A23BF2">
        <w:rPr>
          <w:i/>
        </w:rPr>
        <w:fldChar w:fldCharType="begin" w:fldLock="1"/>
      </w:r>
      <w:r w:rsidR="00A23BF2">
        <w:rPr>
          <w:i/>
        </w:rPr>
        <w:instrText>ADDIN CSL_CITATION { "citationItems" : [ { "id" : "ITEM-1", "itemData" : { "URL" : "https://www.bcs.org/category/6030", "abstract" : "BCS Code of Conduct", "accessed" : { "date-parts" : [ [ "2019", "1", "17" ] ] }, "id" : "ITEM-1", "issued" : { "date-parts" : [ [ "0" ] ] }, "title" : "Code of conduct | Membership | BCS - The Chartered Institute for IT", "type" : "webpage" }, "uris" : [ "http://www.mendeley.com/documents/?uuid=6bdd330d-fdf7-3f88-b216-0037cf86e97e" ] } ], "mendeley" : { "formattedCitation" : "[8]", "plainTextFormattedCitation" : "[8]", "previouslyFormattedCitation" : "[8]" }, "properties" : { "noteIndex" : 0 }, "schema" : "https://github.com/citation-style-language/schema/raw/master/csl-citation.json" }</w:instrText>
      </w:r>
      <w:r w:rsidR="00A23BF2">
        <w:rPr>
          <w:i/>
        </w:rPr>
        <w:fldChar w:fldCharType="separate"/>
      </w:r>
      <w:r w:rsidR="00A23BF2" w:rsidRPr="00A23BF2">
        <w:rPr>
          <w:noProof/>
        </w:rPr>
        <w:t>[8]</w:t>
      </w:r>
      <w:r w:rsidR="00A23BF2">
        <w:rPr>
          <w:i/>
        </w:rPr>
        <w:fldChar w:fldCharType="end"/>
      </w:r>
      <w:r w:rsidR="00D94CFF">
        <w:t xml:space="preserve"> has a</w:t>
      </w:r>
      <w:r w:rsidR="00C320F6">
        <w:t xml:space="preserve">n in-depth list of do’s and don’ts when it comes to professional responsibility. Part 3 </w:t>
      </w:r>
      <w:r w:rsidR="00D94CFF">
        <w:t>b) refers to conflict of interest</w:t>
      </w:r>
      <w:r w:rsidR="00C320F6">
        <w:t>. This is the only part of BCS 3 that appears to be covered by the IEEE</w:t>
      </w:r>
      <w:r w:rsidR="00D94CFF">
        <w:t xml:space="preserve"> </w:t>
      </w:r>
      <w:r w:rsidR="00C320F6">
        <w:t xml:space="preserve">code. </w:t>
      </w:r>
    </w:p>
    <w:p w14:paraId="74AC5888" w14:textId="327E3E1A" w:rsidR="008F1093" w:rsidRDefault="00E60407" w:rsidP="0005004A">
      <w:r>
        <w:t>The last part of the BCS Code, 4 “</w:t>
      </w:r>
      <w:r w:rsidRPr="00E60407">
        <w:rPr>
          <w:i/>
        </w:rPr>
        <w:t>Duty to the Profession”</w:t>
      </w:r>
      <w:r w:rsidR="002630FD">
        <w:rPr>
          <w:i/>
        </w:rPr>
        <w:t xml:space="preserve"> </w:t>
      </w:r>
      <w:r>
        <w:rPr>
          <w:i/>
        </w:rPr>
        <w:fldChar w:fldCharType="begin" w:fldLock="1"/>
      </w:r>
      <w:r>
        <w:rPr>
          <w:i/>
        </w:rPr>
        <w:instrText>ADDIN CSL_CITATION { "citationItems" : [ { "id" : "ITEM-1", "itemData" : { "URL" : "https://www.bcs.org/category/6030", "abstract" : "BCS Code of Conduct", "accessed" : { "date-parts" : [ [ "2019", "1", "17" ] ] }, "id" : "ITEM-1", "issued" : { "date-parts" : [ [ "0" ] ] }, "title" : "Code of conduct | Membership | BCS - The Chartered Institute for IT", "type" : "webpage" }, "uris" : [ "http://www.mendeley.com/documents/?uuid=6bdd330d-fdf7-3f88-b216-0037cf86e97e" ] } ], "mendeley" : { "formattedCitation" : "[8]", "plainTextFormattedCitation" : "[8]", "previouslyFormattedCitation" : "[8]" }, "properties" : { "noteIndex" : 0 }, "schema" : "https://github.com/citation-style-language/schema/raw/master/csl-citation.json" }</w:instrText>
      </w:r>
      <w:r>
        <w:rPr>
          <w:i/>
        </w:rPr>
        <w:fldChar w:fldCharType="separate"/>
      </w:r>
      <w:r w:rsidRPr="00E60407">
        <w:rPr>
          <w:noProof/>
        </w:rPr>
        <w:t>[8]</w:t>
      </w:r>
      <w:r>
        <w:rPr>
          <w:i/>
        </w:rPr>
        <w:fldChar w:fldCharType="end"/>
      </w:r>
      <w:r>
        <w:t xml:space="preserve"> relates to protecting the good name of the BCS. </w:t>
      </w:r>
      <w:r w:rsidR="002630FD">
        <w:rPr>
          <w:i/>
        </w:rPr>
        <w:t xml:space="preserve"> </w:t>
      </w:r>
      <w:r w:rsidRPr="00E60407">
        <w:rPr>
          <w:i/>
        </w:rPr>
        <w:t>4</w:t>
      </w:r>
      <w:r w:rsidR="002630FD">
        <w:rPr>
          <w:i/>
        </w:rPr>
        <w:t xml:space="preserve"> </w:t>
      </w:r>
      <w:r w:rsidRPr="00E60407">
        <w:rPr>
          <w:i/>
        </w:rPr>
        <w:t xml:space="preserve">c) </w:t>
      </w:r>
      <w:r w:rsidR="002630FD">
        <w:rPr>
          <w:i/>
        </w:rPr>
        <w:t>“</w:t>
      </w:r>
      <w:r w:rsidRPr="00E60407">
        <w:rPr>
          <w:i/>
        </w:rPr>
        <w:t>uphold the reputation and good standing of BCS, the Chartered Institute for IT.”</w:t>
      </w:r>
      <w:r w:rsidR="002630FD">
        <w:rPr>
          <w:i/>
        </w:rPr>
        <w:t xml:space="preserve"> </w:t>
      </w:r>
      <w:r>
        <w:rPr>
          <w:i/>
        </w:rPr>
        <w:fldChar w:fldCharType="begin" w:fldLock="1"/>
      </w:r>
      <w:r>
        <w:rPr>
          <w:i/>
        </w:rPr>
        <w:instrText>ADDIN CSL_CITATION { "citationItems" : [ { "id" : "ITEM-1", "itemData" : { "URL" : "https://www.bcs.org/category/6030", "abstract" : "BCS Code of Conduct", "accessed" : { "date-parts" : [ [ "2019", "1", "17" ] ] }, "id" : "ITEM-1", "issued" : { "date-parts" : [ [ "0" ] ] }, "title" : "Code of conduct | Membership | BCS - The Chartered Institute for IT", "type" : "webpage" }, "uris" : [ "http://www.mendeley.com/documents/?uuid=6bdd330d-fdf7-3f88-b216-0037cf86e97e" ] } ], "mendeley" : { "formattedCitation" : "[8]", "plainTextFormattedCitation" : "[8]", "previouslyFormattedCitation" : "[8]" }, "properties" : { "noteIndex" : 0 }, "schema" : "https://github.com/citation-style-language/schema/raw/master/csl-citation.json" }</w:instrText>
      </w:r>
      <w:r>
        <w:rPr>
          <w:i/>
        </w:rPr>
        <w:fldChar w:fldCharType="separate"/>
      </w:r>
      <w:r w:rsidRPr="00E60407">
        <w:rPr>
          <w:noProof/>
        </w:rPr>
        <w:t>[8]</w:t>
      </w:r>
      <w:r>
        <w:rPr>
          <w:i/>
        </w:rPr>
        <w:fldChar w:fldCharType="end"/>
      </w:r>
      <w:r>
        <w:t xml:space="preserve"> While part </w:t>
      </w:r>
      <w:r w:rsidRPr="00E60407">
        <w:rPr>
          <w:i/>
        </w:rPr>
        <w:t>4</w:t>
      </w:r>
      <w:r w:rsidR="002630FD">
        <w:rPr>
          <w:i/>
        </w:rPr>
        <w:t xml:space="preserve"> </w:t>
      </w:r>
      <w:r w:rsidRPr="00E60407">
        <w:rPr>
          <w:i/>
        </w:rPr>
        <w:t xml:space="preserve"> </w:t>
      </w:r>
      <w:r w:rsidR="008F1093" w:rsidRPr="00E60407">
        <w:rPr>
          <w:i/>
        </w:rPr>
        <w:t xml:space="preserve">f) </w:t>
      </w:r>
      <w:r w:rsidR="002630FD">
        <w:rPr>
          <w:i/>
        </w:rPr>
        <w:t>“</w:t>
      </w:r>
      <w:r w:rsidR="008F1093" w:rsidRPr="00E60407">
        <w:rPr>
          <w:i/>
        </w:rPr>
        <w:t>encourage and support fellow members in their professional development”</w:t>
      </w:r>
      <w:r w:rsidR="008F1093">
        <w:rPr>
          <w:i/>
        </w:rPr>
        <w:t xml:space="preserve"> [8] </w:t>
      </w:r>
      <w:r w:rsidR="008F1093" w:rsidRPr="008F1093">
        <w:t>promotes</w:t>
      </w:r>
      <w:r w:rsidR="008F1093">
        <w:rPr>
          <w:i/>
        </w:rPr>
        <w:t xml:space="preserve"> </w:t>
      </w:r>
      <w:r w:rsidR="008F1093" w:rsidRPr="008F1093">
        <w:t>comradeship</w:t>
      </w:r>
      <w:r w:rsidR="008F1093">
        <w:t xml:space="preserve">.  Again, this is not covered in the IEEE code. </w:t>
      </w:r>
    </w:p>
    <w:p w14:paraId="30212B10" w14:textId="68369839" w:rsidR="002630FD" w:rsidRDefault="002630FD" w:rsidP="002630FD">
      <w:pPr>
        <w:pStyle w:val="Heading2"/>
      </w:pPr>
      <w:bookmarkStart w:id="16" w:name="_Toc535827128"/>
      <w:r>
        <w:t>BCS and Brexit</w:t>
      </w:r>
      <w:bookmarkEnd w:id="16"/>
    </w:p>
    <w:p w14:paraId="6B908872" w14:textId="50FF08B5" w:rsidR="008F1093" w:rsidRDefault="00FB1A20" w:rsidP="0005004A">
      <w:r>
        <w:t xml:space="preserve">With Brexit </w:t>
      </w:r>
      <w:r w:rsidR="004C3EBE">
        <w:t xml:space="preserve">fast approaching, the BCS has put together a report for how they see the needs of the UK outside of the European Union. </w:t>
      </w:r>
      <w:r w:rsidR="00267E52">
        <w:t xml:space="preserve">Pertinent fact as seen by the writer of this report. </w:t>
      </w:r>
    </w:p>
    <w:p w14:paraId="10BD84B4" w14:textId="04730296" w:rsidR="00F946A6" w:rsidRDefault="00C337DF" w:rsidP="0005004A">
      <w:r>
        <w:t>If Britain leaves the European Union, a major problem doing business outside of the UK is data protection</w:t>
      </w:r>
      <w:r w:rsidR="002630FD">
        <w:t xml:space="preserve"> </w:t>
      </w:r>
      <w:r>
        <w:fldChar w:fldCharType="begin" w:fldLock="1"/>
      </w:r>
      <w:r>
        <w:instrText>ADDIN CSL_CITATION { "citationItems" : [ { "id" : "ITEM-1", "itemData" : { "URL" : "https://policy.bcs.org/content/digital-brexit-planning-successful-digital-future-outside-eu", "abstract" : " Data-driven: we want to see the UK as an exemplar and innovator in a data age, with data protection equivalence with the EU as a minimum priority.", "accessed" : { "date-parts" : [ [ "2019", "1", "18" ] ] }, "id" : "ITEM-1", "issued" : { "date-parts" : [ [ "0" ] ] }, "title" : "Digital Brexit Planning for a successful digital future outside the EU | BCS Policy Hub", "type" : "webpage" }, "uris" : [ "http://www.mendeley.com/documents/?uuid=13a57183-64ea-3709-bf67-e8f4c4b183df" ] } ], "mendeley" : { "formattedCitation" : "[9]", "plainTextFormattedCitation" : "[9]", "previouslyFormattedCitation" : "[9]" }, "properties" : { "noteIndex" : 0 }, "schema" : "https://github.com/citation-style-language/schema/raw/master/csl-citation.json" }</w:instrText>
      </w:r>
      <w:r>
        <w:fldChar w:fldCharType="separate"/>
      </w:r>
      <w:r w:rsidRPr="00C337DF">
        <w:rPr>
          <w:noProof/>
        </w:rPr>
        <w:t>[9]</w:t>
      </w:r>
      <w:r>
        <w:fldChar w:fldCharType="end"/>
      </w:r>
      <w:r>
        <w:t xml:space="preserve">. </w:t>
      </w:r>
      <w:r w:rsidR="003A40BD">
        <w:t xml:space="preserve"> The GDPR (General Data Protection Regulation) </w:t>
      </w:r>
      <w:r w:rsidR="00B441F5">
        <w:t>replaced the Data Protection Act of 199</w:t>
      </w:r>
      <w:r w:rsidR="005818F6">
        <w:t xml:space="preserve">8 </w:t>
      </w:r>
      <w:r w:rsidR="00B441F5">
        <w:t>and now</w:t>
      </w:r>
      <w:r w:rsidR="00742C90">
        <w:t xml:space="preserve"> meets the minimum EU regulations.  </w:t>
      </w:r>
      <w:r w:rsidR="0089260A">
        <w:t>This means that while</w:t>
      </w:r>
      <w:r w:rsidR="00742C90">
        <w:t xml:space="preserve"> Britain will be outside of the European Union any companies holding personal data of any </w:t>
      </w:r>
      <w:r w:rsidR="00236644">
        <w:t xml:space="preserve">citizen of the European Union will be affected. </w:t>
      </w:r>
      <w:r w:rsidR="00742C90">
        <w:t xml:space="preserve"> </w:t>
      </w:r>
      <w:r w:rsidR="00236644">
        <w:t xml:space="preserve"> That includes but is not limited to emails and IP addresses</w:t>
      </w:r>
      <w:r w:rsidR="002630FD">
        <w:t xml:space="preserve"> </w:t>
      </w:r>
      <w:r w:rsidR="002E3BDD">
        <w:fldChar w:fldCharType="begin" w:fldLock="1"/>
      </w:r>
      <w:r w:rsidR="002E3BDD">
        <w:instrText>ADDIN CSL_CITATION { "citationItems" : [ { "id" : "ITEM-1", "itemData" : { "URL" : "https://medium.com/@edagoodman/a-beginners-guide-to-general-data-protection-regulation-gdpr-9d7e847042f2", "abstract" : "3. According to the GDPR personal data is defined as information that is private, professional or public. Examples include names, addresses, emails, bank details, medical information and an IP addresses. You might be surprised to learn that photographs and even social media posts are considered as personal data within the regulation.", "accessed" : { "date-parts" : [ [ "2019", "1", "18" ] ] }, "id" : "ITEM-1", "issued" : { "date-parts" : [ [ "0" ] ] }, "title" : "The Beginner\u2019s Guide To General Data Protection Regulation (GDPR)", "type" : "webpage" }, "uris" : [ "http://www.mendeley.com/documents/?uuid=3f8ccb5f-af2e-32bf-aefa-492bc834bec9" ] } ], "mendeley" : { "formattedCitation" : "[10]", "plainTextFormattedCitation" : "[10]", "previouslyFormattedCitation" : "[10]" }, "properties" : { "noteIndex" : 0 }, "schema" : "https://github.com/citation-style-language/schema/raw/master/csl-citation.json" }</w:instrText>
      </w:r>
      <w:r w:rsidR="002E3BDD">
        <w:fldChar w:fldCharType="separate"/>
      </w:r>
      <w:r w:rsidR="002E3BDD" w:rsidRPr="002E3BDD">
        <w:rPr>
          <w:noProof/>
        </w:rPr>
        <w:t>[10]</w:t>
      </w:r>
      <w:r w:rsidR="002E3BDD">
        <w:fldChar w:fldCharType="end"/>
      </w:r>
      <w:r w:rsidR="002630FD">
        <w:t>.</w:t>
      </w:r>
      <w:r w:rsidR="00236644">
        <w:t xml:space="preserve"> </w:t>
      </w:r>
      <w:r w:rsidR="0089260A">
        <w:t xml:space="preserve">Having the GDPR in place will </w:t>
      </w:r>
      <w:proofErr w:type="gramStart"/>
      <w:r w:rsidR="0089260A">
        <w:t>definitely be</w:t>
      </w:r>
      <w:proofErr w:type="gramEnd"/>
      <w:r w:rsidR="0089260A">
        <w:t xml:space="preserve"> of assistance to any company that has dealings with the EU going forward. </w:t>
      </w:r>
      <w:r w:rsidR="00236644">
        <w:t>BCS States “</w:t>
      </w:r>
      <w:r w:rsidR="00236644" w:rsidRPr="00236644">
        <w:rPr>
          <w:i/>
        </w:rPr>
        <w:t>Data-driven: we want to see the UK as an exemplar and innovator in a data age, with data protection equivalence with EU regulations as a minimum goal</w:t>
      </w:r>
      <w:r w:rsidR="00236644">
        <w:t xml:space="preserve">” </w:t>
      </w:r>
      <w:r w:rsidR="00236644">
        <w:fldChar w:fldCharType="begin" w:fldLock="1"/>
      </w:r>
      <w:r w:rsidR="00236644">
        <w:instrText>ADDIN CSL_CITATION { "citationItems" : [ { "id" : "ITEM-1", "itemData" : { "URL" : "https://policy.bcs.org/content/digital-brexit-planning-successful-digital-future-outside-eu", "abstract" : " Data-driven: we want to see the UK as an exemplar and innovator in a data age, with data protection equivalence with the EU as a minimum priority.", "accessed" : { "date-parts" : [ [ "2019", "1", "18" ] ] }, "id" : "ITEM-1", "issued" : { "date-parts" : [ [ "0" ] ] }, "title" : "Digital Brexit Planning for a successful digital future outside the EU | BCS Policy Hub", "type" : "webpage" }, "uris" : [ "http://www.mendeley.com/documents/?uuid=13a57183-64ea-3709-bf67-e8f4c4b183df" ] } ], "mendeley" : { "formattedCitation" : "[9]", "plainTextFormattedCitation" : "[9]", "previouslyFormattedCitation" : "[9]" }, "properties" : { "noteIndex" : 0 }, "schema" : "https://github.com/citation-style-language/schema/raw/master/csl-citation.json" }</w:instrText>
      </w:r>
      <w:r w:rsidR="00236644">
        <w:fldChar w:fldCharType="separate"/>
      </w:r>
      <w:r w:rsidR="00236644" w:rsidRPr="00236644">
        <w:rPr>
          <w:noProof/>
        </w:rPr>
        <w:t>[9]</w:t>
      </w:r>
      <w:r w:rsidR="00236644">
        <w:fldChar w:fldCharType="end"/>
      </w:r>
      <w:r w:rsidR="00236644">
        <w:t xml:space="preserve">. </w:t>
      </w:r>
    </w:p>
    <w:p w14:paraId="1DC35E65" w14:textId="5181A4F9" w:rsidR="003842F1" w:rsidRDefault="003842F1" w:rsidP="00AC6C20">
      <w:pPr>
        <w:pStyle w:val="Heading1"/>
      </w:pPr>
      <w:bookmarkStart w:id="17" w:name="_Toc535827129"/>
      <w:r>
        <w:t>Quality Assurance</w:t>
      </w:r>
      <w:bookmarkEnd w:id="17"/>
      <w:r>
        <w:t xml:space="preserve"> </w:t>
      </w:r>
    </w:p>
    <w:p w14:paraId="6025C6FB" w14:textId="71F3A737" w:rsidR="00CE4DF8" w:rsidRDefault="00CE4DF8" w:rsidP="00CE4DF8">
      <w:pPr>
        <w:pStyle w:val="Heading2"/>
        <w:rPr>
          <w:lang w:val="en-US"/>
        </w:rPr>
      </w:pPr>
      <w:bookmarkStart w:id="18" w:name="_Toc535827130"/>
      <w:r>
        <w:rPr>
          <w:lang w:val="en-US"/>
        </w:rPr>
        <w:t>S – Specific</w:t>
      </w:r>
      <w:bookmarkEnd w:id="18"/>
    </w:p>
    <w:p w14:paraId="3A2BD63D" w14:textId="4B36E7F8" w:rsidR="00CE4DF8" w:rsidRDefault="00DB564A" w:rsidP="00CE4DF8">
      <w:pPr>
        <w:rPr>
          <w:lang w:val="en-US"/>
        </w:rPr>
      </w:pPr>
      <w:r>
        <w:rPr>
          <w:lang w:val="en-US"/>
        </w:rPr>
        <w:t xml:space="preserve">The aim of Lifeline is to have a truck that </w:t>
      </w:r>
      <w:proofErr w:type="gramStart"/>
      <w:r>
        <w:rPr>
          <w:lang w:val="en-US"/>
        </w:rPr>
        <w:t>is capable of assisting</w:t>
      </w:r>
      <w:proofErr w:type="gramEnd"/>
      <w:r>
        <w:rPr>
          <w:lang w:val="en-US"/>
        </w:rPr>
        <w:t xml:space="preserve"> Kansas City Citizens by providing internet and Wi-Max access for a short period of time to allow affected citizens to contact emergency services and loved ones. Using a state-of-the-art truck, equipped with Cis</w:t>
      </w:r>
      <w:r w:rsidR="005818F6">
        <w:rPr>
          <w:lang w:val="en-US"/>
        </w:rPr>
        <w:t>c</w:t>
      </w:r>
      <w:r>
        <w:rPr>
          <w:lang w:val="en-US"/>
        </w:rPr>
        <w:t>o hardware</w:t>
      </w:r>
      <w:r w:rsidR="00AC0D93">
        <w:rPr>
          <w:lang w:val="en-US"/>
        </w:rPr>
        <w:t xml:space="preserve"> to drive in a grid-like pattern through the affected area.</w:t>
      </w:r>
    </w:p>
    <w:p w14:paraId="7DCD0681" w14:textId="41B8EEBF" w:rsidR="00CE4DF8" w:rsidRDefault="00CE4DF8" w:rsidP="00DB564A">
      <w:pPr>
        <w:pStyle w:val="Heading2"/>
        <w:rPr>
          <w:lang w:val="en-US"/>
        </w:rPr>
      </w:pPr>
      <w:bookmarkStart w:id="19" w:name="_Toc535827131"/>
      <w:r>
        <w:rPr>
          <w:lang w:val="en-US"/>
        </w:rPr>
        <w:lastRenderedPageBreak/>
        <w:t>M – Measurable</w:t>
      </w:r>
      <w:bookmarkEnd w:id="19"/>
    </w:p>
    <w:p w14:paraId="0181D64F" w14:textId="0DFB4F2E" w:rsidR="00CE4DF8" w:rsidRDefault="00DB564A" w:rsidP="00CE4DF8">
      <w:pPr>
        <w:rPr>
          <w:lang w:val="en-US"/>
        </w:rPr>
      </w:pPr>
      <w:r>
        <w:rPr>
          <w:lang w:val="en-US"/>
        </w:rPr>
        <w:t>A measurable outcome will be the use of free internet and Wi-Max to Kansas City Citizens in the aftermath of a major natural disaster. The ability for affected citizens to assure loved ones they are safe, thereby keeping emergency service lines free of distraught family members looking for updates on their loved ones.</w:t>
      </w:r>
      <w:r w:rsidR="00AC0D93">
        <w:rPr>
          <w:lang w:val="en-US"/>
        </w:rPr>
        <w:t xml:space="preserve"> Another measurable outcome is for affected citizens to be able to contact emergency services with their location and any pertinent information to their situation such as existing health issues, physical disabilities and if there is any other information that would help rescuers, such as if pet control is required.</w:t>
      </w:r>
    </w:p>
    <w:p w14:paraId="3EA4FF81" w14:textId="7D195C91" w:rsidR="00CE4DF8" w:rsidRDefault="00CE4DF8" w:rsidP="00DB564A">
      <w:pPr>
        <w:pStyle w:val="Heading2"/>
        <w:rPr>
          <w:lang w:val="en-US"/>
        </w:rPr>
      </w:pPr>
      <w:bookmarkStart w:id="20" w:name="_Toc535827132"/>
      <w:r>
        <w:rPr>
          <w:lang w:val="en-US"/>
        </w:rPr>
        <w:t>A – Attainable (Achievable)</w:t>
      </w:r>
      <w:bookmarkEnd w:id="20"/>
    </w:p>
    <w:p w14:paraId="5101241B" w14:textId="073CBC65" w:rsidR="00AC0D93" w:rsidRPr="00AC0D93" w:rsidRDefault="00AC0D93" w:rsidP="00AC0D93">
      <w:pPr>
        <w:rPr>
          <w:lang w:val="en-US"/>
        </w:rPr>
      </w:pPr>
      <w:r>
        <w:rPr>
          <w:lang w:val="en-US"/>
        </w:rPr>
        <w:t xml:space="preserve">The date for the </w:t>
      </w:r>
      <w:r w:rsidR="0009555C">
        <w:rPr>
          <w:lang w:val="en-US"/>
        </w:rPr>
        <w:t>delivery of networking equipment was extended from 5 to 10 days. The overall affect was not significant, as shown in the updated Gant Chart shown in the appendix.</w:t>
      </w:r>
      <w:r w:rsidR="0030129D">
        <w:rPr>
          <w:lang w:val="en-US"/>
        </w:rPr>
        <w:t xml:space="preserve"> The API was constructed by the given deadline.</w:t>
      </w:r>
    </w:p>
    <w:p w14:paraId="53F788DC" w14:textId="40142B75" w:rsidR="00CE4DF8" w:rsidRDefault="00CE4DF8" w:rsidP="00AC6C20">
      <w:pPr>
        <w:pStyle w:val="Heading2"/>
        <w:rPr>
          <w:lang w:val="en-US"/>
        </w:rPr>
      </w:pPr>
      <w:bookmarkStart w:id="21" w:name="_Toc535827133"/>
      <w:r>
        <w:rPr>
          <w:lang w:val="en-US"/>
        </w:rPr>
        <w:t>R – Realistic (Relevant)</w:t>
      </w:r>
      <w:bookmarkEnd w:id="21"/>
    </w:p>
    <w:p w14:paraId="60D40D41" w14:textId="7B1E0210" w:rsidR="0030129D" w:rsidRPr="0030129D" w:rsidRDefault="0030129D" w:rsidP="0030129D">
      <w:pPr>
        <w:rPr>
          <w:lang w:val="en-US"/>
        </w:rPr>
      </w:pPr>
      <w:r>
        <w:rPr>
          <w:lang w:val="en-US"/>
        </w:rPr>
        <w:t>Training of American personnel to be arranged. As the computer system is Cisco based, the training of personnel to operate the system will be minimum and should be accomplished within a 1-week training period.</w:t>
      </w:r>
    </w:p>
    <w:p w14:paraId="1F110184" w14:textId="32F47092" w:rsidR="00CE4DF8" w:rsidRDefault="00CE4DF8" w:rsidP="00AC6C20">
      <w:pPr>
        <w:pStyle w:val="Heading2"/>
        <w:rPr>
          <w:lang w:val="en-US"/>
        </w:rPr>
      </w:pPr>
      <w:bookmarkStart w:id="22" w:name="_Toc535827134"/>
      <w:r>
        <w:rPr>
          <w:lang w:val="en-US"/>
        </w:rPr>
        <w:t>T -Time</w:t>
      </w:r>
      <w:bookmarkEnd w:id="22"/>
    </w:p>
    <w:p w14:paraId="1FDD9962" w14:textId="2110AC3F" w:rsidR="003842F1" w:rsidRPr="004224EC" w:rsidRDefault="00396B05" w:rsidP="00396B05">
      <w:pPr>
        <w:rPr>
          <w:lang w:val="en-US"/>
        </w:rPr>
      </w:pPr>
      <w:r>
        <w:rPr>
          <w:lang w:val="en-US"/>
        </w:rPr>
        <w:t>Project Lifeline should be up-and-running in time for the May/June tornado season in Kansas City.</w:t>
      </w:r>
      <w:r>
        <w:rPr>
          <w:lang w:val="en-US"/>
        </w:rPr>
        <w:fldChar w:fldCharType="begin" w:fldLock="1"/>
      </w:r>
      <w:r>
        <w:rPr>
          <w:lang w:val="en-US"/>
        </w:rPr>
        <w:instrText>ADDIN CSL_CITATION { "citationItems" : [ { "id" : "ITEM-1", "itemData" : { "URL" : "https://www.reference.com/science/tornado-season-kansas-90d42ceb67bb3d3d", "abstract" : "There are two major tornado seasons in Kansas: the first season begins in early May and ends in late June, and the second season starts in November.", "accessed" : { "date-parts" : [ [ "2019", "1", "18" ] ] }, "id" : "ITEM-1", "issued" : { "date-parts" : [ [ "0" ] ] }, "title" : "When Is Tornado Season in Kansas? | Reference.com", "type" : "webpage" }, "uris" : [ "http://www.mendeley.com/documents/?uuid=78744acb-d34b-3d2d-9368-5f5db11b2633" ] } ], "mendeley" : { "formattedCitation" : "[11]", "plainTextFormattedCitation" : "[11]", "previouslyFormattedCitation" : "[11]" }, "properties" : { "noteIndex" : 0 }, "schema" : "https://github.com/citation-style-language/schema/raw/master/csl-citation.json" }</w:instrText>
      </w:r>
      <w:r>
        <w:rPr>
          <w:lang w:val="en-US"/>
        </w:rPr>
        <w:fldChar w:fldCharType="separate"/>
      </w:r>
      <w:r w:rsidRPr="00396B05">
        <w:rPr>
          <w:noProof/>
          <w:lang w:val="en-US"/>
        </w:rPr>
        <w:t>[11]</w:t>
      </w:r>
      <w:r>
        <w:rPr>
          <w:lang w:val="en-US"/>
        </w:rPr>
        <w:fldChar w:fldCharType="end"/>
      </w:r>
    </w:p>
    <w:p w14:paraId="1351F994" w14:textId="77777777" w:rsidR="003842F1" w:rsidRDefault="003842F1" w:rsidP="003842F1">
      <w:pPr>
        <w:pStyle w:val="Heading2"/>
      </w:pPr>
      <w:bookmarkStart w:id="23" w:name="_Toc535827135"/>
      <w:r>
        <w:t>Usability</w:t>
      </w:r>
      <w:bookmarkEnd w:id="23"/>
    </w:p>
    <w:p w14:paraId="5E7536CD" w14:textId="573AC697" w:rsidR="00312BA9" w:rsidRPr="0005004A" w:rsidRDefault="00CE7046" w:rsidP="0005004A">
      <w:r>
        <w:t xml:space="preserve">To test the usability of the Lifeline </w:t>
      </w:r>
      <w:r w:rsidR="00AE4668">
        <w:t>project, test</w:t>
      </w:r>
      <w:r>
        <w:t xml:space="preserve"> run</w:t>
      </w:r>
      <w:r w:rsidR="00AE4668">
        <w:t>s</w:t>
      </w:r>
      <w:r>
        <w:t xml:space="preserve"> could be completed in a near-by city. Vehicle A equipped with a satellite and Cisco routers and computers to traverse streets while vehicle B equipped with </w:t>
      </w:r>
      <w:r w:rsidR="00574B9B">
        <w:t xml:space="preserve">a range of </w:t>
      </w:r>
      <w:r>
        <w:t xml:space="preserve">smart devices would </w:t>
      </w:r>
      <w:r w:rsidR="00574B9B">
        <w:t>be set</w:t>
      </w:r>
      <w:r>
        <w:t xml:space="preserve"> distance</w:t>
      </w:r>
      <w:r w:rsidR="00574B9B">
        <w:t>s</w:t>
      </w:r>
      <w:r>
        <w:t xml:space="preserve"> away. The test would be to see if vehicle B with the smart devices could pick-up and use the internet and Wi-Max signal provided by vehicle A. This </w:t>
      </w:r>
      <w:r w:rsidR="00574B9B">
        <w:t>would</w:t>
      </w:r>
      <w:r>
        <w:t xml:space="preserve"> be repeated at a range of </w:t>
      </w:r>
      <w:r w:rsidR="00574B9B">
        <w:t xml:space="preserve">pre-set </w:t>
      </w:r>
      <w:r>
        <w:t>distances to see how far away the signal could be detected and used. A checklist comprising of the distance the signal could be detected along with connectivity data</w:t>
      </w:r>
      <w:r w:rsidR="00574B9B">
        <w:t xml:space="preserve">, air quality conditions (for dust) and cloud coverage </w:t>
      </w:r>
      <w:r>
        <w:t xml:space="preserve">would </w:t>
      </w:r>
      <w:r w:rsidR="00574B9B">
        <w:t xml:space="preserve">give valuable feedback. The data could then be analysed to give a more accurate picture of the Lifeline </w:t>
      </w:r>
      <w:r w:rsidR="00AE4668">
        <w:t xml:space="preserve">project </w:t>
      </w:r>
      <w:r w:rsidR="00574B9B">
        <w:t>capabilities</w:t>
      </w:r>
      <w:r w:rsidR="00D73316">
        <w:t xml:space="preserve"> and</w:t>
      </w:r>
      <w:r w:rsidR="00AE4668">
        <w:t xml:space="preserve"> test the </w:t>
      </w:r>
      <w:r w:rsidR="00D73316">
        <w:t>routers, computers and satellite in a real environment.</w:t>
      </w:r>
    </w:p>
    <w:p w14:paraId="7ABCC717" w14:textId="04E5144D" w:rsidR="007A41B5" w:rsidRPr="007A41B5" w:rsidRDefault="00574B9B" w:rsidP="007A41B5">
      <w:pPr>
        <w:pStyle w:val="NoSpacing"/>
        <w:rPr>
          <w:lang w:val="en-US"/>
        </w:rPr>
      </w:pPr>
      <w:r>
        <w:lastRenderedPageBreak/>
        <w:t> </w:t>
      </w:r>
      <w:r>
        <w:rPr>
          <w:bCs w:val="0"/>
          <w:noProof/>
        </w:rPr>
        <w:drawing>
          <wp:inline distT="0" distB="0" distL="0" distR="0" wp14:anchorId="6A5286E0" wp14:editId="36C6D4F9">
            <wp:extent cx="5943600" cy="2809875"/>
            <wp:effectExtent l="0" t="0" r="0" b="9525"/>
            <wp:docPr id="2" name="Picture 2" descr="C:\Users\Lenovo\AppData\Local\Microsoft\Windows\INetCache\Content.MSO\4415FE20.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Lenovo\AppData\Local\Microsoft\Windows\INetCache\Content.MSO\4415FE20.tmp"/>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943600" cy="2809875"/>
                    </a:xfrm>
                    <a:prstGeom prst="rect">
                      <a:avLst/>
                    </a:prstGeom>
                    <a:noFill/>
                    <a:ln>
                      <a:noFill/>
                    </a:ln>
                  </pic:spPr>
                </pic:pic>
              </a:graphicData>
            </a:graphic>
          </wp:inline>
        </w:drawing>
      </w:r>
      <w:r w:rsidR="00CE7046">
        <w:rPr>
          <w:lang w:val="en-US"/>
        </w:rPr>
        <w:t xml:space="preserve"> </w:t>
      </w:r>
    </w:p>
    <w:p w14:paraId="77E4ABAF" w14:textId="2F06BDEB" w:rsidR="00A14E36" w:rsidRDefault="00574B9B" w:rsidP="00574B9B">
      <w:pPr>
        <w:pStyle w:val="Caption"/>
      </w:pPr>
      <w:bookmarkStart w:id="24" w:name="_Toc535600785"/>
      <w:r>
        <w:t xml:space="preserve">Figure </w:t>
      </w:r>
      <w:r>
        <w:fldChar w:fldCharType="begin"/>
      </w:r>
      <w:r>
        <w:instrText xml:space="preserve"> SEQ Figure \* ARABIC </w:instrText>
      </w:r>
      <w:r>
        <w:fldChar w:fldCharType="separate"/>
      </w:r>
      <w:r w:rsidR="00601854">
        <w:rPr>
          <w:noProof/>
        </w:rPr>
        <w:t>1</w:t>
      </w:r>
      <w:r>
        <w:fldChar w:fldCharType="end"/>
      </w:r>
      <w:r>
        <w:t>: Packet Tracer showing a physical view of connection</w:t>
      </w:r>
      <w:bookmarkEnd w:id="24"/>
    </w:p>
    <w:p w14:paraId="234552C3" w14:textId="528E5E80" w:rsidR="00574B9B" w:rsidRDefault="00574B9B" w:rsidP="00574B9B">
      <w:r>
        <w:t>Fig 1. Above illustrates a vehicle travelling down a street and giving internet and Wi-Max coverage in the surrounding area.</w:t>
      </w:r>
      <w:r w:rsidR="00601854">
        <w:t xml:space="preserve"> Smartphone2 is connected.</w:t>
      </w:r>
    </w:p>
    <w:p w14:paraId="29A67B58" w14:textId="2FBD910F" w:rsidR="00574B9B" w:rsidRDefault="00574B9B" w:rsidP="00574B9B">
      <w:r>
        <w:t> </w:t>
      </w:r>
      <w:r>
        <w:rPr>
          <w:bCs w:val="0"/>
          <w:noProof/>
        </w:rPr>
        <w:drawing>
          <wp:inline distT="0" distB="0" distL="0" distR="0" wp14:anchorId="620CF5F9" wp14:editId="44C44E37">
            <wp:extent cx="5943600" cy="2410460"/>
            <wp:effectExtent l="0" t="0" r="0" b="8890"/>
            <wp:docPr id="3" name="Picture 3" descr="C:\Users\Lenovo\AppData\Local\Microsoft\Windows\INetCache\Content.MSO\50F1A92E.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Lenovo\AppData\Local\Microsoft\Windows\INetCache\Content.MSO\50F1A92E.tmp"/>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943600" cy="2410460"/>
                    </a:xfrm>
                    <a:prstGeom prst="rect">
                      <a:avLst/>
                    </a:prstGeom>
                    <a:noFill/>
                    <a:ln>
                      <a:noFill/>
                    </a:ln>
                  </pic:spPr>
                </pic:pic>
              </a:graphicData>
            </a:graphic>
          </wp:inline>
        </w:drawing>
      </w:r>
    </w:p>
    <w:p w14:paraId="1672BAAD" w14:textId="321CC41D" w:rsidR="00574B9B" w:rsidRDefault="00574B9B" w:rsidP="00574B9B">
      <w:pPr>
        <w:pStyle w:val="Caption"/>
      </w:pPr>
      <w:bookmarkStart w:id="25" w:name="_Toc535600786"/>
      <w:r>
        <w:t xml:space="preserve">Figure </w:t>
      </w:r>
      <w:r>
        <w:fldChar w:fldCharType="begin"/>
      </w:r>
      <w:r>
        <w:instrText xml:space="preserve"> SEQ Figure \* ARABIC </w:instrText>
      </w:r>
      <w:r>
        <w:fldChar w:fldCharType="separate"/>
      </w:r>
      <w:r w:rsidR="00601854">
        <w:rPr>
          <w:noProof/>
        </w:rPr>
        <w:t>2</w:t>
      </w:r>
      <w:r>
        <w:fldChar w:fldCharType="end"/>
      </w:r>
      <w:r>
        <w:t>: Packet Tracer showing Logical view of connection</w:t>
      </w:r>
      <w:bookmarkEnd w:id="25"/>
    </w:p>
    <w:p w14:paraId="3ED355B7" w14:textId="44812F77" w:rsidR="00574B9B" w:rsidRDefault="00574B9B" w:rsidP="00574B9B">
      <w:r>
        <w:t>Fig 2. Above illustrates the same vehicle</w:t>
      </w:r>
      <w:r w:rsidR="00601854">
        <w:t xml:space="preserve"> providing coverage to Smartphone2 in logical view. As the truck proceeds down the street the phone will move out of the coverage area.</w:t>
      </w:r>
    </w:p>
    <w:p w14:paraId="08FD752F" w14:textId="087062A2" w:rsidR="00601854" w:rsidRDefault="00601854" w:rsidP="00574B9B">
      <w:r>
        <w:lastRenderedPageBreak/>
        <w:t>  </w:t>
      </w:r>
      <w:r>
        <w:rPr>
          <w:bCs w:val="0"/>
          <w:noProof/>
        </w:rPr>
        <w:drawing>
          <wp:inline distT="0" distB="0" distL="0" distR="0" wp14:anchorId="21FCC123" wp14:editId="5E6C0DCC">
            <wp:extent cx="5943600" cy="2527935"/>
            <wp:effectExtent l="0" t="0" r="0" b="5715"/>
            <wp:docPr id="7" name="Picture 7" descr="C:\Users\Lenovo\AppData\Local\Microsoft\Windows\INetCache\Content.MSO\43E2225A.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Users\Lenovo\AppData\Local\Microsoft\Windows\INetCache\Content.MSO\43E2225A.tmp"/>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943600" cy="2527935"/>
                    </a:xfrm>
                    <a:prstGeom prst="rect">
                      <a:avLst/>
                    </a:prstGeom>
                    <a:noFill/>
                    <a:ln>
                      <a:noFill/>
                    </a:ln>
                  </pic:spPr>
                </pic:pic>
              </a:graphicData>
            </a:graphic>
          </wp:inline>
        </w:drawing>
      </w:r>
    </w:p>
    <w:p w14:paraId="5A84917B" w14:textId="0064180B" w:rsidR="00601854" w:rsidRDefault="00601854" w:rsidP="00601854">
      <w:pPr>
        <w:pStyle w:val="Caption"/>
      </w:pPr>
      <w:bookmarkStart w:id="26" w:name="_Toc535600787"/>
      <w:r>
        <w:t xml:space="preserve">Figure </w:t>
      </w:r>
      <w:r>
        <w:fldChar w:fldCharType="begin"/>
      </w:r>
      <w:r>
        <w:instrText xml:space="preserve"> SEQ Figure \* ARABIC </w:instrText>
      </w:r>
      <w:r>
        <w:fldChar w:fldCharType="separate"/>
      </w:r>
      <w:r>
        <w:rPr>
          <w:noProof/>
        </w:rPr>
        <w:t>3</w:t>
      </w:r>
      <w:r>
        <w:fldChar w:fldCharType="end"/>
      </w:r>
      <w:r>
        <w:t>: Packet Tracer showing how coverage moves in physical view</w:t>
      </w:r>
      <w:bookmarkEnd w:id="26"/>
    </w:p>
    <w:p w14:paraId="1AFB216F" w14:textId="741AD598" w:rsidR="00601854" w:rsidRPr="00601854" w:rsidRDefault="00601854" w:rsidP="00601854">
      <w:r>
        <w:t>Fig 3. Above shows the truck moving forward and how the Smartphone2 is no longer able to use the internet or Wi-Max and how the truck has now provided coverage to other smart devices.</w:t>
      </w:r>
    </w:p>
    <w:p w14:paraId="692C58A5" w14:textId="3BC49A66" w:rsidR="00601854" w:rsidRPr="00574B9B" w:rsidRDefault="00601854" w:rsidP="00601854">
      <w:pPr>
        <w:pStyle w:val="Caption"/>
      </w:pPr>
      <w:r>
        <w:t> </w:t>
      </w:r>
      <w:bookmarkStart w:id="27" w:name="_Toc535600788"/>
      <w:r>
        <w:rPr>
          <w:bCs w:val="0"/>
          <w:noProof/>
        </w:rPr>
        <w:drawing>
          <wp:inline distT="0" distB="0" distL="0" distR="0" wp14:anchorId="766DA854" wp14:editId="55C39200">
            <wp:extent cx="5943600" cy="2459990"/>
            <wp:effectExtent l="0" t="0" r="0" b="0"/>
            <wp:docPr id="8" name="Picture 8" descr="C:\Users\Lenovo\AppData\Local\Microsoft\Windows\INetCache\Content.MSO\AE6A6B78.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C:\Users\Lenovo\AppData\Local\Microsoft\Windows\INetCache\Content.MSO\AE6A6B78.tmp"/>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943600" cy="2459990"/>
                    </a:xfrm>
                    <a:prstGeom prst="rect">
                      <a:avLst/>
                    </a:prstGeom>
                    <a:noFill/>
                    <a:ln>
                      <a:noFill/>
                    </a:ln>
                  </pic:spPr>
                </pic:pic>
              </a:graphicData>
            </a:graphic>
          </wp:inline>
        </w:drawing>
      </w:r>
      <w:r>
        <w:t xml:space="preserve"> Figure </w:t>
      </w:r>
      <w:r>
        <w:fldChar w:fldCharType="begin"/>
      </w:r>
      <w:r>
        <w:instrText xml:space="preserve"> SEQ Figure \* ARABIC </w:instrText>
      </w:r>
      <w:r>
        <w:fldChar w:fldCharType="separate"/>
      </w:r>
      <w:r>
        <w:rPr>
          <w:noProof/>
        </w:rPr>
        <w:t>4</w:t>
      </w:r>
      <w:r>
        <w:fldChar w:fldCharType="end"/>
      </w:r>
      <w:r>
        <w:t>: Packet Tracer showing coverage in logical view</w:t>
      </w:r>
      <w:bookmarkEnd w:id="27"/>
    </w:p>
    <w:p w14:paraId="675D8206" w14:textId="1BCC6380" w:rsidR="00574B9B" w:rsidRPr="00574B9B" w:rsidRDefault="00601854" w:rsidP="00574B9B">
      <w:r>
        <w:t>Fig 4. Above illustrates Smartphone2 is no longer connected to the router. Other smart devices are now connected.</w:t>
      </w:r>
    </w:p>
    <w:p w14:paraId="59FFC19A" w14:textId="63296E42" w:rsidR="00A14E36" w:rsidRDefault="00CE7046" w:rsidP="005B14A1">
      <w:r>
        <w:rPr>
          <w:lang w:eastAsia="en-GB"/>
        </w:rPr>
        <w:t xml:space="preserve"> </w:t>
      </w:r>
    </w:p>
    <w:p w14:paraId="76263852" w14:textId="6B4022D4" w:rsidR="00A14E36" w:rsidRDefault="00A14E36" w:rsidP="005B14A1">
      <w:r>
        <w:br w:type="page"/>
      </w:r>
    </w:p>
    <w:p w14:paraId="746FCE33" w14:textId="4EAD51A6" w:rsidR="00F31DBD" w:rsidRDefault="00787CF2" w:rsidP="005B14A1">
      <w:pPr>
        <w:pStyle w:val="Heading1"/>
      </w:pPr>
      <w:bookmarkStart w:id="28" w:name="_Toc535827136"/>
      <w:r>
        <w:lastRenderedPageBreak/>
        <w:t>References</w:t>
      </w:r>
      <w:bookmarkEnd w:id="28"/>
    </w:p>
    <w:p w14:paraId="5D8B5B01" w14:textId="685A0483" w:rsidR="002236A3" w:rsidRPr="002236A3" w:rsidRDefault="002236A3" w:rsidP="002236A3">
      <w:pPr>
        <w:widowControl w:val="0"/>
        <w:autoSpaceDE w:val="0"/>
        <w:autoSpaceDN w:val="0"/>
        <w:adjustRightInd w:val="0"/>
        <w:spacing w:after="0" w:line="240" w:lineRule="auto"/>
        <w:ind w:left="640" w:hanging="640"/>
        <w:rPr>
          <w:rFonts w:ascii="Calibri" w:hAnsi="Calibri" w:cs="Calibri"/>
          <w:noProof/>
          <w:sz w:val="22"/>
        </w:rPr>
      </w:pPr>
      <w:r>
        <w:rPr>
          <w:lang w:val="en-US"/>
        </w:rPr>
        <w:fldChar w:fldCharType="begin" w:fldLock="1"/>
      </w:r>
      <w:r>
        <w:rPr>
          <w:lang w:val="en-US"/>
        </w:rPr>
        <w:instrText xml:space="preserve">ADDIN Mendeley Bibliography CSL_BIBLIOGRAPHY </w:instrText>
      </w:r>
      <w:r>
        <w:rPr>
          <w:lang w:val="en-US"/>
        </w:rPr>
        <w:fldChar w:fldCharType="separate"/>
      </w:r>
      <w:r w:rsidRPr="002236A3">
        <w:rPr>
          <w:rFonts w:ascii="Calibri" w:hAnsi="Calibri" w:cs="Calibri"/>
          <w:noProof/>
          <w:sz w:val="22"/>
        </w:rPr>
        <w:t>[1]</w:t>
      </w:r>
      <w:r w:rsidRPr="002236A3">
        <w:rPr>
          <w:rFonts w:ascii="Calibri" w:hAnsi="Calibri" w:cs="Calibri"/>
          <w:noProof/>
          <w:sz w:val="22"/>
        </w:rPr>
        <w:tab/>
        <w:t>“Julie Millard Assignment_1 - Sue Maw Final PID.” .</w:t>
      </w:r>
    </w:p>
    <w:p w14:paraId="462F0E01" w14:textId="77777777" w:rsidR="002236A3" w:rsidRPr="002236A3" w:rsidRDefault="002236A3" w:rsidP="002236A3">
      <w:pPr>
        <w:widowControl w:val="0"/>
        <w:autoSpaceDE w:val="0"/>
        <w:autoSpaceDN w:val="0"/>
        <w:adjustRightInd w:val="0"/>
        <w:spacing w:after="0" w:line="240" w:lineRule="auto"/>
        <w:ind w:left="640" w:hanging="640"/>
        <w:rPr>
          <w:rFonts w:ascii="Calibri" w:hAnsi="Calibri" w:cs="Calibri"/>
          <w:noProof/>
          <w:sz w:val="22"/>
        </w:rPr>
      </w:pPr>
      <w:r w:rsidRPr="002236A3">
        <w:rPr>
          <w:rFonts w:ascii="Calibri" w:hAnsi="Calibri" w:cs="Calibri"/>
          <w:noProof/>
          <w:sz w:val="22"/>
        </w:rPr>
        <w:t>[2]</w:t>
      </w:r>
      <w:r w:rsidRPr="002236A3">
        <w:rPr>
          <w:rFonts w:ascii="Calibri" w:hAnsi="Calibri" w:cs="Calibri"/>
          <w:noProof/>
          <w:sz w:val="22"/>
        </w:rPr>
        <w:tab/>
        <w:t>“Downed Power Line Safety | We Energies.” [Online]. Available: https://www.we-energies.com/outages_safety/reporting/powerlines.htm. [Accessed: 16-Jan-2019].</w:t>
      </w:r>
    </w:p>
    <w:p w14:paraId="163911A2" w14:textId="77777777" w:rsidR="002236A3" w:rsidRPr="002236A3" w:rsidRDefault="002236A3" w:rsidP="002236A3">
      <w:pPr>
        <w:widowControl w:val="0"/>
        <w:autoSpaceDE w:val="0"/>
        <w:autoSpaceDN w:val="0"/>
        <w:adjustRightInd w:val="0"/>
        <w:spacing w:after="0" w:line="240" w:lineRule="auto"/>
        <w:ind w:left="640" w:hanging="640"/>
        <w:rPr>
          <w:rFonts w:ascii="Calibri" w:hAnsi="Calibri" w:cs="Calibri"/>
          <w:noProof/>
          <w:sz w:val="22"/>
        </w:rPr>
      </w:pPr>
      <w:r w:rsidRPr="002236A3">
        <w:rPr>
          <w:rFonts w:ascii="Calibri" w:hAnsi="Calibri" w:cs="Calibri"/>
          <w:noProof/>
          <w:sz w:val="22"/>
        </w:rPr>
        <w:t>[3]</w:t>
      </w:r>
      <w:r w:rsidRPr="002236A3">
        <w:rPr>
          <w:rFonts w:ascii="Calibri" w:hAnsi="Calibri" w:cs="Calibri"/>
          <w:noProof/>
          <w:sz w:val="22"/>
        </w:rPr>
        <w:tab/>
        <w:t>“Tornado, severe weather cause damage, injuries, power outages | The Kansas City Star.” [Online]. Available: https://www.kansascity.com/weather/article213889079.html. [Accessed: 16-Jan-2019].</w:t>
      </w:r>
    </w:p>
    <w:p w14:paraId="26664274" w14:textId="77777777" w:rsidR="002236A3" w:rsidRPr="002236A3" w:rsidRDefault="002236A3" w:rsidP="002236A3">
      <w:pPr>
        <w:widowControl w:val="0"/>
        <w:autoSpaceDE w:val="0"/>
        <w:autoSpaceDN w:val="0"/>
        <w:adjustRightInd w:val="0"/>
        <w:spacing w:after="0" w:line="240" w:lineRule="auto"/>
        <w:ind w:left="640" w:hanging="640"/>
        <w:rPr>
          <w:rFonts w:ascii="Calibri" w:hAnsi="Calibri" w:cs="Calibri"/>
          <w:noProof/>
          <w:sz w:val="22"/>
        </w:rPr>
      </w:pPr>
      <w:r w:rsidRPr="002236A3">
        <w:rPr>
          <w:rFonts w:ascii="Calibri" w:hAnsi="Calibri" w:cs="Calibri"/>
          <w:noProof/>
          <w:sz w:val="22"/>
        </w:rPr>
        <w:t>[4]</w:t>
      </w:r>
      <w:r w:rsidRPr="002236A3">
        <w:rPr>
          <w:rFonts w:ascii="Calibri" w:hAnsi="Calibri" w:cs="Calibri"/>
          <w:noProof/>
          <w:sz w:val="22"/>
        </w:rPr>
        <w:tab/>
        <w:t>“Tornado Facts and Information.” [Online]. Available: https://www.nationalgeographic.com/environment/natural-disasters/tornadoes/. [Accessed: 16-Jan-2019].</w:t>
      </w:r>
    </w:p>
    <w:p w14:paraId="3C10245F" w14:textId="77777777" w:rsidR="002236A3" w:rsidRPr="002236A3" w:rsidRDefault="002236A3" w:rsidP="002236A3">
      <w:pPr>
        <w:widowControl w:val="0"/>
        <w:autoSpaceDE w:val="0"/>
        <w:autoSpaceDN w:val="0"/>
        <w:adjustRightInd w:val="0"/>
        <w:spacing w:after="0" w:line="240" w:lineRule="auto"/>
        <w:ind w:left="640" w:hanging="640"/>
        <w:rPr>
          <w:rFonts w:ascii="Calibri" w:hAnsi="Calibri" w:cs="Calibri"/>
          <w:noProof/>
          <w:sz w:val="22"/>
        </w:rPr>
      </w:pPr>
      <w:r w:rsidRPr="002236A3">
        <w:rPr>
          <w:rFonts w:ascii="Calibri" w:hAnsi="Calibri" w:cs="Calibri"/>
          <w:noProof/>
          <w:sz w:val="22"/>
        </w:rPr>
        <w:t>[5]</w:t>
      </w:r>
      <w:r w:rsidRPr="002236A3">
        <w:rPr>
          <w:rFonts w:ascii="Calibri" w:hAnsi="Calibri" w:cs="Calibri"/>
          <w:noProof/>
          <w:sz w:val="22"/>
        </w:rPr>
        <w:tab/>
        <w:t>“About Sustainable IT.” [Online]. Available: https://tcocertified.com/sustainable-it/. [Accessed: 16-Jan-2019].</w:t>
      </w:r>
    </w:p>
    <w:p w14:paraId="52502E3F" w14:textId="77777777" w:rsidR="002236A3" w:rsidRPr="002236A3" w:rsidRDefault="002236A3" w:rsidP="002236A3">
      <w:pPr>
        <w:widowControl w:val="0"/>
        <w:autoSpaceDE w:val="0"/>
        <w:autoSpaceDN w:val="0"/>
        <w:adjustRightInd w:val="0"/>
        <w:spacing w:after="0" w:line="240" w:lineRule="auto"/>
        <w:ind w:left="640" w:hanging="640"/>
        <w:rPr>
          <w:rFonts w:ascii="Calibri" w:hAnsi="Calibri" w:cs="Calibri"/>
          <w:noProof/>
          <w:sz w:val="22"/>
        </w:rPr>
      </w:pPr>
      <w:r w:rsidRPr="002236A3">
        <w:rPr>
          <w:rFonts w:ascii="Calibri" w:hAnsi="Calibri" w:cs="Calibri"/>
          <w:noProof/>
          <w:sz w:val="22"/>
        </w:rPr>
        <w:t>[6]</w:t>
      </w:r>
      <w:r w:rsidRPr="002236A3">
        <w:rPr>
          <w:rFonts w:ascii="Calibri" w:hAnsi="Calibri" w:cs="Calibri"/>
          <w:noProof/>
          <w:sz w:val="22"/>
        </w:rPr>
        <w:tab/>
        <w:t>“Scania’s L-series wins the Sustainable Truck of the Year 2019 | Scania Group.” [Online]. Available: https://www.scania.com/group/en/scanias-l-series-wins-the-sustainable-truck-of-the-year-2019/. [Accessed: 16-Jan-2019].</w:t>
      </w:r>
    </w:p>
    <w:p w14:paraId="690B09A4" w14:textId="77777777" w:rsidR="002236A3" w:rsidRPr="002236A3" w:rsidRDefault="002236A3" w:rsidP="002236A3">
      <w:pPr>
        <w:widowControl w:val="0"/>
        <w:autoSpaceDE w:val="0"/>
        <w:autoSpaceDN w:val="0"/>
        <w:adjustRightInd w:val="0"/>
        <w:spacing w:after="0" w:line="240" w:lineRule="auto"/>
        <w:ind w:left="640" w:hanging="640"/>
        <w:rPr>
          <w:rFonts w:ascii="Calibri" w:hAnsi="Calibri" w:cs="Calibri"/>
          <w:noProof/>
          <w:sz w:val="22"/>
        </w:rPr>
      </w:pPr>
      <w:r w:rsidRPr="002236A3">
        <w:rPr>
          <w:rFonts w:ascii="Calibri" w:hAnsi="Calibri" w:cs="Calibri"/>
          <w:noProof/>
          <w:sz w:val="22"/>
        </w:rPr>
        <w:t>[7]</w:t>
      </w:r>
      <w:r w:rsidRPr="002236A3">
        <w:rPr>
          <w:rFonts w:ascii="Calibri" w:hAnsi="Calibri" w:cs="Calibri"/>
          <w:noProof/>
          <w:sz w:val="22"/>
        </w:rPr>
        <w:tab/>
        <w:t>IEEE, “IEEE Code of conduct,” 2014.</w:t>
      </w:r>
    </w:p>
    <w:p w14:paraId="677DC1DA" w14:textId="77777777" w:rsidR="002236A3" w:rsidRPr="002236A3" w:rsidRDefault="002236A3" w:rsidP="002236A3">
      <w:pPr>
        <w:widowControl w:val="0"/>
        <w:autoSpaceDE w:val="0"/>
        <w:autoSpaceDN w:val="0"/>
        <w:adjustRightInd w:val="0"/>
        <w:spacing w:after="0" w:line="240" w:lineRule="auto"/>
        <w:ind w:left="640" w:hanging="640"/>
        <w:rPr>
          <w:rFonts w:ascii="Calibri" w:hAnsi="Calibri" w:cs="Calibri"/>
          <w:noProof/>
          <w:sz w:val="22"/>
        </w:rPr>
      </w:pPr>
      <w:r w:rsidRPr="002236A3">
        <w:rPr>
          <w:rFonts w:ascii="Calibri" w:hAnsi="Calibri" w:cs="Calibri"/>
          <w:noProof/>
          <w:sz w:val="22"/>
        </w:rPr>
        <w:t>[8]</w:t>
      </w:r>
      <w:r w:rsidRPr="002236A3">
        <w:rPr>
          <w:rFonts w:ascii="Calibri" w:hAnsi="Calibri" w:cs="Calibri"/>
          <w:noProof/>
          <w:sz w:val="22"/>
        </w:rPr>
        <w:tab/>
        <w:t>“Code of conduct | Membership | BCS - The Chartered Institute for IT.” [Online]. Available: https://www.bcs.org/category/6030. [Accessed: 17-Jan-2019].</w:t>
      </w:r>
    </w:p>
    <w:p w14:paraId="5E82A9E6" w14:textId="77777777" w:rsidR="002236A3" w:rsidRPr="002236A3" w:rsidRDefault="002236A3" w:rsidP="002236A3">
      <w:pPr>
        <w:widowControl w:val="0"/>
        <w:autoSpaceDE w:val="0"/>
        <w:autoSpaceDN w:val="0"/>
        <w:adjustRightInd w:val="0"/>
        <w:spacing w:after="0" w:line="240" w:lineRule="auto"/>
        <w:ind w:left="640" w:hanging="640"/>
        <w:rPr>
          <w:rFonts w:ascii="Calibri" w:hAnsi="Calibri" w:cs="Calibri"/>
          <w:noProof/>
          <w:sz w:val="22"/>
        </w:rPr>
      </w:pPr>
      <w:r w:rsidRPr="002236A3">
        <w:rPr>
          <w:rFonts w:ascii="Calibri" w:hAnsi="Calibri" w:cs="Calibri"/>
          <w:noProof/>
          <w:sz w:val="22"/>
        </w:rPr>
        <w:t>[9]</w:t>
      </w:r>
      <w:r w:rsidRPr="002236A3">
        <w:rPr>
          <w:rFonts w:ascii="Calibri" w:hAnsi="Calibri" w:cs="Calibri"/>
          <w:noProof/>
          <w:sz w:val="22"/>
        </w:rPr>
        <w:tab/>
        <w:t>“Digital Brexit Planning for a successful digital future outside the EU | BCS Policy Hub.” [Online]. Available: https://policy.bcs.org/content/digital-brexit-planning-successful-digital-future-outside-eu. [Accessed: 18-Jan-2019].</w:t>
      </w:r>
    </w:p>
    <w:p w14:paraId="55BCD75C" w14:textId="77777777" w:rsidR="002236A3" w:rsidRPr="002236A3" w:rsidRDefault="002236A3" w:rsidP="002236A3">
      <w:pPr>
        <w:widowControl w:val="0"/>
        <w:autoSpaceDE w:val="0"/>
        <w:autoSpaceDN w:val="0"/>
        <w:adjustRightInd w:val="0"/>
        <w:spacing w:after="0" w:line="240" w:lineRule="auto"/>
        <w:ind w:left="640" w:hanging="640"/>
        <w:rPr>
          <w:rFonts w:ascii="Calibri" w:hAnsi="Calibri" w:cs="Calibri"/>
          <w:noProof/>
          <w:sz w:val="22"/>
        </w:rPr>
      </w:pPr>
      <w:r w:rsidRPr="002236A3">
        <w:rPr>
          <w:rFonts w:ascii="Calibri" w:hAnsi="Calibri" w:cs="Calibri"/>
          <w:noProof/>
          <w:sz w:val="22"/>
        </w:rPr>
        <w:t>[10]</w:t>
      </w:r>
      <w:r w:rsidRPr="002236A3">
        <w:rPr>
          <w:rFonts w:ascii="Calibri" w:hAnsi="Calibri" w:cs="Calibri"/>
          <w:noProof/>
          <w:sz w:val="22"/>
        </w:rPr>
        <w:tab/>
        <w:t>“The Beginner’s Guide To General Data Protection Regulation (GDPR).” [Online]. Available: https://medium.com/@edagoodman/a-beginners-guide-to-general-data-protection-regulation-gdpr-9d7e847042f2. [Accessed: 18-Jan-2019].</w:t>
      </w:r>
    </w:p>
    <w:p w14:paraId="489ED976" w14:textId="77777777" w:rsidR="002236A3" w:rsidRPr="002236A3" w:rsidRDefault="002236A3" w:rsidP="002236A3">
      <w:pPr>
        <w:widowControl w:val="0"/>
        <w:autoSpaceDE w:val="0"/>
        <w:autoSpaceDN w:val="0"/>
        <w:adjustRightInd w:val="0"/>
        <w:spacing w:after="0" w:line="240" w:lineRule="auto"/>
        <w:ind w:left="640" w:hanging="640"/>
        <w:rPr>
          <w:rFonts w:ascii="Calibri" w:hAnsi="Calibri" w:cs="Calibri"/>
          <w:noProof/>
          <w:sz w:val="22"/>
        </w:rPr>
      </w:pPr>
      <w:r w:rsidRPr="002236A3">
        <w:rPr>
          <w:rFonts w:ascii="Calibri" w:hAnsi="Calibri" w:cs="Calibri"/>
          <w:noProof/>
          <w:sz w:val="22"/>
        </w:rPr>
        <w:t>[11]</w:t>
      </w:r>
      <w:r w:rsidRPr="002236A3">
        <w:rPr>
          <w:rFonts w:ascii="Calibri" w:hAnsi="Calibri" w:cs="Calibri"/>
          <w:noProof/>
          <w:sz w:val="22"/>
        </w:rPr>
        <w:tab/>
        <w:t>“When Is Tornado Season in Kansas? | Reference.com.” [Online]. Available: https://www.reference.com/science/tornado-season-kansas-90d42ceb67bb3d3d. [Accessed: 18-Jan-2019].</w:t>
      </w:r>
    </w:p>
    <w:p w14:paraId="6A222498" w14:textId="2DC48CCB" w:rsidR="002236A3" w:rsidRPr="002236A3" w:rsidRDefault="002236A3" w:rsidP="002236A3">
      <w:pPr>
        <w:pStyle w:val="NoSpacing"/>
        <w:rPr>
          <w:lang w:val="en-US"/>
        </w:rPr>
      </w:pPr>
      <w:r>
        <w:rPr>
          <w:lang w:val="en-US"/>
        </w:rPr>
        <w:fldChar w:fldCharType="end"/>
      </w:r>
    </w:p>
    <w:p w14:paraId="45CEB066" w14:textId="5364E417" w:rsidR="00A14E36" w:rsidRDefault="00A14E36" w:rsidP="00A14E36">
      <w:pPr>
        <w:pStyle w:val="NoSpacing"/>
        <w:rPr>
          <w:lang w:val="en-US"/>
        </w:rPr>
      </w:pPr>
    </w:p>
    <w:p w14:paraId="608F1F98" w14:textId="16AAF926" w:rsidR="00B441F5" w:rsidRDefault="00B441F5" w:rsidP="00A14E36">
      <w:pPr>
        <w:pStyle w:val="NoSpacing"/>
        <w:rPr>
          <w:lang w:val="en-US"/>
        </w:rPr>
      </w:pPr>
    </w:p>
    <w:p w14:paraId="3824D81C" w14:textId="78837193" w:rsidR="00B441F5" w:rsidRDefault="00B441F5" w:rsidP="00A14E36">
      <w:pPr>
        <w:pStyle w:val="NoSpacing"/>
        <w:rPr>
          <w:lang w:val="en-US"/>
        </w:rPr>
      </w:pPr>
    </w:p>
    <w:p w14:paraId="65A91893" w14:textId="2320A921" w:rsidR="00B441F5" w:rsidRDefault="00B441F5" w:rsidP="00A14E36">
      <w:pPr>
        <w:pStyle w:val="NoSpacing"/>
        <w:rPr>
          <w:lang w:val="en-US"/>
        </w:rPr>
      </w:pPr>
    </w:p>
    <w:p w14:paraId="370515C7" w14:textId="5921555F" w:rsidR="00B441F5" w:rsidRDefault="00B441F5" w:rsidP="00A14E36">
      <w:pPr>
        <w:pStyle w:val="NoSpacing"/>
        <w:rPr>
          <w:lang w:val="en-US"/>
        </w:rPr>
      </w:pPr>
    </w:p>
    <w:p w14:paraId="6ED514CC" w14:textId="7F8BB68A" w:rsidR="00B441F5" w:rsidRDefault="00B441F5" w:rsidP="00A14E36">
      <w:pPr>
        <w:pStyle w:val="NoSpacing"/>
        <w:rPr>
          <w:lang w:val="en-US"/>
        </w:rPr>
      </w:pPr>
    </w:p>
    <w:p w14:paraId="2DE6C3A5" w14:textId="08EC5FFF" w:rsidR="00B441F5" w:rsidRDefault="00B441F5" w:rsidP="00A14E36">
      <w:pPr>
        <w:pStyle w:val="NoSpacing"/>
        <w:rPr>
          <w:lang w:val="en-US"/>
        </w:rPr>
      </w:pPr>
    </w:p>
    <w:p w14:paraId="6F2B5EF3" w14:textId="6DE67BA6" w:rsidR="00B441F5" w:rsidRDefault="00B441F5" w:rsidP="00A14E36">
      <w:pPr>
        <w:pStyle w:val="NoSpacing"/>
        <w:rPr>
          <w:lang w:val="en-US"/>
        </w:rPr>
      </w:pPr>
    </w:p>
    <w:p w14:paraId="3E227462" w14:textId="4AD7AECA" w:rsidR="00B441F5" w:rsidRDefault="00B441F5" w:rsidP="00A14E36">
      <w:pPr>
        <w:pStyle w:val="NoSpacing"/>
        <w:rPr>
          <w:lang w:val="en-US"/>
        </w:rPr>
      </w:pPr>
    </w:p>
    <w:p w14:paraId="4F595765" w14:textId="317A99A1" w:rsidR="00B441F5" w:rsidRDefault="00B441F5" w:rsidP="00A14E36">
      <w:pPr>
        <w:pStyle w:val="NoSpacing"/>
        <w:rPr>
          <w:lang w:val="en-US"/>
        </w:rPr>
      </w:pPr>
    </w:p>
    <w:p w14:paraId="47648A75" w14:textId="77208397" w:rsidR="00B441F5" w:rsidRDefault="00B441F5" w:rsidP="00A14E36">
      <w:pPr>
        <w:pStyle w:val="NoSpacing"/>
        <w:rPr>
          <w:lang w:val="en-US"/>
        </w:rPr>
      </w:pPr>
    </w:p>
    <w:p w14:paraId="356536EF" w14:textId="06F94B11" w:rsidR="00B441F5" w:rsidRDefault="00B441F5" w:rsidP="00A14E36">
      <w:pPr>
        <w:pStyle w:val="NoSpacing"/>
        <w:rPr>
          <w:lang w:val="en-US"/>
        </w:rPr>
      </w:pPr>
    </w:p>
    <w:p w14:paraId="24C16F4B" w14:textId="2BD758DA" w:rsidR="00B441F5" w:rsidRDefault="00B441F5" w:rsidP="00A14E36">
      <w:pPr>
        <w:pStyle w:val="NoSpacing"/>
        <w:rPr>
          <w:lang w:val="en-US"/>
        </w:rPr>
      </w:pPr>
    </w:p>
    <w:p w14:paraId="7F787D68" w14:textId="4C6FF34B" w:rsidR="00B441F5" w:rsidRDefault="00B441F5" w:rsidP="00A14E36">
      <w:pPr>
        <w:pStyle w:val="NoSpacing"/>
        <w:rPr>
          <w:lang w:val="en-US"/>
        </w:rPr>
      </w:pPr>
    </w:p>
    <w:p w14:paraId="7DD56F77" w14:textId="002225AA" w:rsidR="00B441F5" w:rsidRDefault="00B441F5" w:rsidP="00A14E36">
      <w:pPr>
        <w:pStyle w:val="NoSpacing"/>
        <w:rPr>
          <w:lang w:val="en-US"/>
        </w:rPr>
      </w:pPr>
    </w:p>
    <w:p w14:paraId="255DDA70" w14:textId="38B102AB" w:rsidR="00B441F5" w:rsidRDefault="00B441F5" w:rsidP="00B441F5">
      <w:pPr>
        <w:pStyle w:val="Heading1"/>
      </w:pPr>
      <w:bookmarkStart w:id="29" w:name="_Toc535827137"/>
      <w:r>
        <w:lastRenderedPageBreak/>
        <w:t>Appendix</w:t>
      </w:r>
      <w:bookmarkEnd w:id="29"/>
    </w:p>
    <w:p w14:paraId="3D7C1E9D" w14:textId="6FD1DB90" w:rsidR="00B441F5" w:rsidRDefault="00B441F5" w:rsidP="00B441F5">
      <w:pPr>
        <w:pStyle w:val="NoSpacing"/>
        <w:rPr>
          <w:lang w:val="en-US"/>
        </w:rPr>
      </w:pPr>
      <w:r>
        <w:rPr>
          <w:noProof/>
        </w:rPr>
        <w:drawing>
          <wp:inline distT="0" distB="0" distL="0" distR="0" wp14:anchorId="264D876C" wp14:editId="4ECFA042">
            <wp:extent cx="5347520" cy="3714115"/>
            <wp:effectExtent l="0" t="0" r="5715" b="635"/>
            <wp:docPr id="5" name="Picture 5"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hysical4.PNG"/>
                    <pic:cNvPicPr/>
                  </pic:nvPicPr>
                  <pic:blipFill>
                    <a:blip r:embed="rId13">
                      <a:extLst>
                        <a:ext uri="{28A0092B-C50C-407E-A947-70E740481C1C}">
                          <a14:useLocalDpi xmlns:a14="http://schemas.microsoft.com/office/drawing/2010/main" val="0"/>
                        </a:ext>
                      </a:extLst>
                    </a:blip>
                    <a:stretch>
                      <a:fillRect/>
                    </a:stretch>
                  </pic:blipFill>
                  <pic:spPr>
                    <a:xfrm>
                      <a:off x="0" y="0"/>
                      <a:ext cx="5349083" cy="3715201"/>
                    </a:xfrm>
                    <a:prstGeom prst="rect">
                      <a:avLst/>
                    </a:prstGeom>
                  </pic:spPr>
                </pic:pic>
              </a:graphicData>
            </a:graphic>
          </wp:inline>
        </w:drawing>
      </w:r>
    </w:p>
    <w:p w14:paraId="60E11979" w14:textId="6B07FE4B" w:rsidR="00B441F5" w:rsidRDefault="00B441F5" w:rsidP="00B441F5">
      <w:pPr>
        <w:pStyle w:val="NoSpacing"/>
        <w:rPr>
          <w:lang w:val="en-US"/>
        </w:rPr>
      </w:pPr>
    </w:p>
    <w:p w14:paraId="2CB377FC" w14:textId="0E43F2CD" w:rsidR="00B441F5" w:rsidRDefault="00B441F5" w:rsidP="00B441F5">
      <w:pPr>
        <w:pStyle w:val="NoSpacing"/>
        <w:rPr>
          <w:lang w:val="en-US"/>
        </w:rPr>
      </w:pPr>
      <w:r>
        <w:rPr>
          <w:noProof/>
        </w:rPr>
        <w:drawing>
          <wp:inline distT="0" distB="0" distL="0" distR="0" wp14:anchorId="2229B48F" wp14:editId="3500A0ED">
            <wp:extent cx="5731510" cy="3615055"/>
            <wp:effectExtent l="0" t="0" r="2540" b="4445"/>
            <wp:docPr id="6" name="Picture 6"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hysical5.PNG"/>
                    <pic:cNvPicPr/>
                  </pic:nvPicPr>
                  <pic:blipFill>
                    <a:blip r:embed="rId14">
                      <a:extLst>
                        <a:ext uri="{28A0092B-C50C-407E-A947-70E740481C1C}">
                          <a14:useLocalDpi xmlns:a14="http://schemas.microsoft.com/office/drawing/2010/main" val="0"/>
                        </a:ext>
                      </a:extLst>
                    </a:blip>
                    <a:stretch>
                      <a:fillRect/>
                    </a:stretch>
                  </pic:blipFill>
                  <pic:spPr>
                    <a:xfrm>
                      <a:off x="0" y="0"/>
                      <a:ext cx="5731510" cy="3615055"/>
                    </a:xfrm>
                    <a:prstGeom prst="rect">
                      <a:avLst/>
                    </a:prstGeom>
                  </pic:spPr>
                </pic:pic>
              </a:graphicData>
            </a:graphic>
          </wp:inline>
        </w:drawing>
      </w:r>
    </w:p>
    <w:sectPr w:rsidR="00B441F5">
      <w:headerReference w:type="default" r:id="rId15"/>
      <w:footerReference w:type="default" r:id="rId1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4A855FD" w14:textId="77777777" w:rsidR="00574B9B" w:rsidRDefault="00574B9B" w:rsidP="005B14A1">
      <w:r>
        <w:separator/>
      </w:r>
    </w:p>
    <w:p w14:paraId="78F7CBDC" w14:textId="77777777" w:rsidR="00574B9B" w:rsidRDefault="00574B9B" w:rsidP="005B14A1"/>
  </w:endnote>
  <w:endnote w:type="continuationSeparator" w:id="0">
    <w:p w14:paraId="2BBD727F" w14:textId="77777777" w:rsidR="00574B9B" w:rsidRDefault="00574B9B" w:rsidP="005B14A1">
      <w:r>
        <w:continuationSeparator/>
      </w:r>
    </w:p>
    <w:p w14:paraId="1DDE46F5" w14:textId="77777777" w:rsidR="00574B9B" w:rsidRDefault="00574B9B" w:rsidP="005B14A1"/>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ingdings 2">
    <w:panose1 w:val="050201020105070707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86889549"/>
      <w:docPartObj>
        <w:docPartGallery w:val="Page Numbers (Bottom of Page)"/>
        <w:docPartUnique/>
      </w:docPartObj>
    </w:sdtPr>
    <w:sdtEndPr>
      <w:rPr>
        <w:noProof/>
      </w:rPr>
    </w:sdtEndPr>
    <w:sdtContent>
      <w:p w14:paraId="0A0DAAAF" w14:textId="4029DC09" w:rsidR="00574B9B" w:rsidRDefault="00574B9B" w:rsidP="005B14A1">
        <w:pPr>
          <w:pStyle w:val="Footer"/>
        </w:pPr>
        <w:r>
          <w:fldChar w:fldCharType="begin"/>
        </w:r>
        <w:r>
          <w:instrText xml:space="preserve"> PAGE   \* MERGEFORMAT </w:instrText>
        </w:r>
        <w:r>
          <w:fldChar w:fldCharType="separate"/>
        </w:r>
        <w:r>
          <w:rPr>
            <w:noProof/>
          </w:rPr>
          <w:t>8</w:t>
        </w:r>
        <w:r>
          <w:rPr>
            <w:noProof/>
          </w:rPr>
          <w:fldChar w:fldCharType="end"/>
        </w:r>
      </w:p>
    </w:sdtContent>
  </w:sdt>
  <w:p w14:paraId="14DD356B" w14:textId="77777777" w:rsidR="00574B9B" w:rsidRDefault="00574B9B" w:rsidP="005B14A1">
    <w:pPr>
      <w:pStyle w:val="Footer"/>
    </w:pPr>
  </w:p>
  <w:p w14:paraId="056E014A" w14:textId="77777777" w:rsidR="00574B9B" w:rsidRDefault="00574B9B" w:rsidP="005B14A1"/>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B319D7E" w14:textId="77777777" w:rsidR="00574B9B" w:rsidRDefault="00574B9B" w:rsidP="005B14A1">
      <w:r>
        <w:separator/>
      </w:r>
    </w:p>
    <w:p w14:paraId="2973A5AB" w14:textId="77777777" w:rsidR="00574B9B" w:rsidRDefault="00574B9B" w:rsidP="005B14A1"/>
  </w:footnote>
  <w:footnote w:type="continuationSeparator" w:id="0">
    <w:p w14:paraId="346C004D" w14:textId="77777777" w:rsidR="00574B9B" w:rsidRDefault="00574B9B" w:rsidP="005B14A1">
      <w:r>
        <w:continuationSeparator/>
      </w:r>
    </w:p>
    <w:p w14:paraId="2E5456ED" w14:textId="77777777" w:rsidR="00574B9B" w:rsidRDefault="00574B9B" w:rsidP="005B14A1"/>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406CE59" w14:textId="163BA7E1" w:rsidR="00574B9B" w:rsidRDefault="00574B9B" w:rsidP="005B14A1">
    <w:pPr>
      <w:pStyle w:val="Header"/>
    </w:pPr>
    <w:r>
      <w:t>Julie Millard</w:t>
    </w:r>
    <w:r w:rsidRPr="00A8157C">
      <w:t xml:space="preserve"> </w:t>
    </w:r>
    <w:r>
      <w:t xml:space="preserve">P150865                         </w:t>
    </w:r>
    <w:r>
      <w:ptab w:relativeTo="margin" w:alignment="center" w:leader="none"/>
    </w:r>
    <w:r w:rsidRPr="00A8157C">
      <w:t xml:space="preserve">Project Management </w:t>
    </w:r>
    <w:r>
      <w:t>ACDA5004</w:t>
    </w:r>
    <w:r>
      <w:ptab w:relativeTo="margin" w:alignment="right" w:leader="none"/>
    </w:r>
    <w:r>
      <w:t>Sue Maw</w:t>
    </w:r>
  </w:p>
  <w:p w14:paraId="2754C4DC" w14:textId="77777777" w:rsidR="00574B9B" w:rsidRDefault="00574B9B" w:rsidP="005B14A1"/>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8AA0B1E"/>
    <w:multiLevelType w:val="hybridMultilevel"/>
    <w:tmpl w:val="6DF2625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A2B392D"/>
    <w:multiLevelType w:val="hybridMultilevel"/>
    <w:tmpl w:val="80DE2D6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0F37030"/>
    <w:multiLevelType w:val="hybridMultilevel"/>
    <w:tmpl w:val="F9BAEE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3AE305F"/>
    <w:multiLevelType w:val="hybridMultilevel"/>
    <w:tmpl w:val="E8A6DD0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8E546BB"/>
    <w:multiLevelType w:val="hybridMultilevel"/>
    <w:tmpl w:val="8772A74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19EA4DC5"/>
    <w:multiLevelType w:val="hybridMultilevel"/>
    <w:tmpl w:val="9DDA599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1B0123FA"/>
    <w:multiLevelType w:val="hybridMultilevel"/>
    <w:tmpl w:val="C3B23E58"/>
    <w:lvl w:ilvl="0" w:tplc="2A5C5090">
      <w:start w:val="1"/>
      <w:numFmt w:val="bullet"/>
      <w:lvlText w:val=""/>
      <w:lvlJc w:val="left"/>
      <w:pPr>
        <w:ind w:left="720" w:hanging="360"/>
      </w:pPr>
      <w:rPr>
        <w:rFonts w:ascii="Symbol" w:hAnsi="Symbol" w:hint="default"/>
        <w:b w:val="0"/>
        <w:sz w:val="22"/>
        <w:szCs w:val="22"/>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1DFB59EE"/>
    <w:multiLevelType w:val="hybridMultilevel"/>
    <w:tmpl w:val="B590F34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210F65B1"/>
    <w:multiLevelType w:val="hybridMultilevel"/>
    <w:tmpl w:val="0866939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2E1932E7"/>
    <w:multiLevelType w:val="hybridMultilevel"/>
    <w:tmpl w:val="17B285D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515C69E8"/>
    <w:multiLevelType w:val="hybridMultilevel"/>
    <w:tmpl w:val="697050A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5374535C"/>
    <w:multiLevelType w:val="hybridMultilevel"/>
    <w:tmpl w:val="6E6C81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5931D79"/>
    <w:multiLevelType w:val="hybridMultilevel"/>
    <w:tmpl w:val="DD7431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56C7596F"/>
    <w:multiLevelType w:val="multilevel"/>
    <w:tmpl w:val="8FD8CF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630D350E"/>
    <w:multiLevelType w:val="hybridMultilevel"/>
    <w:tmpl w:val="4712D7F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658570A2"/>
    <w:multiLevelType w:val="hybridMultilevel"/>
    <w:tmpl w:val="961E80D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69390C56"/>
    <w:multiLevelType w:val="hybridMultilevel"/>
    <w:tmpl w:val="BCD24A6C"/>
    <w:lvl w:ilvl="0" w:tplc="6336A5BC">
      <w:start w:val="1"/>
      <w:numFmt w:val="bullet"/>
      <w:lvlText w:val=""/>
      <w:lvlJc w:val="left"/>
      <w:pPr>
        <w:tabs>
          <w:tab w:val="num" w:pos="720"/>
        </w:tabs>
        <w:ind w:left="720" w:hanging="360"/>
      </w:pPr>
      <w:rPr>
        <w:rFonts w:ascii="Wingdings 2" w:hAnsi="Wingdings 2" w:hint="default"/>
      </w:rPr>
    </w:lvl>
    <w:lvl w:ilvl="1" w:tplc="CC882E7C" w:tentative="1">
      <w:start w:val="1"/>
      <w:numFmt w:val="bullet"/>
      <w:lvlText w:val=""/>
      <w:lvlJc w:val="left"/>
      <w:pPr>
        <w:tabs>
          <w:tab w:val="num" w:pos="1440"/>
        </w:tabs>
        <w:ind w:left="1440" w:hanging="360"/>
      </w:pPr>
      <w:rPr>
        <w:rFonts w:ascii="Wingdings 2" w:hAnsi="Wingdings 2" w:hint="default"/>
      </w:rPr>
    </w:lvl>
    <w:lvl w:ilvl="2" w:tplc="AA7E59A4" w:tentative="1">
      <w:start w:val="1"/>
      <w:numFmt w:val="bullet"/>
      <w:lvlText w:val=""/>
      <w:lvlJc w:val="left"/>
      <w:pPr>
        <w:tabs>
          <w:tab w:val="num" w:pos="2160"/>
        </w:tabs>
        <w:ind w:left="2160" w:hanging="360"/>
      </w:pPr>
      <w:rPr>
        <w:rFonts w:ascii="Wingdings 2" w:hAnsi="Wingdings 2" w:hint="default"/>
      </w:rPr>
    </w:lvl>
    <w:lvl w:ilvl="3" w:tplc="59DCCE22" w:tentative="1">
      <w:start w:val="1"/>
      <w:numFmt w:val="bullet"/>
      <w:lvlText w:val=""/>
      <w:lvlJc w:val="left"/>
      <w:pPr>
        <w:tabs>
          <w:tab w:val="num" w:pos="2880"/>
        </w:tabs>
        <w:ind w:left="2880" w:hanging="360"/>
      </w:pPr>
      <w:rPr>
        <w:rFonts w:ascii="Wingdings 2" w:hAnsi="Wingdings 2" w:hint="default"/>
      </w:rPr>
    </w:lvl>
    <w:lvl w:ilvl="4" w:tplc="850227F8" w:tentative="1">
      <w:start w:val="1"/>
      <w:numFmt w:val="bullet"/>
      <w:lvlText w:val=""/>
      <w:lvlJc w:val="left"/>
      <w:pPr>
        <w:tabs>
          <w:tab w:val="num" w:pos="3600"/>
        </w:tabs>
        <w:ind w:left="3600" w:hanging="360"/>
      </w:pPr>
      <w:rPr>
        <w:rFonts w:ascii="Wingdings 2" w:hAnsi="Wingdings 2" w:hint="default"/>
      </w:rPr>
    </w:lvl>
    <w:lvl w:ilvl="5" w:tplc="BC967BB8" w:tentative="1">
      <w:start w:val="1"/>
      <w:numFmt w:val="bullet"/>
      <w:lvlText w:val=""/>
      <w:lvlJc w:val="left"/>
      <w:pPr>
        <w:tabs>
          <w:tab w:val="num" w:pos="4320"/>
        </w:tabs>
        <w:ind w:left="4320" w:hanging="360"/>
      </w:pPr>
      <w:rPr>
        <w:rFonts w:ascii="Wingdings 2" w:hAnsi="Wingdings 2" w:hint="default"/>
      </w:rPr>
    </w:lvl>
    <w:lvl w:ilvl="6" w:tplc="D8A82170" w:tentative="1">
      <w:start w:val="1"/>
      <w:numFmt w:val="bullet"/>
      <w:lvlText w:val=""/>
      <w:lvlJc w:val="left"/>
      <w:pPr>
        <w:tabs>
          <w:tab w:val="num" w:pos="5040"/>
        </w:tabs>
        <w:ind w:left="5040" w:hanging="360"/>
      </w:pPr>
      <w:rPr>
        <w:rFonts w:ascii="Wingdings 2" w:hAnsi="Wingdings 2" w:hint="default"/>
      </w:rPr>
    </w:lvl>
    <w:lvl w:ilvl="7" w:tplc="438A5958" w:tentative="1">
      <w:start w:val="1"/>
      <w:numFmt w:val="bullet"/>
      <w:lvlText w:val=""/>
      <w:lvlJc w:val="left"/>
      <w:pPr>
        <w:tabs>
          <w:tab w:val="num" w:pos="5760"/>
        </w:tabs>
        <w:ind w:left="5760" w:hanging="360"/>
      </w:pPr>
      <w:rPr>
        <w:rFonts w:ascii="Wingdings 2" w:hAnsi="Wingdings 2" w:hint="default"/>
      </w:rPr>
    </w:lvl>
    <w:lvl w:ilvl="8" w:tplc="FFB095BA" w:tentative="1">
      <w:start w:val="1"/>
      <w:numFmt w:val="bullet"/>
      <w:lvlText w:val=""/>
      <w:lvlJc w:val="left"/>
      <w:pPr>
        <w:tabs>
          <w:tab w:val="num" w:pos="6480"/>
        </w:tabs>
        <w:ind w:left="6480" w:hanging="360"/>
      </w:pPr>
      <w:rPr>
        <w:rFonts w:ascii="Wingdings 2" w:hAnsi="Wingdings 2" w:hint="default"/>
      </w:rPr>
    </w:lvl>
  </w:abstractNum>
  <w:abstractNum w:abstractNumId="17" w15:restartNumberingAfterBreak="0">
    <w:nsid w:val="76DE6452"/>
    <w:multiLevelType w:val="multilevel"/>
    <w:tmpl w:val="CF1E28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14"/>
  </w:num>
  <w:num w:numId="2">
    <w:abstractNumId w:val="0"/>
  </w:num>
  <w:num w:numId="3">
    <w:abstractNumId w:val="9"/>
  </w:num>
  <w:num w:numId="4">
    <w:abstractNumId w:val="5"/>
  </w:num>
  <w:num w:numId="5">
    <w:abstractNumId w:val="10"/>
  </w:num>
  <w:num w:numId="6">
    <w:abstractNumId w:val="1"/>
  </w:num>
  <w:num w:numId="7">
    <w:abstractNumId w:val="3"/>
  </w:num>
  <w:num w:numId="8">
    <w:abstractNumId w:val="7"/>
  </w:num>
  <w:num w:numId="9">
    <w:abstractNumId w:val="15"/>
  </w:num>
  <w:num w:numId="10">
    <w:abstractNumId w:val="2"/>
  </w:num>
  <w:num w:numId="11">
    <w:abstractNumId w:val="4"/>
  </w:num>
  <w:num w:numId="12">
    <w:abstractNumId w:val="8"/>
  </w:num>
  <w:num w:numId="13">
    <w:abstractNumId w:val="6"/>
  </w:num>
  <w:num w:numId="14">
    <w:abstractNumId w:val="12"/>
  </w:num>
  <w:num w:numId="15">
    <w:abstractNumId w:val="13"/>
  </w:num>
  <w:num w:numId="16">
    <w:abstractNumId w:val="17"/>
  </w:num>
  <w:num w:numId="17">
    <w:abstractNumId w:val="16"/>
  </w:num>
  <w:num w:numId="18">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activeWritingStyle w:appName="MSWord" w:lang="en-GB" w:vendorID="64" w:dllVersion="0" w:nlCheck="1" w:checkStyle="0"/>
  <w:activeWritingStyle w:appName="MSWord" w:lang="en-US" w:vendorID="64" w:dllVersion="0" w:nlCheck="1" w:checkStyle="0"/>
  <w:proofState w:spelling="clean" w:grammar="clean"/>
  <w:defaultTabStop w:val="720"/>
  <w:characterSpacingControl w:val="doNotCompress"/>
  <w:hdrShapeDefaults>
    <o:shapedefaults v:ext="edit" spidmax="1331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962A0"/>
    <w:rsid w:val="00005EE9"/>
    <w:rsid w:val="00011D01"/>
    <w:rsid w:val="00020CD1"/>
    <w:rsid w:val="00022020"/>
    <w:rsid w:val="000411BD"/>
    <w:rsid w:val="00043E65"/>
    <w:rsid w:val="0005004A"/>
    <w:rsid w:val="00050C7A"/>
    <w:rsid w:val="00072CAE"/>
    <w:rsid w:val="00074734"/>
    <w:rsid w:val="00090E4E"/>
    <w:rsid w:val="0009555C"/>
    <w:rsid w:val="00097CC3"/>
    <w:rsid w:val="000C2A97"/>
    <w:rsid w:val="000C33A2"/>
    <w:rsid w:val="000C43F9"/>
    <w:rsid w:val="000E46A1"/>
    <w:rsid w:val="00130669"/>
    <w:rsid w:val="00155F5B"/>
    <w:rsid w:val="00164132"/>
    <w:rsid w:val="00180858"/>
    <w:rsid w:val="0019572D"/>
    <w:rsid w:val="001D77B8"/>
    <w:rsid w:val="001F0405"/>
    <w:rsid w:val="001F137C"/>
    <w:rsid w:val="001F44F6"/>
    <w:rsid w:val="002236A3"/>
    <w:rsid w:val="0023111E"/>
    <w:rsid w:val="00236644"/>
    <w:rsid w:val="00242699"/>
    <w:rsid w:val="00251766"/>
    <w:rsid w:val="00252A76"/>
    <w:rsid w:val="002630FD"/>
    <w:rsid w:val="00267E52"/>
    <w:rsid w:val="002B4ABC"/>
    <w:rsid w:val="002C2284"/>
    <w:rsid w:val="002E3BDD"/>
    <w:rsid w:val="002F054D"/>
    <w:rsid w:val="0030124C"/>
    <w:rsid w:val="0030129D"/>
    <w:rsid w:val="00312BA9"/>
    <w:rsid w:val="00340D79"/>
    <w:rsid w:val="00346DAE"/>
    <w:rsid w:val="0037011A"/>
    <w:rsid w:val="003842F1"/>
    <w:rsid w:val="003914D5"/>
    <w:rsid w:val="0039484D"/>
    <w:rsid w:val="0039546B"/>
    <w:rsid w:val="00396B05"/>
    <w:rsid w:val="003A40BD"/>
    <w:rsid w:val="003A5EC9"/>
    <w:rsid w:val="003D3C2E"/>
    <w:rsid w:val="003D6724"/>
    <w:rsid w:val="003D75F8"/>
    <w:rsid w:val="003F06B6"/>
    <w:rsid w:val="00413507"/>
    <w:rsid w:val="004224EC"/>
    <w:rsid w:val="0045613B"/>
    <w:rsid w:val="0046014C"/>
    <w:rsid w:val="004A733F"/>
    <w:rsid w:val="004C02E7"/>
    <w:rsid w:val="004C3EBE"/>
    <w:rsid w:val="004C42BC"/>
    <w:rsid w:val="004D5484"/>
    <w:rsid w:val="004E297E"/>
    <w:rsid w:val="004F0E3F"/>
    <w:rsid w:val="004F6CE5"/>
    <w:rsid w:val="00534FDD"/>
    <w:rsid w:val="0055302B"/>
    <w:rsid w:val="00557671"/>
    <w:rsid w:val="005611DB"/>
    <w:rsid w:val="00574B9B"/>
    <w:rsid w:val="00574D60"/>
    <w:rsid w:val="005818F6"/>
    <w:rsid w:val="005A6AC4"/>
    <w:rsid w:val="005B14A1"/>
    <w:rsid w:val="00601854"/>
    <w:rsid w:val="00606403"/>
    <w:rsid w:val="006079D3"/>
    <w:rsid w:val="0063346B"/>
    <w:rsid w:val="00666692"/>
    <w:rsid w:val="0067595C"/>
    <w:rsid w:val="00681F49"/>
    <w:rsid w:val="0068218B"/>
    <w:rsid w:val="006A3717"/>
    <w:rsid w:val="006B27E3"/>
    <w:rsid w:val="006D3612"/>
    <w:rsid w:val="006E1B14"/>
    <w:rsid w:val="006F0DE0"/>
    <w:rsid w:val="00703F35"/>
    <w:rsid w:val="0070638D"/>
    <w:rsid w:val="007074EA"/>
    <w:rsid w:val="00712171"/>
    <w:rsid w:val="00720C28"/>
    <w:rsid w:val="007267CA"/>
    <w:rsid w:val="00742C90"/>
    <w:rsid w:val="007439DE"/>
    <w:rsid w:val="007446A7"/>
    <w:rsid w:val="0074491C"/>
    <w:rsid w:val="00767DD9"/>
    <w:rsid w:val="00772493"/>
    <w:rsid w:val="0077711F"/>
    <w:rsid w:val="00780F45"/>
    <w:rsid w:val="00787CF2"/>
    <w:rsid w:val="007A05FA"/>
    <w:rsid w:val="007A41B5"/>
    <w:rsid w:val="007A6784"/>
    <w:rsid w:val="007A7BDD"/>
    <w:rsid w:val="007B75AA"/>
    <w:rsid w:val="007E05C5"/>
    <w:rsid w:val="007F2D97"/>
    <w:rsid w:val="00800C49"/>
    <w:rsid w:val="008128B7"/>
    <w:rsid w:val="00815078"/>
    <w:rsid w:val="0083039D"/>
    <w:rsid w:val="00854A1B"/>
    <w:rsid w:val="00857AE7"/>
    <w:rsid w:val="0089260A"/>
    <w:rsid w:val="008B4CA1"/>
    <w:rsid w:val="008D1EF3"/>
    <w:rsid w:val="008D2742"/>
    <w:rsid w:val="008E0C77"/>
    <w:rsid w:val="008E1852"/>
    <w:rsid w:val="008F1093"/>
    <w:rsid w:val="0092736B"/>
    <w:rsid w:val="0093229C"/>
    <w:rsid w:val="00943F11"/>
    <w:rsid w:val="00944FB0"/>
    <w:rsid w:val="00946B3E"/>
    <w:rsid w:val="00954777"/>
    <w:rsid w:val="0096160B"/>
    <w:rsid w:val="00975AE4"/>
    <w:rsid w:val="00976456"/>
    <w:rsid w:val="009B488D"/>
    <w:rsid w:val="00A1494C"/>
    <w:rsid w:val="00A14E36"/>
    <w:rsid w:val="00A22064"/>
    <w:rsid w:val="00A232C9"/>
    <w:rsid w:val="00A23BF2"/>
    <w:rsid w:val="00A32543"/>
    <w:rsid w:val="00A65530"/>
    <w:rsid w:val="00A65EEB"/>
    <w:rsid w:val="00A80E36"/>
    <w:rsid w:val="00A824A3"/>
    <w:rsid w:val="00A963C6"/>
    <w:rsid w:val="00AB6DA3"/>
    <w:rsid w:val="00AC0D93"/>
    <w:rsid w:val="00AC3981"/>
    <w:rsid w:val="00AC60F4"/>
    <w:rsid w:val="00AC6997"/>
    <w:rsid w:val="00AC6C20"/>
    <w:rsid w:val="00AD6E56"/>
    <w:rsid w:val="00AE4668"/>
    <w:rsid w:val="00AF4BCC"/>
    <w:rsid w:val="00B27CF3"/>
    <w:rsid w:val="00B4363B"/>
    <w:rsid w:val="00B437D3"/>
    <w:rsid w:val="00B441F5"/>
    <w:rsid w:val="00B62859"/>
    <w:rsid w:val="00B962A0"/>
    <w:rsid w:val="00B9751B"/>
    <w:rsid w:val="00BD5EF6"/>
    <w:rsid w:val="00BE6205"/>
    <w:rsid w:val="00C02693"/>
    <w:rsid w:val="00C05F8C"/>
    <w:rsid w:val="00C320F6"/>
    <w:rsid w:val="00C337DF"/>
    <w:rsid w:val="00C37CA7"/>
    <w:rsid w:val="00C51CB1"/>
    <w:rsid w:val="00C5363C"/>
    <w:rsid w:val="00C65FF8"/>
    <w:rsid w:val="00C71746"/>
    <w:rsid w:val="00C74BAF"/>
    <w:rsid w:val="00CA2B31"/>
    <w:rsid w:val="00CB0EBD"/>
    <w:rsid w:val="00CC3B41"/>
    <w:rsid w:val="00CD06E1"/>
    <w:rsid w:val="00CE4DF8"/>
    <w:rsid w:val="00CE7046"/>
    <w:rsid w:val="00D15F60"/>
    <w:rsid w:val="00D205CF"/>
    <w:rsid w:val="00D23A80"/>
    <w:rsid w:val="00D41117"/>
    <w:rsid w:val="00D56602"/>
    <w:rsid w:val="00D67C6E"/>
    <w:rsid w:val="00D73316"/>
    <w:rsid w:val="00D741A5"/>
    <w:rsid w:val="00D94CFF"/>
    <w:rsid w:val="00DB090F"/>
    <w:rsid w:val="00DB564A"/>
    <w:rsid w:val="00DD4A0D"/>
    <w:rsid w:val="00DD64B0"/>
    <w:rsid w:val="00DE1CAD"/>
    <w:rsid w:val="00DE5227"/>
    <w:rsid w:val="00E200B1"/>
    <w:rsid w:val="00E215AD"/>
    <w:rsid w:val="00E51B43"/>
    <w:rsid w:val="00E60407"/>
    <w:rsid w:val="00E63414"/>
    <w:rsid w:val="00E6613A"/>
    <w:rsid w:val="00E861C6"/>
    <w:rsid w:val="00EA3E8D"/>
    <w:rsid w:val="00ED4A5D"/>
    <w:rsid w:val="00EF7496"/>
    <w:rsid w:val="00F2295B"/>
    <w:rsid w:val="00F260DD"/>
    <w:rsid w:val="00F30FCF"/>
    <w:rsid w:val="00F31DBD"/>
    <w:rsid w:val="00F43CF2"/>
    <w:rsid w:val="00F44902"/>
    <w:rsid w:val="00F73081"/>
    <w:rsid w:val="00F86CC3"/>
    <w:rsid w:val="00F946A6"/>
    <w:rsid w:val="00F9556C"/>
    <w:rsid w:val="00FA0937"/>
    <w:rsid w:val="00FA68B8"/>
    <w:rsid w:val="00FB1A20"/>
    <w:rsid w:val="00FB6AB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3313"/>
    <o:shapelayout v:ext="edit">
      <o:idmap v:ext="edit" data="1"/>
    </o:shapelayout>
  </w:shapeDefaults>
  <w:decimalSymbol w:val="."/>
  <w:listSeparator w:val=","/>
  <w14:docId w14:val="701B5DB5"/>
  <w15:chartTrackingRefBased/>
  <w15:docId w15:val="{CFA31105-8DDC-4C19-B155-6CEDB861AB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5B14A1"/>
    <w:pPr>
      <w:spacing w:after="200" w:line="276" w:lineRule="auto"/>
      <w:jc w:val="both"/>
    </w:pPr>
    <w:rPr>
      <w:bCs/>
      <w:sz w:val="24"/>
      <w:szCs w:val="24"/>
      <w:lang w:val="en-GB"/>
    </w:rPr>
  </w:style>
  <w:style w:type="paragraph" w:styleId="Heading1">
    <w:name w:val="heading 1"/>
    <w:basedOn w:val="Normal"/>
    <w:next w:val="NoSpacing"/>
    <w:link w:val="Heading1Char"/>
    <w:uiPriority w:val="9"/>
    <w:qFormat/>
    <w:rsid w:val="00B962A0"/>
    <w:pPr>
      <w:keepNext/>
      <w:keepLines/>
      <w:spacing w:before="240" w:after="0"/>
      <w:outlineLvl w:val="0"/>
    </w:pPr>
    <w:rPr>
      <w:rFonts w:asciiTheme="majorHAnsi" w:eastAsiaTheme="majorEastAsia" w:hAnsiTheme="majorHAnsi" w:cstheme="majorBidi"/>
      <w:bCs w:val="0"/>
      <w:color w:val="000000" w:themeColor="text1"/>
      <w:sz w:val="32"/>
      <w:szCs w:val="32"/>
      <w:lang w:val="en-US"/>
    </w:rPr>
  </w:style>
  <w:style w:type="paragraph" w:styleId="Heading2">
    <w:name w:val="heading 2"/>
    <w:basedOn w:val="Normal"/>
    <w:next w:val="Normal"/>
    <w:link w:val="Heading2Char"/>
    <w:uiPriority w:val="9"/>
    <w:unhideWhenUsed/>
    <w:qFormat/>
    <w:rsid w:val="00C65FF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6">
    <w:name w:val="heading 6"/>
    <w:basedOn w:val="Normal"/>
    <w:next w:val="Normal"/>
    <w:link w:val="Heading6Char"/>
    <w:uiPriority w:val="9"/>
    <w:unhideWhenUsed/>
    <w:qFormat/>
    <w:rsid w:val="0068218B"/>
    <w:pPr>
      <w:keepNext/>
      <w:keepLines/>
      <w:spacing w:before="40" w:after="0"/>
      <w:outlineLvl w:val="5"/>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962A0"/>
    <w:rPr>
      <w:rFonts w:asciiTheme="majorHAnsi" w:eastAsiaTheme="majorEastAsia" w:hAnsiTheme="majorHAnsi" w:cstheme="majorBidi"/>
      <w:color w:val="000000" w:themeColor="text1"/>
      <w:sz w:val="32"/>
      <w:szCs w:val="32"/>
    </w:rPr>
  </w:style>
  <w:style w:type="paragraph" w:styleId="Header">
    <w:name w:val="header"/>
    <w:basedOn w:val="Normal"/>
    <w:link w:val="HeaderChar"/>
    <w:uiPriority w:val="99"/>
    <w:unhideWhenUsed/>
    <w:rsid w:val="00B962A0"/>
    <w:pPr>
      <w:tabs>
        <w:tab w:val="center" w:pos="4680"/>
        <w:tab w:val="right" w:pos="9360"/>
      </w:tabs>
      <w:spacing w:after="0" w:line="240" w:lineRule="auto"/>
    </w:pPr>
  </w:style>
  <w:style w:type="character" w:customStyle="1" w:styleId="HeaderChar">
    <w:name w:val="Header Char"/>
    <w:basedOn w:val="DefaultParagraphFont"/>
    <w:link w:val="Header"/>
    <w:uiPriority w:val="99"/>
    <w:rsid w:val="00B962A0"/>
  </w:style>
  <w:style w:type="paragraph" w:styleId="Footer">
    <w:name w:val="footer"/>
    <w:basedOn w:val="Normal"/>
    <w:link w:val="FooterChar"/>
    <w:uiPriority w:val="99"/>
    <w:unhideWhenUsed/>
    <w:rsid w:val="00B962A0"/>
    <w:pPr>
      <w:tabs>
        <w:tab w:val="center" w:pos="4680"/>
        <w:tab w:val="right" w:pos="9360"/>
      </w:tabs>
      <w:spacing w:after="0" w:line="240" w:lineRule="auto"/>
    </w:pPr>
  </w:style>
  <w:style w:type="character" w:customStyle="1" w:styleId="FooterChar">
    <w:name w:val="Footer Char"/>
    <w:basedOn w:val="DefaultParagraphFont"/>
    <w:link w:val="Footer"/>
    <w:uiPriority w:val="99"/>
    <w:rsid w:val="00B962A0"/>
  </w:style>
  <w:style w:type="paragraph" w:styleId="Title">
    <w:name w:val="Title"/>
    <w:basedOn w:val="Normal"/>
    <w:next w:val="Normal"/>
    <w:link w:val="TitleChar"/>
    <w:uiPriority w:val="10"/>
    <w:qFormat/>
    <w:rsid w:val="00B962A0"/>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962A0"/>
    <w:rPr>
      <w:rFonts w:asciiTheme="majorHAnsi" w:eastAsiaTheme="majorEastAsia" w:hAnsiTheme="majorHAnsi" w:cstheme="majorBidi"/>
      <w:bCs/>
      <w:spacing w:val="-10"/>
      <w:kern w:val="28"/>
      <w:sz w:val="56"/>
      <w:szCs w:val="56"/>
      <w:lang w:val="en-GB"/>
    </w:rPr>
  </w:style>
  <w:style w:type="paragraph" w:styleId="NormalWeb">
    <w:name w:val="Normal (Web)"/>
    <w:basedOn w:val="Normal"/>
    <w:uiPriority w:val="99"/>
    <w:unhideWhenUsed/>
    <w:rsid w:val="00B962A0"/>
    <w:pPr>
      <w:spacing w:before="100" w:beforeAutospacing="1" w:after="100" w:afterAutospacing="1" w:line="240" w:lineRule="auto"/>
    </w:pPr>
    <w:rPr>
      <w:rFonts w:ascii="Times New Roman" w:eastAsia="Times New Roman" w:hAnsi="Times New Roman" w:cs="Times New Roman"/>
      <w:lang w:eastAsia="en-GB"/>
    </w:rPr>
  </w:style>
  <w:style w:type="paragraph" w:styleId="Caption">
    <w:name w:val="caption"/>
    <w:basedOn w:val="Normal"/>
    <w:next w:val="Normal"/>
    <w:uiPriority w:val="35"/>
    <w:unhideWhenUsed/>
    <w:qFormat/>
    <w:rsid w:val="00B962A0"/>
    <w:pPr>
      <w:spacing w:line="240" w:lineRule="auto"/>
    </w:pPr>
    <w:rPr>
      <w:i/>
      <w:iCs/>
      <w:color w:val="44546A" w:themeColor="text2"/>
      <w:sz w:val="18"/>
      <w:szCs w:val="18"/>
    </w:rPr>
  </w:style>
  <w:style w:type="paragraph" w:styleId="TOCHeading">
    <w:name w:val="TOC Heading"/>
    <w:basedOn w:val="Heading1"/>
    <w:next w:val="Normal"/>
    <w:uiPriority w:val="39"/>
    <w:unhideWhenUsed/>
    <w:qFormat/>
    <w:rsid w:val="00A963C6"/>
    <w:pPr>
      <w:spacing w:line="259" w:lineRule="auto"/>
      <w:outlineLvl w:val="9"/>
    </w:pPr>
    <w:rPr>
      <w:color w:val="2F5496" w:themeColor="accent1" w:themeShade="BF"/>
    </w:rPr>
  </w:style>
  <w:style w:type="paragraph" w:styleId="TOC1">
    <w:name w:val="toc 1"/>
    <w:basedOn w:val="Normal"/>
    <w:next w:val="Normal"/>
    <w:autoRedefine/>
    <w:uiPriority w:val="39"/>
    <w:unhideWhenUsed/>
    <w:rsid w:val="00A963C6"/>
    <w:pPr>
      <w:spacing w:after="100"/>
    </w:pPr>
  </w:style>
  <w:style w:type="character" w:styleId="Hyperlink">
    <w:name w:val="Hyperlink"/>
    <w:basedOn w:val="DefaultParagraphFont"/>
    <w:uiPriority w:val="99"/>
    <w:unhideWhenUsed/>
    <w:rsid w:val="00A963C6"/>
    <w:rPr>
      <w:color w:val="0563C1" w:themeColor="hyperlink"/>
      <w:u w:val="single"/>
    </w:rPr>
  </w:style>
  <w:style w:type="paragraph" w:styleId="ListParagraph">
    <w:name w:val="List Paragraph"/>
    <w:basedOn w:val="Normal"/>
    <w:uiPriority w:val="34"/>
    <w:qFormat/>
    <w:rsid w:val="004224EC"/>
    <w:pPr>
      <w:ind w:left="720"/>
      <w:contextualSpacing/>
    </w:pPr>
  </w:style>
  <w:style w:type="paragraph" w:styleId="NoSpacing">
    <w:name w:val="No Spacing"/>
    <w:uiPriority w:val="1"/>
    <w:qFormat/>
    <w:rsid w:val="0023111E"/>
    <w:pPr>
      <w:spacing w:after="0" w:line="240" w:lineRule="auto"/>
    </w:pPr>
    <w:rPr>
      <w:bCs/>
      <w:lang w:val="en-GB"/>
    </w:rPr>
  </w:style>
  <w:style w:type="character" w:styleId="CommentReference">
    <w:name w:val="annotation reference"/>
    <w:basedOn w:val="DefaultParagraphFont"/>
    <w:uiPriority w:val="99"/>
    <w:semiHidden/>
    <w:unhideWhenUsed/>
    <w:rsid w:val="00AC6997"/>
    <w:rPr>
      <w:sz w:val="16"/>
      <w:szCs w:val="16"/>
    </w:rPr>
  </w:style>
  <w:style w:type="paragraph" w:styleId="CommentText">
    <w:name w:val="annotation text"/>
    <w:basedOn w:val="Normal"/>
    <w:link w:val="CommentTextChar"/>
    <w:uiPriority w:val="99"/>
    <w:semiHidden/>
    <w:unhideWhenUsed/>
    <w:rsid w:val="00AC6997"/>
    <w:pPr>
      <w:spacing w:line="240" w:lineRule="auto"/>
    </w:pPr>
    <w:rPr>
      <w:sz w:val="20"/>
      <w:szCs w:val="20"/>
    </w:rPr>
  </w:style>
  <w:style w:type="character" w:customStyle="1" w:styleId="CommentTextChar">
    <w:name w:val="Comment Text Char"/>
    <w:basedOn w:val="DefaultParagraphFont"/>
    <w:link w:val="CommentText"/>
    <w:uiPriority w:val="99"/>
    <w:semiHidden/>
    <w:rsid w:val="00AC6997"/>
    <w:rPr>
      <w:bCs/>
      <w:sz w:val="20"/>
      <w:szCs w:val="20"/>
      <w:lang w:val="en-GB"/>
    </w:rPr>
  </w:style>
  <w:style w:type="paragraph" w:styleId="CommentSubject">
    <w:name w:val="annotation subject"/>
    <w:basedOn w:val="CommentText"/>
    <w:next w:val="CommentText"/>
    <w:link w:val="CommentSubjectChar"/>
    <w:uiPriority w:val="99"/>
    <w:semiHidden/>
    <w:unhideWhenUsed/>
    <w:rsid w:val="00AC6997"/>
    <w:rPr>
      <w:b/>
    </w:rPr>
  </w:style>
  <w:style w:type="character" w:customStyle="1" w:styleId="CommentSubjectChar">
    <w:name w:val="Comment Subject Char"/>
    <w:basedOn w:val="CommentTextChar"/>
    <w:link w:val="CommentSubject"/>
    <w:uiPriority w:val="99"/>
    <w:semiHidden/>
    <w:rsid w:val="00AC6997"/>
    <w:rPr>
      <w:b/>
      <w:bCs/>
      <w:sz w:val="20"/>
      <w:szCs w:val="20"/>
      <w:lang w:val="en-GB"/>
    </w:rPr>
  </w:style>
  <w:style w:type="paragraph" w:styleId="BalloonText">
    <w:name w:val="Balloon Text"/>
    <w:basedOn w:val="Normal"/>
    <w:link w:val="BalloonTextChar"/>
    <w:uiPriority w:val="99"/>
    <w:semiHidden/>
    <w:unhideWhenUsed/>
    <w:rsid w:val="00AC6997"/>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C6997"/>
    <w:rPr>
      <w:rFonts w:ascii="Segoe UI" w:hAnsi="Segoe UI" w:cs="Segoe UI"/>
      <w:bCs/>
      <w:sz w:val="18"/>
      <w:szCs w:val="18"/>
      <w:lang w:val="en-GB"/>
    </w:rPr>
  </w:style>
  <w:style w:type="paragraph" w:styleId="TableofFigures">
    <w:name w:val="table of figures"/>
    <w:basedOn w:val="Normal"/>
    <w:next w:val="Normal"/>
    <w:uiPriority w:val="99"/>
    <w:unhideWhenUsed/>
    <w:rsid w:val="00AC6997"/>
    <w:pPr>
      <w:spacing w:after="0"/>
    </w:pPr>
  </w:style>
  <w:style w:type="paragraph" w:customStyle="1" w:styleId="nv-view">
    <w:name w:val="nv-view"/>
    <w:basedOn w:val="Normal"/>
    <w:rsid w:val="00DE1CAD"/>
    <w:pPr>
      <w:spacing w:before="100" w:beforeAutospacing="1" w:after="100" w:afterAutospacing="1" w:line="240" w:lineRule="auto"/>
      <w:jc w:val="left"/>
    </w:pPr>
    <w:rPr>
      <w:rFonts w:ascii="Times New Roman" w:eastAsia="Times New Roman" w:hAnsi="Times New Roman" w:cs="Times New Roman"/>
      <w:bCs w:val="0"/>
      <w:lang w:eastAsia="en-GB"/>
    </w:rPr>
  </w:style>
  <w:style w:type="paragraph" w:customStyle="1" w:styleId="nv-talk">
    <w:name w:val="nv-talk"/>
    <w:basedOn w:val="Normal"/>
    <w:rsid w:val="00DE1CAD"/>
    <w:pPr>
      <w:spacing w:before="100" w:beforeAutospacing="1" w:after="100" w:afterAutospacing="1" w:line="240" w:lineRule="auto"/>
      <w:jc w:val="left"/>
    </w:pPr>
    <w:rPr>
      <w:rFonts w:ascii="Times New Roman" w:eastAsia="Times New Roman" w:hAnsi="Times New Roman" w:cs="Times New Roman"/>
      <w:bCs w:val="0"/>
      <w:lang w:eastAsia="en-GB"/>
    </w:rPr>
  </w:style>
  <w:style w:type="paragraph" w:customStyle="1" w:styleId="nv-edit">
    <w:name w:val="nv-edit"/>
    <w:basedOn w:val="Normal"/>
    <w:rsid w:val="00DE1CAD"/>
    <w:pPr>
      <w:spacing w:before="100" w:beforeAutospacing="1" w:after="100" w:afterAutospacing="1" w:line="240" w:lineRule="auto"/>
      <w:jc w:val="left"/>
    </w:pPr>
    <w:rPr>
      <w:rFonts w:ascii="Times New Roman" w:eastAsia="Times New Roman" w:hAnsi="Times New Roman" w:cs="Times New Roman"/>
      <w:bCs w:val="0"/>
      <w:lang w:eastAsia="en-GB"/>
    </w:rPr>
  </w:style>
  <w:style w:type="character" w:customStyle="1" w:styleId="Heading2Char">
    <w:name w:val="Heading 2 Char"/>
    <w:basedOn w:val="DefaultParagraphFont"/>
    <w:link w:val="Heading2"/>
    <w:uiPriority w:val="9"/>
    <w:rsid w:val="00C65FF8"/>
    <w:rPr>
      <w:rFonts w:asciiTheme="majorHAnsi" w:eastAsiaTheme="majorEastAsia" w:hAnsiTheme="majorHAnsi" w:cstheme="majorBidi"/>
      <w:bCs/>
      <w:color w:val="2F5496" w:themeColor="accent1" w:themeShade="BF"/>
      <w:sz w:val="26"/>
      <w:szCs w:val="26"/>
      <w:lang w:val="en-GB"/>
    </w:rPr>
  </w:style>
  <w:style w:type="paragraph" w:styleId="TOC2">
    <w:name w:val="toc 2"/>
    <w:basedOn w:val="Normal"/>
    <w:next w:val="Normal"/>
    <w:autoRedefine/>
    <w:uiPriority w:val="39"/>
    <w:unhideWhenUsed/>
    <w:rsid w:val="00D15F60"/>
    <w:pPr>
      <w:spacing w:after="100"/>
      <w:ind w:left="240"/>
    </w:pPr>
  </w:style>
  <w:style w:type="table" w:styleId="TableGrid">
    <w:name w:val="Table Grid"/>
    <w:basedOn w:val="TableNormal"/>
    <w:uiPriority w:val="39"/>
    <w:rsid w:val="004F6CE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6Char">
    <w:name w:val="Heading 6 Char"/>
    <w:basedOn w:val="DefaultParagraphFont"/>
    <w:link w:val="Heading6"/>
    <w:uiPriority w:val="9"/>
    <w:rsid w:val="0068218B"/>
    <w:rPr>
      <w:rFonts w:asciiTheme="majorHAnsi" w:eastAsiaTheme="majorEastAsia" w:hAnsiTheme="majorHAnsi" w:cstheme="majorBidi"/>
      <w:bCs/>
      <w:color w:val="1F3763" w:themeColor="accent1" w:themeShade="7F"/>
      <w:sz w:val="24"/>
      <w:szCs w:val="24"/>
      <w:lang w:val="en-GB"/>
    </w:rPr>
  </w:style>
  <w:style w:type="character" w:styleId="Emphasis">
    <w:name w:val="Emphasis"/>
    <w:basedOn w:val="DefaultParagraphFont"/>
    <w:uiPriority w:val="20"/>
    <w:qFormat/>
    <w:rsid w:val="0005004A"/>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1944522">
      <w:bodyDiv w:val="1"/>
      <w:marLeft w:val="0"/>
      <w:marRight w:val="0"/>
      <w:marTop w:val="0"/>
      <w:marBottom w:val="0"/>
      <w:divBdr>
        <w:top w:val="none" w:sz="0" w:space="0" w:color="auto"/>
        <w:left w:val="none" w:sz="0" w:space="0" w:color="auto"/>
        <w:bottom w:val="none" w:sz="0" w:space="0" w:color="auto"/>
        <w:right w:val="none" w:sz="0" w:space="0" w:color="auto"/>
      </w:divBdr>
    </w:div>
    <w:div w:id="179202620">
      <w:bodyDiv w:val="1"/>
      <w:marLeft w:val="0"/>
      <w:marRight w:val="0"/>
      <w:marTop w:val="0"/>
      <w:marBottom w:val="0"/>
      <w:divBdr>
        <w:top w:val="none" w:sz="0" w:space="0" w:color="auto"/>
        <w:left w:val="none" w:sz="0" w:space="0" w:color="auto"/>
        <w:bottom w:val="none" w:sz="0" w:space="0" w:color="auto"/>
        <w:right w:val="none" w:sz="0" w:space="0" w:color="auto"/>
      </w:divBdr>
      <w:divsChild>
        <w:div w:id="1451971498">
          <w:marLeft w:val="336"/>
          <w:marRight w:val="0"/>
          <w:marTop w:val="120"/>
          <w:marBottom w:val="312"/>
          <w:divBdr>
            <w:top w:val="none" w:sz="0" w:space="0" w:color="auto"/>
            <w:left w:val="none" w:sz="0" w:space="0" w:color="auto"/>
            <w:bottom w:val="none" w:sz="0" w:space="0" w:color="auto"/>
            <w:right w:val="none" w:sz="0" w:space="0" w:color="auto"/>
          </w:divBdr>
          <w:divsChild>
            <w:div w:id="2047290046">
              <w:marLeft w:val="0"/>
              <w:marRight w:val="0"/>
              <w:marTop w:val="0"/>
              <w:marBottom w:val="0"/>
              <w:divBdr>
                <w:top w:val="single" w:sz="6" w:space="2" w:color="C8CCD1"/>
                <w:left w:val="single" w:sz="6" w:space="2" w:color="C8CCD1"/>
                <w:bottom w:val="single" w:sz="6" w:space="2" w:color="C8CCD1"/>
                <w:right w:val="single" w:sz="6" w:space="2" w:color="C8CCD1"/>
              </w:divBdr>
            </w:div>
          </w:divsChild>
        </w:div>
        <w:div w:id="1506049194">
          <w:marLeft w:val="0"/>
          <w:marRight w:val="0"/>
          <w:marTop w:val="0"/>
          <w:marBottom w:val="0"/>
          <w:divBdr>
            <w:top w:val="none" w:sz="0" w:space="0" w:color="auto"/>
            <w:left w:val="none" w:sz="0" w:space="0" w:color="auto"/>
            <w:bottom w:val="none" w:sz="0" w:space="0" w:color="auto"/>
            <w:right w:val="none" w:sz="0" w:space="0" w:color="auto"/>
          </w:divBdr>
        </w:div>
      </w:divsChild>
    </w:div>
    <w:div w:id="519860628">
      <w:bodyDiv w:val="1"/>
      <w:marLeft w:val="0"/>
      <w:marRight w:val="0"/>
      <w:marTop w:val="0"/>
      <w:marBottom w:val="0"/>
      <w:divBdr>
        <w:top w:val="none" w:sz="0" w:space="0" w:color="auto"/>
        <w:left w:val="none" w:sz="0" w:space="0" w:color="auto"/>
        <w:bottom w:val="none" w:sz="0" w:space="0" w:color="auto"/>
        <w:right w:val="none" w:sz="0" w:space="0" w:color="auto"/>
      </w:divBdr>
      <w:divsChild>
        <w:div w:id="939334718">
          <w:marLeft w:val="0"/>
          <w:marRight w:val="702"/>
          <w:marTop w:val="0"/>
          <w:marBottom w:val="300"/>
          <w:divBdr>
            <w:top w:val="none" w:sz="0" w:space="0" w:color="auto"/>
            <w:left w:val="none" w:sz="0" w:space="0" w:color="auto"/>
            <w:bottom w:val="none" w:sz="0" w:space="0" w:color="auto"/>
            <w:right w:val="none" w:sz="0" w:space="0" w:color="auto"/>
          </w:divBdr>
          <w:divsChild>
            <w:div w:id="1726560588">
              <w:marLeft w:val="0"/>
              <w:marRight w:val="0"/>
              <w:marTop w:val="0"/>
              <w:marBottom w:val="0"/>
              <w:divBdr>
                <w:top w:val="none" w:sz="0" w:space="0" w:color="auto"/>
                <w:left w:val="none" w:sz="0" w:space="0" w:color="auto"/>
                <w:bottom w:val="none" w:sz="0" w:space="0" w:color="auto"/>
                <w:right w:val="none" w:sz="0" w:space="0" w:color="auto"/>
              </w:divBdr>
              <w:divsChild>
                <w:div w:id="1580096079">
                  <w:marLeft w:val="0"/>
                  <w:marRight w:val="0"/>
                  <w:marTop w:val="0"/>
                  <w:marBottom w:val="0"/>
                  <w:divBdr>
                    <w:top w:val="none" w:sz="0" w:space="0" w:color="auto"/>
                    <w:left w:val="none" w:sz="0" w:space="0" w:color="auto"/>
                    <w:bottom w:val="none" w:sz="0" w:space="0" w:color="auto"/>
                    <w:right w:val="none" w:sz="0" w:space="0" w:color="auto"/>
                  </w:divBdr>
                </w:div>
                <w:div w:id="7784560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07516668">
          <w:marLeft w:val="0"/>
          <w:marRight w:val="702"/>
          <w:marTop w:val="0"/>
          <w:marBottom w:val="300"/>
          <w:divBdr>
            <w:top w:val="none" w:sz="0" w:space="0" w:color="auto"/>
            <w:left w:val="none" w:sz="0" w:space="0" w:color="auto"/>
            <w:bottom w:val="none" w:sz="0" w:space="0" w:color="auto"/>
            <w:right w:val="none" w:sz="0" w:space="0" w:color="auto"/>
          </w:divBdr>
          <w:divsChild>
            <w:div w:id="1823883070">
              <w:marLeft w:val="0"/>
              <w:marRight w:val="0"/>
              <w:marTop w:val="0"/>
              <w:marBottom w:val="0"/>
              <w:divBdr>
                <w:top w:val="none" w:sz="0" w:space="0" w:color="auto"/>
                <w:left w:val="none" w:sz="0" w:space="0" w:color="auto"/>
                <w:bottom w:val="none" w:sz="0" w:space="0" w:color="auto"/>
                <w:right w:val="none" w:sz="0" w:space="0" w:color="auto"/>
              </w:divBdr>
              <w:divsChild>
                <w:div w:id="1999991099">
                  <w:marLeft w:val="0"/>
                  <w:marRight w:val="0"/>
                  <w:marTop w:val="0"/>
                  <w:marBottom w:val="0"/>
                  <w:divBdr>
                    <w:top w:val="none" w:sz="0" w:space="0" w:color="auto"/>
                    <w:left w:val="none" w:sz="0" w:space="0" w:color="auto"/>
                    <w:bottom w:val="none" w:sz="0" w:space="0" w:color="auto"/>
                    <w:right w:val="none" w:sz="0" w:space="0" w:color="auto"/>
                  </w:divBdr>
                </w:div>
                <w:div w:id="1972767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53243829">
          <w:marLeft w:val="0"/>
          <w:marRight w:val="0"/>
          <w:marTop w:val="0"/>
          <w:marBottom w:val="300"/>
          <w:divBdr>
            <w:top w:val="none" w:sz="0" w:space="0" w:color="auto"/>
            <w:left w:val="none" w:sz="0" w:space="0" w:color="auto"/>
            <w:bottom w:val="none" w:sz="0" w:space="0" w:color="auto"/>
            <w:right w:val="none" w:sz="0" w:space="0" w:color="auto"/>
          </w:divBdr>
          <w:divsChild>
            <w:div w:id="1570967823">
              <w:marLeft w:val="0"/>
              <w:marRight w:val="0"/>
              <w:marTop w:val="0"/>
              <w:marBottom w:val="0"/>
              <w:divBdr>
                <w:top w:val="none" w:sz="0" w:space="0" w:color="auto"/>
                <w:left w:val="none" w:sz="0" w:space="0" w:color="auto"/>
                <w:bottom w:val="none" w:sz="0" w:space="0" w:color="auto"/>
                <w:right w:val="none" w:sz="0" w:space="0" w:color="auto"/>
              </w:divBdr>
              <w:divsChild>
                <w:div w:id="785927833">
                  <w:marLeft w:val="0"/>
                  <w:marRight w:val="0"/>
                  <w:marTop w:val="0"/>
                  <w:marBottom w:val="0"/>
                  <w:divBdr>
                    <w:top w:val="none" w:sz="0" w:space="0" w:color="auto"/>
                    <w:left w:val="none" w:sz="0" w:space="0" w:color="auto"/>
                    <w:bottom w:val="none" w:sz="0" w:space="0" w:color="auto"/>
                    <w:right w:val="none" w:sz="0" w:space="0" w:color="auto"/>
                  </w:divBdr>
                </w:div>
                <w:div w:id="19303113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43692920">
      <w:bodyDiv w:val="1"/>
      <w:marLeft w:val="0"/>
      <w:marRight w:val="0"/>
      <w:marTop w:val="0"/>
      <w:marBottom w:val="0"/>
      <w:divBdr>
        <w:top w:val="none" w:sz="0" w:space="0" w:color="auto"/>
        <w:left w:val="none" w:sz="0" w:space="0" w:color="auto"/>
        <w:bottom w:val="none" w:sz="0" w:space="0" w:color="auto"/>
        <w:right w:val="none" w:sz="0" w:space="0" w:color="auto"/>
      </w:divBdr>
    </w:div>
    <w:div w:id="1250040472">
      <w:bodyDiv w:val="1"/>
      <w:marLeft w:val="0"/>
      <w:marRight w:val="0"/>
      <w:marTop w:val="0"/>
      <w:marBottom w:val="0"/>
      <w:divBdr>
        <w:top w:val="none" w:sz="0" w:space="0" w:color="auto"/>
        <w:left w:val="none" w:sz="0" w:space="0" w:color="auto"/>
        <w:bottom w:val="none" w:sz="0" w:space="0" w:color="auto"/>
        <w:right w:val="none" w:sz="0" w:space="0" w:color="auto"/>
      </w:divBdr>
    </w:div>
    <w:div w:id="1250699622">
      <w:bodyDiv w:val="1"/>
      <w:marLeft w:val="0"/>
      <w:marRight w:val="0"/>
      <w:marTop w:val="0"/>
      <w:marBottom w:val="0"/>
      <w:divBdr>
        <w:top w:val="none" w:sz="0" w:space="0" w:color="auto"/>
        <w:left w:val="none" w:sz="0" w:space="0" w:color="auto"/>
        <w:bottom w:val="none" w:sz="0" w:space="0" w:color="auto"/>
        <w:right w:val="none" w:sz="0" w:space="0" w:color="auto"/>
      </w:divBdr>
    </w:div>
    <w:div w:id="1320500841">
      <w:bodyDiv w:val="1"/>
      <w:marLeft w:val="0"/>
      <w:marRight w:val="0"/>
      <w:marTop w:val="0"/>
      <w:marBottom w:val="0"/>
      <w:divBdr>
        <w:top w:val="none" w:sz="0" w:space="0" w:color="auto"/>
        <w:left w:val="none" w:sz="0" w:space="0" w:color="auto"/>
        <w:bottom w:val="none" w:sz="0" w:space="0" w:color="auto"/>
        <w:right w:val="none" w:sz="0" w:space="0" w:color="auto"/>
      </w:divBdr>
      <w:divsChild>
        <w:div w:id="22899130">
          <w:marLeft w:val="0"/>
          <w:marRight w:val="0"/>
          <w:marTop w:val="0"/>
          <w:marBottom w:val="0"/>
          <w:divBdr>
            <w:top w:val="none" w:sz="0" w:space="0" w:color="auto"/>
            <w:left w:val="none" w:sz="0" w:space="0" w:color="auto"/>
            <w:bottom w:val="none" w:sz="0" w:space="0" w:color="auto"/>
            <w:right w:val="none" w:sz="0" w:space="0" w:color="auto"/>
          </w:divBdr>
        </w:div>
        <w:div w:id="971714889">
          <w:marLeft w:val="336"/>
          <w:marRight w:val="0"/>
          <w:marTop w:val="120"/>
          <w:marBottom w:val="312"/>
          <w:divBdr>
            <w:top w:val="none" w:sz="0" w:space="0" w:color="auto"/>
            <w:left w:val="none" w:sz="0" w:space="0" w:color="auto"/>
            <w:bottom w:val="none" w:sz="0" w:space="0" w:color="auto"/>
            <w:right w:val="none" w:sz="0" w:space="0" w:color="auto"/>
          </w:divBdr>
          <w:divsChild>
            <w:div w:id="1187331898">
              <w:marLeft w:val="0"/>
              <w:marRight w:val="0"/>
              <w:marTop w:val="0"/>
              <w:marBottom w:val="0"/>
              <w:divBdr>
                <w:top w:val="single" w:sz="6" w:space="2" w:color="C8CCD1"/>
                <w:left w:val="single" w:sz="6" w:space="2" w:color="C8CCD1"/>
                <w:bottom w:val="single" w:sz="6" w:space="2" w:color="C8CCD1"/>
                <w:right w:val="single" w:sz="6" w:space="2" w:color="C8CCD1"/>
              </w:divBdr>
            </w:div>
          </w:divsChild>
        </w:div>
      </w:divsChild>
    </w:div>
    <w:div w:id="1614750611">
      <w:bodyDiv w:val="1"/>
      <w:marLeft w:val="0"/>
      <w:marRight w:val="0"/>
      <w:marTop w:val="0"/>
      <w:marBottom w:val="0"/>
      <w:divBdr>
        <w:top w:val="none" w:sz="0" w:space="0" w:color="auto"/>
        <w:left w:val="none" w:sz="0" w:space="0" w:color="auto"/>
        <w:bottom w:val="none" w:sz="0" w:space="0" w:color="auto"/>
        <w:right w:val="none" w:sz="0" w:space="0" w:color="auto"/>
      </w:divBdr>
      <w:divsChild>
        <w:div w:id="1153719302">
          <w:marLeft w:val="547"/>
          <w:marRight w:val="0"/>
          <w:marTop w:val="154"/>
          <w:marBottom w:val="0"/>
          <w:divBdr>
            <w:top w:val="none" w:sz="0" w:space="0" w:color="auto"/>
            <w:left w:val="none" w:sz="0" w:space="0" w:color="auto"/>
            <w:bottom w:val="none" w:sz="0" w:space="0" w:color="auto"/>
            <w:right w:val="none" w:sz="0" w:space="0" w:color="auto"/>
          </w:divBdr>
        </w:div>
        <w:div w:id="1289357728">
          <w:marLeft w:val="547"/>
          <w:marRight w:val="0"/>
          <w:marTop w:val="154"/>
          <w:marBottom w:val="0"/>
          <w:divBdr>
            <w:top w:val="none" w:sz="0" w:space="0" w:color="auto"/>
            <w:left w:val="none" w:sz="0" w:space="0" w:color="auto"/>
            <w:bottom w:val="none" w:sz="0" w:space="0" w:color="auto"/>
            <w:right w:val="none" w:sz="0" w:space="0" w:color="auto"/>
          </w:divBdr>
        </w:div>
        <w:div w:id="1677802860">
          <w:marLeft w:val="547"/>
          <w:marRight w:val="0"/>
          <w:marTop w:val="154"/>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DFF5E173-9696-4881-8868-3EC1BE5FBCA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32</TotalTime>
  <Pages>12</Pages>
  <Words>5337</Words>
  <Characters>30422</Characters>
  <Application>Microsoft Office Word</Application>
  <DocSecurity>0</DocSecurity>
  <Lines>253</Lines>
  <Paragraphs>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35688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Betty Millard (P150865)</dc:creator>
  <cp:keywords/>
  <dc:description/>
  <cp:lastModifiedBy>Helen Frey (P131560)</cp:lastModifiedBy>
  <cp:revision>5</cp:revision>
  <dcterms:created xsi:type="dcterms:W3CDTF">2019-01-18T18:56:00Z</dcterms:created>
  <dcterms:modified xsi:type="dcterms:W3CDTF">2019-01-21T09:44:00Z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Unique User Id_1">
    <vt:lpwstr>e4a8477d-5f81-3471-ac3a-f38907e8e1f9</vt:lpwstr>
  </property>
  <property fmtid="{D5CDD505-2E9C-101B-9397-08002B2CF9AE}" pid="4" name="Mendeley Recent Style Id 0_1">
    <vt:lpwstr>http://www.zotero.org/styles/american-medical-association</vt:lpwstr>
  </property>
  <property fmtid="{D5CDD505-2E9C-101B-9397-08002B2CF9AE}" pid="5" name="Mendeley Recent Style Name 0_1">
    <vt:lpwstr>American Medical Association</vt:lpwstr>
  </property>
  <property fmtid="{D5CDD505-2E9C-101B-9397-08002B2CF9AE}" pid="6" name="Mendeley Recent Style Id 1_1">
    <vt:lpwstr>http://www.zotero.org/styles/american-political-science-association</vt:lpwstr>
  </property>
  <property fmtid="{D5CDD505-2E9C-101B-9397-08002B2CF9AE}" pid="7" name="Mendeley Recent Style Name 1_1">
    <vt:lpwstr>American Political Science Association</vt:lpwstr>
  </property>
  <property fmtid="{D5CDD505-2E9C-101B-9397-08002B2CF9AE}" pid="8" name="Mendeley Recent Style Id 2_1">
    <vt:lpwstr>http://www.zotero.org/styles/apa</vt:lpwstr>
  </property>
  <property fmtid="{D5CDD505-2E9C-101B-9397-08002B2CF9AE}" pid="9" name="Mendeley Recent Style Name 2_1">
    <vt:lpwstr>American Psychological Association 6th edition</vt:lpwstr>
  </property>
  <property fmtid="{D5CDD505-2E9C-101B-9397-08002B2CF9AE}" pid="10" name="Mendeley Recent Style Id 3_1">
    <vt:lpwstr>http://www.zotero.org/styles/american-sociological-association</vt:lpwstr>
  </property>
  <property fmtid="{D5CDD505-2E9C-101B-9397-08002B2CF9AE}" pid="11" name="Mendeley Recent Style Name 3_1">
    <vt:lpwstr>American Sociological Association</vt:lpwstr>
  </property>
  <property fmtid="{D5CDD505-2E9C-101B-9397-08002B2CF9AE}" pid="12" name="Mendeley Recent Style Id 4_1">
    <vt:lpwstr>http://www.zotero.org/styles/chicago-author-date</vt:lpwstr>
  </property>
  <property fmtid="{D5CDD505-2E9C-101B-9397-08002B2CF9AE}" pid="13" name="Mendeley Recent Style Name 4_1">
    <vt:lpwstr>Chicago Manual of Style 16th edition (author-date)</vt:lpwstr>
  </property>
  <property fmtid="{D5CDD505-2E9C-101B-9397-08002B2CF9AE}" pid="14" name="Mendeley Recent Style Id 5_1">
    <vt:lpwstr>http://www.zotero.org/styles/harvard1</vt:lpwstr>
  </property>
  <property fmtid="{D5CDD505-2E9C-101B-9397-08002B2CF9AE}" pid="15" name="Mendeley Recent Style Name 5_1">
    <vt:lpwstr>Harvard Reference format 1 (author-date)</vt:lpwstr>
  </property>
  <property fmtid="{D5CDD505-2E9C-101B-9397-08002B2CF9AE}" pid="16" name="Mendeley Recent Style Id 6_1">
    <vt:lpwstr>http://www.zotero.org/styles/ieee</vt:lpwstr>
  </property>
  <property fmtid="{D5CDD505-2E9C-101B-9397-08002B2CF9AE}" pid="17" name="Mendeley Recent Style Name 6_1">
    <vt:lpwstr>IEEE</vt:lpwstr>
  </property>
  <property fmtid="{D5CDD505-2E9C-101B-9397-08002B2CF9AE}" pid="18" name="Mendeley Recent Style Id 7_1">
    <vt:lpwstr>http://www.zotero.org/styles/modern-humanities-research-association</vt:lpwstr>
  </property>
  <property fmtid="{D5CDD505-2E9C-101B-9397-08002B2CF9AE}" pid="19" name="Mendeley Recent Style Name 7_1">
    <vt:lpwstr>Modern Humanities Research Association 3rd edition (note with bibliography)</vt:lpwstr>
  </property>
  <property fmtid="{D5CDD505-2E9C-101B-9397-08002B2CF9AE}" pid="20" name="Mendeley Recent Style Id 8_1">
    <vt:lpwstr>http://www.zotero.org/styles/modern-language-association</vt:lpwstr>
  </property>
  <property fmtid="{D5CDD505-2E9C-101B-9397-08002B2CF9AE}" pid="21" name="Mendeley Recent Style Name 8_1">
    <vt:lpwstr>Modern Language Association 7th edition</vt:lpwstr>
  </property>
  <property fmtid="{D5CDD505-2E9C-101B-9397-08002B2CF9AE}" pid="22" name="Mendeley Recent Style Id 9_1">
    <vt:lpwstr>http://www.zotero.org/styles/nature</vt:lpwstr>
  </property>
  <property fmtid="{D5CDD505-2E9C-101B-9397-08002B2CF9AE}" pid="23" name="Mendeley Recent Style Name 9_1">
    <vt:lpwstr>Nature</vt:lpwstr>
  </property>
  <property fmtid="{D5CDD505-2E9C-101B-9397-08002B2CF9AE}" pid="24" name="Mendeley Citation Style_1">
    <vt:lpwstr>http://www.zotero.org/styles/ieee</vt:lpwstr>
  </property>
</Properties>
</file>