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1594B9D" w14:textId="77777777" w:rsidR="003C12EA" w:rsidRDefault="003C12EA" w:rsidP="0085622F">
      <w:pPr>
        <w:rPr>
          <w:lang w:val="en-US"/>
        </w:rPr>
      </w:pPr>
      <w:r>
        <w:rPr>
          <w:lang w:val="en-US"/>
        </w:rPr>
        <w:t xml:space="preserve">                                                      </w:t>
      </w:r>
    </w:p>
    <w:p w14:paraId="2D298EA6" w14:textId="40CB466B" w:rsidR="00337903" w:rsidRDefault="00337903" w:rsidP="0085622F">
      <w:pPr>
        <w:rPr>
          <w:lang w:val="en-US"/>
        </w:rPr>
      </w:pPr>
      <w:r>
        <w:rPr>
          <w:lang w:val="en-US"/>
        </w:rPr>
        <w:t>Report on communication and partnership working, chronic disease and nursing care.</w:t>
      </w:r>
    </w:p>
    <w:p w14:paraId="742ABF83" w14:textId="77777777" w:rsidR="00B538BE" w:rsidRDefault="00B538BE" w:rsidP="0085622F">
      <w:pPr>
        <w:rPr>
          <w:lang w:val="en-US"/>
        </w:rPr>
      </w:pPr>
    </w:p>
    <w:p w14:paraId="771A1237" w14:textId="1ADB8FDD" w:rsidR="000766DE" w:rsidRDefault="000766DE" w:rsidP="0085622F">
      <w:pPr>
        <w:rPr>
          <w:lang w:val="en-US"/>
        </w:rPr>
      </w:pPr>
      <w:r>
        <w:rPr>
          <w:lang w:val="en-US"/>
        </w:rPr>
        <w:t xml:space="preserve">Abstract </w:t>
      </w:r>
    </w:p>
    <w:p w14:paraId="66AE10A2" w14:textId="77777777" w:rsidR="00845DBA" w:rsidRDefault="00845DBA" w:rsidP="0085622F">
      <w:pPr>
        <w:rPr>
          <w:lang w:val="en-US"/>
        </w:rPr>
      </w:pPr>
      <w:r>
        <w:rPr>
          <w:lang w:val="en-US"/>
        </w:rPr>
        <w:t xml:space="preserve">Recent demographic change has seen a significant worldwide growth in the number of people living with a chronic condition evidence suggests these people will need nursing care from nurses and other healthcare professionals and is best served by partnership working. This assignment explores partnership working as a whole with different healthcare professionals, </w:t>
      </w:r>
      <w:proofErr w:type="spellStart"/>
      <w:r>
        <w:rPr>
          <w:lang w:val="en-US"/>
        </w:rPr>
        <w:t>organisations</w:t>
      </w:r>
      <w:proofErr w:type="spellEnd"/>
      <w:r>
        <w:rPr>
          <w:lang w:val="en-US"/>
        </w:rPr>
        <w:t xml:space="preserve"> and other agencies. It also explains what can go wrong if partnership working is absent or not done correctly. It explores 3 main areas communication and partnership working, chronic care and nursing care.    </w:t>
      </w:r>
    </w:p>
    <w:p w14:paraId="23F12B70" w14:textId="77777777" w:rsidR="00DC0B20" w:rsidRDefault="00DC0B20" w:rsidP="0085622F">
      <w:pPr>
        <w:rPr>
          <w:lang w:val="en-US"/>
        </w:rPr>
      </w:pPr>
      <w:r>
        <w:rPr>
          <w:lang w:val="en-US"/>
        </w:rPr>
        <w:t>Introduction</w:t>
      </w:r>
    </w:p>
    <w:p w14:paraId="13E90CA3" w14:textId="77777777" w:rsidR="00B538BE" w:rsidRDefault="00B538BE" w:rsidP="0085622F">
      <w:pPr>
        <w:rPr>
          <w:lang w:val="en-US"/>
        </w:rPr>
      </w:pPr>
    </w:p>
    <w:p w14:paraId="71A5856A" w14:textId="77777777" w:rsidR="00063983" w:rsidRDefault="00063983" w:rsidP="0085622F">
      <w:pPr>
        <w:rPr>
          <w:lang w:val="en-US"/>
        </w:rPr>
      </w:pPr>
    </w:p>
    <w:p w14:paraId="6417045E" w14:textId="77777777" w:rsidR="00063983" w:rsidRDefault="00063983">
      <w:pPr>
        <w:rPr>
          <w:lang w:val="en-US"/>
        </w:rPr>
      </w:pPr>
      <w:r>
        <w:rPr>
          <w:lang w:val="en-US"/>
        </w:rPr>
        <w:br w:type="page"/>
      </w:r>
    </w:p>
    <w:p w14:paraId="0558DD1E" w14:textId="77777777" w:rsidR="00063983" w:rsidRDefault="00063983" w:rsidP="0085622F">
      <w:pPr>
        <w:rPr>
          <w:lang w:val="en-US"/>
        </w:rPr>
      </w:pPr>
    </w:p>
    <w:p w14:paraId="2F9AD934" w14:textId="77777777" w:rsidR="00063983" w:rsidRDefault="00063983">
      <w:pPr>
        <w:rPr>
          <w:lang w:val="en-US"/>
        </w:rPr>
      </w:pPr>
      <w:r>
        <w:rPr>
          <w:lang w:val="en-US"/>
        </w:rPr>
        <w:br w:type="page"/>
      </w:r>
    </w:p>
    <w:p w14:paraId="1D8A5D75" w14:textId="3D27815E" w:rsidR="00834DEF" w:rsidRDefault="00834DEF" w:rsidP="0085622F">
      <w:pPr>
        <w:rPr>
          <w:lang w:val="en-US"/>
        </w:rPr>
      </w:pPr>
      <w:r>
        <w:rPr>
          <w:lang w:val="en-US"/>
        </w:rPr>
        <w:lastRenderedPageBreak/>
        <w:t>Introduction</w:t>
      </w:r>
    </w:p>
    <w:p w14:paraId="59535D05" w14:textId="77777777" w:rsidR="00FC5D33" w:rsidRDefault="00FC5D33" w:rsidP="0085622F">
      <w:pPr>
        <w:rPr>
          <w:lang w:val="en-US"/>
        </w:rPr>
      </w:pPr>
      <w:r>
        <w:rPr>
          <w:lang w:val="en-US"/>
        </w:rPr>
        <w:t xml:space="preserve">In this report I am going to look at why good communication skills and partnership working is critical within the care sector and the effects it can have if these basic things are not met. am also going to be looking at nursing care for people living with chronic conditions in the United Kingdom (UK). World health </w:t>
      </w:r>
      <w:proofErr w:type="spellStart"/>
      <w:r>
        <w:rPr>
          <w:lang w:val="en-US"/>
        </w:rPr>
        <w:t>Organisation</w:t>
      </w:r>
      <w:proofErr w:type="spellEnd"/>
      <w:r>
        <w:rPr>
          <w:lang w:val="en-US"/>
        </w:rPr>
        <w:t xml:space="preserve"> (WHO) states that there has been a significant increase in the amount of people living with chronic conditions in the UK and worldwide. (WHO),2022. also states that the numbers will continue to rise often because of lifestyle change and the ageing population. (WHO),2022 institute of medicine states that a chronic illness lasts a long time, often more than a year and it cannot be cured but can be made easier to live with when prescribed the correct medicine. (WHO) points out that although the correct medicine chronic disease can be controlled quality of life can be limited. Chang and Johnson (2021) points out that someone can either be born with a chronic condition or a chronic condition can develop later in life, there is no specific timing for this (WHO) states that chronic disease is a non-</w:t>
      </w:r>
      <w:proofErr w:type="spellStart"/>
      <w:r>
        <w:rPr>
          <w:lang w:val="en-US"/>
        </w:rPr>
        <w:t>communacable</w:t>
      </w:r>
      <w:proofErr w:type="spellEnd"/>
      <w:r>
        <w:rPr>
          <w:lang w:val="en-US"/>
        </w:rPr>
        <w:t xml:space="preserve"> disease meaning it can not be passed on from person to person. Health care professionals and research evidence suggest that partnership working is a key factor in the care of people living with chronic disease Williams and Sullivan (2009) states that partnership working is defined by at least two agencies with some common interests or </w:t>
      </w:r>
      <w:proofErr w:type="spellStart"/>
      <w:r>
        <w:rPr>
          <w:lang w:val="en-US"/>
        </w:rPr>
        <w:t>interpendencies</w:t>
      </w:r>
      <w:proofErr w:type="spellEnd"/>
      <w:r>
        <w:rPr>
          <w:lang w:val="en-US"/>
        </w:rPr>
        <w:t xml:space="preserve"> to work together in order to get the best possible outcome. The nursing and midwifery council (NMC) also points out the importance of partnership working with people living with complex care needs including those with chronic conditions. This essay looks at these factors and takes into account the </w:t>
      </w:r>
      <w:proofErr w:type="gramStart"/>
      <w:r>
        <w:rPr>
          <w:lang w:val="en-US"/>
        </w:rPr>
        <w:t>following  NMC</w:t>
      </w:r>
      <w:proofErr w:type="gramEnd"/>
      <w:r>
        <w:rPr>
          <w:lang w:val="en-US"/>
        </w:rPr>
        <w:t xml:space="preserve"> standards of proficiency for registered nurses; assessing needs and planning care 3.1, 3.3, 3.4, 3.5 and coordinating care proficiency 7.5, 7.6, 7.7, 7.8, 7.9, 7.10, 7.11, 7.12, 7.13 (NMC 2018) </w:t>
      </w:r>
    </w:p>
    <w:p w14:paraId="35A9D0E5" w14:textId="77777777" w:rsidR="007C568D" w:rsidRDefault="007C568D" w:rsidP="0085622F">
      <w:pPr>
        <w:rPr>
          <w:lang w:val="en-US"/>
        </w:rPr>
      </w:pPr>
      <w:r>
        <w:rPr>
          <w:lang w:val="en-US"/>
        </w:rPr>
        <w:t>Partnership working and communication, chronic conditions and nursing care</w:t>
      </w:r>
    </w:p>
    <w:p w14:paraId="7182D627" w14:textId="77777777" w:rsidR="00CC1941" w:rsidRDefault="00CC1941" w:rsidP="0085622F">
      <w:pPr>
        <w:rPr>
          <w:lang w:val="en-US"/>
        </w:rPr>
      </w:pPr>
      <w:proofErr w:type="spellStart"/>
      <w:r>
        <w:rPr>
          <w:lang w:val="en-US"/>
        </w:rPr>
        <w:t>Cheminais</w:t>
      </w:r>
      <w:proofErr w:type="spellEnd"/>
      <w:r>
        <w:rPr>
          <w:lang w:val="en-US"/>
        </w:rPr>
        <w:t xml:space="preserve"> (2009) points out that it is </w:t>
      </w:r>
      <w:proofErr w:type="spellStart"/>
      <w:r>
        <w:rPr>
          <w:lang w:val="en-US"/>
        </w:rPr>
        <w:t>recognised</w:t>
      </w:r>
      <w:proofErr w:type="spellEnd"/>
      <w:r>
        <w:rPr>
          <w:lang w:val="en-US"/>
        </w:rPr>
        <w:t xml:space="preserve"> in the UK and worldwide that partnership working is fundamental to the provision of holistic and person center care for vulnerable adults and children, including those living with chronic conditions. Local safeguarding of </w:t>
      </w:r>
      <w:proofErr w:type="spellStart"/>
      <w:r>
        <w:rPr>
          <w:lang w:val="en-US"/>
        </w:rPr>
        <w:t>childrens</w:t>
      </w:r>
      <w:proofErr w:type="spellEnd"/>
      <w:r>
        <w:rPr>
          <w:lang w:val="en-US"/>
        </w:rPr>
        <w:t xml:space="preserve"> board (LSCB) (2022) states that there has been a number of inquires where failures in the care services and other </w:t>
      </w:r>
      <w:proofErr w:type="spellStart"/>
      <w:r>
        <w:rPr>
          <w:lang w:val="en-US"/>
        </w:rPr>
        <w:t>organisations</w:t>
      </w:r>
      <w:proofErr w:type="spellEnd"/>
      <w:r>
        <w:rPr>
          <w:lang w:val="en-US"/>
        </w:rPr>
        <w:t xml:space="preserve"> and agencies in the UK have had a massive impact on individuals and family’s and sometimes even resulting in death when good communication and partnership working is not done correctly or is absent. Laming, (2008 </w:t>
      </w:r>
      <w:proofErr w:type="spellStart"/>
      <w:r>
        <w:rPr>
          <w:lang w:val="en-US"/>
        </w:rPr>
        <w:t>Haringey</w:t>
      </w:r>
      <w:proofErr w:type="spellEnd"/>
      <w:r>
        <w:rPr>
          <w:lang w:val="en-US"/>
        </w:rPr>
        <w:t xml:space="preserve"> inquiry) states that when a child dies from suspected abuse or neglect (LSCB) conduct a serious case review into the child, family, </w:t>
      </w:r>
      <w:proofErr w:type="spellStart"/>
      <w:r>
        <w:rPr>
          <w:lang w:val="en-US"/>
        </w:rPr>
        <w:t>organisations</w:t>
      </w:r>
      <w:proofErr w:type="spellEnd"/>
      <w:r>
        <w:rPr>
          <w:lang w:val="en-US"/>
        </w:rPr>
        <w:t xml:space="preserve"> and professionals. Within this case there was a number of failings Jones (2014) states that poor communication and poor partnership working between health professionals and other </w:t>
      </w:r>
      <w:proofErr w:type="spellStart"/>
      <w:r>
        <w:rPr>
          <w:lang w:val="en-US"/>
        </w:rPr>
        <w:t>agencys</w:t>
      </w:r>
      <w:proofErr w:type="spellEnd"/>
      <w:r>
        <w:rPr>
          <w:lang w:val="en-US"/>
        </w:rPr>
        <w:t xml:space="preserve"> played a huge part in the outcome (</w:t>
      </w:r>
      <w:proofErr w:type="spellStart"/>
      <w:r>
        <w:rPr>
          <w:lang w:val="en-US"/>
        </w:rPr>
        <w:t>Haringey</w:t>
      </w:r>
      <w:proofErr w:type="spellEnd"/>
      <w:r>
        <w:rPr>
          <w:lang w:val="en-US"/>
        </w:rPr>
        <w:t xml:space="preserve">, Local safeguarding children board (2008). Thomas, Pollard and </w:t>
      </w:r>
      <w:proofErr w:type="spellStart"/>
      <w:r>
        <w:rPr>
          <w:lang w:val="en-US"/>
        </w:rPr>
        <w:t>Sellman</w:t>
      </w:r>
      <w:proofErr w:type="spellEnd"/>
      <w:r>
        <w:rPr>
          <w:lang w:val="en-US"/>
        </w:rPr>
        <w:t xml:space="preserve"> suggests that failings with poor communication and poor partnership working contributed to the death of Baby P because the correct information was delayed in reaching interdisciplinary and multidisciplinary teams. McShane (2009) agrees with this and points out that some of the professionals in the different teams reported that they were under staffed and that their workloads were </w:t>
      </w:r>
      <w:proofErr w:type="gramStart"/>
      <w:r>
        <w:rPr>
          <w:lang w:val="en-US"/>
        </w:rPr>
        <w:t>to</w:t>
      </w:r>
      <w:proofErr w:type="gramEnd"/>
      <w:r>
        <w:rPr>
          <w:lang w:val="en-US"/>
        </w:rPr>
        <w:t xml:space="preserve"> great, they indicated that the amount of case files they were dealing with was double to what they were used to dealing with and this was why they said there was a breakdown/ delay in communication with other agencies. British Medical Journal (BMJ</w:t>
      </w:r>
      <w:proofErr w:type="gramStart"/>
      <w:r>
        <w:rPr>
          <w:lang w:val="en-US"/>
        </w:rPr>
        <w:t>)(</w:t>
      </w:r>
      <w:proofErr w:type="gramEnd"/>
      <w:r>
        <w:rPr>
          <w:lang w:val="en-US"/>
        </w:rPr>
        <w:t xml:space="preserve">2009)  points out that in the months before Baby P death records showed all together there were ten different health professionals, </w:t>
      </w:r>
      <w:proofErr w:type="spellStart"/>
      <w:r>
        <w:rPr>
          <w:lang w:val="en-US"/>
        </w:rPr>
        <w:t>organisations</w:t>
      </w:r>
      <w:proofErr w:type="spellEnd"/>
      <w:r>
        <w:rPr>
          <w:lang w:val="en-US"/>
        </w:rPr>
        <w:t xml:space="preserve"> and agencies involved with Baby P and that he was on the </w:t>
      </w:r>
      <w:proofErr w:type="spellStart"/>
      <w:r>
        <w:rPr>
          <w:lang w:val="en-US"/>
        </w:rPr>
        <w:t>Haringey</w:t>
      </w:r>
      <w:proofErr w:type="spellEnd"/>
      <w:r>
        <w:rPr>
          <w:lang w:val="en-US"/>
        </w:rPr>
        <w:t xml:space="preserve"> Child Protection Register under physical abuse and neglect since 2006. Due to poor communication and poor partnership working between authorities and the failure to take into account the child’s history played a huge part in the outcome being the death of Baby P. </w:t>
      </w:r>
      <w:proofErr w:type="spellStart"/>
      <w:r>
        <w:rPr>
          <w:lang w:val="en-US"/>
        </w:rPr>
        <w:t>Haringey</w:t>
      </w:r>
      <w:proofErr w:type="spellEnd"/>
      <w:r>
        <w:rPr>
          <w:lang w:val="en-US"/>
        </w:rPr>
        <w:t xml:space="preserve"> </w:t>
      </w:r>
      <w:r>
        <w:rPr>
          <w:lang w:val="en-US"/>
        </w:rPr>
        <w:lastRenderedPageBreak/>
        <w:t xml:space="preserve">Local safeguarding children board points out that the ten different health professionals, </w:t>
      </w:r>
      <w:proofErr w:type="spellStart"/>
      <w:r>
        <w:rPr>
          <w:lang w:val="en-US"/>
        </w:rPr>
        <w:t>organisations</w:t>
      </w:r>
      <w:proofErr w:type="spellEnd"/>
      <w:r>
        <w:rPr>
          <w:lang w:val="en-US"/>
        </w:rPr>
        <w:t xml:space="preserve"> and agencies involved were implementing child protection plans but they still failed to protect Baby P. Laming(2008) states that </w:t>
      </w:r>
      <w:proofErr w:type="spellStart"/>
      <w:r>
        <w:rPr>
          <w:lang w:val="en-US"/>
        </w:rPr>
        <w:t>Haringey’s</w:t>
      </w:r>
      <w:proofErr w:type="spellEnd"/>
      <w:r>
        <w:rPr>
          <w:lang w:val="en-US"/>
        </w:rPr>
        <w:t xml:space="preserve"> children and young people service (CYPS), </w:t>
      </w:r>
      <w:proofErr w:type="spellStart"/>
      <w:r>
        <w:rPr>
          <w:lang w:val="en-US"/>
        </w:rPr>
        <w:t>Haringey</w:t>
      </w:r>
      <w:proofErr w:type="spellEnd"/>
      <w:r>
        <w:rPr>
          <w:lang w:val="en-US"/>
        </w:rPr>
        <w:t xml:space="preserve"> teaching primary care trust (HTPCT) (providing health visiting, GP, primary care, mental health and school nursing services), </w:t>
      </w:r>
      <w:proofErr w:type="spellStart"/>
      <w:r>
        <w:rPr>
          <w:lang w:val="en-US"/>
        </w:rPr>
        <w:t>Whithington</w:t>
      </w:r>
      <w:proofErr w:type="spellEnd"/>
      <w:r>
        <w:rPr>
          <w:lang w:val="en-US"/>
        </w:rPr>
        <w:t xml:space="preserve"> hospital (NHS) trust, North Middlesex university hospital (NMUH), Great Ormond street hospital GOSH), </w:t>
      </w:r>
      <w:proofErr w:type="spellStart"/>
      <w:r>
        <w:rPr>
          <w:lang w:val="en-US"/>
        </w:rPr>
        <w:t>Metropolian</w:t>
      </w:r>
      <w:proofErr w:type="spellEnd"/>
      <w:r>
        <w:rPr>
          <w:lang w:val="en-US"/>
        </w:rPr>
        <w:t xml:space="preserve"> police </w:t>
      </w:r>
      <w:proofErr w:type="spellStart"/>
      <w:r>
        <w:rPr>
          <w:lang w:val="en-US"/>
        </w:rPr>
        <w:t>serviceds</w:t>
      </w:r>
      <w:proofErr w:type="spellEnd"/>
      <w:r>
        <w:rPr>
          <w:lang w:val="en-US"/>
        </w:rPr>
        <w:t xml:space="preserve"> (MPS), Family welfare  association (FWA), Two of </w:t>
      </w:r>
      <w:proofErr w:type="spellStart"/>
      <w:r>
        <w:rPr>
          <w:lang w:val="en-US"/>
        </w:rPr>
        <w:t>Haringey</w:t>
      </w:r>
      <w:proofErr w:type="spellEnd"/>
      <w:r>
        <w:rPr>
          <w:lang w:val="en-US"/>
        </w:rPr>
        <w:t xml:space="preserve"> schools, </w:t>
      </w:r>
      <w:proofErr w:type="spellStart"/>
      <w:r>
        <w:rPr>
          <w:lang w:val="en-US"/>
        </w:rPr>
        <w:t>Haringeys</w:t>
      </w:r>
      <w:proofErr w:type="spellEnd"/>
      <w:r>
        <w:rPr>
          <w:lang w:val="en-US"/>
        </w:rPr>
        <w:t xml:space="preserve"> legal services and </w:t>
      </w:r>
      <w:proofErr w:type="spellStart"/>
      <w:r>
        <w:rPr>
          <w:lang w:val="en-US"/>
        </w:rPr>
        <w:t>Haringeys</w:t>
      </w:r>
      <w:proofErr w:type="spellEnd"/>
      <w:r>
        <w:rPr>
          <w:lang w:val="en-US"/>
        </w:rPr>
        <w:t xml:space="preserve"> static and community housing prevention and options team were all involved in  the Baby P case and were found to have failings and delays with relaying important information. Laming (2008) points out that in the last month of Baby P life his mother had taken him to health professionals eight times. Dunhill and Elliot (2009) Proposes that background history checks are supposed to be done before putting a child into the care of someone else other than the child’s parents. Owen and Hughes (2009) </w:t>
      </w:r>
      <w:proofErr w:type="gramStart"/>
      <w:r>
        <w:rPr>
          <w:lang w:val="en-US"/>
        </w:rPr>
        <w:t>agrees</w:t>
      </w:r>
      <w:proofErr w:type="gramEnd"/>
      <w:r>
        <w:rPr>
          <w:lang w:val="en-US"/>
        </w:rPr>
        <w:t xml:space="preserve"> with this and states that this doing plays a crucial part in the safeguarding of children. Hawkins(2018) points out that regular contact and visits by health care professionals is essential and in the best interest and well being of the child in question. Laming (2008) that all of these issues combined compounded to the risk of Baby P. The first being limited efforts were made by professionals to involve Baby P father and secondly to place trust in a family friend with insufficient assessment, monitoring, and review of her ability, role and performance. Glasper, </w:t>
      </w:r>
      <w:proofErr w:type="spellStart"/>
      <w:r>
        <w:rPr>
          <w:lang w:val="en-US"/>
        </w:rPr>
        <w:t>Battrick</w:t>
      </w:r>
      <w:proofErr w:type="spellEnd"/>
      <w:r>
        <w:rPr>
          <w:lang w:val="en-US"/>
        </w:rPr>
        <w:t xml:space="preserve"> and </w:t>
      </w:r>
      <w:proofErr w:type="spellStart"/>
      <w:r>
        <w:rPr>
          <w:lang w:val="en-US"/>
        </w:rPr>
        <w:t>Aylott</w:t>
      </w:r>
      <w:proofErr w:type="spellEnd"/>
      <w:r>
        <w:rPr>
          <w:lang w:val="en-US"/>
        </w:rPr>
        <w:t xml:space="preserve"> (2009) suggests that if communication and partnership working had been done effectively and sufficiently then the outcome could have been different and Baby P might not have lost his life at the hands of people who were meant to protect him.</w:t>
      </w:r>
    </w:p>
    <w:p w14:paraId="40BA2910" w14:textId="77777777" w:rsidR="003B6C65" w:rsidRDefault="003B6C65" w:rsidP="0085622F">
      <w:pPr>
        <w:rPr>
          <w:lang w:val="en-US"/>
        </w:rPr>
      </w:pPr>
      <w:r>
        <w:rPr>
          <w:lang w:val="en-US"/>
        </w:rPr>
        <w:t xml:space="preserve">I will now look at chronic conditions and how they all go hand in hand, Kane, </w:t>
      </w:r>
      <w:proofErr w:type="spellStart"/>
      <w:r>
        <w:rPr>
          <w:lang w:val="en-US"/>
        </w:rPr>
        <w:t>Priester</w:t>
      </w:r>
      <w:proofErr w:type="spellEnd"/>
      <w:r>
        <w:rPr>
          <w:lang w:val="en-US"/>
        </w:rPr>
        <w:t xml:space="preserve"> and Totten (2005)states that in order to understand the link between care, partnership working, communication and chronic conditions it is important to appreciate the all pervasive nature of the latter. </w:t>
      </w:r>
      <w:proofErr w:type="spellStart"/>
      <w:r>
        <w:rPr>
          <w:lang w:val="en-US"/>
        </w:rPr>
        <w:t>Omrod</w:t>
      </w:r>
      <w:proofErr w:type="spellEnd"/>
      <w:r>
        <w:rPr>
          <w:lang w:val="en-US"/>
        </w:rPr>
        <w:t xml:space="preserve"> and Burns (2019) states that chronic conditions effect not only physical health resulting in increased hospital, GP visits and periods of </w:t>
      </w:r>
      <w:proofErr w:type="spellStart"/>
      <w:r>
        <w:rPr>
          <w:lang w:val="en-US"/>
        </w:rPr>
        <w:t>rehabilative</w:t>
      </w:r>
      <w:proofErr w:type="spellEnd"/>
      <w:r>
        <w:rPr>
          <w:lang w:val="en-US"/>
        </w:rPr>
        <w:t xml:space="preserve"> care- but can also have implications for a range of complex </w:t>
      </w:r>
      <w:proofErr w:type="spellStart"/>
      <w:r>
        <w:rPr>
          <w:lang w:val="en-US"/>
        </w:rPr>
        <w:t>Psychlogical</w:t>
      </w:r>
      <w:proofErr w:type="spellEnd"/>
      <w:r>
        <w:rPr>
          <w:lang w:val="en-US"/>
        </w:rPr>
        <w:t xml:space="preserve"> and Psychosocial issues. (Walker et, al </w:t>
      </w:r>
      <w:proofErr w:type="gramStart"/>
      <w:r>
        <w:rPr>
          <w:lang w:val="en-US"/>
        </w:rPr>
        <w:t>2021)states</w:t>
      </w:r>
      <w:proofErr w:type="gramEnd"/>
      <w:r>
        <w:rPr>
          <w:lang w:val="en-US"/>
        </w:rPr>
        <w:t xml:space="preserve"> that on March 5</w:t>
      </w:r>
      <w:r w:rsidRPr="00D770B4">
        <w:rPr>
          <w:vertAlign w:val="superscript"/>
          <w:lang w:val="en-US"/>
        </w:rPr>
        <w:t>th</w:t>
      </w:r>
      <w:r>
        <w:rPr>
          <w:lang w:val="en-US"/>
        </w:rPr>
        <w:t xml:space="preserve"> 2019, 24.4 %of the UK population were at risk due to a record of at least one underlying health condition, including 8.3% of school-aged children,19.6% of working-aged adults, and 66.2% of individuals aged 70 years or more. 7.1% of the population had </w:t>
      </w:r>
      <w:proofErr w:type="spellStart"/>
      <w:r>
        <w:rPr>
          <w:lang w:val="en-US"/>
        </w:rPr>
        <w:t>multimorbidity</w:t>
      </w:r>
      <w:proofErr w:type="spellEnd"/>
      <w:r>
        <w:rPr>
          <w:lang w:val="en-US"/>
        </w:rPr>
        <w:t xml:space="preserve">. The size of the at-risk population was stable over time comparing 2014 to 2019, despite increases in chronic liver disease and diabetes and decreases in chronic kidney disease and current asthma. Separately, 1.6% of the population had a new diagnosis of cancer in the last 5 years. JDRF.org (2022) states (that there is approximately 400,000 people living with type 1 diabetes in the UK around 29,000 children). (Diabetes.org 2022) states that Type 1 diabetes develops when the body cannot produce insulin, insulin is a hormone which helps the glucose to enter the cells where it is used to fuel the body. Type 1 Diabetes usually appears before the age of 40. And is the least common of the two main types and accounts for     around 10% of all people living with diabetes. (WHO) 2022 states that the number of people living with diabetes has almost quadrupled since 1980. Moore (2019) points out that although no one really knows why insulin producing cells get damaged causing type 1 diabetes experts believe the most likely cause is the body having an abnormal reaction to the cells. </w:t>
      </w:r>
      <w:proofErr w:type="spellStart"/>
      <w:r>
        <w:rPr>
          <w:lang w:val="en-US"/>
        </w:rPr>
        <w:t>Moini</w:t>
      </w:r>
      <w:proofErr w:type="spellEnd"/>
      <w:r>
        <w:rPr>
          <w:lang w:val="en-US"/>
        </w:rPr>
        <w:t xml:space="preserve"> (2019) agrees with this and suggests that this may be triggered by a viral or other infection. </w:t>
      </w:r>
      <w:proofErr w:type="spellStart"/>
      <w:r>
        <w:rPr>
          <w:lang w:val="en-US"/>
        </w:rPr>
        <w:t>Prabhakaren</w:t>
      </w:r>
      <w:proofErr w:type="spellEnd"/>
      <w:r>
        <w:rPr>
          <w:lang w:val="en-US"/>
        </w:rPr>
        <w:t xml:space="preserve">, Almond and </w:t>
      </w:r>
      <w:proofErr w:type="spellStart"/>
      <w:r>
        <w:rPr>
          <w:lang w:val="en-US"/>
        </w:rPr>
        <w:t>Gaziano</w:t>
      </w:r>
      <w:proofErr w:type="spellEnd"/>
      <w:r>
        <w:rPr>
          <w:lang w:val="en-US"/>
        </w:rPr>
        <w:t xml:space="preserve"> states that if a mother has type 1 diabetes there is about a 2% chance that her child will develop it, if the father has type 1 diabetes there is about an 8% chance the child will have it, if the both parents have type 1 diabetes there is about 30% chance that the child will develop it and if a brother or sister develops the condition, the risk of developing it is 10% (rising to 15%for a non identical twin and 40% for an identical twin. </w:t>
      </w:r>
      <w:proofErr w:type="spellStart"/>
      <w:r>
        <w:rPr>
          <w:lang w:val="en-US"/>
        </w:rPr>
        <w:t>Feudtner</w:t>
      </w:r>
      <w:proofErr w:type="spellEnd"/>
      <w:r>
        <w:rPr>
          <w:lang w:val="en-US"/>
        </w:rPr>
        <w:t xml:space="preserve"> (2019) points out that there are many </w:t>
      </w:r>
      <w:r>
        <w:rPr>
          <w:lang w:val="en-US"/>
        </w:rPr>
        <w:lastRenderedPageBreak/>
        <w:t xml:space="preserve">complications with diabetes if diabetes is not managed well including heart disease, stroke, blindness, kidney disease, nerve damage and amputations leading to disability and premature mortality. </w:t>
      </w:r>
      <w:proofErr w:type="spellStart"/>
      <w:r>
        <w:rPr>
          <w:lang w:val="en-US"/>
        </w:rPr>
        <w:t>Hendrieckx</w:t>
      </w:r>
      <w:proofErr w:type="spellEnd"/>
      <w:r>
        <w:rPr>
          <w:lang w:val="en-US"/>
        </w:rPr>
        <w:t xml:space="preserve">, Halliday, </w:t>
      </w:r>
      <w:proofErr w:type="spellStart"/>
      <w:r>
        <w:rPr>
          <w:lang w:val="en-US"/>
        </w:rPr>
        <w:t>Beeney</w:t>
      </w:r>
      <w:proofErr w:type="spellEnd"/>
      <w:r>
        <w:rPr>
          <w:lang w:val="en-US"/>
        </w:rPr>
        <w:t xml:space="preserve"> and Speight (2016) </w:t>
      </w:r>
      <w:proofErr w:type="spellStart"/>
      <w:r>
        <w:rPr>
          <w:lang w:val="en-US"/>
        </w:rPr>
        <w:t>Emphasises</w:t>
      </w:r>
      <w:proofErr w:type="spellEnd"/>
      <w:r>
        <w:rPr>
          <w:lang w:val="en-US"/>
        </w:rPr>
        <w:t xml:space="preserve"> the importance of </w:t>
      </w:r>
      <w:proofErr w:type="spellStart"/>
      <w:r>
        <w:rPr>
          <w:lang w:val="en-US"/>
        </w:rPr>
        <w:t>parnership</w:t>
      </w:r>
      <w:proofErr w:type="spellEnd"/>
      <w:r>
        <w:rPr>
          <w:lang w:val="en-US"/>
        </w:rPr>
        <w:t xml:space="preserve"> working with individuals and health professions when living with a chronic condition such as type 1 diabetes this is because if the correct teams are not working together it can have an adverse affect on the individual who has type 1 diabetes as stated above there are many risks with type 1 diabetes and if it is not controlled properly and monitored by health professionals then can even result in death . Atkins (2016) agrees with this but also states that someone living with type 1 diabetes knows their own body therefore shifting power to patient over the professionals. Levy (2016) states that this is another reason why good communication and partnership working between individuals and health care professionals is essential so that patients learn from the professionals but also the professionals learn from the patient. </w:t>
      </w:r>
    </w:p>
    <w:p w14:paraId="55780AA6" w14:textId="77777777" w:rsidR="00670853" w:rsidRDefault="00670853" w:rsidP="0085622F">
      <w:pPr>
        <w:rPr>
          <w:lang w:val="en-US"/>
        </w:rPr>
      </w:pPr>
      <w:r>
        <w:rPr>
          <w:lang w:val="en-US"/>
        </w:rPr>
        <w:t>Person-centered care and collaborative approaches.</w:t>
      </w:r>
    </w:p>
    <w:p w14:paraId="421D28E2" w14:textId="3B667C55" w:rsidR="002E186C" w:rsidRDefault="002E186C" w:rsidP="0085622F">
      <w:pPr>
        <w:rPr>
          <w:lang w:val="en-US"/>
        </w:rPr>
      </w:pPr>
      <w:r>
        <w:rPr>
          <w:lang w:val="en-US"/>
        </w:rPr>
        <w:t xml:space="preserve">As indicated in the previous section, living with a chronic condition has multiple physical, emotional and psychosocial implications. The all-pervasive nature and </w:t>
      </w:r>
      <w:proofErr w:type="spellStart"/>
      <w:r>
        <w:rPr>
          <w:lang w:val="en-US"/>
        </w:rPr>
        <w:t>everpresent</w:t>
      </w:r>
      <w:proofErr w:type="spellEnd"/>
      <w:r>
        <w:rPr>
          <w:lang w:val="en-US"/>
        </w:rPr>
        <w:t xml:space="preserve"> nature of chronic conditions necessitates calls on another aspect of holistic nursing namely person-centered care. This approach to care, notes Health Education </w:t>
      </w:r>
      <w:proofErr w:type="gramStart"/>
      <w:r>
        <w:rPr>
          <w:lang w:val="en-US"/>
        </w:rPr>
        <w:t>England(</w:t>
      </w:r>
      <w:proofErr w:type="gramEnd"/>
      <w:r>
        <w:rPr>
          <w:lang w:val="en-US"/>
        </w:rPr>
        <w:t xml:space="preserve">2017)The NMC (2022) states that nurses play a central role in the provision of person centered care , this means ensuring the patients receive the support they need when they receive it. The NMC also states that partnership working and good communication play a big part in being a nurse. Hunter and Perkins </w:t>
      </w:r>
      <w:proofErr w:type="gramStart"/>
      <w:r>
        <w:rPr>
          <w:lang w:val="en-US"/>
        </w:rPr>
        <w:t>outlines</w:t>
      </w:r>
      <w:proofErr w:type="gramEnd"/>
      <w:r>
        <w:rPr>
          <w:lang w:val="en-US"/>
        </w:rPr>
        <w:t xml:space="preserve"> the importance of partnership working and the need to communicate closely with a range of interdisciplinary and multidisciplinary teams when caring for complex needs or chronic conditions. </w:t>
      </w:r>
      <w:proofErr w:type="spellStart"/>
      <w:r>
        <w:rPr>
          <w:lang w:val="en-US"/>
        </w:rPr>
        <w:t>Bailie</w:t>
      </w:r>
      <w:proofErr w:type="spellEnd"/>
      <w:r>
        <w:rPr>
          <w:lang w:val="en-US"/>
        </w:rPr>
        <w:t xml:space="preserve"> and Block states that nurses should always follow the 6 c’s while doing their jobs as nurses, Care, Compassion, Courage, Communication, Commitment, and competence. </w:t>
      </w:r>
    </w:p>
    <w:p w14:paraId="2B29F0A7" w14:textId="5456073D" w:rsidR="00720337" w:rsidRDefault="00720337" w:rsidP="0085622F">
      <w:pPr>
        <w:rPr>
          <w:lang w:val="en-US"/>
        </w:rPr>
      </w:pPr>
    </w:p>
    <w:p w14:paraId="26CA924B" w14:textId="77777777" w:rsidR="005C6112" w:rsidRDefault="005C6112" w:rsidP="0085622F">
      <w:pPr>
        <w:rPr>
          <w:lang w:val="en-US"/>
        </w:rPr>
      </w:pPr>
      <w:r>
        <w:rPr>
          <w:lang w:val="en-US"/>
        </w:rPr>
        <w:t xml:space="preserve">Conclusion </w:t>
      </w:r>
    </w:p>
    <w:p w14:paraId="29E32798" w14:textId="6B05CDDD" w:rsidR="00DF227C" w:rsidRPr="00FA4B0A" w:rsidRDefault="00DF227C" w:rsidP="0085622F">
      <w:pPr>
        <w:rPr>
          <w:lang w:val="en-US"/>
        </w:rPr>
      </w:pPr>
      <w:r>
        <w:rPr>
          <w:lang w:val="en-US"/>
        </w:rPr>
        <w:t xml:space="preserve">In this essay I have considered the link between good and bad partnership working and communication, chronic conditions and person-centered nursing care. I have also gone into detail about a specific case where breakdown in communications and partnership working failed and </w:t>
      </w:r>
      <w:proofErr w:type="gramStart"/>
      <w:r>
        <w:rPr>
          <w:lang w:val="en-US"/>
        </w:rPr>
        <w:t>the  effects</w:t>
      </w:r>
      <w:proofErr w:type="gramEnd"/>
      <w:r>
        <w:rPr>
          <w:lang w:val="en-US"/>
        </w:rPr>
        <w:t xml:space="preserve"> it had on all involved. I have also gone into detail about chronic conditions specifically diabetes, I have given figures of people currently living with chronic conditions and the effect it can have on their lives. I have </w:t>
      </w:r>
      <w:proofErr w:type="spellStart"/>
      <w:r>
        <w:rPr>
          <w:lang w:val="en-US"/>
        </w:rPr>
        <w:t>aslo</w:t>
      </w:r>
      <w:proofErr w:type="spellEnd"/>
      <w:r>
        <w:rPr>
          <w:lang w:val="en-US"/>
        </w:rPr>
        <w:t xml:space="preserve"> spoken about nursing care and the standards of </w:t>
      </w:r>
      <w:proofErr w:type="gramStart"/>
      <w:r>
        <w:rPr>
          <w:lang w:val="en-US"/>
        </w:rPr>
        <w:t>proficiency .</w:t>
      </w:r>
      <w:proofErr w:type="gramEnd"/>
      <w:r>
        <w:rPr>
          <w:lang w:val="en-US"/>
        </w:rPr>
        <w:t xml:space="preserve">  </w:t>
      </w:r>
    </w:p>
    <w:p w14:paraId="2AF7C038" w14:textId="77777777" w:rsidR="00720337" w:rsidRDefault="00720337">
      <w:pPr>
        <w:rPr>
          <w:lang w:val="en-US"/>
        </w:rPr>
      </w:pPr>
      <w:r>
        <w:rPr>
          <w:lang w:val="en-US"/>
        </w:rPr>
        <w:br w:type="page"/>
      </w:r>
    </w:p>
    <w:p w14:paraId="1713CC98" w14:textId="77777777" w:rsidR="00D9306F" w:rsidRDefault="00D9306F" w:rsidP="0085622F">
      <w:pPr>
        <w:rPr>
          <w:lang w:val="en-US"/>
        </w:rPr>
      </w:pPr>
    </w:p>
    <w:p w14:paraId="3B5F26E5" w14:textId="0F4B1998" w:rsidR="00956B31" w:rsidRDefault="00956B31">
      <w:pPr>
        <w:rPr>
          <w:lang w:val="en-US"/>
        </w:rPr>
      </w:pPr>
      <w:r>
        <w:rPr>
          <w:lang w:val="en-US"/>
        </w:rPr>
        <w:t xml:space="preserve">          </w:t>
      </w:r>
      <w:r w:rsidR="00A723CB">
        <w:rPr>
          <w:lang w:val="en-US"/>
        </w:rPr>
        <w:t xml:space="preserve">                                          </w:t>
      </w:r>
      <w:r w:rsidR="005749C1">
        <w:rPr>
          <w:lang w:val="en-US"/>
        </w:rPr>
        <w:t xml:space="preserve">      </w:t>
      </w:r>
      <w:r w:rsidR="00A723CB">
        <w:rPr>
          <w:lang w:val="en-US"/>
        </w:rPr>
        <w:t xml:space="preserve">Professional Portfolio </w:t>
      </w:r>
    </w:p>
    <w:p w14:paraId="5C7BA8CE" w14:textId="149EC9E4" w:rsidR="005749C1" w:rsidRDefault="00A723CB">
      <w:pPr>
        <w:rPr>
          <w:lang w:val="en-US"/>
        </w:rPr>
      </w:pPr>
      <w:r>
        <w:rPr>
          <w:lang w:val="en-US"/>
        </w:rPr>
        <w:t xml:space="preserve">                                                  </w:t>
      </w:r>
      <w:r w:rsidR="0049630D">
        <w:rPr>
          <w:lang w:val="en-US"/>
        </w:rPr>
        <w:t xml:space="preserve">     </w:t>
      </w:r>
      <w:r w:rsidR="00CA1D2F">
        <w:rPr>
          <w:lang w:val="en-US"/>
        </w:rPr>
        <w:t>Leanne Wat</w:t>
      </w:r>
      <w:r w:rsidR="00307503">
        <w:rPr>
          <w:lang w:val="en-US"/>
        </w:rPr>
        <w:t>kins 2109413</w:t>
      </w:r>
    </w:p>
    <w:p w14:paraId="29393E45" w14:textId="6362AAD3" w:rsidR="0049630D" w:rsidRDefault="0052130D" w:rsidP="0052130D">
      <w:pPr>
        <w:spacing w:line="480" w:lineRule="auto"/>
        <w:rPr>
          <w:lang w:val="en-US"/>
        </w:rPr>
      </w:pPr>
      <w:r>
        <w:rPr>
          <w:lang w:val="en-US"/>
        </w:rPr>
        <w:t xml:space="preserve">                                                        </w:t>
      </w:r>
      <w:r w:rsidR="0049630D">
        <w:rPr>
          <w:lang w:val="en-US"/>
        </w:rPr>
        <w:t>Ben Duxbury</w:t>
      </w:r>
      <w:r w:rsidR="00A07FD3">
        <w:rPr>
          <w:lang w:val="en-US"/>
        </w:rPr>
        <w:t xml:space="preserve"> 2021/2022</w:t>
      </w:r>
      <w:r w:rsidR="0049630D">
        <w:rPr>
          <w:lang w:val="en-US"/>
        </w:rPr>
        <w:t xml:space="preserve"> </w:t>
      </w:r>
    </w:p>
    <w:p w14:paraId="5B4059E3" w14:textId="4EC52F42" w:rsidR="00AD3787" w:rsidRDefault="00AD3787" w:rsidP="0052130D">
      <w:pPr>
        <w:spacing w:line="480" w:lineRule="auto"/>
        <w:rPr>
          <w:lang w:val="en-US"/>
        </w:rPr>
      </w:pPr>
    </w:p>
    <w:p w14:paraId="7DB2CFFD" w14:textId="4FE21505" w:rsidR="00AD3787" w:rsidRDefault="00AD3787" w:rsidP="0052130D">
      <w:pPr>
        <w:spacing w:line="480" w:lineRule="auto"/>
        <w:rPr>
          <w:lang w:val="en-US"/>
        </w:rPr>
      </w:pPr>
    </w:p>
    <w:p w14:paraId="2F4D4140" w14:textId="41CD0553" w:rsidR="00AD3787" w:rsidRDefault="00AD3787" w:rsidP="0052130D">
      <w:pPr>
        <w:spacing w:line="480" w:lineRule="auto"/>
        <w:rPr>
          <w:lang w:val="en-US"/>
        </w:rPr>
      </w:pPr>
    </w:p>
    <w:p w14:paraId="71520928" w14:textId="733632B9" w:rsidR="00AD3787" w:rsidRDefault="00AD3787" w:rsidP="0052130D">
      <w:pPr>
        <w:spacing w:line="480" w:lineRule="auto"/>
        <w:rPr>
          <w:lang w:val="en-US"/>
        </w:rPr>
      </w:pPr>
    </w:p>
    <w:p w14:paraId="0144D254" w14:textId="4845A261" w:rsidR="00AD3787" w:rsidRDefault="00AD3787" w:rsidP="0052130D">
      <w:pPr>
        <w:spacing w:line="480" w:lineRule="auto"/>
        <w:rPr>
          <w:lang w:val="en-US"/>
        </w:rPr>
      </w:pPr>
    </w:p>
    <w:p w14:paraId="3273301E" w14:textId="0809BBC7" w:rsidR="00AD3787" w:rsidRDefault="00AD3787" w:rsidP="0052130D">
      <w:pPr>
        <w:spacing w:line="480" w:lineRule="auto"/>
        <w:rPr>
          <w:lang w:val="en-US"/>
        </w:rPr>
      </w:pPr>
    </w:p>
    <w:p w14:paraId="787582B4" w14:textId="4F24232F" w:rsidR="00AD3787" w:rsidRDefault="00AD3787" w:rsidP="0052130D">
      <w:pPr>
        <w:spacing w:line="480" w:lineRule="auto"/>
        <w:rPr>
          <w:lang w:val="en-US"/>
        </w:rPr>
      </w:pPr>
    </w:p>
    <w:p w14:paraId="38669C37" w14:textId="5383B129" w:rsidR="00AD3787" w:rsidRDefault="00AD3787" w:rsidP="0052130D">
      <w:pPr>
        <w:spacing w:line="480" w:lineRule="auto"/>
        <w:rPr>
          <w:lang w:val="en-US"/>
        </w:rPr>
      </w:pPr>
    </w:p>
    <w:p w14:paraId="7E306129" w14:textId="210C57FC" w:rsidR="00AD3787" w:rsidRDefault="00AD3787" w:rsidP="0052130D">
      <w:pPr>
        <w:spacing w:line="480" w:lineRule="auto"/>
        <w:rPr>
          <w:lang w:val="en-US"/>
        </w:rPr>
      </w:pPr>
    </w:p>
    <w:p w14:paraId="71981C36" w14:textId="737F3043" w:rsidR="00AD3787" w:rsidRDefault="00AD3787" w:rsidP="0052130D">
      <w:pPr>
        <w:spacing w:line="480" w:lineRule="auto"/>
        <w:rPr>
          <w:lang w:val="en-US"/>
        </w:rPr>
      </w:pPr>
    </w:p>
    <w:p w14:paraId="716B62DD" w14:textId="3FBCA11C" w:rsidR="00AD3787" w:rsidRDefault="00AD3787" w:rsidP="0052130D">
      <w:pPr>
        <w:spacing w:line="480" w:lineRule="auto"/>
        <w:rPr>
          <w:lang w:val="en-US"/>
        </w:rPr>
      </w:pPr>
    </w:p>
    <w:p w14:paraId="427D8D82" w14:textId="65AA8200" w:rsidR="00AD3787" w:rsidRDefault="00AD3787" w:rsidP="0052130D">
      <w:pPr>
        <w:spacing w:line="480" w:lineRule="auto"/>
        <w:rPr>
          <w:lang w:val="en-US"/>
        </w:rPr>
      </w:pPr>
    </w:p>
    <w:p w14:paraId="594A28AB" w14:textId="0D070CD4" w:rsidR="00AD3787" w:rsidRDefault="00AD3787" w:rsidP="0052130D">
      <w:pPr>
        <w:spacing w:line="480" w:lineRule="auto"/>
        <w:rPr>
          <w:lang w:val="en-US"/>
        </w:rPr>
      </w:pPr>
    </w:p>
    <w:p w14:paraId="6283D949" w14:textId="7733AF2A" w:rsidR="00AD3787" w:rsidRDefault="00AD3787" w:rsidP="0052130D">
      <w:pPr>
        <w:spacing w:line="480" w:lineRule="auto"/>
        <w:rPr>
          <w:lang w:val="en-US"/>
        </w:rPr>
      </w:pPr>
    </w:p>
    <w:p w14:paraId="14D3E2CF" w14:textId="1FB0DF1E" w:rsidR="00AD3787" w:rsidRDefault="00AD3787" w:rsidP="0052130D">
      <w:pPr>
        <w:spacing w:line="480" w:lineRule="auto"/>
        <w:rPr>
          <w:lang w:val="en-US"/>
        </w:rPr>
      </w:pPr>
    </w:p>
    <w:p w14:paraId="5F6C330D" w14:textId="54EF598E" w:rsidR="00AD3787" w:rsidRDefault="00AD3787" w:rsidP="0052130D">
      <w:pPr>
        <w:spacing w:line="480" w:lineRule="auto"/>
        <w:rPr>
          <w:lang w:val="en-US"/>
        </w:rPr>
      </w:pPr>
    </w:p>
    <w:p w14:paraId="1FAB6DB6" w14:textId="7F906F1F" w:rsidR="00AD3787" w:rsidRDefault="00AD3787" w:rsidP="0052130D">
      <w:pPr>
        <w:spacing w:line="480" w:lineRule="auto"/>
        <w:rPr>
          <w:lang w:val="en-US"/>
        </w:rPr>
      </w:pPr>
    </w:p>
    <w:p w14:paraId="05A2D9E4" w14:textId="77777777" w:rsidR="0010317A" w:rsidRDefault="0010317A" w:rsidP="0085622F">
      <w:r>
        <w:rPr>
          <w:lang w:val="en-US"/>
        </w:rPr>
        <w:lastRenderedPageBreak/>
        <w:t xml:space="preserve">Within the portfolio you will find a report on partnership working excellent communication between interdisciplinary and multidisciplinary teams is crucial within the health care professional and if not done correctly the serious consequences that can occur. I have also looked into the failings from the </w:t>
      </w:r>
      <w:proofErr w:type="spellStart"/>
      <w:r>
        <w:rPr>
          <w:lang w:val="en-US"/>
        </w:rPr>
        <w:t>Haringey</w:t>
      </w:r>
      <w:proofErr w:type="spellEnd"/>
      <w:r>
        <w:rPr>
          <w:lang w:val="en-US"/>
        </w:rPr>
        <w:t xml:space="preserve"> inquiry in the case of Baby P. In the report you will also find iv gone into depth about chronic diseases such as diabetes. I have also written an essay on before the NHS was founded when heroines like Florence Nightingale changed the way in which sanitization was thought of and why infection control is so important. While writing the essay I also looked at the Francis Report an inquiry into failings within the two NHS hospitals in Staffordshire, England know as the Mid Staffordshire Inquiry. Within this report you will also find a self reflection piece on my own personal experience using the GIBBS reflective recycle, again looking at the importance of partnership working and communication. You will also find an example of a care plan within this portfolio and my CV.   </w:t>
      </w:r>
    </w:p>
    <w:p w14:paraId="6303EF8C" w14:textId="77777777" w:rsidR="00AD3787" w:rsidRDefault="00AD3787" w:rsidP="0052130D">
      <w:pPr>
        <w:spacing w:line="480" w:lineRule="auto"/>
        <w:rPr>
          <w:lang w:val="en-US"/>
        </w:rPr>
      </w:pPr>
    </w:p>
    <w:p w14:paraId="40D56463" w14:textId="546F4773" w:rsidR="000A7519" w:rsidRDefault="0049630D" w:rsidP="0052130D">
      <w:pPr>
        <w:spacing w:line="480" w:lineRule="auto"/>
        <w:rPr>
          <w:lang w:val="en-US"/>
        </w:rPr>
      </w:pPr>
      <w:r>
        <w:rPr>
          <w:lang w:val="en-US"/>
        </w:rPr>
        <w:t xml:space="preserve">                                                           </w:t>
      </w:r>
      <w:r w:rsidR="0052130D">
        <w:rPr>
          <w:lang w:val="en-US"/>
        </w:rPr>
        <w:t xml:space="preserve">      </w:t>
      </w:r>
    </w:p>
    <w:p w14:paraId="2F59FE56" w14:textId="62FCF686" w:rsidR="00A723CB" w:rsidRDefault="00CA1D2F" w:rsidP="0052130D">
      <w:pPr>
        <w:spacing w:line="480" w:lineRule="auto"/>
      </w:pPr>
      <w:r>
        <w:rPr>
          <w:lang w:val="en-US"/>
        </w:rPr>
        <w:t xml:space="preserve">                                                  </w:t>
      </w:r>
    </w:p>
    <w:sectPr w:rsidR="00A723CB">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7"/>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067A9"/>
    <w:rsid w:val="00063983"/>
    <w:rsid w:val="000766DE"/>
    <w:rsid w:val="000A7519"/>
    <w:rsid w:val="0010317A"/>
    <w:rsid w:val="002E186C"/>
    <w:rsid w:val="00307503"/>
    <w:rsid w:val="00337903"/>
    <w:rsid w:val="003B6C65"/>
    <w:rsid w:val="003C12EA"/>
    <w:rsid w:val="00485CB6"/>
    <w:rsid w:val="0049630D"/>
    <w:rsid w:val="0052130D"/>
    <w:rsid w:val="005749C1"/>
    <w:rsid w:val="005C6112"/>
    <w:rsid w:val="00670853"/>
    <w:rsid w:val="00697AF0"/>
    <w:rsid w:val="00720337"/>
    <w:rsid w:val="00772A45"/>
    <w:rsid w:val="007C568D"/>
    <w:rsid w:val="00834DEF"/>
    <w:rsid w:val="00845DBA"/>
    <w:rsid w:val="00956B31"/>
    <w:rsid w:val="00A067A9"/>
    <w:rsid w:val="00A07FD3"/>
    <w:rsid w:val="00A723CB"/>
    <w:rsid w:val="00A862EC"/>
    <w:rsid w:val="00AD3787"/>
    <w:rsid w:val="00B538BE"/>
    <w:rsid w:val="00CA1D2F"/>
    <w:rsid w:val="00CC1941"/>
    <w:rsid w:val="00D9306F"/>
    <w:rsid w:val="00DC0B20"/>
    <w:rsid w:val="00DF227C"/>
    <w:rsid w:val="00E04F15"/>
    <w:rsid w:val="00FC5D3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C889A24"/>
  <w15:chartTrackingRefBased/>
  <w15:docId w15:val="{E3298ECA-6D82-584F-8BD6-1CEC4E95A8B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 /><Relationship Id="rId2" Type="http://schemas.openxmlformats.org/officeDocument/2006/relationships/settings" Target="settings.xml" /><Relationship Id="rId1" Type="http://schemas.openxmlformats.org/officeDocument/2006/relationships/styles" Target="styles.xml" /><Relationship Id="rId5" Type="http://schemas.openxmlformats.org/officeDocument/2006/relationships/theme" Target="theme/theme1.xml" /><Relationship Id="rId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19</TotalTime>
  <Pages>7</Pages>
  <Words>2070</Words>
  <Characters>11804</Characters>
  <Application>Microsoft Office Word</Application>
  <DocSecurity>0</DocSecurity>
  <Lines>98</Lines>
  <Paragraphs>27</Paragraphs>
  <ScaleCrop>false</ScaleCrop>
  <Company/>
  <LinksUpToDate>false</LinksUpToDate>
  <CharactersWithSpaces>13847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Leanne Watkins (2109413)</dc:creator>
  <cp:keywords/>
  <dc:description/>
  <cp:lastModifiedBy>Leanne Watkins (2109413)</cp:lastModifiedBy>
  <cp:revision>36</cp:revision>
  <dcterms:created xsi:type="dcterms:W3CDTF">2022-05-13T17:16:00Z</dcterms:created>
  <dcterms:modified xsi:type="dcterms:W3CDTF">2022-05-13T17:45:00Z</dcterms:modified>
</cp:coreProperties>
</file>