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7A7F2" w14:textId="77777777" w:rsidR="000C702F" w:rsidRDefault="001E3AE6">
      <w:pPr>
        <w:spacing w:after="184"/>
        <w:ind w:left="-5"/>
      </w:pPr>
      <w:r>
        <w:rPr>
          <w:rFonts w:cs="Aptos"/>
          <w:b/>
          <w:sz w:val="48"/>
        </w:rPr>
        <w:t xml:space="preserve">Module code: ECAD6016 </w:t>
      </w:r>
    </w:p>
    <w:p w14:paraId="7662F40F" w14:textId="77777777" w:rsidR="000C702F" w:rsidRDefault="001E3AE6">
      <w:pPr>
        <w:spacing w:after="202" w:line="259" w:lineRule="auto"/>
        <w:ind w:left="0" w:firstLine="0"/>
      </w:pPr>
      <w:r>
        <w:rPr>
          <w:rFonts w:cs="Aptos"/>
          <w:b/>
          <w:sz w:val="48"/>
        </w:rPr>
        <w:t xml:space="preserve"> </w:t>
      </w:r>
    </w:p>
    <w:p w14:paraId="4D39DB1C" w14:textId="77777777" w:rsidR="000C702F" w:rsidRDefault="001E3AE6">
      <w:pPr>
        <w:spacing w:after="184"/>
        <w:ind w:left="-5"/>
      </w:pPr>
      <w:r>
        <w:rPr>
          <w:rFonts w:cs="Aptos"/>
          <w:b/>
          <w:sz w:val="48"/>
        </w:rPr>
        <w:t xml:space="preserve">Assignment Title (Part B): A critical Evaluation of the Development of a strategic target in a School Development Plan: Actions, Impact, and EvidenceBased practice. </w:t>
      </w:r>
    </w:p>
    <w:p w14:paraId="3F979E29" w14:textId="77777777" w:rsidR="000C702F" w:rsidRDefault="001E3AE6">
      <w:pPr>
        <w:spacing w:after="208" w:line="259" w:lineRule="auto"/>
        <w:ind w:left="0" w:firstLine="0"/>
      </w:pPr>
      <w:r>
        <w:rPr>
          <w:rFonts w:cs="Aptos"/>
          <w:b/>
          <w:sz w:val="48"/>
        </w:rPr>
        <w:t xml:space="preserve"> </w:t>
      </w:r>
    </w:p>
    <w:p w14:paraId="369B4E55" w14:textId="77777777" w:rsidR="000C702F" w:rsidRDefault="001E3AE6">
      <w:pPr>
        <w:spacing w:after="184"/>
        <w:ind w:left="-5"/>
      </w:pPr>
      <w:r>
        <w:rPr>
          <w:rFonts w:cs="Aptos"/>
          <w:b/>
          <w:sz w:val="48"/>
        </w:rPr>
        <w:t xml:space="preserve">Student Name: Jodie Everett </w:t>
      </w:r>
    </w:p>
    <w:p w14:paraId="7F18D8A2" w14:textId="77777777" w:rsidR="000C702F" w:rsidRDefault="001E3AE6">
      <w:pPr>
        <w:spacing w:after="203" w:line="259" w:lineRule="auto"/>
        <w:ind w:left="0" w:firstLine="0"/>
      </w:pPr>
      <w:r>
        <w:rPr>
          <w:rFonts w:cs="Aptos"/>
          <w:b/>
          <w:sz w:val="48"/>
        </w:rPr>
        <w:t xml:space="preserve"> </w:t>
      </w:r>
    </w:p>
    <w:p w14:paraId="773BC32C" w14:textId="77777777" w:rsidR="000C702F" w:rsidRDefault="001E3AE6">
      <w:pPr>
        <w:spacing w:after="184"/>
        <w:ind w:left="-5"/>
      </w:pPr>
      <w:r>
        <w:rPr>
          <w:rFonts w:cs="Aptos"/>
          <w:b/>
          <w:sz w:val="48"/>
        </w:rPr>
        <w:t xml:space="preserve">Student Number: 2200310 </w:t>
      </w:r>
    </w:p>
    <w:p w14:paraId="4ABB66A5" w14:textId="77777777" w:rsidR="000C702F" w:rsidRDefault="001E3AE6">
      <w:pPr>
        <w:spacing w:after="209" w:line="259" w:lineRule="auto"/>
        <w:ind w:left="0" w:firstLine="0"/>
      </w:pPr>
      <w:r>
        <w:rPr>
          <w:rFonts w:cs="Aptos"/>
          <w:b/>
          <w:sz w:val="48"/>
        </w:rPr>
        <w:t xml:space="preserve"> </w:t>
      </w:r>
    </w:p>
    <w:p w14:paraId="125DA4EE" w14:textId="77777777" w:rsidR="000C702F" w:rsidRDefault="001E3AE6">
      <w:pPr>
        <w:spacing w:after="0"/>
        <w:ind w:left="-5"/>
      </w:pPr>
      <w:r>
        <w:rPr>
          <w:rFonts w:cs="Aptos"/>
          <w:b/>
          <w:sz w:val="48"/>
        </w:rPr>
        <w:t>BA Primary Education (QTS)</w:t>
      </w:r>
      <w:r>
        <w:rPr>
          <w:rFonts w:cs="Aptos"/>
          <w:b/>
          <w:sz w:val="40"/>
        </w:rPr>
        <w:t xml:space="preserve"> </w:t>
      </w:r>
    </w:p>
    <w:p w14:paraId="2D8D01E6" w14:textId="77777777" w:rsidR="000C702F" w:rsidRDefault="001E3AE6">
      <w:pPr>
        <w:spacing w:after="183" w:line="259" w:lineRule="auto"/>
        <w:ind w:left="0" w:firstLine="0"/>
      </w:pPr>
      <w:r>
        <w:rPr>
          <w:rFonts w:cs="Aptos"/>
        </w:rPr>
        <w:t xml:space="preserve"> </w:t>
      </w:r>
    </w:p>
    <w:p w14:paraId="158E9A51" w14:textId="77777777" w:rsidR="000C702F" w:rsidRDefault="001E3AE6">
      <w:pPr>
        <w:spacing w:after="329" w:line="259" w:lineRule="auto"/>
        <w:ind w:left="0" w:firstLine="0"/>
      </w:pPr>
      <w:r>
        <w:rPr>
          <w:rFonts w:cs="Aptos"/>
        </w:rPr>
        <w:t xml:space="preserve"> </w:t>
      </w:r>
    </w:p>
    <w:p w14:paraId="1AC2CD06" w14:textId="77777777" w:rsidR="000C702F" w:rsidRDefault="001E3AE6">
      <w:pPr>
        <w:spacing w:after="203" w:line="259" w:lineRule="auto"/>
        <w:ind w:left="0" w:firstLine="0"/>
      </w:pPr>
      <w:r>
        <w:rPr>
          <w:rFonts w:cs="Aptos"/>
          <w:b/>
          <w:sz w:val="40"/>
        </w:rPr>
        <w:t xml:space="preserve"> </w:t>
      </w:r>
    </w:p>
    <w:p w14:paraId="3E40307A" w14:textId="77777777" w:rsidR="000C702F" w:rsidRDefault="001E3AE6">
      <w:pPr>
        <w:spacing w:after="198" w:line="259" w:lineRule="auto"/>
        <w:ind w:left="0" w:firstLine="0"/>
      </w:pPr>
      <w:r>
        <w:rPr>
          <w:rFonts w:cs="Aptos"/>
          <w:b/>
          <w:sz w:val="40"/>
        </w:rPr>
        <w:t xml:space="preserve"> </w:t>
      </w:r>
    </w:p>
    <w:p w14:paraId="3F90953B" w14:textId="77777777" w:rsidR="000C702F" w:rsidRDefault="001E3AE6">
      <w:pPr>
        <w:spacing w:after="198" w:line="259" w:lineRule="auto"/>
        <w:ind w:left="0" w:firstLine="0"/>
        <w:rPr>
          <w:rFonts w:cs="Aptos"/>
          <w:b/>
          <w:sz w:val="40"/>
        </w:rPr>
      </w:pPr>
      <w:r>
        <w:rPr>
          <w:rFonts w:cs="Aptos"/>
          <w:b/>
          <w:sz w:val="40"/>
        </w:rPr>
        <w:t xml:space="preserve"> </w:t>
      </w:r>
    </w:p>
    <w:p w14:paraId="39FDF35E" w14:textId="77777777" w:rsidR="001C44DC" w:rsidRDefault="001C44DC">
      <w:pPr>
        <w:spacing w:after="198" w:line="259" w:lineRule="auto"/>
        <w:ind w:left="0" w:firstLine="0"/>
        <w:rPr>
          <w:rFonts w:cs="Aptos"/>
          <w:b/>
          <w:sz w:val="40"/>
        </w:rPr>
      </w:pPr>
    </w:p>
    <w:p w14:paraId="45C77381" w14:textId="77777777" w:rsidR="001C44DC" w:rsidRDefault="001C44DC">
      <w:pPr>
        <w:spacing w:after="198" w:line="259" w:lineRule="auto"/>
        <w:ind w:left="0" w:firstLine="0"/>
        <w:rPr>
          <w:rFonts w:cs="Aptos"/>
          <w:b/>
          <w:sz w:val="40"/>
        </w:rPr>
      </w:pPr>
    </w:p>
    <w:p w14:paraId="12D3B013" w14:textId="77777777" w:rsidR="001C44DC" w:rsidRDefault="001C44DC">
      <w:pPr>
        <w:spacing w:after="198" w:line="259" w:lineRule="auto"/>
        <w:ind w:left="0" w:firstLine="0"/>
      </w:pPr>
    </w:p>
    <w:p w14:paraId="28B9DB44" w14:textId="77777777" w:rsidR="000C702F" w:rsidRDefault="001E3AE6">
      <w:pPr>
        <w:spacing w:after="0" w:line="259" w:lineRule="auto"/>
        <w:ind w:left="0" w:firstLine="0"/>
      </w:pPr>
      <w:r>
        <w:rPr>
          <w:rFonts w:cs="Aptos"/>
          <w:b/>
          <w:sz w:val="40"/>
        </w:rPr>
        <w:t xml:space="preserve"> </w:t>
      </w:r>
    </w:p>
    <w:p w14:paraId="7D1D8994" w14:textId="77777777" w:rsidR="000C702F" w:rsidRDefault="001E3AE6">
      <w:pPr>
        <w:spacing w:after="48" w:line="259" w:lineRule="auto"/>
        <w:ind w:left="0" w:firstLine="0"/>
      </w:pPr>
      <w:r>
        <w:rPr>
          <w:rFonts w:cs="Aptos"/>
          <w:b/>
          <w:sz w:val="40"/>
          <w:u w:val="single" w:color="000000"/>
        </w:rPr>
        <w:lastRenderedPageBreak/>
        <w:t>AI Acknowledgement</w:t>
      </w:r>
      <w:r>
        <w:rPr>
          <w:rFonts w:cs="Aptos"/>
          <w:b/>
          <w:sz w:val="40"/>
        </w:rPr>
        <w:t xml:space="preserve">  </w:t>
      </w:r>
    </w:p>
    <w:p w14:paraId="7133F6B6" w14:textId="77777777" w:rsidR="000C702F" w:rsidRDefault="001E3AE6">
      <w:pPr>
        <w:ind w:left="-5"/>
      </w:pPr>
      <w:r>
        <w:t>I confirm I have not used any AI tools in the research and creation of this assignment.</w:t>
      </w:r>
      <w:r>
        <w:rPr>
          <w:rFonts w:cs="Aptos"/>
        </w:rPr>
        <w:t xml:space="preserve"> </w:t>
      </w:r>
    </w:p>
    <w:p w14:paraId="718C9F5F" w14:textId="77777777" w:rsidR="000C702F" w:rsidRDefault="001E3AE6">
      <w:pPr>
        <w:ind w:left="-5"/>
      </w:pPr>
      <w:r>
        <w:t>I confirm that I have not presented any AI generated materials as my own work.</w:t>
      </w:r>
      <w:r>
        <w:rPr>
          <w:rFonts w:cs="Aptos"/>
        </w:rPr>
        <w:t xml:space="preserve"> </w:t>
      </w:r>
    </w:p>
    <w:p w14:paraId="3ACAF812" w14:textId="77777777" w:rsidR="000C702F" w:rsidRDefault="001E3AE6">
      <w:pPr>
        <w:ind w:left="-5"/>
      </w:pPr>
      <w:r>
        <w:t xml:space="preserve">I confirm that I have copies of my drafts, notes and other resources I used, which I may be asked to provide in evidence. </w:t>
      </w:r>
      <w:r>
        <w:rPr>
          <w:rFonts w:cs="Aptos"/>
        </w:rPr>
        <w:t xml:space="preserve"> </w:t>
      </w:r>
    </w:p>
    <w:p w14:paraId="179BAE6C" w14:textId="77777777" w:rsidR="000C702F" w:rsidRDefault="001E3AE6">
      <w:pPr>
        <w:spacing w:after="179" w:line="259" w:lineRule="auto"/>
        <w:ind w:left="0" w:firstLine="0"/>
      </w:pPr>
      <w:r>
        <w:rPr>
          <w:rFonts w:cs="Aptos"/>
        </w:rPr>
        <w:t xml:space="preserve"> </w:t>
      </w:r>
    </w:p>
    <w:p w14:paraId="4A7F1D95" w14:textId="77777777" w:rsidR="000C702F" w:rsidRDefault="001E3AE6">
      <w:pPr>
        <w:spacing w:after="184" w:line="259" w:lineRule="auto"/>
        <w:ind w:left="0" w:firstLine="0"/>
      </w:pPr>
      <w:r>
        <w:rPr>
          <w:rFonts w:cs="Aptos"/>
        </w:rPr>
        <w:t xml:space="preserve"> </w:t>
      </w:r>
    </w:p>
    <w:p w14:paraId="099EA763" w14:textId="77777777" w:rsidR="000C702F" w:rsidRDefault="001E3AE6">
      <w:pPr>
        <w:spacing w:after="184" w:line="259" w:lineRule="auto"/>
        <w:ind w:left="0" w:firstLine="0"/>
      </w:pPr>
      <w:r>
        <w:rPr>
          <w:rFonts w:cs="Aptos"/>
        </w:rPr>
        <w:t xml:space="preserve"> </w:t>
      </w:r>
    </w:p>
    <w:p w14:paraId="268834AB" w14:textId="77777777" w:rsidR="000C702F" w:rsidRDefault="001E3AE6">
      <w:pPr>
        <w:spacing w:after="184" w:line="259" w:lineRule="auto"/>
        <w:ind w:left="0" w:firstLine="0"/>
      </w:pPr>
      <w:r>
        <w:rPr>
          <w:rFonts w:cs="Aptos"/>
        </w:rPr>
        <w:t xml:space="preserve"> </w:t>
      </w:r>
    </w:p>
    <w:p w14:paraId="52594455" w14:textId="77777777" w:rsidR="000C702F" w:rsidRDefault="001E3AE6">
      <w:pPr>
        <w:spacing w:after="184" w:line="259" w:lineRule="auto"/>
        <w:ind w:left="0" w:firstLine="0"/>
      </w:pPr>
      <w:r>
        <w:rPr>
          <w:rFonts w:cs="Aptos"/>
        </w:rPr>
        <w:t xml:space="preserve"> </w:t>
      </w:r>
    </w:p>
    <w:p w14:paraId="459F6445" w14:textId="77777777" w:rsidR="000C702F" w:rsidRDefault="001E3AE6">
      <w:pPr>
        <w:spacing w:after="184" w:line="259" w:lineRule="auto"/>
        <w:ind w:left="0" w:firstLine="0"/>
      </w:pPr>
      <w:r>
        <w:rPr>
          <w:rFonts w:cs="Aptos"/>
        </w:rPr>
        <w:t xml:space="preserve"> </w:t>
      </w:r>
    </w:p>
    <w:p w14:paraId="0ED67A6B" w14:textId="77777777" w:rsidR="000C702F" w:rsidRDefault="001E3AE6">
      <w:pPr>
        <w:spacing w:after="184" w:line="259" w:lineRule="auto"/>
        <w:ind w:left="0" w:firstLine="0"/>
      </w:pPr>
      <w:r>
        <w:rPr>
          <w:rFonts w:cs="Aptos"/>
        </w:rPr>
        <w:t xml:space="preserve"> </w:t>
      </w:r>
    </w:p>
    <w:p w14:paraId="55231C0F" w14:textId="77777777" w:rsidR="000C702F" w:rsidRDefault="001E3AE6">
      <w:pPr>
        <w:spacing w:after="184" w:line="259" w:lineRule="auto"/>
        <w:ind w:left="0" w:firstLine="0"/>
      </w:pPr>
      <w:r>
        <w:rPr>
          <w:rFonts w:cs="Aptos"/>
        </w:rPr>
        <w:t xml:space="preserve"> </w:t>
      </w:r>
    </w:p>
    <w:p w14:paraId="3EF84656" w14:textId="77777777" w:rsidR="000C702F" w:rsidRDefault="001E3AE6">
      <w:pPr>
        <w:spacing w:after="179" w:line="259" w:lineRule="auto"/>
        <w:ind w:left="0" w:firstLine="0"/>
      </w:pPr>
      <w:r>
        <w:rPr>
          <w:rFonts w:cs="Aptos"/>
        </w:rPr>
        <w:t xml:space="preserve"> </w:t>
      </w:r>
    </w:p>
    <w:p w14:paraId="55AF37BE" w14:textId="77777777" w:rsidR="000C702F" w:rsidRDefault="001E3AE6">
      <w:pPr>
        <w:spacing w:after="184" w:line="259" w:lineRule="auto"/>
        <w:ind w:left="0" w:firstLine="0"/>
      </w:pPr>
      <w:r>
        <w:rPr>
          <w:rFonts w:cs="Aptos"/>
        </w:rPr>
        <w:t xml:space="preserve"> </w:t>
      </w:r>
    </w:p>
    <w:p w14:paraId="3DFA6072" w14:textId="77777777" w:rsidR="000C702F" w:rsidRDefault="001E3AE6">
      <w:pPr>
        <w:spacing w:after="184" w:line="259" w:lineRule="auto"/>
        <w:ind w:left="0" w:firstLine="0"/>
      </w:pPr>
      <w:r>
        <w:rPr>
          <w:rFonts w:cs="Aptos"/>
        </w:rPr>
        <w:t xml:space="preserve"> </w:t>
      </w:r>
    </w:p>
    <w:p w14:paraId="4952C8E2" w14:textId="77777777" w:rsidR="000C702F" w:rsidRDefault="001E3AE6">
      <w:pPr>
        <w:spacing w:after="184" w:line="259" w:lineRule="auto"/>
        <w:ind w:left="0" w:firstLine="0"/>
      </w:pPr>
      <w:r>
        <w:rPr>
          <w:rFonts w:cs="Aptos"/>
        </w:rPr>
        <w:t xml:space="preserve"> </w:t>
      </w:r>
    </w:p>
    <w:p w14:paraId="07F16D48" w14:textId="77777777" w:rsidR="000C702F" w:rsidRDefault="001E3AE6">
      <w:pPr>
        <w:spacing w:after="184" w:line="259" w:lineRule="auto"/>
        <w:ind w:left="0" w:firstLine="0"/>
      </w:pPr>
      <w:r>
        <w:rPr>
          <w:rFonts w:cs="Aptos"/>
        </w:rPr>
        <w:t xml:space="preserve"> </w:t>
      </w:r>
    </w:p>
    <w:p w14:paraId="53FA1B34" w14:textId="77777777" w:rsidR="000C702F" w:rsidRDefault="001E3AE6">
      <w:pPr>
        <w:spacing w:after="184" w:line="259" w:lineRule="auto"/>
        <w:ind w:left="0" w:firstLine="0"/>
      </w:pPr>
      <w:r>
        <w:rPr>
          <w:rFonts w:cs="Aptos"/>
        </w:rPr>
        <w:t xml:space="preserve"> </w:t>
      </w:r>
    </w:p>
    <w:p w14:paraId="3CF26EA3" w14:textId="77777777" w:rsidR="000C702F" w:rsidRDefault="001E3AE6">
      <w:pPr>
        <w:spacing w:after="184" w:line="259" w:lineRule="auto"/>
        <w:ind w:left="0" w:firstLine="0"/>
      </w:pPr>
      <w:r>
        <w:rPr>
          <w:rFonts w:cs="Aptos"/>
        </w:rPr>
        <w:t xml:space="preserve"> </w:t>
      </w:r>
    </w:p>
    <w:p w14:paraId="3B8B2766" w14:textId="77777777" w:rsidR="000C702F" w:rsidRDefault="001E3AE6">
      <w:pPr>
        <w:spacing w:after="184" w:line="259" w:lineRule="auto"/>
        <w:ind w:left="0" w:firstLine="0"/>
      </w:pPr>
      <w:r>
        <w:rPr>
          <w:rFonts w:cs="Aptos"/>
        </w:rPr>
        <w:t xml:space="preserve"> </w:t>
      </w:r>
    </w:p>
    <w:p w14:paraId="64735922" w14:textId="77777777" w:rsidR="000C702F" w:rsidRDefault="001E3AE6">
      <w:pPr>
        <w:spacing w:after="179" w:line="259" w:lineRule="auto"/>
        <w:ind w:left="0" w:firstLine="0"/>
      </w:pPr>
      <w:r>
        <w:rPr>
          <w:rFonts w:cs="Aptos"/>
        </w:rPr>
        <w:t xml:space="preserve"> </w:t>
      </w:r>
    </w:p>
    <w:p w14:paraId="382F4877" w14:textId="77777777" w:rsidR="000C702F" w:rsidRDefault="001E3AE6">
      <w:pPr>
        <w:spacing w:after="184" w:line="259" w:lineRule="auto"/>
        <w:ind w:left="0" w:firstLine="0"/>
      </w:pPr>
      <w:r>
        <w:rPr>
          <w:rFonts w:cs="Aptos"/>
        </w:rPr>
        <w:t xml:space="preserve"> </w:t>
      </w:r>
    </w:p>
    <w:p w14:paraId="08FBD247" w14:textId="77777777" w:rsidR="000C702F" w:rsidRDefault="001E3AE6">
      <w:pPr>
        <w:spacing w:after="184" w:line="259" w:lineRule="auto"/>
        <w:ind w:left="0" w:firstLine="0"/>
      </w:pPr>
      <w:r>
        <w:rPr>
          <w:rFonts w:cs="Aptos"/>
        </w:rPr>
        <w:t xml:space="preserve"> </w:t>
      </w:r>
    </w:p>
    <w:p w14:paraId="3FBEA77D" w14:textId="77777777" w:rsidR="000C702F" w:rsidRDefault="001E3AE6">
      <w:pPr>
        <w:spacing w:after="184" w:line="259" w:lineRule="auto"/>
        <w:ind w:left="0" w:firstLine="0"/>
      </w:pPr>
      <w:r>
        <w:rPr>
          <w:rFonts w:cs="Aptos"/>
        </w:rPr>
        <w:t xml:space="preserve"> </w:t>
      </w:r>
    </w:p>
    <w:p w14:paraId="102C3B02" w14:textId="77777777" w:rsidR="000C702F" w:rsidRDefault="001E3AE6">
      <w:pPr>
        <w:spacing w:after="184" w:line="259" w:lineRule="auto"/>
        <w:ind w:left="0" w:firstLine="0"/>
      </w:pPr>
      <w:r>
        <w:rPr>
          <w:rFonts w:cs="Aptos"/>
        </w:rPr>
        <w:t xml:space="preserve"> </w:t>
      </w:r>
    </w:p>
    <w:p w14:paraId="0BE071FA" w14:textId="77777777" w:rsidR="000C702F" w:rsidRDefault="001E3AE6">
      <w:pPr>
        <w:spacing w:after="183" w:line="259" w:lineRule="auto"/>
        <w:ind w:left="0" w:firstLine="0"/>
      </w:pPr>
      <w:r>
        <w:rPr>
          <w:rFonts w:cs="Aptos"/>
        </w:rPr>
        <w:t xml:space="preserve"> </w:t>
      </w:r>
    </w:p>
    <w:p w14:paraId="3C814AC7" w14:textId="77777777" w:rsidR="000C702F" w:rsidRDefault="001E3AE6">
      <w:pPr>
        <w:spacing w:after="0" w:line="259" w:lineRule="auto"/>
        <w:ind w:left="0" w:firstLine="0"/>
      </w:pPr>
      <w:r>
        <w:rPr>
          <w:rFonts w:cs="Aptos"/>
        </w:rPr>
        <w:t xml:space="preserve"> </w:t>
      </w:r>
    </w:p>
    <w:tbl>
      <w:tblPr>
        <w:tblStyle w:val="TableGrid"/>
        <w:tblW w:w="9019" w:type="dxa"/>
        <w:tblInd w:w="5" w:type="dxa"/>
        <w:tblCellMar>
          <w:left w:w="110" w:type="dxa"/>
          <w:right w:w="80" w:type="dxa"/>
        </w:tblCellMar>
        <w:tblLook w:val="04A0" w:firstRow="1" w:lastRow="0" w:firstColumn="1" w:lastColumn="0" w:noHBand="0" w:noVBand="1"/>
      </w:tblPr>
      <w:tblGrid>
        <w:gridCol w:w="3006"/>
        <w:gridCol w:w="3006"/>
        <w:gridCol w:w="3007"/>
      </w:tblGrid>
      <w:tr w:rsidR="000C702F" w14:paraId="5CF136C5" w14:textId="77777777">
        <w:trPr>
          <w:trHeight w:val="595"/>
        </w:trPr>
        <w:tc>
          <w:tcPr>
            <w:tcW w:w="3007" w:type="dxa"/>
            <w:tcBorders>
              <w:top w:val="single" w:sz="4" w:space="0" w:color="000000"/>
              <w:left w:val="single" w:sz="4" w:space="0" w:color="000000"/>
              <w:bottom w:val="single" w:sz="4" w:space="0" w:color="000000"/>
              <w:right w:val="single" w:sz="4" w:space="0" w:color="000000"/>
            </w:tcBorders>
          </w:tcPr>
          <w:p w14:paraId="471E8EA8" w14:textId="77777777" w:rsidR="000C702F" w:rsidRDefault="001E3AE6">
            <w:pPr>
              <w:spacing w:after="0" w:line="259" w:lineRule="auto"/>
              <w:ind w:left="0" w:firstLine="0"/>
            </w:pPr>
            <w:r>
              <w:rPr>
                <w:color w:val="C00000"/>
              </w:rPr>
              <w:lastRenderedPageBreak/>
              <w:t>Targets taken from ECAD6017</w:t>
            </w:r>
            <w:r>
              <w:t xml:space="preserve"> </w:t>
            </w:r>
          </w:p>
        </w:tc>
        <w:tc>
          <w:tcPr>
            <w:tcW w:w="3006" w:type="dxa"/>
            <w:tcBorders>
              <w:top w:val="single" w:sz="4" w:space="0" w:color="000000"/>
              <w:left w:val="single" w:sz="4" w:space="0" w:color="000000"/>
              <w:bottom w:val="single" w:sz="4" w:space="0" w:color="000000"/>
              <w:right w:val="single" w:sz="4" w:space="0" w:color="000000"/>
            </w:tcBorders>
          </w:tcPr>
          <w:p w14:paraId="7A539F1D" w14:textId="77777777" w:rsidR="000C702F" w:rsidRDefault="001E3AE6">
            <w:pPr>
              <w:spacing w:after="54" w:line="259" w:lineRule="auto"/>
              <w:ind w:left="0" w:firstLine="0"/>
            </w:pPr>
            <w:r>
              <w:t xml:space="preserve">How did I work on this? </w:t>
            </w:r>
          </w:p>
          <w:p w14:paraId="750C24CD" w14:textId="77777777" w:rsidR="000C702F" w:rsidRDefault="001E3AE6">
            <w:pPr>
              <w:spacing w:after="0" w:line="259" w:lineRule="auto"/>
              <w:ind w:left="0" w:firstLine="0"/>
            </w:pPr>
            <w:r>
              <w:rPr>
                <w:rFonts w:ascii="Times New Roman" w:eastAsia="Times New Roman" w:hAnsi="Times New Roman"/>
              </w:rPr>
              <w:t xml:space="preserve"> </w:t>
            </w:r>
          </w:p>
        </w:tc>
        <w:tc>
          <w:tcPr>
            <w:tcW w:w="3007" w:type="dxa"/>
            <w:tcBorders>
              <w:top w:val="single" w:sz="4" w:space="0" w:color="000000"/>
              <w:left w:val="single" w:sz="4" w:space="0" w:color="000000"/>
              <w:bottom w:val="single" w:sz="4" w:space="0" w:color="000000"/>
              <w:right w:val="single" w:sz="4" w:space="0" w:color="000000"/>
            </w:tcBorders>
          </w:tcPr>
          <w:p w14:paraId="6DECC3AE" w14:textId="77777777" w:rsidR="000C702F" w:rsidRDefault="001E3AE6">
            <w:pPr>
              <w:spacing w:after="86" w:line="259" w:lineRule="auto"/>
              <w:ind w:left="0" w:firstLine="0"/>
            </w:pPr>
            <w:r>
              <w:t xml:space="preserve">An example of this: </w:t>
            </w:r>
          </w:p>
          <w:p w14:paraId="2F1BEA1D" w14:textId="77777777" w:rsidR="000C702F" w:rsidRDefault="001E3AE6">
            <w:pPr>
              <w:spacing w:after="0" w:line="259" w:lineRule="auto"/>
              <w:ind w:left="0" w:firstLine="0"/>
            </w:pPr>
            <w:r>
              <w:rPr>
                <w:rFonts w:ascii="Times New Roman" w:eastAsia="Times New Roman" w:hAnsi="Times New Roman"/>
              </w:rPr>
              <w:t xml:space="preserve"> </w:t>
            </w:r>
            <w:r>
              <w:t xml:space="preserve"> </w:t>
            </w:r>
          </w:p>
        </w:tc>
      </w:tr>
      <w:tr w:rsidR="000C702F" w14:paraId="1D6D9CE2" w14:textId="77777777">
        <w:trPr>
          <w:trHeight w:val="2356"/>
        </w:trPr>
        <w:tc>
          <w:tcPr>
            <w:tcW w:w="3007" w:type="dxa"/>
            <w:tcBorders>
              <w:top w:val="single" w:sz="4" w:space="0" w:color="000000"/>
              <w:left w:val="single" w:sz="4" w:space="0" w:color="000000"/>
              <w:bottom w:val="single" w:sz="4" w:space="0" w:color="000000"/>
              <w:right w:val="single" w:sz="4" w:space="0" w:color="000000"/>
            </w:tcBorders>
          </w:tcPr>
          <w:p w14:paraId="2CCF1469" w14:textId="65A1EAF8" w:rsidR="000C702F" w:rsidRDefault="001E3AE6">
            <w:pPr>
              <w:spacing w:after="0" w:line="259" w:lineRule="auto"/>
              <w:ind w:left="0" w:firstLine="0"/>
            </w:pPr>
            <w:r>
              <w:rPr>
                <w:color w:val="C00000"/>
              </w:rPr>
              <w:t>Target 1: Proofread assignment with greater care.</w:t>
            </w:r>
          </w:p>
        </w:tc>
        <w:tc>
          <w:tcPr>
            <w:tcW w:w="3006" w:type="dxa"/>
            <w:tcBorders>
              <w:top w:val="single" w:sz="4" w:space="0" w:color="000000"/>
              <w:left w:val="single" w:sz="4" w:space="0" w:color="000000"/>
              <w:bottom w:val="single" w:sz="4" w:space="0" w:color="000000"/>
              <w:right w:val="single" w:sz="4" w:space="0" w:color="000000"/>
            </w:tcBorders>
          </w:tcPr>
          <w:p w14:paraId="1F4EC8C1" w14:textId="77777777" w:rsidR="000C702F" w:rsidRDefault="001E3AE6">
            <w:pPr>
              <w:spacing w:after="0" w:line="259" w:lineRule="auto"/>
              <w:ind w:left="0" w:firstLine="5"/>
            </w:pPr>
            <w:r>
              <w:t xml:space="preserve">Work was proofread by me and a trusted peer with fine attention to punctuation. I also received support on my punctuation skills in sessions prior to my </w:t>
            </w:r>
            <w:r>
              <w:rPr>
                <w:rFonts w:ascii="Times New Roman" w:eastAsia="Times New Roman" w:hAnsi="Times New Roman"/>
                <w:sz w:val="37"/>
                <w:vertAlign w:val="subscript"/>
              </w:rPr>
              <w:t xml:space="preserve"> </w:t>
            </w:r>
            <w:r>
              <w:rPr>
                <w:sz w:val="2"/>
              </w:rPr>
              <w:t xml:space="preserve"> </w:t>
            </w:r>
            <w:r>
              <w:t xml:space="preserve">assignment submission. </w:t>
            </w:r>
          </w:p>
        </w:tc>
        <w:tc>
          <w:tcPr>
            <w:tcW w:w="3007" w:type="dxa"/>
            <w:tcBorders>
              <w:top w:val="single" w:sz="4" w:space="0" w:color="000000"/>
              <w:left w:val="single" w:sz="4" w:space="0" w:color="000000"/>
              <w:bottom w:val="single" w:sz="4" w:space="0" w:color="000000"/>
              <w:right w:val="single" w:sz="4" w:space="0" w:color="000000"/>
            </w:tcBorders>
          </w:tcPr>
          <w:p w14:paraId="2C7847F7" w14:textId="5B4940FF" w:rsidR="000C702F" w:rsidRDefault="001E3AE6">
            <w:pPr>
              <w:spacing w:after="0" w:line="259" w:lineRule="auto"/>
              <w:ind w:left="0" w:firstLine="10"/>
            </w:pPr>
            <w:r>
              <w:t xml:space="preserve">This assignment was proofread by myself and a trusted peer. The main target was to ensure that everything was proofread before submission and not </w:t>
            </w:r>
            <w:r>
              <w:rPr>
                <w:sz w:val="2"/>
              </w:rPr>
              <w:t xml:space="preserve"> </w:t>
            </w:r>
            <w:r>
              <w:t>only by myself.</w:t>
            </w:r>
          </w:p>
        </w:tc>
      </w:tr>
      <w:tr w:rsidR="000C702F" w14:paraId="2A9776C4" w14:textId="77777777">
        <w:trPr>
          <w:trHeight w:val="2355"/>
        </w:trPr>
        <w:tc>
          <w:tcPr>
            <w:tcW w:w="3007" w:type="dxa"/>
            <w:tcBorders>
              <w:top w:val="single" w:sz="4" w:space="0" w:color="000000"/>
              <w:left w:val="single" w:sz="4" w:space="0" w:color="000000"/>
              <w:bottom w:val="single" w:sz="4" w:space="0" w:color="000000"/>
              <w:right w:val="single" w:sz="4" w:space="0" w:color="000000"/>
            </w:tcBorders>
          </w:tcPr>
          <w:p w14:paraId="11284EE4" w14:textId="5242BEE3" w:rsidR="000C702F" w:rsidRDefault="001E3AE6">
            <w:pPr>
              <w:spacing w:after="0" w:line="259" w:lineRule="auto"/>
              <w:ind w:left="0" w:firstLine="0"/>
            </w:pPr>
            <w:r>
              <w:rPr>
                <w:color w:val="C00000"/>
              </w:rPr>
              <w:t>Target 2: Aim to explain all ideas in consistent depth.</w:t>
            </w:r>
          </w:p>
        </w:tc>
        <w:tc>
          <w:tcPr>
            <w:tcW w:w="3006" w:type="dxa"/>
            <w:tcBorders>
              <w:top w:val="single" w:sz="4" w:space="0" w:color="000000"/>
              <w:left w:val="single" w:sz="4" w:space="0" w:color="000000"/>
              <w:bottom w:val="single" w:sz="4" w:space="0" w:color="000000"/>
              <w:right w:val="single" w:sz="4" w:space="0" w:color="000000"/>
            </w:tcBorders>
          </w:tcPr>
          <w:p w14:paraId="52672A90" w14:textId="77777777" w:rsidR="000C702F" w:rsidRDefault="001E3AE6">
            <w:pPr>
              <w:spacing w:after="938" w:line="245" w:lineRule="auto"/>
              <w:ind w:left="0" w:right="18" w:firstLine="5"/>
            </w:pPr>
            <w:r>
              <w:t xml:space="preserve">I did my best to ensure that all critical ideas were consistent in depth with </w:t>
            </w:r>
            <w:r>
              <w:rPr>
                <w:sz w:val="2"/>
              </w:rPr>
              <w:t xml:space="preserve"> </w:t>
            </w:r>
            <w:r>
              <w:t xml:space="preserve">one another throughout. </w:t>
            </w:r>
          </w:p>
          <w:p w14:paraId="5AD8B6D2" w14:textId="77777777" w:rsidR="000C702F" w:rsidRDefault="001E3AE6">
            <w:pPr>
              <w:spacing w:after="0" w:line="259" w:lineRule="auto"/>
              <w:ind w:left="0" w:firstLine="0"/>
            </w:pPr>
            <w:r>
              <w:t xml:space="preserve"> </w:t>
            </w:r>
          </w:p>
        </w:tc>
        <w:tc>
          <w:tcPr>
            <w:tcW w:w="3007" w:type="dxa"/>
            <w:tcBorders>
              <w:top w:val="single" w:sz="4" w:space="0" w:color="000000"/>
              <w:left w:val="single" w:sz="4" w:space="0" w:color="000000"/>
              <w:bottom w:val="single" w:sz="4" w:space="0" w:color="000000"/>
              <w:right w:val="single" w:sz="4" w:space="0" w:color="000000"/>
            </w:tcBorders>
          </w:tcPr>
          <w:p w14:paraId="46EA6E54" w14:textId="118D0CF8" w:rsidR="000C702F" w:rsidRDefault="001E3AE6">
            <w:pPr>
              <w:spacing w:after="0" w:line="259" w:lineRule="auto"/>
              <w:ind w:left="0" w:right="13" w:firstLine="0"/>
            </w:pPr>
            <w:r>
              <w:t xml:space="preserve">Whilst this target was a little harder to achieve due to the word count, I made a conscious effort to ensure everything was equally explained and not one literature had more reflection. </w:t>
            </w:r>
          </w:p>
        </w:tc>
      </w:tr>
      <w:tr w:rsidR="000C702F" w14:paraId="1705C7C4" w14:textId="77777777">
        <w:trPr>
          <w:trHeight w:val="1765"/>
        </w:trPr>
        <w:tc>
          <w:tcPr>
            <w:tcW w:w="3007" w:type="dxa"/>
            <w:tcBorders>
              <w:top w:val="single" w:sz="4" w:space="0" w:color="000000"/>
              <w:left w:val="single" w:sz="4" w:space="0" w:color="000000"/>
              <w:bottom w:val="single" w:sz="4" w:space="0" w:color="000000"/>
              <w:right w:val="single" w:sz="4" w:space="0" w:color="000000"/>
            </w:tcBorders>
          </w:tcPr>
          <w:p w14:paraId="0FB40669" w14:textId="434BE952" w:rsidR="000C702F" w:rsidRDefault="001E3AE6">
            <w:pPr>
              <w:spacing w:after="0" w:line="259" w:lineRule="auto"/>
              <w:ind w:left="0" w:firstLine="0"/>
            </w:pPr>
            <w:r>
              <w:rPr>
                <w:color w:val="C00000"/>
              </w:rPr>
              <w:t>Target 3: Take care to work on targets before submitting assignment.</w:t>
            </w:r>
          </w:p>
        </w:tc>
        <w:tc>
          <w:tcPr>
            <w:tcW w:w="3006" w:type="dxa"/>
            <w:tcBorders>
              <w:top w:val="single" w:sz="4" w:space="0" w:color="000000"/>
              <w:left w:val="single" w:sz="4" w:space="0" w:color="000000"/>
              <w:bottom w:val="single" w:sz="4" w:space="0" w:color="000000"/>
              <w:right w:val="single" w:sz="4" w:space="0" w:color="000000"/>
            </w:tcBorders>
          </w:tcPr>
          <w:p w14:paraId="0866AF62" w14:textId="77777777" w:rsidR="000C702F" w:rsidRDefault="001E3AE6">
            <w:pPr>
              <w:spacing w:after="0" w:line="259" w:lineRule="auto"/>
              <w:ind w:left="0" w:right="8" w:firstLine="5"/>
            </w:pPr>
            <w:r>
              <w:t xml:space="preserve">Reached out to support systems available at the university to develop my understanding of targets and how to improve for </w:t>
            </w:r>
            <w:r>
              <w:rPr>
                <w:sz w:val="2"/>
              </w:rPr>
              <w:t xml:space="preserve"> </w:t>
            </w:r>
            <w:r>
              <w:t xml:space="preserve">this assignment. </w:t>
            </w:r>
          </w:p>
        </w:tc>
        <w:tc>
          <w:tcPr>
            <w:tcW w:w="3007" w:type="dxa"/>
            <w:tcBorders>
              <w:top w:val="single" w:sz="4" w:space="0" w:color="000000"/>
              <w:left w:val="single" w:sz="4" w:space="0" w:color="000000"/>
              <w:bottom w:val="single" w:sz="4" w:space="0" w:color="000000"/>
              <w:right w:val="single" w:sz="4" w:space="0" w:color="000000"/>
            </w:tcBorders>
          </w:tcPr>
          <w:p w14:paraId="6662EFC8" w14:textId="77777777" w:rsidR="000C702F" w:rsidRDefault="001E3AE6">
            <w:pPr>
              <w:spacing w:after="0" w:line="259" w:lineRule="auto"/>
              <w:ind w:left="0" w:firstLine="0"/>
            </w:pPr>
            <w:r>
              <w:t xml:space="preserve">Literature, such as the </w:t>
            </w:r>
          </w:p>
          <w:p w14:paraId="7C95B9CC" w14:textId="6B374B2D" w:rsidR="000C702F" w:rsidRDefault="001E3AE6">
            <w:pPr>
              <w:spacing w:after="0" w:line="259" w:lineRule="auto"/>
              <w:ind w:left="0" w:right="200" w:firstLine="0"/>
              <w:jc w:val="both"/>
            </w:pPr>
            <w:r>
              <w:t>Welsh Government a (2014) was found through this collaboration.</w:t>
            </w:r>
          </w:p>
        </w:tc>
      </w:tr>
    </w:tbl>
    <w:p w14:paraId="53CD5908" w14:textId="77777777" w:rsidR="000C702F" w:rsidRDefault="001E3AE6">
      <w:pPr>
        <w:spacing w:after="184" w:line="259" w:lineRule="auto"/>
        <w:ind w:left="0" w:firstLine="0"/>
      </w:pPr>
      <w:r>
        <w:rPr>
          <w:rFonts w:cs="Aptos"/>
        </w:rPr>
        <w:t xml:space="preserve"> </w:t>
      </w:r>
    </w:p>
    <w:p w14:paraId="07DD75E8" w14:textId="77777777" w:rsidR="000C702F" w:rsidRDefault="001E3AE6">
      <w:pPr>
        <w:ind w:left="-5"/>
      </w:pPr>
      <w:r>
        <w:t xml:space="preserve">In line with British Educational Research Association (BERA) guidelines (BERA, 2024) the school referred to throughout this assignment will be fictionalised to protect confidentiality. The purpose of this assignment is to assess the effectiveness of a specific priority highlighted in a school’s development plan (SDP). A school’s development plan is a strategy for strategic improvement and outlines the steps a school will take to improve student performance (Welsh Government a, 2014). Cedar school, located in Southwest Wales, has a total of 598 pupils in attendance. Cedar’s SDP has placed a high importance on improving the standards in learners reading attainment, putting a particular focus on the reading for pleasure project in Year 2 (Cedar school, 2024). This will remain the focus point explored within this assignment from the schools’ SDP. Reading for pleasure can be defined in several different formats however, Clark and Rumbold (2006) define it as reading that we do voluntarily and continue to do because we find it interesting. Whilst investigating PISA results, one of the most significant indicators of a child’s future success is reading for pleasure (OECD, 2002). </w:t>
      </w:r>
      <w:r>
        <w:rPr>
          <w:rFonts w:cs="Aptos"/>
        </w:rPr>
        <w:t xml:space="preserve"> </w:t>
      </w:r>
    </w:p>
    <w:p w14:paraId="5600EB45" w14:textId="77777777" w:rsidR="000C702F" w:rsidRDefault="001E3AE6">
      <w:pPr>
        <w:spacing w:after="10"/>
        <w:ind w:left="-5"/>
      </w:pPr>
      <w:r>
        <w:t xml:space="preserve">Abiding to the Education (School Development Plans) (Wales) regulations (Welsh Government b,2014) all schools in Wales must conduct an SDP. The purpose of an SDP </w:t>
      </w:r>
      <w:r>
        <w:lastRenderedPageBreak/>
        <w:t xml:space="preserve">is to see school improvement in order to assist schools in providing students with the best learning opportunities regardless of their background and circumstances (Welsh Government, 2022). SDPs are structured based upon a school's vision and can be categorised into four stages. The Welsh Government (a 2014) states it begins with stage </w:t>
      </w:r>
    </w:p>
    <w:p w14:paraId="7C4E936C" w14:textId="37843E37" w:rsidR="000C702F" w:rsidRDefault="001E3AE6">
      <w:pPr>
        <w:ind w:left="-5"/>
      </w:pPr>
      <w:r>
        <w:t xml:space="preserve">1: Self-evaluation, an annual process that involves schools to consider their performance and utilise it as a foundation for planning for long-term improvement. </w:t>
      </w:r>
      <w:r w:rsidR="001C44DC">
        <w:t>Self-evaluation</w:t>
      </w:r>
      <w:r>
        <w:t xml:space="preserve"> can be assessed through quantitative and qualitative data such as ESTYN reports and PISA results. Stage 2: Strategic planning, this can be one of the most productive stages in an SDP and in line with regulation 9, it must involve all stakeholders (Welsh Government b, 2014). At this stage, the school identifies where they are, what their vision/aim is and what actions will they take to get there. Stage 3: Making improvement/action, at this stage the school particularly staff begin to implement different strategies and actions outlined within their practice. The SDP must provide concise specifications on roles, timeframes and approaches to go forward with to ensure those involved understand the necessary processes to achieve the school's vision. Stage 4: Reviewing impact, the SDP should be frequently observed, and whichever comes first they must be routinely assessed either from an ESTYN report or at minimum annually in line with regulation 6 (Welsh Government b, 2014) and is carried out by the governing body.</w:t>
      </w:r>
      <w:r>
        <w:rPr>
          <w:rFonts w:cs="Aptos"/>
        </w:rPr>
        <w:t xml:space="preserve"> </w:t>
      </w:r>
    </w:p>
    <w:p w14:paraId="6D7AA2DF" w14:textId="77777777" w:rsidR="000C702F" w:rsidRDefault="001E3AE6">
      <w:pPr>
        <w:spacing w:after="10"/>
        <w:ind w:left="-5"/>
      </w:pPr>
      <w:r>
        <w:t xml:space="preserve">Theorist Rosenblantt (1978) categorises reading for pleasure as aesthetic due to being self-directed and guided by enjoyment (Ross, 2004). Although criticism has been made </w:t>
      </w:r>
    </w:p>
    <w:p w14:paraId="14C742F8" w14:textId="77777777" w:rsidR="000C702F" w:rsidRDefault="001E3AE6">
      <w:pPr>
        <w:ind w:left="-5"/>
      </w:pPr>
      <w:r>
        <w:t>against the theory of aesthetic reading for enjoyment as it lacks critical depth (Savolainen, 2020). The reading for pleasure project (in context to schools) was introduced to provide resources and training to education professionals amongst deprived areas to support pupils with reading (National Literacy Trust, n.d.). It states that schools within disadvantaged areas, such as Cedar school, lack funds for resources particularly reading materials (Scholes, et al, 2021). Without access to a range of books and literature, pupils reading development and motivation is impeded (</w:t>
      </w:r>
      <w:proofErr w:type="spellStart"/>
      <w:r>
        <w:t>Tella</w:t>
      </w:r>
      <w:proofErr w:type="spellEnd"/>
      <w:r>
        <w:t xml:space="preserve"> &amp; </w:t>
      </w:r>
      <w:proofErr w:type="spellStart"/>
      <w:r>
        <w:t>Akande</w:t>
      </w:r>
      <w:proofErr w:type="spellEnd"/>
      <w:r>
        <w:t>, 2007). Theoretical framework, such as the Self-determination theory (Deci &amp; Ryan, 2000), cultivates reading for pleasure by theorising intrinsic factors, such as enjoyment, supports meaningful engagement with reading apposed to extrinsic factors such as rewards (Ryan &amp; Deci, 2020). Extrinsic factors will not support behaviour change in children (Kohn, 1993).</w:t>
      </w:r>
      <w:r>
        <w:rPr>
          <w:rFonts w:cs="Aptos"/>
        </w:rPr>
        <w:t xml:space="preserve"> </w:t>
      </w:r>
    </w:p>
    <w:p w14:paraId="3B60E49C" w14:textId="77777777" w:rsidR="000C702F" w:rsidRDefault="001E3AE6">
      <w:pPr>
        <w:ind w:left="-5"/>
      </w:pPr>
      <w:r>
        <w:t xml:space="preserve">Although, reading for pleasure in school has grave importance and impact on overall academic success for pupils (Whitten, Labby &amp; Sullivan, 2019), </w:t>
      </w:r>
      <w:proofErr w:type="spellStart"/>
      <w:r>
        <w:t>childrens</w:t>
      </w:r>
      <w:proofErr w:type="spellEnd"/>
      <w:r>
        <w:t>’ at home experience can hinder this progress. Baron (2017) apposes the challenge that reading at home is not as much of a priority as it once was with advancement in technology. At home and parental engagement with the project is vital to seeing its success on pupils' literacy/reading skills (Collins, et al, 2022). Coinciding with Bronfenbrenner’s ecological systems theory (1979) this literature highlights the significance of home and schools' impact on a child’s development.</w:t>
      </w:r>
      <w:r>
        <w:rPr>
          <w:rFonts w:cs="Aptos"/>
        </w:rPr>
        <w:t xml:space="preserve"> </w:t>
      </w:r>
    </w:p>
    <w:p w14:paraId="0F2EF736" w14:textId="77777777" w:rsidR="000C702F" w:rsidRDefault="001E3AE6">
      <w:pPr>
        <w:ind w:left="-5"/>
      </w:pPr>
      <w:r>
        <w:lastRenderedPageBreak/>
        <w:t>Inside the classroom however, concerns arise with timetabling reading for pleasure against existing curriculum commitments (Collins, et al, 2022). Although the Welsh Government (2024) has highlighted reading for pleasure as a priority within their annual report, it can only be successful if teachers are sufficiently informed on the subject (</w:t>
      </w:r>
      <w:proofErr w:type="spellStart"/>
      <w:r>
        <w:t>Cremin</w:t>
      </w:r>
      <w:proofErr w:type="spellEnd"/>
      <w:r>
        <w:t>, et al, 2022).</w:t>
      </w:r>
      <w:r>
        <w:rPr>
          <w:rFonts w:cs="Aptos"/>
        </w:rPr>
        <w:t xml:space="preserve"> </w:t>
      </w:r>
    </w:p>
    <w:p w14:paraId="17CE917C" w14:textId="77777777" w:rsidR="000C702F" w:rsidRDefault="001E3AE6">
      <w:pPr>
        <w:ind w:left="-5"/>
      </w:pPr>
      <w:r>
        <w:t xml:space="preserve">Worldwide, statistics show a decline in the number of pupils reading for pleasure (OECD, 2018). Effective strategies to encourage reading for pleasure begins with exposure and access. By providing pupils with a literacy rich environment, schools can adopt greater engagement and motivation to read (El Khoury, 2011). When pupils are provided with the opportunity to freely select a book from a wide selection, it promotes choice, a choice to select what interests them and engage with the literature more effectively (Miller, 2009). Research by </w:t>
      </w:r>
      <w:proofErr w:type="spellStart"/>
      <w:r>
        <w:t>Laurenson</w:t>
      </w:r>
      <w:proofErr w:type="spellEnd"/>
      <w:r>
        <w:t xml:space="preserve">, et al (2015) also suggests fostering a collaborative approach for pupils to share their reading with parents and peers. This approach aligns with Lev </w:t>
      </w:r>
      <w:proofErr w:type="spellStart"/>
      <w:r>
        <w:t>Vygotsky’s</w:t>
      </w:r>
      <w:proofErr w:type="spellEnd"/>
      <w:r>
        <w:t xml:space="preserve"> (1978) sociocultural theory of learning through social interactions such as peer discussion of a book. </w:t>
      </w:r>
      <w:r>
        <w:rPr>
          <w:rFonts w:cs="Aptos"/>
        </w:rPr>
        <w:t xml:space="preserve"> </w:t>
      </w:r>
    </w:p>
    <w:p w14:paraId="6AB004BB" w14:textId="77777777" w:rsidR="000C702F" w:rsidRDefault="001E3AE6">
      <w:pPr>
        <w:ind w:left="-5"/>
      </w:pPr>
      <w:r>
        <w:t>Cedar school (2024) identified the reading for pleasure project as a target within year 2 to have an impact on the lowest attaining 20% of students. Reading at an early age, particularly in year 2, is important as this is where foundation literacy skills develop (EEF, 2025). Percentages from national assessments and book banding identified low averages of pupils engaging with reading (Cedar school, 2024). A focus of improving pupils' enjoyment of reading in year 2, supports the school's long-term goal of everyone being a reader by the age of 7 (Cedar school, 2024).</w:t>
      </w:r>
      <w:r>
        <w:rPr>
          <w:rFonts w:cs="Aptos"/>
        </w:rPr>
        <w:t xml:space="preserve"> </w:t>
      </w:r>
    </w:p>
    <w:p w14:paraId="7DB26D18" w14:textId="5940D100" w:rsidR="000C702F" w:rsidRDefault="001E3AE6">
      <w:pPr>
        <w:ind w:left="-5"/>
      </w:pPr>
      <w:r>
        <w:t>To clearly see the implementation of this strategy, a number of strategic steps were taken. Firstly, Cedar school (2024) provided whole school training in January 2024 based on book talk, reading environments, and how to select a diverse range of books for learners. The school also revisited this training in November 2024 and February 2025, ongoing training for teachers is imperative to see change (</w:t>
      </w:r>
      <w:proofErr w:type="spellStart"/>
      <w:r>
        <w:t>Garzon</w:t>
      </w:r>
      <w:proofErr w:type="spellEnd"/>
      <w:r>
        <w:t xml:space="preserve"> </w:t>
      </w:r>
      <w:proofErr w:type="spellStart"/>
      <w:r>
        <w:t>Artacho</w:t>
      </w:r>
      <w:proofErr w:type="spellEnd"/>
      <w:r>
        <w:t xml:space="preserve">, et al, 2020). Cedar school (2024) financed five thousand pounds for resources to improve reading environments and provided books from a range of diverse authors and texts. To support an enriched, home-school relationship around reading a meeting with parents was held in October 2024. In December 2024, the book banding was also reviewed to ensure all levels of books were correctly set </w:t>
      </w:r>
      <w:r>
        <w:rPr>
          <w:rFonts w:cs="Aptos"/>
        </w:rPr>
        <w:t xml:space="preserve"> </w:t>
      </w:r>
    </w:p>
    <w:p w14:paraId="411038E4" w14:textId="46050656" w:rsidR="000C702F" w:rsidRDefault="001E3AE6">
      <w:pPr>
        <w:ind w:left="-5"/>
      </w:pPr>
      <w:r>
        <w:t xml:space="preserve">During the placement at Cedar school and in support of these efforts, I devised and created a reading plan (See Appendix 1). This consisted of setting and supporting pupils with additional learning needs (ALN) a skills focus in reading to achieve weekly. Although some pupils retained the same target for the entirety of the process, the plan was introduced to prioritise reading for pleasure in the classroom. The targets were individualised and RAG rated (Red, Amber, Green) on a daily basis. Pupils had the freedom to select their own book of interest from the reading corner or book banded </w:t>
      </w:r>
      <w:r>
        <w:lastRenderedPageBreak/>
        <w:t>materials. Linking back to Miller (2009) that a choice of book for children can be one of the most effective ways of engaging them to read.</w:t>
      </w:r>
      <w:r>
        <w:rPr>
          <w:rFonts w:cs="Aptos"/>
        </w:rPr>
        <w:t xml:space="preserve"> </w:t>
      </w:r>
    </w:p>
    <w:p w14:paraId="26635061" w14:textId="7F67711B" w:rsidR="000C702F" w:rsidRDefault="001E3AE6">
      <w:pPr>
        <w:ind w:left="-5"/>
      </w:pPr>
      <w:r>
        <w:t>Cedar school (2024) has measured impact through a devised action plan developed in September 2023 based on the two-year reading for pleasure project. An action plan can be defined as a document that outlines necessary measures to accomplish a goal, it divides objectives into manageable phases (Hanna, 2022). Impact has already been identified in the development of reading environments and use of book talk from resources funded in October 2023. Moving forward, I recommend more frequent revisits to the programme throughout the year especially opportunities to collaborate with families to support at home reading progression.</w:t>
      </w:r>
      <w:r>
        <w:rPr>
          <w:rFonts w:cs="Aptos"/>
        </w:rPr>
        <w:t xml:space="preserve"> </w:t>
      </w:r>
    </w:p>
    <w:p w14:paraId="4B0F7301" w14:textId="6673B158" w:rsidR="000C702F" w:rsidRDefault="001E3AE6">
      <w:pPr>
        <w:ind w:left="-5"/>
      </w:pPr>
      <w:r>
        <w:t xml:space="preserve">To conclude, this assignment focused on evaluating a school's approach to meet a target (reading for pleasure project) set as part of the School’s Development Plan. The focus for this target is to impact the lowest attaining 20% of pupils in year 2. Drawing from research </w:t>
      </w:r>
      <w:r w:rsidR="00A5326D">
        <w:t xml:space="preserve">above </w:t>
      </w:r>
      <w:r>
        <w:t>creating a literacy rich environment has had an existing impact on Cedar School’s (2024) reading for pleasure attainment. Evidence from literature</w:t>
      </w:r>
      <w:r w:rsidR="00A5326D">
        <w:t xml:space="preserve"> </w:t>
      </w:r>
      <w:r>
        <w:t>and an action within the school's development plan (meeting with parents) outlined the needs for a collaboration approach to meet the pupil centred targets.</w:t>
      </w:r>
      <w:r>
        <w:rPr>
          <w:rFonts w:cs="Aptos"/>
        </w:rPr>
        <w:t xml:space="preserve"> </w:t>
      </w:r>
    </w:p>
    <w:p w14:paraId="2591CACA" w14:textId="77C84660" w:rsidR="000C702F" w:rsidRDefault="001E3AE6" w:rsidP="00F65AE0">
      <w:pPr>
        <w:ind w:left="-5"/>
      </w:pPr>
      <w:r>
        <w:t>This assignment has deepened my understanding of evidence-based decision making and its importance within an SDP. For example, OECD (2002) has been used to inform the schools development plan centred around reading and its impact on children’s future success. Moving forward, this experience will influence my future teaching practice by refining my pedagogy of involving partners in learning alongside supporting my collaborative QTS standard (Welsh Government, 2019) by working with in-school colleagues to see effective change amongst schools.</w:t>
      </w:r>
      <w:r>
        <w:rPr>
          <w:rFonts w:cs="Aptos"/>
        </w:rPr>
        <w:t xml:space="preserve"> </w:t>
      </w:r>
    </w:p>
    <w:p w14:paraId="651D76BB" w14:textId="77777777" w:rsidR="000C702F" w:rsidRDefault="001E3AE6">
      <w:pPr>
        <w:spacing w:after="184" w:line="259" w:lineRule="auto"/>
        <w:ind w:left="0" w:firstLine="0"/>
      </w:pPr>
      <w:r>
        <w:rPr>
          <w:rFonts w:cs="Aptos"/>
        </w:rPr>
        <w:t xml:space="preserve"> </w:t>
      </w:r>
    </w:p>
    <w:p w14:paraId="3660CB7C" w14:textId="77777777" w:rsidR="000C702F" w:rsidRDefault="001E3AE6">
      <w:pPr>
        <w:spacing w:after="184" w:line="259" w:lineRule="auto"/>
        <w:ind w:left="0" w:firstLine="0"/>
      </w:pPr>
      <w:r>
        <w:rPr>
          <w:rFonts w:cs="Aptos"/>
        </w:rPr>
        <w:t xml:space="preserve"> </w:t>
      </w:r>
    </w:p>
    <w:p w14:paraId="3A6B2EF0" w14:textId="77777777" w:rsidR="000C702F" w:rsidRDefault="001E3AE6">
      <w:pPr>
        <w:spacing w:after="184" w:line="259" w:lineRule="auto"/>
        <w:ind w:left="0" w:firstLine="0"/>
      </w:pPr>
      <w:r>
        <w:rPr>
          <w:rFonts w:cs="Aptos"/>
        </w:rPr>
        <w:t xml:space="preserve"> </w:t>
      </w:r>
    </w:p>
    <w:p w14:paraId="3CF46D54" w14:textId="77777777" w:rsidR="000C702F" w:rsidRDefault="001E3AE6">
      <w:pPr>
        <w:spacing w:after="184" w:line="259" w:lineRule="auto"/>
        <w:ind w:left="0" w:firstLine="0"/>
      </w:pPr>
      <w:r>
        <w:rPr>
          <w:rFonts w:cs="Aptos"/>
        </w:rPr>
        <w:t xml:space="preserve"> </w:t>
      </w:r>
    </w:p>
    <w:p w14:paraId="0812F594" w14:textId="77777777" w:rsidR="000C702F" w:rsidRDefault="001E3AE6">
      <w:pPr>
        <w:spacing w:after="184" w:line="259" w:lineRule="auto"/>
        <w:ind w:left="0" w:firstLine="0"/>
        <w:rPr>
          <w:rFonts w:cs="Aptos"/>
        </w:rPr>
      </w:pPr>
      <w:r>
        <w:rPr>
          <w:rFonts w:cs="Aptos"/>
        </w:rPr>
        <w:t xml:space="preserve"> </w:t>
      </w:r>
    </w:p>
    <w:p w14:paraId="2B0AB81A" w14:textId="77777777" w:rsidR="006930E8" w:rsidRDefault="006930E8">
      <w:pPr>
        <w:spacing w:after="184" w:line="259" w:lineRule="auto"/>
        <w:ind w:left="0" w:firstLine="0"/>
        <w:rPr>
          <w:rFonts w:cs="Aptos"/>
        </w:rPr>
      </w:pPr>
    </w:p>
    <w:p w14:paraId="65CD2B1A" w14:textId="77777777" w:rsidR="006930E8" w:rsidRDefault="006930E8">
      <w:pPr>
        <w:spacing w:after="184" w:line="259" w:lineRule="auto"/>
        <w:ind w:left="0" w:firstLine="0"/>
        <w:rPr>
          <w:rFonts w:cs="Aptos"/>
        </w:rPr>
      </w:pPr>
    </w:p>
    <w:p w14:paraId="3E207082" w14:textId="77777777" w:rsidR="00B643CD" w:rsidRDefault="00B643CD">
      <w:pPr>
        <w:spacing w:after="184" w:line="259" w:lineRule="auto"/>
        <w:ind w:left="0" w:firstLine="0"/>
        <w:rPr>
          <w:rFonts w:cs="Aptos"/>
        </w:rPr>
      </w:pPr>
    </w:p>
    <w:p w14:paraId="09135733" w14:textId="77777777" w:rsidR="00B643CD" w:rsidRDefault="00B643CD">
      <w:pPr>
        <w:spacing w:after="184" w:line="259" w:lineRule="auto"/>
        <w:ind w:left="0" w:firstLine="0"/>
        <w:rPr>
          <w:rFonts w:cs="Aptos"/>
        </w:rPr>
      </w:pPr>
    </w:p>
    <w:p w14:paraId="09C4020A" w14:textId="77777777" w:rsidR="001C44DC" w:rsidRDefault="001C44DC">
      <w:pPr>
        <w:spacing w:after="184" w:line="259" w:lineRule="auto"/>
        <w:ind w:left="0" w:firstLine="0"/>
      </w:pPr>
    </w:p>
    <w:p w14:paraId="5A63DBDF" w14:textId="77777777" w:rsidR="000C702F" w:rsidRDefault="001E3AE6">
      <w:pPr>
        <w:spacing w:after="0" w:line="259" w:lineRule="auto"/>
        <w:ind w:left="0" w:firstLine="0"/>
      </w:pPr>
      <w:r>
        <w:rPr>
          <w:rFonts w:cs="Aptos"/>
        </w:rPr>
        <w:t xml:space="preserve"> </w:t>
      </w:r>
    </w:p>
    <w:p w14:paraId="43F6E130" w14:textId="77777777" w:rsidR="000C702F" w:rsidRDefault="001E3AE6">
      <w:pPr>
        <w:spacing w:after="181" w:line="259" w:lineRule="auto"/>
        <w:ind w:left="-5"/>
      </w:pPr>
      <w:r>
        <w:rPr>
          <w:rFonts w:cs="Aptos"/>
          <w:b/>
          <w:u w:val="single" w:color="000000"/>
        </w:rPr>
        <w:lastRenderedPageBreak/>
        <w:t>Reference List:</w:t>
      </w:r>
      <w:r>
        <w:rPr>
          <w:rFonts w:cs="Aptos"/>
          <w:b/>
        </w:rPr>
        <w:t xml:space="preserve"> </w:t>
      </w:r>
      <w:r>
        <w:rPr>
          <w:rFonts w:cs="Aptos"/>
        </w:rPr>
        <w:t xml:space="preserve"> </w:t>
      </w:r>
    </w:p>
    <w:p w14:paraId="7129CCD8" w14:textId="77777777" w:rsidR="000C702F" w:rsidRDefault="001E3AE6">
      <w:pPr>
        <w:spacing w:after="5" w:line="249" w:lineRule="auto"/>
        <w:ind w:left="-5" w:right="140"/>
        <w:jc w:val="both"/>
      </w:pPr>
      <w:r>
        <w:rPr>
          <w:rFonts w:cs="Aptos"/>
          <w:color w:val="222222"/>
        </w:rPr>
        <w:t xml:space="preserve">Baron, N.S. (2017) Reading in a digital age. Phi Delta </w:t>
      </w:r>
      <w:proofErr w:type="spellStart"/>
      <w:r>
        <w:rPr>
          <w:rFonts w:cs="Aptos"/>
          <w:color w:val="222222"/>
        </w:rPr>
        <w:t>Kappan</w:t>
      </w:r>
      <w:proofErr w:type="spellEnd"/>
      <w:r>
        <w:rPr>
          <w:rFonts w:cs="Aptos"/>
          <w:color w:val="222222"/>
        </w:rPr>
        <w:t>, 99(2), pp.15-20.</w:t>
      </w:r>
      <w:r>
        <w:rPr>
          <w:rFonts w:cs="Aptos"/>
        </w:rPr>
        <w:t xml:space="preserve"> </w:t>
      </w:r>
    </w:p>
    <w:p w14:paraId="6BA47593" w14:textId="77777777" w:rsidR="000C702F" w:rsidRDefault="001E3AE6">
      <w:pPr>
        <w:spacing w:after="42" w:line="259" w:lineRule="auto"/>
        <w:ind w:left="0" w:firstLine="0"/>
      </w:pPr>
      <w:r>
        <w:rPr>
          <w:rFonts w:ascii="Arial" w:eastAsia="Arial" w:hAnsi="Arial" w:cs="Arial"/>
          <w:sz w:val="18"/>
        </w:rPr>
        <w:t xml:space="preserve"> </w:t>
      </w:r>
    </w:p>
    <w:p w14:paraId="1F3F7307" w14:textId="77777777" w:rsidR="000C702F" w:rsidRDefault="001E3AE6">
      <w:pPr>
        <w:ind w:left="-5"/>
      </w:pPr>
      <w:r>
        <w:t>British Educational Research Association [BERA]. (2024) Ethical guidelines for Educational Research (5</w:t>
      </w:r>
      <w:r>
        <w:rPr>
          <w:sz w:val="22"/>
          <w:vertAlign w:val="superscript"/>
        </w:rPr>
        <w:t>th</w:t>
      </w:r>
      <w:r>
        <w:t xml:space="preserve"> ed). Available at</w:t>
      </w:r>
      <w:hyperlink r:id="rId4">
        <w:r>
          <w:t xml:space="preserve">: </w:t>
        </w:r>
      </w:hyperlink>
      <w:hyperlink r:id="rId5">
        <w:r>
          <w:rPr>
            <w:color w:val="467886"/>
            <w:u w:val="single" w:color="467886"/>
          </w:rPr>
          <w:t>https://www.bera.ac.uk/wp</w:t>
        </w:r>
      </w:hyperlink>
      <w:hyperlink r:id="rId6"/>
      <w:hyperlink r:id="rId7">
        <w:r>
          <w:rPr>
            <w:color w:val="467886"/>
            <w:u w:val="single" w:color="467886"/>
          </w:rPr>
          <w:t>content/uploads/2024/04/Ethical</w:t>
        </w:r>
      </w:hyperlink>
      <w:hyperlink r:id="rId8">
        <w:r>
          <w:rPr>
            <w:color w:val="467886"/>
            <w:u w:val="single" w:color="467886"/>
          </w:rPr>
          <w:t>-</w:t>
        </w:r>
      </w:hyperlink>
      <w:hyperlink r:id="rId9">
        <w:r>
          <w:rPr>
            <w:color w:val="467886"/>
            <w:u w:val="single" w:color="467886"/>
          </w:rPr>
          <w:t>Guidelines</w:t>
        </w:r>
      </w:hyperlink>
      <w:hyperlink r:id="rId10">
        <w:r>
          <w:rPr>
            <w:color w:val="467886"/>
            <w:u w:val="single" w:color="467886"/>
          </w:rPr>
          <w:t>-</w:t>
        </w:r>
      </w:hyperlink>
      <w:hyperlink r:id="rId11">
        <w:r>
          <w:rPr>
            <w:color w:val="467886"/>
            <w:u w:val="single" w:color="467886"/>
          </w:rPr>
          <w:t>for</w:t>
        </w:r>
      </w:hyperlink>
      <w:hyperlink r:id="rId12">
        <w:r>
          <w:rPr>
            <w:color w:val="467886"/>
            <w:u w:val="single" w:color="467886"/>
          </w:rPr>
          <w:t>-</w:t>
        </w:r>
      </w:hyperlink>
      <w:hyperlink r:id="rId13">
        <w:r>
          <w:rPr>
            <w:color w:val="467886"/>
            <w:u w:val="single" w:color="467886"/>
          </w:rPr>
          <w:t>Educational</w:t>
        </w:r>
      </w:hyperlink>
      <w:hyperlink r:id="rId14">
        <w:r>
          <w:rPr>
            <w:color w:val="467886"/>
            <w:u w:val="single" w:color="467886"/>
          </w:rPr>
          <w:t>-</w:t>
        </w:r>
      </w:hyperlink>
      <w:hyperlink r:id="rId15">
        <w:r>
          <w:rPr>
            <w:color w:val="467886"/>
            <w:u w:val="single" w:color="467886"/>
          </w:rPr>
          <w:t>Research</w:t>
        </w:r>
      </w:hyperlink>
      <w:hyperlink r:id="rId16">
        <w:r>
          <w:rPr>
            <w:color w:val="467886"/>
            <w:u w:val="single" w:color="467886"/>
          </w:rPr>
          <w:t>-</w:t>
        </w:r>
      </w:hyperlink>
      <w:hyperlink r:id="rId17">
        <w:r>
          <w:rPr>
            <w:color w:val="467886"/>
            <w:u w:val="single" w:color="467886"/>
          </w:rPr>
          <w:t>5th</w:t>
        </w:r>
      </w:hyperlink>
      <w:hyperlink r:id="rId18">
        <w:r>
          <w:rPr>
            <w:color w:val="467886"/>
            <w:u w:val="single" w:color="467886"/>
          </w:rPr>
          <w:t>-</w:t>
        </w:r>
      </w:hyperlink>
      <w:hyperlink r:id="rId19">
        <w:r>
          <w:rPr>
            <w:color w:val="467886"/>
            <w:u w:val="single" w:color="467886"/>
          </w:rPr>
          <w:t>edition.pdf</w:t>
        </w:r>
      </w:hyperlink>
      <w:hyperlink r:id="rId20">
        <w:r>
          <w:t xml:space="preserve"> </w:t>
        </w:r>
      </w:hyperlink>
      <w:r>
        <w:t>[Accessed: 5 April 2025].</w:t>
      </w:r>
      <w:r>
        <w:rPr>
          <w:rFonts w:cs="Aptos"/>
        </w:rPr>
        <w:t xml:space="preserve"> </w:t>
      </w:r>
    </w:p>
    <w:p w14:paraId="602C994D" w14:textId="77777777" w:rsidR="000C702F" w:rsidRDefault="001E3AE6">
      <w:pPr>
        <w:spacing w:after="2" w:line="240" w:lineRule="auto"/>
        <w:ind w:left="-5"/>
      </w:pPr>
      <w:r>
        <w:rPr>
          <w:rFonts w:cs="Aptos"/>
        </w:rPr>
        <w:t xml:space="preserve">Bronfenbrenner, U. (1979) The ecology of human development: Experiments by nature and design. Cambridge: Harvard University Press. </w:t>
      </w:r>
    </w:p>
    <w:p w14:paraId="2A01FCEF" w14:textId="77777777" w:rsidR="000C702F" w:rsidRDefault="001E3AE6">
      <w:pPr>
        <w:spacing w:after="0" w:line="259" w:lineRule="auto"/>
        <w:ind w:left="0" w:firstLine="0"/>
      </w:pPr>
      <w:r>
        <w:rPr>
          <w:rFonts w:cs="Aptos"/>
        </w:rPr>
        <w:t xml:space="preserve"> </w:t>
      </w:r>
    </w:p>
    <w:p w14:paraId="29512E20" w14:textId="77777777" w:rsidR="000C702F" w:rsidRDefault="001E3AE6">
      <w:pPr>
        <w:spacing w:after="2" w:line="240" w:lineRule="auto"/>
        <w:ind w:left="-5"/>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8AF0241" wp14:editId="1300267A">
                <wp:simplePos x="0" y="0"/>
                <wp:positionH relativeFrom="column">
                  <wp:posOffset>2416175</wp:posOffset>
                </wp:positionH>
                <wp:positionV relativeFrom="paragraph">
                  <wp:posOffset>225425</wp:posOffset>
                </wp:positionV>
                <wp:extent cx="1321435" cy="243840"/>
                <wp:effectExtent l="0" t="0" r="0" b="0"/>
                <wp:wrapNone/>
                <wp:docPr id="12515" name="Group 12515"/>
                <wp:cNvGraphicFramePr/>
                <a:graphic xmlns:a="http://schemas.openxmlformats.org/drawingml/2006/main">
                  <a:graphicData uri="http://schemas.microsoft.com/office/word/2010/wordprocessingGroup">
                    <wpg:wgp>
                      <wpg:cNvGrpSpPr/>
                      <wpg:grpSpPr>
                        <a:xfrm>
                          <a:off x="0" y="0"/>
                          <a:ext cx="1321435" cy="243840"/>
                          <a:chOff x="0" y="0"/>
                          <a:chExt cx="1236180" cy="104845"/>
                        </a:xfrm>
                      </wpg:grpSpPr>
                      <wps:wsp>
                        <wps:cNvPr id="13700" name="Shape 13700"/>
                        <wps:cNvSpPr/>
                        <wps:spPr>
                          <a:xfrm>
                            <a:off x="0" y="0"/>
                            <a:ext cx="1236180" cy="104845"/>
                          </a:xfrm>
                          <a:custGeom>
                            <a:avLst/>
                            <a:gdLst/>
                            <a:ahLst/>
                            <a:cxnLst/>
                            <a:rect l="0" t="0" r="0" b="0"/>
                            <a:pathLst>
                              <a:path w="1236180" h="104845">
                                <a:moveTo>
                                  <a:pt x="0" y="0"/>
                                </a:moveTo>
                                <a:lnTo>
                                  <a:pt x="1236180" y="0"/>
                                </a:lnTo>
                                <a:lnTo>
                                  <a:pt x="1236180" y="104845"/>
                                </a:lnTo>
                                <a:lnTo>
                                  <a:pt x="0" y="1048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EED27F8" id="Group 12515" o:spid="_x0000_s1026" style="position:absolute;margin-left:190.25pt;margin-top:17.75pt;width:104.05pt;height:19.2pt;z-index:251658240;mso-width-relative:margin;mso-height-relative:margin" coordsize="12361,10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">
                <v:shape id="Shape 13700" o:spid="_x0000_s1027" style="position:absolute;width:12361;height:1048;visibility:visible;mso-wrap-style:square;v-text-anchor:top" coordsize="1236180,1048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" path="m,l1236180,r,104845l,104845,,e" fillcolor="black" stroked="f" strokeweight="0">
                  <v:stroke miterlimit="83231f" joinstyle="miter"/>
                  <v:path arrowok="t" textboxrect="0,0,1236180,104845"/>
                </v:shape>
              </v:group>
            </w:pict>
          </mc:Fallback>
        </mc:AlternateContent>
      </w:r>
      <w:r>
        <w:rPr>
          <w:rFonts w:cs="Aptos"/>
        </w:rPr>
        <w:t xml:space="preserve">Cedar School (2024) School Development Plan. Available at: </w:t>
      </w:r>
      <w:hyperlink r:id="rId21">
        <w:r>
          <w:rPr>
            <w:rFonts w:cs="Aptos"/>
            <w:color w:val="467886"/>
            <w:u w:val="single" w:color="467886"/>
          </w:rPr>
          <w:t>https://sites.google.com/hwbcymru.n</w:t>
        </w:r>
      </w:hyperlink>
      <w:hyperlink r:id="rId22">
        <w:r>
          <w:rPr>
            <w:rFonts w:cs="Aptos"/>
            <w:color w:val="467886"/>
            <w:u w:val="single" w:color="467886"/>
            <w:bdr w:val="single" w:sz="24" w:space="0" w:color="000000"/>
          </w:rPr>
          <w:t>et/pdcsprimary/k</w:t>
        </w:r>
      </w:hyperlink>
      <w:hyperlink r:id="rId23">
        <w:r>
          <w:rPr>
            <w:rFonts w:cs="Aptos"/>
            <w:color w:val="467886"/>
            <w:u w:val="single" w:color="467886"/>
          </w:rPr>
          <w:t>ey</w:t>
        </w:r>
      </w:hyperlink>
      <w:hyperlink r:id="rId24">
        <w:r>
          <w:rPr>
            <w:rFonts w:cs="Aptos"/>
            <w:color w:val="467886"/>
            <w:u w:val="single" w:color="467886"/>
          </w:rPr>
          <w:t>-</w:t>
        </w:r>
      </w:hyperlink>
      <w:hyperlink r:id="rId25">
        <w:r>
          <w:rPr>
            <w:rFonts w:cs="Aptos"/>
            <w:color w:val="467886"/>
            <w:u w:val="single" w:color="467886"/>
          </w:rPr>
          <w:t>information/school</w:t>
        </w:r>
      </w:hyperlink>
      <w:hyperlink r:id="rId26"/>
      <w:hyperlink r:id="rId27">
        <w:r>
          <w:rPr>
            <w:rFonts w:cs="Aptos"/>
            <w:color w:val="467886"/>
            <w:u w:val="single" w:color="467886"/>
          </w:rPr>
          <w:t>development</w:t>
        </w:r>
      </w:hyperlink>
      <w:hyperlink r:id="rId28">
        <w:r>
          <w:rPr>
            <w:rFonts w:cs="Aptos"/>
            <w:color w:val="467886"/>
            <w:u w:val="single" w:color="467886"/>
          </w:rPr>
          <w:t>-</w:t>
        </w:r>
      </w:hyperlink>
      <w:hyperlink r:id="rId29">
        <w:r>
          <w:rPr>
            <w:rFonts w:cs="Aptos"/>
            <w:color w:val="467886"/>
            <w:u w:val="single" w:color="467886"/>
          </w:rPr>
          <w:t>plan</w:t>
        </w:r>
      </w:hyperlink>
      <w:hyperlink r:id="rId30">
        <w:r>
          <w:rPr>
            <w:rFonts w:cs="Aptos"/>
          </w:rPr>
          <w:t xml:space="preserve"> </w:t>
        </w:r>
      </w:hyperlink>
      <w:r>
        <w:rPr>
          <w:rFonts w:cs="Aptos"/>
        </w:rPr>
        <w:t xml:space="preserve">[Accessed: 5 April 2025]. </w:t>
      </w:r>
    </w:p>
    <w:p w14:paraId="2A63382D" w14:textId="77777777" w:rsidR="000C702F" w:rsidRDefault="001E3AE6">
      <w:pPr>
        <w:spacing w:after="0" w:line="259" w:lineRule="auto"/>
        <w:ind w:left="0" w:firstLine="0"/>
      </w:pPr>
      <w:r>
        <w:rPr>
          <w:rFonts w:cs="Aptos"/>
        </w:rPr>
        <w:t xml:space="preserve"> </w:t>
      </w:r>
    </w:p>
    <w:p w14:paraId="3B6ED2D1" w14:textId="77777777" w:rsidR="000C702F" w:rsidRDefault="001E3AE6">
      <w:pPr>
        <w:spacing w:after="2" w:line="240" w:lineRule="auto"/>
        <w:ind w:left="-5" w:right="744"/>
      </w:pPr>
      <w:r>
        <w:rPr>
          <w:rFonts w:cs="Aptos"/>
        </w:rPr>
        <w:t xml:space="preserve">Clark, C., and Rumbold, K. (2006). Reading for Pleasure a research overview. The National Literacy Trust. </w:t>
      </w:r>
    </w:p>
    <w:p w14:paraId="259A65CF" w14:textId="77777777" w:rsidR="000C702F" w:rsidRDefault="001E3AE6">
      <w:pPr>
        <w:spacing w:after="0" w:line="259" w:lineRule="auto"/>
        <w:ind w:left="0" w:firstLine="0"/>
      </w:pPr>
      <w:r>
        <w:rPr>
          <w:rFonts w:cs="Aptos"/>
          <w:color w:val="222222"/>
        </w:rPr>
        <w:t xml:space="preserve"> </w:t>
      </w:r>
    </w:p>
    <w:p w14:paraId="2F406D6C" w14:textId="77777777" w:rsidR="000C702F" w:rsidRDefault="001E3AE6">
      <w:pPr>
        <w:spacing w:after="5" w:line="249" w:lineRule="auto"/>
        <w:ind w:left="-5" w:right="140"/>
        <w:jc w:val="both"/>
      </w:pPr>
      <w:r>
        <w:rPr>
          <w:rFonts w:cs="Aptos"/>
          <w:color w:val="222222"/>
        </w:rPr>
        <w:t xml:space="preserve">Collins, V.J., </w:t>
      </w:r>
      <w:proofErr w:type="spellStart"/>
      <w:r>
        <w:rPr>
          <w:rFonts w:cs="Aptos"/>
          <w:color w:val="222222"/>
        </w:rPr>
        <w:t>Dargan</w:t>
      </w:r>
      <w:proofErr w:type="spellEnd"/>
      <w:r>
        <w:rPr>
          <w:rFonts w:cs="Aptos"/>
          <w:color w:val="222222"/>
        </w:rPr>
        <w:t xml:space="preserve">, I.W., Walsh, R.L. and </w:t>
      </w:r>
      <w:proofErr w:type="spellStart"/>
      <w:r>
        <w:rPr>
          <w:rFonts w:cs="Aptos"/>
          <w:color w:val="222222"/>
        </w:rPr>
        <w:t>Merga</w:t>
      </w:r>
      <w:proofErr w:type="spellEnd"/>
      <w:r>
        <w:rPr>
          <w:rFonts w:cs="Aptos"/>
          <w:color w:val="222222"/>
        </w:rPr>
        <w:t xml:space="preserve">, M.K. (2022) Teachers' perceptions of the benefits and challenges of a whole school reading for pleasure program. Issues in Educational Research, 32(1), pp.89-104. </w:t>
      </w:r>
    </w:p>
    <w:p w14:paraId="55B29D0D" w14:textId="77777777" w:rsidR="000C702F" w:rsidRDefault="001E3AE6">
      <w:pPr>
        <w:spacing w:after="0" w:line="259" w:lineRule="auto"/>
        <w:ind w:left="0" w:firstLine="0"/>
      </w:pPr>
      <w:r>
        <w:rPr>
          <w:rFonts w:cs="Aptos"/>
          <w:color w:val="222222"/>
        </w:rPr>
        <w:t xml:space="preserve"> </w:t>
      </w:r>
    </w:p>
    <w:p w14:paraId="403FED3D" w14:textId="77777777" w:rsidR="000C702F" w:rsidRDefault="001E3AE6">
      <w:pPr>
        <w:spacing w:after="5" w:line="249" w:lineRule="auto"/>
        <w:ind w:left="-5"/>
        <w:jc w:val="both"/>
      </w:pPr>
      <w:proofErr w:type="spellStart"/>
      <w:r>
        <w:rPr>
          <w:rFonts w:cs="Aptos"/>
          <w:color w:val="222222"/>
        </w:rPr>
        <w:t>Cremin</w:t>
      </w:r>
      <w:proofErr w:type="spellEnd"/>
      <w:r>
        <w:rPr>
          <w:rFonts w:cs="Aptos"/>
          <w:color w:val="222222"/>
        </w:rPr>
        <w:t xml:space="preserve">, T., </w:t>
      </w:r>
      <w:proofErr w:type="spellStart"/>
      <w:r>
        <w:rPr>
          <w:rFonts w:cs="Aptos"/>
          <w:color w:val="222222"/>
        </w:rPr>
        <w:t>Hendry</w:t>
      </w:r>
      <w:proofErr w:type="spellEnd"/>
      <w:r>
        <w:rPr>
          <w:rFonts w:cs="Aptos"/>
          <w:color w:val="222222"/>
        </w:rPr>
        <w:t xml:space="preserve">, H., Leon, L.R. and </w:t>
      </w:r>
      <w:proofErr w:type="spellStart"/>
      <w:r>
        <w:rPr>
          <w:rFonts w:cs="Aptos"/>
          <w:color w:val="222222"/>
        </w:rPr>
        <w:t>Kucirkova</w:t>
      </w:r>
      <w:proofErr w:type="spellEnd"/>
      <w:r>
        <w:rPr>
          <w:rFonts w:cs="Aptos"/>
          <w:color w:val="222222"/>
        </w:rPr>
        <w:t>, N. (2022) Reading teachers: Nurturing reading for pleasure. Taylor &amp; Francis.</w:t>
      </w:r>
      <w:r>
        <w:rPr>
          <w:rFonts w:cs="Aptos"/>
        </w:rPr>
        <w:t xml:space="preserve"> </w:t>
      </w:r>
    </w:p>
    <w:p w14:paraId="6F7D1E1D" w14:textId="77777777" w:rsidR="000C702F" w:rsidRDefault="001E3AE6">
      <w:pPr>
        <w:spacing w:after="0" w:line="259" w:lineRule="auto"/>
        <w:ind w:left="0" w:firstLine="0"/>
      </w:pPr>
      <w:r>
        <w:rPr>
          <w:rFonts w:cs="Aptos"/>
        </w:rPr>
        <w:t xml:space="preserve"> </w:t>
      </w:r>
    </w:p>
    <w:p w14:paraId="2DF94063" w14:textId="77777777" w:rsidR="000C702F" w:rsidRDefault="001E3AE6">
      <w:pPr>
        <w:spacing w:after="2" w:line="240" w:lineRule="auto"/>
        <w:ind w:left="0" w:firstLine="0"/>
      </w:pPr>
      <w:r>
        <w:rPr>
          <w:color w:val="333333"/>
        </w:rPr>
        <w:t xml:space="preserve">Deci, E. L. and Ryan, R. M. (2000) ‘The “What” and “Why” of Goal Pursuits: Human </w:t>
      </w:r>
      <w:r>
        <w:rPr>
          <w:rFonts w:cs="Aptos"/>
          <w:color w:val="333333"/>
        </w:rPr>
        <w:t>Needs and the Self-</w:t>
      </w:r>
      <w:r>
        <w:rPr>
          <w:color w:val="333333"/>
        </w:rPr>
        <w:t>Determination of Behavior’,</w:t>
      </w:r>
      <w:r>
        <w:rPr>
          <w:rFonts w:cs="Aptos"/>
          <w:color w:val="333333"/>
        </w:rPr>
        <w:t xml:space="preserve"> Psychological Inquiry, 11(4), pp. 227</w:t>
      </w:r>
      <w:r>
        <w:rPr>
          <w:color w:val="333333"/>
        </w:rPr>
        <w:t xml:space="preserve">– </w:t>
      </w:r>
      <w:r>
        <w:rPr>
          <w:rFonts w:cs="Aptos"/>
          <w:color w:val="333333"/>
        </w:rPr>
        <w:t xml:space="preserve">268.  </w:t>
      </w:r>
    </w:p>
    <w:p w14:paraId="4E27E790" w14:textId="77777777" w:rsidR="000C702F" w:rsidRDefault="001E3AE6">
      <w:pPr>
        <w:spacing w:after="0" w:line="259" w:lineRule="auto"/>
        <w:ind w:left="0" w:firstLine="0"/>
      </w:pPr>
      <w:r>
        <w:rPr>
          <w:rFonts w:cs="Aptos"/>
          <w:color w:val="333333"/>
        </w:rPr>
        <w:t xml:space="preserve"> </w:t>
      </w:r>
    </w:p>
    <w:p w14:paraId="6BEB51BB" w14:textId="77777777" w:rsidR="000C702F" w:rsidRDefault="001E3AE6">
      <w:pPr>
        <w:spacing w:after="2" w:line="240" w:lineRule="auto"/>
        <w:ind w:left="0" w:firstLine="0"/>
      </w:pPr>
      <w:r>
        <w:rPr>
          <w:rFonts w:cs="Aptos"/>
          <w:color w:val="333333"/>
        </w:rPr>
        <w:t xml:space="preserve">Education Endowment Foundation [EEF] (2025) The importance of reading in early years education. Available at: </w:t>
      </w:r>
      <w:hyperlink r:id="rId31">
        <w:r>
          <w:rPr>
            <w:rFonts w:cs="Aptos"/>
            <w:color w:val="467886"/>
            <w:u w:val="single" w:color="467886"/>
          </w:rPr>
          <w:t>https://educationendowmentfoundation.org.uk/early</w:t>
        </w:r>
      </w:hyperlink>
      <w:hyperlink r:id="rId32"/>
      <w:hyperlink r:id="rId33">
        <w:r>
          <w:rPr>
            <w:rFonts w:cs="Aptos"/>
            <w:color w:val="467886"/>
            <w:u w:val="single" w:color="467886"/>
          </w:rPr>
          <w:t>years/literacy/the</w:t>
        </w:r>
      </w:hyperlink>
      <w:hyperlink r:id="rId34">
        <w:r>
          <w:rPr>
            <w:rFonts w:cs="Aptos"/>
            <w:color w:val="467886"/>
            <w:u w:val="single" w:color="467886"/>
          </w:rPr>
          <w:t>-</w:t>
        </w:r>
      </w:hyperlink>
      <w:hyperlink r:id="rId35">
        <w:r>
          <w:rPr>
            <w:rFonts w:cs="Aptos"/>
            <w:color w:val="467886"/>
            <w:u w:val="single" w:color="467886"/>
          </w:rPr>
          <w:t>importance</w:t>
        </w:r>
      </w:hyperlink>
      <w:hyperlink r:id="rId36">
        <w:r>
          <w:rPr>
            <w:rFonts w:cs="Aptos"/>
            <w:color w:val="467886"/>
            <w:u w:val="single" w:color="467886"/>
          </w:rPr>
          <w:t>-</w:t>
        </w:r>
      </w:hyperlink>
      <w:hyperlink r:id="rId37">
        <w:r>
          <w:rPr>
            <w:rFonts w:cs="Aptos"/>
            <w:color w:val="467886"/>
            <w:u w:val="single" w:color="467886"/>
          </w:rPr>
          <w:t>of</w:t>
        </w:r>
      </w:hyperlink>
      <w:hyperlink r:id="rId38">
        <w:r>
          <w:rPr>
            <w:rFonts w:cs="Aptos"/>
            <w:color w:val="467886"/>
            <w:u w:val="single" w:color="467886"/>
          </w:rPr>
          <w:t>-</w:t>
        </w:r>
      </w:hyperlink>
      <w:hyperlink r:id="rId39">
        <w:r>
          <w:rPr>
            <w:rFonts w:cs="Aptos"/>
            <w:color w:val="467886"/>
            <w:u w:val="single" w:color="467886"/>
          </w:rPr>
          <w:t>reading</w:t>
        </w:r>
      </w:hyperlink>
      <w:hyperlink r:id="rId40">
        <w:r>
          <w:rPr>
            <w:rFonts w:cs="Aptos"/>
            <w:color w:val="467886"/>
            <w:u w:val="single" w:color="467886"/>
          </w:rPr>
          <w:t>-</w:t>
        </w:r>
      </w:hyperlink>
      <w:hyperlink r:id="rId41">
        <w:r>
          <w:rPr>
            <w:rFonts w:cs="Aptos"/>
            <w:color w:val="467886"/>
            <w:u w:val="single" w:color="467886"/>
          </w:rPr>
          <w:t>in</w:t>
        </w:r>
      </w:hyperlink>
      <w:hyperlink r:id="rId42">
        <w:r>
          <w:rPr>
            <w:rFonts w:cs="Aptos"/>
            <w:color w:val="467886"/>
            <w:u w:val="single" w:color="467886"/>
          </w:rPr>
          <w:t>-</w:t>
        </w:r>
      </w:hyperlink>
      <w:hyperlink r:id="rId43">
        <w:r>
          <w:rPr>
            <w:rFonts w:cs="Aptos"/>
            <w:color w:val="467886"/>
            <w:u w:val="single" w:color="467886"/>
          </w:rPr>
          <w:t>early</w:t>
        </w:r>
      </w:hyperlink>
      <w:hyperlink r:id="rId44">
        <w:r>
          <w:rPr>
            <w:rFonts w:cs="Aptos"/>
            <w:color w:val="467886"/>
            <w:u w:val="single" w:color="467886"/>
          </w:rPr>
          <w:t>-</w:t>
        </w:r>
      </w:hyperlink>
      <w:hyperlink r:id="rId45">
        <w:r>
          <w:rPr>
            <w:rFonts w:cs="Aptos"/>
            <w:color w:val="467886"/>
            <w:u w:val="single" w:color="467886"/>
          </w:rPr>
          <w:t>years</w:t>
        </w:r>
      </w:hyperlink>
      <w:hyperlink r:id="rId46">
        <w:r>
          <w:rPr>
            <w:rFonts w:cs="Aptos"/>
            <w:color w:val="467886"/>
            <w:u w:val="single" w:color="467886"/>
          </w:rPr>
          <w:t>-</w:t>
        </w:r>
      </w:hyperlink>
      <w:hyperlink r:id="rId47">
        <w:r>
          <w:rPr>
            <w:rFonts w:cs="Aptos"/>
            <w:color w:val="467886"/>
            <w:u w:val="single" w:color="467886"/>
          </w:rPr>
          <w:t>education</w:t>
        </w:r>
      </w:hyperlink>
      <w:hyperlink r:id="rId48">
        <w:r>
          <w:rPr>
            <w:rFonts w:cs="Aptos"/>
            <w:color w:val="333333"/>
          </w:rPr>
          <w:t xml:space="preserve"> </w:t>
        </w:r>
      </w:hyperlink>
      <w:r>
        <w:rPr>
          <w:rFonts w:cs="Aptos"/>
          <w:color w:val="333333"/>
        </w:rPr>
        <w:t xml:space="preserve">[Accessed: 7 April 2025]. </w:t>
      </w:r>
    </w:p>
    <w:p w14:paraId="3DAB6BA5" w14:textId="77777777" w:rsidR="000C702F" w:rsidRDefault="001E3AE6">
      <w:pPr>
        <w:spacing w:after="0" w:line="259" w:lineRule="auto"/>
        <w:ind w:left="0" w:firstLine="0"/>
      </w:pPr>
      <w:r>
        <w:rPr>
          <w:rFonts w:cs="Aptos"/>
          <w:color w:val="333333"/>
        </w:rPr>
        <w:t xml:space="preserve"> </w:t>
      </w:r>
    </w:p>
    <w:p w14:paraId="744D6464" w14:textId="77777777" w:rsidR="000C702F" w:rsidRDefault="001E3AE6">
      <w:pPr>
        <w:spacing w:after="5" w:line="249" w:lineRule="auto"/>
        <w:ind w:left="-5" w:right="140"/>
        <w:jc w:val="both"/>
      </w:pPr>
      <w:r>
        <w:rPr>
          <w:rFonts w:cs="Aptos"/>
          <w:color w:val="222222"/>
        </w:rPr>
        <w:t xml:space="preserve">El Khoury, M.N. (2011) The effect of rich literacy environment on students' motivation. </w:t>
      </w:r>
    </w:p>
    <w:p w14:paraId="58114D28" w14:textId="77777777" w:rsidR="000C702F" w:rsidRDefault="001E3AE6">
      <w:pPr>
        <w:spacing w:after="0" w:line="259" w:lineRule="auto"/>
        <w:ind w:left="0" w:firstLine="0"/>
      </w:pPr>
      <w:r>
        <w:rPr>
          <w:rFonts w:cs="Aptos"/>
          <w:color w:val="222222"/>
        </w:rPr>
        <w:t xml:space="preserve"> </w:t>
      </w:r>
    </w:p>
    <w:p w14:paraId="2AC9E8E6" w14:textId="77777777" w:rsidR="000C702F" w:rsidRDefault="001E3AE6">
      <w:pPr>
        <w:spacing w:after="157" w:line="279" w:lineRule="auto"/>
        <w:ind w:left="-5"/>
      </w:pPr>
      <w:r>
        <w:rPr>
          <w:color w:val="222222"/>
        </w:rPr>
        <w:t xml:space="preserve">Garzón </w:t>
      </w:r>
      <w:proofErr w:type="spellStart"/>
      <w:r>
        <w:rPr>
          <w:color w:val="222222"/>
        </w:rPr>
        <w:t>Artacho</w:t>
      </w:r>
      <w:proofErr w:type="spellEnd"/>
      <w:r>
        <w:rPr>
          <w:color w:val="222222"/>
        </w:rPr>
        <w:t xml:space="preserve">, E., Martínez, T.S., Ortega Martin, J.L., Marin Marin, J.A. and </w:t>
      </w:r>
      <w:proofErr w:type="spellStart"/>
      <w:r>
        <w:rPr>
          <w:color w:val="222222"/>
        </w:rPr>
        <w:t>Gómez</w:t>
      </w:r>
      <w:proofErr w:type="spellEnd"/>
      <w:r>
        <w:rPr>
          <w:color w:val="222222"/>
        </w:rPr>
        <w:t xml:space="preserve"> García, G., 2020. Teacher training in lifelong learning—The importance of digital competence in the encouragement of teaching innovation.</w:t>
      </w:r>
      <w:r>
        <w:rPr>
          <w:rFonts w:cs="Aptos"/>
          <w:color w:val="222222"/>
        </w:rPr>
        <w:t xml:space="preserve"> </w:t>
      </w:r>
      <w:r>
        <w:rPr>
          <w:color w:val="222222"/>
        </w:rPr>
        <w:t>Sustainability,</w:t>
      </w:r>
      <w:r>
        <w:rPr>
          <w:rFonts w:cs="Aptos"/>
          <w:color w:val="222222"/>
        </w:rPr>
        <w:t xml:space="preserve"> </w:t>
      </w:r>
      <w:r>
        <w:rPr>
          <w:color w:val="222222"/>
        </w:rPr>
        <w:t>12(7), p.2852.</w:t>
      </w:r>
      <w:r>
        <w:rPr>
          <w:rFonts w:cs="Aptos"/>
        </w:rPr>
        <w:t xml:space="preserve"> </w:t>
      </w:r>
    </w:p>
    <w:p w14:paraId="1EF89294" w14:textId="77777777" w:rsidR="000C702F" w:rsidRDefault="001E3AE6">
      <w:pPr>
        <w:spacing w:after="0" w:line="259" w:lineRule="auto"/>
        <w:ind w:left="0" w:firstLine="0"/>
      </w:pPr>
      <w:r>
        <w:rPr>
          <w:rFonts w:cs="Aptos"/>
          <w:color w:val="222222"/>
        </w:rPr>
        <w:t xml:space="preserve"> </w:t>
      </w:r>
    </w:p>
    <w:p w14:paraId="411BF522" w14:textId="77777777" w:rsidR="000C702F" w:rsidRDefault="001E3AE6">
      <w:pPr>
        <w:spacing w:after="5" w:line="249" w:lineRule="auto"/>
        <w:ind w:left="-5" w:right="140"/>
        <w:jc w:val="both"/>
      </w:pPr>
      <w:r>
        <w:rPr>
          <w:rFonts w:cs="Aptos"/>
          <w:color w:val="222222"/>
        </w:rPr>
        <w:t xml:space="preserve">Hanna, T., K. (2022) Action Plan. Available at: </w:t>
      </w:r>
    </w:p>
    <w:p w14:paraId="6897EA1F" w14:textId="77777777" w:rsidR="000C702F" w:rsidRDefault="001E3AE6">
      <w:pPr>
        <w:spacing w:after="0" w:line="259" w:lineRule="auto"/>
        <w:ind w:left="0" w:firstLine="0"/>
      </w:pPr>
      <w:hyperlink r:id="rId49">
        <w:r>
          <w:rPr>
            <w:rFonts w:cs="Aptos"/>
            <w:color w:val="467886"/>
            <w:u w:val="single" w:color="467886"/>
          </w:rPr>
          <w:t>https://www.techtarget.com/whatis/definition/action</w:t>
        </w:r>
      </w:hyperlink>
      <w:hyperlink r:id="rId50">
        <w:r>
          <w:rPr>
            <w:rFonts w:cs="Aptos"/>
            <w:color w:val="467886"/>
            <w:u w:val="single" w:color="467886"/>
          </w:rPr>
          <w:t>-</w:t>
        </w:r>
      </w:hyperlink>
      <w:hyperlink r:id="rId51">
        <w:r>
          <w:rPr>
            <w:rFonts w:cs="Aptos"/>
            <w:color w:val="467886"/>
            <w:u w:val="single" w:color="467886"/>
          </w:rPr>
          <w:t>plan</w:t>
        </w:r>
      </w:hyperlink>
      <w:hyperlink r:id="rId52">
        <w:r>
          <w:rPr>
            <w:rFonts w:cs="Aptos"/>
            <w:color w:val="222222"/>
          </w:rPr>
          <w:t xml:space="preserve"> </w:t>
        </w:r>
      </w:hyperlink>
      <w:r>
        <w:rPr>
          <w:rFonts w:cs="Aptos"/>
          <w:color w:val="222222"/>
        </w:rPr>
        <w:t xml:space="preserve">[Accessed: 8 April 2025]. </w:t>
      </w:r>
    </w:p>
    <w:p w14:paraId="26FDA01F" w14:textId="77777777" w:rsidR="000C702F" w:rsidRDefault="001E3AE6">
      <w:pPr>
        <w:spacing w:after="0" w:line="259" w:lineRule="auto"/>
        <w:ind w:left="0" w:firstLine="0"/>
      </w:pPr>
      <w:r>
        <w:rPr>
          <w:rFonts w:cs="Aptos"/>
          <w:color w:val="222222"/>
        </w:rPr>
        <w:t xml:space="preserve"> </w:t>
      </w:r>
    </w:p>
    <w:p w14:paraId="6AF49E93" w14:textId="77777777" w:rsidR="000C702F" w:rsidRDefault="001E3AE6">
      <w:pPr>
        <w:spacing w:after="5" w:line="249" w:lineRule="auto"/>
        <w:ind w:left="-5" w:right="140"/>
        <w:jc w:val="both"/>
      </w:pPr>
      <w:r>
        <w:rPr>
          <w:rFonts w:cs="Aptos"/>
          <w:color w:val="222222"/>
        </w:rPr>
        <w:lastRenderedPageBreak/>
        <w:t xml:space="preserve">Kohn, A. (1993) Choices for children. Phi Delta </w:t>
      </w:r>
      <w:proofErr w:type="spellStart"/>
      <w:r>
        <w:rPr>
          <w:rFonts w:cs="Aptos"/>
          <w:color w:val="222222"/>
        </w:rPr>
        <w:t>Kappan</w:t>
      </w:r>
      <w:proofErr w:type="spellEnd"/>
      <w:r>
        <w:rPr>
          <w:rFonts w:cs="Aptos"/>
          <w:color w:val="222222"/>
        </w:rPr>
        <w:t>, 75(1), pp.8-20.</w:t>
      </w:r>
      <w:r>
        <w:rPr>
          <w:rFonts w:cs="Aptos"/>
          <w:color w:val="333333"/>
        </w:rPr>
        <w:t xml:space="preserve"> </w:t>
      </w:r>
    </w:p>
    <w:p w14:paraId="45745B06" w14:textId="77777777" w:rsidR="000C702F" w:rsidRDefault="001E3AE6">
      <w:pPr>
        <w:spacing w:after="0" w:line="259" w:lineRule="auto"/>
        <w:ind w:left="0" w:firstLine="0"/>
      </w:pPr>
      <w:r>
        <w:rPr>
          <w:rFonts w:cs="Aptos"/>
          <w:color w:val="333333"/>
        </w:rPr>
        <w:t xml:space="preserve"> </w:t>
      </w:r>
    </w:p>
    <w:p w14:paraId="1BD4C521" w14:textId="77777777" w:rsidR="000C702F" w:rsidRDefault="001E3AE6">
      <w:pPr>
        <w:spacing w:after="5" w:line="249" w:lineRule="auto"/>
        <w:ind w:left="-5" w:right="140"/>
        <w:jc w:val="both"/>
      </w:pPr>
      <w:proofErr w:type="spellStart"/>
      <w:r>
        <w:rPr>
          <w:rFonts w:cs="Aptos"/>
          <w:color w:val="222222"/>
        </w:rPr>
        <w:t>Laurenson</w:t>
      </w:r>
      <w:proofErr w:type="spellEnd"/>
      <w:r>
        <w:rPr>
          <w:rFonts w:cs="Aptos"/>
          <w:color w:val="222222"/>
        </w:rPr>
        <w:t xml:space="preserve">, P., McDermott, K., </w:t>
      </w:r>
      <w:proofErr w:type="spellStart"/>
      <w:r>
        <w:rPr>
          <w:rFonts w:cs="Aptos"/>
          <w:color w:val="222222"/>
        </w:rPr>
        <w:t>Sadleir</w:t>
      </w:r>
      <w:proofErr w:type="spellEnd"/>
      <w:r>
        <w:rPr>
          <w:rFonts w:cs="Aptos"/>
          <w:color w:val="222222"/>
        </w:rPr>
        <w:t xml:space="preserve">, K. and Meade, D. (2015) From national policy to classroom practice: Promoting reading for pleasure in post-primary English classrooms. English in Education, 49(1), pp.5-24. </w:t>
      </w:r>
    </w:p>
    <w:p w14:paraId="4C9B558F" w14:textId="77777777" w:rsidR="000C702F" w:rsidRDefault="001E3AE6">
      <w:pPr>
        <w:spacing w:after="0" w:line="259" w:lineRule="auto"/>
        <w:ind w:left="0" w:firstLine="0"/>
      </w:pPr>
      <w:r>
        <w:rPr>
          <w:rFonts w:cs="Aptos"/>
          <w:color w:val="222222"/>
        </w:rPr>
        <w:t xml:space="preserve"> </w:t>
      </w:r>
    </w:p>
    <w:p w14:paraId="7E2E2F3B" w14:textId="77777777" w:rsidR="000C702F" w:rsidRDefault="001E3AE6">
      <w:pPr>
        <w:spacing w:after="5" w:line="249" w:lineRule="auto"/>
        <w:ind w:left="-5" w:right="140"/>
        <w:jc w:val="both"/>
      </w:pPr>
      <w:r>
        <w:rPr>
          <w:rFonts w:cs="Aptos"/>
          <w:color w:val="222222"/>
        </w:rPr>
        <w:t>Miller, D. (2009) The book whisperer: Awakening the inner reader in every child. John Wiley &amp; Sons.</w:t>
      </w:r>
      <w:r>
        <w:rPr>
          <w:rFonts w:cs="Aptos"/>
        </w:rPr>
        <w:t xml:space="preserve"> </w:t>
      </w:r>
    </w:p>
    <w:p w14:paraId="4CD6D3EF" w14:textId="77777777" w:rsidR="000C702F" w:rsidRDefault="001E3AE6">
      <w:pPr>
        <w:spacing w:after="0" w:line="259" w:lineRule="auto"/>
        <w:ind w:left="0" w:firstLine="0"/>
      </w:pPr>
      <w:r>
        <w:rPr>
          <w:rFonts w:cs="Aptos"/>
        </w:rPr>
        <w:t xml:space="preserve"> </w:t>
      </w:r>
    </w:p>
    <w:p w14:paraId="688D4812" w14:textId="77777777" w:rsidR="000C702F" w:rsidRDefault="001E3AE6">
      <w:pPr>
        <w:ind w:left="-5"/>
      </w:pPr>
      <w:r>
        <w:t xml:space="preserve">National Literacy Trust (n.d.) Reading for pleasure. Available at: </w:t>
      </w:r>
      <w:hyperlink r:id="rId53">
        <w:r>
          <w:rPr>
            <w:color w:val="467886"/>
            <w:u w:val="single" w:color="467886"/>
          </w:rPr>
          <w:t>https://literacytrust.org.uk/reading</w:t>
        </w:r>
      </w:hyperlink>
      <w:hyperlink r:id="rId54">
        <w:r>
          <w:rPr>
            <w:color w:val="467886"/>
            <w:u w:val="single" w:color="467886"/>
          </w:rPr>
          <w:t>-</w:t>
        </w:r>
      </w:hyperlink>
      <w:hyperlink r:id="rId55">
        <w:r>
          <w:rPr>
            <w:color w:val="467886"/>
            <w:u w:val="single" w:color="467886"/>
          </w:rPr>
          <w:t>for</w:t>
        </w:r>
      </w:hyperlink>
      <w:hyperlink r:id="rId56">
        <w:r>
          <w:rPr>
            <w:color w:val="467886"/>
            <w:u w:val="single" w:color="467886"/>
          </w:rPr>
          <w:t>-</w:t>
        </w:r>
      </w:hyperlink>
      <w:hyperlink r:id="rId57">
        <w:r>
          <w:rPr>
            <w:color w:val="467886"/>
            <w:u w:val="single" w:color="467886"/>
          </w:rPr>
          <w:t>pleasure/</w:t>
        </w:r>
      </w:hyperlink>
      <w:hyperlink r:id="rId58">
        <w:r>
          <w:t xml:space="preserve"> </w:t>
        </w:r>
      </w:hyperlink>
      <w:r>
        <w:t>[Accessed: 5 April 2025].</w:t>
      </w:r>
      <w:r>
        <w:rPr>
          <w:rFonts w:cs="Aptos"/>
        </w:rPr>
        <w:t xml:space="preserve"> </w:t>
      </w:r>
    </w:p>
    <w:p w14:paraId="0F12C8FD" w14:textId="77777777" w:rsidR="000C702F" w:rsidRDefault="001E3AE6">
      <w:pPr>
        <w:ind w:left="-5"/>
      </w:pPr>
      <w:r>
        <w:t xml:space="preserve">Organisation for Economic Co-operation and Development [OECD]. (2002) Reading for change: Performance and Engagement across countries. Available at: </w:t>
      </w:r>
      <w:hyperlink r:id="rId59">
        <w:r>
          <w:rPr>
            <w:color w:val="467886"/>
            <w:u w:val="single" w:color="467886"/>
          </w:rPr>
          <w:t>https://www.oecd.org/content/dam/oecd/en/publications/reports/2002/11/reading</w:t>
        </w:r>
      </w:hyperlink>
      <w:hyperlink r:id="rId60">
        <w:r>
          <w:rPr>
            <w:color w:val="467886"/>
            <w:u w:val="single" w:color="467886"/>
          </w:rPr>
          <w:t>-</w:t>
        </w:r>
      </w:hyperlink>
      <w:hyperlink r:id="rId61">
        <w:r>
          <w:rPr>
            <w:color w:val="467886"/>
            <w:u w:val="single" w:color="467886"/>
          </w:rPr>
          <w:t>for</w:t>
        </w:r>
      </w:hyperlink>
      <w:hyperlink r:id="rId62"/>
      <w:hyperlink r:id="rId63">
        <w:r>
          <w:rPr>
            <w:color w:val="467886"/>
            <w:u w:val="single" w:color="467886"/>
          </w:rPr>
          <w:t>change</w:t>
        </w:r>
      </w:hyperlink>
      <w:hyperlink r:id="rId64">
        <w:r>
          <w:rPr>
            <w:color w:val="467886"/>
            <w:u w:val="single" w:color="467886"/>
          </w:rPr>
          <w:t>-</w:t>
        </w:r>
      </w:hyperlink>
      <w:hyperlink r:id="rId65">
        <w:r>
          <w:rPr>
            <w:color w:val="467886"/>
            <w:u w:val="single" w:color="467886"/>
          </w:rPr>
          <w:t>performance</w:t>
        </w:r>
      </w:hyperlink>
      <w:hyperlink r:id="rId66">
        <w:r>
          <w:rPr>
            <w:color w:val="467886"/>
            <w:u w:val="single" w:color="467886"/>
          </w:rPr>
          <w:t>-</w:t>
        </w:r>
      </w:hyperlink>
      <w:hyperlink r:id="rId67">
        <w:r>
          <w:rPr>
            <w:color w:val="467886"/>
            <w:u w:val="single" w:color="467886"/>
          </w:rPr>
          <w:t>and</w:t>
        </w:r>
      </w:hyperlink>
      <w:hyperlink r:id="rId68">
        <w:r>
          <w:rPr>
            <w:color w:val="467886"/>
            <w:u w:val="single" w:color="467886"/>
          </w:rPr>
          <w:t>-</w:t>
        </w:r>
      </w:hyperlink>
      <w:hyperlink r:id="rId69">
        <w:r>
          <w:rPr>
            <w:color w:val="467886"/>
            <w:u w:val="single" w:color="467886"/>
          </w:rPr>
          <w:t>engagement</w:t>
        </w:r>
      </w:hyperlink>
      <w:hyperlink r:id="rId70">
        <w:r>
          <w:rPr>
            <w:color w:val="467886"/>
            <w:u w:val="single" w:color="467886"/>
          </w:rPr>
          <w:t>-</w:t>
        </w:r>
      </w:hyperlink>
      <w:hyperlink r:id="rId71">
        <w:r>
          <w:rPr>
            <w:color w:val="467886"/>
            <w:u w:val="single" w:color="467886"/>
          </w:rPr>
          <w:t>across</w:t>
        </w:r>
      </w:hyperlink>
      <w:hyperlink r:id="rId72">
        <w:r>
          <w:rPr>
            <w:color w:val="467886"/>
            <w:u w:val="single" w:color="467886"/>
          </w:rPr>
          <w:t>-</w:t>
        </w:r>
      </w:hyperlink>
      <w:hyperlink r:id="rId73">
        <w:r>
          <w:rPr>
            <w:color w:val="467886"/>
            <w:u w:val="single" w:color="467886"/>
          </w:rPr>
          <w:t>countries_g1gh2e9f/9789264099289</w:t>
        </w:r>
      </w:hyperlink>
      <w:hyperlink r:id="rId74"/>
      <w:hyperlink r:id="rId75">
        <w:r>
          <w:rPr>
            <w:color w:val="467886"/>
            <w:u w:val="single" w:color="467886"/>
          </w:rPr>
          <w:t>en.pdf</w:t>
        </w:r>
      </w:hyperlink>
      <w:hyperlink r:id="rId76">
        <w:r>
          <w:t xml:space="preserve"> </w:t>
        </w:r>
      </w:hyperlink>
      <w:r>
        <w:t>[Accessed: 1 April 2025].</w:t>
      </w:r>
      <w:r>
        <w:rPr>
          <w:rFonts w:cs="Aptos"/>
        </w:rPr>
        <w:t xml:space="preserve"> </w:t>
      </w:r>
    </w:p>
    <w:p w14:paraId="5EB53B58" w14:textId="77777777" w:rsidR="000C702F" w:rsidRDefault="001E3AE6">
      <w:pPr>
        <w:spacing w:after="2" w:line="240" w:lineRule="auto"/>
        <w:ind w:left="-5"/>
      </w:pPr>
      <w:r>
        <w:rPr>
          <w:rFonts w:cs="Aptos"/>
        </w:rPr>
        <w:t xml:space="preserve">OECD (2018) Reading Performance (PISA) (Indicator). Organization for Economic Cooperation and Development, Online library. Available at: </w:t>
      </w:r>
      <w:hyperlink r:id="rId77">
        <w:r>
          <w:rPr>
            <w:rFonts w:cs="Aptos"/>
            <w:color w:val="467886"/>
            <w:u w:val="single" w:color="467886"/>
          </w:rPr>
          <w:t>https://www.oecd.org/en/data/indicators/reading</w:t>
        </w:r>
      </w:hyperlink>
      <w:hyperlink r:id="rId78">
        <w:r>
          <w:rPr>
            <w:rFonts w:cs="Aptos"/>
            <w:color w:val="467886"/>
            <w:u w:val="single" w:color="467886"/>
          </w:rPr>
          <w:t>-</w:t>
        </w:r>
      </w:hyperlink>
      <w:hyperlink r:id="rId79">
        <w:r>
          <w:rPr>
            <w:rFonts w:cs="Aptos"/>
            <w:color w:val="467886"/>
            <w:u w:val="single" w:color="467886"/>
          </w:rPr>
          <w:t>performance</w:t>
        </w:r>
      </w:hyperlink>
      <w:hyperlink r:id="rId80">
        <w:r>
          <w:rPr>
            <w:rFonts w:cs="Aptos"/>
            <w:color w:val="467886"/>
            <w:u w:val="single" w:color="467886"/>
          </w:rPr>
          <w:t>-</w:t>
        </w:r>
      </w:hyperlink>
      <w:hyperlink r:id="rId81">
        <w:r>
          <w:rPr>
            <w:rFonts w:cs="Aptos"/>
            <w:color w:val="467886"/>
            <w:u w:val="single" w:color="467886"/>
          </w:rPr>
          <w:t>pisa.html</w:t>
        </w:r>
      </w:hyperlink>
      <w:hyperlink r:id="rId82">
        <w:r>
          <w:rPr>
            <w:rFonts w:cs="Aptos"/>
          </w:rPr>
          <w:t xml:space="preserve"> </w:t>
        </w:r>
      </w:hyperlink>
      <w:r>
        <w:rPr>
          <w:rFonts w:cs="Aptos"/>
        </w:rPr>
        <w:t xml:space="preserve">[Accessed: 5 April 2025]. </w:t>
      </w:r>
    </w:p>
    <w:p w14:paraId="69B289F7" w14:textId="77777777" w:rsidR="000C702F" w:rsidRDefault="001E3AE6">
      <w:pPr>
        <w:spacing w:after="0" w:line="259" w:lineRule="auto"/>
        <w:ind w:left="0" w:firstLine="0"/>
      </w:pPr>
      <w:r>
        <w:rPr>
          <w:rFonts w:cs="Aptos"/>
        </w:rPr>
        <w:t xml:space="preserve"> </w:t>
      </w:r>
    </w:p>
    <w:p w14:paraId="0163B142" w14:textId="77777777" w:rsidR="000C702F" w:rsidRDefault="001E3AE6">
      <w:pPr>
        <w:spacing w:after="2" w:line="240" w:lineRule="auto"/>
        <w:ind w:left="-5"/>
      </w:pPr>
      <w:proofErr w:type="spellStart"/>
      <w:r>
        <w:rPr>
          <w:rFonts w:cs="Aptos"/>
        </w:rPr>
        <w:t>Rosenblatt</w:t>
      </w:r>
      <w:proofErr w:type="spellEnd"/>
      <w:r>
        <w:rPr>
          <w:rFonts w:cs="Aptos"/>
        </w:rPr>
        <w:t xml:space="preserve">, L.M. (1978) The Reader, the Text, the Poem: The Transactional Theory of the Literary Work. Southern Illinois University Press: Carbondale.  </w:t>
      </w:r>
    </w:p>
    <w:p w14:paraId="6893F35C" w14:textId="77777777" w:rsidR="000C702F" w:rsidRDefault="001E3AE6">
      <w:pPr>
        <w:spacing w:after="0" w:line="259" w:lineRule="auto"/>
        <w:ind w:left="0" w:firstLine="0"/>
      </w:pPr>
      <w:r>
        <w:rPr>
          <w:rFonts w:cs="Aptos"/>
        </w:rPr>
        <w:t xml:space="preserve"> </w:t>
      </w:r>
    </w:p>
    <w:p w14:paraId="0EEC0E15" w14:textId="77777777" w:rsidR="000C702F" w:rsidRDefault="001E3AE6">
      <w:pPr>
        <w:spacing w:after="2" w:line="240" w:lineRule="auto"/>
        <w:ind w:left="-5"/>
      </w:pPr>
      <w:r>
        <w:rPr>
          <w:rFonts w:cs="Aptos"/>
        </w:rPr>
        <w:t xml:space="preserve">Ross, C.S. (2004) Reading nonfiction for pleasure: what motivates readers? Burgin, R. (Ed.), Nonfiction Readers Advisory, Libraries Unlimited: Westport, CT. pp. 105-120. </w:t>
      </w:r>
    </w:p>
    <w:p w14:paraId="10E4EBA9" w14:textId="77777777" w:rsidR="000C702F" w:rsidRDefault="001E3AE6">
      <w:pPr>
        <w:spacing w:after="0" w:line="259" w:lineRule="auto"/>
        <w:ind w:left="0" w:firstLine="0"/>
      </w:pPr>
      <w:r>
        <w:rPr>
          <w:rFonts w:cs="Aptos"/>
        </w:rPr>
        <w:t xml:space="preserve"> </w:t>
      </w:r>
    </w:p>
    <w:p w14:paraId="3931766E" w14:textId="77777777" w:rsidR="000C702F" w:rsidRDefault="001E3AE6">
      <w:pPr>
        <w:spacing w:after="5" w:line="249" w:lineRule="auto"/>
        <w:ind w:left="-5" w:right="1103"/>
        <w:jc w:val="both"/>
      </w:pPr>
      <w:r>
        <w:rPr>
          <w:rFonts w:cs="Aptos"/>
          <w:color w:val="222222"/>
        </w:rPr>
        <w:t xml:space="preserve">Ryan, R.M. and Deci, E.L. (2020) Intrinsic and extrinsic motivation from a </w:t>
      </w:r>
      <w:proofErr w:type="spellStart"/>
      <w:r>
        <w:rPr>
          <w:rFonts w:cs="Aptos"/>
          <w:color w:val="222222"/>
        </w:rPr>
        <w:t>selfdetermination</w:t>
      </w:r>
      <w:proofErr w:type="spellEnd"/>
      <w:r>
        <w:rPr>
          <w:rFonts w:cs="Aptos"/>
          <w:color w:val="222222"/>
        </w:rPr>
        <w:t xml:space="preserve"> theory perspective: Definitions, theory, practices, and future directions. Contemporary educational psychology, 61.</w:t>
      </w:r>
      <w:r>
        <w:rPr>
          <w:rFonts w:cs="Aptos"/>
        </w:rPr>
        <w:t xml:space="preserve"> </w:t>
      </w:r>
    </w:p>
    <w:p w14:paraId="3999311A" w14:textId="77777777" w:rsidR="000C702F" w:rsidRDefault="001E3AE6">
      <w:pPr>
        <w:spacing w:after="0" w:line="259" w:lineRule="auto"/>
        <w:ind w:left="0" w:firstLine="0"/>
      </w:pPr>
      <w:r>
        <w:rPr>
          <w:rFonts w:cs="Aptos"/>
        </w:rPr>
        <w:t xml:space="preserve"> </w:t>
      </w:r>
    </w:p>
    <w:p w14:paraId="44FD95CD" w14:textId="77777777" w:rsidR="000C702F" w:rsidRDefault="001E3AE6">
      <w:pPr>
        <w:spacing w:after="157" w:line="279" w:lineRule="auto"/>
        <w:ind w:left="-5"/>
      </w:pPr>
      <w:r>
        <w:rPr>
          <w:color w:val="222222"/>
        </w:rPr>
        <w:t xml:space="preserve">Savolainen, R. (2020) Sharing information through book reviews in blogs: The viewpoint of </w:t>
      </w:r>
      <w:proofErr w:type="spellStart"/>
      <w:r>
        <w:rPr>
          <w:color w:val="222222"/>
        </w:rPr>
        <w:t>Rosenblatt’s</w:t>
      </w:r>
      <w:proofErr w:type="spellEnd"/>
      <w:r>
        <w:rPr>
          <w:color w:val="222222"/>
        </w:rPr>
        <w:t xml:space="preserve"> reader-response theory.</w:t>
      </w:r>
      <w:r>
        <w:rPr>
          <w:rFonts w:cs="Aptos"/>
          <w:color w:val="222222"/>
        </w:rPr>
        <w:t xml:space="preserve"> </w:t>
      </w:r>
      <w:r>
        <w:rPr>
          <w:color w:val="222222"/>
        </w:rPr>
        <w:t>Journal of documentation,</w:t>
      </w:r>
      <w:r>
        <w:rPr>
          <w:rFonts w:cs="Aptos"/>
          <w:color w:val="222222"/>
        </w:rPr>
        <w:t xml:space="preserve"> </w:t>
      </w:r>
      <w:r>
        <w:rPr>
          <w:color w:val="222222"/>
        </w:rPr>
        <w:t>76(2), pp.440-461.</w:t>
      </w:r>
      <w:r>
        <w:rPr>
          <w:rFonts w:cs="Aptos"/>
          <w:color w:val="222222"/>
        </w:rPr>
        <w:t xml:space="preserve"> </w:t>
      </w:r>
    </w:p>
    <w:p w14:paraId="4F68ADC4" w14:textId="77777777" w:rsidR="000C702F" w:rsidRDefault="001E3AE6">
      <w:pPr>
        <w:spacing w:after="2" w:line="240" w:lineRule="auto"/>
        <w:ind w:left="-5"/>
      </w:pPr>
      <w:r>
        <w:rPr>
          <w:rFonts w:cs="Aptos"/>
        </w:rPr>
        <w:t xml:space="preserve">Scholes, L., Spina, N., and Comber B (2021) Disrupting the 'boys don't read' discourse: primary school boys' stories of a love of reading fiction. Br </w:t>
      </w:r>
      <w:proofErr w:type="spellStart"/>
      <w:r>
        <w:rPr>
          <w:rFonts w:cs="Aptos"/>
        </w:rPr>
        <w:t>Educ</w:t>
      </w:r>
      <w:proofErr w:type="spellEnd"/>
      <w:r>
        <w:rPr>
          <w:rFonts w:cs="Aptos"/>
        </w:rPr>
        <w:t xml:space="preserve"> Res J. 47(1) </w:t>
      </w:r>
      <w:proofErr w:type="spellStart"/>
      <w:r>
        <w:rPr>
          <w:rFonts w:cs="Aptos"/>
        </w:rPr>
        <w:t>pp:163-180</w:t>
      </w:r>
      <w:proofErr w:type="spellEnd"/>
      <w:r>
        <w:rPr>
          <w:rFonts w:cs="Aptos"/>
        </w:rPr>
        <w:t xml:space="preserve">. </w:t>
      </w:r>
    </w:p>
    <w:p w14:paraId="7DDF1F4D" w14:textId="77777777" w:rsidR="000C702F" w:rsidRDefault="001E3AE6">
      <w:pPr>
        <w:spacing w:after="0" w:line="259" w:lineRule="auto"/>
        <w:ind w:left="0" w:firstLine="0"/>
      </w:pPr>
      <w:r>
        <w:rPr>
          <w:rFonts w:cs="Aptos"/>
        </w:rPr>
        <w:t xml:space="preserve"> </w:t>
      </w:r>
    </w:p>
    <w:p w14:paraId="73C0CAC6" w14:textId="77777777" w:rsidR="000C702F" w:rsidRDefault="001E3AE6">
      <w:pPr>
        <w:spacing w:after="5" w:line="249" w:lineRule="auto"/>
        <w:ind w:left="-5" w:right="140"/>
        <w:jc w:val="both"/>
      </w:pPr>
      <w:proofErr w:type="spellStart"/>
      <w:r>
        <w:rPr>
          <w:rFonts w:cs="Aptos"/>
          <w:color w:val="222222"/>
        </w:rPr>
        <w:t>Tella</w:t>
      </w:r>
      <w:proofErr w:type="spellEnd"/>
      <w:r>
        <w:rPr>
          <w:rFonts w:cs="Aptos"/>
          <w:color w:val="222222"/>
        </w:rPr>
        <w:t xml:space="preserve">, A. and </w:t>
      </w:r>
      <w:proofErr w:type="spellStart"/>
      <w:r>
        <w:rPr>
          <w:rFonts w:cs="Aptos"/>
          <w:color w:val="222222"/>
        </w:rPr>
        <w:t>Akande</w:t>
      </w:r>
      <w:proofErr w:type="spellEnd"/>
      <w:r>
        <w:rPr>
          <w:rFonts w:cs="Aptos"/>
          <w:color w:val="222222"/>
        </w:rPr>
        <w:t xml:space="preserve">, S.O. (2007) Children reading habits and availability of books in Botswana primary schools: Implications for achieving quality education. </w:t>
      </w:r>
    </w:p>
    <w:p w14:paraId="46300D3C" w14:textId="77777777" w:rsidR="000C702F" w:rsidRDefault="001E3AE6">
      <w:pPr>
        <w:spacing w:after="0" w:line="259" w:lineRule="auto"/>
        <w:ind w:left="0" w:firstLine="0"/>
      </w:pPr>
      <w:r>
        <w:rPr>
          <w:rFonts w:cs="Aptos"/>
          <w:color w:val="222222"/>
        </w:rPr>
        <w:t xml:space="preserve"> </w:t>
      </w:r>
    </w:p>
    <w:p w14:paraId="3C7881A7" w14:textId="77777777" w:rsidR="000C702F" w:rsidRDefault="001E3AE6">
      <w:pPr>
        <w:spacing w:after="2" w:line="240" w:lineRule="auto"/>
        <w:ind w:left="-5"/>
      </w:pPr>
      <w:proofErr w:type="spellStart"/>
      <w:r>
        <w:rPr>
          <w:rFonts w:cs="Aptos"/>
        </w:rPr>
        <w:t>Vygotsky</w:t>
      </w:r>
      <w:proofErr w:type="spellEnd"/>
      <w:r>
        <w:rPr>
          <w:rFonts w:cs="Aptos"/>
        </w:rPr>
        <w:t>, L.S</w:t>
      </w:r>
      <w:r>
        <w:rPr>
          <w:rFonts w:cs="Aptos"/>
          <w:i/>
        </w:rPr>
        <w:t>.</w:t>
      </w:r>
      <w:r>
        <w:rPr>
          <w:rFonts w:cs="Aptos"/>
        </w:rPr>
        <w:t xml:space="preserve"> (1978) Mind in Society: The Development of Higher Psychological Processes. Cambridge, MA: Harvard University Press.</w:t>
      </w:r>
      <w:r>
        <w:rPr>
          <w:rFonts w:cs="Aptos"/>
          <w:i/>
        </w:rPr>
        <w:t xml:space="preserve"> </w:t>
      </w:r>
    </w:p>
    <w:p w14:paraId="7612A8C0" w14:textId="77777777" w:rsidR="000C702F" w:rsidRDefault="001E3AE6">
      <w:pPr>
        <w:spacing w:after="36" w:line="259" w:lineRule="auto"/>
        <w:ind w:left="0" w:firstLine="0"/>
      </w:pPr>
      <w:r>
        <w:rPr>
          <w:rFonts w:ascii="Arial" w:eastAsia="Arial" w:hAnsi="Arial" w:cs="Arial"/>
          <w:sz w:val="18"/>
        </w:rPr>
        <w:t xml:space="preserve"> </w:t>
      </w:r>
    </w:p>
    <w:p w14:paraId="44E0B9B9" w14:textId="77777777" w:rsidR="000C702F" w:rsidRDefault="001E3AE6">
      <w:pPr>
        <w:spacing w:after="159" w:line="279" w:lineRule="auto"/>
        <w:ind w:left="-5"/>
      </w:pPr>
      <w:r>
        <w:lastRenderedPageBreak/>
        <w:t xml:space="preserve">Welsh Government a (2014) School Development plans. Available at: </w:t>
      </w:r>
      <w:hyperlink r:id="rId83">
        <w:r>
          <w:rPr>
            <w:color w:val="467886"/>
            <w:u w:val="single" w:color="467886"/>
          </w:rPr>
          <w:t>https://www.gov.wales/sites/default/files/publications/2018</w:t>
        </w:r>
      </w:hyperlink>
      <w:hyperlink r:id="rId84">
        <w:r>
          <w:rPr>
            <w:color w:val="467886"/>
            <w:u w:val="single" w:color="467886"/>
          </w:rPr>
          <w:t>-</w:t>
        </w:r>
      </w:hyperlink>
      <w:hyperlink r:id="rId85">
        <w:r>
          <w:rPr>
            <w:color w:val="467886"/>
            <w:u w:val="single" w:color="467886"/>
          </w:rPr>
          <w:t>03/school</w:t>
        </w:r>
      </w:hyperlink>
      <w:hyperlink r:id="rId86">
        <w:r>
          <w:rPr>
            <w:color w:val="467886"/>
            <w:u w:val="single" w:color="467886"/>
          </w:rPr>
          <w:t>-</w:t>
        </w:r>
      </w:hyperlink>
      <w:hyperlink r:id="rId87">
        <w:r>
          <w:rPr>
            <w:color w:val="467886"/>
            <w:u w:val="single" w:color="467886"/>
          </w:rPr>
          <w:t>development</w:t>
        </w:r>
      </w:hyperlink>
      <w:hyperlink r:id="rId88"/>
      <w:hyperlink r:id="rId89">
        <w:r>
          <w:rPr>
            <w:color w:val="467886"/>
            <w:u w:val="single" w:color="467886"/>
          </w:rPr>
          <w:t>plans.pdf</w:t>
        </w:r>
      </w:hyperlink>
      <w:hyperlink r:id="rId90">
        <w:r>
          <w:t xml:space="preserve"> </w:t>
        </w:r>
      </w:hyperlink>
      <w:r>
        <w:t>[Accessed: 1 April 2025].</w:t>
      </w:r>
      <w:r>
        <w:rPr>
          <w:rFonts w:cs="Aptos"/>
        </w:rPr>
        <w:t xml:space="preserve"> </w:t>
      </w:r>
    </w:p>
    <w:p w14:paraId="7C41BE4D" w14:textId="77777777" w:rsidR="000C702F" w:rsidRDefault="001E3AE6">
      <w:pPr>
        <w:ind w:left="-5"/>
      </w:pPr>
      <w:r>
        <w:t xml:space="preserve">Welsh Government b (2014) The Education (School Development Plans) (Wales) Regulations. Available at: </w:t>
      </w:r>
      <w:hyperlink r:id="rId91">
        <w:r>
          <w:rPr>
            <w:color w:val="467886"/>
            <w:u w:val="single" w:color="467886"/>
          </w:rPr>
          <w:t>https://www.legislation.gov.uk/wsi/2014/2677/regulation/9/made</w:t>
        </w:r>
      </w:hyperlink>
      <w:hyperlink r:id="rId92">
        <w:r>
          <w:t xml:space="preserve"> </w:t>
        </w:r>
      </w:hyperlink>
      <w:r>
        <w:t>[Accessed: 3 April 2025].</w:t>
      </w:r>
      <w:r>
        <w:rPr>
          <w:rFonts w:cs="Aptos"/>
        </w:rPr>
        <w:t xml:space="preserve"> </w:t>
      </w:r>
    </w:p>
    <w:p w14:paraId="012E96D9" w14:textId="77777777" w:rsidR="000C702F" w:rsidRDefault="001E3AE6">
      <w:pPr>
        <w:spacing w:after="10"/>
        <w:ind w:left="-5"/>
      </w:pPr>
      <w:r>
        <w:t xml:space="preserve">Welsh Government (2019) Professional standard for teaching and learning. Available at: </w:t>
      </w:r>
      <w:hyperlink r:id="rId93">
        <w:r>
          <w:rPr>
            <w:color w:val="467886"/>
            <w:u w:val="single" w:color="467886"/>
          </w:rPr>
          <w:t>https://hwb.gov.wales/api/storage/19bc948b</w:t>
        </w:r>
      </w:hyperlink>
      <w:hyperlink r:id="rId94">
        <w:r>
          <w:rPr>
            <w:color w:val="467886"/>
            <w:u w:val="single" w:color="467886"/>
          </w:rPr>
          <w:t>-</w:t>
        </w:r>
      </w:hyperlink>
      <w:hyperlink r:id="rId95">
        <w:r>
          <w:rPr>
            <w:color w:val="467886"/>
            <w:u w:val="single" w:color="467886"/>
          </w:rPr>
          <w:t>8a3f</w:t>
        </w:r>
      </w:hyperlink>
      <w:hyperlink r:id="rId96">
        <w:r>
          <w:rPr>
            <w:color w:val="467886"/>
            <w:u w:val="single" w:color="467886"/>
          </w:rPr>
          <w:t>-</w:t>
        </w:r>
      </w:hyperlink>
      <w:hyperlink r:id="rId97">
        <w:r>
          <w:rPr>
            <w:color w:val="467886"/>
            <w:u w:val="single" w:color="467886"/>
          </w:rPr>
          <w:t>41e0</w:t>
        </w:r>
      </w:hyperlink>
      <w:hyperlink r:id="rId98">
        <w:r>
          <w:rPr>
            <w:color w:val="467886"/>
            <w:u w:val="single" w:color="467886"/>
          </w:rPr>
          <w:t>-</w:t>
        </w:r>
      </w:hyperlink>
      <w:hyperlink r:id="rId99">
        <w:r>
          <w:rPr>
            <w:color w:val="467886"/>
            <w:u w:val="single" w:color="467886"/>
          </w:rPr>
          <w:t>944a</w:t>
        </w:r>
      </w:hyperlink>
      <w:hyperlink r:id="rId100">
        <w:r>
          <w:rPr>
            <w:color w:val="467886"/>
            <w:u w:val="single" w:color="467886"/>
          </w:rPr>
          <w:t>-</w:t>
        </w:r>
      </w:hyperlink>
    </w:p>
    <w:p w14:paraId="735DB482" w14:textId="77777777" w:rsidR="000C702F" w:rsidRDefault="001E3AE6">
      <w:pPr>
        <w:spacing w:after="159" w:line="279" w:lineRule="auto"/>
        <w:ind w:left="-5"/>
      </w:pPr>
      <w:hyperlink r:id="rId101">
        <w:r>
          <w:rPr>
            <w:color w:val="467886"/>
            <w:u w:val="single" w:color="467886"/>
          </w:rPr>
          <w:t>7bf2cadf7d18/professional</w:t>
        </w:r>
      </w:hyperlink>
      <w:hyperlink r:id="rId102">
        <w:r>
          <w:rPr>
            <w:color w:val="467886"/>
            <w:u w:val="single" w:color="467886"/>
          </w:rPr>
          <w:t>-</w:t>
        </w:r>
      </w:hyperlink>
      <w:hyperlink r:id="rId103">
        <w:r>
          <w:rPr>
            <w:color w:val="467886"/>
            <w:u w:val="single" w:color="467886"/>
          </w:rPr>
          <w:t>standards</w:t>
        </w:r>
      </w:hyperlink>
      <w:hyperlink r:id="rId104">
        <w:r>
          <w:rPr>
            <w:color w:val="467886"/>
            <w:u w:val="single" w:color="467886"/>
          </w:rPr>
          <w:t>-</w:t>
        </w:r>
      </w:hyperlink>
      <w:hyperlink r:id="rId105">
        <w:r>
          <w:rPr>
            <w:color w:val="467886"/>
            <w:u w:val="single" w:color="467886"/>
          </w:rPr>
          <w:t>for</w:t>
        </w:r>
      </w:hyperlink>
      <w:hyperlink r:id="rId106">
        <w:r>
          <w:rPr>
            <w:color w:val="467886"/>
            <w:u w:val="single" w:color="467886"/>
          </w:rPr>
          <w:t>-</w:t>
        </w:r>
      </w:hyperlink>
      <w:hyperlink r:id="rId107">
        <w:r>
          <w:rPr>
            <w:color w:val="467886"/>
            <w:u w:val="single" w:color="467886"/>
          </w:rPr>
          <w:t>teaching</w:t>
        </w:r>
      </w:hyperlink>
      <w:hyperlink r:id="rId108">
        <w:r>
          <w:rPr>
            <w:color w:val="467886"/>
            <w:u w:val="single" w:color="467886"/>
          </w:rPr>
          <w:t>-</w:t>
        </w:r>
      </w:hyperlink>
      <w:hyperlink r:id="rId109">
        <w:r>
          <w:rPr>
            <w:color w:val="467886"/>
            <w:u w:val="single" w:color="467886"/>
          </w:rPr>
          <w:t>and</w:t>
        </w:r>
      </w:hyperlink>
      <w:hyperlink r:id="rId110">
        <w:r>
          <w:rPr>
            <w:color w:val="467886"/>
            <w:u w:val="single" w:color="467886"/>
          </w:rPr>
          <w:t>-</w:t>
        </w:r>
      </w:hyperlink>
      <w:hyperlink r:id="rId111">
        <w:r>
          <w:rPr>
            <w:color w:val="467886"/>
            <w:u w:val="single" w:color="467886"/>
          </w:rPr>
          <w:t>leadership</w:t>
        </w:r>
      </w:hyperlink>
      <w:hyperlink r:id="rId112">
        <w:r>
          <w:rPr>
            <w:color w:val="467886"/>
            <w:u w:val="single" w:color="467886"/>
          </w:rPr>
          <w:t>-</w:t>
        </w:r>
      </w:hyperlink>
      <w:hyperlink r:id="rId113">
        <w:r>
          <w:rPr>
            <w:color w:val="467886"/>
            <w:u w:val="single" w:color="467886"/>
          </w:rPr>
          <w:t>interactive</w:t>
        </w:r>
      </w:hyperlink>
      <w:hyperlink r:id="rId114">
        <w:r>
          <w:rPr>
            <w:color w:val="467886"/>
            <w:u w:val="single" w:color="467886"/>
          </w:rPr>
          <w:t>-</w:t>
        </w:r>
      </w:hyperlink>
      <w:hyperlink r:id="rId115">
        <w:r>
          <w:rPr>
            <w:color w:val="467886"/>
            <w:u w:val="single" w:color="467886"/>
          </w:rPr>
          <w:t>pdf</w:t>
        </w:r>
      </w:hyperlink>
      <w:hyperlink r:id="rId116">
        <w:r>
          <w:rPr>
            <w:color w:val="467886"/>
            <w:u w:val="single" w:color="467886"/>
          </w:rPr>
          <w:t>-</w:t>
        </w:r>
      </w:hyperlink>
      <w:hyperlink r:id="rId117">
        <w:r>
          <w:rPr>
            <w:color w:val="467886"/>
            <w:u w:val="single" w:color="467886"/>
          </w:rPr>
          <w:t>for</w:t>
        </w:r>
      </w:hyperlink>
      <w:hyperlink r:id="rId118"/>
      <w:hyperlink r:id="rId119">
        <w:r>
          <w:rPr>
            <w:color w:val="467886"/>
            <w:u w:val="single" w:color="467886"/>
          </w:rPr>
          <w:t>pc.pdf</w:t>
        </w:r>
      </w:hyperlink>
      <w:hyperlink r:id="rId120">
        <w:r>
          <w:t xml:space="preserve"> </w:t>
        </w:r>
      </w:hyperlink>
      <w:r>
        <w:t xml:space="preserve">[Accessed: 10 April 2025]. </w:t>
      </w:r>
      <w:r>
        <w:rPr>
          <w:rFonts w:cs="Aptos"/>
        </w:rPr>
        <w:t xml:space="preserve"> </w:t>
      </w:r>
    </w:p>
    <w:p w14:paraId="6CE2C979" w14:textId="77777777" w:rsidR="000C702F" w:rsidRDefault="001E3AE6">
      <w:pPr>
        <w:spacing w:after="14"/>
        <w:ind w:left="-5"/>
      </w:pPr>
      <w:r>
        <w:t xml:space="preserve">Welsh Government (2022) School improvement guidance: impact assessment. </w:t>
      </w:r>
    </w:p>
    <w:p w14:paraId="53582210" w14:textId="77777777" w:rsidR="000C702F" w:rsidRDefault="001E3AE6">
      <w:pPr>
        <w:spacing w:after="155" w:line="279" w:lineRule="auto"/>
        <w:ind w:left="0" w:right="1638" w:firstLine="0"/>
        <w:jc w:val="both"/>
      </w:pPr>
      <w:r>
        <w:t xml:space="preserve">Available at: </w:t>
      </w:r>
      <w:hyperlink r:id="rId121">
        <w:r>
          <w:rPr>
            <w:color w:val="467886"/>
            <w:u w:val="single" w:color="467886"/>
          </w:rPr>
          <w:t>https://www.gov.wales/sites/default/files/pdf</w:t>
        </w:r>
      </w:hyperlink>
      <w:hyperlink r:id="rId122"/>
      <w:hyperlink r:id="rId123">
        <w:r>
          <w:rPr>
            <w:color w:val="467886"/>
            <w:u w:val="single" w:color="467886"/>
          </w:rPr>
          <w:t>versions/2022/7/3/1657103361/school</w:t>
        </w:r>
      </w:hyperlink>
      <w:hyperlink r:id="rId124">
        <w:r>
          <w:rPr>
            <w:color w:val="467886"/>
            <w:u w:val="single" w:color="467886"/>
          </w:rPr>
          <w:t>-</w:t>
        </w:r>
      </w:hyperlink>
      <w:hyperlink r:id="rId125">
        <w:r>
          <w:rPr>
            <w:color w:val="467886"/>
            <w:u w:val="single" w:color="467886"/>
          </w:rPr>
          <w:t>improvement</w:t>
        </w:r>
      </w:hyperlink>
      <w:hyperlink r:id="rId126">
        <w:r>
          <w:rPr>
            <w:color w:val="467886"/>
            <w:u w:val="single" w:color="467886"/>
          </w:rPr>
          <w:t>-</w:t>
        </w:r>
      </w:hyperlink>
      <w:hyperlink r:id="rId127">
        <w:r>
          <w:rPr>
            <w:color w:val="467886"/>
            <w:u w:val="single" w:color="467886"/>
          </w:rPr>
          <w:t>guidance</w:t>
        </w:r>
      </w:hyperlink>
      <w:hyperlink r:id="rId128">
        <w:r>
          <w:rPr>
            <w:color w:val="467886"/>
            <w:u w:val="single" w:color="467886"/>
          </w:rPr>
          <w:t>-</w:t>
        </w:r>
      </w:hyperlink>
      <w:hyperlink r:id="rId129">
        <w:r>
          <w:rPr>
            <w:color w:val="467886"/>
            <w:u w:val="single" w:color="467886"/>
          </w:rPr>
          <w:t>impact</w:t>
        </w:r>
      </w:hyperlink>
      <w:hyperlink r:id="rId130"/>
      <w:hyperlink r:id="rId131">
        <w:r>
          <w:rPr>
            <w:color w:val="467886"/>
            <w:u w:val="single" w:color="467886"/>
          </w:rPr>
          <w:t>assessment.pdf</w:t>
        </w:r>
      </w:hyperlink>
      <w:hyperlink r:id="rId132">
        <w:r>
          <w:t xml:space="preserve"> </w:t>
        </w:r>
      </w:hyperlink>
      <w:r>
        <w:t>[Accessed: 3 April 2025].</w:t>
      </w:r>
      <w:r>
        <w:rPr>
          <w:rFonts w:cs="Aptos"/>
        </w:rPr>
        <w:t xml:space="preserve"> </w:t>
      </w:r>
    </w:p>
    <w:p w14:paraId="771FAA6F" w14:textId="77777777" w:rsidR="000C702F" w:rsidRDefault="001E3AE6">
      <w:pPr>
        <w:spacing w:after="159" w:line="279" w:lineRule="auto"/>
        <w:ind w:left="-5"/>
      </w:pPr>
      <w:r>
        <w:t xml:space="preserve">Welsh Government (2024) Curriculum for Wales: annual report 2024. Available at: </w:t>
      </w:r>
      <w:hyperlink r:id="rId133">
        <w:r>
          <w:rPr>
            <w:color w:val="467886"/>
            <w:u w:val="single" w:color="467886"/>
          </w:rPr>
          <w:t>https://www.gov.wales/sites/default/files/pdf</w:t>
        </w:r>
      </w:hyperlink>
      <w:hyperlink r:id="rId134"/>
      <w:hyperlink r:id="rId135">
        <w:r>
          <w:rPr>
            <w:color w:val="467886"/>
            <w:u w:val="single" w:color="467886"/>
          </w:rPr>
          <w:t>versions/2024/10/4/1728576137/curriculum</w:t>
        </w:r>
      </w:hyperlink>
      <w:hyperlink r:id="rId136">
        <w:r>
          <w:rPr>
            <w:color w:val="467886"/>
            <w:u w:val="single" w:color="467886"/>
          </w:rPr>
          <w:t>-</w:t>
        </w:r>
      </w:hyperlink>
      <w:hyperlink r:id="rId137">
        <w:r>
          <w:rPr>
            <w:color w:val="467886"/>
            <w:u w:val="single" w:color="467886"/>
          </w:rPr>
          <w:t>wales</w:t>
        </w:r>
      </w:hyperlink>
      <w:hyperlink r:id="rId138">
        <w:r>
          <w:rPr>
            <w:color w:val="467886"/>
            <w:u w:val="single" w:color="467886"/>
          </w:rPr>
          <w:t>-</w:t>
        </w:r>
      </w:hyperlink>
      <w:hyperlink r:id="rId139">
        <w:r>
          <w:rPr>
            <w:color w:val="467886"/>
            <w:u w:val="single" w:color="467886"/>
          </w:rPr>
          <w:t>annual</w:t>
        </w:r>
      </w:hyperlink>
      <w:hyperlink r:id="rId140">
        <w:r>
          <w:rPr>
            <w:color w:val="467886"/>
            <w:u w:val="single" w:color="467886"/>
          </w:rPr>
          <w:t>-</w:t>
        </w:r>
      </w:hyperlink>
      <w:hyperlink r:id="rId141">
        <w:r>
          <w:rPr>
            <w:color w:val="467886"/>
            <w:u w:val="single" w:color="467886"/>
          </w:rPr>
          <w:t>report</w:t>
        </w:r>
      </w:hyperlink>
      <w:hyperlink r:id="rId142">
        <w:r>
          <w:rPr>
            <w:color w:val="467886"/>
            <w:u w:val="single" w:color="467886"/>
          </w:rPr>
          <w:t>-</w:t>
        </w:r>
      </w:hyperlink>
      <w:hyperlink r:id="rId143">
        <w:r>
          <w:rPr>
            <w:color w:val="467886"/>
            <w:u w:val="single" w:color="467886"/>
          </w:rPr>
          <w:t>2024.pdf</w:t>
        </w:r>
      </w:hyperlink>
      <w:hyperlink r:id="rId144">
        <w:r>
          <w:t xml:space="preserve"> </w:t>
        </w:r>
      </w:hyperlink>
      <w:r>
        <w:t xml:space="preserve">[Accessed: 5 April 2025]. </w:t>
      </w:r>
      <w:r>
        <w:rPr>
          <w:rFonts w:cs="Aptos"/>
        </w:rPr>
        <w:t xml:space="preserve"> </w:t>
      </w:r>
    </w:p>
    <w:p w14:paraId="14DA5060" w14:textId="77777777" w:rsidR="000C702F" w:rsidRDefault="001E3AE6">
      <w:pPr>
        <w:spacing w:after="157" w:line="279" w:lineRule="auto"/>
        <w:ind w:left="-5"/>
      </w:pPr>
      <w:r>
        <w:rPr>
          <w:color w:val="222222"/>
        </w:rPr>
        <w:t>Whitten, C., Labby, S. and Sullivan, S.L. (2019) The impact of pleasure reading on academic success.</w:t>
      </w:r>
      <w:r>
        <w:rPr>
          <w:rFonts w:cs="Aptos"/>
          <w:color w:val="222222"/>
        </w:rPr>
        <w:t xml:space="preserve"> </w:t>
      </w:r>
      <w:r>
        <w:rPr>
          <w:color w:val="222222"/>
        </w:rPr>
        <w:t xml:space="preserve">Journal of Multidisciplinary Graduate Research. </w:t>
      </w:r>
      <w:r>
        <w:rPr>
          <w:rFonts w:cs="Aptos"/>
        </w:rPr>
        <w:t xml:space="preserve"> </w:t>
      </w:r>
    </w:p>
    <w:p w14:paraId="164A2382" w14:textId="77777777" w:rsidR="000C702F" w:rsidRDefault="001E3AE6">
      <w:pPr>
        <w:ind w:left="-5"/>
      </w:pPr>
      <w:r>
        <w:t xml:space="preserve">Organisation for Economic Co-operation and Development [OECD]. (2002) Reading for change: Performance and Engagement across countries. Available at: </w:t>
      </w:r>
      <w:hyperlink r:id="rId145">
        <w:r>
          <w:rPr>
            <w:color w:val="467886"/>
            <w:u w:val="single" w:color="467886"/>
          </w:rPr>
          <w:t>https://www.oecd.org/content/dam/oecd/en/publications/reports/2002/11/reading</w:t>
        </w:r>
      </w:hyperlink>
      <w:hyperlink r:id="rId146">
        <w:r>
          <w:rPr>
            <w:color w:val="467886"/>
            <w:u w:val="single" w:color="467886"/>
          </w:rPr>
          <w:t>-</w:t>
        </w:r>
      </w:hyperlink>
      <w:hyperlink r:id="rId147">
        <w:r>
          <w:rPr>
            <w:color w:val="467886"/>
            <w:u w:val="single" w:color="467886"/>
          </w:rPr>
          <w:t>for</w:t>
        </w:r>
      </w:hyperlink>
      <w:hyperlink r:id="rId148"/>
      <w:hyperlink r:id="rId149">
        <w:r>
          <w:rPr>
            <w:color w:val="467886"/>
            <w:u w:val="single" w:color="467886"/>
          </w:rPr>
          <w:t>change</w:t>
        </w:r>
      </w:hyperlink>
      <w:hyperlink r:id="rId150">
        <w:r>
          <w:rPr>
            <w:color w:val="467886"/>
            <w:u w:val="single" w:color="467886"/>
          </w:rPr>
          <w:t>-</w:t>
        </w:r>
      </w:hyperlink>
      <w:hyperlink r:id="rId151">
        <w:r>
          <w:rPr>
            <w:color w:val="467886"/>
            <w:u w:val="single" w:color="467886"/>
          </w:rPr>
          <w:t>performance</w:t>
        </w:r>
      </w:hyperlink>
      <w:hyperlink r:id="rId152">
        <w:r>
          <w:rPr>
            <w:color w:val="467886"/>
            <w:u w:val="single" w:color="467886"/>
          </w:rPr>
          <w:t>-</w:t>
        </w:r>
      </w:hyperlink>
      <w:hyperlink r:id="rId153">
        <w:r>
          <w:rPr>
            <w:color w:val="467886"/>
            <w:u w:val="single" w:color="467886"/>
          </w:rPr>
          <w:t>and</w:t>
        </w:r>
      </w:hyperlink>
      <w:hyperlink r:id="rId154">
        <w:r>
          <w:rPr>
            <w:color w:val="467886"/>
            <w:u w:val="single" w:color="467886"/>
          </w:rPr>
          <w:t>-</w:t>
        </w:r>
      </w:hyperlink>
      <w:hyperlink r:id="rId155">
        <w:r>
          <w:rPr>
            <w:color w:val="467886"/>
            <w:u w:val="single" w:color="467886"/>
          </w:rPr>
          <w:t>engagement</w:t>
        </w:r>
      </w:hyperlink>
      <w:hyperlink r:id="rId156">
        <w:r>
          <w:rPr>
            <w:color w:val="467886"/>
            <w:u w:val="single" w:color="467886"/>
          </w:rPr>
          <w:t>-</w:t>
        </w:r>
      </w:hyperlink>
      <w:hyperlink r:id="rId157">
        <w:r>
          <w:rPr>
            <w:color w:val="467886"/>
            <w:u w:val="single" w:color="467886"/>
          </w:rPr>
          <w:t>across</w:t>
        </w:r>
      </w:hyperlink>
      <w:hyperlink r:id="rId158">
        <w:r>
          <w:rPr>
            <w:color w:val="467886"/>
            <w:u w:val="single" w:color="467886"/>
          </w:rPr>
          <w:t>-</w:t>
        </w:r>
      </w:hyperlink>
      <w:hyperlink r:id="rId159">
        <w:r>
          <w:rPr>
            <w:color w:val="467886"/>
            <w:u w:val="single" w:color="467886"/>
          </w:rPr>
          <w:t>countries_g1gh2e9f/9789264099289</w:t>
        </w:r>
      </w:hyperlink>
      <w:hyperlink r:id="rId160"/>
      <w:hyperlink r:id="rId161">
        <w:r>
          <w:rPr>
            <w:color w:val="467886"/>
            <w:u w:val="single" w:color="467886"/>
          </w:rPr>
          <w:t>en.pdf</w:t>
        </w:r>
      </w:hyperlink>
      <w:hyperlink r:id="rId162">
        <w:r>
          <w:t xml:space="preserve"> </w:t>
        </w:r>
      </w:hyperlink>
      <w:r>
        <w:t xml:space="preserve">[Accessed: 1 April 2025]. </w:t>
      </w:r>
      <w:r>
        <w:rPr>
          <w:rFonts w:cs="Aptos"/>
        </w:rPr>
        <w:t xml:space="preserve"> </w:t>
      </w:r>
    </w:p>
    <w:p w14:paraId="3540E148" w14:textId="77777777" w:rsidR="000C702F" w:rsidRDefault="001E3AE6">
      <w:pPr>
        <w:spacing w:after="184" w:line="259" w:lineRule="auto"/>
        <w:ind w:left="0" w:firstLine="0"/>
      </w:pPr>
      <w:r>
        <w:rPr>
          <w:rFonts w:cs="Aptos"/>
        </w:rPr>
        <w:t xml:space="preserve"> </w:t>
      </w:r>
    </w:p>
    <w:p w14:paraId="150F63B2" w14:textId="77777777" w:rsidR="000C702F" w:rsidRDefault="001E3AE6">
      <w:pPr>
        <w:spacing w:after="184" w:line="259" w:lineRule="auto"/>
        <w:ind w:left="0" w:firstLine="0"/>
      </w:pPr>
      <w:r>
        <w:rPr>
          <w:rFonts w:cs="Aptos"/>
        </w:rPr>
        <w:t xml:space="preserve"> </w:t>
      </w:r>
    </w:p>
    <w:p w14:paraId="0A7063A8" w14:textId="77777777" w:rsidR="000C702F" w:rsidRDefault="001E3AE6">
      <w:pPr>
        <w:spacing w:after="184" w:line="259" w:lineRule="auto"/>
        <w:ind w:left="0" w:firstLine="0"/>
      </w:pPr>
      <w:r>
        <w:rPr>
          <w:rFonts w:cs="Aptos"/>
        </w:rPr>
        <w:t xml:space="preserve"> </w:t>
      </w:r>
    </w:p>
    <w:p w14:paraId="14ABDC28" w14:textId="77777777" w:rsidR="000C702F" w:rsidRDefault="001E3AE6">
      <w:pPr>
        <w:spacing w:after="183" w:line="259" w:lineRule="auto"/>
        <w:ind w:left="0" w:firstLine="0"/>
      </w:pPr>
      <w:r>
        <w:rPr>
          <w:rFonts w:cs="Aptos"/>
        </w:rPr>
        <w:t xml:space="preserve"> </w:t>
      </w:r>
    </w:p>
    <w:p w14:paraId="20299FE2" w14:textId="77777777" w:rsidR="000C702F" w:rsidRDefault="001E3AE6">
      <w:pPr>
        <w:spacing w:after="179" w:line="259" w:lineRule="auto"/>
        <w:ind w:left="0" w:firstLine="0"/>
      </w:pPr>
      <w:r>
        <w:rPr>
          <w:rFonts w:cs="Aptos"/>
        </w:rPr>
        <w:t xml:space="preserve"> </w:t>
      </w:r>
    </w:p>
    <w:p w14:paraId="77E7612A" w14:textId="77777777" w:rsidR="000C702F" w:rsidRDefault="001E3AE6">
      <w:pPr>
        <w:spacing w:after="184" w:line="259" w:lineRule="auto"/>
        <w:ind w:left="0" w:firstLine="0"/>
      </w:pPr>
      <w:r>
        <w:rPr>
          <w:rFonts w:cs="Aptos"/>
        </w:rPr>
        <w:t xml:space="preserve"> </w:t>
      </w:r>
    </w:p>
    <w:p w14:paraId="02876DB7" w14:textId="77777777" w:rsidR="000C702F" w:rsidRDefault="001E3AE6">
      <w:pPr>
        <w:spacing w:after="184" w:line="259" w:lineRule="auto"/>
        <w:ind w:left="0" w:firstLine="0"/>
      </w:pPr>
      <w:r>
        <w:rPr>
          <w:rFonts w:cs="Aptos"/>
        </w:rPr>
        <w:t xml:space="preserve"> </w:t>
      </w:r>
    </w:p>
    <w:p w14:paraId="2D455486" w14:textId="0AFB6302" w:rsidR="000C702F" w:rsidRDefault="000C702F">
      <w:pPr>
        <w:spacing w:after="0" w:line="259" w:lineRule="auto"/>
        <w:ind w:left="0" w:firstLine="0"/>
      </w:pPr>
    </w:p>
    <w:p w14:paraId="57C85299" w14:textId="77777777" w:rsidR="000C702F" w:rsidRDefault="001E3AE6">
      <w:pPr>
        <w:spacing w:after="181" w:line="259" w:lineRule="auto"/>
        <w:ind w:left="-5"/>
      </w:pPr>
      <w:r>
        <w:rPr>
          <w:rFonts w:cs="Aptos"/>
          <w:b/>
          <w:u w:val="single" w:color="000000"/>
        </w:rPr>
        <w:lastRenderedPageBreak/>
        <w:t>Appendices</w:t>
      </w:r>
      <w:r>
        <w:rPr>
          <w:rFonts w:cs="Aptos"/>
          <w:b/>
        </w:rPr>
        <w:t xml:space="preserve">  </w:t>
      </w:r>
    </w:p>
    <w:p w14:paraId="3B15A115" w14:textId="77777777" w:rsidR="000C702F" w:rsidRDefault="001E3AE6">
      <w:pPr>
        <w:spacing w:after="0" w:line="259" w:lineRule="auto"/>
        <w:ind w:left="-5"/>
      </w:pPr>
      <w:r>
        <w:rPr>
          <w:rFonts w:cs="Aptos"/>
          <w:b/>
          <w:u w:val="single" w:color="000000"/>
        </w:rPr>
        <w:t>Appendix 1: Example of reading plan</w:t>
      </w:r>
      <w:r>
        <w:rPr>
          <w:rFonts w:cs="Aptos"/>
          <w:b/>
        </w:rPr>
        <w:t xml:space="preserve"> </w:t>
      </w:r>
    </w:p>
    <w:p w14:paraId="47D172E1" w14:textId="77777777" w:rsidR="000C702F" w:rsidRDefault="001E3AE6">
      <w:pPr>
        <w:spacing w:after="6" w:line="259" w:lineRule="auto"/>
        <w:ind w:left="-128" w:firstLine="0"/>
      </w:pPr>
      <w:r>
        <w:rPr>
          <w:noProof/>
        </w:rPr>
        <w:drawing>
          <wp:inline distT="0" distB="0" distL="0" distR="0" wp14:anchorId="4BA07A5D" wp14:editId="6683139B">
            <wp:extent cx="5731510" cy="7403465"/>
            <wp:effectExtent l="0" t="0" r="0" b="0"/>
            <wp:docPr id="2383" name="Picture 2383"/>
            <wp:cNvGraphicFramePr/>
            <a:graphic xmlns:a="http://schemas.openxmlformats.org/drawingml/2006/main">
              <a:graphicData uri="http://schemas.openxmlformats.org/drawingml/2006/picture">
                <pic:pic xmlns:pic="http://schemas.openxmlformats.org/drawingml/2006/picture">
                  <pic:nvPicPr>
                    <pic:cNvPr id="2383" name="Picture 2383"/>
                    <pic:cNvPicPr/>
                  </pic:nvPicPr>
                  <pic:blipFill>
                    <a:blip r:embed="rId163"/>
                    <a:stretch>
                      <a:fillRect/>
                    </a:stretch>
                  </pic:blipFill>
                  <pic:spPr>
                    <a:xfrm>
                      <a:off x="0" y="0"/>
                      <a:ext cx="5731510" cy="7403465"/>
                    </a:xfrm>
                    <a:prstGeom prst="rect">
                      <a:avLst/>
                    </a:prstGeom>
                  </pic:spPr>
                </pic:pic>
              </a:graphicData>
            </a:graphic>
          </wp:inline>
        </w:drawing>
      </w:r>
    </w:p>
    <w:p w14:paraId="4930E9D2" w14:textId="77777777" w:rsidR="000C702F" w:rsidRDefault="001E3AE6">
      <w:pPr>
        <w:spacing w:after="184" w:line="259" w:lineRule="auto"/>
        <w:ind w:left="0" w:firstLine="0"/>
      </w:pPr>
      <w:r>
        <w:rPr>
          <w:rFonts w:cs="Aptos"/>
          <w:b/>
        </w:rPr>
        <w:t xml:space="preserve"> </w:t>
      </w:r>
    </w:p>
    <w:p w14:paraId="7486ED16" w14:textId="77777777" w:rsidR="000C702F" w:rsidRDefault="001E3AE6">
      <w:pPr>
        <w:spacing w:after="0" w:line="259" w:lineRule="auto"/>
        <w:ind w:left="0" w:firstLine="0"/>
      </w:pPr>
      <w:r>
        <w:rPr>
          <w:rFonts w:cs="Aptos"/>
          <w:b/>
        </w:rPr>
        <w:t xml:space="preserve"> </w:t>
      </w:r>
    </w:p>
    <w:p w14:paraId="77424FFD" w14:textId="77777777" w:rsidR="000C702F" w:rsidRDefault="001E3AE6">
      <w:pPr>
        <w:spacing w:after="10" w:line="259" w:lineRule="auto"/>
        <w:ind w:left="19" w:right="-13" w:firstLine="0"/>
      </w:pPr>
      <w:r>
        <w:rPr>
          <w:noProof/>
        </w:rPr>
        <w:lastRenderedPageBreak/>
        <w:drawing>
          <wp:inline distT="0" distB="0" distL="0" distR="0" wp14:anchorId="4D9408A2" wp14:editId="431C1B33">
            <wp:extent cx="5731510" cy="7679690"/>
            <wp:effectExtent l="0" t="0" r="0" b="0"/>
            <wp:docPr id="2391" name="Picture 2391"/>
            <wp:cNvGraphicFramePr/>
            <a:graphic xmlns:a="http://schemas.openxmlformats.org/drawingml/2006/main">
              <a:graphicData uri="http://schemas.openxmlformats.org/drawingml/2006/picture">
                <pic:pic xmlns:pic="http://schemas.openxmlformats.org/drawingml/2006/picture">
                  <pic:nvPicPr>
                    <pic:cNvPr id="2391" name="Picture 2391"/>
                    <pic:cNvPicPr/>
                  </pic:nvPicPr>
                  <pic:blipFill>
                    <a:blip r:embed="rId164"/>
                    <a:stretch>
                      <a:fillRect/>
                    </a:stretch>
                  </pic:blipFill>
                  <pic:spPr>
                    <a:xfrm>
                      <a:off x="0" y="0"/>
                      <a:ext cx="5731510" cy="7679690"/>
                    </a:xfrm>
                    <a:prstGeom prst="rect">
                      <a:avLst/>
                    </a:prstGeom>
                  </pic:spPr>
                </pic:pic>
              </a:graphicData>
            </a:graphic>
          </wp:inline>
        </w:drawing>
      </w:r>
    </w:p>
    <w:p w14:paraId="4603856F" w14:textId="77777777" w:rsidR="000C702F" w:rsidRDefault="001E3AE6">
      <w:pPr>
        <w:spacing w:after="184" w:line="259" w:lineRule="auto"/>
        <w:ind w:left="0" w:firstLine="0"/>
        <w:jc w:val="both"/>
      </w:pPr>
      <w:r>
        <w:rPr>
          <w:rFonts w:cs="Aptos"/>
          <w:b/>
        </w:rPr>
        <w:t xml:space="preserve"> </w:t>
      </w:r>
    </w:p>
    <w:p w14:paraId="1022DC27" w14:textId="77777777" w:rsidR="000C702F" w:rsidRDefault="001E3AE6">
      <w:pPr>
        <w:spacing w:after="184" w:line="259" w:lineRule="auto"/>
        <w:ind w:left="0" w:firstLine="0"/>
        <w:jc w:val="both"/>
      </w:pPr>
      <w:r>
        <w:rPr>
          <w:rFonts w:cs="Aptos"/>
          <w:b/>
        </w:rPr>
        <w:t xml:space="preserve"> </w:t>
      </w:r>
    </w:p>
    <w:p w14:paraId="24647C11" w14:textId="77777777" w:rsidR="000C702F" w:rsidRDefault="001E3AE6">
      <w:pPr>
        <w:spacing w:after="183" w:line="259" w:lineRule="auto"/>
        <w:ind w:left="0" w:firstLine="0"/>
        <w:jc w:val="both"/>
      </w:pPr>
      <w:r>
        <w:rPr>
          <w:rFonts w:cs="Aptos"/>
          <w:b/>
        </w:rPr>
        <w:t xml:space="preserve"> </w:t>
      </w:r>
    </w:p>
    <w:p w14:paraId="3DF85EFC" w14:textId="77777777" w:rsidR="000C702F" w:rsidRDefault="001E3AE6">
      <w:pPr>
        <w:spacing w:after="0" w:line="259" w:lineRule="auto"/>
        <w:ind w:left="0" w:firstLine="0"/>
        <w:jc w:val="both"/>
      </w:pPr>
      <w:r>
        <w:rPr>
          <w:rFonts w:cs="Aptos"/>
          <w:b/>
        </w:rPr>
        <w:t xml:space="preserve"> </w:t>
      </w:r>
    </w:p>
    <w:p w14:paraId="7C60B5F8" w14:textId="77777777" w:rsidR="000C702F" w:rsidRDefault="001E3AE6">
      <w:pPr>
        <w:spacing w:after="7" w:line="259" w:lineRule="auto"/>
        <w:ind w:left="106" w:right="-99" w:firstLine="0"/>
      </w:pPr>
      <w:r>
        <w:rPr>
          <w:noProof/>
        </w:rPr>
        <w:lastRenderedPageBreak/>
        <w:drawing>
          <wp:inline distT="0" distB="0" distL="0" distR="0" wp14:anchorId="284C4008" wp14:editId="104137D8">
            <wp:extent cx="5731510" cy="4200525"/>
            <wp:effectExtent l="0" t="0" r="0" b="0"/>
            <wp:docPr id="2396" name="Picture 2396"/>
            <wp:cNvGraphicFramePr/>
            <a:graphic xmlns:a="http://schemas.openxmlformats.org/drawingml/2006/main">
              <a:graphicData uri="http://schemas.openxmlformats.org/drawingml/2006/picture">
                <pic:pic xmlns:pic="http://schemas.openxmlformats.org/drawingml/2006/picture">
                  <pic:nvPicPr>
                    <pic:cNvPr id="2396" name="Picture 2396"/>
                    <pic:cNvPicPr/>
                  </pic:nvPicPr>
                  <pic:blipFill>
                    <a:blip r:embed="rId165"/>
                    <a:stretch>
                      <a:fillRect/>
                    </a:stretch>
                  </pic:blipFill>
                  <pic:spPr>
                    <a:xfrm>
                      <a:off x="0" y="0"/>
                      <a:ext cx="5731510" cy="4200525"/>
                    </a:xfrm>
                    <a:prstGeom prst="rect">
                      <a:avLst/>
                    </a:prstGeom>
                  </pic:spPr>
                </pic:pic>
              </a:graphicData>
            </a:graphic>
          </wp:inline>
        </w:drawing>
      </w:r>
    </w:p>
    <w:p w14:paraId="2531F5CA" w14:textId="77777777" w:rsidR="000C702F" w:rsidRDefault="001E3AE6">
      <w:pPr>
        <w:spacing w:after="0" w:line="259" w:lineRule="auto"/>
        <w:ind w:left="0" w:firstLine="0"/>
        <w:jc w:val="both"/>
      </w:pPr>
      <w:r>
        <w:rPr>
          <w:rFonts w:cs="Aptos"/>
          <w:b/>
        </w:rPr>
        <w:t xml:space="preserve"> </w:t>
      </w:r>
    </w:p>
    <w:sectPr w:rsidR="000C702F">
      <w:pgSz w:w="11905" w:h="16840"/>
      <w:pgMar w:top="1440" w:right="1432" w:bottom="1468"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modern"/>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02F"/>
    <w:rsid w:val="000C702F"/>
    <w:rsid w:val="001C44DC"/>
    <w:rsid w:val="001E3AE6"/>
    <w:rsid w:val="006930E8"/>
    <w:rsid w:val="00693853"/>
    <w:rsid w:val="007D0E2F"/>
    <w:rsid w:val="00A5326D"/>
    <w:rsid w:val="00B0111B"/>
    <w:rsid w:val="00B643CD"/>
    <w:rsid w:val="00F65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AA8AC2"/>
  <w15:docId w15:val="{47B9FDE1-A90D-164E-8190-F3E3F812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9" w:lineRule="auto"/>
      <w:ind w:left="10" w:hanging="10"/>
    </w:pPr>
    <w:rPr>
      <w:rFonts w:ascii="Aptos" w:eastAsia="Aptos" w:hAnsi="Aptos" w:cs="Times New Roman"/>
      <w:color w:val="000000"/>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hwb.gov.wales/api/storage/19bc948b-8a3f-41e0-944a-7bf2cadf7d18/professional-standards-for-teaching-and-leadership-interactive-pdf-for-pc.pdf" TargetMode="External"/><Relationship Id="rId21" Type="http://schemas.openxmlformats.org/officeDocument/2006/relationships/hyperlink" Target="https://sites.google.com/hwbcymru.net/pdcsprimary/key-information/school-development-plan" TargetMode="External"/><Relationship Id="rId42" Type="http://schemas.openxmlformats.org/officeDocument/2006/relationships/hyperlink" Target="https://educationendowmentfoundation.org.uk/early-years/literacy/the-importance-of-reading-in-early-years-education" TargetMode="External"/><Relationship Id="rId63" Type="http://schemas.openxmlformats.org/officeDocument/2006/relationships/hyperlink" Target="https://www.oecd.org/content/dam/oecd/en/publications/reports/2002/11/reading-for-change-performance-and-engagement-across-countries_g1gh2e9f/9789264099289-en.pdf" TargetMode="External"/><Relationship Id="rId84" Type="http://schemas.openxmlformats.org/officeDocument/2006/relationships/hyperlink" Target="https://www.gov.wales/sites/default/files/publications/2018-03/school-development-plans.pdf" TargetMode="External"/><Relationship Id="rId138" Type="http://schemas.openxmlformats.org/officeDocument/2006/relationships/hyperlink" Target="https://www.gov.wales/sites/default/files/pdf-versions/2024/10/4/1728576137/curriculum-wales-annual-report-2024.pdf" TargetMode="External"/><Relationship Id="rId159" Type="http://schemas.openxmlformats.org/officeDocument/2006/relationships/hyperlink" Target="https://www.oecd.org/content/dam/oecd/en/publications/reports/2002/11/reading-for-change-performance-and-engagement-across-countries_g1gh2e9f/9789264099289-en.pdf" TargetMode="External"/><Relationship Id="rId107" Type="http://schemas.openxmlformats.org/officeDocument/2006/relationships/hyperlink" Target="https://hwb.gov.wales/api/storage/19bc948b-8a3f-41e0-944a-7bf2cadf7d18/professional-standards-for-teaching-and-leadership-interactive-pdf-for-pc.pdf" TargetMode="External"/><Relationship Id="rId11" Type="http://schemas.openxmlformats.org/officeDocument/2006/relationships/hyperlink" Target="https://www.bera.ac.uk/wp-content/uploads/2024/04/Ethical-Guidelines-for-Educational-Research-5th-edition.pdf" TargetMode="External"/><Relationship Id="rId32" Type="http://schemas.openxmlformats.org/officeDocument/2006/relationships/hyperlink" Target="https://educationendowmentfoundation.org.uk/early-years/literacy/the-importance-of-reading-in-early-years-education" TargetMode="External"/><Relationship Id="rId53" Type="http://schemas.openxmlformats.org/officeDocument/2006/relationships/hyperlink" Target="https://literacytrust.org.uk/reading-for-pleasure/" TargetMode="External"/><Relationship Id="rId74" Type="http://schemas.openxmlformats.org/officeDocument/2006/relationships/hyperlink" Target="https://www.oecd.org/content/dam/oecd/en/publications/reports/2002/11/reading-for-change-performance-and-engagement-across-countries_g1gh2e9f/9789264099289-en.pdf" TargetMode="External"/><Relationship Id="rId128" Type="http://schemas.openxmlformats.org/officeDocument/2006/relationships/hyperlink" Target="https://www.gov.wales/sites/default/files/pdf-versions/2022/7/3/1657103361/school-improvement-guidance-impact-assessment.pdf" TargetMode="External"/><Relationship Id="rId149" Type="http://schemas.openxmlformats.org/officeDocument/2006/relationships/hyperlink" Target="https://www.oecd.org/content/dam/oecd/en/publications/reports/2002/11/reading-for-change-performance-and-engagement-across-countries_g1gh2e9f/9789264099289-en.pdf" TargetMode="External"/><Relationship Id="rId5" Type="http://schemas.openxmlformats.org/officeDocument/2006/relationships/hyperlink" Target="https://www.bera.ac.uk/wp-content/uploads/2024/04/Ethical-Guidelines-for-Educational-Research-5th-edition.pdf" TargetMode="External"/><Relationship Id="rId95" Type="http://schemas.openxmlformats.org/officeDocument/2006/relationships/hyperlink" Target="https://hwb.gov.wales/api/storage/19bc948b-8a3f-41e0-944a-7bf2cadf7d18/professional-standards-for-teaching-and-leadership-interactive-pdf-for-pc.pdf" TargetMode="External"/><Relationship Id="rId160" Type="http://schemas.openxmlformats.org/officeDocument/2006/relationships/hyperlink" Target="https://www.oecd.org/content/dam/oecd/en/publications/reports/2002/11/reading-for-change-performance-and-engagement-across-countries_g1gh2e9f/9789264099289-en.pdf" TargetMode="External"/><Relationship Id="rId22" Type="http://schemas.openxmlformats.org/officeDocument/2006/relationships/hyperlink" Target="https://sites.google.com/hwbcymru.net/pdcsprimary/key-information/school-development-plan" TargetMode="External"/><Relationship Id="rId43" Type="http://schemas.openxmlformats.org/officeDocument/2006/relationships/hyperlink" Target="https://educationendowmentfoundation.org.uk/early-years/literacy/the-importance-of-reading-in-early-years-education" TargetMode="External"/><Relationship Id="rId64" Type="http://schemas.openxmlformats.org/officeDocument/2006/relationships/hyperlink" Target="https://www.oecd.org/content/dam/oecd/en/publications/reports/2002/11/reading-for-change-performance-and-engagement-across-countries_g1gh2e9f/9789264099289-en.pdf" TargetMode="External"/><Relationship Id="rId118" Type="http://schemas.openxmlformats.org/officeDocument/2006/relationships/hyperlink" Target="https://hwb.gov.wales/api/storage/19bc948b-8a3f-41e0-944a-7bf2cadf7d18/professional-standards-for-teaching-and-leadership-interactive-pdf-for-pc.pdf" TargetMode="External"/><Relationship Id="rId139" Type="http://schemas.openxmlformats.org/officeDocument/2006/relationships/hyperlink" Target="https://www.gov.wales/sites/default/files/pdf-versions/2024/10/4/1728576137/curriculum-wales-annual-report-2024.pdf" TargetMode="External"/><Relationship Id="rId85" Type="http://schemas.openxmlformats.org/officeDocument/2006/relationships/hyperlink" Target="https://www.gov.wales/sites/default/files/publications/2018-03/school-development-plans.pdf" TargetMode="External"/><Relationship Id="rId150" Type="http://schemas.openxmlformats.org/officeDocument/2006/relationships/hyperlink" Target="https://www.oecd.org/content/dam/oecd/en/publications/reports/2002/11/reading-for-change-performance-and-engagement-across-countries_g1gh2e9f/9789264099289-en.pdf" TargetMode="External"/><Relationship Id="rId12" Type="http://schemas.openxmlformats.org/officeDocument/2006/relationships/hyperlink" Target="https://www.bera.ac.uk/wp-content/uploads/2024/04/Ethical-Guidelines-for-Educational-Research-5th-edition.pdf" TargetMode="External"/><Relationship Id="rId17" Type="http://schemas.openxmlformats.org/officeDocument/2006/relationships/hyperlink" Target="https://www.bera.ac.uk/wp-content/uploads/2024/04/Ethical-Guidelines-for-Educational-Research-5th-edition.pdf" TargetMode="External"/><Relationship Id="rId33" Type="http://schemas.openxmlformats.org/officeDocument/2006/relationships/hyperlink" Target="https://educationendowmentfoundation.org.uk/early-years/literacy/the-importance-of-reading-in-early-years-education" TargetMode="External"/><Relationship Id="rId38" Type="http://schemas.openxmlformats.org/officeDocument/2006/relationships/hyperlink" Target="https://educationendowmentfoundation.org.uk/early-years/literacy/the-importance-of-reading-in-early-years-education" TargetMode="External"/><Relationship Id="rId59" Type="http://schemas.openxmlformats.org/officeDocument/2006/relationships/hyperlink" Target="https://www.oecd.org/content/dam/oecd/en/publications/reports/2002/11/reading-for-change-performance-and-engagement-across-countries_g1gh2e9f/9789264099289-en.pdf" TargetMode="External"/><Relationship Id="rId103" Type="http://schemas.openxmlformats.org/officeDocument/2006/relationships/hyperlink" Target="https://hwb.gov.wales/api/storage/19bc948b-8a3f-41e0-944a-7bf2cadf7d18/professional-standards-for-teaching-and-leadership-interactive-pdf-for-pc.pdf" TargetMode="External"/><Relationship Id="rId108" Type="http://schemas.openxmlformats.org/officeDocument/2006/relationships/hyperlink" Target="https://hwb.gov.wales/api/storage/19bc948b-8a3f-41e0-944a-7bf2cadf7d18/professional-standards-for-teaching-and-leadership-interactive-pdf-for-pc.pdf" TargetMode="External"/><Relationship Id="rId124" Type="http://schemas.openxmlformats.org/officeDocument/2006/relationships/hyperlink" Target="https://www.gov.wales/sites/default/files/pdf-versions/2022/7/3/1657103361/school-improvement-guidance-impact-assessment.pdf" TargetMode="External"/><Relationship Id="rId129" Type="http://schemas.openxmlformats.org/officeDocument/2006/relationships/hyperlink" Target="https://www.gov.wales/sites/default/files/pdf-versions/2022/7/3/1657103361/school-improvement-guidance-impact-assessment.pdf" TargetMode="External"/><Relationship Id="rId54" Type="http://schemas.openxmlformats.org/officeDocument/2006/relationships/hyperlink" Target="https://literacytrust.org.uk/reading-for-pleasure/" TargetMode="External"/><Relationship Id="rId70" Type="http://schemas.openxmlformats.org/officeDocument/2006/relationships/hyperlink" Target="https://www.oecd.org/content/dam/oecd/en/publications/reports/2002/11/reading-for-change-performance-and-engagement-across-countries_g1gh2e9f/9789264099289-en.pdf" TargetMode="External"/><Relationship Id="rId75" Type="http://schemas.openxmlformats.org/officeDocument/2006/relationships/hyperlink" Target="https://www.oecd.org/content/dam/oecd/en/publications/reports/2002/11/reading-for-change-performance-and-engagement-across-countries_g1gh2e9f/9789264099289-en.pdf" TargetMode="External"/><Relationship Id="rId91" Type="http://schemas.openxmlformats.org/officeDocument/2006/relationships/hyperlink" Target="https://www.legislation.gov.uk/wsi/2014/2677/regulation/9/made" TargetMode="External"/><Relationship Id="rId96" Type="http://schemas.openxmlformats.org/officeDocument/2006/relationships/hyperlink" Target="https://hwb.gov.wales/api/storage/19bc948b-8a3f-41e0-944a-7bf2cadf7d18/professional-standards-for-teaching-and-leadership-interactive-pdf-for-pc.pdf" TargetMode="External"/><Relationship Id="rId140" Type="http://schemas.openxmlformats.org/officeDocument/2006/relationships/hyperlink" Target="https://www.gov.wales/sites/default/files/pdf-versions/2024/10/4/1728576137/curriculum-wales-annual-report-2024.pdf" TargetMode="External"/><Relationship Id="rId145" Type="http://schemas.openxmlformats.org/officeDocument/2006/relationships/hyperlink" Target="https://www.oecd.org/content/dam/oecd/en/publications/reports/2002/11/reading-for-change-performance-and-engagement-across-countries_g1gh2e9f/9789264099289-en.pdf" TargetMode="External"/><Relationship Id="rId161" Type="http://schemas.openxmlformats.org/officeDocument/2006/relationships/hyperlink" Target="https://www.oecd.org/content/dam/oecd/en/publications/reports/2002/11/reading-for-change-performance-and-engagement-across-countries_g1gh2e9f/9789264099289-en.pdf" TargetMode="External"/><Relationship Id="rId16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ra.ac.uk/wp-content/uploads/2024/04/Ethical-Guidelines-for-Educational-Research-5th-edition.pdf" TargetMode="External"/><Relationship Id="rId23" Type="http://schemas.openxmlformats.org/officeDocument/2006/relationships/hyperlink" Target="https://sites.google.com/hwbcymru.net/pdcsprimary/key-information/school-development-plan" TargetMode="External"/><Relationship Id="rId28" Type="http://schemas.openxmlformats.org/officeDocument/2006/relationships/hyperlink" Target="https://sites.google.com/hwbcymru.net/pdcsprimary/key-information/school-development-plan" TargetMode="External"/><Relationship Id="rId49" Type="http://schemas.openxmlformats.org/officeDocument/2006/relationships/hyperlink" Target="https://www.techtarget.com/whatis/definition/action-plan" TargetMode="External"/><Relationship Id="rId114" Type="http://schemas.openxmlformats.org/officeDocument/2006/relationships/hyperlink" Target="https://hwb.gov.wales/api/storage/19bc948b-8a3f-41e0-944a-7bf2cadf7d18/professional-standards-for-teaching-and-leadership-interactive-pdf-for-pc.pdf" TargetMode="External"/><Relationship Id="rId119" Type="http://schemas.openxmlformats.org/officeDocument/2006/relationships/hyperlink" Target="https://hwb.gov.wales/api/storage/19bc948b-8a3f-41e0-944a-7bf2cadf7d18/professional-standards-for-teaching-and-leadership-interactive-pdf-for-pc.pdf" TargetMode="External"/><Relationship Id="rId44" Type="http://schemas.openxmlformats.org/officeDocument/2006/relationships/hyperlink" Target="https://educationendowmentfoundation.org.uk/early-years/literacy/the-importance-of-reading-in-early-years-education" TargetMode="External"/><Relationship Id="rId60" Type="http://schemas.openxmlformats.org/officeDocument/2006/relationships/hyperlink" Target="https://www.oecd.org/content/dam/oecd/en/publications/reports/2002/11/reading-for-change-performance-and-engagement-across-countries_g1gh2e9f/9789264099289-en.pdf" TargetMode="External"/><Relationship Id="rId65" Type="http://schemas.openxmlformats.org/officeDocument/2006/relationships/hyperlink" Target="https://www.oecd.org/content/dam/oecd/en/publications/reports/2002/11/reading-for-change-performance-and-engagement-across-countries_g1gh2e9f/9789264099289-en.pdf" TargetMode="External"/><Relationship Id="rId81" Type="http://schemas.openxmlformats.org/officeDocument/2006/relationships/hyperlink" Target="https://www.oecd.org/en/data/indicators/reading-performance-pisa.html" TargetMode="External"/><Relationship Id="rId86" Type="http://schemas.openxmlformats.org/officeDocument/2006/relationships/hyperlink" Target="https://www.gov.wales/sites/default/files/publications/2018-03/school-development-plans.pdf" TargetMode="External"/><Relationship Id="rId130" Type="http://schemas.openxmlformats.org/officeDocument/2006/relationships/hyperlink" Target="https://www.gov.wales/sites/default/files/pdf-versions/2022/7/3/1657103361/school-improvement-guidance-impact-assessment.pdf" TargetMode="External"/><Relationship Id="rId135" Type="http://schemas.openxmlformats.org/officeDocument/2006/relationships/hyperlink" Target="https://www.gov.wales/sites/default/files/pdf-versions/2024/10/4/1728576137/curriculum-wales-annual-report-2024.pdf" TargetMode="External"/><Relationship Id="rId151" Type="http://schemas.openxmlformats.org/officeDocument/2006/relationships/hyperlink" Target="https://www.oecd.org/content/dam/oecd/en/publications/reports/2002/11/reading-for-change-performance-and-engagement-across-countries_g1gh2e9f/9789264099289-en.pdf" TargetMode="External"/><Relationship Id="rId156" Type="http://schemas.openxmlformats.org/officeDocument/2006/relationships/hyperlink" Target="https://www.oecd.org/content/dam/oecd/en/publications/reports/2002/11/reading-for-change-performance-and-engagement-across-countries_g1gh2e9f/9789264099289-en.pdf" TargetMode="External"/><Relationship Id="rId13" Type="http://schemas.openxmlformats.org/officeDocument/2006/relationships/hyperlink" Target="https://www.bera.ac.uk/wp-content/uploads/2024/04/Ethical-Guidelines-for-Educational-Research-5th-edition.pdf" TargetMode="External"/><Relationship Id="rId18" Type="http://schemas.openxmlformats.org/officeDocument/2006/relationships/hyperlink" Target="https://www.bera.ac.uk/wp-content/uploads/2024/04/Ethical-Guidelines-for-Educational-Research-5th-edition.pdf" TargetMode="External"/><Relationship Id="rId39" Type="http://schemas.openxmlformats.org/officeDocument/2006/relationships/hyperlink" Target="https://educationendowmentfoundation.org.uk/early-years/literacy/the-importance-of-reading-in-early-years-education" TargetMode="External"/><Relationship Id="rId109" Type="http://schemas.openxmlformats.org/officeDocument/2006/relationships/hyperlink" Target="https://hwb.gov.wales/api/storage/19bc948b-8a3f-41e0-944a-7bf2cadf7d18/professional-standards-for-teaching-and-leadership-interactive-pdf-for-pc.pdf" TargetMode="External"/><Relationship Id="rId34" Type="http://schemas.openxmlformats.org/officeDocument/2006/relationships/hyperlink" Target="https://educationendowmentfoundation.org.uk/early-years/literacy/the-importance-of-reading-in-early-years-education" TargetMode="External"/><Relationship Id="rId50" Type="http://schemas.openxmlformats.org/officeDocument/2006/relationships/hyperlink" Target="https://www.techtarget.com/whatis/definition/action-plan" TargetMode="External"/><Relationship Id="rId55" Type="http://schemas.openxmlformats.org/officeDocument/2006/relationships/hyperlink" Target="https://literacytrust.org.uk/reading-for-pleasure/" TargetMode="External"/><Relationship Id="rId76" Type="http://schemas.openxmlformats.org/officeDocument/2006/relationships/hyperlink" Target="https://www.oecd.org/content/dam/oecd/en/publications/reports/2002/11/reading-for-change-performance-and-engagement-across-countries_g1gh2e9f/9789264099289-en.pdf" TargetMode="External"/><Relationship Id="rId97" Type="http://schemas.openxmlformats.org/officeDocument/2006/relationships/hyperlink" Target="https://hwb.gov.wales/api/storage/19bc948b-8a3f-41e0-944a-7bf2cadf7d18/professional-standards-for-teaching-and-leadership-interactive-pdf-for-pc.pdf" TargetMode="External"/><Relationship Id="rId104" Type="http://schemas.openxmlformats.org/officeDocument/2006/relationships/hyperlink" Target="https://hwb.gov.wales/api/storage/19bc948b-8a3f-41e0-944a-7bf2cadf7d18/professional-standards-for-teaching-and-leadership-interactive-pdf-for-pc.pdf" TargetMode="External"/><Relationship Id="rId120" Type="http://schemas.openxmlformats.org/officeDocument/2006/relationships/hyperlink" Target="https://hwb.gov.wales/api/storage/19bc948b-8a3f-41e0-944a-7bf2cadf7d18/professional-standards-for-teaching-and-leadership-interactive-pdf-for-pc.pdf" TargetMode="External"/><Relationship Id="rId125" Type="http://schemas.openxmlformats.org/officeDocument/2006/relationships/hyperlink" Target="https://www.gov.wales/sites/default/files/pdf-versions/2022/7/3/1657103361/school-improvement-guidance-impact-assessment.pdf" TargetMode="External"/><Relationship Id="rId141" Type="http://schemas.openxmlformats.org/officeDocument/2006/relationships/hyperlink" Target="https://www.gov.wales/sites/default/files/pdf-versions/2024/10/4/1728576137/curriculum-wales-annual-report-2024.pdf" TargetMode="External"/><Relationship Id="rId146" Type="http://schemas.openxmlformats.org/officeDocument/2006/relationships/hyperlink" Target="https://www.oecd.org/content/dam/oecd/en/publications/reports/2002/11/reading-for-change-performance-and-engagement-across-countries_g1gh2e9f/9789264099289-en.pdf" TargetMode="External"/><Relationship Id="rId167" Type="http://schemas.openxmlformats.org/officeDocument/2006/relationships/theme" Target="theme/theme1.xml"/><Relationship Id="rId7" Type="http://schemas.openxmlformats.org/officeDocument/2006/relationships/hyperlink" Target="https://www.bera.ac.uk/wp-content/uploads/2024/04/Ethical-Guidelines-for-Educational-Research-5th-edition.pdf" TargetMode="External"/><Relationship Id="rId71" Type="http://schemas.openxmlformats.org/officeDocument/2006/relationships/hyperlink" Target="https://www.oecd.org/content/dam/oecd/en/publications/reports/2002/11/reading-for-change-performance-and-engagement-across-countries_g1gh2e9f/9789264099289-en.pdf" TargetMode="External"/><Relationship Id="rId92" Type="http://schemas.openxmlformats.org/officeDocument/2006/relationships/hyperlink" Target="https://www.legislation.gov.uk/wsi/2014/2677/regulation/9/made" TargetMode="External"/><Relationship Id="rId162" Type="http://schemas.openxmlformats.org/officeDocument/2006/relationships/hyperlink" Target="https://www.oecd.org/content/dam/oecd/en/publications/reports/2002/11/reading-for-change-performance-and-engagement-across-countries_g1gh2e9f/9789264099289-en.pdf" TargetMode="External"/><Relationship Id="rId2" Type="http://schemas.openxmlformats.org/officeDocument/2006/relationships/settings" Target="settings.xml"/><Relationship Id="rId29" Type="http://schemas.openxmlformats.org/officeDocument/2006/relationships/hyperlink" Target="https://sites.google.com/hwbcymru.net/pdcsprimary/key-information/school-development-plan" TargetMode="External"/><Relationship Id="rId24" Type="http://schemas.openxmlformats.org/officeDocument/2006/relationships/hyperlink" Target="https://sites.google.com/hwbcymru.net/pdcsprimary/key-information/school-development-plan" TargetMode="External"/><Relationship Id="rId40" Type="http://schemas.openxmlformats.org/officeDocument/2006/relationships/hyperlink" Target="https://educationendowmentfoundation.org.uk/early-years/literacy/the-importance-of-reading-in-early-years-education" TargetMode="External"/><Relationship Id="rId45" Type="http://schemas.openxmlformats.org/officeDocument/2006/relationships/hyperlink" Target="https://educationendowmentfoundation.org.uk/early-years/literacy/the-importance-of-reading-in-early-years-education" TargetMode="External"/><Relationship Id="rId66" Type="http://schemas.openxmlformats.org/officeDocument/2006/relationships/hyperlink" Target="https://www.oecd.org/content/dam/oecd/en/publications/reports/2002/11/reading-for-change-performance-and-engagement-across-countries_g1gh2e9f/9789264099289-en.pdf" TargetMode="External"/><Relationship Id="rId87" Type="http://schemas.openxmlformats.org/officeDocument/2006/relationships/hyperlink" Target="https://www.gov.wales/sites/default/files/publications/2018-03/school-development-plans.pdf" TargetMode="External"/><Relationship Id="rId110" Type="http://schemas.openxmlformats.org/officeDocument/2006/relationships/hyperlink" Target="https://hwb.gov.wales/api/storage/19bc948b-8a3f-41e0-944a-7bf2cadf7d18/professional-standards-for-teaching-and-leadership-interactive-pdf-for-pc.pdf" TargetMode="External"/><Relationship Id="rId115" Type="http://schemas.openxmlformats.org/officeDocument/2006/relationships/hyperlink" Target="https://hwb.gov.wales/api/storage/19bc948b-8a3f-41e0-944a-7bf2cadf7d18/professional-standards-for-teaching-and-leadership-interactive-pdf-for-pc.pdf" TargetMode="External"/><Relationship Id="rId131" Type="http://schemas.openxmlformats.org/officeDocument/2006/relationships/hyperlink" Target="https://www.gov.wales/sites/default/files/pdf-versions/2022/7/3/1657103361/school-improvement-guidance-impact-assessment.pdf" TargetMode="External"/><Relationship Id="rId136" Type="http://schemas.openxmlformats.org/officeDocument/2006/relationships/hyperlink" Target="https://www.gov.wales/sites/default/files/pdf-versions/2024/10/4/1728576137/curriculum-wales-annual-report-2024.pdf" TargetMode="External"/><Relationship Id="rId157" Type="http://schemas.openxmlformats.org/officeDocument/2006/relationships/hyperlink" Target="https://www.oecd.org/content/dam/oecd/en/publications/reports/2002/11/reading-for-change-performance-and-engagement-across-countries_g1gh2e9f/9789264099289-en.pdf" TargetMode="External"/><Relationship Id="rId61" Type="http://schemas.openxmlformats.org/officeDocument/2006/relationships/hyperlink" Target="https://www.oecd.org/content/dam/oecd/en/publications/reports/2002/11/reading-for-change-performance-and-engagement-across-countries_g1gh2e9f/9789264099289-en.pdf" TargetMode="External"/><Relationship Id="rId82" Type="http://schemas.openxmlformats.org/officeDocument/2006/relationships/hyperlink" Target="https://www.oecd.org/en/data/indicators/reading-performance-pisa.html" TargetMode="External"/><Relationship Id="rId152" Type="http://schemas.openxmlformats.org/officeDocument/2006/relationships/hyperlink" Target="https://www.oecd.org/content/dam/oecd/en/publications/reports/2002/11/reading-for-change-performance-and-engagement-across-countries_g1gh2e9f/9789264099289-en.pdf" TargetMode="External"/><Relationship Id="rId19" Type="http://schemas.openxmlformats.org/officeDocument/2006/relationships/hyperlink" Target="https://www.bera.ac.uk/wp-content/uploads/2024/04/Ethical-Guidelines-for-Educational-Research-5th-edition.pdf" TargetMode="External"/><Relationship Id="rId14" Type="http://schemas.openxmlformats.org/officeDocument/2006/relationships/hyperlink" Target="https://www.bera.ac.uk/wp-content/uploads/2024/04/Ethical-Guidelines-for-Educational-Research-5th-edition.pdf" TargetMode="External"/><Relationship Id="rId30" Type="http://schemas.openxmlformats.org/officeDocument/2006/relationships/hyperlink" Target="https://sites.google.com/hwbcymru.net/pdcsprimary/key-information/school-development-plan" TargetMode="External"/><Relationship Id="rId35" Type="http://schemas.openxmlformats.org/officeDocument/2006/relationships/hyperlink" Target="https://educationendowmentfoundation.org.uk/early-years/literacy/the-importance-of-reading-in-early-years-education" TargetMode="External"/><Relationship Id="rId56" Type="http://schemas.openxmlformats.org/officeDocument/2006/relationships/hyperlink" Target="https://literacytrust.org.uk/reading-for-pleasure/" TargetMode="External"/><Relationship Id="rId77" Type="http://schemas.openxmlformats.org/officeDocument/2006/relationships/hyperlink" Target="https://www.oecd.org/en/data/indicators/reading-performance-pisa.html" TargetMode="External"/><Relationship Id="rId100" Type="http://schemas.openxmlformats.org/officeDocument/2006/relationships/hyperlink" Target="https://hwb.gov.wales/api/storage/19bc948b-8a3f-41e0-944a-7bf2cadf7d18/professional-standards-for-teaching-and-leadership-interactive-pdf-for-pc.pdf" TargetMode="External"/><Relationship Id="rId105" Type="http://schemas.openxmlformats.org/officeDocument/2006/relationships/hyperlink" Target="https://hwb.gov.wales/api/storage/19bc948b-8a3f-41e0-944a-7bf2cadf7d18/professional-standards-for-teaching-and-leadership-interactive-pdf-for-pc.pdf" TargetMode="External"/><Relationship Id="rId126" Type="http://schemas.openxmlformats.org/officeDocument/2006/relationships/hyperlink" Target="https://www.gov.wales/sites/default/files/pdf-versions/2022/7/3/1657103361/school-improvement-guidance-impact-assessment.pdf" TargetMode="External"/><Relationship Id="rId147" Type="http://schemas.openxmlformats.org/officeDocument/2006/relationships/hyperlink" Target="https://www.oecd.org/content/dam/oecd/en/publications/reports/2002/11/reading-for-change-performance-and-engagement-across-countries_g1gh2e9f/9789264099289-en.pdf" TargetMode="External"/><Relationship Id="rId8" Type="http://schemas.openxmlformats.org/officeDocument/2006/relationships/hyperlink" Target="https://www.bera.ac.uk/wp-content/uploads/2024/04/Ethical-Guidelines-for-Educational-Research-5th-edition.pdf" TargetMode="External"/><Relationship Id="rId51" Type="http://schemas.openxmlformats.org/officeDocument/2006/relationships/hyperlink" Target="https://www.techtarget.com/whatis/definition/action-plan" TargetMode="External"/><Relationship Id="rId72" Type="http://schemas.openxmlformats.org/officeDocument/2006/relationships/hyperlink" Target="https://www.oecd.org/content/dam/oecd/en/publications/reports/2002/11/reading-for-change-performance-and-engagement-across-countries_g1gh2e9f/9789264099289-en.pdf" TargetMode="External"/><Relationship Id="rId93" Type="http://schemas.openxmlformats.org/officeDocument/2006/relationships/hyperlink" Target="https://hwb.gov.wales/api/storage/19bc948b-8a3f-41e0-944a-7bf2cadf7d18/professional-standards-for-teaching-and-leadership-interactive-pdf-for-pc.pdf" TargetMode="External"/><Relationship Id="rId98" Type="http://schemas.openxmlformats.org/officeDocument/2006/relationships/hyperlink" Target="https://hwb.gov.wales/api/storage/19bc948b-8a3f-41e0-944a-7bf2cadf7d18/professional-standards-for-teaching-and-leadership-interactive-pdf-for-pc.pdf" TargetMode="External"/><Relationship Id="rId121" Type="http://schemas.openxmlformats.org/officeDocument/2006/relationships/hyperlink" Target="https://www.gov.wales/sites/default/files/pdf-versions/2022/7/3/1657103361/school-improvement-guidance-impact-assessment.pdf" TargetMode="External"/><Relationship Id="rId142" Type="http://schemas.openxmlformats.org/officeDocument/2006/relationships/hyperlink" Target="https://www.gov.wales/sites/default/files/pdf-versions/2024/10/4/1728576137/curriculum-wales-annual-report-2024.pdf" TargetMode="External"/><Relationship Id="rId163" Type="http://schemas.openxmlformats.org/officeDocument/2006/relationships/image" Target="media/image1.jpg"/><Relationship Id="rId3" Type="http://schemas.openxmlformats.org/officeDocument/2006/relationships/webSettings" Target="webSettings.xml"/><Relationship Id="rId25" Type="http://schemas.openxmlformats.org/officeDocument/2006/relationships/hyperlink" Target="https://sites.google.com/hwbcymru.net/pdcsprimary/key-information/school-development-plan" TargetMode="External"/><Relationship Id="rId46" Type="http://schemas.openxmlformats.org/officeDocument/2006/relationships/hyperlink" Target="https://educationendowmentfoundation.org.uk/early-years/literacy/the-importance-of-reading-in-early-years-education" TargetMode="External"/><Relationship Id="rId67" Type="http://schemas.openxmlformats.org/officeDocument/2006/relationships/hyperlink" Target="https://www.oecd.org/content/dam/oecd/en/publications/reports/2002/11/reading-for-change-performance-and-engagement-across-countries_g1gh2e9f/9789264099289-en.pdf" TargetMode="External"/><Relationship Id="rId116" Type="http://schemas.openxmlformats.org/officeDocument/2006/relationships/hyperlink" Target="https://hwb.gov.wales/api/storage/19bc948b-8a3f-41e0-944a-7bf2cadf7d18/professional-standards-for-teaching-and-leadership-interactive-pdf-for-pc.pdf" TargetMode="External"/><Relationship Id="rId137" Type="http://schemas.openxmlformats.org/officeDocument/2006/relationships/hyperlink" Target="https://www.gov.wales/sites/default/files/pdf-versions/2024/10/4/1728576137/curriculum-wales-annual-report-2024.pdf" TargetMode="External"/><Relationship Id="rId158" Type="http://schemas.openxmlformats.org/officeDocument/2006/relationships/hyperlink" Target="https://www.oecd.org/content/dam/oecd/en/publications/reports/2002/11/reading-for-change-performance-and-engagement-across-countries_g1gh2e9f/9789264099289-en.pdf" TargetMode="External"/><Relationship Id="rId20" Type="http://schemas.openxmlformats.org/officeDocument/2006/relationships/hyperlink" Target="https://www.bera.ac.uk/wp-content/uploads/2024/04/Ethical-Guidelines-for-Educational-Research-5th-edition.pdf" TargetMode="External"/><Relationship Id="rId41" Type="http://schemas.openxmlformats.org/officeDocument/2006/relationships/hyperlink" Target="https://educationendowmentfoundation.org.uk/early-years/literacy/the-importance-of-reading-in-early-years-education" TargetMode="External"/><Relationship Id="rId62" Type="http://schemas.openxmlformats.org/officeDocument/2006/relationships/hyperlink" Target="https://www.oecd.org/content/dam/oecd/en/publications/reports/2002/11/reading-for-change-performance-and-engagement-across-countries_g1gh2e9f/9789264099289-en.pdf" TargetMode="External"/><Relationship Id="rId83" Type="http://schemas.openxmlformats.org/officeDocument/2006/relationships/hyperlink" Target="https://www.gov.wales/sites/default/files/publications/2018-03/school-development-plans.pdf" TargetMode="External"/><Relationship Id="rId88" Type="http://schemas.openxmlformats.org/officeDocument/2006/relationships/hyperlink" Target="https://www.gov.wales/sites/default/files/publications/2018-03/school-development-plans.pdf" TargetMode="External"/><Relationship Id="rId111" Type="http://schemas.openxmlformats.org/officeDocument/2006/relationships/hyperlink" Target="https://hwb.gov.wales/api/storage/19bc948b-8a3f-41e0-944a-7bf2cadf7d18/professional-standards-for-teaching-and-leadership-interactive-pdf-for-pc.pdf" TargetMode="External"/><Relationship Id="rId132" Type="http://schemas.openxmlformats.org/officeDocument/2006/relationships/hyperlink" Target="https://www.gov.wales/sites/default/files/pdf-versions/2022/7/3/1657103361/school-improvement-guidance-impact-assessment.pdf" TargetMode="External"/><Relationship Id="rId153" Type="http://schemas.openxmlformats.org/officeDocument/2006/relationships/hyperlink" Target="https://www.oecd.org/content/dam/oecd/en/publications/reports/2002/11/reading-for-change-performance-and-engagement-across-countries_g1gh2e9f/9789264099289-en.pdf" TargetMode="External"/><Relationship Id="rId15" Type="http://schemas.openxmlformats.org/officeDocument/2006/relationships/hyperlink" Target="https://www.bera.ac.uk/wp-content/uploads/2024/04/Ethical-Guidelines-for-Educational-Research-5th-edition.pdf" TargetMode="External"/><Relationship Id="rId36" Type="http://schemas.openxmlformats.org/officeDocument/2006/relationships/hyperlink" Target="https://educationendowmentfoundation.org.uk/early-years/literacy/the-importance-of-reading-in-early-years-education" TargetMode="External"/><Relationship Id="rId57" Type="http://schemas.openxmlformats.org/officeDocument/2006/relationships/hyperlink" Target="https://literacytrust.org.uk/reading-for-pleasure/" TargetMode="External"/><Relationship Id="rId106" Type="http://schemas.openxmlformats.org/officeDocument/2006/relationships/hyperlink" Target="https://hwb.gov.wales/api/storage/19bc948b-8a3f-41e0-944a-7bf2cadf7d18/professional-standards-for-teaching-and-leadership-interactive-pdf-for-pc.pdf" TargetMode="External"/><Relationship Id="rId127" Type="http://schemas.openxmlformats.org/officeDocument/2006/relationships/hyperlink" Target="https://www.gov.wales/sites/default/files/pdf-versions/2022/7/3/1657103361/school-improvement-guidance-impact-assessment.pdf" TargetMode="External"/><Relationship Id="rId10" Type="http://schemas.openxmlformats.org/officeDocument/2006/relationships/hyperlink" Target="https://www.bera.ac.uk/wp-content/uploads/2024/04/Ethical-Guidelines-for-Educational-Research-5th-edition.pdf" TargetMode="External"/><Relationship Id="rId31" Type="http://schemas.openxmlformats.org/officeDocument/2006/relationships/hyperlink" Target="https://educationendowmentfoundation.org.uk/early-years/literacy/the-importance-of-reading-in-early-years-education" TargetMode="External"/><Relationship Id="rId52" Type="http://schemas.openxmlformats.org/officeDocument/2006/relationships/hyperlink" Target="https://www.techtarget.com/whatis/definition/action-plan" TargetMode="External"/><Relationship Id="rId73" Type="http://schemas.openxmlformats.org/officeDocument/2006/relationships/hyperlink" Target="https://www.oecd.org/content/dam/oecd/en/publications/reports/2002/11/reading-for-change-performance-and-engagement-across-countries_g1gh2e9f/9789264099289-en.pdf" TargetMode="External"/><Relationship Id="rId78" Type="http://schemas.openxmlformats.org/officeDocument/2006/relationships/hyperlink" Target="https://www.oecd.org/en/data/indicators/reading-performance-pisa.html" TargetMode="External"/><Relationship Id="rId94" Type="http://schemas.openxmlformats.org/officeDocument/2006/relationships/hyperlink" Target="https://hwb.gov.wales/api/storage/19bc948b-8a3f-41e0-944a-7bf2cadf7d18/professional-standards-for-teaching-and-leadership-interactive-pdf-for-pc.pdf" TargetMode="External"/><Relationship Id="rId99" Type="http://schemas.openxmlformats.org/officeDocument/2006/relationships/hyperlink" Target="https://hwb.gov.wales/api/storage/19bc948b-8a3f-41e0-944a-7bf2cadf7d18/professional-standards-for-teaching-and-leadership-interactive-pdf-for-pc.pdf" TargetMode="External"/><Relationship Id="rId101" Type="http://schemas.openxmlformats.org/officeDocument/2006/relationships/hyperlink" Target="https://hwb.gov.wales/api/storage/19bc948b-8a3f-41e0-944a-7bf2cadf7d18/professional-standards-for-teaching-and-leadership-interactive-pdf-for-pc.pdf" TargetMode="External"/><Relationship Id="rId122" Type="http://schemas.openxmlformats.org/officeDocument/2006/relationships/hyperlink" Target="https://www.gov.wales/sites/default/files/pdf-versions/2022/7/3/1657103361/school-improvement-guidance-impact-assessment.pdf" TargetMode="External"/><Relationship Id="rId143" Type="http://schemas.openxmlformats.org/officeDocument/2006/relationships/hyperlink" Target="https://www.gov.wales/sites/default/files/pdf-versions/2024/10/4/1728576137/curriculum-wales-annual-report-2024.pdf" TargetMode="External"/><Relationship Id="rId148" Type="http://schemas.openxmlformats.org/officeDocument/2006/relationships/hyperlink" Target="https://www.oecd.org/content/dam/oecd/en/publications/reports/2002/11/reading-for-change-performance-and-engagement-across-countries_g1gh2e9f/9789264099289-en.pdf" TargetMode="External"/><Relationship Id="rId164" Type="http://schemas.openxmlformats.org/officeDocument/2006/relationships/image" Target="media/image2.jpg"/><Relationship Id="rId4" Type="http://schemas.openxmlformats.org/officeDocument/2006/relationships/hyperlink" Target="https://www.bera.ac.uk/wp-content/uploads/2024/04/Ethical-Guidelines-for-Educational-Research-5th-edition.pdf" TargetMode="External"/><Relationship Id="rId9" Type="http://schemas.openxmlformats.org/officeDocument/2006/relationships/hyperlink" Target="https://www.bera.ac.uk/wp-content/uploads/2024/04/Ethical-Guidelines-for-Educational-Research-5th-edition.pdf" TargetMode="External"/><Relationship Id="rId26" Type="http://schemas.openxmlformats.org/officeDocument/2006/relationships/hyperlink" Target="https://sites.google.com/hwbcymru.net/pdcsprimary/key-information/school-development-plan" TargetMode="External"/><Relationship Id="rId47" Type="http://schemas.openxmlformats.org/officeDocument/2006/relationships/hyperlink" Target="https://educationendowmentfoundation.org.uk/early-years/literacy/the-importance-of-reading-in-early-years-education" TargetMode="External"/><Relationship Id="rId68" Type="http://schemas.openxmlformats.org/officeDocument/2006/relationships/hyperlink" Target="https://www.oecd.org/content/dam/oecd/en/publications/reports/2002/11/reading-for-change-performance-and-engagement-across-countries_g1gh2e9f/9789264099289-en.pdf" TargetMode="External"/><Relationship Id="rId89" Type="http://schemas.openxmlformats.org/officeDocument/2006/relationships/hyperlink" Target="https://www.gov.wales/sites/default/files/publications/2018-03/school-development-plans.pdf" TargetMode="External"/><Relationship Id="rId112" Type="http://schemas.openxmlformats.org/officeDocument/2006/relationships/hyperlink" Target="https://hwb.gov.wales/api/storage/19bc948b-8a3f-41e0-944a-7bf2cadf7d18/professional-standards-for-teaching-and-leadership-interactive-pdf-for-pc.pdf" TargetMode="External"/><Relationship Id="rId133" Type="http://schemas.openxmlformats.org/officeDocument/2006/relationships/hyperlink" Target="https://www.gov.wales/sites/default/files/pdf-versions/2024/10/4/1728576137/curriculum-wales-annual-report-2024.pdf" TargetMode="External"/><Relationship Id="rId154" Type="http://schemas.openxmlformats.org/officeDocument/2006/relationships/hyperlink" Target="https://www.oecd.org/content/dam/oecd/en/publications/reports/2002/11/reading-for-change-performance-and-engagement-across-countries_g1gh2e9f/9789264099289-en.pdf" TargetMode="External"/><Relationship Id="rId16" Type="http://schemas.openxmlformats.org/officeDocument/2006/relationships/hyperlink" Target="https://www.bera.ac.uk/wp-content/uploads/2024/04/Ethical-Guidelines-for-Educational-Research-5th-edition.pdf" TargetMode="External"/><Relationship Id="rId37" Type="http://schemas.openxmlformats.org/officeDocument/2006/relationships/hyperlink" Target="https://educationendowmentfoundation.org.uk/early-years/literacy/the-importance-of-reading-in-early-years-education" TargetMode="External"/><Relationship Id="rId58" Type="http://schemas.openxmlformats.org/officeDocument/2006/relationships/hyperlink" Target="https://literacytrust.org.uk/reading-for-pleasure/" TargetMode="External"/><Relationship Id="rId79" Type="http://schemas.openxmlformats.org/officeDocument/2006/relationships/hyperlink" Target="https://www.oecd.org/en/data/indicators/reading-performance-pisa.html" TargetMode="External"/><Relationship Id="rId102" Type="http://schemas.openxmlformats.org/officeDocument/2006/relationships/hyperlink" Target="https://hwb.gov.wales/api/storage/19bc948b-8a3f-41e0-944a-7bf2cadf7d18/professional-standards-for-teaching-and-leadership-interactive-pdf-for-pc.pdf" TargetMode="External"/><Relationship Id="rId123" Type="http://schemas.openxmlformats.org/officeDocument/2006/relationships/hyperlink" Target="https://www.gov.wales/sites/default/files/pdf-versions/2022/7/3/1657103361/school-improvement-guidance-impact-assessment.pdf" TargetMode="External"/><Relationship Id="rId144" Type="http://schemas.openxmlformats.org/officeDocument/2006/relationships/hyperlink" Target="https://www.gov.wales/sites/default/files/pdf-versions/2024/10/4/1728576137/curriculum-wales-annual-report-2024.pdf" TargetMode="External"/><Relationship Id="rId90" Type="http://schemas.openxmlformats.org/officeDocument/2006/relationships/hyperlink" Target="https://www.gov.wales/sites/default/files/publications/2018-03/school-development-plans.pdf" TargetMode="External"/><Relationship Id="rId165" Type="http://schemas.openxmlformats.org/officeDocument/2006/relationships/image" Target="media/image3.jpg"/><Relationship Id="rId27" Type="http://schemas.openxmlformats.org/officeDocument/2006/relationships/hyperlink" Target="https://sites.google.com/hwbcymru.net/pdcsprimary/key-information/school-development-plan" TargetMode="External"/><Relationship Id="rId48" Type="http://schemas.openxmlformats.org/officeDocument/2006/relationships/hyperlink" Target="https://educationendowmentfoundation.org.uk/early-years/literacy/the-importance-of-reading-in-early-years-education" TargetMode="External"/><Relationship Id="rId69" Type="http://schemas.openxmlformats.org/officeDocument/2006/relationships/hyperlink" Target="https://www.oecd.org/content/dam/oecd/en/publications/reports/2002/11/reading-for-change-performance-and-engagement-across-countries_g1gh2e9f/9789264099289-en.pdf" TargetMode="External"/><Relationship Id="rId113" Type="http://schemas.openxmlformats.org/officeDocument/2006/relationships/hyperlink" Target="https://hwb.gov.wales/api/storage/19bc948b-8a3f-41e0-944a-7bf2cadf7d18/professional-standards-for-teaching-and-leadership-interactive-pdf-for-pc.pdf" TargetMode="External"/><Relationship Id="rId134" Type="http://schemas.openxmlformats.org/officeDocument/2006/relationships/hyperlink" Target="https://www.gov.wales/sites/default/files/pdf-versions/2024/10/4/1728576137/curriculum-wales-annual-report-2024.pdf" TargetMode="External"/><Relationship Id="rId80" Type="http://schemas.openxmlformats.org/officeDocument/2006/relationships/hyperlink" Target="https://www.oecd.org/en/data/indicators/reading-performance-pisa.html" TargetMode="External"/><Relationship Id="rId155" Type="http://schemas.openxmlformats.org/officeDocument/2006/relationships/hyperlink" Target="https://www.oecd.org/content/dam/oecd/en/publications/reports/2002/11/reading-for-change-performance-and-engagement-across-countries_g1gh2e9f/9789264099289-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5972</Words>
  <Characters>34041</Characters>
  <Application>Microsoft Office Word</Application>
  <DocSecurity>0</DocSecurity>
  <Lines>283</Lines>
  <Paragraphs>79</Paragraphs>
  <ScaleCrop>false</ScaleCrop>
  <Company/>
  <LinksUpToDate>false</LinksUpToDate>
  <CharactersWithSpaces>39934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Everett (2200310)</dc:creator>
  <cp:keywords/>
  <cp:lastModifiedBy>Jodie Everett (2200310)</cp:lastModifiedBy>
  <cp:revision>5</cp:revision>
  <dcterms:created xsi:type="dcterms:W3CDTF">2025-04-27T19:13:00Z</dcterms:created>
  <dcterms:modified xsi:type="dcterms:W3CDTF">2025-04-27T19:15:00Z</dcterms:modified>
</cp:coreProperties>
</file>