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A4BED" w14:textId="0510BB5D" w:rsidR="00CD616B" w:rsidRDefault="00041A50">
      <w:pPr>
        <w:jc w:val="center"/>
        <w:rPr>
          <w:b/>
          <w:bCs/>
          <w:sz w:val="36"/>
          <w:szCs w:val="36"/>
        </w:rPr>
      </w:pPr>
      <w:r>
        <w:rPr>
          <w:noProof/>
        </w:rPr>
        <w:drawing>
          <wp:inline distT="0" distB="0" distL="0" distR="0" wp14:anchorId="6DF09136" wp14:editId="38BB3987">
            <wp:extent cx="4010526" cy="1787416"/>
            <wp:effectExtent l="0" t="0" r="0" b="3810"/>
            <wp:docPr id="1" name="Picture 1" descr="University of Wales Trinity Saint David - Sagar Consult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Sagar Consultan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00168" cy="1827368"/>
                    </a:xfrm>
                    <a:prstGeom prst="rect">
                      <a:avLst/>
                    </a:prstGeom>
                    <a:noFill/>
                    <a:ln>
                      <a:noFill/>
                    </a:ln>
                  </pic:spPr>
                </pic:pic>
              </a:graphicData>
            </a:graphic>
          </wp:inline>
        </w:drawing>
      </w:r>
    </w:p>
    <w:p w14:paraId="5FFF8063" w14:textId="23B9C76F" w:rsidR="00CD616B" w:rsidRDefault="00CD616B">
      <w:pPr>
        <w:jc w:val="center"/>
        <w:rPr>
          <w:b/>
          <w:bCs/>
          <w:sz w:val="36"/>
          <w:szCs w:val="36"/>
        </w:rPr>
      </w:pPr>
    </w:p>
    <w:p w14:paraId="1780D9BF" w14:textId="77777777" w:rsidR="0084677A" w:rsidRDefault="0084677A">
      <w:pPr>
        <w:jc w:val="center"/>
        <w:rPr>
          <w:b/>
          <w:bCs/>
          <w:sz w:val="36"/>
          <w:szCs w:val="36"/>
        </w:rPr>
      </w:pPr>
    </w:p>
    <w:p w14:paraId="17125714" w14:textId="77777777" w:rsidR="0084677A" w:rsidRDefault="0084677A">
      <w:pPr>
        <w:jc w:val="center"/>
        <w:rPr>
          <w:b/>
          <w:bCs/>
          <w:sz w:val="36"/>
          <w:szCs w:val="36"/>
        </w:rPr>
      </w:pPr>
    </w:p>
    <w:p w14:paraId="10D32085" w14:textId="1439F33E" w:rsidR="00DC5D24" w:rsidRPr="00DC5D24" w:rsidRDefault="00470414" w:rsidP="00DC5D24">
      <w:pPr>
        <w:jc w:val="center"/>
        <w:rPr>
          <w:b/>
          <w:bCs/>
          <w:color w:val="0F243E" w:themeColor="text2" w:themeShade="80"/>
          <w:sz w:val="44"/>
          <w:szCs w:val="44"/>
        </w:rPr>
      </w:pPr>
      <w:r w:rsidRPr="00C32C10">
        <w:rPr>
          <w:b/>
          <w:bCs/>
          <w:color w:val="0F243E" w:themeColor="text2" w:themeShade="80"/>
          <w:sz w:val="44"/>
          <w:szCs w:val="44"/>
        </w:rPr>
        <w:t>Final Dissertation</w:t>
      </w:r>
    </w:p>
    <w:p w14:paraId="14A85CF9" w14:textId="77777777" w:rsidR="00CD616B" w:rsidRDefault="00470414">
      <w:pPr>
        <w:jc w:val="center"/>
        <w:rPr>
          <w:b/>
          <w:bCs/>
          <w:color w:val="222222"/>
          <w:sz w:val="44"/>
          <w:szCs w:val="44"/>
          <w:highlight w:val="white"/>
        </w:rPr>
      </w:pPr>
      <w:r w:rsidRPr="00C32C10">
        <w:rPr>
          <w:b/>
          <w:bCs/>
          <w:color w:val="984806" w:themeColor="accent6" w:themeShade="80"/>
          <w:sz w:val="44"/>
          <w:szCs w:val="44"/>
        </w:rPr>
        <w:t xml:space="preserve">Research Title: </w:t>
      </w:r>
      <w:r w:rsidRPr="00C32C10">
        <w:rPr>
          <w:b/>
          <w:bCs/>
          <w:color w:val="0F243E" w:themeColor="text2" w:themeShade="80"/>
          <w:sz w:val="44"/>
          <w:szCs w:val="44"/>
          <w:highlight w:val="white"/>
        </w:rPr>
        <w:t>Assessing the Role of Social Media Marketing in Sainsbury's Sales Growth</w:t>
      </w:r>
    </w:p>
    <w:p w14:paraId="72D4235B" w14:textId="77777777" w:rsidR="00041A50" w:rsidRPr="00041A50" w:rsidRDefault="00041A50">
      <w:pPr>
        <w:jc w:val="center"/>
        <w:rPr>
          <w:b/>
          <w:bCs/>
          <w:color w:val="222222"/>
          <w:sz w:val="44"/>
          <w:szCs w:val="44"/>
          <w:highlight w:val="white"/>
        </w:rPr>
      </w:pPr>
    </w:p>
    <w:p w14:paraId="4F2EEBD6" w14:textId="39D5946E" w:rsidR="00CD616B" w:rsidRPr="00C32C10" w:rsidRDefault="0084677A">
      <w:pPr>
        <w:jc w:val="center"/>
        <w:rPr>
          <w:b/>
          <w:bCs/>
          <w:color w:val="0F243E" w:themeColor="text2" w:themeShade="80"/>
          <w:sz w:val="44"/>
          <w:szCs w:val="44"/>
          <w:highlight w:val="white"/>
        </w:rPr>
      </w:pPr>
      <w:r w:rsidRPr="00C32C10">
        <w:rPr>
          <w:b/>
          <w:bCs/>
          <w:color w:val="984806" w:themeColor="accent6" w:themeShade="80"/>
          <w:sz w:val="44"/>
          <w:szCs w:val="44"/>
          <w:highlight w:val="white"/>
        </w:rPr>
        <w:t>Student Name</w:t>
      </w:r>
      <w:r w:rsidR="00041A50" w:rsidRPr="00C32C10">
        <w:rPr>
          <w:b/>
          <w:bCs/>
          <w:color w:val="984806" w:themeColor="accent6" w:themeShade="80"/>
          <w:sz w:val="44"/>
          <w:szCs w:val="44"/>
          <w:highlight w:val="white"/>
        </w:rPr>
        <w:t xml:space="preserve">: </w:t>
      </w:r>
      <w:r w:rsidR="00041A50" w:rsidRPr="00C32C10">
        <w:rPr>
          <w:b/>
          <w:bCs/>
          <w:color w:val="0F243E" w:themeColor="text2" w:themeShade="80"/>
          <w:sz w:val="44"/>
          <w:szCs w:val="44"/>
          <w:highlight w:val="white"/>
        </w:rPr>
        <w:t>Sandeep Gurjar</w:t>
      </w:r>
    </w:p>
    <w:p w14:paraId="4F7B40C5" w14:textId="03D4D713" w:rsidR="00041A50" w:rsidRPr="00FA2644" w:rsidRDefault="00041A50">
      <w:pPr>
        <w:jc w:val="center"/>
        <w:rPr>
          <w:b/>
          <w:bCs/>
          <w:color w:val="0F243E" w:themeColor="text2" w:themeShade="80"/>
          <w:sz w:val="44"/>
          <w:szCs w:val="44"/>
          <w:highlight w:val="white"/>
        </w:rPr>
      </w:pPr>
      <w:r w:rsidRPr="00C32C10">
        <w:rPr>
          <w:b/>
          <w:bCs/>
          <w:color w:val="984806" w:themeColor="accent6" w:themeShade="80"/>
          <w:sz w:val="44"/>
          <w:szCs w:val="44"/>
          <w:highlight w:val="white"/>
        </w:rPr>
        <w:t>Student ID:</w:t>
      </w:r>
      <w:r w:rsidR="00FA2644">
        <w:rPr>
          <w:b/>
          <w:bCs/>
          <w:color w:val="984806" w:themeColor="accent6" w:themeShade="80"/>
          <w:sz w:val="44"/>
          <w:szCs w:val="44"/>
          <w:highlight w:val="white"/>
        </w:rPr>
        <w:t xml:space="preserve"> </w:t>
      </w:r>
      <w:r w:rsidR="00FA2644" w:rsidRPr="00FA2644">
        <w:rPr>
          <w:b/>
          <w:bCs/>
          <w:color w:val="0F243E" w:themeColor="text2" w:themeShade="80"/>
          <w:sz w:val="44"/>
          <w:szCs w:val="44"/>
          <w:highlight w:val="white"/>
        </w:rPr>
        <w:t>2413316</w:t>
      </w:r>
    </w:p>
    <w:p w14:paraId="561A60D5" w14:textId="508FD8F2" w:rsidR="00CD616B" w:rsidRPr="00C32C10" w:rsidRDefault="000312E0">
      <w:pPr>
        <w:jc w:val="center"/>
        <w:rPr>
          <w:b/>
          <w:bCs/>
          <w:color w:val="0F243E" w:themeColor="text2" w:themeShade="80"/>
          <w:sz w:val="44"/>
          <w:szCs w:val="44"/>
          <w:highlight w:val="white"/>
        </w:rPr>
      </w:pPr>
      <w:r w:rsidRPr="00C32C10">
        <w:rPr>
          <w:b/>
          <w:bCs/>
          <w:color w:val="984806" w:themeColor="accent6" w:themeShade="80"/>
          <w:sz w:val="44"/>
          <w:szCs w:val="44"/>
          <w:highlight w:val="white"/>
        </w:rPr>
        <w:t xml:space="preserve">Word Count: </w:t>
      </w:r>
      <w:r w:rsidRPr="00C32C10">
        <w:rPr>
          <w:b/>
          <w:bCs/>
          <w:color w:val="0F243E" w:themeColor="text2" w:themeShade="80"/>
          <w:sz w:val="44"/>
          <w:szCs w:val="44"/>
          <w:highlight w:val="white"/>
        </w:rPr>
        <w:t>1588</w:t>
      </w:r>
      <w:r w:rsidR="00E73BEC">
        <w:rPr>
          <w:b/>
          <w:bCs/>
          <w:color w:val="0F243E" w:themeColor="text2" w:themeShade="80"/>
          <w:sz w:val="44"/>
          <w:szCs w:val="44"/>
          <w:highlight w:val="white"/>
        </w:rPr>
        <w:t>6</w:t>
      </w:r>
    </w:p>
    <w:p w14:paraId="4D01C164" w14:textId="77777777" w:rsidR="00CD616B" w:rsidRPr="00C32C10" w:rsidRDefault="00470414">
      <w:pPr>
        <w:jc w:val="center"/>
        <w:rPr>
          <w:b/>
          <w:bCs/>
          <w:color w:val="0F243E" w:themeColor="text2" w:themeShade="80"/>
          <w:sz w:val="44"/>
          <w:szCs w:val="44"/>
          <w:highlight w:val="white"/>
        </w:rPr>
      </w:pPr>
      <w:r w:rsidRPr="00C32C10">
        <w:rPr>
          <w:b/>
          <w:bCs/>
          <w:color w:val="984806" w:themeColor="accent6" w:themeShade="80"/>
          <w:sz w:val="44"/>
          <w:szCs w:val="44"/>
          <w:highlight w:val="white"/>
        </w:rPr>
        <w:t>Date of Submission:</w:t>
      </w:r>
      <w:r w:rsidR="00502CAD" w:rsidRPr="00C32C10">
        <w:rPr>
          <w:b/>
          <w:bCs/>
          <w:color w:val="984806" w:themeColor="accent6" w:themeShade="80"/>
          <w:sz w:val="44"/>
          <w:szCs w:val="44"/>
          <w:highlight w:val="white"/>
        </w:rPr>
        <w:t xml:space="preserve"> </w:t>
      </w:r>
      <w:r w:rsidR="00502CAD" w:rsidRPr="00C32C10">
        <w:rPr>
          <w:b/>
          <w:bCs/>
          <w:color w:val="0F243E" w:themeColor="text2" w:themeShade="80"/>
          <w:sz w:val="44"/>
          <w:szCs w:val="44"/>
          <w:highlight w:val="white"/>
        </w:rPr>
        <w:t>03.02.2026</w:t>
      </w:r>
    </w:p>
    <w:p w14:paraId="64B17E63" w14:textId="77777777" w:rsidR="0084677A" w:rsidRDefault="0084677A">
      <w:pPr>
        <w:jc w:val="center"/>
        <w:rPr>
          <w:b/>
          <w:bCs/>
          <w:color w:val="222222"/>
          <w:sz w:val="36"/>
          <w:szCs w:val="36"/>
          <w:highlight w:val="white"/>
        </w:rPr>
      </w:pPr>
    </w:p>
    <w:p w14:paraId="2C496867" w14:textId="77777777" w:rsidR="0084677A" w:rsidRDefault="0084677A">
      <w:pPr>
        <w:jc w:val="center"/>
        <w:rPr>
          <w:b/>
          <w:bCs/>
          <w:color w:val="222222"/>
          <w:sz w:val="36"/>
          <w:szCs w:val="36"/>
          <w:highlight w:val="white"/>
        </w:rPr>
      </w:pPr>
    </w:p>
    <w:p w14:paraId="3392FCB3" w14:textId="77777777" w:rsidR="0084677A" w:rsidRDefault="0084677A">
      <w:pPr>
        <w:jc w:val="center"/>
        <w:rPr>
          <w:b/>
          <w:bCs/>
          <w:color w:val="222222"/>
          <w:sz w:val="36"/>
          <w:szCs w:val="36"/>
          <w:highlight w:val="white"/>
        </w:rPr>
      </w:pPr>
    </w:p>
    <w:p w14:paraId="61CA375F" w14:textId="77777777" w:rsidR="0084677A" w:rsidRDefault="0084677A">
      <w:pPr>
        <w:jc w:val="center"/>
        <w:rPr>
          <w:b/>
          <w:bCs/>
          <w:color w:val="222222"/>
          <w:sz w:val="36"/>
          <w:szCs w:val="36"/>
          <w:highlight w:val="white"/>
        </w:rPr>
      </w:pPr>
    </w:p>
    <w:p w14:paraId="5764F663" w14:textId="77777777" w:rsidR="000312E0" w:rsidRPr="00502CAD" w:rsidRDefault="000312E0" w:rsidP="00502CAD">
      <w:pPr>
        <w:rPr>
          <w:b/>
          <w:bCs/>
          <w:color w:val="222222"/>
          <w:sz w:val="36"/>
          <w:szCs w:val="36"/>
          <w:highlight w:val="white"/>
        </w:rPr>
      </w:pPr>
      <w:r w:rsidRPr="00042F31">
        <w:rPr>
          <w:b/>
          <w:bCs/>
          <w:lang w:val="en-GB"/>
        </w:rPr>
        <w:t>Declaration</w:t>
      </w:r>
    </w:p>
    <w:p w14:paraId="574D24BB" w14:textId="77777777" w:rsidR="000312E0" w:rsidRDefault="000312E0" w:rsidP="000312E0">
      <w:pPr>
        <w:spacing w:after="160"/>
        <w:rPr>
          <w:lang w:val="en-GB"/>
        </w:rPr>
      </w:pPr>
      <w:r w:rsidRPr="00042F31">
        <w:rPr>
          <w:lang w:val="en-GB"/>
        </w:rPr>
        <w:t xml:space="preserve">This is to say that the dissertation is my own work and its title is Assessing the Role of Social Media Marketing in Sainsbury Sales Growth. I self-conducted it and never applied it to any other degree. I have cited all the sources appropriately and abided by academic regulations. </w:t>
      </w:r>
    </w:p>
    <w:p w14:paraId="458701EF" w14:textId="77777777" w:rsidR="000312E0" w:rsidRDefault="000312E0" w:rsidP="000312E0">
      <w:pPr>
        <w:spacing w:after="160"/>
        <w:rPr>
          <w:lang w:val="en-GB"/>
        </w:rPr>
      </w:pPr>
      <w:r w:rsidRPr="00042F31">
        <w:rPr>
          <w:lang w:val="en-GB"/>
        </w:rPr>
        <w:t>I affirm that this work is based on the guidelines of the university regarding honesty and non-copying.</w:t>
      </w:r>
    </w:p>
    <w:p w14:paraId="67620C28" w14:textId="77777777" w:rsidR="000B55F2" w:rsidRDefault="000B55F2" w:rsidP="00502CAD">
      <w:pPr>
        <w:rPr>
          <w:lang w:val="en-GB"/>
        </w:rPr>
      </w:pPr>
    </w:p>
    <w:p w14:paraId="37794EAC" w14:textId="77777777" w:rsidR="000B55F2" w:rsidRDefault="000B55F2" w:rsidP="00502CAD">
      <w:pPr>
        <w:rPr>
          <w:lang w:val="en-GB"/>
        </w:rPr>
      </w:pPr>
      <w:r>
        <w:rPr>
          <w:lang w:val="en-GB"/>
        </w:rPr>
        <w:t>Name: Sandeep Gurjar</w:t>
      </w:r>
    </w:p>
    <w:p w14:paraId="43CBE4CA" w14:textId="77777777" w:rsidR="000B55F2" w:rsidRDefault="000B55F2" w:rsidP="00502CAD">
      <w:pPr>
        <w:rPr>
          <w:lang w:val="en-GB"/>
        </w:rPr>
      </w:pPr>
      <w:r>
        <w:rPr>
          <w:lang w:val="en-GB"/>
        </w:rPr>
        <w:t>Student ID: 2413316</w:t>
      </w:r>
    </w:p>
    <w:p w14:paraId="0014FE17" w14:textId="77777777" w:rsidR="000B55F2" w:rsidRDefault="000B55F2" w:rsidP="00502CAD">
      <w:pPr>
        <w:rPr>
          <w:lang w:val="en-GB"/>
        </w:rPr>
      </w:pPr>
      <w:r>
        <w:rPr>
          <w:lang w:val="en-GB"/>
        </w:rPr>
        <w:t>Signature: Sandeep Gurjar</w:t>
      </w:r>
    </w:p>
    <w:p w14:paraId="406470A0" w14:textId="77777777" w:rsidR="00CD616B" w:rsidRDefault="000B55F2" w:rsidP="00502CAD">
      <w:pPr>
        <w:rPr>
          <w:b/>
          <w:bCs/>
          <w:color w:val="222222"/>
          <w:sz w:val="36"/>
          <w:szCs w:val="36"/>
          <w:highlight w:val="white"/>
        </w:rPr>
      </w:pPr>
      <w:r>
        <w:rPr>
          <w:lang w:val="en-GB"/>
        </w:rPr>
        <w:t>Date: 03.02.2026</w:t>
      </w:r>
      <w:r w:rsidR="00470414">
        <w:br w:type="page"/>
      </w:r>
    </w:p>
    <w:p w14:paraId="684193C6" w14:textId="77777777" w:rsidR="00CD616B" w:rsidRDefault="00470414">
      <w:pPr>
        <w:jc w:val="center"/>
        <w:rPr>
          <w:b/>
          <w:bCs/>
          <w:color w:val="222222"/>
          <w:highlight w:val="white"/>
        </w:rPr>
      </w:pPr>
      <w:r>
        <w:rPr>
          <w:b/>
          <w:bCs/>
          <w:color w:val="222222"/>
          <w:highlight w:val="white"/>
        </w:rPr>
        <w:lastRenderedPageBreak/>
        <w:t>Acknowledgement</w:t>
      </w:r>
    </w:p>
    <w:p w14:paraId="36CEFEC1" w14:textId="77777777" w:rsidR="00CD616B" w:rsidRDefault="00470414">
      <w:r>
        <w:t>I am grateful to my supervisor, university advisor, family members, classmates for their utmost support during this journey to my dissertation. My dissertation supervisor was also of immense assistance and provided feedback to me during the project, and I am extremely thankful. I wish to point out that I am grateful to the faculty at Trinity College Dublin. I would also like to mention my family members and friends who have been able to support me and be patient during this difficult process.</w:t>
      </w:r>
    </w:p>
    <w:p w14:paraId="3E0FF433" w14:textId="77777777" w:rsidR="00CD616B" w:rsidRDefault="00470414">
      <w:pPr>
        <w:rPr>
          <w:b/>
          <w:bCs/>
          <w:color w:val="222222"/>
          <w:highlight w:val="white"/>
        </w:rPr>
      </w:pPr>
      <w:r>
        <w:br w:type="page"/>
      </w:r>
    </w:p>
    <w:p w14:paraId="05182A50" w14:textId="77777777" w:rsidR="00CD616B" w:rsidRDefault="00470414">
      <w:pPr>
        <w:jc w:val="center"/>
        <w:rPr>
          <w:b/>
          <w:bCs/>
          <w:color w:val="222222"/>
          <w:highlight w:val="white"/>
        </w:rPr>
      </w:pPr>
      <w:r>
        <w:rPr>
          <w:b/>
          <w:bCs/>
          <w:color w:val="222222"/>
          <w:highlight w:val="white"/>
        </w:rPr>
        <w:lastRenderedPageBreak/>
        <w:t>Abstract</w:t>
      </w:r>
    </w:p>
    <w:p w14:paraId="0B1BF41E" w14:textId="77777777" w:rsidR="00CD616B" w:rsidRDefault="00470414">
      <w:pPr>
        <w:sectPr w:rsidR="00CD616B" w:rsidSect="00DB1C07">
          <w:footerReference w:type="default" r:id="rId10"/>
          <w:headerReference w:type="first" r:id="rId11"/>
          <w:footerReference w:type="firs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pPr>
      <w:bookmarkStart w:id="0" w:name="_heading=h.ktwu0ss9e7ip" w:colFirst="0" w:colLast="0"/>
      <w:bookmarkEnd w:id="0"/>
      <w:r>
        <w:t xml:space="preserve">This paper examines the impact of social media marketing on the sales increase in UK food retail stores, particularly Sainsbury's stores. In the study, one case was applied and based on reports by companies, financial documents, research studies conducted in the industry and news reports to compare the online marketing strategies at Sainsbury, Tesco, ASDA and Aldi. According to the Relationship Marketing Theory, the outcomes indicate that good engagement is more important than the number of those viewing the posts. Individualised deals using loyalty schemes such as Nectar Prices assisted the rise of market share to 16%. </w:t>
      </w:r>
      <w:r w:rsidR="00502CAD">
        <w:t xml:space="preserve">The introduction chapter of this dissertation has included the aim, objectives and research questions of the topic. </w:t>
      </w:r>
      <w:r>
        <w:t xml:space="preserve">It is essential to have different content on each platform. Young people respond more to real, entertaining posts on Instagram and TikTok than to formal messages from the company. </w:t>
      </w:r>
      <w:r w:rsidR="00502CAD">
        <w:t xml:space="preserve">The existing literature allows with theoretical alignment with conceptual framework so that the methodology can be selected easily for it. </w:t>
      </w:r>
      <w:r>
        <w:t>The research concludes the capability to mix information is a crucial determinant to the social media achievement and demonstrates a trade-off between earning retail advertisements and maintaining authentic interaction</w:t>
      </w:r>
      <w:r w:rsidR="00502CAD">
        <w:t xml:space="preserve"> as per the findings chapter</w:t>
      </w:r>
      <w:r>
        <w:t>. The work brings Relationship Marketing Theory into the digital sphere and establishes boundaries of the relationship between social media and sales. Best practices: consider engagement rates, combine the loyalty data with social advertisements, tailor to the audience of the specific platform, and balance between revenue-generating and trust-building. The primary role of these findings is to assist large retailers in the technologically advanced markets with existing loyalty system</w:t>
      </w:r>
      <w:r w:rsidR="00502CAD">
        <w:t xml:space="preserve"> that has been extracted in concluding statement with effective recommendations</w:t>
      </w:r>
      <w:r>
        <w:t>.</w:t>
      </w:r>
    </w:p>
    <w:p w14:paraId="4A70C717" w14:textId="77777777" w:rsidR="00CD616B" w:rsidRDefault="00470414">
      <w:pPr>
        <w:jc w:val="center"/>
        <w:rPr>
          <w:b/>
          <w:bCs/>
          <w:color w:val="222222"/>
          <w:highlight w:val="white"/>
        </w:rPr>
      </w:pPr>
      <w:r>
        <w:rPr>
          <w:b/>
          <w:bCs/>
          <w:color w:val="222222"/>
          <w:highlight w:val="white"/>
        </w:rPr>
        <w:lastRenderedPageBreak/>
        <w:t>Table of contents</w:t>
      </w:r>
    </w:p>
    <w:p w14:paraId="63928CED" w14:textId="77777777" w:rsidR="00CD616B" w:rsidRDefault="00CD616B">
      <w:pPr>
        <w:keepNext/>
        <w:keepLines/>
        <w:pBdr>
          <w:top w:val="nil"/>
          <w:left w:val="nil"/>
          <w:bottom w:val="nil"/>
          <w:right w:val="nil"/>
          <w:between w:val="nil"/>
        </w:pBdr>
        <w:spacing w:before="240" w:line="259" w:lineRule="auto"/>
        <w:jc w:val="left"/>
        <w:rPr>
          <w:rFonts w:ascii="Calibri" w:eastAsia="Calibri" w:hAnsi="Calibri" w:cs="Calibri"/>
          <w:color w:val="366091"/>
          <w:sz w:val="32"/>
          <w:szCs w:val="32"/>
        </w:rPr>
      </w:pPr>
    </w:p>
    <w:sdt>
      <w:sdtPr>
        <w:id w:val="-2006533625"/>
        <w:docPartObj>
          <w:docPartGallery w:val="Table of Contents"/>
          <w:docPartUnique/>
        </w:docPartObj>
      </w:sdtPr>
      <w:sdtEndPr/>
      <w:sdtContent>
        <w:p w14:paraId="08355C8F" w14:textId="77777777" w:rsidR="00895925" w:rsidRDefault="00470414">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0627570" w:history="1">
            <w:r w:rsidR="00895925" w:rsidRPr="00C0347A">
              <w:rPr>
                <w:rStyle w:val="Hyperlink"/>
                <w:noProof/>
              </w:rPr>
              <w:t>Chapter 1: Introduction</w:t>
            </w:r>
            <w:r w:rsidR="00895925">
              <w:rPr>
                <w:noProof/>
                <w:webHidden/>
              </w:rPr>
              <w:tab/>
            </w:r>
            <w:r w:rsidR="00895925">
              <w:rPr>
                <w:noProof/>
                <w:webHidden/>
              </w:rPr>
              <w:fldChar w:fldCharType="begin"/>
            </w:r>
            <w:r w:rsidR="00895925">
              <w:rPr>
                <w:noProof/>
                <w:webHidden/>
              </w:rPr>
              <w:instrText xml:space="preserve"> PAGEREF _Toc220627570 \h </w:instrText>
            </w:r>
            <w:r w:rsidR="00895925">
              <w:rPr>
                <w:noProof/>
                <w:webHidden/>
              </w:rPr>
            </w:r>
            <w:r w:rsidR="00895925">
              <w:rPr>
                <w:noProof/>
                <w:webHidden/>
              </w:rPr>
              <w:fldChar w:fldCharType="separate"/>
            </w:r>
            <w:r w:rsidR="00895925">
              <w:rPr>
                <w:noProof/>
                <w:webHidden/>
              </w:rPr>
              <w:t>9</w:t>
            </w:r>
            <w:r w:rsidR="00895925">
              <w:rPr>
                <w:noProof/>
                <w:webHidden/>
              </w:rPr>
              <w:fldChar w:fldCharType="end"/>
            </w:r>
          </w:hyperlink>
        </w:p>
        <w:p w14:paraId="022C821D"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571" w:history="1">
            <w:r w:rsidRPr="00C0347A">
              <w:rPr>
                <w:rStyle w:val="Hyperlink"/>
                <w:noProof/>
              </w:rPr>
              <w:t>1.1 Research Background</w:t>
            </w:r>
            <w:r>
              <w:rPr>
                <w:noProof/>
                <w:webHidden/>
              </w:rPr>
              <w:tab/>
            </w:r>
            <w:r>
              <w:rPr>
                <w:noProof/>
                <w:webHidden/>
              </w:rPr>
              <w:fldChar w:fldCharType="begin"/>
            </w:r>
            <w:r>
              <w:rPr>
                <w:noProof/>
                <w:webHidden/>
              </w:rPr>
              <w:instrText xml:space="preserve"> PAGEREF _Toc220627571 \h </w:instrText>
            </w:r>
            <w:r>
              <w:rPr>
                <w:noProof/>
                <w:webHidden/>
              </w:rPr>
            </w:r>
            <w:r>
              <w:rPr>
                <w:noProof/>
                <w:webHidden/>
              </w:rPr>
              <w:fldChar w:fldCharType="separate"/>
            </w:r>
            <w:r>
              <w:rPr>
                <w:noProof/>
                <w:webHidden/>
              </w:rPr>
              <w:t>9</w:t>
            </w:r>
            <w:r>
              <w:rPr>
                <w:noProof/>
                <w:webHidden/>
              </w:rPr>
              <w:fldChar w:fldCharType="end"/>
            </w:r>
          </w:hyperlink>
        </w:p>
        <w:p w14:paraId="008853CD"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572" w:history="1">
            <w:r w:rsidRPr="00C0347A">
              <w:rPr>
                <w:rStyle w:val="Hyperlink"/>
                <w:noProof/>
              </w:rPr>
              <w:t>1.2 Research Rationale</w:t>
            </w:r>
            <w:r>
              <w:rPr>
                <w:noProof/>
                <w:webHidden/>
              </w:rPr>
              <w:tab/>
            </w:r>
            <w:r>
              <w:rPr>
                <w:noProof/>
                <w:webHidden/>
              </w:rPr>
              <w:fldChar w:fldCharType="begin"/>
            </w:r>
            <w:r>
              <w:rPr>
                <w:noProof/>
                <w:webHidden/>
              </w:rPr>
              <w:instrText xml:space="preserve"> PAGEREF _Toc220627572 \h </w:instrText>
            </w:r>
            <w:r>
              <w:rPr>
                <w:noProof/>
                <w:webHidden/>
              </w:rPr>
            </w:r>
            <w:r>
              <w:rPr>
                <w:noProof/>
                <w:webHidden/>
              </w:rPr>
              <w:fldChar w:fldCharType="separate"/>
            </w:r>
            <w:r>
              <w:rPr>
                <w:noProof/>
                <w:webHidden/>
              </w:rPr>
              <w:t>12</w:t>
            </w:r>
            <w:r>
              <w:rPr>
                <w:noProof/>
                <w:webHidden/>
              </w:rPr>
              <w:fldChar w:fldCharType="end"/>
            </w:r>
          </w:hyperlink>
        </w:p>
        <w:p w14:paraId="09039AF9" w14:textId="77777777" w:rsidR="00895925" w:rsidRDefault="00895925">
          <w:pPr>
            <w:pStyle w:val="TOC3"/>
            <w:tabs>
              <w:tab w:val="right" w:leader="dot" w:pos="9350"/>
            </w:tabs>
            <w:rPr>
              <w:rFonts w:asciiTheme="minorHAnsi" w:eastAsiaTheme="minorEastAsia" w:hAnsiTheme="minorHAnsi" w:cstheme="minorBidi"/>
              <w:noProof/>
              <w:sz w:val="22"/>
              <w:szCs w:val="22"/>
            </w:rPr>
          </w:pPr>
          <w:hyperlink w:anchor="_Toc220627573" w:history="1">
            <w:r w:rsidRPr="00C0347A">
              <w:rPr>
                <w:rStyle w:val="Hyperlink"/>
                <w:noProof/>
              </w:rPr>
              <w:t>1.2.1 Theoretical Justification</w:t>
            </w:r>
            <w:r>
              <w:rPr>
                <w:noProof/>
                <w:webHidden/>
              </w:rPr>
              <w:tab/>
            </w:r>
            <w:r>
              <w:rPr>
                <w:noProof/>
                <w:webHidden/>
              </w:rPr>
              <w:fldChar w:fldCharType="begin"/>
            </w:r>
            <w:r>
              <w:rPr>
                <w:noProof/>
                <w:webHidden/>
              </w:rPr>
              <w:instrText xml:space="preserve"> PAGEREF _Toc220627573 \h </w:instrText>
            </w:r>
            <w:r>
              <w:rPr>
                <w:noProof/>
                <w:webHidden/>
              </w:rPr>
            </w:r>
            <w:r>
              <w:rPr>
                <w:noProof/>
                <w:webHidden/>
              </w:rPr>
              <w:fldChar w:fldCharType="separate"/>
            </w:r>
            <w:r>
              <w:rPr>
                <w:noProof/>
                <w:webHidden/>
              </w:rPr>
              <w:t>12</w:t>
            </w:r>
            <w:r>
              <w:rPr>
                <w:noProof/>
                <w:webHidden/>
              </w:rPr>
              <w:fldChar w:fldCharType="end"/>
            </w:r>
          </w:hyperlink>
        </w:p>
        <w:p w14:paraId="6A5CEF1B" w14:textId="77777777" w:rsidR="00895925" w:rsidRDefault="00895925">
          <w:pPr>
            <w:pStyle w:val="TOC3"/>
            <w:tabs>
              <w:tab w:val="right" w:leader="dot" w:pos="9350"/>
            </w:tabs>
            <w:rPr>
              <w:rFonts w:asciiTheme="minorHAnsi" w:eastAsiaTheme="minorEastAsia" w:hAnsiTheme="minorHAnsi" w:cstheme="minorBidi"/>
              <w:noProof/>
              <w:sz w:val="22"/>
              <w:szCs w:val="22"/>
            </w:rPr>
          </w:pPr>
          <w:hyperlink w:anchor="_Toc220627574" w:history="1">
            <w:r w:rsidRPr="00C0347A">
              <w:rPr>
                <w:rStyle w:val="Hyperlink"/>
                <w:noProof/>
              </w:rPr>
              <w:t>1.2.2 Practical Justification</w:t>
            </w:r>
            <w:r>
              <w:rPr>
                <w:noProof/>
                <w:webHidden/>
              </w:rPr>
              <w:tab/>
            </w:r>
            <w:r>
              <w:rPr>
                <w:noProof/>
                <w:webHidden/>
              </w:rPr>
              <w:fldChar w:fldCharType="begin"/>
            </w:r>
            <w:r>
              <w:rPr>
                <w:noProof/>
                <w:webHidden/>
              </w:rPr>
              <w:instrText xml:space="preserve"> PAGEREF _Toc220627574 \h </w:instrText>
            </w:r>
            <w:r>
              <w:rPr>
                <w:noProof/>
                <w:webHidden/>
              </w:rPr>
            </w:r>
            <w:r>
              <w:rPr>
                <w:noProof/>
                <w:webHidden/>
              </w:rPr>
              <w:fldChar w:fldCharType="separate"/>
            </w:r>
            <w:r>
              <w:rPr>
                <w:noProof/>
                <w:webHidden/>
              </w:rPr>
              <w:t>13</w:t>
            </w:r>
            <w:r>
              <w:rPr>
                <w:noProof/>
                <w:webHidden/>
              </w:rPr>
              <w:fldChar w:fldCharType="end"/>
            </w:r>
          </w:hyperlink>
        </w:p>
        <w:p w14:paraId="0A4DD5C8"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575" w:history="1">
            <w:r w:rsidRPr="00C0347A">
              <w:rPr>
                <w:rStyle w:val="Hyperlink"/>
                <w:noProof/>
              </w:rPr>
              <w:t>1.3 Research Contribution and Motivation</w:t>
            </w:r>
            <w:r>
              <w:rPr>
                <w:noProof/>
                <w:webHidden/>
              </w:rPr>
              <w:tab/>
            </w:r>
            <w:r>
              <w:rPr>
                <w:noProof/>
                <w:webHidden/>
              </w:rPr>
              <w:fldChar w:fldCharType="begin"/>
            </w:r>
            <w:r>
              <w:rPr>
                <w:noProof/>
                <w:webHidden/>
              </w:rPr>
              <w:instrText xml:space="preserve"> PAGEREF _Toc220627575 \h </w:instrText>
            </w:r>
            <w:r>
              <w:rPr>
                <w:noProof/>
                <w:webHidden/>
              </w:rPr>
            </w:r>
            <w:r>
              <w:rPr>
                <w:noProof/>
                <w:webHidden/>
              </w:rPr>
              <w:fldChar w:fldCharType="separate"/>
            </w:r>
            <w:r>
              <w:rPr>
                <w:noProof/>
                <w:webHidden/>
              </w:rPr>
              <w:t>15</w:t>
            </w:r>
            <w:r>
              <w:rPr>
                <w:noProof/>
                <w:webHidden/>
              </w:rPr>
              <w:fldChar w:fldCharType="end"/>
            </w:r>
          </w:hyperlink>
        </w:p>
        <w:p w14:paraId="670EFFB8"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576" w:history="1">
            <w:r w:rsidRPr="00C0347A">
              <w:rPr>
                <w:rStyle w:val="Hyperlink"/>
                <w:noProof/>
              </w:rPr>
              <w:t>1.4 Research Aim</w:t>
            </w:r>
            <w:r>
              <w:rPr>
                <w:noProof/>
                <w:webHidden/>
              </w:rPr>
              <w:tab/>
            </w:r>
            <w:r>
              <w:rPr>
                <w:noProof/>
                <w:webHidden/>
              </w:rPr>
              <w:fldChar w:fldCharType="begin"/>
            </w:r>
            <w:r>
              <w:rPr>
                <w:noProof/>
                <w:webHidden/>
              </w:rPr>
              <w:instrText xml:space="preserve"> PAGEREF _Toc220627576 \h </w:instrText>
            </w:r>
            <w:r>
              <w:rPr>
                <w:noProof/>
                <w:webHidden/>
              </w:rPr>
            </w:r>
            <w:r>
              <w:rPr>
                <w:noProof/>
                <w:webHidden/>
              </w:rPr>
              <w:fldChar w:fldCharType="separate"/>
            </w:r>
            <w:r>
              <w:rPr>
                <w:noProof/>
                <w:webHidden/>
              </w:rPr>
              <w:t>16</w:t>
            </w:r>
            <w:r>
              <w:rPr>
                <w:noProof/>
                <w:webHidden/>
              </w:rPr>
              <w:fldChar w:fldCharType="end"/>
            </w:r>
          </w:hyperlink>
        </w:p>
        <w:p w14:paraId="45751A2C"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577" w:history="1">
            <w:r w:rsidRPr="00C0347A">
              <w:rPr>
                <w:rStyle w:val="Hyperlink"/>
                <w:noProof/>
              </w:rPr>
              <w:t>1.6 Research Objectives</w:t>
            </w:r>
            <w:r>
              <w:rPr>
                <w:noProof/>
                <w:webHidden/>
              </w:rPr>
              <w:tab/>
            </w:r>
            <w:r>
              <w:rPr>
                <w:noProof/>
                <w:webHidden/>
              </w:rPr>
              <w:fldChar w:fldCharType="begin"/>
            </w:r>
            <w:r>
              <w:rPr>
                <w:noProof/>
                <w:webHidden/>
              </w:rPr>
              <w:instrText xml:space="preserve"> PAGEREF _Toc220627577 \h </w:instrText>
            </w:r>
            <w:r>
              <w:rPr>
                <w:noProof/>
                <w:webHidden/>
              </w:rPr>
            </w:r>
            <w:r>
              <w:rPr>
                <w:noProof/>
                <w:webHidden/>
              </w:rPr>
              <w:fldChar w:fldCharType="separate"/>
            </w:r>
            <w:r>
              <w:rPr>
                <w:noProof/>
                <w:webHidden/>
              </w:rPr>
              <w:t>16</w:t>
            </w:r>
            <w:r>
              <w:rPr>
                <w:noProof/>
                <w:webHidden/>
              </w:rPr>
              <w:fldChar w:fldCharType="end"/>
            </w:r>
          </w:hyperlink>
        </w:p>
        <w:p w14:paraId="3879EC24"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578" w:history="1">
            <w:r w:rsidRPr="00C0347A">
              <w:rPr>
                <w:rStyle w:val="Hyperlink"/>
                <w:noProof/>
              </w:rPr>
              <w:t>1.7 Research Questions</w:t>
            </w:r>
            <w:r>
              <w:rPr>
                <w:noProof/>
                <w:webHidden/>
              </w:rPr>
              <w:tab/>
            </w:r>
            <w:r>
              <w:rPr>
                <w:noProof/>
                <w:webHidden/>
              </w:rPr>
              <w:fldChar w:fldCharType="begin"/>
            </w:r>
            <w:r>
              <w:rPr>
                <w:noProof/>
                <w:webHidden/>
              </w:rPr>
              <w:instrText xml:space="preserve"> PAGEREF _Toc220627578 \h </w:instrText>
            </w:r>
            <w:r>
              <w:rPr>
                <w:noProof/>
                <w:webHidden/>
              </w:rPr>
            </w:r>
            <w:r>
              <w:rPr>
                <w:noProof/>
                <w:webHidden/>
              </w:rPr>
              <w:fldChar w:fldCharType="separate"/>
            </w:r>
            <w:r>
              <w:rPr>
                <w:noProof/>
                <w:webHidden/>
              </w:rPr>
              <w:t>16</w:t>
            </w:r>
            <w:r>
              <w:rPr>
                <w:noProof/>
                <w:webHidden/>
              </w:rPr>
              <w:fldChar w:fldCharType="end"/>
            </w:r>
          </w:hyperlink>
        </w:p>
        <w:p w14:paraId="3864F8F8"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579" w:history="1">
            <w:r w:rsidRPr="00C0347A">
              <w:rPr>
                <w:rStyle w:val="Hyperlink"/>
                <w:noProof/>
              </w:rPr>
              <w:t>1.8 Dissertation Structure</w:t>
            </w:r>
            <w:r>
              <w:rPr>
                <w:noProof/>
                <w:webHidden/>
              </w:rPr>
              <w:tab/>
            </w:r>
            <w:r>
              <w:rPr>
                <w:noProof/>
                <w:webHidden/>
              </w:rPr>
              <w:fldChar w:fldCharType="begin"/>
            </w:r>
            <w:r>
              <w:rPr>
                <w:noProof/>
                <w:webHidden/>
              </w:rPr>
              <w:instrText xml:space="preserve"> PAGEREF _Toc220627579 \h </w:instrText>
            </w:r>
            <w:r>
              <w:rPr>
                <w:noProof/>
                <w:webHidden/>
              </w:rPr>
            </w:r>
            <w:r>
              <w:rPr>
                <w:noProof/>
                <w:webHidden/>
              </w:rPr>
              <w:fldChar w:fldCharType="separate"/>
            </w:r>
            <w:r>
              <w:rPr>
                <w:noProof/>
                <w:webHidden/>
              </w:rPr>
              <w:t>16</w:t>
            </w:r>
            <w:r>
              <w:rPr>
                <w:noProof/>
                <w:webHidden/>
              </w:rPr>
              <w:fldChar w:fldCharType="end"/>
            </w:r>
          </w:hyperlink>
        </w:p>
        <w:p w14:paraId="14B01E69"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80" w:history="1">
            <w:r w:rsidRPr="00C0347A">
              <w:rPr>
                <w:rStyle w:val="Hyperlink"/>
                <w:noProof/>
              </w:rPr>
              <w:t>Chapter 2: Literature Review</w:t>
            </w:r>
            <w:r>
              <w:rPr>
                <w:noProof/>
                <w:webHidden/>
              </w:rPr>
              <w:tab/>
            </w:r>
            <w:r>
              <w:rPr>
                <w:noProof/>
                <w:webHidden/>
              </w:rPr>
              <w:fldChar w:fldCharType="begin"/>
            </w:r>
            <w:r>
              <w:rPr>
                <w:noProof/>
                <w:webHidden/>
              </w:rPr>
              <w:instrText xml:space="preserve"> PAGEREF _Toc220627580 \h </w:instrText>
            </w:r>
            <w:r>
              <w:rPr>
                <w:noProof/>
                <w:webHidden/>
              </w:rPr>
            </w:r>
            <w:r>
              <w:rPr>
                <w:noProof/>
                <w:webHidden/>
              </w:rPr>
              <w:fldChar w:fldCharType="separate"/>
            </w:r>
            <w:r>
              <w:rPr>
                <w:noProof/>
                <w:webHidden/>
              </w:rPr>
              <w:t>18</w:t>
            </w:r>
            <w:r>
              <w:rPr>
                <w:noProof/>
                <w:webHidden/>
              </w:rPr>
              <w:fldChar w:fldCharType="end"/>
            </w:r>
          </w:hyperlink>
        </w:p>
        <w:p w14:paraId="438B4D3A"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81" w:history="1">
            <w:r w:rsidRPr="00C0347A">
              <w:rPr>
                <w:rStyle w:val="Hyperlink"/>
                <w:noProof/>
              </w:rPr>
              <w:t>2.1 Introduction</w:t>
            </w:r>
            <w:r>
              <w:rPr>
                <w:noProof/>
                <w:webHidden/>
              </w:rPr>
              <w:tab/>
            </w:r>
            <w:r>
              <w:rPr>
                <w:noProof/>
                <w:webHidden/>
              </w:rPr>
              <w:fldChar w:fldCharType="begin"/>
            </w:r>
            <w:r>
              <w:rPr>
                <w:noProof/>
                <w:webHidden/>
              </w:rPr>
              <w:instrText xml:space="preserve"> PAGEREF _Toc220627581 \h </w:instrText>
            </w:r>
            <w:r>
              <w:rPr>
                <w:noProof/>
                <w:webHidden/>
              </w:rPr>
            </w:r>
            <w:r>
              <w:rPr>
                <w:noProof/>
                <w:webHidden/>
              </w:rPr>
              <w:fldChar w:fldCharType="separate"/>
            </w:r>
            <w:r>
              <w:rPr>
                <w:noProof/>
                <w:webHidden/>
              </w:rPr>
              <w:t>18</w:t>
            </w:r>
            <w:r>
              <w:rPr>
                <w:noProof/>
                <w:webHidden/>
              </w:rPr>
              <w:fldChar w:fldCharType="end"/>
            </w:r>
          </w:hyperlink>
        </w:p>
        <w:p w14:paraId="521E94EB"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82" w:history="1">
            <w:r w:rsidRPr="00C0347A">
              <w:rPr>
                <w:rStyle w:val="Hyperlink"/>
                <w:noProof/>
              </w:rPr>
              <w:t>2.2 Thematic Overview of the Literature</w:t>
            </w:r>
            <w:r>
              <w:rPr>
                <w:noProof/>
                <w:webHidden/>
              </w:rPr>
              <w:tab/>
            </w:r>
            <w:r>
              <w:rPr>
                <w:noProof/>
                <w:webHidden/>
              </w:rPr>
              <w:fldChar w:fldCharType="begin"/>
            </w:r>
            <w:r>
              <w:rPr>
                <w:noProof/>
                <w:webHidden/>
              </w:rPr>
              <w:instrText xml:space="preserve"> PAGEREF _Toc220627582 \h </w:instrText>
            </w:r>
            <w:r>
              <w:rPr>
                <w:noProof/>
                <w:webHidden/>
              </w:rPr>
            </w:r>
            <w:r>
              <w:rPr>
                <w:noProof/>
                <w:webHidden/>
              </w:rPr>
              <w:fldChar w:fldCharType="separate"/>
            </w:r>
            <w:r>
              <w:rPr>
                <w:noProof/>
                <w:webHidden/>
              </w:rPr>
              <w:t>18</w:t>
            </w:r>
            <w:r>
              <w:rPr>
                <w:noProof/>
                <w:webHidden/>
              </w:rPr>
              <w:fldChar w:fldCharType="end"/>
            </w:r>
          </w:hyperlink>
        </w:p>
        <w:p w14:paraId="7A43D5F5"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583" w:history="1">
            <w:r w:rsidRPr="00C0347A">
              <w:rPr>
                <w:rStyle w:val="Hyperlink"/>
                <w:noProof/>
              </w:rPr>
              <w:t>2.2.1 Theme 1: Positive impact of social media on increasing sales growth</w:t>
            </w:r>
            <w:r>
              <w:rPr>
                <w:noProof/>
                <w:webHidden/>
              </w:rPr>
              <w:tab/>
            </w:r>
            <w:r>
              <w:rPr>
                <w:noProof/>
                <w:webHidden/>
              </w:rPr>
              <w:fldChar w:fldCharType="begin"/>
            </w:r>
            <w:r>
              <w:rPr>
                <w:noProof/>
                <w:webHidden/>
              </w:rPr>
              <w:instrText xml:space="preserve"> PAGEREF _Toc220627583 \h </w:instrText>
            </w:r>
            <w:r>
              <w:rPr>
                <w:noProof/>
                <w:webHidden/>
              </w:rPr>
            </w:r>
            <w:r>
              <w:rPr>
                <w:noProof/>
                <w:webHidden/>
              </w:rPr>
              <w:fldChar w:fldCharType="separate"/>
            </w:r>
            <w:r>
              <w:rPr>
                <w:noProof/>
                <w:webHidden/>
              </w:rPr>
              <w:t>18</w:t>
            </w:r>
            <w:r>
              <w:rPr>
                <w:noProof/>
                <w:webHidden/>
              </w:rPr>
              <w:fldChar w:fldCharType="end"/>
            </w:r>
          </w:hyperlink>
        </w:p>
        <w:p w14:paraId="17740900"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584" w:history="1">
            <w:r w:rsidRPr="00C0347A">
              <w:rPr>
                <w:rStyle w:val="Hyperlink"/>
                <w:noProof/>
              </w:rPr>
              <w:t>2.2.2 Theme 2: Strategic Role of Social Media in Strengthening Brand Equity and Consumer Trust</w:t>
            </w:r>
            <w:r>
              <w:rPr>
                <w:noProof/>
                <w:webHidden/>
              </w:rPr>
              <w:tab/>
            </w:r>
            <w:r>
              <w:rPr>
                <w:noProof/>
                <w:webHidden/>
              </w:rPr>
              <w:fldChar w:fldCharType="begin"/>
            </w:r>
            <w:r>
              <w:rPr>
                <w:noProof/>
                <w:webHidden/>
              </w:rPr>
              <w:instrText xml:space="preserve"> PAGEREF _Toc220627584 \h </w:instrText>
            </w:r>
            <w:r>
              <w:rPr>
                <w:noProof/>
                <w:webHidden/>
              </w:rPr>
            </w:r>
            <w:r>
              <w:rPr>
                <w:noProof/>
                <w:webHidden/>
              </w:rPr>
              <w:fldChar w:fldCharType="separate"/>
            </w:r>
            <w:r>
              <w:rPr>
                <w:noProof/>
                <w:webHidden/>
              </w:rPr>
              <w:t>19</w:t>
            </w:r>
            <w:r>
              <w:rPr>
                <w:noProof/>
                <w:webHidden/>
              </w:rPr>
              <w:fldChar w:fldCharType="end"/>
            </w:r>
          </w:hyperlink>
        </w:p>
        <w:p w14:paraId="5989F52D"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585" w:history="1">
            <w:r w:rsidRPr="00C0347A">
              <w:rPr>
                <w:rStyle w:val="Hyperlink"/>
                <w:noProof/>
              </w:rPr>
              <w:t>2.2.3 Theme 3: Operational Risk and Negative Consumer Behaviour Triggered by Social Media Dynamics</w:t>
            </w:r>
            <w:r>
              <w:rPr>
                <w:noProof/>
                <w:webHidden/>
              </w:rPr>
              <w:tab/>
            </w:r>
            <w:r>
              <w:rPr>
                <w:noProof/>
                <w:webHidden/>
              </w:rPr>
              <w:fldChar w:fldCharType="begin"/>
            </w:r>
            <w:r>
              <w:rPr>
                <w:noProof/>
                <w:webHidden/>
              </w:rPr>
              <w:instrText xml:space="preserve"> PAGEREF _Toc220627585 \h </w:instrText>
            </w:r>
            <w:r>
              <w:rPr>
                <w:noProof/>
                <w:webHidden/>
              </w:rPr>
            </w:r>
            <w:r>
              <w:rPr>
                <w:noProof/>
                <w:webHidden/>
              </w:rPr>
              <w:fldChar w:fldCharType="separate"/>
            </w:r>
            <w:r>
              <w:rPr>
                <w:noProof/>
                <w:webHidden/>
              </w:rPr>
              <w:t>22</w:t>
            </w:r>
            <w:r>
              <w:rPr>
                <w:noProof/>
                <w:webHidden/>
              </w:rPr>
              <w:fldChar w:fldCharType="end"/>
            </w:r>
          </w:hyperlink>
        </w:p>
        <w:p w14:paraId="1C8FB7AF"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86" w:history="1">
            <w:r w:rsidRPr="00C0347A">
              <w:rPr>
                <w:rStyle w:val="Hyperlink"/>
                <w:noProof/>
              </w:rPr>
              <w:t>2.3 Theoretical Foundation and Contribution</w:t>
            </w:r>
            <w:r>
              <w:rPr>
                <w:noProof/>
                <w:webHidden/>
              </w:rPr>
              <w:tab/>
            </w:r>
            <w:r>
              <w:rPr>
                <w:noProof/>
                <w:webHidden/>
              </w:rPr>
              <w:fldChar w:fldCharType="begin"/>
            </w:r>
            <w:r>
              <w:rPr>
                <w:noProof/>
                <w:webHidden/>
              </w:rPr>
              <w:instrText xml:space="preserve"> PAGEREF _Toc220627586 \h </w:instrText>
            </w:r>
            <w:r>
              <w:rPr>
                <w:noProof/>
                <w:webHidden/>
              </w:rPr>
            </w:r>
            <w:r>
              <w:rPr>
                <w:noProof/>
                <w:webHidden/>
              </w:rPr>
              <w:fldChar w:fldCharType="separate"/>
            </w:r>
            <w:r>
              <w:rPr>
                <w:noProof/>
                <w:webHidden/>
              </w:rPr>
              <w:t>24</w:t>
            </w:r>
            <w:r>
              <w:rPr>
                <w:noProof/>
                <w:webHidden/>
              </w:rPr>
              <w:fldChar w:fldCharType="end"/>
            </w:r>
          </w:hyperlink>
        </w:p>
        <w:p w14:paraId="50868379"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87" w:history="1">
            <w:r w:rsidRPr="00C0347A">
              <w:rPr>
                <w:rStyle w:val="Hyperlink"/>
                <w:noProof/>
              </w:rPr>
              <w:t>2.4. Conceptual Framework</w:t>
            </w:r>
            <w:r>
              <w:rPr>
                <w:noProof/>
                <w:webHidden/>
              </w:rPr>
              <w:tab/>
            </w:r>
            <w:r>
              <w:rPr>
                <w:noProof/>
                <w:webHidden/>
              </w:rPr>
              <w:fldChar w:fldCharType="begin"/>
            </w:r>
            <w:r>
              <w:rPr>
                <w:noProof/>
                <w:webHidden/>
              </w:rPr>
              <w:instrText xml:space="preserve"> PAGEREF _Toc220627587 \h </w:instrText>
            </w:r>
            <w:r>
              <w:rPr>
                <w:noProof/>
                <w:webHidden/>
              </w:rPr>
            </w:r>
            <w:r>
              <w:rPr>
                <w:noProof/>
                <w:webHidden/>
              </w:rPr>
              <w:fldChar w:fldCharType="separate"/>
            </w:r>
            <w:r>
              <w:rPr>
                <w:noProof/>
                <w:webHidden/>
              </w:rPr>
              <w:t>25</w:t>
            </w:r>
            <w:r>
              <w:rPr>
                <w:noProof/>
                <w:webHidden/>
              </w:rPr>
              <w:fldChar w:fldCharType="end"/>
            </w:r>
          </w:hyperlink>
        </w:p>
        <w:p w14:paraId="536E9D0F"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88" w:history="1">
            <w:r w:rsidRPr="00C0347A">
              <w:rPr>
                <w:rStyle w:val="Hyperlink"/>
                <w:noProof/>
              </w:rPr>
              <w:t>2.5. Literature Review Table</w:t>
            </w:r>
            <w:r>
              <w:rPr>
                <w:noProof/>
                <w:webHidden/>
              </w:rPr>
              <w:tab/>
            </w:r>
            <w:r>
              <w:rPr>
                <w:noProof/>
                <w:webHidden/>
              </w:rPr>
              <w:fldChar w:fldCharType="begin"/>
            </w:r>
            <w:r>
              <w:rPr>
                <w:noProof/>
                <w:webHidden/>
              </w:rPr>
              <w:instrText xml:space="preserve"> PAGEREF _Toc220627588 \h </w:instrText>
            </w:r>
            <w:r>
              <w:rPr>
                <w:noProof/>
                <w:webHidden/>
              </w:rPr>
            </w:r>
            <w:r>
              <w:rPr>
                <w:noProof/>
                <w:webHidden/>
              </w:rPr>
              <w:fldChar w:fldCharType="separate"/>
            </w:r>
            <w:r>
              <w:rPr>
                <w:noProof/>
                <w:webHidden/>
              </w:rPr>
              <w:t>28</w:t>
            </w:r>
            <w:r>
              <w:rPr>
                <w:noProof/>
                <w:webHidden/>
              </w:rPr>
              <w:fldChar w:fldCharType="end"/>
            </w:r>
          </w:hyperlink>
        </w:p>
        <w:p w14:paraId="558C3C10"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89" w:history="1">
            <w:r w:rsidRPr="00C0347A">
              <w:rPr>
                <w:rStyle w:val="Hyperlink"/>
                <w:noProof/>
              </w:rPr>
              <w:t>2.6. Conclusion</w:t>
            </w:r>
            <w:r>
              <w:rPr>
                <w:noProof/>
                <w:webHidden/>
              </w:rPr>
              <w:tab/>
            </w:r>
            <w:r>
              <w:rPr>
                <w:noProof/>
                <w:webHidden/>
              </w:rPr>
              <w:fldChar w:fldCharType="begin"/>
            </w:r>
            <w:r>
              <w:rPr>
                <w:noProof/>
                <w:webHidden/>
              </w:rPr>
              <w:instrText xml:space="preserve"> PAGEREF _Toc220627589 \h </w:instrText>
            </w:r>
            <w:r>
              <w:rPr>
                <w:noProof/>
                <w:webHidden/>
              </w:rPr>
            </w:r>
            <w:r>
              <w:rPr>
                <w:noProof/>
                <w:webHidden/>
              </w:rPr>
              <w:fldChar w:fldCharType="separate"/>
            </w:r>
            <w:r>
              <w:rPr>
                <w:noProof/>
                <w:webHidden/>
              </w:rPr>
              <w:t>30</w:t>
            </w:r>
            <w:r>
              <w:rPr>
                <w:noProof/>
                <w:webHidden/>
              </w:rPr>
              <w:fldChar w:fldCharType="end"/>
            </w:r>
          </w:hyperlink>
        </w:p>
        <w:p w14:paraId="7FE91610"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90" w:history="1">
            <w:r w:rsidRPr="00C0347A">
              <w:rPr>
                <w:rStyle w:val="Hyperlink"/>
                <w:noProof/>
              </w:rPr>
              <w:t>Chapter 3: Research Methodology</w:t>
            </w:r>
            <w:r>
              <w:rPr>
                <w:noProof/>
                <w:webHidden/>
              </w:rPr>
              <w:tab/>
            </w:r>
            <w:r>
              <w:rPr>
                <w:noProof/>
                <w:webHidden/>
              </w:rPr>
              <w:fldChar w:fldCharType="begin"/>
            </w:r>
            <w:r>
              <w:rPr>
                <w:noProof/>
                <w:webHidden/>
              </w:rPr>
              <w:instrText xml:space="preserve"> PAGEREF _Toc220627590 \h </w:instrText>
            </w:r>
            <w:r>
              <w:rPr>
                <w:noProof/>
                <w:webHidden/>
              </w:rPr>
            </w:r>
            <w:r>
              <w:rPr>
                <w:noProof/>
                <w:webHidden/>
              </w:rPr>
              <w:fldChar w:fldCharType="separate"/>
            </w:r>
            <w:r>
              <w:rPr>
                <w:noProof/>
                <w:webHidden/>
              </w:rPr>
              <w:t>31</w:t>
            </w:r>
            <w:r>
              <w:rPr>
                <w:noProof/>
                <w:webHidden/>
              </w:rPr>
              <w:fldChar w:fldCharType="end"/>
            </w:r>
          </w:hyperlink>
        </w:p>
        <w:p w14:paraId="2C00655D"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91" w:history="1">
            <w:r w:rsidRPr="00C0347A">
              <w:rPr>
                <w:rStyle w:val="Hyperlink"/>
                <w:noProof/>
              </w:rPr>
              <w:t>3.1. Introduction</w:t>
            </w:r>
            <w:r>
              <w:rPr>
                <w:noProof/>
                <w:webHidden/>
              </w:rPr>
              <w:tab/>
            </w:r>
            <w:r>
              <w:rPr>
                <w:noProof/>
                <w:webHidden/>
              </w:rPr>
              <w:fldChar w:fldCharType="begin"/>
            </w:r>
            <w:r>
              <w:rPr>
                <w:noProof/>
                <w:webHidden/>
              </w:rPr>
              <w:instrText xml:space="preserve"> PAGEREF _Toc220627591 \h </w:instrText>
            </w:r>
            <w:r>
              <w:rPr>
                <w:noProof/>
                <w:webHidden/>
              </w:rPr>
            </w:r>
            <w:r>
              <w:rPr>
                <w:noProof/>
                <w:webHidden/>
              </w:rPr>
              <w:fldChar w:fldCharType="separate"/>
            </w:r>
            <w:r>
              <w:rPr>
                <w:noProof/>
                <w:webHidden/>
              </w:rPr>
              <w:t>31</w:t>
            </w:r>
            <w:r>
              <w:rPr>
                <w:noProof/>
                <w:webHidden/>
              </w:rPr>
              <w:fldChar w:fldCharType="end"/>
            </w:r>
          </w:hyperlink>
        </w:p>
        <w:p w14:paraId="263D7CE0"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92" w:history="1">
            <w:r w:rsidRPr="00C0347A">
              <w:rPr>
                <w:rStyle w:val="Hyperlink"/>
                <w:noProof/>
              </w:rPr>
              <w:t>3.2. Research Philosophy, Approach, and Design</w:t>
            </w:r>
            <w:r>
              <w:rPr>
                <w:noProof/>
                <w:webHidden/>
              </w:rPr>
              <w:tab/>
            </w:r>
            <w:r>
              <w:rPr>
                <w:noProof/>
                <w:webHidden/>
              </w:rPr>
              <w:fldChar w:fldCharType="begin"/>
            </w:r>
            <w:r>
              <w:rPr>
                <w:noProof/>
                <w:webHidden/>
              </w:rPr>
              <w:instrText xml:space="preserve"> PAGEREF _Toc220627592 \h </w:instrText>
            </w:r>
            <w:r>
              <w:rPr>
                <w:noProof/>
                <w:webHidden/>
              </w:rPr>
            </w:r>
            <w:r>
              <w:rPr>
                <w:noProof/>
                <w:webHidden/>
              </w:rPr>
              <w:fldChar w:fldCharType="separate"/>
            </w:r>
            <w:r>
              <w:rPr>
                <w:noProof/>
                <w:webHidden/>
              </w:rPr>
              <w:t>31</w:t>
            </w:r>
            <w:r>
              <w:rPr>
                <w:noProof/>
                <w:webHidden/>
              </w:rPr>
              <w:fldChar w:fldCharType="end"/>
            </w:r>
          </w:hyperlink>
        </w:p>
        <w:p w14:paraId="1FEC59EB"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93" w:history="1">
            <w:r w:rsidRPr="00C0347A">
              <w:rPr>
                <w:rStyle w:val="Hyperlink"/>
                <w:noProof/>
              </w:rPr>
              <w:t>3.3 Justification for Case Study Methodology</w:t>
            </w:r>
            <w:r>
              <w:rPr>
                <w:noProof/>
                <w:webHidden/>
              </w:rPr>
              <w:tab/>
            </w:r>
            <w:r>
              <w:rPr>
                <w:noProof/>
                <w:webHidden/>
              </w:rPr>
              <w:fldChar w:fldCharType="begin"/>
            </w:r>
            <w:r>
              <w:rPr>
                <w:noProof/>
                <w:webHidden/>
              </w:rPr>
              <w:instrText xml:space="preserve"> PAGEREF _Toc220627593 \h </w:instrText>
            </w:r>
            <w:r>
              <w:rPr>
                <w:noProof/>
                <w:webHidden/>
              </w:rPr>
            </w:r>
            <w:r>
              <w:rPr>
                <w:noProof/>
                <w:webHidden/>
              </w:rPr>
              <w:fldChar w:fldCharType="separate"/>
            </w:r>
            <w:r>
              <w:rPr>
                <w:noProof/>
                <w:webHidden/>
              </w:rPr>
              <w:t>33</w:t>
            </w:r>
            <w:r>
              <w:rPr>
                <w:noProof/>
                <w:webHidden/>
              </w:rPr>
              <w:fldChar w:fldCharType="end"/>
            </w:r>
          </w:hyperlink>
        </w:p>
        <w:p w14:paraId="49425D38"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94" w:history="1">
            <w:r w:rsidRPr="00C0347A">
              <w:rPr>
                <w:rStyle w:val="Hyperlink"/>
                <w:noProof/>
              </w:rPr>
              <w:t>3.4. Case Selection and Sampling Strategy</w:t>
            </w:r>
            <w:r>
              <w:rPr>
                <w:noProof/>
                <w:webHidden/>
              </w:rPr>
              <w:tab/>
            </w:r>
            <w:r>
              <w:rPr>
                <w:noProof/>
                <w:webHidden/>
              </w:rPr>
              <w:fldChar w:fldCharType="begin"/>
            </w:r>
            <w:r>
              <w:rPr>
                <w:noProof/>
                <w:webHidden/>
              </w:rPr>
              <w:instrText xml:space="preserve"> PAGEREF _Toc220627594 \h </w:instrText>
            </w:r>
            <w:r>
              <w:rPr>
                <w:noProof/>
                <w:webHidden/>
              </w:rPr>
            </w:r>
            <w:r>
              <w:rPr>
                <w:noProof/>
                <w:webHidden/>
              </w:rPr>
              <w:fldChar w:fldCharType="separate"/>
            </w:r>
            <w:r>
              <w:rPr>
                <w:noProof/>
                <w:webHidden/>
              </w:rPr>
              <w:t>33</w:t>
            </w:r>
            <w:r>
              <w:rPr>
                <w:noProof/>
                <w:webHidden/>
              </w:rPr>
              <w:fldChar w:fldCharType="end"/>
            </w:r>
          </w:hyperlink>
        </w:p>
        <w:p w14:paraId="11FF06D0"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95" w:history="1">
            <w:r w:rsidRPr="00C0347A">
              <w:rPr>
                <w:rStyle w:val="Hyperlink"/>
                <w:noProof/>
              </w:rPr>
              <w:t>3.5. Data Sources and Data Collection</w:t>
            </w:r>
            <w:r>
              <w:rPr>
                <w:noProof/>
                <w:webHidden/>
              </w:rPr>
              <w:tab/>
            </w:r>
            <w:r>
              <w:rPr>
                <w:noProof/>
                <w:webHidden/>
              </w:rPr>
              <w:fldChar w:fldCharType="begin"/>
            </w:r>
            <w:r>
              <w:rPr>
                <w:noProof/>
                <w:webHidden/>
              </w:rPr>
              <w:instrText xml:space="preserve"> PAGEREF _Toc220627595 \h </w:instrText>
            </w:r>
            <w:r>
              <w:rPr>
                <w:noProof/>
                <w:webHidden/>
              </w:rPr>
            </w:r>
            <w:r>
              <w:rPr>
                <w:noProof/>
                <w:webHidden/>
              </w:rPr>
              <w:fldChar w:fldCharType="separate"/>
            </w:r>
            <w:r>
              <w:rPr>
                <w:noProof/>
                <w:webHidden/>
              </w:rPr>
              <w:t>35</w:t>
            </w:r>
            <w:r>
              <w:rPr>
                <w:noProof/>
                <w:webHidden/>
              </w:rPr>
              <w:fldChar w:fldCharType="end"/>
            </w:r>
          </w:hyperlink>
        </w:p>
        <w:p w14:paraId="7FB50864"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96" w:history="1">
            <w:r w:rsidRPr="00C0347A">
              <w:rPr>
                <w:rStyle w:val="Hyperlink"/>
                <w:noProof/>
              </w:rPr>
              <w:t>3.6. Data Analysis Approach</w:t>
            </w:r>
            <w:r>
              <w:rPr>
                <w:noProof/>
                <w:webHidden/>
              </w:rPr>
              <w:tab/>
            </w:r>
            <w:r>
              <w:rPr>
                <w:noProof/>
                <w:webHidden/>
              </w:rPr>
              <w:fldChar w:fldCharType="begin"/>
            </w:r>
            <w:r>
              <w:rPr>
                <w:noProof/>
                <w:webHidden/>
              </w:rPr>
              <w:instrText xml:space="preserve"> PAGEREF _Toc220627596 \h </w:instrText>
            </w:r>
            <w:r>
              <w:rPr>
                <w:noProof/>
                <w:webHidden/>
              </w:rPr>
            </w:r>
            <w:r>
              <w:rPr>
                <w:noProof/>
                <w:webHidden/>
              </w:rPr>
              <w:fldChar w:fldCharType="separate"/>
            </w:r>
            <w:r>
              <w:rPr>
                <w:noProof/>
                <w:webHidden/>
              </w:rPr>
              <w:t>36</w:t>
            </w:r>
            <w:r>
              <w:rPr>
                <w:noProof/>
                <w:webHidden/>
              </w:rPr>
              <w:fldChar w:fldCharType="end"/>
            </w:r>
          </w:hyperlink>
        </w:p>
        <w:p w14:paraId="5F0FD252"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97" w:history="1">
            <w:r w:rsidRPr="00C0347A">
              <w:rPr>
                <w:rStyle w:val="Hyperlink"/>
                <w:noProof/>
              </w:rPr>
              <w:t>3.7. Research Quality and Rigour</w:t>
            </w:r>
            <w:r>
              <w:rPr>
                <w:noProof/>
                <w:webHidden/>
              </w:rPr>
              <w:tab/>
            </w:r>
            <w:r>
              <w:rPr>
                <w:noProof/>
                <w:webHidden/>
              </w:rPr>
              <w:fldChar w:fldCharType="begin"/>
            </w:r>
            <w:r>
              <w:rPr>
                <w:noProof/>
                <w:webHidden/>
              </w:rPr>
              <w:instrText xml:space="preserve"> PAGEREF _Toc220627597 \h </w:instrText>
            </w:r>
            <w:r>
              <w:rPr>
                <w:noProof/>
                <w:webHidden/>
              </w:rPr>
            </w:r>
            <w:r>
              <w:rPr>
                <w:noProof/>
                <w:webHidden/>
              </w:rPr>
              <w:fldChar w:fldCharType="separate"/>
            </w:r>
            <w:r>
              <w:rPr>
                <w:noProof/>
                <w:webHidden/>
              </w:rPr>
              <w:t>37</w:t>
            </w:r>
            <w:r>
              <w:rPr>
                <w:noProof/>
                <w:webHidden/>
              </w:rPr>
              <w:fldChar w:fldCharType="end"/>
            </w:r>
          </w:hyperlink>
        </w:p>
        <w:p w14:paraId="7D048680"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98" w:history="1">
            <w:r w:rsidRPr="00C0347A">
              <w:rPr>
                <w:rStyle w:val="Hyperlink"/>
                <w:noProof/>
              </w:rPr>
              <w:t>3.8. Ethical Considerations</w:t>
            </w:r>
            <w:r>
              <w:rPr>
                <w:noProof/>
                <w:webHidden/>
              </w:rPr>
              <w:tab/>
            </w:r>
            <w:r>
              <w:rPr>
                <w:noProof/>
                <w:webHidden/>
              </w:rPr>
              <w:fldChar w:fldCharType="begin"/>
            </w:r>
            <w:r>
              <w:rPr>
                <w:noProof/>
                <w:webHidden/>
              </w:rPr>
              <w:instrText xml:space="preserve"> PAGEREF _Toc220627598 \h </w:instrText>
            </w:r>
            <w:r>
              <w:rPr>
                <w:noProof/>
                <w:webHidden/>
              </w:rPr>
            </w:r>
            <w:r>
              <w:rPr>
                <w:noProof/>
                <w:webHidden/>
              </w:rPr>
              <w:fldChar w:fldCharType="separate"/>
            </w:r>
            <w:r>
              <w:rPr>
                <w:noProof/>
                <w:webHidden/>
              </w:rPr>
              <w:t>38</w:t>
            </w:r>
            <w:r>
              <w:rPr>
                <w:noProof/>
                <w:webHidden/>
              </w:rPr>
              <w:fldChar w:fldCharType="end"/>
            </w:r>
          </w:hyperlink>
        </w:p>
        <w:p w14:paraId="31A8E03A"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599" w:history="1">
            <w:r w:rsidRPr="00C0347A">
              <w:rPr>
                <w:rStyle w:val="Hyperlink"/>
                <w:noProof/>
              </w:rPr>
              <w:t>3.9. Chapter Summary</w:t>
            </w:r>
            <w:r>
              <w:rPr>
                <w:noProof/>
                <w:webHidden/>
              </w:rPr>
              <w:tab/>
            </w:r>
            <w:r>
              <w:rPr>
                <w:noProof/>
                <w:webHidden/>
              </w:rPr>
              <w:fldChar w:fldCharType="begin"/>
            </w:r>
            <w:r>
              <w:rPr>
                <w:noProof/>
                <w:webHidden/>
              </w:rPr>
              <w:instrText xml:space="preserve"> PAGEREF _Toc220627599 \h </w:instrText>
            </w:r>
            <w:r>
              <w:rPr>
                <w:noProof/>
                <w:webHidden/>
              </w:rPr>
            </w:r>
            <w:r>
              <w:rPr>
                <w:noProof/>
                <w:webHidden/>
              </w:rPr>
              <w:fldChar w:fldCharType="separate"/>
            </w:r>
            <w:r>
              <w:rPr>
                <w:noProof/>
                <w:webHidden/>
              </w:rPr>
              <w:t>38</w:t>
            </w:r>
            <w:r>
              <w:rPr>
                <w:noProof/>
                <w:webHidden/>
              </w:rPr>
              <w:fldChar w:fldCharType="end"/>
            </w:r>
          </w:hyperlink>
        </w:p>
        <w:p w14:paraId="36AED0FC"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600" w:history="1">
            <w:r w:rsidRPr="00C0347A">
              <w:rPr>
                <w:rStyle w:val="Hyperlink"/>
                <w:noProof/>
              </w:rPr>
              <w:t>4. Chapter 4: Findings</w:t>
            </w:r>
            <w:r>
              <w:rPr>
                <w:noProof/>
                <w:webHidden/>
              </w:rPr>
              <w:tab/>
            </w:r>
            <w:r>
              <w:rPr>
                <w:noProof/>
                <w:webHidden/>
              </w:rPr>
              <w:fldChar w:fldCharType="begin"/>
            </w:r>
            <w:r>
              <w:rPr>
                <w:noProof/>
                <w:webHidden/>
              </w:rPr>
              <w:instrText xml:space="preserve"> PAGEREF _Toc220627600 \h </w:instrText>
            </w:r>
            <w:r>
              <w:rPr>
                <w:noProof/>
                <w:webHidden/>
              </w:rPr>
            </w:r>
            <w:r>
              <w:rPr>
                <w:noProof/>
                <w:webHidden/>
              </w:rPr>
              <w:fldChar w:fldCharType="separate"/>
            </w:r>
            <w:r>
              <w:rPr>
                <w:noProof/>
                <w:webHidden/>
              </w:rPr>
              <w:t>40</w:t>
            </w:r>
            <w:r>
              <w:rPr>
                <w:noProof/>
                <w:webHidden/>
              </w:rPr>
              <w:fldChar w:fldCharType="end"/>
            </w:r>
          </w:hyperlink>
        </w:p>
        <w:p w14:paraId="6B942B10"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01" w:history="1">
            <w:r w:rsidRPr="00C0347A">
              <w:rPr>
                <w:rStyle w:val="Hyperlink"/>
                <w:noProof/>
              </w:rPr>
              <w:t>4.1. Introduction</w:t>
            </w:r>
            <w:r>
              <w:rPr>
                <w:noProof/>
                <w:webHidden/>
              </w:rPr>
              <w:tab/>
            </w:r>
            <w:r>
              <w:rPr>
                <w:noProof/>
                <w:webHidden/>
              </w:rPr>
              <w:fldChar w:fldCharType="begin"/>
            </w:r>
            <w:r>
              <w:rPr>
                <w:noProof/>
                <w:webHidden/>
              </w:rPr>
              <w:instrText xml:space="preserve"> PAGEREF _Toc220627601 \h </w:instrText>
            </w:r>
            <w:r>
              <w:rPr>
                <w:noProof/>
                <w:webHidden/>
              </w:rPr>
            </w:r>
            <w:r>
              <w:rPr>
                <w:noProof/>
                <w:webHidden/>
              </w:rPr>
              <w:fldChar w:fldCharType="separate"/>
            </w:r>
            <w:r>
              <w:rPr>
                <w:noProof/>
                <w:webHidden/>
              </w:rPr>
              <w:t>40</w:t>
            </w:r>
            <w:r>
              <w:rPr>
                <w:noProof/>
                <w:webHidden/>
              </w:rPr>
              <w:fldChar w:fldCharType="end"/>
            </w:r>
          </w:hyperlink>
        </w:p>
        <w:p w14:paraId="2E44E4A6"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02" w:history="1">
            <w:r w:rsidRPr="00C0347A">
              <w:rPr>
                <w:rStyle w:val="Hyperlink"/>
                <w:noProof/>
              </w:rPr>
              <w:t>4.2. Case Study 1: Social Media Engagement Performance Across UK Supermarket Giant: Sainsbury</w:t>
            </w:r>
            <w:r>
              <w:rPr>
                <w:noProof/>
                <w:webHidden/>
              </w:rPr>
              <w:tab/>
            </w:r>
            <w:r>
              <w:rPr>
                <w:noProof/>
                <w:webHidden/>
              </w:rPr>
              <w:fldChar w:fldCharType="begin"/>
            </w:r>
            <w:r>
              <w:rPr>
                <w:noProof/>
                <w:webHidden/>
              </w:rPr>
              <w:instrText xml:space="preserve"> PAGEREF _Toc220627602 \h </w:instrText>
            </w:r>
            <w:r>
              <w:rPr>
                <w:noProof/>
                <w:webHidden/>
              </w:rPr>
            </w:r>
            <w:r>
              <w:rPr>
                <w:noProof/>
                <w:webHidden/>
              </w:rPr>
              <w:fldChar w:fldCharType="separate"/>
            </w:r>
            <w:r>
              <w:rPr>
                <w:noProof/>
                <w:webHidden/>
              </w:rPr>
              <w:t>40</w:t>
            </w:r>
            <w:r>
              <w:rPr>
                <w:noProof/>
                <w:webHidden/>
              </w:rPr>
              <w:fldChar w:fldCharType="end"/>
            </w:r>
          </w:hyperlink>
        </w:p>
        <w:p w14:paraId="24047412"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03" w:history="1">
            <w:r w:rsidRPr="00C0347A">
              <w:rPr>
                <w:rStyle w:val="Hyperlink"/>
                <w:noProof/>
              </w:rPr>
              <w:t>4.3. Case Study 2: Retail Media Evolution – Tesco</w:t>
            </w:r>
            <w:r>
              <w:rPr>
                <w:noProof/>
                <w:webHidden/>
              </w:rPr>
              <w:tab/>
            </w:r>
            <w:r>
              <w:rPr>
                <w:noProof/>
                <w:webHidden/>
              </w:rPr>
              <w:fldChar w:fldCharType="begin"/>
            </w:r>
            <w:r>
              <w:rPr>
                <w:noProof/>
                <w:webHidden/>
              </w:rPr>
              <w:instrText xml:space="preserve"> PAGEREF _Toc220627603 \h </w:instrText>
            </w:r>
            <w:r>
              <w:rPr>
                <w:noProof/>
                <w:webHidden/>
              </w:rPr>
            </w:r>
            <w:r>
              <w:rPr>
                <w:noProof/>
                <w:webHidden/>
              </w:rPr>
              <w:fldChar w:fldCharType="separate"/>
            </w:r>
            <w:r>
              <w:rPr>
                <w:noProof/>
                <w:webHidden/>
              </w:rPr>
              <w:t>42</w:t>
            </w:r>
            <w:r>
              <w:rPr>
                <w:noProof/>
                <w:webHidden/>
              </w:rPr>
              <w:fldChar w:fldCharType="end"/>
            </w:r>
          </w:hyperlink>
        </w:p>
        <w:p w14:paraId="59E5A01E"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04" w:history="1">
            <w:r w:rsidRPr="00C0347A">
              <w:rPr>
                <w:rStyle w:val="Hyperlink"/>
                <w:noProof/>
              </w:rPr>
              <w:t>4.4. Case Study 3: Instagram Content Strategy – ASDA</w:t>
            </w:r>
            <w:r>
              <w:rPr>
                <w:noProof/>
                <w:webHidden/>
              </w:rPr>
              <w:tab/>
            </w:r>
            <w:r>
              <w:rPr>
                <w:noProof/>
                <w:webHidden/>
              </w:rPr>
              <w:fldChar w:fldCharType="begin"/>
            </w:r>
            <w:r>
              <w:rPr>
                <w:noProof/>
                <w:webHidden/>
              </w:rPr>
              <w:instrText xml:space="preserve"> PAGEREF _Toc220627604 \h </w:instrText>
            </w:r>
            <w:r>
              <w:rPr>
                <w:noProof/>
                <w:webHidden/>
              </w:rPr>
            </w:r>
            <w:r>
              <w:rPr>
                <w:noProof/>
                <w:webHidden/>
              </w:rPr>
              <w:fldChar w:fldCharType="separate"/>
            </w:r>
            <w:r>
              <w:rPr>
                <w:noProof/>
                <w:webHidden/>
              </w:rPr>
              <w:t>43</w:t>
            </w:r>
            <w:r>
              <w:rPr>
                <w:noProof/>
                <w:webHidden/>
              </w:rPr>
              <w:fldChar w:fldCharType="end"/>
            </w:r>
          </w:hyperlink>
        </w:p>
        <w:p w14:paraId="593C86F9"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05" w:history="1">
            <w:r w:rsidRPr="00C0347A">
              <w:rPr>
                <w:rStyle w:val="Hyperlink"/>
                <w:noProof/>
              </w:rPr>
              <w:t>4.5 Case Study 4: TikTok Marketing and Customer Interaction at Morrisons</w:t>
            </w:r>
            <w:r>
              <w:rPr>
                <w:noProof/>
                <w:webHidden/>
              </w:rPr>
              <w:tab/>
            </w:r>
            <w:r>
              <w:rPr>
                <w:noProof/>
                <w:webHidden/>
              </w:rPr>
              <w:fldChar w:fldCharType="begin"/>
            </w:r>
            <w:r>
              <w:rPr>
                <w:noProof/>
                <w:webHidden/>
              </w:rPr>
              <w:instrText xml:space="preserve"> PAGEREF _Toc220627605 \h </w:instrText>
            </w:r>
            <w:r>
              <w:rPr>
                <w:noProof/>
                <w:webHidden/>
              </w:rPr>
            </w:r>
            <w:r>
              <w:rPr>
                <w:noProof/>
                <w:webHidden/>
              </w:rPr>
              <w:fldChar w:fldCharType="separate"/>
            </w:r>
            <w:r>
              <w:rPr>
                <w:noProof/>
                <w:webHidden/>
              </w:rPr>
              <w:t>44</w:t>
            </w:r>
            <w:r>
              <w:rPr>
                <w:noProof/>
                <w:webHidden/>
              </w:rPr>
              <w:fldChar w:fldCharType="end"/>
            </w:r>
          </w:hyperlink>
        </w:p>
        <w:p w14:paraId="0212E3C4"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06" w:history="1">
            <w:r w:rsidRPr="00C0347A">
              <w:rPr>
                <w:rStyle w:val="Hyperlink"/>
                <w:noProof/>
              </w:rPr>
              <w:t>4.6 Comparative Synthesis and Data Source</w:t>
            </w:r>
            <w:r>
              <w:rPr>
                <w:noProof/>
                <w:webHidden/>
              </w:rPr>
              <w:tab/>
            </w:r>
            <w:r>
              <w:rPr>
                <w:noProof/>
                <w:webHidden/>
              </w:rPr>
              <w:fldChar w:fldCharType="begin"/>
            </w:r>
            <w:r>
              <w:rPr>
                <w:noProof/>
                <w:webHidden/>
              </w:rPr>
              <w:instrText xml:space="preserve"> PAGEREF _Toc220627606 \h </w:instrText>
            </w:r>
            <w:r>
              <w:rPr>
                <w:noProof/>
                <w:webHidden/>
              </w:rPr>
            </w:r>
            <w:r>
              <w:rPr>
                <w:noProof/>
                <w:webHidden/>
              </w:rPr>
              <w:fldChar w:fldCharType="separate"/>
            </w:r>
            <w:r>
              <w:rPr>
                <w:noProof/>
                <w:webHidden/>
              </w:rPr>
              <w:t>45</w:t>
            </w:r>
            <w:r>
              <w:rPr>
                <w:noProof/>
                <w:webHidden/>
              </w:rPr>
              <w:fldChar w:fldCharType="end"/>
            </w:r>
          </w:hyperlink>
        </w:p>
        <w:p w14:paraId="29B8797F"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07" w:history="1">
            <w:r w:rsidRPr="00C0347A">
              <w:rPr>
                <w:rStyle w:val="Hyperlink"/>
                <w:noProof/>
              </w:rPr>
              <w:t>4.7 Cross-Case Analysis: Challenges, Opportunities, Solutions and Outcomes</w:t>
            </w:r>
            <w:r>
              <w:rPr>
                <w:noProof/>
                <w:webHidden/>
              </w:rPr>
              <w:tab/>
            </w:r>
            <w:r>
              <w:rPr>
                <w:noProof/>
                <w:webHidden/>
              </w:rPr>
              <w:fldChar w:fldCharType="begin"/>
            </w:r>
            <w:r>
              <w:rPr>
                <w:noProof/>
                <w:webHidden/>
              </w:rPr>
              <w:instrText xml:space="preserve"> PAGEREF _Toc220627607 \h </w:instrText>
            </w:r>
            <w:r>
              <w:rPr>
                <w:noProof/>
                <w:webHidden/>
              </w:rPr>
            </w:r>
            <w:r>
              <w:rPr>
                <w:noProof/>
                <w:webHidden/>
              </w:rPr>
              <w:fldChar w:fldCharType="separate"/>
            </w:r>
            <w:r>
              <w:rPr>
                <w:noProof/>
                <w:webHidden/>
              </w:rPr>
              <w:t>47</w:t>
            </w:r>
            <w:r>
              <w:rPr>
                <w:noProof/>
                <w:webHidden/>
              </w:rPr>
              <w:fldChar w:fldCharType="end"/>
            </w:r>
          </w:hyperlink>
        </w:p>
        <w:p w14:paraId="2519C5D2"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08" w:history="1">
            <w:r w:rsidRPr="00C0347A">
              <w:rPr>
                <w:rStyle w:val="Hyperlink"/>
                <w:noProof/>
              </w:rPr>
              <w:t>4.8 Chapter Summary</w:t>
            </w:r>
            <w:r>
              <w:rPr>
                <w:noProof/>
                <w:webHidden/>
              </w:rPr>
              <w:tab/>
            </w:r>
            <w:r>
              <w:rPr>
                <w:noProof/>
                <w:webHidden/>
              </w:rPr>
              <w:fldChar w:fldCharType="begin"/>
            </w:r>
            <w:r>
              <w:rPr>
                <w:noProof/>
                <w:webHidden/>
              </w:rPr>
              <w:instrText xml:space="preserve"> PAGEREF _Toc220627608 \h </w:instrText>
            </w:r>
            <w:r>
              <w:rPr>
                <w:noProof/>
                <w:webHidden/>
              </w:rPr>
            </w:r>
            <w:r>
              <w:rPr>
                <w:noProof/>
                <w:webHidden/>
              </w:rPr>
              <w:fldChar w:fldCharType="separate"/>
            </w:r>
            <w:r>
              <w:rPr>
                <w:noProof/>
                <w:webHidden/>
              </w:rPr>
              <w:t>49</w:t>
            </w:r>
            <w:r>
              <w:rPr>
                <w:noProof/>
                <w:webHidden/>
              </w:rPr>
              <w:fldChar w:fldCharType="end"/>
            </w:r>
          </w:hyperlink>
        </w:p>
        <w:p w14:paraId="68C6DB1C"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609" w:history="1">
            <w:r w:rsidRPr="00C0347A">
              <w:rPr>
                <w:rStyle w:val="Hyperlink"/>
                <w:noProof/>
              </w:rPr>
              <w:t>Chapter 5: Discussion and Analysis</w:t>
            </w:r>
            <w:r>
              <w:rPr>
                <w:noProof/>
                <w:webHidden/>
              </w:rPr>
              <w:tab/>
            </w:r>
            <w:r>
              <w:rPr>
                <w:noProof/>
                <w:webHidden/>
              </w:rPr>
              <w:fldChar w:fldCharType="begin"/>
            </w:r>
            <w:r>
              <w:rPr>
                <w:noProof/>
                <w:webHidden/>
              </w:rPr>
              <w:instrText xml:space="preserve"> PAGEREF _Toc220627609 \h </w:instrText>
            </w:r>
            <w:r>
              <w:rPr>
                <w:noProof/>
                <w:webHidden/>
              </w:rPr>
            </w:r>
            <w:r>
              <w:rPr>
                <w:noProof/>
                <w:webHidden/>
              </w:rPr>
              <w:fldChar w:fldCharType="separate"/>
            </w:r>
            <w:r>
              <w:rPr>
                <w:noProof/>
                <w:webHidden/>
              </w:rPr>
              <w:t>50</w:t>
            </w:r>
            <w:r>
              <w:rPr>
                <w:noProof/>
                <w:webHidden/>
              </w:rPr>
              <w:fldChar w:fldCharType="end"/>
            </w:r>
          </w:hyperlink>
        </w:p>
        <w:p w14:paraId="2FD0A880"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10" w:history="1">
            <w:r w:rsidRPr="00C0347A">
              <w:rPr>
                <w:rStyle w:val="Hyperlink"/>
                <w:noProof/>
              </w:rPr>
              <w:t>5.1 Purpose and Positioning</w:t>
            </w:r>
            <w:r>
              <w:rPr>
                <w:noProof/>
                <w:webHidden/>
              </w:rPr>
              <w:tab/>
            </w:r>
            <w:r>
              <w:rPr>
                <w:noProof/>
                <w:webHidden/>
              </w:rPr>
              <w:fldChar w:fldCharType="begin"/>
            </w:r>
            <w:r>
              <w:rPr>
                <w:noProof/>
                <w:webHidden/>
              </w:rPr>
              <w:instrText xml:space="preserve"> PAGEREF _Toc220627610 \h </w:instrText>
            </w:r>
            <w:r>
              <w:rPr>
                <w:noProof/>
                <w:webHidden/>
              </w:rPr>
            </w:r>
            <w:r>
              <w:rPr>
                <w:noProof/>
                <w:webHidden/>
              </w:rPr>
              <w:fldChar w:fldCharType="separate"/>
            </w:r>
            <w:r>
              <w:rPr>
                <w:noProof/>
                <w:webHidden/>
              </w:rPr>
              <w:t>50</w:t>
            </w:r>
            <w:r>
              <w:rPr>
                <w:noProof/>
                <w:webHidden/>
              </w:rPr>
              <w:fldChar w:fldCharType="end"/>
            </w:r>
          </w:hyperlink>
        </w:p>
        <w:p w14:paraId="72DCFC7B"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11" w:history="1">
            <w:r w:rsidRPr="00C0347A">
              <w:rPr>
                <w:rStyle w:val="Hyperlink"/>
                <w:noProof/>
              </w:rPr>
              <w:t>5.2 Analytical Framework and Logic</w:t>
            </w:r>
            <w:r>
              <w:rPr>
                <w:noProof/>
                <w:webHidden/>
              </w:rPr>
              <w:tab/>
            </w:r>
            <w:r>
              <w:rPr>
                <w:noProof/>
                <w:webHidden/>
              </w:rPr>
              <w:fldChar w:fldCharType="begin"/>
            </w:r>
            <w:r>
              <w:rPr>
                <w:noProof/>
                <w:webHidden/>
              </w:rPr>
              <w:instrText xml:space="preserve"> PAGEREF _Toc220627611 \h </w:instrText>
            </w:r>
            <w:r>
              <w:rPr>
                <w:noProof/>
                <w:webHidden/>
              </w:rPr>
            </w:r>
            <w:r>
              <w:rPr>
                <w:noProof/>
                <w:webHidden/>
              </w:rPr>
              <w:fldChar w:fldCharType="separate"/>
            </w:r>
            <w:r>
              <w:rPr>
                <w:noProof/>
                <w:webHidden/>
              </w:rPr>
              <w:t>50</w:t>
            </w:r>
            <w:r>
              <w:rPr>
                <w:noProof/>
                <w:webHidden/>
              </w:rPr>
              <w:fldChar w:fldCharType="end"/>
            </w:r>
          </w:hyperlink>
        </w:p>
        <w:p w14:paraId="22CEED8D"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12" w:history="1">
            <w:r w:rsidRPr="00C0347A">
              <w:rPr>
                <w:rStyle w:val="Hyperlink"/>
                <w:noProof/>
              </w:rPr>
              <w:t>5.3 Cross-Case Synthesis: Comparing and Contrasting with Literature</w:t>
            </w:r>
            <w:r>
              <w:rPr>
                <w:noProof/>
                <w:webHidden/>
              </w:rPr>
              <w:tab/>
            </w:r>
            <w:r>
              <w:rPr>
                <w:noProof/>
                <w:webHidden/>
              </w:rPr>
              <w:fldChar w:fldCharType="begin"/>
            </w:r>
            <w:r>
              <w:rPr>
                <w:noProof/>
                <w:webHidden/>
              </w:rPr>
              <w:instrText xml:space="preserve"> PAGEREF _Toc220627612 \h </w:instrText>
            </w:r>
            <w:r>
              <w:rPr>
                <w:noProof/>
                <w:webHidden/>
              </w:rPr>
            </w:r>
            <w:r>
              <w:rPr>
                <w:noProof/>
                <w:webHidden/>
              </w:rPr>
              <w:fldChar w:fldCharType="separate"/>
            </w:r>
            <w:r>
              <w:rPr>
                <w:noProof/>
                <w:webHidden/>
              </w:rPr>
              <w:t>51</w:t>
            </w:r>
            <w:r>
              <w:rPr>
                <w:noProof/>
                <w:webHidden/>
              </w:rPr>
              <w:fldChar w:fldCharType="end"/>
            </w:r>
          </w:hyperlink>
        </w:p>
        <w:p w14:paraId="777BFF3B"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13" w:history="1">
            <w:r w:rsidRPr="00C0347A">
              <w:rPr>
                <w:rStyle w:val="Hyperlink"/>
                <w:noProof/>
              </w:rPr>
              <w:t>5.3.1 Theme 1: Positive Impact of Social media on Engagement Quality and Personalisation on Sales Growth</w:t>
            </w:r>
            <w:r>
              <w:rPr>
                <w:noProof/>
                <w:webHidden/>
              </w:rPr>
              <w:tab/>
            </w:r>
            <w:r>
              <w:rPr>
                <w:noProof/>
                <w:webHidden/>
              </w:rPr>
              <w:fldChar w:fldCharType="begin"/>
            </w:r>
            <w:r>
              <w:rPr>
                <w:noProof/>
                <w:webHidden/>
              </w:rPr>
              <w:instrText xml:space="preserve"> PAGEREF _Toc220627613 \h </w:instrText>
            </w:r>
            <w:r>
              <w:rPr>
                <w:noProof/>
                <w:webHidden/>
              </w:rPr>
            </w:r>
            <w:r>
              <w:rPr>
                <w:noProof/>
                <w:webHidden/>
              </w:rPr>
              <w:fldChar w:fldCharType="separate"/>
            </w:r>
            <w:r>
              <w:rPr>
                <w:noProof/>
                <w:webHidden/>
              </w:rPr>
              <w:t>51</w:t>
            </w:r>
            <w:r>
              <w:rPr>
                <w:noProof/>
                <w:webHidden/>
              </w:rPr>
              <w:fldChar w:fldCharType="end"/>
            </w:r>
          </w:hyperlink>
        </w:p>
        <w:p w14:paraId="6AFB5F6F"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14" w:history="1">
            <w:r w:rsidRPr="00C0347A">
              <w:rPr>
                <w:rStyle w:val="Hyperlink"/>
                <w:noProof/>
              </w:rPr>
              <w:t>5.3.2 Theme 2: Strategic Role of Social Media in Strengthening Brand Equity and Consumer Trust</w:t>
            </w:r>
            <w:r>
              <w:rPr>
                <w:noProof/>
                <w:webHidden/>
              </w:rPr>
              <w:tab/>
            </w:r>
            <w:r>
              <w:rPr>
                <w:noProof/>
                <w:webHidden/>
              </w:rPr>
              <w:fldChar w:fldCharType="begin"/>
            </w:r>
            <w:r>
              <w:rPr>
                <w:noProof/>
                <w:webHidden/>
              </w:rPr>
              <w:instrText xml:space="preserve"> PAGEREF _Toc220627614 \h </w:instrText>
            </w:r>
            <w:r>
              <w:rPr>
                <w:noProof/>
                <w:webHidden/>
              </w:rPr>
            </w:r>
            <w:r>
              <w:rPr>
                <w:noProof/>
                <w:webHidden/>
              </w:rPr>
              <w:fldChar w:fldCharType="separate"/>
            </w:r>
            <w:r>
              <w:rPr>
                <w:noProof/>
                <w:webHidden/>
              </w:rPr>
              <w:t>52</w:t>
            </w:r>
            <w:r>
              <w:rPr>
                <w:noProof/>
                <w:webHidden/>
              </w:rPr>
              <w:fldChar w:fldCharType="end"/>
            </w:r>
          </w:hyperlink>
        </w:p>
        <w:p w14:paraId="48891FD5"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15" w:history="1">
            <w:r w:rsidRPr="00C0347A">
              <w:rPr>
                <w:rStyle w:val="Hyperlink"/>
                <w:noProof/>
              </w:rPr>
              <w:t>5.3.3 Theme 3: Operational Risk and Negative Consumer Behaviour Triggered by Social Media Dynamics</w:t>
            </w:r>
            <w:r>
              <w:rPr>
                <w:noProof/>
                <w:webHidden/>
              </w:rPr>
              <w:tab/>
            </w:r>
            <w:r>
              <w:rPr>
                <w:noProof/>
                <w:webHidden/>
              </w:rPr>
              <w:fldChar w:fldCharType="begin"/>
            </w:r>
            <w:r>
              <w:rPr>
                <w:noProof/>
                <w:webHidden/>
              </w:rPr>
              <w:instrText xml:space="preserve"> PAGEREF _Toc220627615 \h </w:instrText>
            </w:r>
            <w:r>
              <w:rPr>
                <w:noProof/>
                <w:webHidden/>
              </w:rPr>
            </w:r>
            <w:r>
              <w:rPr>
                <w:noProof/>
                <w:webHidden/>
              </w:rPr>
              <w:fldChar w:fldCharType="separate"/>
            </w:r>
            <w:r>
              <w:rPr>
                <w:noProof/>
                <w:webHidden/>
              </w:rPr>
              <w:t>53</w:t>
            </w:r>
            <w:r>
              <w:rPr>
                <w:noProof/>
                <w:webHidden/>
              </w:rPr>
              <w:fldChar w:fldCharType="end"/>
            </w:r>
          </w:hyperlink>
        </w:p>
        <w:p w14:paraId="4F97079E"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16" w:history="1">
            <w:r w:rsidRPr="00C0347A">
              <w:rPr>
                <w:rStyle w:val="Hyperlink"/>
                <w:noProof/>
              </w:rPr>
              <w:t>5.4 Integration to Conceptual Model or Propositions</w:t>
            </w:r>
            <w:r>
              <w:rPr>
                <w:noProof/>
                <w:webHidden/>
              </w:rPr>
              <w:tab/>
            </w:r>
            <w:r>
              <w:rPr>
                <w:noProof/>
                <w:webHidden/>
              </w:rPr>
              <w:fldChar w:fldCharType="begin"/>
            </w:r>
            <w:r>
              <w:rPr>
                <w:noProof/>
                <w:webHidden/>
              </w:rPr>
              <w:instrText xml:space="preserve"> PAGEREF _Toc220627616 \h </w:instrText>
            </w:r>
            <w:r>
              <w:rPr>
                <w:noProof/>
                <w:webHidden/>
              </w:rPr>
            </w:r>
            <w:r>
              <w:rPr>
                <w:noProof/>
                <w:webHidden/>
              </w:rPr>
              <w:fldChar w:fldCharType="separate"/>
            </w:r>
            <w:r>
              <w:rPr>
                <w:noProof/>
                <w:webHidden/>
              </w:rPr>
              <w:t>53</w:t>
            </w:r>
            <w:r>
              <w:rPr>
                <w:noProof/>
                <w:webHidden/>
              </w:rPr>
              <w:fldChar w:fldCharType="end"/>
            </w:r>
          </w:hyperlink>
        </w:p>
        <w:p w14:paraId="700C1F0C"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17" w:history="1">
            <w:r w:rsidRPr="00C0347A">
              <w:rPr>
                <w:rStyle w:val="Hyperlink"/>
                <w:noProof/>
              </w:rPr>
              <w:t>5.5 Robustness Considerations</w:t>
            </w:r>
            <w:r>
              <w:rPr>
                <w:noProof/>
                <w:webHidden/>
              </w:rPr>
              <w:tab/>
            </w:r>
            <w:r>
              <w:rPr>
                <w:noProof/>
                <w:webHidden/>
              </w:rPr>
              <w:fldChar w:fldCharType="begin"/>
            </w:r>
            <w:r>
              <w:rPr>
                <w:noProof/>
                <w:webHidden/>
              </w:rPr>
              <w:instrText xml:space="preserve"> PAGEREF _Toc220627617 \h </w:instrText>
            </w:r>
            <w:r>
              <w:rPr>
                <w:noProof/>
                <w:webHidden/>
              </w:rPr>
            </w:r>
            <w:r>
              <w:rPr>
                <w:noProof/>
                <w:webHidden/>
              </w:rPr>
              <w:fldChar w:fldCharType="separate"/>
            </w:r>
            <w:r>
              <w:rPr>
                <w:noProof/>
                <w:webHidden/>
              </w:rPr>
              <w:t>54</w:t>
            </w:r>
            <w:r>
              <w:rPr>
                <w:noProof/>
                <w:webHidden/>
              </w:rPr>
              <w:fldChar w:fldCharType="end"/>
            </w:r>
          </w:hyperlink>
        </w:p>
        <w:p w14:paraId="1C1009B8"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18" w:history="1">
            <w:r w:rsidRPr="00C0347A">
              <w:rPr>
                <w:rStyle w:val="Hyperlink"/>
                <w:noProof/>
              </w:rPr>
              <w:t>5.6 Practical Synthesis</w:t>
            </w:r>
            <w:r>
              <w:rPr>
                <w:noProof/>
                <w:webHidden/>
              </w:rPr>
              <w:tab/>
            </w:r>
            <w:r>
              <w:rPr>
                <w:noProof/>
                <w:webHidden/>
              </w:rPr>
              <w:fldChar w:fldCharType="begin"/>
            </w:r>
            <w:r>
              <w:rPr>
                <w:noProof/>
                <w:webHidden/>
              </w:rPr>
              <w:instrText xml:space="preserve"> PAGEREF _Toc220627618 \h </w:instrText>
            </w:r>
            <w:r>
              <w:rPr>
                <w:noProof/>
                <w:webHidden/>
              </w:rPr>
            </w:r>
            <w:r>
              <w:rPr>
                <w:noProof/>
                <w:webHidden/>
              </w:rPr>
              <w:fldChar w:fldCharType="separate"/>
            </w:r>
            <w:r>
              <w:rPr>
                <w:noProof/>
                <w:webHidden/>
              </w:rPr>
              <w:t>54</w:t>
            </w:r>
            <w:r>
              <w:rPr>
                <w:noProof/>
                <w:webHidden/>
              </w:rPr>
              <w:fldChar w:fldCharType="end"/>
            </w:r>
          </w:hyperlink>
        </w:p>
        <w:p w14:paraId="2E51A326"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19" w:history="1">
            <w:r w:rsidRPr="00C0347A">
              <w:rPr>
                <w:rStyle w:val="Hyperlink"/>
                <w:noProof/>
              </w:rPr>
              <w:t>5.7 Chapter Summary</w:t>
            </w:r>
            <w:r>
              <w:rPr>
                <w:noProof/>
                <w:webHidden/>
              </w:rPr>
              <w:tab/>
            </w:r>
            <w:r>
              <w:rPr>
                <w:noProof/>
                <w:webHidden/>
              </w:rPr>
              <w:fldChar w:fldCharType="begin"/>
            </w:r>
            <w:r>
              <w:rPr>
                <w:noProof/>
                <w:webHidden/>
              </w:rPr>
              <w:instrText xml:space="preserve"> PAGEREF _Toc220627619 \h </w:instrText>
            </w:r>
            <w:r>
              <w:rPr>
                <w:noProof/>
                <w:webHidden/>
              </w:rPr>
            </w:r>
            <w:r>
              <w:rPr>
                <w:noProof/>
                <w:webHidden/>
              </w:rPr>
              <w:fldChar w:fldCharType="separate"/>
            </w:r>
            <w:r>
              <w:rPr>
                <w:noProof/>
                <w:webHidden/>
              </w:rPr>
              <w:t>55</w:t>
            </w:r>
            <w:r>
              <w:rPr>
                <w:noProof/>
                <w:webHidden/>
              </w:rPr>
              <w:fldChar w:fldCharType="end"/>
            </w:r>
          </w:hyperlink>
        </w:p>
        <w:p w14:paraId="0CECB157"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620" w:history="1">
            <w:r w:rsidRPr="00C0347A">
              <w:rPr>
                <w:rStyle w:val="Hyperlink"/>
                <w:noProof/>
              </w:rPr>
              <w:t>Chapter 6: Conclusion</w:t>
            </w:r>
            <w:r>
              <w:rPr>
                <w:noProof/>
                <w:webHidden/>
              </w:rPr>
              <w:tab/>
            </w:r>
            <w:r>
              <w:rPr>
                <w:noProof/>
                <w:webHidden/>
              </w:rPr>
              <w:fldChar w:fldCharType="begin"/>
            </w:r>
            <w:r>
              <w:rPr>
                <w:noProof/>
                <w:webHidden/>
              </w:rPr>
              <w:instrText xml:space="preserve"> PAGEREF _Toc220627620 \h </w:instrText>
            </w:r>
            <w:r>
              <w:rPr>
                <w:noProof/>
                <w:webHidden/>
              </w:rPr>
            </w:r>
            <w:r>
              <w:rPr>
                <w:noProof/>
                <w:webHidden/>
              </w:rPr>
              <w:fldChar w:fldCharType="separate"/>
            </w:r>
            <w:r>
              <w:rPr>
                <w:noProof/>
                <w:webHidden/>
              </w:rPr>
              <w:t>56</w:t>
            </w:r>
            <w:r>
              <w:rPr>
                <w:noProof/>
                <w:webHidden/>
              </w:rPr>
              <w:fldChar w:fldCharType="end"/>
            </w:r>
          </w:hyperlink>
        </w:p>
        <w:p w14:paraId="6F5C037C"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21" w:history="1">
            <w:r w:rsidRPr="00C0347A">
              <w:rPr>
                <w:rStyle w:val="Hyperlink"/>
                <w:noProof/>
              </w:rPr>
              <w:t>6.1 Introduction</w:t>
            </w:r>
            <w:r>
              <w:rPr>
                <w:noProof/>
                <w:webHidden/>
              </w:rPr>
              <w:tab/>
            </w:r>
            <w:r>
              <w:rPr>
                <w:noProof/>
                <w:webHidden/>
              </w:rPr>
              <w:fldChar w:fldCharType="begin"/>
            </w:r>
            <w:r>
              <w:rPr>
                <w:noProof/>
                <w:webHidden/>
              </w:rPr>
              <w:instrText xml:space="preserve"> PAGEREF _Toc220627621 \h </w:instrText>
            </w:r>
            <w:r>
              <w:rPr>
                <w:noProof/>
                <w:webHidden/>
              </w:rPr>
            </w:r>
            <w:r>
              <w:rPr>
                <w:noProof/>
                <w:webHidden/>
              </w:rPr>
              <w:fldChar w:fldCharType="separate"/>
            </w:r>
            <w:r>
              <w:rPr>
                <w:noProof/>
                <w:webHidden/>
              </w:rPr>
              <w:t>56</w:t>
            </w:r>
            <w:r>
              <w:rPr>
                <w:noProof/>
                <w:webHidden/>
              </w:rPr>
              <w:fldChar w:fldCharType="end"/>
            </w:r>
          </w:hyperlink>
        </w:p>
        <w:p w14:paraId="37FEA4AF"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22" w:history="1">
            <w:r w:rsidRPr="00C0347A">
              <w:rPr>
                <w:rStyle w:val="Hyperlink"/>
                <w:noProof/>
              </w:rPr>
              <w:t>6.2 Brief Summary of Key Findings</w:t>
            </w:r>
            <w:r>
              <w:rPr>
                <w:noProof/>
                <w:webHidden/>
              </w:rPr>
              <w:tab/>
            </w:r>
            <w:r>
              <w:rPr>
                <w:noProof/>
                <w:webHidden/>
              </w:rPr>
              <w:fldChar w:fldCharType="begin"/>
            </w:r>
            <w:r>
              <w:rPr>
                <w:noProof/>
                <w:webHidden/>
              </w:rPr>
              <w:instrText xml:space="preserve"> PAGEREF _Toc220627622 \h </w:instrText>
            </w:r>
            <w:r>
              <w:rPr>
                <w:noProof/>
                <w:webHidden/>
              </w:rPr>
            </w:r>
            <w:r>
              <w:rPr>
                <w:noProof/>
                <w:webHidden/>
              </w:rPr>
              <w:fldChar w:fldCharType="separate"/>
            </w:r>
            <w:r>
              <w:rPr>
                <w:noProof/>
                <w:webHidden/>
              </w:rPr>
              <w:t>56</w:t>
            </w:r>
            <w:r>
              <w:rPr>
                <w:noProof/>
                <w:webHidden/>
              </w:rPr>
              <w:fldChar w:fldCharType="end"/>
            </w:r>
          </w:hyperlink>
        </w:p>
        <w:p w14:paraId="3F0091FC"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23" w:history="1">
            <w:r w:rsidRPr="00C0347A">
              <w:rPr>
                <w:rStyle w:val="Hyperlink"/>
                <w:noProof/>
              </w:rPr>
              <w:t>6.3 Theoretical Implications</w:t>
            </w:r>
            <w:r>
              <w:rPr>
                <w:noProof/>
                <w:webHidden/>
              </w:rPr>
              <w:tab/>
            </w:r>
            <w:r>
              <w:rPr>
                <w:noProof/>
                <w:webHidden/>
              </w:rPr>
              <w:fldChar w:fldCharType="begin"/>
            </w:r>
            <w:r>
              <w:rPr>
                <w:noProof/>
                <w:webHidden/>
              </w:rPr>
              <w:instrText xml:space="preserve"> PAGEREF _Toc220627623 \h </w:instrText>
            </w:r>
            <w:r>
              <w:rPr>
                <w:noProof/>
                <w:webHidden/>
              </w:rPr>
            </w:r>
            <w:r>
              <w:rPr>
                <w:noProof/>
                <w:webHidden/>
              </w:rPr>
              <w:fldChar w:fldCharType="separate"/>
            </w:r>
            <w:r>
              <w:rPr>
                <w:noProof/>
                <w:webHidden/>
              </w:rPr>
              <w:t>56</w:t>
            </w:r>
            <w:r>
              <w:rPr>
                <w:noProof/>
                <w:webHidden/>
              </w:rPr>
              <w:fldChar w:fldCharType="end"/>
            </w:r>
          </w:hyperlink>
        </w:p>
        <w:p w14:paraId="13ED442B"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24" w:history="1">
            <w:r w:rsidRPr="00C0347A">
              <w:rPr>
                <w:rStyle w:val="Hyperlink"/>
                <w:noProof/>
              </w:rPr>
              <w:t>6.4 Managerial Implications</w:t>
            </w:r>
            <w:r>
              <w:rPr>
                <w:noProof/>
                <w:webHidden/>
              </w:rPr>
              <w:tab/>
            </w:r>
            <w:r>
              <w:rPr>
                <w:noProof/>
                <w:webHidden/>
              </w:rPr>
              <w:fldChar w:fldCharType="begin"/>
            </w:r>
            <w:r>
              <w:rPr>
                <w:noProof/>
                <w:webHidden/>
              </w:rPr>
              <w:instrText xml:space="preserve"> PAGEREF _Toc220627624 \h </w:instrText>
            </w:r>
            <w:r>
              <w:rPr>
                <w:noProof/>
                <w:webHidden/>
              </w:rPr>
            </w:r>
            <w:r>
              <w:rPr>
                <w:noProof/>
                <w:webHidden/>
              </w:rPr>
              <w:fldChar w:fldCharType="separate"/>
            </w:r>
            <w:r>
              <w:rPr>
                <w:noProof/>
                <w:webHidden/>
              </w:rPr>
              <w:t>58</w:t>
            </w:r>
            <w:r>
              <w:rPr>
                <w:noProof/>
                <w:webHidden/>
              </w:rPr>
              <w:fldChar w:fldCharType="end"/>
            </w:r>
          </w:hyperlink>
        </w:p>
        <w:p w14:paraId="105CF460"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25" w:history="1">
            <w:r w:rsidRPr="00C0347A">
              <w:rPr>
                <w:rStyle w:val="Hyperlink"/>
                <w:noProof/>
              </w:rPr>
              <w:t>6.5 Limitations and Directions for Future Research</w:t>
            </w:r>
            <w:r>
              <w:rPr>
                <w:noProof/>
                <w:webHidden/>
              </w:rPr>
              <w:tab/>
            </w:r>
            <w:r>
              <w:rPr>
                <w:noProof/>
                <w:webHidden/>
              </w:rPr>
              <w:fldChar w:fldCharType="begin"/>
            </w:r>
            <w:r>
              <w:rPr>
                <w:noProof/>
                <w:webHidden/>
              </w:rPr>
              <w:instrText xml:space="preserve"> PAGEREF _Toc220627625 \h </w:instrText>
            </w:r>
            <w:r>
              <w:rPr>
                <w:noProof/>
                <w:webHidden/>
              </w:rPr>
            </w:r>
            <w:r>
              <w:rPr>
                <w:noProof/>
                <w:webHidden/>
              </w:rPr>
              <w:fldChar w:fldCharType="separate"/>
            </w:r>
            <w:r>
              <w:rPr>
                <w:noProof/>
                <w:webHidden/>
              </w:rPr>
              <w:t>59</w:t>
            </w:r>
            <w:r>
              <w:rPr>
                <w:noProof/>
                <w:webHidden/>
              </w:rPr>
              <w:fldChar w:fldCharType="end"/>
            </w:r>
          </w:hyperlink>
        </w:p>
        <w:p w14:paraId="5917B6AE" w14:textId="77777777" w:rsidR="00895925" w:rsidRDefault="00895925">
          <w:pPr>
            <w:pStyle w:val="TOC2"/>
            <w:tabs>
              <w:tab w:val="right" w:leader="dot" w:pos="9350"/>
            </w:tabs>
            <w:rPr>
              <w:rFonts w:asciiTheme="minorHAnsi" w:eastAsiaTheme="minorEastAsia" w:hAnsiTheme="minorHAnsi" w:cstheme="minorBidi"/>
              <w:noProof/>
              <w:sz w:val="22"/>
              <w:szCs w:val="22"/>
            </w:rPr>
          </w:pPr>
          <w:hyperlink w:anchor="_Toc220627626" w:history="1">
            <w:r w:rsidRPr="00C0347A">
              <w:rPr>
                <w:rStyle w:val="Hyperlink"/>
                <w:noProof/>
              </w:rPr>
              <w:t>6.6 Closing Statement</w:t>
            </w:r>
            <w:r>
              <w:rPr>
                <w:noProof/>
                <w:webHidden/>
              </w:rPr>
              <w:tab/>
            </w:r>
            <w:r>
              <w:rPr>
                <w:noProof/>
                <w:webHidden/>
              </w:rPr>
              <w:fldChar w:fldCharType="begin"/>
            </w:r>
            <w:r>
              <w:rPr>
                <w:noProof/>
                <w:webHidden/>
              </w:rPr>
              <w:instrText xml:space="preserve"> PAGEREF _Toc220627626 \h </w:instrText>
            </w:r>
            <w:r>
              <w:rPr>
                <w:noProof/>
                <w:webHidden/>
              </w:rPr>
            </w:r>
            <w:r>
              <w:rPr>
                <w:noProof/>
                <w:webHidden/>
              </w:rPr>
              <w:fldChar w:fldCharType="separate"/>
            </w:r>
            <w:r>
              <w:rPr>
                <w:noProof/>
                <w:webHidden/>
              </w:rPr>
              <w:t>60</w:t>
            </w:r>
            <w:r>
              <w:rPr>
                <w:noProof/>
                <w:webHidden/>
              </w:rPr>
              <w:fldChar w:fldCharType="end"/>
            </w:r>
          </w:hyperlink>
        </w:p>
        <w:p w14:paraId="7DC806B3" w14:textId="77777777" w:rsidR="00895925" w:rsidRDefault="00895925">
          <w:pPr>
            <w:pStyle w:val="TOC1"/>
            <w:tabs>
              <w:tab w:val="right" w:leader="dot" w:pos="9350"/>
            </w:tabs>
            <w:rPr>
              <w:rFonts w:asciiTheme="minorHAnsi" w:eastAsiaTheme="minorEastAsia" w:hAnsiTheme="minorHAnsi" w:cstheme="minorBidi"/>
              <w:noProof/>
              <w:sz w:val="22"/>
              <w:szCs w:val="22"/>
            </w:rPr>
          </w:pPr>
          <w:hyperlink w:anchor="_Toc220627627" w:history="1">
            <w:r w:rsidRPr="00C0347A">
              <w:rPr>
                <w:rStyle w:val="Hyperlink"/>
                <w:noProof/>
              </w:rPr>
              <w:t>References</w:t>
            </w:r>
            <w:r>
              <w:rPr>
                <w:noProof/>
                <w:webHidden/>
              </w:rPr>
              <w:tab/>
            </w:r>
            <w:r>
              <w:rPr>
                <w:noProof/>
                <w:webHidden/>
              </w:rPr>
              <w:fldChar w:fldCharType="begin"/>
            </w:r>
            <w:r>
              <w:rPr>
                <w:noProof/>
                <w:webHidden/>
              </w:rPr>
              <w:instrText xml:space="preserve"> PAGEREF _Toc220627627 \h </w:instrText>
            </w:r>
            <w:r>
              <w:rPr>
                <w:noProof/>
                <w:webHidden/>
              </w:rPr>
            </w:r>
            <w:r>
              <w:rPr>
                <w:noProof/>
                <w:webHidden/>
              </w:rPr>
              <w:fldChar w:fldCharType="separate"/>
            </w:r>
            <w:r>
              <w:rPr>
                <w:noProof/>
                <w:webHidden/>
              </w:rPr>
              <w:t>61</w:t>
            </w:r>
            <w:r>
              <w:rPr>
                <w:noProof/>
                <w:webHidden/>
              </w:rPr>
              <w:fldChar w:fldCharType="end"/>
            </w:r>
          </w:hyperlink>
        </w:p>
        <w:p w14:paraId="7DB60AE4" w14:textId="77777777" w:rsidR="00CD616B" w:rsidRDefault="00470414">
          <w:r>
            <w:fldChar w:fldCharType="end"/>
          </w:r>
        </w:p>
      </w:sdtContent>
    </w:sdt>
    <w:p w14:paraId="4BCCD56C" w14:textId="77777777" w:rsidR="00CD616B" w:rsidRDefault="00470414">
      <w:pPr>
        <w:jc w:val="center"/>
        <w:rPr>
          <w:b/>
          <w:bCs/>
          <w:color w:val="222222"/>
          <w:highlight w:val="white"/>
        </w:rPr>
      </w:pPr>
      <w:r>
        <w:br w:type="page"/>
      </w:r>
    </w:p>
    <w:p w14:paraId="0C246F2C" w14:textId="77777777" w:rsidR="00CD616B" w:rsidRDefault="00470414">
      <w:pPr>
        <w:keepNext/>
        <w:keepLines/>
        <w:pBdr>
          <w:top w:val="nil"/>
          <w:left w:val="nil"/>
          <w:bottom w:val="nil"/>
          <w:right w:val="nil"/>
          <w:between w:val="nil"/>
        </w:pBdr>
        <w:spacing w:before="240" w:line="259" w:lineRule="auto"/>
        <w:jc w:val="left"/>
        <w:rPr>
          <w:b/>
          <w:bCs/>
          <w:color w:val="222222"/>
        </w:rPr>
      </w:pPr>
      <w:r>
        <w:rPr>
          <w:b/>
          <w:bCs/>
          <w:color w:val="222222"/>
        </w:rPr>
        <w:lastRenderedPageBreak/>
        <w:t>List of figures</w:t>
      </w:r>
    </w:p>
    <w:sdt>
      <w:sdtPr>
        <w:id w:val="-544417558"/>
        <w:docPartObj>
          <w:docPartGallery w:val="Table of Contents"/>
          <w:docPartUnique/>
        </w:docPartObj>
      </w:sdtPr>
      <w:sdtEndPr/>
      <w:sdtContent>
        <w:p w14:paraId="6CC9A3C7" w14:textId="77777777" w:rsidR="00CD616B" w:rsidRDefault="00470414">
          <w:pPr>
            <w:pBdr>
              <w:top w:val="nil"/>
              <w:left w:val="nil"/>
              <w:bottom w:val="nil"/>
              <w:right w:val="nil"/>
              <w:between w:val="nil"/>
            </w:pBdr>
            <w:tabs>
              <w:tab w:val="right" w:pos="9350"/>
            </w:tabs>
            <w:rPr>
              <w:color w:val="000000"/>
            </w:rPr>
          </w:pPr>
          <w:r>
            <w:fldChar w:fldCharType="begin"/>
          </w:r>
          <w:r>
            <w:instrText xml:space="preserve"> TOC \h \u \z \t "Heading 1,1,Heading 2,2,Heading 3,3,Heading 4,4,Heading 5,5,Heading 6,6,"</w:instrText>
          </w:r>
          <w:r>
            <w:fldChar w:fldCharType="separate"/>
          </w:r>
          <w:hyperlink w:anchor="_heading=h.1ygdwb8mkmfd">
            <w:r>
              <w:rPr>
                <w:color w:val="000000"/>
              </w:rPr>
              <w:t>Figure 1: Online Market share of Sainsbury’s, comparing to its competitors</w:t>
            </w:r>
            <w:r>
              <w:rPr>
                <w:color w:val="000000"/>
              </w:rPr>
              <w:tab/>
            </w:r>
            <w:r w:rsidR="000312E0">
              <w:rPr>
                <w:color w:val="000000"/>
              </w:rPr>
              <w:t>10</w:t>
            </w:r>
          </w:hyperlink>
        </w:p>
        <w:p w14:paraId="0E9CFD5C" w14:textId="77777777" w:rsidR="00CD616B" w:rsidRDefault="00470414">
          <w:pPr>
            <w:pBdr>
              <w:top w:val="nil"/>
              <w:left w:val="nil"/>
              <w:bottom w:val="nil"/>
              <w:right w:val="nil"/>
              <w:between w:val="nil"/>
            </w:pBdr>
            <w:tabs>
              <w:tab w:val="right" w:pos="9350"/>
            </w:tabs>
            <w:rPr>
              <w:color w:val="000000"/>
            </w:rPr>
          </w:pPr>
          <w:hyperlink w:anchor="_heading=h.9domoxxe9h9e">
            <w:r>
              <w:rPr>
                <w:color w:val="000000"/>
              </w:rPr>
              <w:t>Figure 2: Conceptual Framework</w:t>
            </w:r>
            <w:r>
              <w:rPr>
                <w:color w:val="000000"/>
              </w:rPr>
              <w:tab/>
              <w:t>2</w:t>
            </w:r>
            <w:r w:rsidR="000312E0">
              <w:rPr>
                <w:color w:val="000000"/>
              </w:rPr>
              <w:t>5</w:t>
            </w:r>
          </w:hyperlink>
        </w:p>
        <w:p w14:paraId="37B073D6" w14:textId="77777777" w:rsidR="00CD616B" w:rsidRDefault="00470414">
          <w:pPr>
            <w:keepNext/>
            <w:keepLines/>
            <w:pBdr>
              <w:top w:val="nil"/>
              <w:left w:val="nil"/>
              <w:bottom w:val="nil"/>
              <w:right w:val="nil"/>
              <w:between w:val="nil"/>
            </w:pBdr>
            <w:spacing w:before="240" w:line="259" w:lineRule="auto"/>
            <w:jc w:val="left"/>
            <w:rPr>
              <w:rFonts w:ascii="Calibri" w:eastAsia="Calibri" w:hAnsi="Calibri" w:cs="Calibri"/>
              <w:color w:val="366091"/>
              <w:sz w:val="32"/>
              <w:szCs w:val="32"/>
            </w:rPr>
          </w:pPr>
          <w:r>
            <w:fldChar w:fldCharType="end"/>
          </w:r>
        </w:p>
      </w:sdtContent>
    </w:sdt>
    <w:p w14:paraId="0758A22D" w14:textId="77777777" w:rsidR="00CD616B" w:rsidRDefault="00CD616B">
      <w:pPr>
        <w:jc w:val="center"/>
        <w:rPr>
          <w:b/>
          <w:bCs/>
          <w:color w:val="222222"/>
          <w:highlight w:val="white"/>
        </w:rPr>
      </w:pPr>
      <w:bookmarkStart w:id="1" w:name="_heading=h.70n93cy7bnv7" w:colFirst="0" w:colLast="0"/>
      <w:bookmarkEnd w:id="1"/>
    </w:p>
    <w:p w14:paraId="6E524C1F" w14:textId="77777777" w:rsidR="00CD616B" w:rsidRDefault="00470414">
      <w:pPr>
        <w:jc w:val="center"/>
        <w:rPr>
          <w:b/>
          <w:bCs/>
          <w:color w:val="222222"/>
          <w:sz w:val="28"/>
          <w:szCs w:val="28"/>
          <w:highlight w:val="white"/>
        </w:rPr>
      </w:pPr>
      <w:r>
        <w:br w:type="page"/>
      </w:r>
    </w:p>
    <w:p w14:paraId="663F2ECE" w14:textId="77777777" w:rsidR="00CD616B" w:rsidRDefault="00470414">
      <w:pPr>
        <w:pStyle w:val="Heading1"/>
      </w:pPr>
      <w:bookmarkStart w:id="2" w:name="_Toc220627570"/>
      <w:r>
        <w:lastRenderedPageBreak/>
        <w:t>Chapter 1: Introduction</w:t>
      </w:r>
      <w:bookmarkEnd w:id="2"/>
    </w:p>
    <w:p w14:paraId="20F3841B" w14:textId="77777777" w:rsidR="00CD616B" w:rsidRDefault="00470414">
      <w:pPr>
        <w:pStyle w:val="Heading2"/>
      </w:pPr>
      <w:bookmarkStart w:id="3" w:name="_Toc220627571"/>
      <w:r>
        <w:t>1.1 Research Background</w:t>
      </w:r>
      <w:bookmarkEnd w:id="3"/>
      <w:r>
        <w:t xml:space="preserve"> </w:t>
      </w:r>
    </w:p>
    <w:p w14:paraId="391FCF88" w14:textId="77777777" w:rsidR="00CD616B" w:rsidRDefault="00470414">
      <w:pPr>
        <w:spacing w:before="240" w:after="240"/>
      </w:pPr>
      <w:r>
        <w:t>Within the contemporary digital world, social media plays an important role for businesses for connecting with consumers, promoting products and influencing purchasing decisions. In retail organisations such as Sainsbury’s which is known as one of the important supermarket chains within the UK, social media marketing is a crucial component within the overall strategy of marketing (</w:t>
      </w:r>
      <w:r>
        <w:rPr>
          <w:color w:val="222222"/>
          <w:highlight w:val="white"/>
        </w:rPr>
        <w:t xml:space="preserve">Rahman and </w:t>
      </w:r>
      <w:proofErr w:type="spellStart"/>
      <w:r>
        <w:rPr>
          <w:color w:val="222222"/>
          <w:highlight w:val="white"/>
        </w:rPr>
        <w:t>Ekereuke</w:t>
      </w:r>
      <w:proofErr w:type="spellEnd"/>
      <w:r>
        <w:rPr>
          <w:color w:val="222222"/>
          <w:highlight w:val="white"/>
        </w:rPr>
        <w:t>, 2022)</w:t>
      </w:r>
      <w:r>
        <w:t xml:space="preserve">. Facebook, YouTube, Instagram and other social media platforms have transformed the way organisations can communicate with the audiences, improving direct engagement, real-time feedback and personalised advertising. With the evolution of consumer preferences and rising competition in the retail market of the UK, Sainsbury's must rely on developing innovative techniques of digital marketing for sustaining the market position while driving sales growth. </w:t>
      </w:r>
    </w:p>
    <w:p w14:paraId="14697870" w14:textId="77777777" w:rsidR="00CD616B" w:rsidRDefault="00470414">
      <w:pPr>
        <w:spacing w:before="240" w:after="240"/>
      </w:pPr>
      <w:r>
        <w:t>Through social media, Sainsbury's is allowed to reach a versatile base of consumers, building brand awareness along with promoting the value proposition like quality, sustainability and affordability. By targeted campaigns, consumer interactions and influencer collaboration, the organisations strengthen the relationship with the current consumers and attract new ones (</w:t>
      </w:r>
      <w:r>
        <w:rPr>
          <w:color w:val="222222"/>
          <w:highlight w:val="white"/>
        </w:rPr>
        <w:t xml:space="preserve">Leung </w:t>
      </w:r>
      <w:r>
        <w:rPr>
          <w:i/>
          <w:iCs/>
          <w:color w:val="222222"/>
          <w:highlight w:val="white"/>
        </w:rPr>
        <w:t>et al.,</w:t>
      </w:r>
      <w:r>
        <w:rPr>
          <w:color w:val="222222"/>
          <w:highlight w:val="white"/>
        </w:rPr>
        <w:t xml:space="preserve"> 2022)</w:t>
      </w:r>
      <w:r>
        <w:t xml:space="preserve">. Moreover, integrating analytics with data-driven insights, improving Sainsbury's ability to monitor behaviour of consumers for optimising market strategies necessarily. Instead of such advertisements, it is crucial to understand the overall contribution of social media marketing to improve sales growth of Sainsbury’s in a real business scenario. Thus, this research has the aim of assessing the role that social media marketing plays in sales growth of Sainsbury's through examining marketing strategy analysis, their effectiveness while identifying the best practices to improve further. </w:t>
      </w:r>
    </w:p>
    <w:p w14:paraId="2D3E26F9" w14:textId="77777777" w:rsidR="00CD616B" w:rsidRDefault="00470414">
      <w:pPr>
        <w:spacing w:before="240" w:after="240"/>
      </w:pPr>
      <w:r>
        <w:t>Within the digital-first environment of today's business, social media marketing is essential for businesses for building brand awareness, rising sales growth and fostering engagement (</w:t>
      </w:r>
      <w:proofErr w:type="spellStart"/>
      <w:r>
        <w:rPr>
          <w:color w:val="222222"/>
          <w:highlight w:val="white"/>
        </w:rPr>
        <w:t>Alghizzawi</w:t>
      </w:r>
      <w:proofErr w:type="spellEnd"/>
      <w:r>
        <w:rPr>
          <w:color w:val="222222"/>
          <w:highlight w:val="white"/>
        </w:rPr>
        <w:t xml:space="preserve"> </w:t>
      </w:r>
      <w:r>
        <w:rPr>
          <w:i/>
          <w:iCs/>
          <w:color w:val="222222"/>
          <w:highlight w:val="white"/>
        </w:rPr>
        <w:t>et al.,</w:t>
      </w:r>
      <w:r>
        <w:rPr>
          <w:color w:val="222222"/>
          <w:highlight w:val="white"/>
        </w:rPr>
        <w:t xml:space="preserve"> 2023)</w:t>
      </w:r>
      <w:r>
        <w:t xml:space="preserve">. Retail giants such as Sainsbury’s have increasingly integrated social media platforms like Facebook, YouTube, Instagram and others for connecting with customers and enhancing their digital dominance. With the changing consumer behaviour and their </w:t>
      </w:r>
      <w:r>
        <w:lastRenderedPageBreak/>
        <w:t xml:space="preserve">preferences to have online interactions, Sainsbury's can utilise social media as its strategic channel for promoting products, communicating brand values and influencing purchasing decisions. </w:t>
      </w:r>
    </w:p>
    <w:p w14:paraId="4469E078" w14:textId="77777777" w:rsidR="00CD616B" w:rsidRDefault="00CD616B">
      <w:pPr>
        <w:spacing w:before="240" w:after="240"/>
      </w:pPr>
    </w:p>
    <w:p w14:paraId="2CD53669" w14:textId="77777777" w:rsidR="00CD616B" w:rsidRDefault="00470414">
      <w:pPr>
        <w:spacing w:before="240" w:after="240"/>
        <w:jc w:val="center"/>
      </w:pPr>
      <w:r>
        <w:rPr>
          <w:noProof/>
        </w:rPr>
        <w:drawing>
          <wp:inline distT="114300" distB="114300" distL="114300" distR="114300" wp14:anchorId="3FCAD8C6" wp14:editId="63EB0C27">
            <wp:extent cx="5591175" cy="35814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591175" cy="3581400"/>
                    </a:xfrm>
                    <a:prstGeom prst="rect">
                      <a:avLst/>
                    </a:prstGeom>
                    <a:ln/>
                  </pic:spPr>
                </pic:pic>
              </a:graphicData>
            </a:graphic>
          </wp:inline>
        </w:drawing>
      </w:r>
    </w:p>
    <w:p w14:paraId="0A951352" w14:textId="77777777" w:rsidR="00CD616B" w:rsidRDefault="00470414">
      <w:pPr>
        <w:pBdr>
          <w:top w:val="nil"/>
          <w:left w:val="nil"/>
          <w:bottom w:val="nil"/>
          <w:right w:val="nil"/>
          <w:between w:val="nil"/>
        </w:pBdr>
        <w:spacing w:after="200" w:line="240" w:lineRule="auto"/>
        <w:jc w:val="center"/>
        <w:rPr>
          <w:color w:val="000000"/>
        </w:rPr>
      </w:pPr>
      <w:bookmarkStart w:id="4" w:name="_heading=h.1ygdwb8mkmfd" w:colFirst="0" w:colLast="0"/>
      <w:bookmarkEnd w:id="4"/>
      <w:r>
        <w:rPr>
          <w:b/>
          <w:bCs/>
          <w:color w:val="000000"/>
        </w:rPr>
        <w:t>Figure 1: Online Market share of Sainsbury’s, comparing to its competitors</w:t>
      </w:r>
    </w:p>
    <w:p w14:paraId="1412D49C" w14:textId="77777777" w:rsidR="00CD616B" w:rsidRDefault="00470414">
      <w:pPr>
        <w:spacing w:before="240" w:after="240"/>
        <w:jc w:val="center"/>
      </w:pPr>
      <w:r>
        <w:t xml:space="preserve">(Source: </w:t>
      </w:r>
      <w:proofErr w:type="spellStart"/>
      <w:r>
        <w:t>Kivilathi</w:t>
      </w:r>
      <w:proofErr w:type="spellEnd"/>
      <w:r>
        <w:t>, 2022)</w:t>
      </w:r>
    </w:p>
    <w:p w14:paraId="31731168" w14:textId="77777777" w:rsidR="00CD616B" w:rsidRDefault="00470414">
      <w:pPr>
        <w:spacing w:before="240" w:after="240"/>
        <w:rPr>
          <w:color w:val="000000"/>
        </w:rPr>
      </w:pPr>
      <w:r>
        <w:rPr>
          <w:color w:val="000000"/>
        </w:rPr>
        <w:t>According to the above figure, in 2021-2022, Sainsbury’s has gained 21.3% online market share when compared to ASDA, Morrison and Ocado, although the position is dominated by Tesco with 34.9% (</w:t>
      </w:r>
      <w:proofErr w:type="spellStart"/>
      <w:r>
        <w:rPr>
          <w:color w:val="000000"/>
        </w:rPr>
        <w:t>Kivilathi</w:t>
      </w:r>
      <w:proofErr w:type="spellEnd"/>
      <w:r>
        <w:rPr>
          <w:color w:val="000000"/>
        </w:rPr>
        <w:t>, 2022). According to the financial report of Sainsbury's in 2025, its sales reached £26.6 billion, up by 4.2% from 2024 (</w:t>
      </w:r>
      <w:proofErr w:type="spellStart"/>
      <w:r>
        <w:fldChar w:fldCharType="begin"/>
      </w:r>
      <w:r>
        <w:instrText>HYPERLINK "https://www.lbc.co.uk/article/3395dd149aea41ffbb2b8e33edf7cb99-5HjcnmB_2/" \h</w:instrText>
      </w:r>
      <w:r>
        <w:fldChar w:fldCharType="separate"/>
      </w:r>
      <w:r>
        <w:rPr>
          <w:color w:val="000000"/>
        </w:rPr>
        <w:t>Lbc</w:t>
      </w:r>
      <w:proofErr w:type="spellEnd"/>
      <w:r>
        <w:fldChar w:fldCharType="end"/>
      </w:r>
      <w:r>
        <w:rPr>
          <w:color w:val="000000"/>
        </w:rPr>
        <w:t xml:space="preserve">, 2024). Such a growth can be coincided with the strengthened digital as well as marketing initiative that focuses on the integration of online alongside offline experience of consumers. Social media has also transformed the way UK retailers interact with consumers to a large extent by allowing retailers to interact with consumers at a faster rate, provide promotions that are targeted and offer personalized content at the same time. Tesco and ASDA are the leading rivals and have already shown significant customer engagement and </w:t>
      </w:r>
      <w:r>
        <w:rPr>
          <w:color w:val="000000"/>
        </w:rPr>
        <w:lastRenderedPageBreak/>
        <w:t xml:space="preserve">online activities with the help of the strategic use of Instagram reels, YouTube recipes and Facebook promotional campaigns. </w:t>
      </w:r>
    </w:p>
    <w:p w14:paraId="266F871E" w14:textId="77777777" w:rsidR="00CD616B" w:rsidRDefault="00470414">
      <w:pPr>
        <w:spacing w:before="240" w:after="240"/>
        <w:rPr>
          <w:color w:val="000000"/>
        </w:rPr>
      </w:pPr>
      <w:r>
        <w:rPr>
          <w:color w:val="000000"/>
        </w:rPr>
        <w:t>The UK retail market is highly competitive and is also marked by the high pace of digitalisation, e-commerce, consumer preference shifts, and growing regulatory pressure regarding environmental sustainability and privacy. The large supermarket chains like Tesco, Sainsbury and ASDA are under consistent pressure to be innovative using technology and improving the customer experience to retain market share. In this regard, social media marketing has emerged as a crucial strategic instrument, which allows real-time communication, personalised communication, and data-driven promotion. In the case of organisations such as Sainsbury, using social media as a part of marketing efforts is not merely a question of visibility but also affects the buying behaviour and boosts sales (Harvard Business Review, 2023).</w:t>
      </w:r>
    </w:p>
    <w:p w14:paraId="1F9F568D" w14:textId="77777777" w:rsidR="00CD616B" w:rsidRDefault="00470414">
      <w:pPr>
        <w:spacing w:before="240" w:after="240"/>
        <w:rPr>
          <w:color w:val="000000"/>
        </w:rPr>
      </w:pPr>
      <w:r>
        <w:rPr>
          <w:color w:val="000000"/>
        </w:rPr>
        <w:t>Recent statistics show that 68 out of every 100 consumers in the UK are aged 16-26 and purchase via social sites, and retail spending through social commerce has increased more than 30% since the year 2022 (The Standard, 2024). This is indicative of the topicality and the topicality of the research issue. Regardless of this growth, little has been done to determine how far social media marketing would translate into tangible sales results in the supermarket industry. </w:t>
      </w:r>
    </w:p>
    <w:p w14:paraId="3EC83218" w14:textId="77777777" w:rsidR="00CD616B" w:rsidRDefault="00470414">
      <w:pPr>
        <w:spacing w:before="240" w:after="240"/>
      </w:pPr>
      <w:bookmarkStart w:id="5" w:name="_heading=h.hklmjllpb8dn" w:colFirst="0" w:colLast="0"/>
      <w:bookmarkEnd w:id="5"/>
      <w:r>
        <w:t>Moreover, according to the article of LBC, UK shopping through social media surges by 32% since 2022 and most of the consumers aged between 16 and 26 are the most active buyers with 68% shopping on social media sites over the past years (</w:t>
      </w:r>
      <w:hyperlink r:id="rId14">
        <w:r>
          <w:t>Corporate</w:t>
        </w:r>
      </w:hyperlink>
      <w:r>
        <w:t>, 2025). This kind of data also showcases that Shoppers easily engage with as well as are influenced through the personalities of social media who provide food related content, showcasing the rising influence that digital creators have to shape purchase decisions.</w:t>
      </w:r>
    </w:p>
    <w:p w14:paraId="21369884" w14:textId="77777777" w:rsidR="00CD616B" w:rsidRDefault="00470414">
      <w:pPr>
        <w:spacing w:before="240" w:after="240"/>
      </w:pPr>
      <w:r>
        <w:t>However, Sainsbury's has to establish its visible digital presence in a stronger way through improving its campaigns’ effectiveness so that it can fight with other brands like Tesco. Lower engagement rates can suggest that maybe its followers have not been translated into its active customers reflecting poor content relevance, audience targeting and timing. Using interactive features strategically like polls, reels, influencer collaboration and stories can increase higher conversion with user participation (</w:t>
      </w:r>
      <w:r>
        <w:rPr>
          <w:color w:val="222222"/>
          <w:highlight w:val="white"/>
        </w:rPr>
        <w:t xml:space="preserve">Hernández-Ortega </w:t>
      </w:r>
      <w:r>
        <w:rPr>
          <w:i/>
          <w:iCs/>
          <w:color w:val="222222"/>
          <w:highlight w:val="white"/>
        </w:rPr>
        <w:t xml:space="preserve">et al., </w:t>
      </w:r>
      <w:r>
        <w:rPr>
          <w:color w:val="222222"/>
          <w:highlight w:val="white"/>
        </w:rPr>
        <w:t>2022)</w:t>
      </w:r>
      <w:r>
        <w:t xml:space="preserve">. The brand must incorporate promotion, loyalty programs and seasonal offerings in its social media campaigns for integrating </w:t>
      </w:r>
      <w:r>
        <w:lastRenderedPageBreak/>
        <w:t xml:space="preserve">digital efforts along with broader strategies of marketing. Therefore, this study will evaluate current strategies to identify the strengths or weaknesses in the social media marketing process of Sainsbury's to explore its best practices and recommend actionable insights, leading to sales growth. </w:t>
      </w:r>
    </w:p>
    <w:p w14:paraId="4685B29B" w14:textId="77777777" w:rsidR="00CD616B" w:rsidRDefault="00470414">
      <w:pPr>
        <w:pStyle w:val="Heading2"/>
      </w:pPr>
      <w:bookmarkStart w:id="6" w:name="_Toc220627572"/>
      <w:r>
        <w:t>1.2 Research Rationale</w:t>
      </w:r>
      <w:bookmarkEnd w:id="6"/>
    </w:p>
    <w:p w14:paraId="1221B60F" w14:textId="77777777" w:rsidR="00CD616B" w:rsidRDefault="00470414">
      <w:pPr>
        <w:pStyle w:val="Heading3"/>
      </w:pPr>
      <w:bookmarkStart w:id="7" w:name="_Toc220627573"/>
      <w:r>
        <w:t>1.2.1 Theoretical Justification</w:t>
      </w:r>
      <w:bookmarkEnd w:id="7"/>
      <w:r>
        <w:t xml:space="preserve"> </w:t>
      </w:r>
    </w:p>
    <w:p w14:paraId="32521772" w14:textId="77777777" w:rsidR="00CD616B" w:rsidRDefault="00470414">
      <w:r>
        <w:t xml:space="preserve">Marketing strategies of retailing have made social media marketing (SMM) become one of the key components of marketing strategy, where direct customer engagement takes place, as well as brand awareness and purchase intention is developed (Khan </w:t>
      </w:r>
      <w:r>
        <w:rPr>
          <w:i/>
          <w:iCs/>
        </w:rPr>
        <w:t>et al.,</w:t>
      </w:r>
      <w:r>
        <w:t xml:space="preserve"> 2023). The two prevalent theoretical frameworks of SMM research are the AIDA model, which describes how awareness, interest, desire, and action are created by means of targeted content and the Theory of Planned Behaviour which correlates consumer attitudes and subjective norms to the intentions toward a behaviour. Moreover, the Social Exchange Theory puts the emphasis on the mutual relations between the brand and the customer that imply the creation of the engagement, loyalty, and trust as the result of the regular interaction and the perceived value (Argyropoulou </w:t>
      </w:r>
      <w:r>
        <w:rPr>
          <w:i/>
          <w:iCs/>
        </w:rPr>
        <w:t>et al.,</w:t>
      </w:r>
      <w:r>
        <w:t xml:space="preserve"> 2024). Empirical research shows that SMM has a positive impact on such measures of engagement as likes, shares, and comments that can affect buying behaviour, retention, and promotion of a brand. Together, these researches prove that social media is a strategic channel of influencing consumer behaviour and driving business performance that has a background-based understanding on the retail setting (supermarkets).</w:t>
      </w:r>
    </w:p>
    <w:p w14:paraId="125A3A85" w14:textId="77777777" w:rsidR="00CD616B" w:rsidRDefault="00470414">
      <w:pPr>
        <w:spacing w:before="200"/>
      </w:pPr>
      <w:r>
        <w:t xml:space="preserve">The recent literature has also reinforced that SMM’s success does rely on some theoretical mechanisms that are very much at the heart of marketing. Scholars stress the importance of signalling theory, which identifies how firms use social media content to signal product quality and brand credibility to consumers in an attempt to reduce uncertainty. Similarly, engagement theory highlights how interactive features like comments, polls, and personalised recommendations trigger deeper psychological engagement and lead consumers toward positive behavioural outcomes (Argyropoulou </w:t>
      </w:r>
      <w:r>
        <w:rPr>
          <w:i/>
          <w:iCs/>
        </w:rPr>
        <w:t>et al.,</w:t>
      </w:r>
      <w:r>
        <w:t xml:space="preserve"> 2024). These frameworks are generally acknowledged but applied generically with limited empirical insight on how they work within grocery retail where low, high frequency purchases lead to unique </w:t>
      </w:r>
      <w:proofErr w:type="gramStart"/>
      <w:r>
        <w:t>decision making</w:t>
      </w:r>
      <w:proofErr w:type="gramEnd"/>
      <w:r>
        <w:t xml:space="preserve"> patterns.</w:t>
      </w:r>
    </w:p>
    <w:p w14:paraId="2A83CC72" w14:textId="77777777" w:rsidR="00CD616B" w:rsidRDefault="00470414">
      <w:pPr>
        <w:spacing w:before="200"/>
      </w:pPr>
      <w:r>
        <w:lastRenderedPageBreak/>
        <w:t>In addition, while existing studies establish a positive association between engagement metrics and consumer responses, the theoretical linkages between communication signals on social media to actual sales remain lacking. Most models define engagement as an attitude, not a transaction. As a result, it is unclear how digital engagement translates into performance metrics (</w:t>
      </w:r>
      <w:r>
        <w:rPr>
          <w:highlight w:val="white"/>
        </w:rPr>
        <w:t>Pires</w:t>
      </w:r>
      <w:r>
        <w:rPr>
          <w:i/>
          <w:iCs/>
          <w:highlight w:val="white"/>
        </w:rPr>
        <w:t xml:space="preserve"> et al., </w:t>
      </w:r>
      <w:r>
        <w:rPr>
          <w:highlight w:val="white"/>
        </w:rPr>
        <w:t>2022)</w:t>
      </w:r>
      <w:r>
        <w:t>. This includes things like revenue, market share, and other concrete measures. This shows that theory building needs more context sensitivity, specifically in UK supermarkets where digital maturity, customer expectations and platform dynamics evolve rapidly.</w:t>
      </w:r>
    </w:p>
    <w:p w14:paraId="1D46F9DF" w14:textId="77777777" w:rsidR="00CD616B" w:rsidRDefault="00470414">
      <w:pPr>
        <w:spacing w:before="200"/>
      </w:pPr>
      <w:r>
        <w:t xml:space="preserve">Research is acknowledging that social media marketing is creating consumer engagement, increasing brand awareness and boosting purchase intention. However, one element which is missing in the study is the impact of marketing performance on sales performance in a grocery retail setting. Many studies are aimed at engagement metrics rather than measurable financial metrics. This creates uncertainty about how online activity translates into sales. Much research is given to fashion, hospitality, general e-commerce, etc. Supermarket contexts appear to be under-researched. This is despite examples of different consumer behaviour and purchase cycles. More empirical evidence and theory that is context-specific as digital platforms, influencer dynamics and algorithmic targeting is rapidly changing. </w:t>
      </w:r>
    </w:p>
    <w:p w14:paraId="46ECAC4A" w14:textId="77777777" w:rsidR="00CD616B" w:rsidRDefault="00470414">
      <w:pPr>
        <w:pStyle w:val="Heading3"/>
      </w:pPr>
      <w:bookmarkStart w:id="8" w:name="_Toc220627574"/>
      <w:r>
        <w:t>1.2.2 Practical Justification</w:t>
      </w:r>
      <w:bookmarkEnd w:id="8"/>
      <w:r>
        <w:t xml:space="preserve"> </w:t>
      </w:r>
    </w:p>
    <w:p w14:paraId="009A6948" w14:textId="77777777" w:rsidR="00CD616B" w:rsidRDefault="00470414">
      <w:pPr>
        <w:spacing w:before="240" w:after="240"/>
      </w:pPr>
      <w:r>
        <w:t>Social media is increasingly prevalent and this has transformed the process of communication of businesses with their consumers while influencing purchasing behaviour. Thus, for retail organisations, social media can be more than a supplementary channel for marketing as it acts as a strategic platform to shape brand perception, sales growth and consumer engagement (</w:t>
      </w:r>
      <w:proofErr w:type="spellStart"/>
      <w:r>
        <w:rPr>
          <w:color w:val="222222"/>
          <w:highlight w:val="white"/>
        </w:rPr>
        <w:t>Liadeli</w:t>
      </w:r>
      <w:proofErr w:type="spellEnd"/>
      <w:r>
        <w:rPr>
          <w:i/>
          <w:iCs/>
          <w:color w:val="222222"/>
          <w:highlight w:val="white"/>
        </w:rPr>
        <w:t xml:space="preserve"> et al.,</w:t>
      </w:r>
      <w:r>
        <w:rPr>
          <w:color w:val="222222"/>
          <w:highlight w:val="white"/>
        </w:rPr>
        <w:t xml:space="preserve"> 2023)</w:t>
      </w:r>
      <w:r>
        <w:t>. Instead of increased adoption of such platforms, the real contribution that social media marketing has is to provide measurable business results like the growth in revenue or market share is underexplored. Here, the research will seek to investigate the connection between and the sales performance. Understanding such relationships can be crucial within the context of the retail sector in the UK, in which competition is tough and also the expectations of consumers are revolving constantly. In such a scenario, digital engagement has an important role to influence purchase decisions (</w:t>
      </w:r>
      <w:r>
        <w:rPr>
          <w:color w:val="222222"/>
          <w:highlight w:val="white"/>
        </w:rPr>
        <w:t>Pires</w:t>
      </w:r>
      <w:r>
        <w:rPr>
          <w:i/>
          <w:iCs/>
          <w:color w:val="222222"/>
          <w:highlight w:val="white"/>
        </w:rPr>
        <w:t xml:space="preserve"> et al., </w:t>
      </w:r>
      <w:r>
        <w:rPr>
          <w:color w:val="222222"/>
          <w:highlight w:val="white"/>
        </w:rPr>
        <w:t>2022)</w:t>
      </w:r>
      <w:r>
        <w:t xml:space="preserve">. </w:t>
      </w:r>
    </w:p>
    <w:p w14:paraId="3EC58CD4" w14:textId="77777777" w:rsidR="00CD616B" w:rsidRDefault="00470414">
      <w:r>
        <w:lastRenderedPageBreak/>
        <w:t>The direct correlation between social media activity and the quantifiable sales is dubious in spite of the theoretical background. The current literature review is mainly based on the consumer engagement metrics, but not financial performance, and the results have shown to be inconsistent across industries or geographies (</w:t>
      </w:r>
      <w:proofErr w:type="spellStart"/>
      <w:r>
        <w:t>Liadeli</w:t>
      </w:r>
      <w:proofErr w:type="spellEnd"/>
      <w:r>
        <w:t xml:space="preserve"> </w:t>
      </w:r>
      <w:r>
        <w:rPr>
          <w:i/>
          <w:iCs/>
        </w:rPr>
        <w:t>et al.,</w:t>
      </w:r>
      <w:r>
        <w:t xml:space="preserve"> 2023). Also, the majority of the research focuses on B2C businesses like fashion or hospitality with grocery retail remaining more or less under-theorised. Limitations in methods such as cross-sectional surveys, small sample sizes and self-reported behavioural intentions limit the generalisability of conclusions. Moreover, the quickly constantly changing digital space, such as influencer marketing, short-form content, and targeting based on algorithms, brings dynamic contingencies that are not adequately covered in previous models. Therefore, there is a lack of understanding of how particular SMM tactics can be transformed into real-life sales, which requires dedicated empirical research.</w:t>
      </w:r>
    </w:p>
    <w:p w14:paraId="3BB87829" w14:textId="77777777" w:rsidR="00CD616B" w:rsidRDefault="00470414">
      <w:r>
        <w:t xml:space="preserve">Based on these gaps, the present research aims to fill in the gaps regarding the little known about the impact of certain social media marketing approaches employed by Sainsbury in driving quantifiable increment of sales. Although existing studies identify the relevance of engagement, brand loyalty, and awareness, very little empirical research is available to identify the direct connection between the constructs to financial performance in the UK grocery market. This flaw limits the development of the theory by restricting the knowledge on the boundary conditions and the effectiveness of SMM strategy in the competitive retail setting (Argyropoulou </w:t>
      </w:r>
      <w:r>
        <w:rPr>
          <w:i/>
          <w:iCs/>
        </w:rPr>
        <w:t>et al.,</w:t>
      </w:r>
      <w:r>
        <w:t xml:space="preserve"> 2024). This study will build on the theoretical knowledge of how social media can turn engagement into business results by analysing the metrics of the content strategy, collaboration with influencers, and consumer interaction of Sainsbury's, leading to more robust and practical retail marketing models. Moreover, The UK retail market is highly competitive, price-sensitive and is currently undergoing a rapid digital shift because consumers are becoming more demanding and e-commerce is growing. Large supermarkets, Tesco, ASDA and Morrisons, invest in digital channels constantly in order to make their customers more convenient and offer an opportunity to preserve the market share. Tesco has enhanced its omnichannel ecosystem by emphasizing on click-and-collect and digital loyalty programmes, whereas ASDA has emphasized on value-based online promotions that are aimed at social media.</w:t>
      </w:r>
    </w:p>
    <w:p w14:paraId="2EE6855A" w14:textId="77777777" w:rsidR="00CD616B" w:rsidRDefault="00470414">
      <w:pPr>
        <w:pStyle w:val="Heading2"/>
      </w:pPr>
      <w:bookmarkStart w:id="9" w:name="_Toc220627575"/>
      <w:r>
        <w:lastRenderedPageBreak/>
        <w:t>1.3 Research Contribution and Motivation</w:t>
      </w:r>
      <w:bookmarkEnd w:id="9"/>
      <w:r>
        <w:t xml:space="preserve"> </w:t>
      </w:r>
    </w:p>
    <w:p w14:paraId="5C9699F9" w14:textId="77777777" w:rsidR="00CD616B" w:rsidRDefault="00470414">
      <w:pPr>
        <w:spacing w:before="240" w:after="240"/>
      </w:pPr>
      <w:r>
        <w:t>This research contributes to the literature in a multi-pronged fashion by filling both theoretical and practical gaps that were present in Section 1.2.1 and 1.2.2. Theoretically, it contributes to the body of knowledge about social media marketing in the retail environment by correlating certain strategies, such as the type of content to use, collaboration with influencers, and interactive activities with the quantifiable sales metrics. Current models like the AIDA-model and Social Exchange Theory are mainly concerned with the interaction with the consumer and perception of the brand, but they usually lack the processes that convert online interaction to revenue generation (Liu and Zhang, 2025). Through the empirical studies of these processes in the environment of Sainsbury, this study builds upon these theories, sharps perception of the boundary conditions, and forms an insight into how engagement measures can be used as leading indicators of sales performance (</w:t>
      </w:r>
      <w:r>
        <w:rPr>
          <w:highlight w:val="white"/>
        </w:rPr>
        <w:t>Wu</w:t>
      </w:r>
      <w:r>
        <w:rPr>
          <w:i/>
          <w:iCs/>
          <w:highlight w:val="white"/>
        </w:rPr>
        <w:t xml:space="preserve"> et al.,</w:t>
      </w:r>
      <w:r>
        <w:rPr>
          <w:highlight w:val="white"/>
        </w:rPr>
        <w:t xml:space="preserve"> 2022</w:t>
      </w:r>
      <w:r>
        <w:t>).</w:t>
      </w:r>
    </w:p>
    <w:p w14:paraId="189DBBDA" w14:textId="77777777" w:rsidR="00CD616B" w:rsidRDefault="00470414">
      <w:pPr>
        <w:spacing w:before="240" w:after="240"/>
      </w:pPr>
      <w:r>
        <w:t>The research is mixed in character using secondary data in financial reports, social media analytics, and other industry sources on an empirical basis. The strategy enables an in-depth, context-sensitive look at the strategies of Sainsbury with the constraints of previous research based on survey-based evidence or single industry evidence. Through a thorough pattern analysis of the digital interaction and its association with the increase in sales, the study is able to produce solid evidence-based results with applicability to other retailing settings and other similar levels of digital maturity.</w:t>
      </w:r>
    </w:p>
    <w:p w14:paraId="763C5E3A" w14:textId="77777777" w:rsidR="00CD616B" w:rsidRDefault="00470414">
      <w:pPr>
        <w:spacing w:before="240" w:after="240"/>
      </w:pPr>
      <w:r>
        <w:t>In practice, the results can provide managers and policymakers with practical information, as they will recognize the best practices on social media, content strategy, and better ROI measurement. The research gives a structure to be used in designing campaigns, selection of influencers, and performance analysis so that future strategic choices can be made more informed (</w:t>
      </w:r>
      <w:proofErr w:type="spellStart"/>
      <w:r>
        <w:t>Simonofski</w:t>
      </w:r>
      <w:proofErr w:type="spellEnd"/>
      <w:r>
        <w:t xml:space="preserve"> </w:t>
      </w:r>
      <w:r>
        <w:rPr>
          <w:i/>
          <w:iCs/>
        </w:rPr>
        <w:t>et al.,</w:t>
      </w:r>
      <w:r>
        <w:t xml:space="preserve"> 2021).</w:t>
      </w:r>
    </w:p>
    <w:p w14:paraId="04F7D494" w14:textId="77777777" w:rsidR="00CD616B" w:rsidRDefault="00470414">
      <w:pPr>
        <w:spacing w:before="240" w:after="240"/>
      </w:pPr>
      <w:r>
        <w:t>Its strength is that it presents the direct quantifiable effect of social media marketing to retail sales in the UK supermarket industry, which has received little scholarly or practitioner research, and combines theoretical and practical knowledge in a new, contextually-based way.</w:t>
      </w:r>
    </w:p>
    <w:p w14:paraId="32A2EED5" w14:textId="77777777" w:rsidR="00CD616B" w:rsidRDefault="00470414">
      <w:pPr>
        <w:pStyle w:val="Heading2"/>
      </w:pPr>
      <w:bookmarkStart w:id="10" w:name="_Toc220627576"/>
      <w:r>
        <w:lastRenderedPageBreak/>
        <w:t>1.4 Research Aim</w:t>
      </w:r>
      <w:bookmarkEnd w:id="10"/>
    </w:p>
    <w:p w14:paraId="2FB13CA5" w14:textId="77777777" w:rsidR="00CD616B" w:rsidRDefault="00470414">
      <w:pPr>
        <w:spacing w:before="240" w:after="240"/>
      </w:pPr>
      <w:r>
        <w:t xml:space="preserve">The research has aimed to evaluate the role that social media marketing has in the sales growth of Sainsbury's. </w:t>
      </w:r>
    </w:p>
    <w:p w14:paraId="3D70428F" w14:textId="77777777" w:rsidR="00CD616B" w:rsidRDefault="00470414">
      <w:pPr>
        <w:pStyle w:val="Heading2"/>
      </w:pPr>
      <w:bookmarkStart w:id="11" w:name="_Toc220627577"/>
      <w:r>
        <w:t>1.6 Research Objectives</w:t>
      </w:r>
      <w:bookmarkEnd w:id="11"/>
    </w:p>
    <w:p w14:paraId="16B63FC5" w14:textId="77777777" w:rsidR="00CD616B" w:rsidRDefault="00470414">
      <w:pPr>
        <w:numPr>
          <w:ilvl w:val="0"/>
          <w:numId w:val="2"/>
        </w:numPr>
        <w:spacing w:before="240" w:after="240"/>
      </w:pPr>
      <w:r>
        <w:t xml:space="preserve">To analyse the role of social media platforms for improving the sales growth of Sainsbury’s. </w:t>
      </w:r>
    </w:p>
    <w:p w14:paraId="68B9178B" w14:textId="77777777" w:rsidR="00CD616B" w:rsidRDefault="00470414">
      <w:pPr>
        <w:numPr>
          <w:ilvl w:val="0"/>
          <w:numId w:val="2"/>
        </w:numPr>
        <w:spacing w:before="240" w:after="240"/>
      </w:pPr>
      <w:r>
        <w:t>To evaluate the impacts of social media marketing plans on business performance of Sainsbury’s.</w:t>
      </w:r>
    </w:p>
    <w:p w14:paraId="1FC92B6E" w14:textId="77777777" w:rsidR="00CD616B" w:rsidRDefault="00470414">
      <w:pPr>
        <w:pStyle w:val="Heading2"/>
      </w:pPr>
      <w:bookmarkStart w:id="12" w:name="_Toc220627578"/>
      <w:r>
        <w:t>1.7 Research Questions</w:t>
      </w:r>
      <w:bookmarkEnd w:id="12"/>
    </w:p>
    <w:p w14:paraId="0393DF13" w14:textId="77777777" w:rsidR="00CD616B" w:rsidRDefault="00470414">
      <w:pPr>
        <w:numPr>
          <w:ilvl w:val="0"/>
          <w:numId w:val="1"/>
        </w:numPr>
        <w:spacing w:before="240" w:after="240"/>
      </w:pPr>
      <w:r>
        <w:t xml:space="preserve">What is the role of social media platforms for improving sales growth of Sainsbury's? </w:t>
      </w:r>
    </w:p>
    <w:p w14:paraId="5AE193A6" w14:textId="77777777" w:rsidR="00CD616B" w:rsidRDefault="00470414">
      <w:pPr>
        <w:pStyle w:val="Heading2"/>
      </w:pPr>
      <w:bookmarkStart w:id="13" w:name="_Toc220627579"/>
      <w:r>
        <w:t>1.8 Dissertation Structure</w:t>
      </w:r>
      <w:bookmarkEnd w:id="13"/>
    </w:p>
    <w:p w14:paraId="1AEA268B" w14:textId="77777777" w:rsidR="00CD616B" w:rsidRDefault="00470414">
      <w:pPr>
        <w:spacing w:before="240" w:after="240"/>
      </w:pPr>
      <w:r>
        <w:rPr>
          <w:b/>
          <w:bCs/>
        </w:rPr>
        <w:t xml:space="preserve">Chapter 1: Introduction: </w:t>
      </w:r>
      <w:r>
        <w:t xml:space="preserve">This chapter has introduced the topic of the research, outlining its aim, research, questions and objectives. This provides context related to social media marketing, Sainsbury's and its sales growth relevantly. The chapter represents the rationale, and purpose of the research paper to state the foundation required by the study through highlighting the importance of social media to shape consumer behaviour or drive business performance. </w:t>
      </w:r>
    </w:p>
    <w:p w14:paraId="23D550CE" w14:textId="77777777" w:rsidR="00CD616B" w:rsidRDefault="00470414">
      <w:pPr>
        <w:spacing w:before="240" w:after="240"/>
      </w:pPr>
      <w:r>
        <w:rPr>
          <w:b/>
          <w:bCs/>
        </w:rPr>
        <w:t xml:space="preserve">Chapter 2: Literature Review: </w:t>
      </w:r>
      <w:r>
        <w:t xml:space="preserve">In the literature review chapter, existing research related to social media marketing sales growth and consumer engagement have been evaluated, referring to the retail Industry. This will critically evaluate models, previous studies and theories, according to the context of Sainsbury’s. The chapter has identified research gaps, </w:t>
      </w:r>
      <w:proofErr w:type="gramStart"/>
      <w:r>
        <w:t>highlighting</w:t>
      </w:r>
      <w:proofErr w:type="gramEnd"/>
      <w:r>
        <w:t xml:space="preserve"> best practices and establishing conceptual framework for guiding the entire study. </w:t>
      </w:r>
    </w:p>
    <w:p w14:paraId="4989AC0D" w14:textId="77777777" w:rsidR="00CD616B" w:rsidRDefault="00470414">
      <w:pPr>
        <w:spacing w:before="240" w:after="240"/>
      </w:pPr>
      <w:r>
        <w:rPr>
          <w:b/>
          <w:bCs/>
        </w:rPr>
        <w:t xml:space="preserve">Chapter 3: Methodology: </w:t>
      </w:r>
      <w:r>
        <w:t xml:space="preserve">Methodology chapter describes research approach, design and data collection or analysis method. This can justify the usage of qualitative quantitative or mixed methods detailing data sources like primary or service and interviews as well as secondary data and other sampling techniques. Ethical considerations, validity measures and reliability are </w:t>
      </w:r>
      <w:r>
        <w:lastRenderedPageBreak/>
        <w:t xml:space="preserve">discussed in this chapter to provide a transparent plan to investigate the role played by social media marketing in the sales growth of Sainsbury's. </w:t>
      </w:r>
    </w:p>
    <w:p w14:paraId="419A57EC" w14:textId="77777777" w:rsidR="00CD616B" w:rsidRDefault="00470414">
      <w:pPr>
        <w:spacing w:before="240" w:after="240"/>
      </w:pPr>
      <w:r>
        <w:rPr>
          <w:b/>
          <w:bCs/>
        </w:rPr>
        <w:t xml:space="preserve">Chapter 4: Data Findings and Analysis: </w:t>
      </w:r>
      <w:r>
        <w:t xml:space="preserve">This chapter collects data through organised formats like charts, tables and graphs. This analysis may interpret trends, correlation and patterns of different social media methods along with sales performance. Qualitative and quantitative outcomes can be compared through research hypotheses. Insights can be drawn related to engagement, consumer behaviour and content effectiveness to form the base to link the strategies of social media to business outcomes measurably. </w:t>
      </w:r>
    </w:p>
    <w:p w14:paraId="592BD379" w14:textId="77777777" w:rsidR="00CD616B" w:rsidRDefault="00470414">
      <w:pPr>
        <w:spacing w:before="240" w:after="240"/>
      </w:pPr>
      <w:r>
        <w:rPr>
          <w:b/>
          <w:bCs/>
        </w:rPr>
        <w:t xml:space="preserve">Chapter 5: Discussion and Conclusion: </w:t>
      </w:r>
      <w:r>
        <w:t xml:space="preserve">The chapter can interpret the finding through existing literature evaluating the way social media marketing motivates sales growth in Sainsbury's. Key results, limitations or implications are also discussed. This chapter offers conclusions, conforming or rejecting the overall hypothesis while offering practical recommendation to optimise the strategies of social media. Lastly, it suggests further chances in future research, reflecting potential improvements within the retail sector through digital marketing. </w:t>
      </w:r>
      <w:r>
        <w:br w:type="page"/>
      </w:r>
    </w:p>
    <w:p w14:paraId="015CA187" w14:textId="77777777" w:rsidR="00CD616B" w:rsidRDefault="00470414">
      <w:pPr>
        <w:pStyle w:val="Heading1"/>
      </w:pPr>
      <w:bookmarkStart w:id="14" w:name="_Toc220627580"/>
      <w:r>
        <w:lastRenderedPageBreak/>
        <w:t>Chapter 2: Literature Review</w:t>
      </w:r>
      <w:bookmarkEnd w:id="14"/>
      <w:r>
        <w:t xml:space="preserve"> </w:t>
      </w:r>
    </w:p>
    <w:p w14:paraId="59AD5FFA" w14:textId="77777777" w:rsidR="00CD616B" w:rsidRDefault="00470414">
      <w:pPr>
        <w:pStyle w:val="Heading1"/>
        <w:spacing w:before="200" w:after="200"/>
        <w:rPr>
          <w:color w:val="000000"/>
        </w:rPr>
      </w:pPr>
      <w:bookmarkStart w:id="15" w:name="_Toc220627581"/>
      <w:r>
        <w:rPr>
          <w:color w:val="000000"/>
        </w:rPr>
        <w:t>2.1 Introduction</w:t>
      </w:r>
      <w:bookmarkEnd w:id="15"/>
    </w:p>
    <w:p w14:paraId="6B47F2E7" w14:textId="77777777" w:rsidR="00CD616B" w:rsidRDefault="00470414">
      <w:pPr>
        <w:spacing w:before="200" w:after="200"/>
      </w:pPr>
      <w:r>
        <w:t>The chapter is a critical review of the literature that develops conceptual bases of the influence of social media on customer behaviour, organisational performance, and sales outcomes. Based on the research problem defined in Chapter One, it looks at how digital interaction, platform dynamics, and emerging consumer expectation impact value creation in modern retail situations. The review relies on the scholarship in the area of digital transformation, platform strategy, customer experience management, and organisational capability development; it does not include the studies carried out by technical algorithms optimisation that were not within the scope of the study. The chapter is organised to major thematic areas synthesising theoretical, empirical and contextual knowledge that are necessary in the guiding of the research.</w:t>
      </w:r>
    </w:p>
    <w:p w14:paraId="423E819A" w14:textId="77777777" w:rsidR="00CD616B" w:rsidRDefault="00470414">
      <w:pPr>
        <w:pStyle w:val="Heading1"/>
        <w:spacing w:before="200" w:after="200"/>
        <w:rPr>
          <w:color w:val="FF0000"/>
        </w:rPr>
      </w:pPr>
      <w:bookmarkStart w:id="16" w:name="_Toc220627582"/>
      <w:r>
        <w:rPr>
          <w:color w:val="000000"/>
        </w:rPr>
        <w:t>2.2 Thematic Overview of the Literature</w:t>
      </w:r>
      <w:bookmarkEnd w:id="16"/>
    </w:p>
    <w:p w14:paraId="72FECA2F" w14:textId="77777777" w:rsidR="00CD616B" w:rsidRDefault="00470414">
      <w:pPr>
        <w:pStyle w:val="Heading2"/>
        <w:spacing w:before="200" w:after="200"/>
        <w:rPr>
          <w:color w:val="000000"/>
        </w:rPr>
      </w:pPr>
      <w:bookmarkStart w:id="17" w:name="_Toc220627583"/>
      <w:r>
        <w:rPr>
          <w:color w:val="000000"/>
        </w:rPr>
        <w:t>2.2.1 Theme 1: Positive impact of social media on increasing sales growth</w:t>
      </w:r>
      <w:bookmarkEnd w:id="17"/>
      <w:r>
        <w:rPr>
          <w:color w:val="000000"/>
        </w:rPr>
        <w:t xml:space="preserve"> </w:t>
      </w:r>
    </w:p>
    <w:p w14:paraId="339F53BA" w14:textId="77777777" w:rsidR="00CD616B" w:rsidRDefault="00470414">
      <w:pPr>
        <w:spacing w:before="200" w:after="200"/>
        <w:rPr>
          <w:b/>
          <w:bCs/>
          <w:i/>
          <w:iCs/>
        </w:rPr>
      </w:pPr>
      <w:r>
        <w:rPr>
          <w:b/>
          <w:bCs/>
          <w:i/>
          <w:iCs/>
        </w:rPr>
        <w:t xml:space="preserve">Customer Engagement and Personalisation </w:t>
      </w:r>
    </w:p>
    <w:p w14:paraId="025BDA92" w14:textId="77777777" w:rsidR="00CD616B" w:rsidRDefault="00470414">
      <w:pPr>
        <w:spacing w:before="200" w:after="200"/>
        <w:rPr>
          <w:b/>
          <w:bCs/>
        </w:rPr>
      </w:pPr>
      <w:r>
        <w:t>This subject looks at how digital metre introduction and tailored content improve consumer connection and boost conversation (in Sainsbury). It is essential to comprehend how businesses convert digital interaction into quantifiable increases in sales (Rodríguez-</w:t>
      </w:r>
      <w:proofErr w:type="spellStart"/>
      <w:r>
        <w:t>Ardura</w:t>
      </w:r>
      <w:proofErr w:type="spellEnd"/>
      <w:r>
        <w:t xml:space="preserve"> </w:t>
      </w:r>
      <w:r>
        <w:rPr>
          <w:i/>
          <w:iCs/>
        </w:rPr>
        <w:t xml:space="preserve">et al., </w:t>
      </w:r>
      <w:r>
        <w:t xml:space="preserve">2025). </w:t>
      </w:r>
      <w:r>
        <w:rPr>
          <w:b/>
          <w:bCs/>
        </w:rPr>
        <w:t xml:space="preserve"> </w:t>
      </w:r>
    </w:p>
    <w:p w14:paraId="18DCB7E8" w14:textId="77777777" w:rsidR="00CD616B" w:rsidRDefault="00470414">
      <w:pPr>
        <w:spacing w:before="200" w:after="200"/>
      </w:pPr>
      <w:r>
        <w:t xml:space="preserve">Co-created and multifaceted introduction is a key component of Consumer Engagement theory, which has its roots in relationship and service-dominated marketing and logic. Previous studies on digital engagement focus on how purchase intention and loyalty are influenced by behaviour contingency and emotional factors. Business is strong, analytics contains production and customer relationship management integration, and long-term performance gains, which may be explained by RBV (Khanra </w:t>
      </w:r>
      <w:r>
        <w:rPr>
          <w:i/>
          <w:iCs/>
        </w:rPr>
        <w:t xml:space="preserve">et al., </w:t>
      </w:r>
      <w:r>
        <w:t xml:space="preserve">2022). </w:t>
      </w:r>
    </w:p>
    <w:p w14:paraId="668800D8" w14:textId="77777777" w:rsidR="00CD616B" w:rsidRDefault="00470414">
      <w:pPr>
        <w:spacing w:before="200" w:after="200"/>
      </w:pPr>
      <w:r>
        <w:t xml:space="preserve">According to Wan Mahamad </w:t>
      </w:r>
      <w:r>
        <w:rPr>
          <w:i/>
          <w:iCs/>
        </w:rPr>
        <w:t xml:space="preserve">et al. </w:t>
      </w:r>
      <w:r>
        <w:t xml:space="preserve">(2024), meaningful engagement, timely replies, and tailored suggestions engaging messages enhance sales and retention. Several studies show a significant relationship between individualised encounters and actual buying frequency, indicating that behaviourally weighted CE indicators work better than raw engagement rates. In the retail and </w:t>
      </w:r>
      <w:r>
        <w:lastRenderedPageBreak/>
        <w:t xml:space="preserve">tourism industries, it has been demonstrative that aid remains personalization, like product suggestion and affirmative chat support increases through and purchase probabilities. As per the industry statistics from major e-commerce platforms, individualised digital traffic during peak hours is responsible for increasing conversion share. Some control trials imply little incremental impact when concerned about a quantity, confidentiality, or adding fatigue are significant, despite multi-country polls showing that personalization both repeats and satisfies purchase (Bhattacharya </w:t>
      </w:r>
      <w:r>
        <w:rPr>
          <w:i/>
          <w:iCs/>
        </w:rPr>
        <w:t xml:space="preserve">et al., </w:t>
      </w:r>
      <w:r>
        <w:t xml:space="preserve">2025). Regulations about privacy, such as those governing data tracking, limit the ability to target, which may eventually reduce the influence on sales. How about the results can vary depending on user privacy platform maturity and product type. Empirical evidence generally indicates a favourable relationship between personalized engagement and revenue. </w:t>
      </w:r>
    </w:p>
    <w:p w14:paraId="0A954CD7" w14:textId="77777777" w:rsidR="00CD616B" w:rsidRDefault="00470414">
      <w:pPr>
        <w:spacing w:before="200" w:after="200"/>
      </w:pPr>
      <w:r>
        <w:t xml:space="preserve">The long-term financial benefits of clients gained through tailored social interaction, cross-market variations in privacy standards impacting the efficacy of aiming for, and the paucity of data on business-to-business results are among the unresolved challenges. These gaps limit the understanding of long-term sales impacts and support more research into the relationship between customized social advertising and long-term revenue development (Guo, and Jiang, 2025). </w:t>
      </w:r>
    </w:p>
    <w:p w14:paraId="1CB19CF0" w14:textId="77777777" w:rsidR="00CD616B" w:rsidRDefault="00470414">
      <w:pPr>
        <w:pStyle w:val="Heading2"/>
        <w:spacing w:before="200" w:after="200"/>
        <w:rPr>
          <w:color w:val="000000"/>
        </w:rPr>
      </w:pPr>
      <w:bookmarkStart w:id="18" w:name="_Toc220627584"/>
      <w:r>
        <w:rPr>
          <w:color w:val="000000"/>
        </w:rPr>
        <w:t>2.2.2 Theme 2: Strategic Role of Social Media in Strengthening Brand Equity and Consumer Trust</w:t>
      </w:r>
      <w:bookmarkEnd w:id="18"/>
      <w:r>
        <w:rPr>
          <w:color w:val="000000"/>
        </w:rPr>
        <w:t xml:space="preserve"> </w:t>
      </w:r>
    </w:p>
    <w:p w14:paraId="64DE6BF1" w14:textId="77777777" w:rsidR="00CD616B" w:rsidRDefault="00470414">
      <w:pPr>
        <w:spacing w:before="200" w:after="200"/>
      </w:pPr>
      <w:r>
        <w:t>The strategic role of social media in building brand equity and consumer trusts has been a debated issue, especially with the digital environments offering both threats and opportunities to retailers (</w:t>
      </w:r>
      <w:proofErr w:type="spellStart"/>
      <w:r>
        <w:t>Chavadi</w:t>
      </w:r>
      <w:proofErr w:type="spellEnd"/>
      <w:r>
        <w:t xml:space="preserve"> </w:t>
      </w:r>
      <w:r>
        <w:rPr>
          <w:i/>
          <w:iCs/>
        </w:rPr>
        <w:t>et al.,</w:t>
      </w:r>
      <w:r>
        <w:t xml:space="preserve"> 2023). Although the advocates believe that social platforms increase the level of emotional resonance and credibility, critics believe that algorithmic volatility, content saturation, and authenticity exhaustion destroy brand meaning and minimize the signs of trust. </w:t>
      </w:r>
    </w:p>
    <w:p w14:paraId="43DFE4B4" w14:textId="77777777" w:rsidR="00CD616B" w:rsidRDefault="00470414">
      <w:pPr>
        <w:spacing w:before="200" w:after="200"/>
      </w:pPr>
      <w:r>
        <w:t>The initial theoretical perspectives like the brand equity model by Aaker and the Customer-Based Brand Equity model developed by Keller postulate that the brand value is reinforced through consistent communication, positive associations and perceived quality without actually imposing the assumption that the firms control the messages (</w:t>
      </w:r>
      <w:proofErr w:type="spellStart"/>
      <w:r>
        <w:t>Qorbani</w:t>
      </w:r>
      <w:proofErr w:type="spellEnd"/>
      <w:r>
        <w:t xml:space="preserve"> </w:t>
      </w:r>
      <w:r>
        <w:rPr>
          <w:i/>
          <w:iCs/>
        </w:rPr>
        <w:t xml:space="preserve">et al., </w:t>
      </w:r>
      <w:r>
        <w:t xml:space="preserve">2021). These seminal scholars argued that the view that credibility comes due to coherence and clarity and trust is created when brands can manage the signals. However, late studies on the development of trust online make these assumptions more difficult. </w:t>
      </w:r>
      <w:proofErr w:type="spellStart"/>
      <w:r>
        <w:t>Zalmanson</w:t>
      </w:r>
      <w:proofErr w:type="spellEnd"/>
      <w:r>
        <w:t xml:space="preserve"> et a., (2022), highlighted that structural assurance </w:t>
      </w:r>
      <w:r>
        <w:lastRenderedPageBreak/>
        <w:t>and reputation cue are more important in influencing trust in online settings than controlled messaging, and implied that early brand equity theory underestimated the influence of distributed trust-building in the setting of online contexts.</w:t>
      </w:r>
    </w:p>
    <w:p w14:paraId="7F55934C" w14:textId="77777777" w:rsidR="00CD616B" w:rsidRDefault="00470414">
      <w:pPr>
        <w:spacing w:before="200" w:after="200"/>
      </w:pPr>
      <w:r>
        <w:t xml:space="preserve">Other writers claim that classical models are still topical since the main constructs of credibility, reliability, emotional resonance still form the basis of trust in online markets. Wei </w:t>
      </w:r>
      <w:r>
        <w:rPr>
          <w:i/>
          <w:iCs/>
        </w:rPr>
        <w:t>et al.,</w:t>
      </w:r>
      <w:r>
        <w:t xml:space="preserve"> (2023), argued that there is an alternative opinion to this perspective asserting that brand equity has radically transformed in participatory media spaces where users participate in creating meaning and disrupt brand narratives. As an example, on the one hand, Keller assumes the hierarchical type of brand meaning construction, on the other hand, post-Web 2.0 scholars believe that such linear hierarchy is shattered when brand messages compete with user-generated content. This theoretical conflict indicates underlying tension between traditional brand management premises and the fact of decentralised, interactive platforms.</w:t>
      </w:r>
    </w:p>
    <w:p w14:paraId="1100B682" w14:textId="77777777" w:rsidR="00CD616B" w:rsidRDefault="00470414">
      <w:pPr>
        <w:spacing w:before="200" w:after="200"/>
      </w:pPr>
      <w:r>
        <w:t xml:space="preserve">The recent empirical research tends to mostly support the idea that social media can enhance brand equity, but it is also associated with major contradictions and restrictions. Wang et al., (2025), shows that receptive communication and authentic message strengthen consumer trust and emotional bond especially in the industry where brand identity is symbolically valued. Yet, Wei </w:t>
      </w:r>
      <w:r>
        <w:rPr>
          <w:i/>
          <w:iCs/>
        </w:rPr>
        <w:t>et al.,</w:t>
      </w:r>
      <w:r>
        <w:t xml:space="preserve"> (2023), argue that such positive effects are mostly exaggerated since they are based on self-reported measures of trust and loyalty, which are prone to social desirability bias.</w:t>
      </w:r>
    </w:p>
    <w:p w14:paraId="63666248" w14:textId="77777777" w:rsidR="00CD616B" w:rsidRDefault="00470414">
      <w:pPr>
        <w:spacing w:before="200" w:after="200"/>
      </w:pPr>
      <w:r>
        <w:t xml:space="preserve">The empirical convergence that is formed is based on the notion that perceived authenticity is at the </w:t>
      </w:r>
      <w:proofErr w:type="spellStart"/>
      <w:r>
        <w:t>center</w:t>
      </w:r>
      <w:proofErr w:type="spellEnd"/>
      <w:r>
        <w:t xml:space="preserve"> of the formation of trust. Even in this however there is inconsistency in the evidence. Other studies conclude that professional, polished content has a stronger perceived professionalism and thus builds trust. In agreement with this, others demonstrate that staged brand performance provokes scepticism, since consumers are becoming more aware of staged brand performances. For example, A PLS-SEM is able to explain about 55% of the variance in brand trust by social media marketing (Salhab </w:t>
      </w:r>
      <w:r>
        <w:rPr>
          <w:i/>
          <w:iCs/>
        </w:rPr>
        <w:t>et al.,</w:t>
      </w:r>
      <w:r>
        <w:t xml:space="preserve"> 2023). In the case of Sainsbury, it implies that more than a half of the extent to which customers trust the brand may be through carefully crafted social media content, an effective medium to create long-term loyalty.</w:t>
      </w:r>
    </w:p>
    <w:p w14:paraId="69D541D0" w14:textId="77777777" w:rsidR="00CD616B" w:rsidRDefault="00470414">
      <w:pPr>
        <w:spacing w:before="200" w:after="200"/>
      </w:pPr>
      <w:r>
        <w:t xml:space="preserve">The grocery retail market in the UK is marked by stiff competition based on the price, the quick shift to digital solutions, and the changes in consumer behaviour towards convenience and value. </w:t>
      </w:r>
      <w:r>
        <w:lastRenderedPageBreak/>
        <w:t xml:space="preserve">Tesco, Sainsbury, ASDA and Aldi represent the key players that are increasingly dependent on digital interaction and omnichannel-based approaches to maintain the market share. Online grocery shopping is expanding rapidly due to the influence of mobile apps and social media, and has changed the way retailers create brand visibility and customer experience. Social media marketing in the UK has emerged as an important source of competitive advantage in the retail sector due to the increasing demands of consumers to receive personalised communication and faster service (Nasution </w:t>
      </w:r>
      <w:r>
        <w:rPr>
          <w:i/>
          <w:iCs/>
        </w:rPr>
        <w:t xml:space="preserve">et al., </w:t>
      </w:r>
      <w:r>
        <w:t>2025).</w:t>
      </w:r>
    </w:p>
    <w:p w14:paraId="354ACAB7" w14:textId="77777777" w:rsidR="00CD616B" w:rsidRDefault="00470414">
      <w:pPr>
        <w:spacing w:before="200" w:after="200"/>
      </w:pPr>
      <w:r>
        <w:t>Another contradiction is seen in the position of user-generated content. There is some empirical research that UGC increases credibility as consumers believe the voice of a peer more than a corporate message. Such tension indicates that UGC is capable of creating and destroying trust at the same time, depending on the circumstances and platform and sentiment orientation (</w:t>
      </w:r>
      <w:proofErr w:type="spellStart"/>
      <w:r>
        <w:t>Lariba</w:t>
      </w:r>
      <w:proofErr w:type="spellEnd"/>
      <w:r>
        <w:t>, 2023).</w:t>
      </w:r>
    </w:p>
    <w:p w14:paraId="114F9584" w14:textId="77777777" w:rsidR="00CD616B" w:rsidRDefault="00470414">
      <w:pPr>
        <w:spacing w:before="200" w:after="200"/>
      </w:pPr>
      <w:r>
        <w:t xml:space="preserve">Interpretation is also made complex by methodological limitations. Much of the empirical data depends on cross-sectional survey data in order to establish temporal trust formation and the formation of brand equity over the long term. The results of single-industry research, especially in the fashion and luxury industry, are unlikely to be extrapolated to grocery retail, where emotional investment is lesser. </w:t>
      </w:r>
    </w:p>
    <w:p w14:paraId="3527A3EC" w14:textId="77777777" w:rsidR="00CD616B" w:rsidRDefault="00470414">
      <w:pPr>
        <w:spacing w:before="200" w:after="200"/>
      </w:pPr>
      <w:r>
        <w:t>Significant gaps remain. To begin with, the existing literature is divided into whether the trust developed via social media is shallow or long-lasting, which shows a deficit of longitudinal studies that could bear an evaluation of long-term equity impacts. Second, there are inconsistencies as to the role of authenticity where there is no agreement on whether consumers are seeking flawless professionalism or flaws in humanisation (Han</w:t>
      </w:r>
      <w:r>
        <w:rPr>
          <w:i/>
          <w:iCs/>
        </w:rPr>
        <w:t xml:space="preserve"> et al.,</w:t>
      </w:r>
      <w:r>
        <w:t xml:space="preserve"> 2021). Third, the rapid changes in algorithms in terms of visibility distortion and the erosion of trust-building mechanisms are rarely addressed in existing research, and a significant structural determinant is under analysis. </w:t>
      </w:r>
    </w:p>
    <w:p w14:paraId="4CC86CB3" w14:textId="77777777" w:rsidR="00CD616B" w:rsidRDefault="00470414">
      <w:pPr>
        <w:spacing w:before="200" w:after="200"/>
      </w:pPr>
      <w:r>
        <w:t>Lastly, the impact of negative online interactions on the formation of equity has received little information, but it has become apparent that such occurrences occur on a large scale and harm trust. The need to fill these gaps is necessary in understanding the role of social media as a trust-enhancing process and as a potential root of reputational vulnerability in the modern retail space.</w:t>
      </w:r>
    </w:p>
    <w:p w14:paraId="3FFEF24F" w14:textId="77777777" w:rsidR="00CD616B" w:rsidRDefault="00470414">
      <w:pPr>
        <w:pStyle w:val="Heading2"/>
        <w:spacing w:before="200" w:after="200"/>
        <w:rPr>
          <w:color w:val="000000"/>
        </w:rPr>
      </w:pPr>
      <w:bookmarkStart w:id="19" w:name="_Toc220627585"/>
      <w:r>
        <w:rPr>
          <w:color w:val="000000"/>
        </w:rPr>
        <w:lastRenderedPageBreak/>
        <w:t>2.2.3 Theme 3: Operational Risk and Negative Consumer Behaviour Triggered by Social Media Dynamics</w:t>
      </w:r>
      <w:bookmarkEnd w:id="19"/>
      <w:r>
        <w:rPr>
          <w:color w:val="000000"/>
        </w:rPr>
        <w:t xml:space="preserve"> </w:t>
      </w:r>
    </w:p>
    <w:p w14:paraId="32A28E07" w14:textId="77777777" w:rsidR="00CD616B" w:rsidRDefault="00470414">
      <w:pPr>
        <w:spacing w:before="200" w:after="200"/>
      </w:pPr>
      <w:r>
        <w:t>This theme looks at ways in which behaviours that are instigated by social-media, misinformation, negative electronic word-of-mouth (</w:t>
      </w:r>
      <w:proofErr w:type="spellStart"/>
      <w:r>
        <w:t>eWOM</w:t>
      </w:r>
      <w:proofErr w:type="spellEnd"/>
      <w:r>
        <w:t xml:space="preserve">), algorithmic amplification of complaints and viral crises bred operational vulnerability among retail organisations (Wang </w:t>
      </w:r>
      <w:r>
        <w:rPr>
          <w:i/>
          <w:iCs/>
        </w:rPr>
        <w:t xml:space="preserve">et al., </w:t>
      </w:r>
      <w:r>
        <w:t xml:space="preserve">2021). While some scholars argue that platform transparency would enhance accountability, on the other hand, the velocity and magnitude of the digital backlash would put firms exposed to unforeseeable, reputation-based shocks. </w:t>
      </w:r>
    </w:p>
    <w:p w14:paraId="212F6767" w14:textId="77777777" w:rsidR="00CD616B" w:rsidRDefault="00470414">
      <w:pPr>
        <w:spacing w:before="200" w:after="200"/>
      </w:pPr>
      <w:r>
        <w:t xml:space="preserve">The basic investigations into service failures and complaint behaviour point to the significance of recovery tactics and trust repair (exit-voice theory of Hirschman; early-service-quality theories of Parasuraman). These models presuppose the stable complaint channels and focus on organisational control. Nonetheless, other researchers like </w:t>
      </w:r>
      <w:proofErr w:type="spellStart"/>
      <w:r>
        <w:t>Kakalejcik</w:t>
      </w:r>
      <w:proofErr w:type="spellEnd"/>
      <w:r>
        <w:t xml:space="preserve"> </w:t>
      </w:r>
      <w:r>
        <w:rPr>
          <w:i/>
          <w:iCs/>
        </w:rPr>
        <w:t>et al.,</w:t>
      </w:r>
      <w:r>
        <w:t xml:space="preserve"> (2021), were one of the first to contend that negative word-of-mouth is more viral and has a longer lasting psychological influence than good experiences. For instance, according to a recent e-commerce study, in the case of online grocery shopping, customer reviews are negative approximately 21% (</w:t>
      </w:r>
      <w:proofErr w:type="spellStart"/>
      <w:r>
        <w:t>Tyrväinen</w:t>
      </w:r>
      <w:proofErr w:type="spellEnd"/>
      <w:r>
        <w:t xml:space="preserve"> and </w:t>
      </w:r>
      <w:proofErr w:type="spellStart"/>
      <w:r>
        <w:t>Karjaluoto</w:t>
      </w:r>
      <w:proofErr w:type="spellEnd"/>
      <w:r>
        <w:t xml:space="preserve">, 2022). In the event Sainsbury experiences the same kind of negative </w:t>
      </w:r>
      <w:proofErr w:type="spellStart"/>
      <w:r>
        <w:t>eWOM</w:t>
      </w:r>
      <w:proofErr w:type="spellEnd"/>
      <w:r>
        <w:t xml:space="preserve"> rate, this would go a long way to tarnish reputation and may end up harming future buys unless they have risk-reduction measures (such as rapid response) in place.</w:t>
      </w:r>
    </w:p>
    <w:p w14:paraId="329EB17C" w14:textId="77777777" w:rsidR="00CD616B" w:rsidRDefault="00470414">
      <w:pPr>
        <w:spacing w:before="200" w:after="200"/>
      </w:pPr>
      <w:r>
        <w:t xml:space="preserve">scholars like Lim </w:t>
      </w:r>
      <w:r>
        <w:rPr>
          <w:i/>
          <w:iCs/>
        </w:rPr>
        <w:t>et al.,</w:t>
      </w:r>
      <w:r>
        <w:t xml:space="preserve"> (2025), argue that traditional service recovery models by stating that brand reputation and legacy trust can be used to offset negative consumer sentiment. However, researchers of the digital age dispute this hypothesis arguing that social media weaken hierarchical control and subject firms to so-called attention shocks in which small grievances turn into massive problems. In addition, unlike classical models that consumers act rationally in expressing dissatisfaction, the latest behaviour research has shown that consumers tend to be motivated by outrage and moral contagion to post negatively on the internet which is contrary to the previous theoretical assumptions that consumers act rationally (</w:t>
      </w:r>
      <w:proofErr w:type="spellStart"/>
      <w:r>
        <w:t>Lariba</w:t>
      </w:r>
      <w:proofErr w:type="spellEnd"/>
      <w:r>
        <w:t xml:space="preserve">, 2023). </w:t>
      </w:r>
    </w:p>
    <w:p w14:paraId="0D0BBE70" w14:textId="77777777" w:rsidR="00CD616B" w:rsidRDefault="00470414">
      <w:pPr>
        <w:spacing w:before="200" w:after="200"/>
      </w:pPr>
      <w:r>
        <w:t xml:space="preserve">The modern empirical research is in agreement that social media increases operational risk, though their accounts vary significantly in how and why this happens. It is claimed by </w:t>
      </w:r>
      <w:proofErr w:type="spellStart"/>
      <w:r>
        <w:t>Kakalejcik</w:t>
      </w:r>
      <w:proofErr w:type="spellEnd"/>
      <w:r>
        <w:t xml:space="preserve"> </w:t>
      </w:r>
      <w:r>
        <w:rPr>
          <w:i/>
          <w:iCs/>
        </w:rPr>
        <w:t>et al.,</w:t>
      </w:r>
      <w:r>
        <w:t xml:space="preserve"> (2021), that the negative </w:t>
      </w:r>
      <w:proofErr w:type="spellStart"/>
      <w:r>
        <w:t>eWOM</w:t>
      </w:r>
      <w:proofErr w:type="spellEnd"/>
      <w:r>
        <w:t xml:space="preserve"> on the social media platforms such as Twitter and Tik Tok is </w:t>
      </w:r>
      <w:r>
        <w:lastRenderedPageBreak/>
        <w:t xml:space="preserve">distributed following an asymmetric pattern, travelling faster and persisting longer than positive content, primarily because algorithms prioritize posts related to the conflict or controversy. </w:t>
      </w:r>
    </w:p>
    <w:p w14:paraId="169580BE" w14:textId="77777777" w:rsidR="00CD616B" w:rsidRDefault="00470414">
      <w:pPr>
        <w:spacing w:before="200" w:after="200"/>
      </w:pPr>
      <w:r>
        <w:t>A number of researchers believe that false information and unverified statements cause undue pressure in operations. False narrative has been demonstrated to cause boycotts, panic buying or a sharp decline in traffic in industries like retail and hospitality, but critics have argued that these results overstate the causality due to the extensive use of correlational data or case-specific observations in most studies. Another weakness is that the majority of the empirical research has concentrated on high profile crises and has not addressed the in-depth level of digital negativity in an everyday setting which can ultimately damage brand trust (</w:t>
      </w:r>
      <w:proofErr w:type="spellStart"/>
      <w:r>
        <w:t>Xiayu</w:t>
      </w:r>
      <w:proofErr w:type="spellEnd"/>
      <w:r>
        <w:t>, 2024).</w:t>
      </w:r>
    </w:p>
    <w:p w14:paraId="0078B964" w14:textId="77777777" w:rsidR="00CD616B" w:rsidRDefault="00470414">
      <w:pPr>
        <w:spacing w:before="200" w:after="200"/>
      </w:pPr>
      <w:r>
        <w:t xml:space="preserve">The latest financial result of Sainsbury indicates a stable increase in sales due to the digital transformation and development of online interaction. As total sales have increased to PS26.6 billion in 2025, 4.2% higher than the prior year, the use of social media, personalised campaigns and data-driven marketing become more and more influential by the retailer. The </w:t>
      </w:r>
      <w:proofErr w:type="spellStart"/>
      <w:r>
        <w:t>multi platform</w:t>
      </w:r>
      <w:proofErr w:type="spellEnd"/>
      <w:r>
        <w:t xml:space="preserve"> interaction approach implemented by Sainsbury through recipe videos, collaborations with influencers, value-oriented promotions, and other strategies will transform online communication into visits and online purchases in stores. This increase in sales indicates the increased relevance of digital touchpoints to influencing purchase decisions of consumers.</w:t>
      </w:r>
    </w:p>
    <w:p w14:paraId="326CE5EE" w14:textId="77777777" w:rsidR="00CD616B" w:rsidRDefault="00470414">
      <w:pPr>
        <w:spacing w:before="200" w:after="200"/>
      </w:pPr>
      <w:r>
        <w:t xml:space="preserve">Methodologically, longitudinal studies remain rare despite scholars repeatedly calling for them. The majority of the results are based on cross sectional or sentiment mining or single platform data and thus the findings cannot be generalised. Consequently, </w:t>
      </w:r>
      <w:proofErr w:type="gramStart"/>
      <w:r>
        <w:t xml:space="preserve">Ishrat  </w:t>
      </w:r>
      <w:r>
        <w:rPr>
          <w:i/>
          <w:iCs/>
        </w:rPr>
        <w:t>et al.</w:t>
      </w:r>
      <w:proofErr w:type="gramEnd"/>
      <w:r>
        <w:rPr>
          <w:i/>
          <w:iCs/>
        </w:rPr>
        <w:t>,</w:t>
      </w:r>
      <w:r>
        <w:t xml:space="preserve"> (2023), argue that there are still conclusive findings regarding the intensity of risks, the driving forces of consumers, and the dynamics of crises that are more dependent on the limitations of the data than on the multi-sector comparisons. Such restrictions, together, make questionable the assertions that the negativity of social media takes predictable forms, implying that the consequences are usually contingent, volatile and platform-specific.</w:t>
      </w:r>
    </w:p>
    <w:p w14:paraId="16BDA292" w14:textId="77777777" w:rsidR="00CD616B" w:rsidRDefault="00470414">
      <w:pPr>
        <w:spacing w:before="200" w:after="200"/>
      </w:pPr>
      <w:r>
        <w:t xml:space="preserve">A number of gaps can be identified in the literature. To begin with, the literature is not well understood to provide insights on the relevance of negative digital interactions into operational disruption since most of their research is confined to reputational implications as opposed to logistical or service implications. </w:t>
      </w:r>
      <w:proofErr w:type="spellStart"/>
      <w:r>
        <w:t>Xiayu</w:t>
      </w:r>
      <w:proofErr w:type="spellEnd"/>
      <w:r>
        <w:t xml:space="preserve"> (2024), also shows the question as to whether online </w:t>
      </w:r>
      <w:r>
        <w:lastRenderedPageBreak/>
        <w:t xml:space="preserve">negativity merely generates momentary regimes of attention or lasting behaviour change remains lacking which reveals a weakness of longitudinal evidence. Third, the existing literature seldom takes into account the effects of the algorithmic obscurity on the visibility of complaints, i.e., companies are not quite clear about the nature of the negativity which should be the most significant. </w:t>
      </w:r>
    </w:p>
    <w:p w14:paraId="0412887B" w14:textId="77777777" w:rsidR="00CD616B" w:rsidRDefault="00470414">
      <w:pPr>
        <w:spacing w:before="200" w:after="200"/>
      </w:pPr>
      <w:r>
        <w:t>Lastly, little is said about how organisations can architecturally reduce the effects of digital risk other than through reactive communication policies. These gaps are critical to how social media, in addition to having an impact on consumer sentiment, can lead to systemic vulnerabilities in data-driven retail settings.</w:t>
      </w:r>
    </w:p>
    <w:p w14:paraId="560A92D0" w14:textId="77777777" w:rsidR="00CD616B" w:rsidRDefault="00470414">
      <w:pPr>
        <w:pStyle w:val="Heading1"/>
        <w:spacing w:before="200" w:after="200"/>
        <w:rPr>
          <w:color w:val="000000"/>
        </w:rPr>
      </w:pPr>
      <w:bookmarkStart w:id="20" w:name="_Toc220627586"/>
      <w:r>
        <w:rPr>
          <w:color w:val="000000"/>
        </w:rPr>
        <w:t>2.3 Theoretical Foundation and Contribution</w:t>
      </w:r>
      <w:bookmarkEnd w:id="20"/>
    </w:p>
    <w:p w14:paraId="6EAF19A0" w14:textId="77777777" w:rsidR="00CD616B" w:rsidRDefault="00470414">
      <w:pPr>
        <w:spacing w:before="200" w:after="200"/>
      </w:pPr>
      <w:r>
        <w:t xml:space="preserve">Another highly suitable and closely related theoretical perspective to use in this study is the </w:t>
      </w:r>
      <w:r>
        <w:rPr>
          <w:b/>
          <w:bCs/>
          <w:i/>
          <w:iCs/>
        </w:rPr>
        <w:t>Relationship Marketing Theory (RMT)</w:t>
      </w:r>
      <w:r>
        <w:t>, which focuses on the construction of interactive, long-term and value-generating relationships between a brand and the customers. RMT offers a solid basis of insights into the effects of digital interactions that can influence consumer attitudes in a setting where repeat buying and lifelong loyalty are commercially indispensable, such as the grocery retail domain (Haris, 2025). Social media is a continuation of relationships building channels that help a retailer like the Sainsbury store to build trust, emotional attachment and perceived value by means of personalised communication, quick responsiveness and community building content.</w:t>
      </w:r>
    </w:p>
    <w:p w14:paraId="4E771279" w14:textId="77777777" w:rsidR="00CD616B" w:rsidRDefault="00470414">
      <w:pPr>
        <w:spacing w:before="200" w:after="200"/>
      </w:pPr>
      <w:r>
        <w:t>More importantly, RMT goes beyond transactional, conceptualisations of marketing and claims that customer-brand relationships strengthen when consumers are perceived to be recognised, informed, and involved. This is more so in a world where consumers are demanding brand communication to be very real and open on the web. Nevertheless, limitations have also been identified by scholars: formation of digital relationships can be shallow, staged, or platform inconsistent (). In the absence of regular quality of engagement, social media initiatives can make a person more visible, yet they do not build long-lasting relational value. The critique particularly applies to the UK retailers whose social media tactics tend to change in terms of tone, frequency, and relevancy depending on the promotional times.</w:t>
      </w:r>
    </w:p>
    <w:p w14:paraId="490C95D5" w14:textId="77777777" w:rsidR="00CD616B" w:rsidRDefault="00470414">
      <w:pPr>
        <w:spacing w:before="200" w:after="200"/>
        <w:rPr>
          <w:b/>
          <w:bCs/>
        </w:rPr>
      </w:pPr>
      <w:r>
        <w:rPr>
          <w:b/>
          <w:bCs/>
        </w:rPr>
        <w:t xml:space="preserve">Theoretical Contributions </w:t>
      </w:r>
    </w:p>
    <w:p w14:paraId="02DCD91C" w14:textId="77777777" w:rsidR="00CD616B" w:rsidRDefault="00470414">
      <w:pPr>
        <w:spacing w:before="200" w:after="200"/>
      </w:pPr>
      <w:r>
        <w:lastRenderedPageBreak/>
        <w:t>The theory can be of importance to this study as it provides a framework to consider how brand communication, which is provided in the form of posts, campaigns, an influencer partnership or as a result of customer service interaction, affects trust, satisfaction, and long-term behavioural intentions. RMT assists in the conceptualisation of how social media activities can influence emotional loyalty, perceived brand quality and advocacy. It also shines the light as to why certain retailers have better performances than others: better relationship-building actions result in more robust loyalty in the most competitive markets.</w:t>
      </w:r>
    </w:p>
    <w:p w14:paraId="6D81BAA5" w14:textId="77777777" w:rsidR="00CD616B" w:rsidRDefault="00470414">
      <w:pPr>
        <w:spacing w:before="200" w:after="200"/>
      </w:pPr>
      <w:r>
        <w:t>It can be said that this theoretical background gives the study more fortification since it connects the practices of digital engagement to the more profound psychological and behavioural processes, allowing a more refined view of how the strategies of Sainsbury regarding social media affect the perceptions and purchasing decisions of the UK consumers.</w:t>
      </w:r>
    </w:p>
    <w:p w14:paraId="24E243FB" w14:textId="77777777" w:rsidR="00CD616B" w:rsidRDefault="00CD616B">
      <w:pPr>
        <w:spacing w:before="200" w:after="200"/>
      </w:pPr>
    </w:p>
    <w:p w14:paraId="1756BE24" w14:textId="77777777" w:rsidR="00CD616B" w:rsidRDefault="00470414">
      <w:pPr>
        <w:pStyle w:val="Heading1"/>
        <w:spacing w:before="200" w:after="200"/>
        <w:rPr>
          <w:color w:val="000000"/>
        </w:rPr>
      </w:pPr>
      <w:bookmarkStart w:id="21" w:name="_Toc220627587"/>
      <w:r>
        <w:rPr>
          <w:color w:val="000000"/>
        </w:rPr>
        <w:t>2.4. Conceptual Framework</w:t>
      </w:r>
      <w:bookmarkEnd w:id="21"/>
      <w:r>
        <w:rPr>
          <w:color w:val="000000"/>
        </w:rPr>
        <w:t xml:space="preserve"> </w:t>
      </w:r>
    </w:p>
    <w:p w14:paraId="75C92944" w14:textId="77777777" w:rsidR="00CD616B" w:rsidRDefault="00470414">
      <w:pPr>
        <w:spacing w:before="200" w:after="200"/>
        <w:jc w:val="center"/>
      </w:pPr>
      <w:r>
        <w:rPr>
          <w:noProof/>
        </w:rPr>
        <w:drawing>
          <wp:inline distT="114300" distB="114300" distL="114300" distR="114300" wp14:anchorId="4B3E2768" wp14:editId="2A7AA88F">
            <wp:extent cx="5731200" cy="3467100"/>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731200" cy="3467100"/>
                    </a:xfrm>
                    <a:prstGeom prst="rect">
                      <a:avLst/>
                    </a:prstGeom>
                    <a:ln/>
                  </pic:spPr>
                </pic:pic>
              </a:graphicData>
            </a:graphic>
          </wp:inline>
        </w:drawing>
      </w:r>
    </w:p>
    <w:p w14:paraId="41410CC4" w14:textId="77777777" w:rsidR="00CD616B" w:rsidRDefault="00470414">
      <w:pPr>
        <w:pBdr>
          <w:top w:val="nil"/>
          <w:left w:val="nil"/>
          <w:bottom w:val="nil"/>
          <w:right w:val="nil"/>
          <w:between w:val="nil"/>
        </w:pBdr>
        <w:spacing w:after="200" w:line="240" w:lineRule="auto"/>
        <w:jc w:val="center"/>
        <w:rPr>
          <w:b/>
          <w:bCs/>
          <w:color w:val="000000"/>
        </w:rPr>
      </w:pPr>
      <w:bookmarkStart w:id="22" w:name="_heading=h.9domoxxe9h9e" w:colFirst="0" w:colLast="0"/>
      <w:bookmarkEnd w:id="22"/>
      <w:r>
        <w:rPr>
          <w:b/>
          <w:bCs/>
          <w:color w:val="000000"/>
        </w:rPr>
        <w:t>Figure 2: Conceptual Framework</w:t>
      </w:r>
    </w:p>
    <w:p w14:paraId="779386CD" w14:textId="77777777" w:rsidR="00CD616B" w:rsidRDefault="00470414">
      <w:pPr>
        <w:spacing w:before="200" w:after="200"/>
        <w:jc w:val="center"/>
      </w:pPr>
      <w:r>
        <w:t>(Self-created)</w:t>
      </w:r>
    </w:p>
    <w:p w14:paraId="71A7713D" w14:textId="77777777" w:rsidR="00CD616B" w:rsidRDefault="00470414">
      <w:pPr>
        <w:spacing w:before="200" w:after="200"/>
      </w:pPr>
      <w:r>
        <w:lastRenderedPageBreak/>
        <w:t xml:space="preserve">The above conceptual framework is meant to bring together and structure the fundamental constructs, associations, and mechanisms that arise out of the literature, which offers a structure to direct the empirical study. It shows how the major factors of the research such as consumer trust, social media marketing, operational and brand equality are interconnected with each other. </w:t>
      </w:r>
    </w:p>
    <w:p w14:paraId="3FB01A49" w14:textId="77777777" w:rsidR="00CD616B" w:rsidRDefault="00470414">
      <w:pPr>
        <w:spacing w:before="200" w:after="200"/>
      </w:pPr>
      <w:r>
        <w:t>Based on experiences of the branding theory, the process of forming trust, and the research in the field of operational risk, the framework generalises the way in which the activities of social media marketing influence the consumer-directed results and the vulnerabilities of an organisation. The model elucidates the causal paths, mediating processes and the possible tensions that will be pursued in the analysis of the cases and within the framework of the cross-case analysis.</w:t>
      </w:r>
    </w:p>
    <w:p w14:paraId="61ED365D" w14:textId="77777777" w:rsidR="00CD616B" w:rsidRDefault="00470414">
      <w:pPr>
        <w:spacing w:before="200" w:after="200"/>
      </w:pPr>
      <w:r>
        <w:t xml:space="preserve">The framework starts with Social Media Marketing, which is placed as the main independent construct. This aspect encompasses the strategic application of digital media by firms to convey value, build interaction and create brand meaning (Koay </w:t>
      </w:r>
      <w:r>
        <w:rPr>
          <w:i/>
          <w:iCs/>
        </w:rPr>
        <w:t>et al.,</w:t>
      </w:r>
      <w:r>
        <w:t xml:space="preserve"> 2021). Digital marketing literature highlights how exposure to social media leads to a perceived brand association, coherence in the narration, and emotional appeal, which form the primary focus in developing consumer-brand interactions. It also points out that the high level of interactivity and real-time nature increases the extent of positive amplification as well as reputational volatility, and therefore social media is both a branding tool and an operational liability at the same time. </w:t>
      </w:r>
    </w:p>
    <w:p w14:paraId="644B7170" w14:textId="77777777" w:rsidR="00CD616B" w:rsidRDefault="00470414">
      <w:pPr>
        <w:spacing w:before="200" w:after="200"/>
      </w:pPr>
      <w:r>
        <w:t xml:space="preserve">One of the paths that can be taken out of this is the Brand Equity, a mediating construct. The importance of brand equity is that it influences consistent consumer tastes and minimizes the competitive weaknesses (Dressler and Paunovic, 2021). Brand equity, in this context, renders the strategic benefits of a social media marketing over a long period in measurable terms, and provides feedback into the risk environment of the organisation. </w:t>
      </w:r>
    </w:p>
    <w:p w14:paraId="3D4BC5DB" w14:textId="77777777" w:rsidR="00CD616B" w:rsidRDefault="00470414">
      <w:pPr>
        <w:spacing w:before="200" w:after="200"/>
      </w:pPr>
      <w:r>
        <w:t xml:space="preserve">Another direction of the social media marketing construct is the Consumer Trust which is another mediator. Literature on trust signals shows that online communication, reviewing systems and conscientiousness influence the attitudes of believability and dedication to relationships. Under this model, consumer trust transforms social media communication into behavioural stability, which can equally be very fragile in an environment where misinformation is easily disseminated (Iqbal </w:t>
      </w:r>
      <w:r>
        <w:rPr>
          <w:i/>
          <w:iCs/>
        </w:rPr>
        <w:t>et al.,</w:t>
      </w:r>
      <w:r>
        <w:t xml:space="preserve"> 2021).</w:t>
      </w:r>
    </w:p>
    <w:p w14:paraId="1EF2392E" w14:textId="77777777" w:rsidR="00CD616B" w:rsidRDefault="00470414">
      <w:pPr>
        <w:spacing w:before="200" w:after="200"/>
      </w:pPr>
      <w:r>
        <w:lastRenderedPageBreak/>
        <w:t xml:space="preserve">The two mediators eventually lead to Operational Risk which is a dependent structure in the model. The conceptualisation of operational risk is a possibility of interruptions, reputational crises, and performance instability due to firm processes, consumer reactions, or the actions of digital platforms. </w:t>
      </w:r>
      <w:proofErr w:type="spellStart"/>
      <w:r>
        <w:t>Zalmanson</w:t>
      </w:r>
      <w:proofErr w:type="spellEnd"/>
      <w:r>
        <w:t xml:space="preserve"> et al., (2022), underscore the fact that the effect of social media on operational exposure is likely to increase as it speeds up the spread of complaints, amplifies mistakes, and introduces uncertainty. Meanwhile, this exposure can be mitigated by brand equity and trust as a protective asset. </w:t>
      </w:r>
    </w:p>
    <w:p w14:paraId="4D884C49" w14:textId="77777777" w:rsidR="00CD616B" w:rsidRDefault="00470414">
      <w:pPr>
        <w:spacing w:before="200" w:after="200"/>
        <w:sectPr w:rsidR="00CD616B" w:rsidSect="00DB1C07">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sectPr>
      </w:pPr>
      <w:r>
        <w:t xml:space="preserve">This model is the structural support of the empirical chapters because it outlines the processes via which social media marketing has a bearing on organisational outcomes. Chapter 4 assists in organising evidence, mapping the observations, interview insights, and secondary data on the constructs and pathways that have been identified in the model and facilitating the systematic tracking of causal effects. The framework in Chapter 5 is used as an analytical tool of cross-case synthesis whereby the relationship between brand equity and consumer trust is compared in the eight different contexts to either amplify or mitigate operational risks. This model is not predetermined but is likely to be modified as results indicate further contingencies, modulators, or feedback mechanisms. </w:t>
      </w:r>
    </w:p>
    <w:p w14:paraId="00E37DAA" w14:textId="77777777" w:rsidR="00CD616B" w:rsidRDefault="00470414">
      <w:pPr>
        <w:pStyle w:val="Heading1"/>
        <w:spacing w:before="200" w:after="200"/>
        <w:rPr>
          <w:color w:val="000000"/>
        </w:rPr>
      </w:pPr>
      <w:bookmarkStart w:id="23" w:name="_Toc220627588"/>
      <w:r>
        <w:rPr>
          <w:color w:val="000000"/>
        </w:rPr>
        <w:lastRenderedPageBreak/>
        <w:t>2.5. Literature Review Table</w:t>
      </w:r>
      <w:bookmarkEnd w:id="23"/>
    </w:p>
    <w:tbl>
      <w:tblPr>
        <w:tblStyle w:val="a3"/>
        <w:tblW w:w="13466"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5"/>
        <w:gridCol w:w="11481"/>
      </w:tblGrid>
      <w:tr w:rsidR="00CD616B" w14:paraId="194D49B3" w14:textId="77777777">
        <w:tc>
          <w:tcPr>
            <w:tcW w:w="1985" w:type="dxa"/>
            <w:tcMar>
              <w:top w:w="100" w:type="dxa"/>
              <w:left w:w="100" w:type="dxa"/>
              <w:bottom w:w="100" w:type="dxa"/>
              <w:right w:w="100" w:type="dxa"/>
            </w:tcMar>
          </w:tcPr>
          <w:p w14:paraId="3258A0E0" w14:textId="77777777" w:rsidR="00CD616B" w:rsidRDefault="00470414">
            <w:pPr>
              <w:spacing w:line="240" w:lineRule="auto"/>
            </w:pPr>
            <w:proofErr w:type="spellStart"/>
            <w:r>
              <w:t>Chavadi</w:t>
            </w:r>
            <w:proofErr w:type="spellEnd"/>
            <w:r>
              <w:t xml:space="preserve"> </w:t>
            </w:r>
            <w:r>
              <w:rPr>
                <w:i/>
                <w:iCs/>
              </w:rPr>
              <w:t>et al.,</w:t>
            </w:r>
            <w:r>
              <w:t xml:space="preserve"> (2023)</w:t>
            </w:r>
          </w:p>
        </w:tc>
        <w:tc>
          <w:tcPr>
            <w:tcW w:w="11481" w:type="dxa"/>
            <w:tcMar>
              <w:top w:w="100" w:type="dxa"/>
              <w:left w:w="100" w:type="dxa"/>
              <w:bottom w:w="100" w:type="dxa"/>
              <w:right w:w="100" w:type="dxa"/>
            </w:tcMar>
          </w:tcPr>
          <w:p w14:paraId="0D207B1C" w14:textId="77777777" w:rsidR="00CD616B" w:rsidRDefault="00470414">
            <w:pPr>
              <w:widowControl w:val="0"/>
              <w:spacing w:line="240" w:lineRule="auto"/>
            </w:pPr>
            <w:r>
              <w:t>Stimulus-Organism-Response (SOR) and Social Identity Theory</w:t>
            </w:r>
          </w:p>
          <w:p w14:paraId="321F95F6" w14:textId="77777777" w:rsidR="00CD616B" w:rsidRDefault="00470414">
            <w:pPr>
              <w:spacing w:line="240" w:lineRule="auto"/>
            </w:pPr>
            <w:r>
              <w:t xml:space="preserve">Social Media-Based Brand Community (SMBBC), Brand Trust, Brand Equity and Customer Response </w:t>
            </w:r>
          </w:p>
          <w:p w14:paraId="00C8C3B8" w14:textId="77777777" w:rsidR="00CD616B" w:rsidRDefault="00470414">
            <w:pPr>
              <w:spacing w:line="240" w:lineRule="auto"/>
            </w:pPr>
            <w:r>
              <w:t xml:space="preserve">Quantitative </w:t>
            </w:r>
            <w:proofErr w:type="gramStart"/>
            <w:r>
              <w:t>survey  using</w:t>
            </w:r>
            <w:proofErr w:type="gramEnd"/>
            <w:r>
              <w:t xml:space="preserve"> EFA, CFA and SEM using SPSS/AMOS.</w:t>
            </w:r>
          </w:p>
          <w:p w14:paraId="31090E4C" w14:textId="77777777" w:rsidR="00CD616B" w:rsidRDefault="00470414">
            <w:pPr>
              <w:spacing w:line="240" w:lineRule="auto"/>
            </w:pPr>
            <w:r>
              <w:t>The positive effects of SMBBC on brand trust which has significant effects on all brand equity dimensions therefore results in positive consumer reactions.</w:t>
            </w:r>
          </w:p>
          <w:p w14:paraId="43764E64" w14:textId="77777777" w:rsidR="00CD616B" w:rsidRDefault="00470414">
            <w:pPr>
              <w:spacing w:line="240" w:lineRule="auto"/>
            </w:pPr>
            <w:r>
              <w:t>The moderating effect of a market type or product involvement has not been explored in depth.</w:t>
            </w:r>
          </w:p>
          <w:p w14:paraId="2CAA38AF" w14:textId="77777777" w:rsidR="00CD616B" w:rsidRDefault="00470414">
            <w:pPr>
              <w:spacing w:line="240" w:lineRule="auto"/>
            </w:pPr>
            <w:r>
              <w:t xml:space="preserve">It provides an effective perspective of the ways social-media brand communities create trust and equity. </w:t>
            </w:r>
          </w:p>
        </w:tc>
      </w:tr>
      <w:tr w:rsidR="00CD616B" w14:paraId="04EAD112" w14:textId="77777777">
        <w:tc>
          <w:tcPr>
            <w:tcW w:w="1985" w:type="dxa"/>
            <w:tcMar>
              <w:top w:w="100" w:type="dxa"/>
              <w:left w:w="100" w:type="dxa"/>
              <w:bottom w:w="100" w:type="dxa"/>
              <w:right w:w="100" w:type="dxa"/>
            </w:tcMar>
          </w:tcPr>
          <w:p w14:paraId="45110D60" w14:textId="77777777" w:rsidR="00CD616B" w:rsidRDefault="00470414">
            <w:pPr>
              <w:spacing w:line="240" w:lineRule="auto"/>
            </w:pPr>
            <w:r>
              <w:t xml:space="preserve">Wei </w:t>
            </w:r>
            <w:r>
              <w:rPr>
                <w:i/>
                <w:iCs/>
              </w:rPr>
              <w:t>et al.,</w:t>
            </w:r>
            <w:r>
              <w:t xml:space="preserve"> (2023)</w:t>
            </w:r>
          </w:p>
        </w:tc>
        <w:tc>
          <w:tcPr>
            <w:tcW w:w="11481" w:type="dxa"/>
            <w:tcMar>
              <w:top w:w="100" w:type="dxa"/>
              <w:left w:w="100" w:type="dxa"/>
              <w:bottom w:w="100" w:type="dxa"/>
              <w:right w:w="100" w:type="dxa"/>
            </w:tcMar>
          </w:tcPr>
          <w:p w14:paraId="3A3B024D" w14:textId="77777777" w:rsidR="00CD616B" w:rsidRDefault="00470414">
            <w:pPr>
              <w:spacing w:line="240" w:lineRule="auto"/>
            </w:pPr>
            <w:r>
              <w:t xml:space="preserve">Consumer-Based Brand Equity (CBBE) framework (following Keller) and </w:t>
            </w:r>
            <w:proofErr w:type="spellStart"/>
            <w:r>
              <w:t>analyzes</w:t>
            </w:r>
            <w:proofErr w:type="spellEnd"/>
            <w:r>
              <w:t xml:space="preserve"> the action of social media communication (firm-generated, user-generated, distribution intensity) as stimulus</w:t>
            </w:r>
          </w:p>
          <w:p w14:paraId="04D4296E" w14:textId="77777777" w:rsidR="00CD616B" w:rsidRDefault="00470414">
            <w:pPr>
              <w:spacing w:line="240" w:lineRule="auto"/>
            </w:pPr>
            <w:r>
              <w:t xml:space="preserve">Social Media Communication dimensions, </w:t>
            </w:r>
          </w:p>
          <w:p w14:paraId="5A461230" w14:textId="77777777" w:rsidR="00CD616B" w:rsidRDefault="00470414">
            <w:pPr>
              <w:spacing w:line="240" w:lineRule="auto"/>
            </w:pPr>
            <w:r>
              <w:t>Brand association, Loyalty (emotional) vs perceived quality, and Trust, awareness</w:t>
            </w:r>
          </w:p>
          <w:p w14:paraId="4D34A23D" w14:textId="77777777" w:rsidR="00CD616B" w:rsidRDefault="00470414">
            <w:pPr>
              <w:widowControl w:val="0"/>
              <w:spacing w:line="240" w:lineRule="auto"/>
            </w:pPr>
            <w:r>
              <w:t xml:space="preserve">Survey using </w:t>
            </w:r>
            <w:proofErr w:type="spellStart"/>
            <w:r>
              <w:t>SmartPLS</w:t>
            </w:r>
            <w:proofErr w:type="spellEnd"/>
            <w:r>
              <w:t xml:space="preserve"> 3.0 structural equation modelling.</w:t>
            </w:r>
          </w:p>
          <w:p w14:paraId="7740E017" w14:textId="77777777" w:rsidR="00CD616B" w:rsidRDefault="00470414">
            <w:pPr>
              <w:spacing w:line="240" w:lineRule="auto"/>
            </w:pPr>
            <w:r>
              <w:t>Research is during the COVID-19 era, findings might not be applicable outside of crisis periods.</w:t>
            </w:r>
          </w:p>
          <w:p w14:paraId="0EE1BBB5" w14:textId="77777777" w:rsidR="00CD616B" w:rsidRDefault="00470414">
            <w:pPr>
              <w:spacing w:line="240" w:lineRule="auto"/>
            </w:pPr>
            <w:r>
              <w:t>Demonstrates that in disruptive environments (e.g. digital/social media in shifting consumer behaviours) not every dimension of brand equity is going to act in exactly the same way.</w:t>
            </w:r>
          </w:p>
        </w:tc>
      </w:tr>
      <w:tr w:rsidR="00CD616B" w14:paraId="1CED6F81" w14:textId="77777777">
        <w:tc>
          <w:tcPr>
            <w:tcW w:w="1985" w:type="dxa"/>
            <w:tcMar>
              <w:top w:w="100" w:type="dxa"/>
              <w:left w:w="100" w:type="dxa"/>
              <w:bottom w:w="100" w:type="dxa"/>
              <w:right w:w="100" w:type="dxa"/>
            </w:tcMar>
          </w:tcPr>
          <w:p w14:paraId="3F634980" w14:textId="77777777" w:rsidR="00CD616B" w:rsidRDefault="00470414">
            <w:pPr>
              <w:spacing w:line="240" w:lineRule="auto"/>
            </w:pPr>
            <w:r>
              <w:t>Han et al., (2021)</w:t>
            </w:r>
          </w:p>
        </w:tc>
        <w:tc>
          <w:tcPr>
            <w:tcW w:w="11481" w:type="dxa"/>
            <w:tcMar>
              <w:top w:w="100" w:type="dxa"/>
              <w:left w:w="100" w:type="dxa"/>
              <w:bottom w:w="100" w:type="dxa"/>
              <w:right w:w="100" w:type="dxa"/>
            </w:tcMar>
          </w:tcPr>
          <w:p w14:paraId="5F07828C" w14:textId="77777777" w:rsidR="00CD616B" w:rsidRDefault="00470414">
            <w:pPr>
              <w:spacing w:line="240" w:lineRule="auto"/>
            </w:pPr>
            <w:r>
              <w:t>Human brand theory, Human celebrities/models</w:t>
            </w:r>
          </w:p>
          <w:p w14:paraId="3E2826E7" w14:textId="77777777" w:rsidR="00CD616B" w:rsidRDefault="00470414">
            <w:pPr>
              <w:spacing w:line="240" w:lineRule="auto"/>
            </w:pPr>
            <w:r>
              <w:t>Authenticity of human brand, Attitude formation</w:t>
            </w:r>
          </w:p>
          <w:p w14:paraId="256930EE" w14:textId="77777777" w:rsidR="00CD616B" w:rsidRDefault="00470414">
            <w:pPr>
              <w:spacing w:line="240" w:lineRule="auto"/>
            </w:pPr>
            <w:r>
              <w:t>Experimental design</w:t>
            </w:r>
          </w:p>
          <w:p w14:paraId="4F86D91A" w14:textId="77777777" w:rsidR="00CD616B" w:rsidRDefault="00470414">
            <w:pPr>
              <w:spacing w:line="240" w:lineRule="auto"/>
            </w:pPr>
            <w:r>
              <w:t>Anthropomorphized messages (through human figures as a brand) enhances perceived authenticity.</w:t>
            </w:r>
          </w:p>
          <w:p w14:paraId="03438E98" w14:textId="77777777" w:rsidR="00CD616B" w:rsidRDefault="00470414">
            <w:pPr>
              <w:spacing w:line="240" w:lineRule="auto"/>
            </w:pPr>
            <w:r>
              <w:t>Does not study the social media community or UGC but celebrity/human model effect; does not consider long-term brand trust.</w:t>
            </w:r>
          </w:p>
          <w:p w14:paraId="51C21005" w14:textId="77777777" w:rsidR="00CD616B" w:rsidRDefault="00470414">
            <w:pPr>
              <w:spacing w:line="240" w:lineRule="auto"/>
            </w:pPr>
            <w:r>
              <w:t>In the case of Sainsbury, the application of human brand (e.g., influencers) in the social media campaigns may aid the creation of authenticity and constructive consumer sentiments in grocery retailing.</w:t>
            </w:r>
          </w:p>
        </w:tc>
      </w:tr>
      <w:tr w:rsidR="00CD616B" w14:paraId="74025AC7" w14:textId="77777777">
        <w:tc>
          <w:tcPr>
            <w:tcW w:w="1985" w:type="dxa"/>
            <w:tcMar>
              <w:top w:w="100" w:type="dxa"/>
              <w:left w:w="100" w:type="dxa"/>
              <w:bottom w:w="100" w:type="dxa"/>
              <w:right w:w="100" w:type="dxa"/>
            </w:tcMar>
          </w:tcPr>
          <w:p w14:paraId="5BDB709E" w14:textId="77777777" w:rsidR="00CD616B" w:rsidRDefault="00470414">
            <w:pPr>
              <w:spacing w:line="240" w:lineRule="auto"/>
            </w:pPr>
            <w:proofErr w:type="spellStart"/>
            <w:r>
              <w:t>Kakalejcik</w:t>
            </w:r>
            <w:proofErr w:type="spellEnd"/>
            <w:r>
              <w:t xml:space="preserve"> et al., (2021)</w:t>
            </w:r>
          </w:p>
        </w:tc>
        <w:tc>
          <w:tcPr>
            <w:tcW w:w="11481" w:type="dxa"/>
            <w:tcMar>
              <w:top w:w="100" w:type="dxa"/>
              <w:left w:w="100" w:type="dxa"/>
              <w:bottom w:w="100" w:type="dxa"/>
              <w:right w:w="100" w:type="dxa"/>
            </w:tcMar>
          </w:tcPr>
          <w:p w14:paraId="0C7C458D" w14:textId="77777777" w:rsidR="00CD616B" w:rsidRDefault="00470414">
            <w:pPr>
              <w:spacing w:line="240" w:lineRule="auto"/>
            </w:pPr>
            <w:r>
              <w:t>Negative word-of-mouth (</w:t>
            </w:r>
            <w:proofErr w:type="spellStart"/>
            <w:r>
              <w:t>eWOM</w:t>
            </w:r>
            <w:proofErr w:type="spellEnd"/>
            <w:r>
              <w:t>) theory and brand sustainability</w:t>
            </w:r>
          </w:p>
          <w:p w14:paraId="1684F822" w14:textId="77777777" w:rsidR="00CD616B" w:rsidRDefault="00470414">
            <w:pPr>
              <w:spacing w:line="240" w:lineRule="auto"/>
            </w:pPr>
            <w:r>
              <w:t xml:space="preserve">Negative </w:t>
            </w:r>
            <w:proofErr w:type="spellStart"/>
            <w:r>
              <w:t>eWOM</w:t>
            </w:r>
            <w:proofErr w:type="spellEnd"/>
            <w:r>
              <w:t xml:space="preserve"> intensity/frequency, and the second construct is Brand sustainability </w:t>
            </w:r>
          </w:p>
          <w:p w14:paraId="062FF5E4" w14:textId="77777777" w:rsidR="00CD616B" w:rsidRDefault="00470414">
            <w:pPr>
              <w:spacing w:line="240" w:lineRule="auto"/>
            </w:pPr>
            <w:r>
              <w:t>Data on negative WOM and online reviews are analysed quantitatively</w:t>
            </w:r>
          </w:p>
          <w:p w14:paraId="78F8CE84" w14:textId="77777777" w:rsidR="00CD616B" w:rsidRDefault="00470414">
            <w:pPr>
              <w:spacing w:line="240" w:lineRule="auto"/>
            </w:pPr>
            <w:r>
              <w:t>Despite the lower prevalence rate of negative WOM, its effects on the brand reputation are disproportionately high</w:t>
            </w:r>
          </w:p>
          <w:p w14:paraId="7C17A1F9" w14:textId="77777777" w:rsidR="00CD616B" w:rsidRDefault="00470414">
            <w:pPr>
              <w:spacing w:line="240" w:lineRule="auto"/>
            </w:pPr>
            <w:r>
              <w:t>Fails to explore deep into mitigation strategies (e.g. response of firms).</w:t>
            </w:r>
          </w:p>
          <w:p w14:paraId="31ADCF9C" w14:textId="77777777" w:rsidR="00CD616B" w:rsidRDefault="00470414">
            <w:pPr>
              <w:spacing w:line="240" w:lineRule="auto"/>
            </w:pPr>
            <w:r>
              <w:lastRenderedPageBreak/>
              <w:t>Identifies social media as the operationally risky aspect (Theme 3): in the case of Sainsbury</w:t>
            </w:r>
          </w:p>
        </w:tc>
      </w:tr>
      <w:tr w:rsidR="00CD616B" w14:paraId="14CAC25B" w14:textId="77777777">
        <w:tc>
          <w:tcPr>
            <w:tcW w:w="1985" w:type="dxa"/>
            <w:tcMar>
              <w:top w:w="100" w:type="dxa"/>
              <w:left w:w="100" w:type="dxa"/>
              <w:bottom w:w="100" w:type="dxa"/>
              <w:right w:w="100" w:type="dxa"/>
            </w:tcMar>
          </w:tcPr>
          <w:p w14:paraId="19616C99" w14:textId="77777777" w:rsidR="00CD616B" w:rsidRDefault="00470414">
            <w:pPr>
              <w:spacing w:line="240" w:lineRule="auto"/>
            </w:pPr>
            <w:r>
              <w:lastRenderedPageBreak/>
              <w:t>Rodríguez-</w:t>
            </w:r>
            <w:proofErr w:type="spellStart"/>
            <w:r>
              <w:t>Ardura</w:t>
            </w:r>
            <w:proofErr w:type="spellEnd"/>
            <w:r>
              <w:t xml:space="preserve"> </w:t>
            </w:r>
            <w:r>
              <w:rPr>
                <w:i/>
                <w:iCs/>
              </w:rPr>
              <w:t>et al.,</w:t>
            </w:r>
            <w:r>
              <w:t xml:space="preserve"> (2025)</w:t>
            </w:r>
          </w:p>
        </w:tc>
        <w:tc>
          <w:tcPr>
            <w:tcW w:w="11481" w:type="dxa"/>
            <w:tcMar>
              <w:top w:w="100" w:type="dxa"/>
              <w:left w:w="100" w:type="dxa"/>
              <w:bottom w:w="100" w:type="dxa"/>
              <w:right w:w="100" w:type="dxa"/>
            </w:tcMar>
          </w:tcPr>
          <w:p w14:paraId="498FD710" w14:textId="77777777" w:rsidR="00CD616B" w:rsidRDefault="00470414">
            <w:pPr>
              <w:spacing w:line="240" w:lineRule="auto"/>
            </w:pPr>
            <w:r>
              <w:t>Service-Dominant (S-D) Logic and customer engagement theory</w:t>
            </w:r>
          </w:p>
          <w:p w14:paraId="2E3A6478" w14:textId="77777777" w:rsidR="00CD616B" w:rsidRDefault="00470414">
            <w:pPr>
              <w:spacing w:line="240" w:lineRule="auto"/>
            </w:pPr>
            <w:r>
              <w:t>Convenience strategies, Personalisation strategies</w:t>
            </w:r>
          </w:p>
          <w:p w14:paraId="112D1967" w14:textId="77777777" w:rsidR="00CD616B" w:rsidRDefault="00470414">
            <w:pPr>
              <w:spacing w:line="240" w:lineRule="auto"/>
            </w:pPr>
            <w:r>
              <w:t>Mixed-method</w:t>
            </w:r>
          </w:p>
          <w:p w14:paraId="0A3434AD" w14:textId="77777777" w:rsidR="00CD616B" w:rsidRDefault="00470414">
            <w:pPr>
              <w:spacing w:line="240" w:lineRule="auto"/>
            </w:pPr>
            <w:r>
              <w:t>Convenience and customization have a positive effect on perceived co-creation opportunities that enhance engagement.</w:t>
            </w:r>
          </w:p>
          <w:p w14:paraId="0FD5836D" w14:textId="77777777" w:rsidR="00CD616B" w:rsidRDefault="00470414">
            <w:pPr>
              <w:spacing w:line="240" w:lineRule="auto"/>
            </w:pPr>
            <w:r>
              <w:t>Study concentrated on e-retail (online) - may not be complete when applied to grocery retail with physical stores</w:t>
            </w:r>
          </w:p>
          <w:p w14:paraId="0D1FB761" w14:textId="77777777" w:rsidR="00CD616B" w:rsidRDefault="00470414">
            <w:pPr>
              <w:spacing w:line="240" w:lineRule="auto"/>
            </w:pPr>
            <w:r>
              <w:t>The engagement can be achieved through social media strategies that contribute to convenience and personalization,</w:t>
            </w:r>
          </w:p>
        </w:tc>
      </w:tr>
      <w:tr w:rsidR="00CD616B" w14:paraId="1AFD7E16" w14:textId="77777777">
        <w:tc>
          <w:tcPr>
            <w:tcW w:w="1985" w:type="dxa"/>
            <w:tcMar>
              <w:top w:w="100" w:type="dxa"/>
              <w:left w:w="100" w:type="dxa"/>
              <w:bottom w:w="100" w:type="dxa"/>
              <w:right w:w="100" w:type="dxa"/>
            </w:tcMar>
          </w:tcPr>
          <w:p w14:paraId="418EE6CA" w14:textId="77777777" w:rsidR="00CD616B" w:rsidRDefault="00470414">
            <w:pPr>
              <w:spacing w:line="240" w:lineRule="auto"/>
            </w:pPr>
            <w:r>
              <w:t xml:space="preserve">Appel </w:t>
            </w:r>
            <w:proofErr w:type="gramStart"/>
            <w:r>
              <w:rPr>
                <w:i/>
                <w:iCs/>
              </w:rPr>
              <w:t>et al.,</w:t>
            </w:r>
            <w:r>
              <w:t>(</w:t>
            </w:r>
            <w:proofErr w:type="gramEnd"/>
            <w:r>
              <w:t>2022)</w:t>
            </w:r>
          </w:p>
        </w:tc>
        <w:tc>
          <w:tcPr>
            <w:tcW w:w="11481" w:type="dxa"/>
            <w:tcMar>
              <w:top w:w="100" w:type="dxa"/>
              <w:left w:w="100" w:type="dxa"/>
              <w:bottom w:w="100" w:type="dxa"/>
              <w:right w:w="100" w:type="dxa"/>
            </w:tcMar>
          </w:tcPr>
          <w:p w14:paraId="2238A309" w14:textId="77777777" w:rsidR="00CD616B" w:rsidRDefault="00470414">
            <w:pPr>
              <w:widowControl w:val="0"/>
              <w:spacing w:line="240" w:lineRule="auto"/>
            </w:pPr>
            <w:r>
              <w:t>Digital media marketing framework</w:t>
            </w:r>
          </w:p>
          <w:p w14:paraId="71D346F7" w14:textId="77777777" w:rsidR="00CD616B" w:rsidRDefault="00470414">
            <w:pPr>
              <w:widowControl w:val="0"/>
              <w:spacing w:line="240" w:lineRule="auto"/>
            </w:pPr>
            <w:r>
              <w:t>Interaction with consumer engagement, and quality content</w:t>
            </w:r>
          </w:p>
          <w:p w14:paraId="5156627F" w14:textId="77777777" w:rsidR="00CD616B" w:rsidRDefault="00470414">
            <w:pPr>
              <w:widowControl w:val="0"/>
              <w:spacing w:line="240" w:lineRule="auto"/>
            </w:pPr>
            <w:r>
              <w:t>Conceptual analysis</w:t>
            </w:r>
          </w:p>
          <w:p w14:paraId="7A0D8A35" w14:textId="77777777" w:rsidR="00CD616B" w:rsidRDefault="00470414">
            <w:pPr>
              <w:widowControl w:val="0"/>
              <w:spacing w:line="240" w:lineRule="auto"/>
            </w:pPr>
            <w:r>
              <w:t>Analyse how digital media platforms influence consumer purchase behaviour</w:t>
            </w:r>
          </w:p>
          <w:p w14:paraId="747C1EEB" w14:textId="77777777" w:rsidR="00CD616B" w:rsidRDefault="00470414">
            <w:pPr>
              <w:widowControl w:val="0"/>
              <w:spacing w:line="240" w:lineRule="auto"/>
            </w:pPr>
            <w:r>
              <w:t>Limited focus on retail analysis</w:t>
            </w:r>
          </w:p>
          <w:p w14:paraId="58BB0D63" w14:textId="77777777" w:rsidR="00CD616B" w:rsidRDefault="00470414">
            <w:pPr>
              <w:widowControl w:val="0"/>
              <w:spacing w:line="240" w:lineRule="auto"/>
            </w:pPr>
            <w:r>
              <w:t>Analyse how social media engagement of Sainsbury can increase sale.</w:t>
            </w:r>
          </w:p>
        </w:tc>
      </w:tr>
      <w:tr w:rsidR="00CD616B" w14:paraId="20846C91" w14:textId="77777777">
        <w:tc>
          <w:tcPr>
            <w:tcW w:w="1985" w:type="dxa"/>
            <w:tcMar>
              <w:top w:w="100" w:type="dxa"/>
              <w:left w:w="100" w:type="dxa"/>
              <w:bottom w:w="100" w:type="dxa"/>
              <w:right w:w="100" w:type="dxa"/>
            </w:tcMar>
          </w:tcPr>
          <w:p w14:paraId="09DAD3C8" w14:textId="77777777" w:rsidR="00CD616B" w:rsidRDefault="00470414">
            <w:pPr>
              <w:spacing w:line="240" w:lineRule="auto"/>
            </w:pPr>
            <w:r>
              <w:t xml:space="preserve">Dwivedi </w:t>
            </w:r>
            <w:r>
              <w:rPr>
                <w:i/>
                <w:iCs/>
              </w:rPr>
              <w:t xml:space="preserve">et al., </w:t>
            </w:r>
            <w:r>
              <w:t>(2021)</w:t>
            </w:r>
          </w:p>
        </w:tc>
        <w:tc>
          <w:tcPr>
            <w:tcW w:w="11481" w:type="dxa"/>
            <w:tcMar>
              <w:top w:w="100" w:type="dxa"/>
              <w:left w:w="100" w:type="dxa"/>
              <w:bottom w:w="100" w:type="dxa"/>
              <w:right w:w="100" w:type="dxa"/>
            </w:tcMar>
          </w:tcPr>
          <w:p w14:paraId="2AFB6591" w14:textId="77777777" w:rsidR="00CD616B" w:rsidRDefault="00470414">
            <w:pPr>
              <w:widowControl w:val="0"/>
              <w:spacing w:line="240" w:lineRule="auto"/>
            </w:pPr>
            <w:r>
              <w:t>Technology acceptance model</w:t>
            </w:r>
          </w:p>
          <w:p w14:paraId="09743137" w14:textId="77777777" w:rsidR="00CD616B" w:rsidRDefault="00470414">
            <w:pPr>
              <w:widowControl w:val="0"/>
              <w:spacing w:line="240" w:lineRule="auto"/>
            </w:pPr>
            <w:r>
              <w:t>Ease of use and perceived usefulness</w:t>
            </w:r>
          </w:p>
          <w:p w14:paraId="4990ADAC" w14:textId="77777777" w:rsidR="00CD616B" w:rsidRDefault="00470414">
            <w:pPr>
              <w:widowControl w:val="0"/>
              <w:spacing w:line="240" w:lineRule="auto"/>
            </w:pPr>
            <w:r>
              <w:t xml:space="preserve">Conceptual review with proposition </w:t>
            </w:r>
          </w:p>
          <w:p w14:paraId="4E637D25" w14:textId="77777777" w:rsidR="00CD616B" w:rsidRDefault="00470414">
            <w:pPr>
              <w:widowControl w:val="0"/>
              <w:spacing w:line="240" w:lineRule="auto"/>
            </w:pPr>
            <w:r>
              <w:t>Purchase intention significantly increased by Digital media</w:t>
            </w:r>
          </w:p>
          <w:p w14:paraId="59C4D03A" w14:textId="77777777" w:rsidR="00CD616B" w:rsidRDefault="00470414">
            <w:pPr>
              <w:widowControl w:val="0"/>
              <w:spacing w:line="240" w:lineRule="auto"/>
            </w:pPr>
            <w:r>
              <w:t xml:space="preserve">Broad scope and conceptual not empirical </w:t>
            </w:r>
          </w:p>
          <w:p w14:paraId="6E752E77" w14:textId="77777777" w:rsidR="00CD616B" w:rsidRDefault="00470414">
            <w:pPr>
              <w:widowControl w:val="0"/>
              <w:spacing w:line="240" w:lineRule="auto"/>
            </w:pPr>
            <w:r>
              <w:t>Define how the companies digital content shape shopper decision</w:t>
            </w:r>
          </w:p>
        </w:tc>
      </w:tr>
      <w:tr w:rsidR="00CD616B" w14:paraId="3DD1CCD2" w14:textId="77777777">
        <w:tc>
          <w:tcPr>
            <w:tcW w:w="1985" w:type="dxa"/>
            <w:tcMar>
              <w:top w:w="100" w:type="dxa"/>
              <w:left w:w="100" w:type="dxa"/>
              <w:bottom w:w="100" w:type="dxa"/>
              <w:right w:w="100" w:type="dxa"/>
            </w:tcMar>
          </w:tcPr>
          <w:p w14:paraId="1345A85B" w14:textId="77777777" w:rsidR="00CD616B" w:rsidRDefault="00470414">
            <w:pPr>
              <w:spacing w:line="240" w:lineRule="auto"/>
            </w:pPr>
            <w:r>
              <w:t xml:space="preserve">dos Santos Barbosa </w:t>
            </w:r>
            <w:r>
              <w:rPr>
                <w:i/>
                <w:iCs/>
              </w:rPr>
              <w:t xml:space="preserve">et al., </w:t>
            </w:r>
            <w:r>
              <w:t>(2021)</w:t>
            </w:r>
          </w:p>
        </w:tc>
        <w:tc>
          <w:tcPr>
            <w:tcW w:w="11481" w:type="dxa"/>
            <w:tcMar>
              <w:top w:w="100" w:type="dxa"/>
              <w:left w:w="100" w:type="dxa"/>
              <w:bottom w:w="100" w:type="dxa"/>
              <w:right w:w="100" w:type="dxa"/>
            </w:tcMar>
          </w:tcPr>
          <w:p w14:paraId="72586EF1" w14:textId="77777777" w:rsidR="00CD616B" w:rsidRDefault="00470414">
            <w:pPr>
              <w:widowControl w:val="0"/>
              <w:spacing w:line="240" w:lineRule="auto"/>
            </w:pPr>
            <w:r>
              <w:t>Theory of consumer engagement</w:t>
            </w:r>
          </w:p>
          <w:p w14:paraId="45A5031E" w14:textId="77777777" w:rsidR="00CD616B" w:rsidRDefault="00470414">
            <w:pPr>
              <w:widowControl w:val="0"/>
              <w:spacing w:line="240" w:lineRule="auto"/>
            </w:pPr>
            <w:r>
              <w:t>Co-</w:t>
            </w:r>
            <w:proofErr w:type="gramStart"/>
            <w:r>
              <w:t>creation,  trust</w:t>
            </w:r>
            <w:proofErr w:type="gramEnd"/>
            <w:r>
              <w:t xml:space="preserve"> and interaction</w:t>
            </w:r>
          </w:p>
          <w:p w14:paraId="66758192" w14:textId="77777777" w:rsidR="00CD616B" w:rsidRDefault="00470414">
            <w:pPr>
              <w:widowControl w:val="0"/>
              <w:spacing w:line="240" w:lineRule="auto"/>
            </w:pPr>
            <w:r>
              <w:t>Mixed methods</w:t>
            </w:r>
          </w:p>
          <w:p w14:paraId="44F8988D" w14:textId="77777777" w:rsidR="00CD616B" w:rsidRDefault="00470414">
            <w:pPr>
              <w:widowControl w:val="0"/>
              <w:spacing w:line="240" w:lineRule="auto"/>
            </w:pPr>
            <w:r>
              <w:t xml:space="preserve">Engagement </w:t>
            </w:r>
            <w:proofErr w:type="gramStart"/>
            <w:r>
              <w:t>enhance</w:t>
            </w:r>
            <w:proofErr w:type="gramEnd"/>
            <w:r>
              <w:t xml:space="preserve"> consumer loyalty and spending</w:t>
            </w:r>
          </w:p>
          <w:p w14:paraId="10014340" w14:textId="77777777" w:rsidR="00CD616B" w:rsidRDefault="00470414">
            <w:pPr>
              <w:widowControl w:val="0"/>
              <w:spacing w:line="240" w:lineRule="auto"/>
            </w:pPr>
            <w:r>
              <w:t>Mainly focus on online retailer</w:t>
            </w:r>
          </w:p>
          <w:p w14:paraId="1B7DA28D" w14:textId="77777777" w:rsidR="00CD616B" w:rsidRDefault="00470414">
            <w:pPr>
              <w:widowControl w:val="0"/>
              <w:spacing w:line="240" w:lineRule="auto"/>
            </w:pPr>
            <w:r>
              <w:t>Analyse how engagement mechanism of Sainsbury's link to sales growth</w:t>
            </w:r>
          </w:p>
        </w:tc>
      </w:tr>
    </w:tbl>
    <w:p w14:paraId="34AB66B6" w14:textId="77777777" w:rsidR="00CD616B" w:rsidRDefault="00470414">
      <w:pPr>
        <w:spacing w:line="240" w:lineRule="auto"/>
        <w:jc w:val="center"/>
        <w:rPr>
          <w:b/>
          <w:bCs/>
        </w:rPr>
      </w:pPr>
      <w:r>
        <w:rPr>
          <w:b/>
          <w:bCs/>
        </w:rPr>
        <w:t>Table 1: Summary table for Literature Review</w:t>
      </w:r>
    </w:p>
    <w:p w14:paraId="2E902677" w14:textId="77777777" w:rsidR="00CD616B" w:rsidRDefault="00470414">
      <w:pPr>
        <w:spacing w:line="240" w:lineRule="auto"/>
        <w:jc w:val="center"/>
        <w:sectPr w:rsidR="00CD616B" w:rsidSect="00DB1C07">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sectPr>
      </w:pPr>
      <w:r>
        <w:t>(Self-created)</w:t>
      </w:r>
    </w:p>
    <w:p w14:paraId="6B206E9B" w14:textId="77777777" w:rsidR="00CD616B" w:rsidRDefault="00470414">
      <w:pPr>
        <w:spacing w:before="200" w:after="200"/>
        <w:rPr>
          <w:color w:val="000000"/>
        </w:rPr>
      </w:pPr>
      <w:r>
        <w:rPr>
          <w:color w:val="000000"/>
        </w:rPr>
        <w:lastRenderedPageBreak/>
        <w:t>The literature review table summarises the major scholarly works on social media marketing, consumer engagement and retail performance, which allows one to compare the themes due to a clear comparison of theories and findings. It also indicates the gaps in the knowledge about how social media activity converts into quantifiable sales results in the supermarket industry. Industries under investigation, methods used and significant weaknesses, including the overdependence on engagement measures as opposed to financial ones, are also spelt out in the table. All in all, it offers a systematic basis through which the research gap and conceptual framework are developed.</w:t>
      </w:r>
    </w:p>
    <w:p w14:paraId="5640262B" w14:textId="77777777" w:rsidR="00CD616B" w:rsidRDefault="00470414">
      <w:pPr>
        <w:pStyle w:val="Heading1"/>
        <w:spacing w:before="200" w:after="200"/>
        <w:rPr>
          <w:color w:val="000000"/>
        </w:rPr>
      </w:pPr>
      <w:bookmarkStart w:id="24" w:name="_Toc220627589"/>
      <w:r>
        <w:rPr>
          <w:color w:val="000000"/>
          <w:sz w:val="26"/>
          <w:szCs w:val="26"/>
        </w:rPr>
        <w:t>2.6. Conclusion</w:t>
      </w:r>
      <w:bookmarkEnd w:id="24"/>
      <w:r>
        <w:rPr>
          <w:color w:val="000000"/>
        </w:rPr>
        <w:t xml:space="preserve"> </w:t>
      </w:r>
    </w:p>
    <w:p w14:paraId="7605352E" w14:textId="77777777" w:rsidR="00CD616B" w:rsidRDefault="00470414">
      <w:pPr>
        <w:spacing w:before="200" w:after="200"/>
      </w:pPr>
      <w:r>
        <w:t>The review of the literature indicates that social media marketing would play a crucial role in improving the sales growth of Sainsbury by improving customer interaction, personalisation, influencer relationships, and user-generated content. It also enhances brand equity and consumer confidence and at the same time forms operational risks by negative consumer behaviour and algorithmic forces. The present research gives a logical perspective to study the potential of adaptive strategies in digital media to capitalize on opportunities, reduce risks, and transform engagement into quantifiable commercial results by adopting the Dynamic Capabilities Theory to further the field of theory and practice.</w:t>
      </w:r>
      <w:r>
        <w:br w:type="page"/>
      </w:r>
    </w:p>
    <w:p w14:paraId="40D625B0" w14:textId="77777777" w:rsidR="00CD616B" w:rsidRDefault="00470414">
      <w:pPr>
        <w:pStyle w:val="Heading1"/>
        <w:spacing w:before="200" w:after="200"/>
      </w:pPr>
      <w:bookmarkStart w:id="25" w:name="_Toc220627590"/>
      <w:r>
        <w:lastRenderedPageBreak/>
        <w:t>Chapter 3: Research Methodology</w:t>
      </w:r>
      <w:bookmarkEnd w:id="25"/>
    </w:p>
    <w:p w14:paraId="7270B411" w14:textId="77777777" w:rsidR="00CD616B" w:rsidRDefault="00470414">
      <w:pPr>
        <w:pStyle w:val="Heading1"/>
        <w:spacing w:before="360" w:after="120"/>
      </w:pPr>
      <w:bookmarkStart w:id="26" w:name="_Toc220627591"/>
      <w:r>
        <w:t>3.1. Introduction</w:t>
      </w:r>
      <w:bookmarkEnd w:id="26"/>
    </w:p>
    <w:p w14:paraId="68B8D5ED" w14:textId="77777777" w:rsidR="00CD616B" w:rsidRDefault="00470414">
      <w:pPr>
        <w:spacing w:before="200" w:after="200"/>
      </w:pPr>
      <w:r>
        <w:t xml:space="preserve">This chapter will define and rationalise the methodology of research that would be used to meet the research objective of </w:t>
      </w:r>
      <w:proofErr w:type="spellStart"/>
      <w:r>
        <w:t>analyzing</w:t>
      </w:r>
      <w:proofErr w:type="spellEnd"/>
      <w:r>
        <w:t xml:space="preserve"> the effectiveness of the Sainsbury social media marketing strategies in consumer engagement and sales. The methodology is based on the research questions presented in Chapter 1 and provides the philosophical basis, the research approach, the case study strategy, the sampling logic, the data sources, and the method of analysis. The inquiry is based on an interpretivist, inductive, single-case study design that will allow exploring the digital marketing phenomenon on a profound level. The chapter has been organized in such a manner that it has talked about the philosophy of the research, the methodology, the selection of the case, data collection, the methods of data analysis, the quality of the research, the ethical issues, the limitations of the methodology and a conclusion of the chapter.</w:t>
      </w:r>
    </w:p>
    <w:p w14:paraId="15F3D891" w14:textId="77777777" w:rsidR="00CD616B" w:rsidRDefault="00470414">
      <w:pPr>
        <w:pStyle w:val="Heading1"/>
      </w:pPr>
      <w:bookmarkStart w:id="27" w:name="_Toc220627592"/>
      <w:r>
        <w:t>3.2. Research Philosophy, Approach, and Design</w:t>
      </w:r>
      <w:bookmarkEnd w:id="27"/>
    </w:p>
    <w:p w14:paraId="46C7E2A1" w14:textId="77777777" w:rsidR="00CD616B" w:rsidRDefault="00470414">
      <w:pPr>
        <w:spacing w:before="200" w:after="200"/>
      </w:pPr>
      <w:r>
        <w:t xml:space="preserve">The philosophical assumptions of the proposed study are guided by the methodological approach of the Research Onion by Saunders, Lewis and Thornhill (2019) that presents a systematic procedure of matching philosophical beliefs with methodological decisions. </w:t>
      </w:r>
    </w:p>
    <w:p w14:paraId="7D4E1DEA" w14:textId="77777777" w:rsidR="00CD616B" w:rsidRDefault="00470414">
      <w:pPr>
        <w:spacing w:before="200" w:after="200"/>
        <w:rPr>
          <w:b/>
          <w:bCs/>
        </w:rPr>
      </w:pPr>
      <w:r>
        <w:rPr>
          <w:b/>
          <w:bCs/>
        </w:rPr>
        <w:t>Research Philosophy</w:t>
      </w:r>
    </w:p>
    <w:p w14:paraId="38DE9BA2" w14:textId="77777777" w:rsidR="00CD616B" w:rsidRDefault="00470414">
      <w:pPr>
        <w:spacing w:before="200" w:after="200"/>
      </w:pPr>
      <w:r>
        <w:t xml:space="preserve">The epistemological foundation upon which this research is grounded is an interpretivist, which was backed by a constructivist ontological viewpoint. The ontology of the study presupposes that the organisational reality, including experiences of consumers, brand interactions, and the efficiency of the social media strategies of Sainsbury, is not impartially determined but is socially constructed. These realities differ by context, consumers and platforms. Interpretivism, in the epistemological perspective, acknowledges that the source of knowledge is situated in the interpretative context of secondary qualitative sources, as opposed to some level of quantifiable, universally generalisable truths (Ikram and </w:t>
      </w:r>
      <w:proofErr w:type="spellStart"/>
      <w:r>
        <w:t>Kenayathulla</w:t>
      </w:r>
      <w:proofErr w:type="spellEnd"/>
      <w:r>
        <w:t>, 2022).</w:t>
      </w:r>
    </w:p>
    <w:p w14:paraId="4F0578D5" w14:textId="77777777" w:rsidR="00CD616B" w:rsidRDefault="00470414">
      <w:pPr>
        <w:spacing w:before="200" w:after="200"/>
      </w:pPr>
      <w:r>
        <w:t xml:space="preserve">The subject of the study shows why interpretivism is appropriate due to the nature of the phenomena: they are subjective in nature and necessitate such an approach. A positivist approach </w:t>
      </w:r>
      <w:r>
        <w:lastRenderedPageBreak/>
        <w:t>would be restrictive because it presupposes absolute objectivity, which is not able to reflect the subtleties of online consumer lives. Although pragmatism is also flexible, the interpretivism approach offers a more profound philosophical basis in deriving meaning to the meanings inherent to qualitative secondary data including, industry reports, digital analytics commentary and previous studies (Turyahikayo, 2021).</w:t>
      </w:r>
    </w:p>
    <w:p w14:paraId="1FF95B32" w14:textId="77777777" w:rsidR="00CD616B" w:rsidRDefault="00470414">
      <w:pPr>
        <w:spacing w:before="200" w:after="200"/>
        <w:rPr>
          <w:b/>
          <w:bCs/>
        </w:rPr>
      </w:pPr>
      <w:r>
        <w:rPr>
          <w:b/>
          <w:bCs/>
        </w:rPr>
        <w:t>Research Approach</w:t>
      </w:r>
    </w:p>
    <w:p w14:paraId="3C2C6282" w14:textId="77777777" w:rsidR="00CD616B" w:rsidRDefault="00470414">
      <w:pPr>
        <w:spacing w:before="200" w:after="200"/>
      </w:pPr>
      <w:r>
        <w:t xml:space="preserve">This research is based on the inductive research approach as opposed to the deductive and abductive research approaches. Through induction, theory can be developed based on patterns observed in the qualitative data and not through the testing of hypotheses. Since the research will use secondary data sources (industry reports, academic literature, market analyses), induction will give the freedom to process themes relating to consumer engagement, marketing practices, and sales performance without being restrained by a fixed set of theoretical propositions (Barroga </w:t>
      </w:r>
      <w:r>
        <w:rPr>
          <w:i/>
          <w:iCs/>
        </w:rPr>
        <w:t>et al.,</w:t>
      </w:r>
      <w:r>
        <w:t xml:space="preserve"> 2023).</w:t>
      </w:r>
    </w:p>
    <w:p w14:paraId="0DCBEACC" w14:textId="77777777" w:rsidR="00CD616B" w:rsidRDefault="00470414">
      <w:pPr>
        <w:spacing w:before="200" w:after="200"/>
      </w:pPr>
      <w:r>
        <w:t>Induction will be particularly helpful in the field of social media studies as online marketing landscapes are changing fast. Instead of having strict theoretical presumptions, the researcher isolates themes and develops ideas based on observed trends in the literature. This will increase the originality of the research since it will enable emergence of novel knowledge regarding Sainsbury digital strategy and customer behaviour.</w:t>
      </w:r>
    </w:p>
    <w:p w14:paraId="62FB5838" w14:textId="77777777" w:rsidR="00CD616B" w:rsidRDefault="00470414">
      <w:pPr>
        <w:spacing w:before="200" w:after="200"/>
        <w:rPr>
          <w:b/>
          <w:bCs/>
        </w:rPr>
      </w:pPr>
      <w:r>
        <w:rPr>
          <w:b/>
          <w:bCs/>
        </w:rPr>
        <w:t>Research Strategy</w:t>
      </w:r>
    </w:p>
    <w:p w14:paraId="5F743A74" w14:textId="77777777" w:rsidR="00CD616B" w:rsidRDefault="00470414">
      <w:pPr>
        <w:spacing w:before="200" w:after="200"/>
      </w:pPr>
      <w:r>
        <w:t>The research strategy that is selected is a case study which is in line with the interpretivist and abductive approach. According to Chowdhury and Shil (2021), case study research is a complex investigation into a modern phenomenon in its real-life situation particularly when there is confusion between the phenomenon and the context. This directly applies to this case because, in this context, social media marketing is impossible to discuss outside the larger context of retail forces, competition, or changing consumer demands.</w:t>
      </w:r>
    </w:p>
    <w:p w14:paraId="08F35361" w14:textId="77777777" w:rsidR="00CD616B" w:rsidRDefault="00470414">
      <w:pPr>
        <w:spacing w:before="200" w:after="200"/>
      </w:pPr>
      <w:r>
        <w:t xml:space="preserve">The Sainsbury case study provides one with a rich, contextually contextual analysis of how organisational outcomes are determined by digital engagement strategies. </w:t>
      </w:r>
    </w:p>
    <w:p w14:paraId="79D25E8A" w14:textId="77777777" w:rsidR="00CD616B" w:rsidRDefault="00470414">
      <w:pPr>
        <w:pStyle w:val="Heading1"/>
        <w:spacing w:before="360" w:after="120"/>
      </w:pPr>
      <w:bookmarkStart w:id="28" w:name="_Toc220627593"/>
      <w:r>
        <w:lastRenderedPageBreak/>
        <w:t>3.3 Justification for Case Study Methodology</w:t>
      </w:r>
      <w:bookmarkEnd w:id="28"/>
    </w:p>
    <w:p w14:paraId="1681DE14" w14:textId="77777777" w:rsidR="00CD616B" w:rsidRDefault="00470414">
      <w:pPr>
        <w:spacing w:before="200" w:after="200"/>
      </w:pPr>
      <w:r>
        <w:t xml:space="preserve">The most suitable methodology of the research is single-case study due to the presence of a research question aimed at finding answers to how and what social media marketing strategies affect consumer engagement and sales increase at the Sainsbury. </w:t>
      </w:r>
      <w:proofErr w:type="spellStart"/>
      <w:r>
        <w:t>Lavarda</w:t>
      </w:r>
      <w:proofErr w:type="spellEnd"/>
      <w:r>
        <w:t xml:space="preserve"> and Bellucci, (2022) contends that this type of questions involves a method that is capable of reflecting a real-world situation, allowing the researcher to study organisational processes that </w:t>
      </w:r>
      <w:proofErr w:type="spellStart"/>
      <w:r>
        <w:t>can not</w:t>
      </w:r>
      <w:proofErr w:type="spellEnd"/>
      <w:r>
        <w:t xml:space="preserve"> be disaggregated to a situation out of context. The single-case design provides a profound, contextualised understanding of the digital marketing approach of Sainsbury, which enables examining processes of content personalisation, consumer interaction patterns, integration of various channels, and performance of the campaigns.</w:t>
      </w:r>
    </w:p>
    <w:p w14:paraId="0F31682E" w14:textId="77777777" w:rsidR="00CD616B" w:rsidRDefault="00470414">
      <w:pPr>
        <w:spacing w:before="200" w:after="200"/>
      </w:pPr>
      <w:r>
        <w:t xml:space="preserve">Secondary data enhances the case study since it allows the possibility of access to proven and longitudinal data, including annual reports, industry analysis, digital marketing audit and trusted business press. Though single-case designs are prone to low generalisability, there are cases where they are required to be single-case designs due to the fact that the case is unique, exemplary or revelatory (Safari </w:t>
      </w:r>
      <w:r>
        <w:rPr>
          <w:i/>
          <w:iCs/>
        </w:rPr>
        <w:t>et al.,</w:t>
      </w:r>
      <w:r>
        <w:t xml:space="preserve"> 2023). Sainsbury can be considered as meeting this requirement since it has been one of the trailblazers of retail in the UK that has experienced considerable digitalisation and can provide a rich platform to investigate how social media has been affecting consumer behaviour and company performance.</w:t>
      </w:r>
    </w:p>
    <w:p w14:paraId="7576680D" w14:textId="77777777" w:rsidR="00CD616B" w:rsidRDefault="00470414">
      <w:pPr>
        <w:pStyle w:val="Heading1"/>
        <w:spacing w:before="360" w:after="120"/>
      </w:pPr>
      <w:bookmarkStart w:id="29" w:name="_Toc220627594"/>
      <w:r>
        <w:t>3.4. Case Selection and Sampling Strategy</w:t>
      </w:r>
      <w:bookmarkEnd w:id="29"/>
    </w:p>
    <w:p w14:paraId="5A82B587" w14:textId="77777777" w:rsidR="00CD616B" w:rsidRDefault="00470414">
      <w:pPr>
        <w:spacing w:before="200" w:after="200"/>
        <w:rPr>
          <w:b/>
          <w:bCs/>
        </w:rPr>
      </w:pPr>
      <w:r>
        <w:rPr>
          <w:b/>
          <w:bCs/>
        </w:rPr>
        <w:t>Study Logic (Purposive-Theoretical Sampling)</w:t>
      </w:r>
    </w:p>
    <w:p w14:paraId="637AF127" w14:textId="77777777" w:rsidR="00CD616B" w:rsidRDefault="00470414">
      <w:pPr>
        <w:spacing w:before="200" w:after="200"/>
      </w:pPr>
      <w:r>
        <w:t xml:space="preserve">The case-study methodology is adopted in this study, and purposive (theoretical) sampling is implemented. In comparison with probability sampling that is applied in making statistical generalisation, purposive sampling permits analytical generalisation in which the information in the chosen case is used in theorising (Tajik </w:t>
      </w:r>
      <w:r>
        <w:rPr>
          <w:i/>
          <w:iCs/>
        </w:rPr>
        <w:t xml:space="preserve">et al., </w:t>
      </w:r>
      <w:r>
        <w:t>2024). The case has been selected specifically due to the fact that it offers the most valuable prospect to explore the phenomenon, social media marketing in UK grocery retail, at a high level of depth and relevance.</w:t>
      </w:r>
    </w:p>
    <w:p w14:paraId="7E8261B2" w14:textId="77777777" w:rsidR="00CD616B" w:rsidRDefault="00470414">
      <w:pPr>
        <w:spacing w:before="200" w:after="200"/>
        <w:rPr>
          <w:b/>
          <w:bCs/>
        </w:rPr>
      </w:pPr>
      <w:r>
        <w:rPr>
          <w:b/>
          <w:bCs/>
        </w:rPr>
        <w:t>Case Selection Criteria</w:t>
      </w:r>
    </w:p>
    <w:p w14:paraId="6AEAE585" w14:textId="77777777" w:rsidR="00CD616B" w:rsidRDefault="00470414">
      <w:pPr>
        <w:spacing w:before="200" w:after="200"/>
      </w:pPr>
      <w:r>
        <w:rPr>
          <w:b/>
          <w:bCs/>
        </w:rPr>
        <w:lastRenderedPageBreak/>
        <w:t>Relevancy:</w:t>
      </w:r>
      <w:r>
        <w:t xml:space="preserve"> The case has to have an organisation that has adopted social media marketing strategies directly related to consumer behaviour, brand engagement and sales performance. Sainsbury has implemented multi-platform social media (Facebook, Instagram, Tik Tok, X), which has rendered it appropriate.</w:t>
      </w:r>
    </w:p>
    <w:p w14:paraId="507402E5" w14:textId="77777777" w:rsidR="00CD616B" w:rsidRDefault="00470414">
      <w:pPr>
        <w:spacing w:before="200" w:after="200"/>
      </w:pPr>
      <w:r>
        <w:rPr>
          <w:b/>
          <w:bCs/>
        </w:rPr>
        <w:t>Information Richness:</w:t>
      </w:r>
      <w:r>
        <w:t xml:space="preserve"> There is a substantial amount of credible secondary data such as the digital campaign reports, annual statements, marketing audits, OFCOM insights as well as retail industry publications (Wolniak </w:t>
      </w:r>
      <w:r>
        <w:rPr>
          <w:i/>
          <w:iCs/>
        </w:rPr>
        <w:t xml:space="preserve">et al., </w:t>
      </w:r>
      <w:r>
        <w:t>2024).</w:t>
      </w:r>
    </w:p>
    <w:p w14:paraId="0D9FF478" w14:textId="77777777" w:rsidR="00CD616B" w:rsidRDefault="00470414">
      <w:pPr>
        <w:spacing w:before="200" w:after="200"/>
      </w:pPr>
      <w:r>
        <w:rPr>
          <w:b/>
          <w:bCs/>
        </w:rPr>
        <w:t>Currency:</w:t>
      </w:r>
      <w:r>
        <w:t xml:space="preserve"> The digital transformation and social media campaigns by Sainsbury have been boosted during the past 5-7 years and this has made it remain relevant as per the times.</w:t>
      </w:r>
    </w:p>
    <w:p w14:paraId="4C725AF0" w14:textId="77777777" w:rsidR="00CD616B" w:rsidRDefault="00470414">
      <w:pPr>
        <w:spacing w:before="200" w:after="200"/>
      </w:pPr>
      <w:r>
        <w:rPr>
          <w:b/>
          <w:bCs/>
        </w:rPr>
        <w:t>Credibility of Sources:</w:t>
      </w:r>
      <w:r>
        <w:t xml:space="preserve"> The information is based on credible sources which are independent and verify the validity.</w:t>
      </w:r>
    </w:p>
    <w:p w14:paraId="5A177DA1" w14:textId="77777777" w:rsidR="00CD616B" w:rsidRDefault="00470414">
      <w:pPr>
        <w:spacing w:before="200" w:after="200"/>
      </w:pPr>
      <w:r>
        <w:rPr>
          <w:b/>
          <w:bCs/>
        </w:rPr>
        <w:t xml:space="preserve">Uniqueness: </w:t>
      </w:r>
      <w:r>
        <w:t>Being among the best retailers in the UK as well as highly innovative in the digital space (e.g., Nectar360, personalised offers), Sainsbury, in its turn, is a strategically important and theoretically rich example.</w:t>
      </w:r>
    </w:p>
    <w:p w14:paraId="523B7E87" w14:textId="77777777" w:rsidR="00CD616B" w:rsidRDefault="00470414">
      <w:pPr>
        <w:spacing w:before="200" w:after="200"/>
      </w:pPr>
      <w:r>
        <w:rPr>
          <w:b/>
          <w:bCs/>
        </w:rPr>
        <w:t>Justification of Single-Case Selection</w:t>
      </w:r>
      <w:r>
        <w:t xml:space="preserve"> </w:t>
      </w:r>
    </w:p>
    <w:p w14:paraId="4F71D03E" w14:textId="77777777" w:rsidR="00CD616B" w:rsidRDefault="00470414">
      <w:pPr>
        <w:spacing w:before="200" w:after="200"/>
      </w:pPr>
      <w:r>
        <w:t>The justification of the single case is because it is exemplary in the UK retail industry and has an enriched digital transformation process. The environment of Sainsbury is a perfect place to explore advanced mechanisms that connect social media marketing to sales growth, which would provide an understanding of those practices that can be implemented in the retail scenario (</w:t>
      </w:r>
      <w:proofErr w:type="spellStart"/>
      <w:r>
        <w:t>Lavarda</w:t>
      </w:r>
      <w:proofErr w:type="spellEnd"/>
      <w:r>
        <w:t xml:space="preserve"> and Bellucci, 2022). The richness and depth of the available secondary data, as well as Sainsbury's strategic value, make it an analytically strong case to derive theory-building and contextual insight.</w:t>
      </w:r>
    </w:p>
    <w:sdt>
      <w:sdtPr>
        <w:tag w:val="goog_rdk_0"/>
        <w:id w:val="1449991125"/>
        <w:lock w:val="contentLocked"/>
      </w:sdtPr>
      <w:sdtEndPr/>
      <w:sdtContent>
        <w:tbl>
          <w:tblPr>
            <w:tblStyle w:val="a4"/>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30"/>
            <w:gridCol w:w="5370"/>
          </w:tblGrid>
          <w:tr w:rsidR="00CD616B" w14:paraId="0258953A" w14:textId="77777777">
            <w:tc>
              <w:tcPr>
                <w:tcW w:w="3630" w:type="dxa"/>
                <w:tcMar>
                  <w:top w:w="100" w:type="dxa"/>
                  <w:left w:w="100" w:type="dxa"/>
                  <w:bottom w:w="100" w:type="dxa"/>
                  <w:right w:w="100" w:type="dxa"/>
                </w:tcMar>
              </w:tcPr>
              <w:p w14:paraId="5C4EB423" w14:textId="77777777" w:rsidR="00CD616B" w:rsidRDefault="00470414">
                <w:pPr>
                  <w:widowControl w:val="0"/>
                  <w:spacing w:before="200" w:after="200"/>
                </w:pPr>
                <w:r>
                  <w:t>Item</w:t>
                </w:r>
              </w:p>
            </w:tc>
            <w:tc>
              <w:tcPr>
                <w:tcW w:w="5370" w:type="dxa"/>
                <w:tcMar>
                  <w:top w:w="100" w:type="dxa"/>
                  <w:left w:w="100" w:type="dxa"/>
                  <w:bottom w:w="100" w:type="dxa"/>
                  <w:right w:w="100" w:type="dxa"/>
                </w:tcMar>
              </w:tcPr>
              <w:p w14:paraId="526185D8" w14:textId="77777777" w:rsidR="00CD616B" w:rsidRDefault="00470414">
                <w:pPr>
                  <w:widowControl w:val="0"/>
                  <w:spacing w:before="200" w:after="200"/>
                </w:pPr>
                <w:r>
                  <w:t xml:space="preserve">Detail </w:t>
                </w:r>
              </w:p>
            </w:tc>
          </w:tr>
          <w:tr w:rsidR="00CD616B" w14:paraId="79B08962" w14:textId="77777777">
            <w:tc>
              <w:tcPr>
                <w:tcW w:w="3630" w:type="dxa"/>
                <w:tcMar>
                  <w:top w:w="100" w:type="dxa"/>
                  <w:left w:w="100" w:type="dxa"/>
                  <w:bottom w:w="100" w:type="dxa"/>
                  <w:right w:w="100" w:type="dxa"/>
                </w:tcMar>
              </w:tcPr>
              <w:p w14:paraId="1B6178D0" w14:textId="77777777" w:rsidR="00CD616B" w:rsidRDefault="00470414">
                <w:pPr>
                  <w:widowControl w:val="0"/>
                  <w:spacing w:before="200" w:after="200"/>
                </w:pPr>
                <w:r>
                  <w:t xml:space="preserve">Case </w:t>
                </w:r>
              </w:p>
            </w:tc>
            <w:tc>
              <w:tcPr>
                <w:tcW w:w="5370" w:type="dxa"/>
                <w:tcMar>
                  <w:top w:w="100" w:type="dxa"/>
                  <w:left w:w="100" w:type="dxa"/>
                  <w:bottom w:w="100" w:type="dxa"/>
                  <w:right w:w="100" w:type="dxa"/>
                </w:tcMar>
              </w:tcPr>
              <w:p w14:paraId="05647386" w14:textId="77777777" w:rsidR="00CD616B" w:rsidRDefault="00470414">
                <w:pPr>
                  <w:spacing w:before="200" w:after="200"/>
                </w:pPr>
                <w:r>
                  <w:t xml:space="preserve"> Sainsbury’s</w:t>
                </w:r>
              </w:p>
            </w:tc>
          </w:tr>
          <w:tr w:rsidR="00CD616B" w14:paraId="067E07A5" w14:textId="77777777">
            <w:tc>
              <w:tcPr>
                <w:tcW w:w="3630" w:type="dxa"/>
                <w:tcMar>
                  <w:top w:w="100" w:type="dxa"/>
                  <w:left w:w="100" w:type="dxa"/>
                  <w:bottom w:w="100" w:type="dxa"/>
                  <w:right w:w="100" w:type="dxa"/>
                </w:tcMar>
              </w:tcPr>
              <w:p w14:paraId="04936D2A" w14:textId="77777777" w:rsidR="00CD616B" w:rsidRDefault="00470414">
                <w:pPr>
                  <w:widowControl w:val="0"/>
                  <w:spacing w:before="200" w:after="200"/>
                </w:pPr>
                <w:r>
                  <w:lastRenderedPageBreak/>
                  <w:t xml:space="preserve">Industry </w:t>
                </w:r>
              </w:p>
            </w:tc>
            <w:tc>
              <w:tcPr>
                <w:tcW w:w="5370" w:type="dxa"/>
                <w:tcMar>
                  <w:top w:w="100" w:type="dxa"/>
                  <w:left w:w="100" w:type="dxa"/>
                  <w:bottom w:w="100" w:type="dxa"/>
                  <w:right w:w="100" w:type="dxa"/>
                </w:tcMar>
              </w:tcPr>
              <w:p w14:paraId="26CFA1C7" w14:textId="77777777" w:rsidR="00CD616B" w:rsidRDefault="00470414">
                <w:pPr>
                  <w:spacing w:before="200" w:after="200"/>
                </w:pPr>
                <w:r>
                  <w:t xml:space="preserve"> UK Retail (Supermarket / Grocery Retail)</w:t>
                </w:r>
              </w:p>
            </w:tc>
          </w:tr>
          <w:tr w:rsidR="00CD616B" w14:paraId="438C8EA1" w14:textId="77777777">
            <w:tc>
              <w:tcPr>
                <w:tcW w:w="3630" w:type="dxa"/>
                <w:tcMar>
                  <w:top w:w="100" w:type="dxa"/>
                  <w:left w:w="100" w:type="dxa"/>
                  <w:bottom w:w="100" w:type="dxa"/>
                  <w:right w:w="100" w:type="dxa"/>
                </w:tcMar>
              </w:tcPr>
              <w:p w14:paraId="2BF7E8D5" w14:textId="77777777" w:rsidR="00CD616B" w:rsidRDefault="00470414">
                <w:pPr>
                  <w:widowControl w:val="0"/>
                  <w:spacing w:before="200" w:after="200"/>
                </w:pPr>
                <w:r>
                  <w:t>Firm size</w:t>
                </w:r>
              </w:p>
            </w:tc>
            <w:tc>
              <w:tcPr>
                <w:tcW w:w="5370" w:type="dxa"/>
                <w:tcMar>
                  <w:top w:w="100" w:type="dxa"/>
                  <w:left w:w="100" w:type="dxa"/>
                  <w:bottom w:w="100" w:type="dxa"/>
                  <w:right w:w="100" w:type="dxa"/>
                </w:tcMar>
              </w:tcPr>
              <w:p w14:paraId="60AC0D71" w14:textId="77777777" w:rsidR="00CD616B" w:rsidRDefault="00470414">
                <w:pPr>
                  <w:spacing w:before="200" w:after="200"/>
                </w:pPr>
                <w:r>
                  <w:t>Large enterprise - more than 152,000 employees and thousands of shops in the country.</w:t>
                </w:r>
              </w:p>
            </w:tc>
          </w:tr>
          <w:tr w:rsidR="00CD616B" w14:paraId="5CFF2786" w14:textId="77777777">
            <w:tc>
              <w:tcPr>
                <w:tcW w:w="3630" w:type="dxa"/>
                <w:tcMar>
                  <w:top w:w="100" w:type="dxa"/>
                  <w:left w:w="100" w:type="dxa"/>
                  <w:bottom w:w="100" w:type="dxa"/>
                  <w:right w:w="100" w:type="dxa"/>
                </w:tcMar>
              </w:tcPr>
              <w:p w14:paraId="02488385" w14:textId="77777777" w:rsidR="00CD616B" w:rsidRDefault="00470414">
                <w:pPr>
                  <w:widowControl w:val="0"/>
                  <w:spacing w:before="200" w:after="200"/>
                </w:pPr>
                <w:r>
                  <w:t xml:space="preserve">Geography </w:t>
                </w:r>
              </w:p>
            </w:tc>
            <w:tc>
              <w:tcPr>
                <w:tcW w:w="5370" w:type="dxa"/>
                <w:tcMar>
                  <w:top w:w="100" w:type="dxa"/>
                  <w:left w:w="100" w:type="dxa"/>
                  <w:bottom w:w="100" w:type="dxa"/>
                  <w:right w:w="100" w:type="dxa"/>
                </w:tcMar>
              </w:tcPr>
              <w:p w14:paraId="32EA2E4E" w14:textId="77777777" w:rsidR="00CD616B" w:rsidRDefault="00470414">
                <w:pPr>
                  <w:spacing w:before="200" w:after="200"/>
                </w:pPr>
                <w:r>
                  <w:t>United Kingdom (national focus)</w:t>
                </w:r>
              </w:p>
            </w:tc>
          </w:tr>
          <w:tr w:rsidR="00CD616B" w14:paraId="13C18E35" w14:textId="77777777">
            <w:tc>
              <w:tcPr>
                <w:tcW w:w="3630" w:type="dxa"/>
                <w:tcMar>
                  <w:top w:w="100" w:type="dxa"/>
                  <w:left w:w="100" w:type="dxa"/>
                  <w:bottom w:w="100" w:type="dxa"/>
                  <w:right w:w="100" w:type="dxa"/>
                </w:tcMar>
              </w:tcPr>
              <w:p w14:paraId="439C3192" w14:textId="77777777" w:rsidR="00CD616B" w:rsidRDefault="00470414">
                <w:pPr>
                  <w:widowControl w:val="0"/>
                  <w:spacing w:before="200" w:after="200"/>
                </w:pPr>
                <w:r>
                  <w:t xml:space="preserve">Key focus </w:t>
                </w:r>
              </w:p>
            </w:tc>
            <w:tc>
              <w:tcPr>
                <w:tcW w:w="5370" w:type="dxa"/>
                <w:tcMar>
                  <w:top w:w="100" w:type="dxa"/>
                  <w:left w:w="100" w:type="dxa"/>
                  <w:bottom w:w="100" w:type="dxa"/>
                  <w:right w:w="100" w:type="dxa"/>
                </w:tcMar>
              </w:tcPr>
              <w:p w14:paraId="5A268B79" w14:textId="77777777" w:rsidR="00CD616B" w:rsidRDefault="00470414">
                <w:pPr>
                  <w:spacing w:before="200" w:after="200"/>
                </w:pPr>
                <w:r>
                  <w:t>The impact of social media marketing on consumer activity and increased sales at Sainsbury.</w:t>
                </w:r>
              </w:p>
            </w:tc>
          </w:tr>
          <w:tr w:rsidR="00CD616B" w14:paraId="7D3D2619" w14:textId="77777777">
            <w:tc>
              <w:tcPr>
                <w:tcW w:w="3630" w:type="dxa"/>
                <w:tcMar>
                  <w:top w:w="100" w:type="dxa"/>
                  <w:left w:w="100" w:type="dxa"/>
                  <w:bottom w:w="100" w:type="dxa"/>
                  <w:right w:w="100" w:type="dxa"/>
                </w:tcMar>
              </w:tcPr>
              <w:p w14:paraId="0379344A" w14:textId="77777777" w:rsidR="00CD616B" w:rsidRDefault="00470414">
                <w:pPr>
                  <w:widowControl w:val="0"/>
                  <w:spacing w:before="200" w:after="200"/>
                </w:pPr>
                <w:r>
                  <w:t>Primary data sources</w:t>
                </w:r>
              </w:p>
            </w:tc>
            <w:tc>
              <w:tcPr>
                <w:tcW w:w="5370" w:type="dxa"/>
                <w:tcMar>
                  <w:top w:w="100" w:type="dxa"/>
                  <w:left w:w="100" w:type="dxa"/>
                  <w:bottom w:w="100" w:type="dxa"/>
                  <w:right w:w="100" w:type="dxa"/>
                </w:tcMar>
              </w:tcPr>
              <w:p w14:paraId="5BD7B4BA" w14:textId="77777777" w:rsidR="00CD616B" w:rsidRDefault="00470414">
                <w:pPr>
                  <w:spacing w:before="200" w:after="200"/>
                </w:pPr>
                <w:r>
                  <w:t>Annual reports and corporate publications, press releases, industry reports (IGD, Statista, Mintel), trustworthy business media, academic research and publicly available social media analytics of Sainsbury.</w:t>
                </w:r>
              </w:p>
            </w:tc>
          </w:tr>
        </w:tbl>
      </w:sdtContent>
    </w:sdt>
    <w:p w14:paraId="2DEB87D1" w14:textId="77777777" w:rsidR="00CD616B" w:rsidRDefault="00470414">
      <w:pPr>
        <w:spacing w:before="200" w:after="200"/>
        <w:jc w:val="center"/>
        <w:rPr>
          <w:b/>
          <w:bCs/>
        </w:rPr>
      </w:pPr>
      <w:r>
        <w:rPr>
          <w:b/>
          <w:bCs/>
        </w:rPr>
        <w:t xml:space="preserve">Table 2: Case Study Summary Table </w:t>
      </w:r>
    </w:p>
    <w:p w14:paraId="3FC624A2" w14:textId="77777777" w:rsidR="00CD616B" w:rsidRDefault="00470414">
      <w:pPr>
        <w:spacing w:before="200" w:after="200"/>
        <w:jc w:val="center"/>
      </w:pPr>
      <w:r>
        <w:t>(Self-created)</w:t>
      </w:r>
    </w:p>
    <w:p w14:paraId="2F782E2C" w14:textId="77777777" w:rsidR="00CD616B" w:rsidRDefault="00470414">
      <w:pPr>
        <w:pStyle w:val="Heading1"/>
        <w:spacing w:before="360" w:after="120"/>
      </w:pPr>
      <w:bookmarkStart w:id="30" w:name="_Toc220627595"/>
      <w:r>
        <w:t>3.5. Data Sources and Data Collection</w:t>
      </w:r>
      <w:bookmarkEnd w:id="30"/>
    </w:p>
    <w:p w14:paraId="3090273A" w14:textId="77777777" w:rsidR="00CD616B" w:rsidRDefault="00470414">
      <w:pPr>
        <w:spacing w:before="200" w:after="200"/>
      </w:pPr>
      <w:r>
        <w:t>The research employs secondary qualitative data which is gathered systematically using various credible categories so as to achieve depth and triangulation.</w:t>
      </w:r>
    </w:p>
    <w:p w14:paraId="253D9C5C" w14:textId="77777777" w:rsidR="00CD616B" w:rsidRDefault="00470414">
      <w:pPr>
        <w:spacing w:before="200" w:after="200"/>
        <w:rPr>
          <w:b/>
          <w:bCs/>
        </w:rPr>
      </w:pPr>
      <w:r>
        <w:rPr>
          <w:b/>
          <w:bCs/>
        </w:rPr>
        <w:t>Actions of Secondary Data Sources</w:t>
      </w:r>
    </w:p>
    <w:p w14:paraId="47A4496B" w14:textId="77777777" w:rsidR="00CD616B" w:rsidRDefault="00470414">
      <w:pPr>
        <w:spacing w:before="200" w:after="200"/>
      </w:pPr>
      <w:r>
        <w:t xml:space="preserve">According to vendor case studies and white papers (e.g., Adobe, Gartner), a specific description of digital marketing technologies applied by retailers can be found. Their advantages are that they are proved in quantitative results and process descriptions, and might be biased towards positive results (Wagner and </w:t>
      </w:r>
      <w:proofErr w:type="spellStart"/>
      <w:r>
        <w:t>Cozmiuc</w:t>
      </w:r>
      <w:proofErr w:type="spellEnd"/>
      <w:r>
        <w:t>, 2022).</w:t>
      </w:r>
    </w:p>
    <w:p w14:paraId="04A1591A" w14:textId="77777777" w:rsidR="00CD616B" w:rsidRDefault="00470414">
      <w:pPr>
        <w:spacing w:before="200" w:after="200"/>
      </w:pPr>
      <w:r>
        <w:lastRenderedPageBreak/>
        <w:t>Investor presentations and annual reports provide longitudinal and audited financial and strategic reports. They may be authoritative, but they do not specify how.</w:t>
      </w:r>
    </w:p>
    <w:p w14:paraId="3CE3FC02" w14:textId="77777777" w:rsidR="00CD616B" w:rsidRDefault="00470414">
      <w:pPr>
        <w:spacing w:before="200" w:after="200"/>
      </w:pPr>
      <w:r>
        <w:t>The campaigns and the performance of Sainsbury in the market are independently analysed by business press and trade magazines like the Financial Times, Retail Gazette, Marketing Week, and Bloomberg. These sources provide essential insights which are however depth differentiated.</w:t>
      </w:r>
    </w:p>
    <w:p w14:paraId="1147B019" w14:textId="77777777" w:rsidR="00CD616B" w:rsidRDefault="00470414">
      <w:pPr>
        <w:spacing w:before="200" w:after="200"/>
      </w:pPr>
      <w:r>
        <w:t xml:space="preserve">Industry hubs and trends are available through market research and reports of analysts (Statista, Mintel, ONS, Kantar, Gartner). They however tend to provide aggregated data which is not case specific (Wagner, R. and </w:t>
      </w:r>
      <w:proofErr w:type="spellStart"/>
      <w:r>
        <w:t>Cozmiuc</w:t>
      </w:r>
      <w:proofErr w:type="spellEnd"/>
      <w:r>
        <w:t>, D., 2022).</w:t>
      </w:r>
    </w:p>
    <w:p w14:paraId="063B5A9F" w14:textId="77777777" w:rsidR="00CD616B" w:rsidRDefault="00470414">
      <w:pPr>
        <w:spacing w:before="200" w:after="200"/>
      </w:pPr>
      <w:r>
        <w:t>The websites of companies, press releases, and social media channels are the sources of current information about digital campaigns, involvement rates among consumers, and the conversation about the brand. Their weakness is the self-presentation bias.</w:t>
      </w:r>
    </w:p>
    <w:p w14:paraId="2E102755" w14:textId="77777777" w:rsidR="00CD616B" w:rsidRDefault="00470414">
      <w:pPr>
        <w:spacing w:before="200" w:after="200"/>
        <w:rPr>
          <w:b/>
          <w:bCs/>
        </w:rPr>
      </w:pPr>
      <w:r>
        <w:rPr>
          <w:b/>
          <w:bCs/>
        </w:rPr>
        <w:t xml:space="preserve">Procedure of Data Collection </w:t>
      </w:r>
    </w:p>
    <w:p w14:paraId="3CC1A9BE" w14:textId="77777777" w:rsidR="00CD616B" w:rsidRDefault="00470414">
      <w:pPr>
        <w:spacing w:before="200" w:after="200"/>
      </w:pPr>
      <w:r>
        <w:t>The search was structured using Google scholar, company archives, Statista, Mintel, industry publications and social media analytics platforms to collect data. Digital data matrix was used to organise sources in chronological and thematic order. The documents were assessed in terms of credibility, relevance and recency. There was triangulation between independent sources that promoted accuracy and minimised bias. The data was coded and categorised in order to facilitate within-case and cross-source interpretation.</w:t>
      </w:r>
    </w:p>
    <w:p w14:paraId="6C99AAE6" w14:textId="77777777" w:rsidR="00CD616B" w:rsidRDefault="00470414">
      <w:pPr>
        <w:pStyle w:val="Heading1"/>
        <w:spacing w:before="360" w:after="120"/>
      </w:pPr>
      <w:bookmarkStart w:id="31" w:name="_Toc220627596"/>
      <w:r>
        <w:t>3.6. Data Analysis Approach</w:t>
      </w:r>
      <w:bookmarkEnd w:id="31"/>
    </w:p>
    <w:p w14:paraId="5E3E2154" w14:textId="77777777" w:rsidR="00CD616B" w:rsidRDefault="00470414">
      <w:pPr>
        <w:spacing w:before="200" w:after="200"/>
        <w:rPr>
          <w:b/>
          <w:bCs/>
        </w:rPr>
      </w:pPr>
      <w:r>
        <w:rPr>
          <w:b/>
          <w:bCs/>
        </w:rPr>
        <w:t>Analysis Framework</w:t>
      </w:r>
    </w:p>
    <w:p w14:paraId="10918363" w14:textId="77777777" w:rsidR="00CD616B" w:rsidRDefault="00470414">
      <w:pPr>
        <w:spacing w:before="200" w:after="200"/>
      </w:pPr>
      <w:r>
        <w:t xml:space="preserve">The data was </w:t>
      </w:r>
      <w:proofErr w:type="spellStart"/>
      <w:r>
        <w:t>analyzed</w:t>
      </w:r>
      <w:proofErr w:type="spellEnd"/>
      <w:r>
        <w:t xml:space="preserve"> through an organized, inductive thematic approach with the help of the conceptual framework designed in Chapter 2. Although having a theoretical foundation, the approach was receptive to emergent trends in line with the inductive reasoning. This will be similar to other methods like thematic coding and case pattern identification.</w:t>
      </w:r>
    </w:p>
    <w:p w14:paraId="396A27B6" w14:textId="77777777" w:rsidR="00CD616B" w:rsidRDefault="00470414">
      <w:pPr>
        <w:spacing w:before="200" w:after="200"/>
        <w:rPr>
          <w:b/>
          <w:bCs/>
        </w:rPr>
      </w:pPr>
      <w:r>
        <w:rPr>
          <w:b/>
          <w:bCs/>
        </w:rPr>
        <w:t>Within-Case Analysis</w:t>
      </w:r>
    </w:p>
    <w:p w14:paraId="3882342E" w14:textId="77777777" w:rsidR="00CD616B" w:rsidRDefault="00470414">
      <w:pPr>
        <w:spacing w:before="200" w:after="200"/>
      </w:pPr>
      <w:r>
        <w:lastRenderedPageBreak/>
        <w:t>The analysis of each dataset of Sainsbury was performed independently to build a detailed account of its social media practices. Data on annual reports, campaign analytics, press coverage and market data was synthesised to develop a holistic picture. Triangulation enhanced credibility because claims were compared across different sources that were independent of each other (</w:t>
      </w:r>
      <w:proofErr w:type="spellStart"/>
      <w:r>
        <w:t>Donkoh</w:t>
      </w:r>
      <w:proofErr w:type="spellEnd"/>
      <w:r>
        <w:t xml:space="preserve"> and Mensah, 2023). Themes were created repeatedly and similarities in terms of branding, engagement patterns, and sales influences were found.</w:t>
      </w:r>
    </w:p>
    <w:p w14:paraId="761891FD" w14:textId="77777777" w:rsidR="00CD616B" w:rsidRDefault="00470414">
      <w:pPr>
        <w:spacing w:before="200" w:after="200"/>
        <w:rPr>
          <w:b/>
          <w:bCs/>
        </w:rPr>
      </w:pPr>
      <w:r>
        <w:rPr>
          <w:b/>
          <w:bCs/>
        </w:rPr>
        <w:t>Cross-Source Analysis</w:t>
      </w:r>
    </w:p>
    <w:p w14:paraId="27A5897A" w14:textId="77777777" w:rsidR="00CD616B" w:rsidRDefault="00470414">
      <w:pPr>
        <w:spacing w:before="200" w:after="200"/>
      </w:pPr>
      <w:r>
        <w:t>Even though only one case was taken, the similarities between the themes across different categories (company data, press, market research) were described using cross-source comparisons. Such a method allowed the identification of consumer engagement stimulating mechanisms, the effectiveness of platforms, and the effects of digital campaigns. Chapter 5 is based on these synthesised findings.</w:t>
      </w:r>
    </w:p>
    <w:p w14:paraId="1497DCD2" w14:textId="77777777" w:rsidR="00CD616B" w:rsidRDefault="00470414">
      <w:pPr>
        <w:pStyle w:val="Heading1"/>
        <w:spacing w:before="360" w:after="120"/>
      </w:pPr>
      <w:bookmarkStart w:id="32" w:name="_Toc220627597"/>
      <w:r>
        <w:t>3.7. Research Quality and Rigour</w:t>
      </w:r>
      <w:bookmarkEnd w:id="32"/>
    </w:p>
    <w:p w14:paraId="20FF336A" w14:textId="77777777" w:rsidR="00CD616B" w:rsidRDefault="00470414">
      <w:pPr>
        <w:spacing w:before="200" w:after="200"/>
      </w:pPr>
      <w:r>
        <w:t>To establish the quality of research in qualitative case study research design, it is necessary to prove construct validity, internal validity, external validity, and reliability (Cole, 2024). Triangulation was used to establish construct validity, with several independent sources of data (annual reports, industry analyses, academic literature and business-press evaluations) being cross-examined to determine consistency. The constructs based on the conceptual framework (ex: consumer trust, brand equity, social media marketing) were clearly defined, which made the analysis process understandable and correct.</w:t>
      </w:r>
    </w:p>
    <w:p w14:paraId="79643C27" w14:textId="77777777" w:rsidR="00CD616B" w:rsidRDefault="00470414">
      <w:pPr>
        <w:spacing w:before="200" w:after="200"/>
      </w:pPr>
      <w:r>
        <w:t>Through systematic thematic analysis with the conceptual framework constructed in Chapter 2 helped with strengthening internal validity -analytical rigour. The iterative coding, constant comparison, and logical pattern matching were used to relate evidence to emerging themes in a transparent manner. This made the conclusions based on the documented evidence and not subjective interpretation.</w:t>
      </w:r>
    </w:p>
    <w:p w14:paraId="15648B6C" w14:textId="77777777" w:rsidR="00CD616B" w:rsidRDefault="00470414">
      <w:pPr>
        <w:spacing w:before="200" w:after="200"/>
      </w:pPr>
      <w:r>
        <w:t xml:space="preserve">External validity for case studies deals with the analytic but not statistical generalisability (Averitt </w:t>
      </w:r>
      <w:r>
        <w:rPr>
          <w:i/>
          <w:iCs/>
        </w:rPr>
        <w:t>et al.,</w:t>
      </w:r>
      <w:r>
        <w:t xml:space="preserve"> 2021). This study has provided clear boundary conditions by defining Sainsbury as a theoretically important case in the UK retail business. The theoretical understandings were made </w:t>
      </w:r>
      <w:r>
        <w:lastRenderedPageBreak/>
        <w:t>in a manner that was transferable to related retailing situations that were experiencing digital transformation.</w:t>
      </w:r>
    </w:p>
    <w:p w14:paraId="4D456D40" w14:textId="77777777" w:rsidR="00CD616B" w:rsidRDefault="00470414">
      <w:pPr>
        <w:spacing w:before="200" w:after="200"/>
      </w:pPr>
      <w:r>
        <w:t xml:space="preserve">A precise audit trail was maintained to provide reliability through making well-documented search strategies, selection criteria used to include or exclude cases, and procedures used to </w:t>
      </w:r>
      <w:proofErr w:type="spellStart"/>
      <w:r>
        <w:t>analyze</w:t>
      </w:r>
      <w:proofErr w:type="spellEnd"/>
      <w:r>
        <w:t xml:space="preserve"> them. Such transparency allows the researcher to trace, and possibly duplicate, the methodological procedure in the future.</w:t>
      </w:r>
    </w:p>
    <w:p w14:paraId="7B7D00DF" w14:textId="77777777" w:rsidR="00CD616B" w:rsidRDefault="00470414">
      <w:pPr>
        <w:pStyle w:val="Heading1"/>
        <w:spacing w:before="360" w:after="120"/>
      </w:pPr>
      <w:bookmarkStart w:id="33" w:name="_Toc220627598"/>
      <w:r>
        <w:t>3.8. Ethical Considerations</w:t>
      </w:r>
      <w:bookmarkEnd w:id="33"/>
    </w:p>
    <w:p w14:paraId="059755F0" w14:textId="77777777" w:rsidR="00CD616B" w:rsidRDefault="00470414">
      <w:pPr>
        <w:spacing w:before="200" w:after="200"/>
      </w:pPr>
      <w:r>
        <w:t xml:space="preserve">Even though the research will be based entirely on secondary data, it would still need to practice ethical integrity. Any data employed in the study, such as corporate publications, market reports, industry analysis, and publicly available social media analytics, was accessed in open sources, and the issue of informed consent and confidentiality could be disregarded. The right attribution has been ensured all the way through, all of the outside ideas, data and interpretations have been properly referenced and thus will not plagiarize and will be intellectually honest (Cheong </w:t>
      </w:r>
      <w:r>
        <w:rPr>
          <w:i/>
          <w:iCs/>
        </w:rPr>
        <w:t>et al.,</w:t>
      </w:r>
      <w:r>
        <w:t xml:space="preserve"> 2023).</w:t>
      </w:r>
    </w:p>
    <w:p w14:paraId="19C89375" w14:textId="77777777" w:rsidR="00CD616B" w:rsidRDefault="00470414">
      <w:pPr>
        <w:spacing w:before="200" w:after="200"/>
      </w:pPr>
      <w:r>
        <w:t>Research was also keen on accuracy and integrity by not being selective in reporting and also cross-checking claims on independent sources. The organisational sensitivity was pursued because the presentation of findings concerning Sainsbury was balanced, evidence-based with no misrepresentation, exaggeration, and reputational damage.</w:t>
      </w:r>
    </w:p>
    <w:p w14:paraId="3ECDBCFB" w14:textId="77777777" w:rsidR="00CD616B" w:rsidRDefault="00470414">
      <w:pPr>
        <w:spacing w:before="200" w:after="200"/>
      </w:pPr>
      <w:r>
        <w:t xml:space="preserve">The research also </w:t>
      </w:r>
      <w:proofErr w:type="spellStart"/>
      <w:r>
        <w:t>fulfills</w:t>
      </w:r>
      <w:proofErr w:type="spellEnd"/>
      <w:r>
        <w:t xml:space="preserve"> the requirements of the ethical standards of the University, such as the principles of responsible scholarship, transparency, and respect toward the ownership of data. Institutional clearance was accorded to the research where necessary in line with the expectation of the Research Ethics Committee.</w:t>
      </w:r>
    </w:p>
    <w:p w14:paraId="75D7BBFA" w14:textId="77777777" w:rsidR="00CD616B" w:rsidRDefault="00470414">
      <w:pPr>
        <w:pStyle w:val="Heading1"/>
        <w:spacing w:before="360" w:after="120"/>
      </w:pPr>
      <w:bookmarkStart w:id="34" w:name="_Toc220627599"/>
      <w:r>
        <w:t>3.9. Chapter Summary</w:t>
      </w:r>
      <w:bookmarkEnd w:id="34"/>
    </w:p>
    <w:p w14:paraId="70535B01" w14:textId="77777777" w:rsidR="00CD616B" w:rsidRDefault="00470414">
      <w:pPr>
        <w:spacing w:before="200" w:after="200"/>
      </w:pPr>
      <w:r>
        <w:t xml:space="preserve">This chapter outlined the methodological approach adopted by the study such as the philosophy of the study, philosophy of inductivism and single-case study design that was based on Sainsbury. It defended purposive sampling, described how secondary data were collected, and the thematic approach of analytical process applied to explain findings. Quality of research, ethical protection </w:t>
      </w:r>
      <w:r>
        <w:lastRenderedPageBreak/>
        <w:t>and restriction were also considered to achieve transparency and rigour. These methodological decisions, taken together, offer the strong basis of the analysis of the results offered in Chapter 4.</w:t>
      </w:r>
    </w:p>
    <w:p w14:paraId="48D738DD" w14:textId="77777777" w:rsidR="00CD616B" w:rsidRDefault="00470414">
      <w:pPr>
        <w:rPr>
          <w:sz w:val="28"/>
          <w:szCs w:val="28"/>
        </w:rPr>
      </w:pPr>
      <w:r>
        <w:br w:type="page"/>
      </w:r>
    </w:p>
    <w:p w14:paraId="03AD47BC" w14:textId="77777777" w:rsidR="00CD616B" w:rsidRDefault="00470414">
      <w:pPr>
        <w:pStyle w:val="Heading1"/>
        <w:widowControl w:val="0"/>
        <w:spacing w:line="240" w:lineRule="auto"/>
        <w:ind w:left="8"/>
      </w:pPr>
      <w:bookmarkStart w:id="35" w:name="_Toc220627600"/>
      <w:r>
        <w:lastRenderedPageBreak/>
        <w:t>4. Chapter 4: Findings</w:t>
      </w:r>
      <w:bookmarkEnd w:id="35"/>
    </w:p>
    <w:p w14:paraId="29A5BBC8" w14:textId="77777777" w:rsidR="000312E0" w:rsidRDefault="000312E0" w:rsidP="000312E0">
      <w:pPr>
        <w:pStyle w:val="Heading2"/>
        <w:widowControl w:val="0"/>
      </w:pPr>
      <w:bookmarkStart w:id="36" w:name="_Toc220427311"/>
      <w:bookmarkStart w:id="37" w:name="_Toc220627601"/>
      <w:r>
        <w:t>4.1. Introduction</w:t>
      </w:r>
      <w:bookmarkEnd w:id="36"/>
      <w:bookmarkEnd w:id="37"/>
    </w:p>
    <w:p w14:paraId="5621C23E" w14:textId="77777777" w:rsidR="000312E0" w:rsidRDefault="000312E0" w:rsidP="000312E0">
      <w:r>
        <w:t>In this chapter, the author presents actual data as a result of an in-depth analysis of secondary data. Researchers contrast the use of social media by the UK grocery outlets to communicate with customers and increase sales, particularly in how Sainsbury's does it in comparison to others. Based on such public materials as company reports, financial statements, industry research and credible business articles, they create a complete image of the connection between spending on social media marketing and actual business performance in the UK retail market.</w:t>
      </w:r>
    </w:p>
    <w:p w14:paraId="6825B583" w14:textId="77777777" w:rsidR="000312E0" w:rsidRDefault="000312E0" w:rsidP="000312E0">
      <w:r>
        <w:t>There are three distinct case studies in the chapter which examine the effectiveness of good social media marketing to UK grocery stores. Case Study 1 is the analysis supermarket giant Sainsbury and its performance on social media, its approach on each platform and how this corresponds to market share. Case Study 2 examines the shift in retail media, which compares the factual platforms of advertising constructed by Tesco. The Case Study 3 analyses Instagram posts and compares the visual marketing strategy of ASDA. Collectively, these studies provide a vivid picture of how social media marketing can provide a competitive advantage and increase sales in the challenging UK grocery market, and that is what we desire to know with regard to Sainsbury's sales growth.</w:t>
      </w:r>
    </w:p>
    <w:p w14:paraId="09B15F80" w14:textId="77777777" w:rsidR="000312E0" w:rsidRDefault="000312E0" w:rsidP="000312E0">
      <w:pPr>
        <w:pStyle w:val="Heading2"/>
        <w:widowControl w:val="0"/>
        <w:spacing w:before="262" w:line="240" w:lineRule="auto"/>
      </w:pPr>
      <w:bookmarkStart w:id="38" w:name="_Toc220427312"/>
      <w:bookmarkStart w:id="39" w:name="_Toc220627602"/>
      <w:r>
        <w:t>4.2. Case Study 1: Social Media Engagement Performance Across UK Supermarket Giant: Sainsbury</w:t>
      </w:r>
      <w:bookmarkEnd w:id="38"/>
      <w:bookmarkEnd w:id="39"/>
    </w:p>
    <w:p w14:paraId="74A95D1B" w14:textId="77777777" w:rsidR="000312E0" w:rsidRDefault="000312E0" w:rsidP="000312E0">
      <w:r>
        <w:rPr>
          <w:b/>
          <w:bCs/>
          <w:i/>
          <w:iCs/>
        </w:rPr>
        <w:t>Introduction and Background.</w:t>
      </w:r>
    </w:p>
    <w:p w14:paraId="2065CA13" w14:textId="77777777" w:rsidR="000312E0" w:rsidRDefault="000312E0" w:rsidP="000312E0">
      <w:r>
        <w:t xml:space="preserve">The UK grocery retail business is highly competitive. The key players are Tesco, Sainsbury, ASDA, and Morrisons. They are all on social media to enable their brands to reach their customers and increase sales. Social media is no longer an additional communication tool, and it is an important component of marketing that facilitates individuals in making purchasing decisions and influences the successful performance of companies (Bartoloni and </w:t>
      </w:r>
      <w:proofErr w:type="spellStart"/>
      <w:r>
        <w:t>Ancillai</w:t>
      </w:r>
      <w:proofErr w:type="spellEnd"/>
      <w:r>
        <w:t xml:space="preserve">, 2024). By the year 2024, all the supermarkets were active on most social media sites. It demonstrates the significance of digital interaction with the perception of people towards a brand and purchasing behaviour (Dwivedi </w:t>
      </w:r>
      <w:r>
        <w:rPr>
          <w:i/>
          <w:iCs/>
        </w:rPr>
        <w:t>et al.</w:t>
      </w:r>
      <w:r>
        <w:t>, 2021). Although they operate on the same platforms, the outcomes of interaction vary significantly, which indicates that the strategy is more important than the number of followers.</w:t>
      </w:r>
    </w:p>
    <w:p w14:paraId="7C05F8B7" w14:textId="77777777" w:rsidR="000312E0" w:rsidRDefault="000312E0" w:rsidP="000312E0"/>
    <w:p w14:paraId="0C237F11" w14:textId="77777777" w:rsidR="000312E0" w:rsidRDefault="000312E0" w:rsidP="000312E0">
      <w:r>
        <w:rPr>
          <w:b/>
          <w:bCs/>
        </w:rPr>
        <w:lastRenderedPageBreak/>
        <w:t>The Strategic Opportunity and the Challenge.</w:t>
      </w:r>
    </w:p>
    <w:p w14:paraId="48CE68F2" w14:textId="77777777" w:rsidR="000312E0" w:rsidRDefault="000312E0" w:rsidP="000312E0">
      <w:r>
        <w:t xml:space="preserve">The key challenge to UK supermarkets is making social media presence a reality and generating sales. The number of followers is not a sufficient way to demonstrate the actual customer reactions. The quality of engagement is more of an indicator of brand value and loyalty (Zia </w:t>
      </w:r>
      <w:r>
        <w:rPr>
          <w:i/>
          <w:iCs/>
        </w:rPr>
        <w:t xml:space="preserve">et al., </w:t>
      </w:r>
      <w:r>
        <w:t>2022). This is more difficult in the face of cheaper shops, such as Morrisons and Lidl, since such smaller brands get increased attention than they would otherwise receive (</w:t>
      </w:r>
      <w:proofErr w:type="spellStart"/>
      <w:r>
        <w:t>Nyagadza</w:t>
      </w:r>
      <w:proofErr w:type="spellEnd"/>
      <w:r>
        <w:t>, 2022). Therefore, the opportunity for supermarkets is to find the correct content and platform strategies that transform the interaction into visits to the store, larger bags, and returning customers.</w:t>
      </w:r>
    </w:p>
    <w:p w14:paraId="319CE77A" w14:textId="77777777" w:rsidR="000312E0" w:rsidRDefault="000312E0" w:rsidP="000312E0">
      <w:pPr>
        <w:rPr>
          <w:b/>
          <w:bCs/>
        </w:rPr>
      </w:pPr>
      <w:r>
        <w:rPr>
          <w:b/>
          <w:bCs/>
        </w:rPr>
        <w:t>Methods and Strategies.</w:t>
      </w:r>
    </w:p>
    <w:p w14:paraId="6B690BCF" w14:textId="77777777" w:rsidR="000312E0" w:rsidRDefault="000312E0" w:rsidP="000312E0">
      <w:r>
        <w:t>Sainsbury was accustomed to emphasising posts on recipes, community, and sustainability. Their participation was minimal, and hence they shifted. They are now relying on influencer partners and short videos. This shift is aligned with the pieces of evidence that platform-specific interactive content performs better (Rodriguez-</w:t>
      </w:r>
      <w:proofErr w:type="spellStart"/>
      <w:r>
        <w:t>Ardura</w:t>
      </w:r>
      <w:proofErr w:type="spellEnd"/>
      <w:r>
        <w:t xml:space="preserve"> </w:t>
      </w:r>
      <w:r>
        <w:rPr>
          <w:i/>
          <w:iCs/>
        </w:rPr>
        <w:t>et al.,</w:t>
      </w:r>
      <w:r>
        <w:t xml:space="preserve"> 2025).</w:t>
      </w:r>
    </w:p>
    <w:p w14:paraId="37F6F1E5" w14:textId="77777777" w:rsidR="000312E0" w:rsidRDefault="000312E0" w:rsidP="000312E0">
      <w:r>
        <w:t xml:space="preserve">Sainsbury's developed Nectar360 to leverage its Nectar loyalty base. It has been more cautious, however. Sainsbury does not monetise the advertising revenue of third parties, but it relies on data to offer customers tailored deals. The Nectar Prices programme applies purchase history and social media to offer customised discounts. It has been discovered that custom-made digital messages enhance interaction and purchase. The Sainsbury system is not as developed as that of Tesco, yet they prioritise keeping customers, relevance and trust (Zia </w:t>
      </w:r>
      <w:r>
        <w:rPr>
          <w:i/>
          <w:iCs/>
        </w:rPr>
        <w:t xml:space="preserve">et al., </w:t>
      </w:r>
      <w:r>
        <w:t>2022). </w:t>
      </w:r>
    </w:p>
    <w:p w14:paraId="17AAB509" w14:textId="77777777" w:rsidR="000312E0" w:rsidRDefault="000312E0" w:rsidP="000312E0">
      <w:r>
        <w:t>The posts of Sainsbury are more business-like and primarily display new products, seasonal advertisements and environmental messages. Although they do not seem bad, they are not necessarily prepared to fit the Instagram requirement of lifestyle and fun content, hence not many people comment and share (</w:t>
      </w:r>
      <w:proofErr w:type="spellStart"/>
      <w:r>
        <w:t>Liadeli</w:t>
      </w:r>
      <w:proofErr w:type="spellEnd"/>
      <w:r>
        <w:t xml:space="preserve"> </w:t>
      </w:r>
      <w:r>
        <w:rPr>
          <w:i/>
          <w:iCs/>
        </w:rPr>
        <w:t>et al.,</w:t>
      </w:r>
      <w:r>
        <w:t xml:space="preserve"> 2023). In the recent past, they have experimented with influencers and short videos, demonstrating that they are learning, but with mixed outcomes.</w:t>
      </w:r>
    </w:p>
    <w:p w14:paraId="0AEFE1C1" w14:textId="77777777" w:rsidR="000312E0" w:rsidRDefault="000312E0" w:rsidP="000312E0">
      <w:pPr>
        <w:rPr>
          <w:b/>
          <w:bCs/>
        </w:rPr>
      </w:pPr>
      <w:r>
        <w:rPr>
          <w:b/>
          <w:bCs/>
        </w:rPr>
        <w:t>Outcomes and Key Findings</w:t>
      </w:r>
    </w:p>
    <w:p w14:paraId="2FB46788" w14:textId="77777777" w:rsidR="000312E0" w:rsidRDefault="000312E0" w:rsidP="000312E0">
      <w:r>
        <w:t xml:space="preserve">It has been broken down to indicate that the number of followers is not correlated with the effectiveness of engagement or with sales. Value campaigns and retailers at a low price provide more engagement, and that is where relevance and innovative content are important (Singh </w:t>
      </w:r>
      <w:r>
        <w:rPr>
          <w:i/>
          <w:iCs/>
        </w:rPr>
        <w:t>et al.,</w:t>
      </w:r>
      <w:r>
        <w:t xml:space="preserve"> 2023). Their non-engagement with Sainsbury was because it was difficult to distinguish. Having changed strategy, they added loyalty and culturally targeted campaigns to boost their share, which they had by mid-2024.</w:t>
      </w:r>
    </w:p>
    <w:p w14:paraId="36F48BA6" w14:textId="77777777" w:rsidR="000312E0" w:rsidRDefault="000312E0" w:rsidP="000312E0">
      <w:r>
        <w:lastRenderedPageBreak/>
        <w:t>Sainsbury is more customer-oriented in its results, yet business-worthy. Nectar Prices drove online usage, the frequency and size of shoppers' visits, and the market share improved by mid-</w:t>
      </w:r>
      <w:proofErr w:type="gramStart"/>
      <w:r>
        <w:t>2024  (</w:t>
      </w:r>
      <w:proofErr w:type="spellStart"/>
      <w:proofErr w:type="gramEnd"/>
      <w:r>
        <w:t>Liadeli</w:t>
      </w:r>
      <w:proofErr w:type="spellEnd"/>
      <w:r>
        <w:t xml:space="preserve"> </w:t>
      </w:r>
      <w:r>
        <w:rPr>
          <w:i/>
          <w:iCs/>
        </w:rPr>
        <w:t>et al.,</w:t>
      </w:r>
      <w:r>
        <w:t xml:space="preserve"> 2023). This demonstrates that individualised promotions can stir instant and repeat purchases. Nonetheless, the retail media income of Sainsbury compares poorly to that of Tesco, with a trade-off between advertiser revenue and customer attention (Singh </w:t>
      </w:r>
      <w:r>
        <w:rPr>
          <w:i/>
          <w:iCs/>
        </w:rPr>
        <w:t xml:space="preserve">et al., </w:t>
      </w:r>
      <w:r>
        <w:t>2023). </w:t>
      </w:r>
    </w:p>
    <w:p w14:paraId="5E9E1E78" w14:textId="77777777" w:rsidR="000312E0" w:rsidRDefault="000312E0" w:rsidP="000312E0">
      <w:r>
        <w:t>Considering either of the platforms, Facebook continues to be a good one among the elderly supermarket shoppers. Younger and lifestyle-oriented customers allow much more engagement on Instagram and TikTok (Homburg and Wielgos, 2022). On the whole, the research proves that the efficiency of engagement, rather than its audience size, is a more appropriate metric of how effectively social media marketing is conducted by a given company and how it impacts the business.</w:t>
      </w:r>
    </w:p>
    <w:p w14:paraId="7303C027" w14:textId="77777777" w:rsidR="000312E0" w:rsidRDefault="000312E0" w:rsidP="000312E0">
      <w:pPr>
        <w:pStyle w:val="Heading2"/>
        <w:widowControl w:val="0"/>
        <w:spacing w:before="260" w:line="240" w:lineRule="auto"/>
      </w:pPr>
      <w:bookmarkStart w:id="40" w:name="_Toc220427313"/>
      <w:bookmarkStart w:id="41" w:name="_Toc220627603"/>
      <w:r>
        <w:t>4.3. Case Study 2: Retail Media Evolution – Tesco</w:t>
      </w:r>
      <w:bookmarkEnd w:id="40"/>
      <w:bookmarkEnd w:id="41"/>
    </w:p>
    <w:p w14:paraId="71EF7AD9" w14:textId="77777777" w:rsidR="000312E0" w:rsidRDefault="000312E0" w:rsidP="000312E0">
      <w:r>
        <w:rPr>
          <w:b/>
          <w:bCs/>
        </w:rPr>
        <w:t xml:space="preserve">Introduction and Background.  </w:t>
      </w:r>
    </w:p>
    <w:p w14:paraId="0B48B937" w14:textId="77777777" w:rsidR="000312E0" w:rsidRDefault="000312E0" w:rsidP="000312E0">
      <w:r>
        <w:t>Retail media consists of getting revenue out of in-store-owned digital platforms and customer data. It assists the UK supermarkets to leverage social media marketing, loyalty information and online applications in order to affect purchasing choices and generate additional revenues (Rodríguez-</w:t>
      </w:r>
      <w:proofErr w:type="spellStart"/>
      <w:r>
        <w:t>Ardura</w:t>
      </w:r>
      <w:proofErr w:type="spellEnd"/>
      <w:r>
        <w:t xml:space="preserve"> </w:t>
      </w:r>
      <w:r>
        <w:rPr>
          <w:i/>
          <w:iCs/>
        </w:rPr>
        <w:t>et al.,</w:t>
      </w:r>
      <w:r>
        <w:t xml:space="preserve"> 2025). In the UK, Tesco and Sainsbury are the most proficient at it. These are loyalty programs known as Clubcard and Nectar. Tesco has invested previously and now leads the pack, whereas Sainsbury has started to pay more attention to the application of loyalty data to personalisation.  </w:t>
      </w:r>
    </w:p>
    <w:p w14:paraId="7FF6397C" w14:textId="77777777" w:rsidR="000312E0" w:rsidRDefault="000312E0" w:rsidP="000312E0">
      <w:pPr>
        <w:rPr>
          <w:b/>
          <w:bCs/>
        </w:rPr>
      </w:pPr>
      <w:r>
        <w:rPr>
          <w:b/>
          <w:bCs/>
        </w:rPr>
        <w:t xml:space="preserve">Strategic Challenge and Opportunity.  </w:t>
      </w:r>
    </w:p>
    <w:p w14:paraId="24084754" w14:textId="77777777" w:rsidR="000312E0" w:rsidRDefault="000312E0" w:rsidP="000312E0">
      <w:r>
        <w:t xml:space="preserve">Tesco should transform their loyalty programmes beyond being an expensive discount instrument into an appealing, information-based advertising platform. Grocery stores have a low profit margin, and thus, additional revenue through retail media comes in handy. It also increases the relevance of advertising to the customer (Bartoloni and </w:t>
      </w:r>
      <w:proofErr w:type="spellStart"/>
      <w:r>
        <w:t>Ancillai</w:t>
      </w:r>
      <w:proofErr w:type="spellEnd"/>
      <w:r>
        <w:t xml:space="preserve">, 2024). Since the third-party advertisements are less efficient and there are privacy regulations to restrict them, first-party data will be more valuable. The retail media needs to strike a balance between earning money for advertisers and maintaining the trust of the customers (Dwivedi </w:t>
      </w:r>
      <w:r>
        <w:rPr>
          <w:i/>
          <w:iCs/>
        </w:rPr>
        <w:t xml:space="preserve">et al., </w:t>
      </w:r>
      <w:r>
        <w:t xml:space="preserve">2021).  </w:t>
      </w:r>
    </w:p>
    <w:p w14:paraId="6CA52FF7" w14:textId="77777777" w:rsidR="000312E0" w:rsidRDefault="000312E0" w:rsidP="000312E0">
      <w:pPr>
        <w:rPr>
          <w:b/>
          <w:bCs/>
        </w:rPr>
      </w:pPr>
      <w:r>
        <w:rPr>
          <w:b/>
          <w:bCs/>
        </w:rPr>
        <w:t xml:space="preserve">Methodologies and Applications.  </w:t>
      </w:r>
    </w:p>
    <w:p w14:paraId="182DF764" w14:textId="77777777" w:rsidR="000312E0" w:rsidRDefault="000312E0" w:rsidP="000312E0">
      <w:r>
        <w:t xml:space="preserve">The Clubcard data was the first to be used in the Tesco Media and Insight platform. This allows it to display specific advertisements on its digital platforms and social media. The system monitors </w:t>
      </w:r>
      <w:r>
        <w:lastRenderedPageBreak/>
        <w:t xml:space="preserve">the way the digital advertisements result in in-store and online purchases. Research reveals that powerful digital marketing is beneficial for business performance. The combination of large size, extensive data and real-time analysis assumes that Tesco retail media is a commercial success as well as a strategic asset (Homburg and Wielgos, 2022).  </w:t>
      </w:r>
    </w:p>
    <w:p w14:paraId="367876F1" w14:textId="77777777" w:rsidR="000312E0" w:rsidRDefault="000312E0" w:rsidP="000312E0">
      <w:r>
        <w:t xml:space="preserve">The approach of Tesco demonstrates its position as a market leader and a good data system. On the Tesco Media and Insight platform, the Clubcard data is integrated with target social media advertising, where large-scale campaigns can be made (Kumar </w:t>
      </w:r>
      <w:r>
        <w:rPr>
          <w:i/>
          <w:iCs/>
        </w:rPr>
        <w:t xml:space="preserve">et al., </w:t>
      </w:r>
      <w:r>
        <w:t>2017). However, despite the large number of followers, Tesco is barely engaged, which means that it does not always work well with simple scaling up (</w:t>
      </w:r>
      <w:proofErr w:type="spellStart"/>
      <w:r>
        <w:t>Liadeli</w:t>
      </w:r>
      <w:proofErr w:type="spellEnd"/>
      <w:r>
        <w:t xml:space="preserve"> </w:t>
      </w:r>
      <w:r>
        <w:rPr>
          <w:i/>
          <w:iCs/>
        </w:rPr>
        <w:t>et al.,</w:t>
      </w:r>
      <w:r>
        <w:t xml:space="preserve"> 2023).</w:t>
      </w:r>
    </w:p>
    <w:p w14:paraId="4677DD8F" w14:textId="77777777" w:rsidR="000312E0" w:rsidRDefault="000312E0" w:rsidP="000312E0">
      <w:r>
        <w:rPr>
          <w:b/>
          <w:bCs/>
        </w:rPr>
        <w:t xml:space="preserve">Findings and Comparative Results.  </w:t>
      </w:r>
    </w:p>
    <w:p w14:paraId="7F7B80E6" w14:textId="77777777" w:rsidR="000312E0" w:rsidRDefault="000312E0" w:rsidP="000312E0">
      <w:r>
        <w:t xml:space="preserve">The Tesco retail media has been a large portion of its profit. The demonstration of effective returns to advertisers has ensured increased utilisation of media inventory in Tesco by more buyers. This demonstrates the ability to integrate loyalty data with digital advertising to increase sales and engagement (Kumar </w:t>
      </w:r>
      <w:r>
        <w:rPr>
          <w:i/>
          <w:iCs/>
        </w:rPr>
        <w:t xml:space="preserve">et al., </w:t>
      </w:r>
      <w:r>
        <w:t xml:space="preserve">2017).  </w:t>
      </w:r>
    </w:p>
    <w:p w14:paraId="400D0279" w14:textId="77777777" w:rsidR="000312E0" w:rsidRDefault="000312E0" w:rsidP="000312E0">
      <w:r>
        <w:t>All in all, the analysis demonstrates that the first-mover's advantage, technology money and scale are great influencing factors of the success of retail media. Tesco dominates in the amount of money raised and technological advancement, whereas Sainsbury demonstrates how loyalty-based social media can increase sales even with the unfulfilled possibilities of raising revenues.</w:t>
      </w:r>
    </w:p>
    <w:p w14:paraId="4E24ACA7" w14:textId="77777777" w:rsidR="000312E0" w:rsidRDefault="000312E0" w:rsidP="000312E0">
      <w:pPr>
        <w:pStyle w:val="Heading2"/>
        <w:widowControl w:val="0"/>
        <w:spacing w:line="240" w:lineRule="auto"/>
      </w:pPr>
      <w:bookmarkStart w:id="42" w:name="_Toc220427314"/>
      <w:bookmarkStart w:id="43" w:name="_Toc220627604"/>
      <w:r>
        <w:t>4.4. Case Study 3: Instagram Content Strategy – ASDA</w:t>
      </w:r>
      <w:bookmarkEnd w:id="42"/>
      <w:bookmarkEnd w:id="43"/>
    </w:p>
    <w:p w14:paraId="7000748E" w14:textId="77777777" w:rsidR="000312E0" w:rsidRDefault="000312E0" w:rsidP="000312E0">
      <w:r>
        <w:rPr>
          <w:b/>
          <w:bCs/>
        </w:rPr>
        <w:t>Introduction and Context</w:t>
      </w:r>
    </w:p>
    <w:p w14:paraId="5C846F62" w14:textId="77777777" w:rsidR="000312E0" w:rsidRDefault="000312E0" w:rsidP="000312E0">
      <w:r>
        <w:t xml:space="preserve">Instagram currently plays a crucial role in the UK grocery stores and, in particular, in contacting the younger generation with pictures and videos. The platform is dedicated to appearance, articles, and short videos that allow supermarkets to market not only products but also build the desired image of the brand (Bartoloni </w:t>
      </w:r>
      <w:r>
        <w:rPr>
          <w:i/>
          <w:iCs/>
        </w:rPr>
        <w:t>et al.</w:t>
      </w:r>
      <w:r>
        <w:t>, 2024). ASDA and Sainsbury both target the middle-market customers, yet they employ different Instagram strategies to reach their general brand concepts with highly dissimilar outcomes.</w:t>
      </w:r>
    </w:p>
    <w:p w14:paraId="5FB1EFEC" w14:textId="77777777" w:rsidR="000312E0" w:rsidRDefault="000312E0" w:rsidP="000312E0">
      <w:r>
        <w:rPr>
          <w:b/>
          <w:bCs/>
        </w:rPr>
        <w:t>Strategic Challenge and Opportunity.</w:t>
      </w:r>
    </w:p>
    <w:p w14:paraId="484E0B19" w14:textId="77777777" w:rsidR="000312E0" w:rsidRDefault="000312E0" w:rsidP="000312E0">
      <w:r>
        <w:t xml:space="preserve">The major issue with grocery stores on Instagram is that food items are viewed as neither exciting nor banal products. Supermarkets must make ordinary things seem interesting in pictures and have a combination of advertising, fun, and honesty, unlike clothes or makeup brands (Dwivedi </w:t>
      </w:r>
      <w:r>
        <w:rPr>
          <w:i/>
          <w:iCs/>
        </w:rPr>
        <w:t xml:space="preserve">et al., </w:t>
      </w:r>
      <w:r>
        <w:t xml:space="preserve">2021). Nevertheless, the interaction and fame of Instagram among the young population present a </w:t>
      </w:r>
      <w:r>
        <w:lastRenderedPageBreak/>
        <w:t>good opportunity to create a memorable brand and influence purchasing decisions (</w:t>
      </w:r>
      <w:proofErr w:type="spellStart"/>
      <w:r>
        <w:t>Hanaysha</w:t>
      </w:r>
      <w:proofErr w:type="spellEnd"/>
      <w:r>
        <w:t xml:space="preserve"> </w:t>
      </w:r>
      <w:r>
        <w:rPr>
          <w:i/>
          <w:iCs/>
        </w:rPr>
        <w:t xml:space="preserve">et al., </w:t>
      </w:r>
      <w:r>
        <w:t>2024).</w:t>
      </w:r>
    </w:p>
    <w:p w14:paraId="750C9A2A" w14:textId="77777777" w:rsidR="000312E0" w:rsidRDefault="000312E0" w:rsidP="000312E0">
      <w:pPr>
        <w:rPr>
          <w:b/>
          <w:bCs/>
        </w:rPr>
      </w:pPr>
      <w:r>
        <w:rPr>
          <w:b/>
          <w:bCs/>
        </w:rPr>
        <w:t>Strategies and Implementation.</w:t>
      </w:r>
    </w:p>
    <w:p w14:paraId="7F834686" w14:textId="77777777" w:rsidR="000312E0" w:rsidRDefault="000312E0" w:rsidP="000312E0">
      <w:r>
        <w:t xml:space="preserve">The Instagram appearance of ASDA is very effectively developed based on the images of food that appear like those of a fancy restaurant. On their posts, they combine the images of fancy meals and the information that their food is affordable, which proves that you can eat cheaply but healthily. They also resort to the video reels, behind-the-scenes videos, customer posts, and charity campaigns, all of them producing a consistent and appealing brand impression (Kim </w:t>
      </w:r>
      <w:r>
        <w:rPr>
          <w:i/>
          <w:iCs/>
        </w:rPr>
        <w:t>et al.,</w:t>
      </w:r>
      <w:r>
        <w:t xml:space="preserve"> 2021). The friendly and family tone of conversation makes the posts seem real and forms an emotional connection.</w:t>
      </w:r>
    </w:p>
    <w:p w14:paraId="6A3579E3" w14:textId="77777777" w:rsidR="000312E0" w:rsidRDefault="000312E0" w:rsidP="000312E0">
      <w:r>
        <w:t xml:space="preserve">ASDA employs the visual Instagram strategy. They present inspirational images of food and low-cost advertisements. They also incorporate user postings and employee narratives, which contribute to the brand becoming more lifelike and create more emotional attachment (Chowdhury </w:t>
      </w:r>
      <w:r>
        <w:rPr>
          <w:i/>
          <w:iCs/>
        </w:rPr>
        <w:t>et al.,</w:t>
      </w:r>
      <w:r>
        <w:t xml:space="preserve"> 2024). Despite having fewer followers, Morrisons continues to enjoy great interaction by talking about value, product origin, and local stories.</w:t>
      </w:r>
    </w:p>
    <w:p w14:paraId="2091F95F" w14:textId="77777777" w:rsidR="000312E0" w:rsidRDefault="000312E0" w:rsidP="000312E0">
      <w:pPr>
        <w:rPr>
          <w:b/>
          <w:bCs/>
        </w:rPr>
      </w:pPr>
      <w:r>
        <w:rPr>
          <w:b/>
          <w:bCs/>
        </w:rPr>
        <w:t>Outcomes and Implications</w:t>
      </w:r>
    </w:p>
    <w:p w14:paraId="1B186750" w14:textId="77777777" w:rsidR="000312E0" w:rsidRDefault="000312E0" w:rsidP="000312E0">
      <w:r>
        <w:t>The posts of ASDA on Instagram get more engagement per follower, which leads to the brand being more liked and taken into account, in particular by young shoppers (</w:t>
      </w:r>
      <w:proofErr w:type="spellStart"/>
      <w:r>
        <w:t>Nyagadza</w:t>
      </w:r>
      <w:proofErr w:type="spellEnd"/>
      <w:r>
        <w:rPr>
          <w:i/>
          <w:iCs/>
        </w:rPr>
        <w:t xml:space="preserve"> et al.,</w:t>
      </w:r>
      <w:r>
        <w:t xml:space="preserve"> 2023). This assists the brand in contrast to the low-priced and ordinary rivals, which show that low-cost food may be good. The performance of Sainsbury is also improved, but still worse than that of ASDA, which indicates that the issue is not professionalism but a lack of consistency (Kumar </w:t>
      </w:r>
      <w:r>
        <w:rPr>
          <w:i/>
          <w:iCs/>
        </w:rPr>
        <w:t xml:space="preserve">et al., </w:t>
      </w:r>
      <w:r>
        <w:t>2022).</w:t>
      </w:r>
    </w:p>
    <w:p w14:paraId="12402B93" w14:textId="77777777" w:rsidR="000312E0" w:rsidRDefault="000312E0" w:rsidP="000312E0">
      <w:bookmarkStart w:id="44" w:name="_heading=h.d06bqzivkjdr" w:colFirst="0" w:colLast="0"/>
      <w:bookmarkEnd w:id="44"/>
      <w:r>
        <w:t>On the whole, this analysis indicates that grocery stores should have good photos, content created exclusively on Instagram, and authentic interaction with followers to become successful on the platform. In the case of Sainsbury's, aspirational content and a consistent appearance are a massive opportunity to increase sales on social media.</w:t>
      </w:r>
    </w:p>
    <w:p w14:paraId="42D47321" w14:textId="77777777" w:rsidR="000312E0" w:rsidRDefault="000312E0" w:rsidP="000312E0">
      <w:pPr>
        <w:pStyle w:val="Heading2"/>
      </w:pPr>
      <w:bookmarkStart w:id="45" w:name="_Toc220427315"/>
      <w:bookmarkStart w:id="46" w:name="_Toc220627605"/>
      <w:r>
        <w:t>4.5 Case Study 4: TikTok Marketing and Customer Interaction at Morrisons</w:t>
      </w:r>
      <w:bookmarkEnd w:id="45"/>
      <w:bookmarkEnd w:id="46"/>
    </w:p>
    <w:p w14:paraId="6B5192D3" w14:textId="77777777" w:rsidR="000312E0" w:rsidRDefault="000312E0" w:rsidP="000312E0">
      <w:pPr>
        <w:rPr>
          <w:b/>
          <w:bCs/>
        </w:rPr>
      </w:pPr>
      <w:r>
        <w:rPr>
          <w:b/>
          <w:bCs/>
        </w:rPr>
        <w:t>Introduction and Context  </w:t>
      </w:r>
    </w:p>
    <w:p w14:paraId="337AA0B0" w14:textId="77777777" w:rsidR="000312E0" w:rsidRDefault="000312E0" w:rsidP="000312E0">
      <w:r>
        <w:t xml:space="preserve">TikTok has become a substantial social media platform in the UK grocery market, particularly among young shoppers. Its short videos allow brands to get the attention of people through creative, fun clips rather than the usual advertisements. Morrisons is integrating TikTok as a </w:t>
      </w:r>
      <w:r>
        <w:lastRenderedPageBreak/>
        <w:t xml:space="preserve">significant component in its online marketing strategy to ensure that the brand becomes more prominent and to reach people who have gone online (Bartoloni and </w:t>
      </w:r>
      <w:proofErr w:type="spellStart"/>
      <w:r>
        <w:t>Ancillai</w:t>
      </w:r>
      <w:proofErr w:type="spellEnd"/>
      <w:r>
        <w:t>, 2024).</w:t>
      </w:r>
    </w:p>
    <w:p w14:paraId="02735955" w14:textId="77777777" w:rsidR="000312E0" w:rsidRPr="0049713C" w:rsidRDefault="000312E0" w:rsidP="000312E0">
      <w:pPr>
        <w:rPr>
          <w:b/>
          <w:bCs/>
        </w:rPr>
      </w:pPr>
      <w:r w:rsidRPr="0049713C">
        <w:rPr>
          <w:b/>
          <w:bCs/>
        </w:rPr>
        <w:t>Strategic Approach</w:t>
      </w:r>
    </w:p>
    <w:p w14:paraId="1E36B9BE" w14:textId="77777777" w:rsidR="000312E0" w:rsidRDefault="000312E0" w:rsidP="000312E0">
      <w:r>
        <w:t>The TikTok strategy of Morrisons is based on authentic, hilarious and participation in viral trends. Its branding includes big music, behind-the-scenes, staff, and discusses local farms and British-produced products. This will see Morrisons appear as a friendly and community-oriented business and not a mere selling business. Morrisons will receive more organic exposure and posts that are culturally relevant, which will not require a lot of advertising.</w:t>
      </w:r>
    </w:p>
    <w:p w14:paraId="348079C8" w14:textId="77777777" w:rsidR="000312E0" w:rsidRPr="0049713C" w:rsidRDefault="000312E0" w:rsidP="000312E0">
      <w:pPr>
        <w:rPr>
          <w:b/>
          <w:bCs/>
        </w:rPr>
      </w:pPr>
      <w:r w:rsidRPr="0049713C">
        <w:rPr>
          <w:b/>
          <w:bCs/>
        </w:rPr>
        <w:t>Findings and Outcomes</w:t>
      </w:r>
    </w:p>
    <w:p w14:paraId="3FCCAA46" w14:textId="77777777" w:rsidR="000312E0" w:rsidRDefault="000312E0" w:rsidP="000312E0">
      <w:r>
        <w:t xml:space="preserve">The statistics indicate that Morrisons receives much attention on TikTok. Many views, likes, and shares are posted on their videos. The narration of British farmers, local suppliers and cooking touches the hearts of the people, as well as creates a difference between Morrisons and its Market Street and fresh food concepts. According to other researchers, entertaining social media posts make people feel better about a brand and about their intentions to purchase, even non-selling posts (Dwivedi </w:t>
      </w:r>
      <w:r w:rsidRPr="0049713C">
        <w:rPr>
          <w:i/>
          <w:iCs/>
        </w:rPr>
        <w:t>et al.,</w:t>
      </w:r>
      <w:r>
        <w:t xml:space="preserve"> 2021).</w:t>
      </w:r>
    </w:p>
    <w:p w14:paraId="29AD173F" w14:textId="77777777" w:rsidR="000312E0" w:rsidRPr="0049713C" w:rsidRDefault="000312E0" w:rsidP="000312E0">
      <w:pPr>
        <w:rPr>
          <w:b/>
          <w:bCs/>
        </w:rPr>
      </w:pPr>
      <w:r w:rsidRPr="0049713C">
        <w:rPr>
          <w:b/>
          <w:bCs/>
        </w:rPr>
        <w:t>Brand Development and Sales Conclusions.</w:t>
      </w:r>
    </w:p>
    <w:p w14:paraId="7061A13A" w14:textId="77777777" w:rsidR="000312E0" w:rsidRDefault="000312E0" w:rsidP="000312E0">
      <w:r>
        <w:t>Despite the fact that there is no sale in TikTok activity, it creates brand awareness, makes people consider making a purchase, and develops a long-term interest in buying, particularly among young shoppers. The approach of Morrisons helps the brand to remain in the minds of the people, create trust, and influence future shopping behaviour, both in-store and online purchases. Summing up, TikTok is a valuable component of Morrisons' overall-channel marketing that allows building more relationships with customers and reaching beyond the conventional advertisements.</w:t>
      </w:r>
    </w:p>
    <w:p w14:paraId="6C732A00" w14:textId="77777777" w:rsidR="000312E0" w:rsidRDefault="000312E0" w:rsidP="000312E0">
      <w:pPr>
        <w:pStyle w:val="Heading2"/>
        <w:widowControl w:val="0"/>
        <w:spacing w:before="244" w:line="240" w:lineRule="auto"/>
      </w:pPr>
      <w:bookmarkStart w:id="47" w:name="_Toc220427316"/>
      <w:bookmarkStart w:id="48" w:name="_Toc220627606"/>
      <w:r>
        <w:t>4.6 Comparative Synthesis and Data Source</w:t>
      </w:r>
      <w:bookmarkEnd w:id="47"/>
      <w:bookmarkEnd w:id="48"/>
    </w:p>
    <w:p w14:paraId="191F2C7A" w14:textId="77777777" w:rsidR="000312E0" w:rsidRDefault="000312E0" w:rsidP="000312E0">
      <w:r>
        <w:t xml:space="preserve">In all three case studies, a definite trend is evident, and that is social media in UK grocery stores works better when used strategically, when the content is good, and when the business is able to use data effectively. As Case Study 1 demonstrated, the quality of engagement of people is more important in sales than the number of followers a page has. It was demonstrated in Case Study 2 that Tesco had an advantage since it invested in retail media early and used its data, thus doing better than Sainsbury. As revealed in Case Study 3, personalised posts on Instagram modify the perception of brands and the ways in which individuals interact. The researchers rely on credible </w:t>
      </w:r>
      <w:r>
        <w:lastRenderedPageBreak/>
        <w:t>information from company reports, press releases, financial news, market research and scholarly articles; hence, they are dependable and scholarly.</w:t>
      </w:r>
    </w:p>
    <w:p w14:paraId="5BF9FC24" w14:textId="77777777" w:rsidR="000312E0" w:rsidRDefault="000312E0" w:rsidP="000312E0">
      <w:pPr>
        <w:rPr>
          <w:b/>
          <w:bCs/>
          <w:color w:val="222222"/>
          <w:sz w:val="26"/>
          <w:szCs w:val="26"/>
          <w:highlight w:val="white"/>
        </w:rPr>
      </w:pPr>
      <w:r>
        <w:br w:type="page"/>
      </w:r>
    </w:p>
    <w:p w14:paraId="204AD748" w14:textId="77777777" w:rsidR="000312E0" w:rsidRDefault="000312E0" w:rsidP="000312E0">
      <w:pPr>
        <w:pStyle w:val="Heading2"/>
        <w:widowControl w:val="0"/>
        <w:spacing w:line="240" w:lineRule="auto"/>
        <w:sectPr w:rsidR="000312E0" w:rsidSect="000312E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sectPr>
      </w:pPr>
    </w:p>
    <w:p w14:paraId="7231B5B4" w14:textId="77777777" w:rsidR="000312E0" w:rsidRDefault="000312E0" w:rsidP="000312E0">
      <w:pPr>
        <w:pStyle w:val="Heading2"/>
        <w:widowControl w:val="0"/>
        <w:spacing w:line="240" w:lineRule="auto"/>
      </w:pPr>
      <w:bookmarkStart w:id="49" w:name="_Toc220427317"/>
      <w:bookmarkStart w:id="50" w:name="_Toc220627607"/>
      <w:r>
        <w:lastRenderedPageBreak/>
        <w:t>4.7 Cross-Case Analysis: Challenges, Opportunities, Solutions and Outcomes</w:t>
      </w:r>
      <w:bookmarkEnd w:id="49"/>
      <w:bookmarkEnd w:id="50"/>
    </w:p>
    <w:p w14:paraId="78149E58" w14:textId="77777777" w:rsidR="000312E0" w:rsidRPr="0049713C" w:rsidRDefault="000312E0" w:rsidP="000312E0">
      <w:r w:rsidRPr="0049713C">
        <w:t>This section considers the key issues that the UK grocery stores encounter in using social media marketing, a good opportunity as they perceived, the corrective measures they attempted with and the outcomes. The four case studies the review uses provide clear tips on good social media marketing in a stiff competition.</w:t>
      </w:r>
    </w:p>
    <w:p w14:paraId="4A0B7BA5" w14:textId="77777777" w:rsidR="000312E0" w:rsidRDefault="000312E0" w:rsidP="000312E0">
      <w:pPr>
        <w:spacing w:after="200"/>
        <w:rPr>
          <w:b/>
          <w:bCs/>
          <w:sz w:val="22"/>
          <w:szCs w:val="22"/>
        </w:rPr>
      </w:pPr>
      <w:r>
        <w:rPr>
          <w:b/>
          <w:bCs/>
          <w:sz w:val="22"/>
          <w:szCs w:val="22"/>
        </w:rPr>
        <w:t>Table: Cross-Case Synthesis of Social Media Marketing Challenges and Solutions</w:t>
      </w:r>
    </w:p>
    <w:p w14:paraId="35935583" w14:textId="77777777" w:rsidR="000312E0" w:rsidRDefault="000312E0" w:rsidP="000312E0">
      <w:pPr>
        <w:spacing w:after="200"/>
      </w:pPr>
      <w:r>
        <w:rPr>
          <w:b/>
          <w:bCs/>
          <w:sz w:val="22"/>
          <w:szCs w:val="22"/>
        </w:rPr>
        <w:t>Source: Author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6"/>
        <w:gridCol w:w="2143"/>
        <w:gridCol w:w="2193"/>
        <w:gridCol w:w="2162"/>
        <w:gridCol w:w="2104"/>
        <w:gridCol w:w="2250"/>
      </w:tblGrid>
      <w:tr w:rsidR="000312E0" w14:paraId="709015F4" w14:textId="77777777" w:rsidTr="000312E0">
        <w:trPr>
          <w:tblHeader/>
        </w:trPr>
        <w:tc>
          <w:tcPr>
            <w:tcW w:w="0" w:type="auto"/>
            <w:tcBorders>
              <w:top w:val="single" w:sz="1" w:space="0" w:color="000000"/>
              <w:left w:val="single" w:sz="1" w:space="0" w:color="000000"/>
              <w:bottom w:val="single" w:sz="1" w:space="0" w:color="000000"/>
              <w:right w:val="single" w:sz="1" w:space="0" w:color="000000"/>
            </w:tcBorders>
            <w:shd w:val="clear" w:color="auto" w:fill="2E5090"/>
            <w:tcMar>
              <w:top w:w="80" w:type="dxa"/>
              <w:left w:w="100" w:type="dxa"/>
              <w:bottom w:w="80" w:type="dxa"/>
              <w:right w:w="100" w:type="dxa"/>
            </w:tcMar>
            <w:vAlign w:val="center"/>
          </w:tcPr>
          <w:p w14:paraId="704463FE" w14:textId="77777777" w:rsidR="000312E0" w:rsidRDefault="000312E0" w:rsidP="000312E0">
            <w:pPr>
              <w:jc w:val="center"/>
            </w:pPr>
            <w:r>
              <w:rPr>
                <w:b/>
                <w:bCs/>
                <w:color w:val="FFFFFF"/>
                <w:sz w:val="20"/>
                <w:szCs w:val="20"/>
              </w:rPr>
              <w:t>Case Study</w:t>
            </w:r>
          </w:p>
        </w:tc>
        <w:tc>
          <w:tcPr>
            <w:tcW w:w="0" w:type="auto"/>
            <w:tcBorders>
              <w:top w:val="single" w:sz="1" w:space="0" w:color="000000"/>
              <w:left w:val="single" w:sz="1" w:space="0" w:color="000000"/>
              <w:bottom w:val="single" w:sz="1" w:space="0" w:color="000000"/>
              <w:right w:val="single" w:sz="1" w:space="0" w:color="000000"/>
            </w:tcBorders>
            <w:shd w:val="clear" w:color="auto" w:fill="2E5090"/>
            <w:tcMar>
              <w:top w:w="80" w:type="dxa"/>
              <w:left w:w="100" w:type="dxa"/>
              <w:bottom w:w="80" w:type="dxa"/>
              <w:right w:w="100" w:type="dxa"/>
            </w:tcMar>
            <w:vAlign w:val="center"/>
          </w:tcPr>
          <w:p w14:paraId="0ABD0C93" w14:textId="77777777" w:rsidR="000312E0" w:rsidRDefault="000312E0" w:rsidP="000312E0">
            <w:pPr>
              <w:jc w:val="center"/>
            </w:pPr>
            <w:r>
              <w:rPr>
                <w:b/>
                <w:bCs/>
                <w:color w:val="FFFFFF"/>
                <w:sz w:val="20"/>
                <w:szCs w:val="20"/>
              </w:rPr>
              <w:t>Key Challenges</w:t>
            </w:r>
          </w:p>
        </w:tc>
        <w:tc>
          <w:tcPr>
            <w:tcW w:w="0" w:type="auto"/>
            <w:tcBorders>
              <w:top w:val="single" w:sz="1" w:space="0" w:color="000000"/>
              <w:left w:val="single" w:sz="1" w:space="0" w:color="000000"/>
              <w:bottom w:val="single" w:sz="1" w:space="0" w:color="000000"/>
              <w:right w:val="single" w:sz="1" w:space="0" w:color="000000"/>
            </w:tcBorders>
            <w:shd w:val="clear" w:color="auto" w:fill="2E5090"/>
            <w:tcMar>
              <w:top w:w="80" w:type="dxa"/>
              <w:left w:w="100" w:type="dxa"/>
              <w:bottom w:w="80" w:type="dxa"/>
              <w:right w:w="100" w:type="dxa"/>
            </w:tcMar>
            <w:vAlign w:val="center"/>
          </w:tcPr>
          <w:p w14:paraId="11981C47" w14:textId="77777777" w:rsidR="000312E0" w:rsidRDefault="000312E0" w:rsidP="000312E0">
            <w:pPr>
              <w:jc w:val="center"/>
            </w:pPr>
            <w:r>
              <w:rPr>
                <w:b/>
                <w:bCs/>
                <w:color w:val="FFFFFF"/>
                <w:sz w:val="20"/>
                <w:szCs w:val="20"/>
              </w:rPr>
              <w:t>Strategic Opportunities</w:t>
            </w:r>
          </w:p>
        </w:tc>
        <w:tc>
          <w:tcPr>
            <w:tcW w:w="0" w:type="auto"/>
            <w:tcBorders>
              <w:top w:val="single" w:sz="1" w:space="0" w:color="000000"/>
              <w:left w:val="single" w:sz="1" w:space="0" w:color="000000"/>
              <w:bottom w:val="single" w:sz="1" w:space="0" w:color="000000"/>
              <w:right w:val="single" w:sz="1" w:space="0" w:color="000000"/>
            </w:tcBorders>
            <w:shd w:val="clear" w:color="auto" w:fill="2E5090"/>
            <w:tcMar>
              <w:top w:w="80" w:type="dxa"/>
              <w:left w:w="100" w:type="dxa"/>
              <w:bottom w:w="80" w:type="dxa"/>
              <w:right w:w="100" w:type="dxa"/>
            </w:tcMar>
            <w:vAlign w:val="center"/>
          </w:tcPr>
          <w:p w14:paraId="13817E1A" w14:textId="77777777" w:rsidR="000312E0" w:rsidRDefault="000312E0" w:rsidP="000312E0">
            <w:pPr>
              <w:jc w:val="center"/>
            </w:pPr>
            <w:r>
              <w:rPr>
                <w:b/>
                <w:bCs/>
                <w:color w:val="FFFFFF"/>
                <w:sz w:val="20"/>
                <w:szCs w:val="20"/>
              </w:rPr>
              <w:t>Solutions Implemented</w:t>
            </w:r>
          </w:p>
        </w:tc>
        <w:tc>
          <w:tcPr>
            <w:tcW w:w="0" w:type="auto"/>
            <w:tcBorders>
              <w:top w:val="single" w:sz="1" w:space="0" w:color="000000"/>
              <w:left w:val="single" w:sz="1" w:space="0" w:color="000000"/>
              <w:bottom w:val="single" w:sz="1" w:space="0" w:color="000000"/>
              <w:right w:val="single" w:sz="1" w:space="0" w:color="000000"/>
            </w:tcBorders>
            <w:shd w:val="clear" w:color="auto" w:fill="2E5090"/>
            <w:tcMar>
              <w:top w:w="80" w:type="dxa"/>
              <w:left w:w="100" w:type="dxa"/>
              <w:bottom w:w="80" w:type="dxa"/>
              <w:right w:w="100" w:type="dxa"/>
            </w:tcMar>
            <w:vAlign w:val="center"/>
          </w:tcPr>
          <w:p w14:paraId="69CF68A9" w14:textId="77777777" w:rsidR="000312E0" w:rsidRDefault="000312E0" w:rsidP="000312E0">
            <w:pPr>
              <w:jc w:val="center"/>
            </w:pPr>
            <w:r>
              <w:rPr>
                <w:b/>
                <w:bCs/>
                <w:color w:val="FFFFFF"/>
                <w:sz w:val="20"/>
                <w:szCs w:val="20"/>
              </w:rPr>
              <w:t>Measured Outcomes</w:t>
            </w:r>
          </w:p>
        </w:tc>
        <w:tc>
          <w:tcPr>
            <w:tcW w:w="0" w:type="auto"/>
            <w:tcBorders>
              <w:top w:val="single" w:sz="1" w:space="0" w:color="000000"/>
              <w:left w:val="single" w:sz="1" w:space="0" w:color="000000"/>
              <w:bottom w:val="single" w:sz="1" w:space="0" w:color="000000"/>
              <w:right w:val="single" w:sz="1" w:space="0" w:color="000000"/>
            </w:tcBorders>
            <w:shd w:val="clear" w:color="auto" w:fill="2E5090"/>
            <w:tcMar>
              <w:top w:w="80" w:type="dxa"/>
              <w:left w:w="100" w:type="dxa"/>
              <w:bottom w:w="80" w:type="dxa"/>
              <w:right w:w="100" w:type="dxa"/>
            </w:tcMar>
            <w:vAlign w:val="center"/>
          </w:tcPr>
          <w:p w14:paraId="54EF0498" w14:textId="77777777" w:rsidR="000312E0" w:rsidRDefault="000312E0" w:rsidP="000312E0">
            <w:pPr>
              <w:jc w:val="center"/>
            </w:pPr>
            <w:r>
              <w:rPr>
                <w:b/>
                <w:bCs/>
                <w:color w:val="FFFFFF"/>
                <w:sz w:val="20"/>
                <w:szCs w:val="20"/>
              </w:rPr>
              <w:t>Implementation Factors</w:t>
            </w:r>
          </w:p>
        </w:tc>
      </w:tr>
      <w:tr w:rsidR="000312E0" w14:paraId="3D773567" w14:textId="77777777" w:rsidTr="000312E0">
        <w:tc>
          <w:tcPr>
            <w:tcW w:w="0" w:type="auto"/>
            <w:tcBorders>
              <w:top w:val="single" w:sz="1" w:space="0" w:color="000000"/>
              <w:left w:val="single" w:sz="1" w:space="0" w:color="000000"/>
              <w:bottom w:val="single" w:sz="1" w:space="0" w:color="000000"/>
              <w:right w:val="single" w:sz="1" w:space="0" w:color="000000"/>
            </w:tcBorders>
            <w:shd w:val="clear" w:color="auto" w:fill="E8F0F8"/>
            <w:tcMar>
              <w:top w:w="80" w:type="dxa"/>
              <w:left w:w="100" w:type="dxa"/>
              <w:bottom w:w="80" w:type="dxa"/>
              <w:right w:w="100" w:type="dxa"/>
            </w:tcMar>
          </w:tcPr>
          <w:p w14:paraId="62A73091" w14:textId="77777777" w:rsidR="000312E0" w:rsidRDefault="000312E0" w:rsidP="000312E0">
            <w:r>
              <w:rPr>
                <w:b/>
                <w:bCs/>
                <w:sz w:val="20"/>
                <w:szCs w:val="20"/>
              </w:rPr>
              <w:t>Sainsbury's (Social Media Engagement)</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42FF1F57" w14:textId="77777777" w:rsidR="000312E0" w:rsidRDefault="000312E0" w:rsidP="000312E0">
            <w:r>
              <w:rPr>
                <w:sz w:val="19"/>
                <w:szCs w:val="19"/>
              </w:rPr>
              <w:t>• Lower engagement rates vs competitors</w:t>
            </w:r>
          </w:p>
          <w:p w14:paraId="50621F53" w14:textId="77777777" w:rsidR="000312E0" w:rsidRDefault="000312E0" w:rsidP="000312E0">
            <w:r>
              <w:rPr>
                <w:sz w:val="19"/>
                <w:szCs w:val="19"/>
              </w:rPr>
              <w:t>• Large follower base not translating to sales</w:t>
            </w:r>
          </w:p>
          <w:p w14:paraId="5F58A15F" w14:textId="77777777" w:rsidR="000312E0" w:rsidRDefault="000312E0" w:rsidP="000312E0">
            <w:r>
              <w:rPr>
                <w:sz w:val="19"/>
                <w:szCs w:val="19"/>
              </w:rPr>
              <w:t>• Corporate messaging lacked authenticity</w:t>
            </w:r>
          </w:p>
          <w:p w14:paraId="66339AC4" w14:textId="77777777" w:rsidR="000312E0" w:rsidRDefault="000312E0" w:rsidP="000312E0">
            <w:r>
              <w:rPr>
                <w:sz w:val="19"/>
                <w:szCs w:val="19"/>
              </w:rPr>
              <w:t>• Difficulty competing with discount retailers</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64C54890" w14:textId="77777777" w:rsidR="000312E0" w:rsidRDefault="000312E0" w:rsidP="000312E0">
            <w:r>
              <w:rPr>
                <w:sz w:val="19"/>
                <w:szCs w:val="19"/>
              </w:rPr>
              <w:t>• Leverage 18M+ Nectar loyalty members</w:t>
            </w:r>
          </w:p>
          <w:p w14:paraId="7F7DA3B6" w14:textId="77777777" w:rsidR="000312E0" w:rsidRDefault="000312E0" w:rsidP="000312E0">
            <w:r>
              <w:rPr>
                <w:sz w:val="19"/>
                <w:szCs w:val="19"/>
              </w:rPr>
              <w:t>• Personalize offers through data analytics</w:t>
            </w:r>
          </w:p>
          <w:p w14:paraId="11FE706F" w14:textId="77777777" w:rsidR="000312E0" w:rsidRDefault="000312E0" w:rsidP="000312E0">
            <w:r>
              <w:rPr>
                <w:sz w:val="19"/>
                <w:szCs w:val="19"/>
              </w:rPr>
              <w:t>• Target value-conscious shoppers</w:t>
            </w:r>
          </w:p>
          <w:p w14:paraId="692C1AC7" w14:textId="77777777" w:rsidR="000312E0" w:rsidRDefault="000312E0" w:rsidP="000312E0">
            <w:r>
              <w:rPr>
                <w:sz w:val="19"/>
                <w:szCs w:val="19"/>
              </w:rPr>
              <w:t>• Integrate online and offline experiences</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5C0C36EF" w14:textId="77777777" w:rsidR="000312E0" w:rsidRDefault="000312E0" w:rsidP="000312E0">
            <w:r>
              <w:rPr>
                <w:sz w:val="19"/>
                <w:szCs w:val="19"/>
              </w:rPr>
              <w:t>• Launched Nectar Prices programme</w:t>
            </w:r>
          </w:p>
          <w:p w14:paraId="5BA44537" w14:textId="77777777" w:rsidR="000312E0" w:rsidRDefault="000312E0" w:rsidP="000312E0">
            <w:r>
              <w:rPr>
                <w:sz w:val="19"/>
                <w:szCs w:val="19"/>
              </w:rPr>
              <w:t>• Introduced influencer partnerships</w:t>
            </w:r>
          </w:p>
          <w:p w14:paraId="48003961" w14:textId="77777777" w:rsidR="000312E0" w:rsidRDefault="000312E0" w:rsidP="000312E0">
            <w:r>
              <w:rPr>
                <w:sz w:val="19"/>
                <w:szCs w:val="19"/>
              </w:rPr>
              <w:t>• Shifted to interactive content (polls, reels)</w:t>
            </w:r>
          </w:p>
          <w:p w14:paraId="4BA61561" w14:textId="77777777" w:rsidR="000312E0" w:rsidRDefault="000312E0" w:rsidP="000312E0">
            <w:r>
              <w:rPr>
                <w:sz w:val="19"/>
                <w:szCs w:val="19"/>
              </w:rPr>
              <w:t>• Focused on value messaging in campaigns</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3D8F0D98" w14:textId="77777777" w:rsidR="000312E0" w:rsidRDefault="000312E0" w:rsidP="000312E0">
            <w:r>
              <w:rPr>
                <w:sz w:val="19"/>
                <w:szCs w:val="19"/>
              </w:rPr>
              <w:t>• Market share grew to 16% by July 2024</w:t>
            </w:r>
          </w:p>
          <w:p w14:paraId="34095484" w14:textId="77777777" w:rsidR="000312E0" w:rsidRDefault="000312E0" w:rsidP="000312E0">
            <w:r>
              <w:rPr>
                <w:sz w:val="19"/>
                <w:szCs w:val="19"/>
              </w:rPr>
              <w:t>• Increased online usage and frequency</w:t>
            </w:r>
          </w:p>
          <w:p w14:paraId="64FC0CB0" w14:textId="77777777" w:rsidR="000312E0" w:rsidRDefault="000312E0" w:rsidP="000312E0">
            <w:r>
              <w:rPr>
                <w:sz w:val="19"/>
                <w:szCs w:val="19"/>
              </w:rPr>
              <w:t>• Higher basket sizes from targeted offers</w:t>
            </w:r>
          </w:p>
          <w:p w14:paraId="347FB9BE" w14:textId="77777777" w:rsidR="000312E0" w:rsidRDefault="000312E0" w:rsidP="000312E0">
            <w:r>
              <w:rPr>
                <w:sz w:val="19"/>
                <w:szCs w:val="19"/>
              </w:rPr>
              <w:t>• Improved digital customer engagement</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230586E4" w14:textId="77777777" w:rsidR="000312E0" w:rsidRDefault="000312E0" w:rsidP="000312E0">
            <w:r>
              <w:rPr>
                <w:sz w:val="19"/>
                <w:szCs w:val="19"/>
              </w:rPr>
              <w:t>• Strong data integration infrastructure</w:t>
            </w:r>
          </w:p>
          <w:p w14:paraId="26149CA4" w14:textId="77777777" w:rsidR="000312E0" w:rsidRDefault="000312E0" w:rsidP="000312E0">
            <w:r>
              <w:rPr>
                <w:sz w:val="19"/>
                <w:szCs w:val="19"/>
              </w:rPr>
              <w:t>• Clear privacy governance frameworks</w:t>
            </w:r>
          </w:p>
          <w:p w14:paraId="7FCA01D0" w14:textId="77777777" w:rsidR="000312E0" w:rsidRDefault="000312E0" w:rsidP="000312E0">
            <w:r>
              <w:rPr>
                <w:sz w:val="19"/>
                <w:szCs w:val="19"/>
              </w:rPr>
              <w:t>• Cross-functional team coordination</w:t>
            </w:r>
          </w:p>
          <w:p w14:paraId="03B47849" w14:textId="77777777" w:rsidR="000312E0" w:rsidRDefault="000312E0" w:rsidP="000312E0">
            <w:r>
              <w:rPr>
                <w:sz w:val="19"/>
                <w:szCs w:val="19"/>
              </w:rPr>
              <w:t>• Sustained investment in digital capabilities</w:t>
            </w:r>
          </w:p>
        </w:tc>
      </w:tr>
      <w:tr w:rsidR="000312E0" w14:paraId="77D40E38" w14:textId="77777777" w:rsidTr="000312E0">
        <w:tc>
          <w:tcPr>
            <w:tcW w:w="0" w:type="auto"/>
            <w:tcBorders>
              <w:top w:val="single" w:sz="1" w:space="0" w:color="000000"/>
              <w:left w:val="single" w:sz="1" w:space="0" w:color="000000"/>
              <w:bottom w:val="single" w:sz="1" w:space="0" w:color="000000"/>
              <w:right w:val="single" w:sz="1" w:space="0" w:color="000000"/>
            </w:tcBorders>
            <w:shd w:val="clear" w:color="auto" w:fill="E8F0F8"/>
            <w:tcMar>
              <w:top w:w="80" w:type="dxa"/>
              <w:left w:w="100" w:type="dxa"/>
              <w:bottom w:w="80" w:type="dxa"/>
              <w:right w:w="100" w:type="dxa"/>
            </w:tcMar>
          </w:tcPr>
          <w:p w14:paraId="214882B1" w14:textId="77777777" w:rsidR="000312E0" w:rsidRDefault="000312E0" w:rsidP="000312E0">
            <w:r>
              <w:rPr>
                <w:b/>
                <w:bCs/>
                <w:sz w:val="20"/>
                <w:szCs w:val="20"/>
              </w:rPr>
              <w:t>Tesco (Retail Media Evolution)</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75CA84B5" w14:textId="77777777" w:rsidR="000312E0" w:rsidRDefault="000312E0" w:rsidP="000312E0">
            <w:r>
              <w:rPr>
                <w:sz w:val="19"/>
                <w:szCs w:val="19"/>
              </w:rPr>
              <w:t>• Low profit margins in grocery retail</w:t>
            </w:r>
          </w:p>
          <w:p w14:paraId="75520DBC" w14:textId="77777777" w:rsidR="000312E0" w:rsidRDefault="000312E0" w:rsidP="000312E0">
            <w:r>
              <w:rPr>
                <w:sz w:val="19"/>
                <w:szCs w:val="19"/>
              </w:rPr>
              <w:t>• High follower count but lower engagement</w:t>
            </w:r>
          </w:p>
          <w:p w14:paraId="67E5DA68" w14:textId="77777777" w:rsidR="000312E0" w:rsidRDefault="000312E0" w:rsidP="000312E0">
            <w:r>
              <w:rPr>
                <w:sz w:val="19"/>
                <w:szCs w:val="19"/>
              </w:rPr>
              <w:t>• Underutilizing Clubcard data potential</w:t>
            </w:r>
          </w:p>
          <w:p w14:paraId="77F8C462" w14:textId="77777777" w:rsidR="000312E0" w:rsidRDefault="000312E0" w:rsidP="000312E0">
            <w:r>
              <w:rPr>
                <w:sz w:val="19"/>
                <w:szCs w:val="19"/>
              </w:rPr>
              <w:t>• Need for additional revenue streams</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1D92E66E" w14:textId="77777777" w:rsidR="000312E0" w:rsidRDefault="000312E0" w:rsidP="000312E0">
            <w:r>
              <w:rPr>
                <w:sz w:val="19"/>
                <w:szCs w:val="19"/>
              </w:rPr>
              <w:t>• Monetize first-party Clubcard data</w:t>
            </w:r>
          </w:p>
          <w:p w14:paraId="279EC2FC" w14:textId="77777777" w:rsidR="000312E0" w:rsidRDefault="000312E0" w:rsidP="000312E0">
            <w:r>
              <w:rPr>
                <w:sz w:val="19"/>
                <w:szCs w:val="19"/>
              </w:rPr>
              <w:t>• Create advertising platform for brands</w:t>
            </w:r>
          </w:p>
          <w:p w14:paraId="10AAF9CB" w14:textId="77777777" w:rsidR="000312E0" w:rsidRDefault="000312E0" w:rsidP="000312E0">
            <w:r>
              <w:rPr>
                <w:sz w:val="19"/>
                <w:szCs w:val="19"/>
              </w:rPr>
              <w:t>• Leverage market leadership position</w:t>
            </w:r>
          </w:p>
          <w:p w14:paraId="0A3D95B9" w14:textId="77777777" w:rsidR="000312E0" w:rsidRDefault="000312E0" w:rsidP="000312E0">
            <w:r>
              <w:rPr>
                <w:sz w:val="19"/>
                <w:szCs w:val="19"/>
              </w:rPr>
              <w:t xml:space="preserve">• Build retail media as profit </w:t>
            </w:r>
            <w:proofErr w:type="spellStart"/>
            <w:r>
              <w:rPr>
                <w:sz w:val="19"/>
                <w:szCs w:val="19"/>
              </w:rPr>
              <w:t>center</w:t>
            </w:r>
            <w:proofErr w:type="spellEnd"/>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77A59DCA" w14:textId="77777777" w:rsidR="000312E0" w:rsidRDefault="000312E0" w:rsidP="000312E0">
            <w:r>
              <w:rPr>
                <w:sz w:val="19"/>
                <w:szCs w:val="19"/>
              </w:rPr>
              <w:t>• Developed Tesco Media and Insight platform</w:t>
            </w:r>
          </w:p>
          <w:p w14:paraId="27A34871" w14:textId="77777777" w:rsidR="000312E0" w:rsidRDefault="000312E0" w:rsidP="000312E0">
            <w:r>
              <w:rPr>
                <w:sz w:val="19"/>
                <w:szCs w:val="19"/>
              </w:rPr>
              <w:t>• Integrated Clubcard data with ad targeting</w:t>
            </w:r>
          </w:p>
          <w:p w14:paraId="3E1EECD8" w14:textId="77777777" w:rsidR="000312E0" w:rsidRDefault="000312E0" w:rsidP="000312E0">
            <w:r>
              <w:rPr>
                <w:sz w:val="19"/>
                <w:szCs w:val="19"/>
              </w:rPr>
              <w:t>• Offered programmatic advertising solutions</w:t>
            </w:r>
          </w:p>
          <w:p w14:paraId="4370F37C" w14:textId="77777777" w:rsidR="000312E0" w:rsidRDefault="000312E0" w:rsidP="000312E0">
            <w:r>
              <w:rPr>
                <w:sz w:val="19"/>
                <w:szCs w:val="19"/>
              </w:rPr>
              <w:t>• Built real-time analytics dashboard</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5F39ADCB" w14:textId="77777777" w:rsidR="000312E0" w:rsidRDefault="000312E0" w:rsidP="000312E0">
            <w:r>
              <w:rPr>
                <w:sz w:val="19"/>
                <w:szCs w:val="19"/>
              </w:rPr>
              <w:t>• Significant retail media revenue generation</w:t>
            </w:r>
          </w:p>
          <w:p w14:paraId="42CD251B" w14:textId="77777777" w:rsidR="000312E0" w:rsidRDefault="000312E0" w:rsidP="000312E0">
            <w:r>
              <w:rPr>
                <w:sz w:val="19"/>
                <w:szCs w:val="19"/>
              </w:rPr>
              <w:t>• Strong advertiser demand and ROI</w:t>
            </w:r>
          </w:p>
          <w:p w14:paraId="531546E9" w14:textId="77777777" w:rsidR="000312E0" w:rsidRDefault="000312E0" w:rsidP="000312E0">
            <w:r>
              <w:rPr>
                <w:sz w:val="19"/>
                <w:szCs w:val="19"/>
              </w:rPr>
              <w:t>• Maintained 34.9% online market dominance</w:t>
            </w:r>
          </w:p>
          <w:p w14:paraId="724E4B22" w14:textId="77777777" w:rsidR="000312E0" w:rsidRDefault="000312E0" w:rsidP="000312E0">
            <w:r>
              <w:rPr>
                <w:sz w:val="19"/>
                <w:szCs w:val="19"/>
              </w:rPr>
              <w:lastRenderedPageBreak/>
              <w:t>• Lower organic engagement rates</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40A5462C" w14:textId="77777777" w:rsidR="000312E0" w:rsidRDefault="000312E0" w:rsidP="000312E0">
            <w:r>
              <w:rPr>
                <w:sz w:val="19"/>
                <w:szCs w:val="19"/>
              </w:rPr>
              <w:lastRenderedPageBreak/>
              <w:t>• First-mover advantage in retail media</w:t>
            </w:r>
          </w:p>
          <w:p w14:paraId="1F81D257" w14:textId="77777777" w:rsidR="000312E0" w:rsidRDefault="000312E0" w:rsidP="000312E0">
            <w:r>
              <w:rPr>
                <w:sz w:val="19"/>
                <w:szCs w:val="19"/>
              </w:rPr>
              <w:t>• Substantial technology investment</w:t>
            </w:r>
          </w:p>
          <w:p w14:paraId="526F0A9A" w14:textId="77777777" w:rsidR="000312E0" w:rsidRDefault="000312E0" w:rsidP="000312E0">
            <w:r>
              <w:rPr>
                <w:sz w:val="19"/>
                <w:szCs w:val="19"/>
              </w:rPr>
              <w:t>• Scale advantages from market position</w:t>
            </w:r>
          </w:p>
          <w:p w14:paraId="08F69C3A" w14:textId="77777777" w:rsidR="000312E0" w:rsidRDefault="000312E0" w:rsidP="000312E0">
            <w:r>
              <w:rPr>
                <w:sz w:val="19"/>
                <w:szCs w:val="19"/>
              </w:rPr>
              <w:t>• Trade-off between ads and engagement</w:t>
            </w:r>
          </w:p>
        </w:tc>
      </w:tr>
      <w:tr w:rsidR="000312E0" w14:paraId="5513FCE5" w14:textId="77777777" w:rsidTr="000312E0">
        <w:tc>
          <w:tcPr>
            <w:tcW w:w="0" w:type="auto"/>
            <w:tcBorders>
              <w:top w:val="single" w:sz="1" w:space="0" w:color="000000"/>
              <w:left w:val="single" w:sz="1" w:space="0" w:color="000000"/>
              <w:bottom w:val="single" w:sz="1" w:space="0" w:color="000000"/>
              <w:right w:val="single" w:sz="1" w:space="0" w:color="000000"/>
            </w:tcBorders>
            <w:shd w:val="clear" w:color="auto" w:fill="E8F0F8"/>
            <w:tcMar>
              <w:top w:w="80" w:type="dxa"/>
              <w:left w:w="100" w:type="dxa"/>
              <w:bottom w:w="80" w:type="dxa"/>
              <w:right w:w="100" w:type="dxa"/>
            </w:tcMar>
          </w:tcPr>
          <w:p w14:paraId="1D32808B" w14:textId="77777777" w:rsidR="000312E0" w:rsidRDefault="000312E0" w:rsidP="000312E0">
            <w:r>
              <w:rPr>
                <w:b/>
                <w:bCs/>
                <w:sz w:val="20"/>
                <w:szCs w:val="20"/>
              </w:rPr>
              <w:t>ASDA (Instagram Content Strategy)</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357A1443" w14:textId="77777777" w:rsidR="000312E0" w:rsidRDefault="000312E0" w:rsidP="000312E0">
            <w:r>
              <w:rPr>
                <w:sz w:val="19"/>
                <w:szCs w:val="19"/>
              </w:rPr>
              <w:t>• Making grocery shopping appear aspirational</w:t>
            </w:r>
          </w:p>
          <w:p w14:paraId="276817EC" w14:textId="77777777" w:rsidR="000312E0" w:rsidRDefault="000312E0" w:rsidP="000312E0">
            <w:r>
              <w:rPr>
                <w:sz w:val="19"/>
                <w:szCs w:val="19"/>
              </w:rPr>
              <w:t>• Smaller follower base than competitors</w:t>
            </w:r>
          </w:p>
          <w:p w14:paraId="5F6A7A72" w14:textId="77777777" w:rsidR="000312E0" w:rsidRDefault="000312E0" w:rsidP="000312E0">
            <w:r>
              <w:rPr>
                <w:sz w:val="19"/>
                <w:szCs w:val="19"/>
              </w:rPr>
              <w:t>• Need to differentiate from discount brands</w:t>
            </w:r>
          </w:p>
          <w:p w14:paraId="12E84CB8" w14:textId="77777777" w:rsidR="000312E0" w:rsidRDefault="000312E0" w:rsidP="000312E0">
            <w:r>
              <w:rPr>
                <w:sz w:val="19"/>
                <w:szCs w:val="19"/>
              </w:rPr>
              <w:t>• Engaging younger demographic segments</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74D3F87F" w14:textId="77777777" w:rsidR="000312E0" w:rsidRDefault="000312E0" w:rsidP="000312E0">
            <w:r>
              <w:rPr>
                <w:sz w:val="19"/>
                <w:szCs w:val="19"/>
              </w:rPr>
              <w:t>• Leverage Instagram's visual platform</w:t>
            </w:r>
          </w:p>
          <w:p w14:paraId="02F10F2F" w14:textId="77777777" w:rsidR="000312E0" w:rsidRDefault="000312E0" w:rsidP="000312E0">
            <w:r>
              <w:rPr>
                <w:sz w:val="19"/>
                <w:szCs w:val="19"/>
              </w:rPr>
              <w:t>• Create aspirational food content</w:t>
            </w:r>
          </w:p>
          <w:p w14:paraId="74E038E4" w14:textId="77777777" w:rsidR="000312E0" w:rsidRDefault="000312E0" w:rsidP="000312E0">
            <w:r>
              <w:rPr>
                <w:sz w:val="19"/>
                <w:szCs w:val="19"/>
              </w:rPr>
              <w:t>• Balance affordability with quality perception</w:t>
            </w:r>
          </w:p>
          <w:p w14:paraId="58F37339" w14:textId="77777777" w:rsidR="000312E0" w:rsidRDefault="000312E0" w:rsidP="000312E0">
            <w:r>
              <w:rPr>
                <w:sz w:val="19"/>
                <w:szCs w:val="19"/>
              </w:rPr>
              <w:t>• Build authentic brand connections</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0E982DCC" w14:textId="77777777" w:rsidR="000312E0" w:rsidRDefault="000312E0" w:rsidP="000312E0">
            <w:r>
              <w:rPr>
                <w:sz w:val="19"/>
                <w:szCs w:val="19"/>
              </w:rPr>
              <w:t>• Restaurant-quality food photography</w:t>
            </w:r>
          </w:p>
          <w:p w14:paraId="7F21A7A6" w14:textId="77777777" w:rsidR="000312E0" w:rsidRDefault="000312E0" w:rsidP="000312E0">
            <w:r>
              <w:rPr>
                <w:sz w:val="19"/>
                <w:szCs w:val="19"/>
              </w:rPr>
              <w:t>• Video reels with recipe inspiration</w:t>
            </w:r>
          </w:p>
          <w:p w14:paraId="49298284" w14:textId="77777777" w:rsidR="000312E0" w:rsidRDefault="000312E0" w:rsidP="000312E0">
            <w:r>
              <w:rPr>
                <w:sz w:val="19"/>
                <w:szCs w:val="19"/>
              </w:rPr>
              <w:t>• User-generated content campaigns</w:t>
            </w:r>
          </w:p>
          <w:p w14:paraId="5880DB7E" w14:textId="77777777" w:rsidR="000312E0" w:rsidRDefault="000312E0" w:rsidP="000312E0">
            <w:r>
              <w:rPr>
                <w:sz w:val="19"/>
                <w:szCs w:val="19"/>
              </w:rPr>
              <w:t>• Behind-the-scenes and employee stories</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62714CEF" w14:textId="77777777" w:rsidR="000312E0" w:rsidRDefault="000312E0" w:rsidP="000312E0">
            <w:r>
              <w:rPr>
                <w:sz w:val="19"/>
                <w:szCs w:val="19"/>
              </w:rPr>
              <w:t>• Higher engagement per follower than rivals</w:t>
            </w:r>
          </w:p>
          <w:p w14:paraId="2FA156B3" w14:textId="77777777" w:rsidR="000312E0" w:rsidRDefault="000312E0" w:rsidP="000312E0">
            <w:r>
              <w:rPr>
                <w:sz w:val="19"/>
                <w:szCs w:val="19"/>
              </w:rPr>
              <w:t>• Increased brand likeability and consideration</w:t>
            </w:r>
          </w:p>
          <w:p w14:paraId="5B87DDC1" w14:textId="77777777" w:rsidR="000312E0" w:rsidRDefault="000312E0" w:rsidP="000312E0">
            <w:r>
              <w:rPr>
                <w:sz w:val="19"/>
                <w:szCs w:val="19"/>
              </w:rPr>
              <w:t>• Stronger appeal to younger shoppers</w:t>
            </w:r>
          </w:p>
          <w:p w14:paraId="06530EF5" w14:textId="77777777" w:rsidR="000312E0" w:rsidRDefault="000312E0" w:rsidP="000312E0">
            <w:r>
              <w:rPr>
                <w:sz w:val="19"/>
                <w:szCs w:val="19"/>
              </w:rPr>
              <w:t>• Differentiated from discount competitors</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3B717850" w14:textId="77777777" w:rsidR="000312E0" w:rsidRDefault="000312E0" w:rsidP="000312E0">
            <w:r>
              <w:rPr>
                <w:sz w:val="19"/>
                <w:szCs w:val="19"/>
              </w:rPr>
              <w:t>• Platform-appropriate content strategy</w:t>
            </w:r>
          </w:p>
          <w:p w14:paraId="0B216E75" w14:textId="77777777" w:rsidR="000312E0" w:rsidRDefault="000312E0" w:rsidP="000312E0">
            <w:r>
              <w:rPr>
                <w:sz w:val="19"/>
                <w:szCs w:val="19"/>
              </w:rPr>
              <w:t>• Consistent visual brand identity</w:t>
            </w:r>
          </w:p>
          <w:p w14:paraId="1C97265E" w14:textId="77777777" w:rsidR="000312E0" w:rsidRDefault="000312E0" w:rsidP="000312E0">
            <w:r>
              <w:rPr>
                <w:sz w:val="19"/>
                <w:szCs w:val="19"/>
              </w:rPr>
              <w:t>• Authentic storytelling approach</w:t>
            </w:r>
          </w:p>
          <w:p w14:paraId="6DA7AFE6" w14:textId="77777777" w:rsidR="000312E0" w:rsidRDefault="000312E0" w:rsidP="000312E0">
            <w:r>
              <w:rPr>
                <w:sz w:val="19"/>
                <w:szCs w:val="19"/>
              </w:rPr>
              <w:t>• Focus on quality over quantity</w:t>
            </w:r>
          </w:p>
        </w:tc>
      </w:tr>
      <w:tr w:rsidR="000312E0" w14:paraId="092209AE" w14:textId="77777777" w:rsidTr="000312E0">
        <w:tc>
          <w:tcPr>
            <w:tcW w:w="0" w:type="auto"/>
            <w:tcBorders>
              <w:top w:val="single" w:sz="1" w:space="0" w:color="000000"/>
              <w:left w:val="single" w:sz="1" w:space="0" w:color="000000"/>
              <w:bottom w:val="single" w:sz="1" w:space="0" w:color="000000"/>
              <w:right w:val="single" w:sz="1" w:space="0" w:color="000000"/>
            </w:tcBorders>
            <w:shd w:val="clear" w:color="auto" w:fill="E8F0F8"/>
            <w:tcMar>
              <w:top w:w="80" w:type="dxa"/>
              <w:left w:w="100" w:type="dxa"/>
              <w:bottom w:w="80" w:type="dxa"/>
              <w:right w:w="100" w:type="dxa"/>
            </w:tcMar>
          </w:tcPr>
          <w:p w14:paraId="7AD9BE12" w14:textId="77777777" w:rsidR="000312E0" w:rsidRDefault="000312E0" w:rsidP="000312E0">
            <w:r>
              <w:rPr>
                <w:b/>
                <w:bCs/>
                <w:sz w:val="20"/>
                <w:szCs w:val="20"/>
              </w:rPr>
              <w:t>Morrisons (TikTok Marketing)</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0E5DB36D" w14:textId="77777777" w:rsidR="000312E0" w:rsidRDefault="000312E0" w:rsidP="000312E0">
            <w:r>
              <w:rPr>
                <w:sz w:val="19"/>
                <w:szCs w:val="19"/>
              </w:rPr>
              <w:t>• Limited reach among younger consumers</w:t>
            </w:r>
          </w:p>
          <w:p w14:paraId="3BB90BE1" w14:textId="77777777" w:rsidR="000312E0" w:rsidRDefault="000312E0" w:rsidP="000312E0">
            <w:r>
              <w:rPr>
                <w:sz w:val="19"/>
                <w:szCs w:val="19"/>
              </w:rPr>
              <w:t>• Traditional brand perception</w:t>
            </w:r>
          </w:p>
          <w:p w14:paraId="450981D1" w14:textId="77777777" w:rsidR="000312E0" w:rsidRDefault="000312E0" w:rsidP="000312E0">
            <w:r>
              <w:rPr>
                <w:sz w:val="19"/>
                <w:szCs w:val="19"/>
              </w:rPr>
              <w:t>• Need to build digital-native connections</w:t>
            </w:r>
          </w:p>
          <w:p w14:paraId="18C608EB" w14:textId="77777777" w:rsidR="000312E0" w:rsidRDefault="000312E0" w:rsidP="000312E0">
            <w:r>
              <w:rPr>
                <w:sz w:val="19"/>
                <w:szCs w:val="19"/>
              </w:rPr>
              <w:t>• Competing with more digitally-savvy rivals</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0050D89F" w14:textId="77777777" w:rsidR="000312E0" w:rsidRDefault="000312E0" w:rsidP="000312E0">
            <w:r>
              <w:rPr>
                <w:sz w:val="19"/>
                <w:szCs w:val="19"/>
              </w:rPr>
              <w:t>• Access Gen Z and Millennial shoppers</w:t>
            </w:r>
          </w:p>
          <w:p w14:paraId="3892F68C" w14:textId="77777777" w:rsidR="000312E0" w:rsidRDefault="000312E0" w:rsidP="000312E0">
            <w:r>
              <w:rPr>
                <w:sz w:val="19"/>
                <w:szCs w:val="19"/>
              </w:rPr>
              <w:t>• Leverage TikTok's entertainment format</w:t>
            </w:r>
          </w:p>
          <w:p w14:paraId="790927D5" w14:textId="77777777" w:rsidR="000312E0" w:rsidRDefault="000312E0" w:rsidP="000312E0">
            <w:r>
              <w:rPr>
                <w:sz w:val="19"/>
                <w:szCs w:val="19"/>
              </w:rPr>
              <w:t>• Highlight British sourcing credentials</w:t>
            </w:r>
          </w:p>
          <w:p w14:paraId="6F4A0FD6" w14:textId="77777777" w:rsidR="000312E0" w:rsidRDefault="000312E0" w:rsidP="000312E0">
            <w:r>
              <w:rPr>
                <w:sz w:val="19"/>
                <w:szCs w:val="19"/>
              </w:rPr>
              <w:t>• Build brand awareness cost-effectively</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074E6F85" w14:textId="77777777" w:rsidR="000312E0" w:rsidRDefault="000312E0" w:rsidP="000312E0">
            <w:r>
              <w:rPr>
                <w:sz w:val="19"/>
                <w:szCs w:val="19"/>
              </w:rPr>
              <w:t>• Authentic, entertaining short-form videos</w:t>
            </w:r>
          </w:p>
          <w:p w14:paraId="6718EEA5" w14:textId="77777777" w:rsidR="000312E0" w:rsidRDefault="000312E0" w:rsidP="000312E0">
            <w:r>
              <w:rPr>
                <w:sz w:val="19"/>
                <w:szCs w:val="19"/>
              </w:rPr>
              <w:t>• Participation in viral trends and challenges</w:t>
            </w:r>
          </w:p>
          <w:p w14:paraId="42882C06" w14:textId="77777777" w:rsidR="000312E0" w:rsidRDefault="000312E0" w:rsidP="000312E0">
            <w:r>
              <w:rPr>
                <w:sz w:val="19"/>
                <w:szCs w:val="19"/>
              </w:rPr>
              <w:t>• Market Street and fresh food storytelling</w:t>
            </w:r>
          </w:p>
          <w:p w14:paraId="7D0DB439" w14:textId="77777777" w:rsidR="000312E0" w:rsidRDefault="000312E0" w:rsidP="000312E0">
            <w:r>
              <w:rPr>
                <w:sz w:val="19"/>
                <w:szCs w:val="19"/>
              </w:rPr>
              <w:t>• Employee and farmer spotlights</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11C7EAF1" w14:textId="77777777" w:rsidR="000312E0" w:rsidRDefault="000312E0" w:rsidP="000312E0">
            <w:r>
              <w:rPr>
                <w:sz w:val="19"/>
                <w:szCs w:val="19"/>
              </w:rPr>
              <w:t>• Significant views, likes, and shares</w:t>
            </w:r>
          </w:p>
          <w:p w14:paraId="3D8CD92C" w14:textId="77777777" w:rsidR="000312E0" w:rsidRDefault="000312E0" w:rsidP="000312E0">
            <w:r>
              <w:rPr>
                <w:sz w:val="19"/>
                <w:szCs w:val="19"/>
              </w:rPr>
              <w:t>• Enhanced brand awareness among youth</w:t>
            </w:r>
          </w:p>
          <w:p w14:paraId="5F743A9C" w14:textId="77777777" w:rsidR="000312E0" w:rsidRDefault="000312E0" w:rsidP="000312E0">
            <w:r>
              <w:rPr>
                <w:sz w:val="19"/>
                <w:szCs w:val="19"/>
              </w:rPr>
              <w:t>• Positive brand associations with freshness</w:t>
            </w:r>
          </w:p>
          <w:p w14:paraId="08F95368" w14:textId="77777777" w:rsidR="000312E0" w:rsidRDefault="000312E0" w:rsidP="000312E0">
            <w:r>
              <w:rPr>
                <w:sz w:val="19"/>
                <w:szCs w:val="19"/>
              </w:rPr>
              <w:t>• Organic reach expansion through sharing</w:t>
            </w:r>
          </w:p>
        </w:tc>
        <w:tc>
          <w:tcPr>
            <w:tcW w:w="0" w:type="auto"/>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tcPr>
          <w:p w14:paraId="6001835D" w14:textId="77777777" w:rsidR="000312E0" w:rsidRDefault="000312E0" w:rsidP="000312E0">
            <w:r>
              <w:rPr>
                <w:sz w:val="19"/>
                <w:szCs w:val="19"/>
              </w:rPr>
              <w:t>• Platform-native content approach</w:t>
            </w:r>
          </w:p>
          <w:p w14:paraId="351964AC" w14:textId="77777777" w:rsidR="000312E0" w:rsidRDefault="000312E0" w:rsidP="000312E0">
            <w:r>
              <w:rPr>
                <w:sz w:val="19"/>
                <w:szCs w:val="19"/>
              </w:rPr>
              <w:t>• Authenticity over production quality</w:t>
            </w:r>
          </w:p>
          <w:p w14:paraId="2A37E4D1" w14:textId="77777777" w:rsidR="000312E0" w:rsidRDefault="000312E0" w:rsidP="000312E0">
            <w:r>
              <w:rPr>
                <w:sz w:val="19"/>
                <w:szCs w:val="19"/>
              </w:rPr>
              <w:t>• Quick adaptation to trending formats</w:t>
            </w:r>
          </w:p>
          <w:p w14:paraId="3D51E098" w14:textId="77777777" w:rsidR="000312E0" w:rsidRDefault="000312E0" w:rsidP="000312E0">
            <w:r>
              <w:rPr>
                <w:sz w:val="19"/>
                <w:szCs w:val="19"/>
              </w:rPr>
              <w:t>• Focus on entertainment value</w:t>
            </w:r>
          </w:p>
        </w:tc>
      </w:tr>
    </w:tbl>
    <w:p w14:paraId="79D9FF3F" w14:textId="77777777" w:rsidR="000312E0" w:rsidRPr="00F9543D" w:rsidRDefault="000312E0" w:rsidP="000312E0"/>
    <w:p w14:paraId="3B220614" w14:textId="77777777" w:rsidR="000312E0" w:rsidRDefault="000312E0" w:rsidP="000312E0">
      <w:pPr>
        <w:sectPr w:rsidR="000312E0" w:rsidSect="000312E0">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26"/>
        </w:sectPr>
      </w:pPr>
    </w:p>
    <w:p w14:paraId="23500037" w14:textId="77777777" w:rsidR="000312E0" w:rsidRDefault="000312E0" w:rsidP="000312E0">
      <w:r w:rsidRPr="00042F31">
        <w:lastRenderedPageBreak/>
        <w:t>The table demonstrates the way four UK retailers make use of social media to address marketing issues and achieve outcomes. Sainsbury has transformed engagement to sales based on data-driven personalisation and connection of loyalty programs, which enabled it to increase its market share and basket size. Tesco made revenue on the Clubcard information via a retail media platform, retaining dominance yet losing some interaction. ASDA shared aspirational Instagram and actual stories to attract younger shoppers and make the brand more relatable. TikTok fun, real formats helped Morrisons to reach Gen Z and transform its image from old. Simply stated, the secret of success should be good data, relevant content to each platform, authenticity, and consistent digital investment.</w:t>
      </w:r>
    </w:p>
    <w:p w14:paraId="4F24F461" w14:textId="77777777" w:rsidR="000312E0" w:rsidRDefault="000312E0" w:rsidP="000312E0">
      <w:pPr>
        <w:pStyle w:val="Heading2"/>
      </w:pPr>
      <w:bookmarkStart w:id="51" w:name="_Toc220427318"/>
      <w:bookmarkStart w:id="52" w:name="_Toc220627608"/>
      <w:r>
        <w:t>4.8 Chapter Summary</w:t>
      </w:r>
      <w:bookmarkEnd w:id="51"/>
      <w:bookmarkEnd w:id="52"/>
    </w:p>
    <w:p w14:paraId="57C00222" w14:textId="77777777" w:rsidR="000312E0" w:rsidRDefault="000312E0" w:rsidP="000312E0">
      <w:r>
        <w:t>Researchers have examined four case studies that compare the impact of social media marketing on the sales of the large UK-based grocery stores, particularly Sainsbury's. The findings indicate the way social media contributes to the expansion of Sainsbury's.</w:t>
      </w:r>
    </w:p>
    <w:p w14:paraId="7C1EA478" w14:textId="77777777" w:rsidR="000312E0" w:rsidRDefault="000312E0" w:rsidP="000312E0">
      <w:r>
        <w:t>Researchers discovered that Sainsbury was previously receiving fewer social media involvement than its competitors, such as ASDA and Morrisons. However, the adjustments they made enabled them to gain a greater market share, reaching 16% as of July 2024. The retail media is of great significance. Tesco was on top since it invested early enough; however, Sainsbury's Nectar Prices program was utilising loyalty data effectively and increased its digital customer base. Instagram posts by ASDA were more aspirational, whereas Sainsbury's posts remained more sales-oriented, which earned them fewer likes.</w:t>
      </w:r>
    </w:p>
    <w:p w14:paraId="3E9892CB" w14:textId="77777777" w:rsidR="000312E0" w:rsidRDefault="000312E0" w:rsidP="000312E0">
      <w:r>
        <w:t>To conclude, the sales made can be significantly influenced by social media; in the case of good content, the utilisation of the data, and the investment is maintained at the same level.</w:t>
      </w:r>
    </w:p>
    <w:p w14:paraId="7E4451AE" w14:textId="77777777" w:rsidR="000312E0" w:rsidRDefault="000312E0" w:rsidP="000312E0"/>
    <w:p w14:paraId="1DFE7B8C" w14:textId="77777777" w:rsidR="000312E0" w:rsidRDefault="000312E0" w:rsidP="000312E0">
      <w:pPr>
        <w:spacing w:after="160" w:line="259" w:lineRule="auto"/>
        <w:jc w:val="left"/>
        <w:rPr>
          <w:rFonts w:eastAsiaTheme="majorEastAsia"/>
          <w:b/>
          <w:bCs/>
          <w:sz w:val="28"/>
          <w:szCs w:val="28"/>
          <w:lang w:val="en-GB" w:eastAsia="en-US" w:bidi="hi-IN"/>
          <w14:ligatures w14:val="standardContextual"/>
        </w:rPr>
      </w:pPr>
    </w:p>
    <w:p w14:paraId="46D65C96" w14:textId="77777777" w:rsidR="000312E0" w:rsidRDefault="000312E0" w:rsidP="000312E0">
      <w:pPr>
        <w:spacing w:after="160" w:line="259" w:lineRule="auto"/>
        <w:jc w:val="left"/>
        <w:rPr>
          <w:rFonts w:eastAsiaTheme="majorEastAsia"/>
          <w:b/>
          <w:bCs/>
          <w:sz w:val="28"/>
          <w:szCs w:val="28"/>
          <w:lang w:val="en-GB" w:eastAsia="en-US" w:bidi="hi-IN"/>
          <w14:ligatures w14:val="standardContextual"/>
        </w:rPr>
      </w:pPr>
      <w:r>
        <w:br w:type="page"/>
      </w:r>
    </w:p>
    <w:p w14:paraId="28AABF36" w14:textId="77777777" w:rsidR="000312E0" w:rsidRPr="00B63219" w:rsidRDefault="000312E0" w:rsidP="000312E0">
      <w:pPr>
        <w:pStyle w:val="Heading1"/>
      </w:pPr>
      <w:bookmarkStart w:id="53" w:name="_Toc220427319"/>
      <w:bookmarkStart w:id="54" w:name="_Toc220627609"/>
      <w:r w:rsidRPr="00B63219">
        <w:lastRenderedPageBreak/>
        <w:t>Chapter 5: Discussion and Analysis</w:t>
      </w:r>
      <w:bookmarkEnd w:id="53"/>
      <w:bookmarkEnd w:id="54"/>
    </w:p>
    <w:p w14:paraId="3976307E" w14:textId="77777777" w:rsidR="000312E0" w:rsidRPr="00B63219" w:rsidRDefault="000312E0" w:rsidP="000312E0">
      <w:pPr>
        <w:pStyle w:val="Heading2"/>
      </w:pPr>
      <w:bookmarkStart w:id="55" w:name="_Toc220427320"/>
      <w:bookmarkStart w:id="56" w:name="_Toc220627610"/>
      <w:r w:rsidRPr="00B63219">
        <w:t>5.1 Purpose and Positioning</w:t>
      </w:r>
      <w:bookmarkEnd w:id="55"/>
      <w:bookmarkEnd w:id="56"/>
    </w:p>
    <w:p w14:paraId="062F1C42" w14:textId="77777777" w:rsidR="000312E0" w:rsidRDefault="000312E0" w:rsidP="000312E0">
      <w:r>
        <w:t xml:space="preserve">The chapter examines the results of Chapter 4 of the case study, considering Chapter 2 theory. In Chapter 4, there was elaborate evidence from the UK grocery retailers such as Sainsbury, Tesco, ASDA, and Morrisons. This is where authors mix such evidence to form clearer theoretical concepts and actual understanding. Rather than merely repackaging each case, researcher looked at the trends that demonstrate the impact of social media marketing on retail sales. They want general insights regarding digital interaction, the utility of platforms and business performance.  </w:t>
      </w:r>
    </w:p>
    <w:p w14:paraId="585BB238" w14:textId="77777777" w:rsidR="000312E0" w:rsidRDefault="000312E0" w:rsidP="000312E0">
      <w:r>
        <w:t>Authors remain analytical and not repetitive of the details of cases. Themes that researchers identify allow them to have a better understanding of digital engagement. The mention of each theme is correlated with the concepts of Chapter 2, particularly Relationship Marketing Theory (RMT) and the model connecting social media marketing, brand equity, consumer trust, and operational risk. This framework will allow researchers to streamline theory and remain pertinent to our intended research purpose, which is to research the role of social media marketing in enhancing Sainsbury's sales.</w:t>
      </w:r>
    </w:p>
    <w:p w14:paraId="50D0E88F" w14:textId="77777777" w:rsidR="000312E0" w:rsidRDefault="000312E0" w:rsidP="000312E0">
      <w:pPr>
        <w:pStyle w:val="Heading2"/>
      </w:pPr>
      <w:bookmarkStart w:id="57" w:name="_Toc220427321"/>
      <w:bookmarkStart w:id="58" w:name="_Toc220627611"/>
      <w:r>
        <w:t>5.2 Analytical Framework and Logic</w:t>
      </w:r>
      <w:bookmarkEnd w:id="57"/>
      <w:bookmarkEnd w:id="58"/>
    </w:p>
    <w:p w14:paraId="79768419" w14:textId="77777777" w:rsidR="000312E0" w:rsidRDefault="000312E0" w:rsidP="000312E0">
      <w:r>
        <w:t xml:space="preserve">It is analysed using the Relationship Marketing Theory that emphasises establishing enduring, value-forming relationships between the customer and the brands (Haris, 2025). As mentioned in Chapter 2, RMT provides a good foundation for the understanding of how online interaction influences consumer attitudes, particularly when it comes to repeat purchasing and loyalty.  </w:t>
      </w:r>
    </w:p>
    <w:p w14:paraId="52B69E3B" w14:textId="77777777" w:rsidR="000312E0" w:rsidRDefault="000312E0" w:rsidP="000312E0">
      <w:r>
        <w:t xml:space="preserve">Researchers consider social media marketing as the primary driver, where brand equity and consumer trust are the intermediate steps that ultimately influence the operational risk and performance of the business.  </w:t>
      </w:r>
    </w:p>
    <w:p w14:paraId="42E10D88" w14:textId="77777777" w:rsidR="000312E0" w:rsidRDefault="000312E0" w:rsidP="000312E0">
      <w:r>
        <w:t>Three major themes of Chapter 2 are engagement and personalisation as sales drivers, then comes the role of social media in creating brand equity and trust, and lastly operational risk of negative consumer response are used to structure the chapter. On each theme, authors begin with pertinent literature, present combined evidence in Chapter 4, compare and contrast to find similarities and differences, and make explicit conclusions that can be used to explain under what circumstances the effects are manifested and how they can be accomplished.</w:t>
      </w:r>
    </w:p>
    <w:p w14:paraId="4ED0FAEA" w14:textId="77777777" w:rsidR="000312E0" w:rsidRDefault="000312E0" w:rsidP="000312E0">
      <w:pPr>
        <w:pStyle w:val="Heading2"/>
      </w:pPr>
      <w:bookmarkStart w:id="59" w:name="_Toc220427322"/>
      <w:bookmarkStart w:id="60" w:name="_Toc220627612"/>
      <w:r>
        <w:lastRenderedPageBreak/>
        <w:t>5.3 Cross-Case Synthesis: Comparing and Contrasting with Literature</w:t>
      </w:r>
      <w:bookmarkEnd w:id="59"/>
      <w:bookmarkEnd w:id="60"/>
    </w:p>
    <w:p w14:paraId="4236BB0C" w14:textId="77777777" w:rsidR="000312E0" w:rsidRDefault="000312E0" w:rsidP="00895925">
      <w:pPr>
        <w:pStyle w:val="Heading2"/>
      </w:pPr>
      <w:bookmarkStart w:id="61" w:name="_Toc220427323"/>
      <w:bookmarkStart w:id="62" w:name="_Toc220627613"/>
      <w:r>
        <w:t xml:space="preserve">5.3.1 Theme 1: </w:t>
      </w:r>
      <w:bookmarkEnd w:id="61"/>
      <w:r w:rsidRPr="00042F31">
        <w:t xml:space="preserve">Positive Impact of </w:t>
      </w:r>
      <w:r w:rsidR="00895925">
        <w:t xml:space="preserve">Social media on </w:t>
      </w:r>
      <w:r w:rsidRPr="00042F31">
        <w:t>Engagement Quality and Personalisation on Sales Growth</w:t>
      </w:r>
      <w:bookmarkEnd w:id="62"/>
      <w:r w:rsidR="00895925">
        <w:t xml:space="preserve"> </w:t>
      </w:r>
    </w:p>
    <w:p w14:paraId="48B2A59C" w14:textId="77777777" w:rsidR="000312E0" w:rsidRDefault="000312E0" w:rsidP="000312E0">
      <w:r>
        <w:t xml:space="preserve">The literature on customer engagement and the Resource-Based View indicates that authentic online communications and customised content make customers feel connected and purchase more (Wan Mahamad </w:t>
      </w:r>
      <w:r>
        <w:rPr>
          <w:i/>
          <w:iCs/>
        </w:rPr>
        <w:t>et al.,</w:t>
      </w:r>
      <w:r>
        <w:t xml:space="preserve"> 2024). According to Rodríguez-</w:t>
      </w:r>
      <w:proofErr w:type="spellStart"/>
      <w:r>
        <w:t>Ardura</w:t>
      </w:r>
      <w:proofErr w:type="spellEnd"/>
      <w:r>
        <w:t xml:space="preserve"> </w:t>
      </w:r>
      <w:r>
        <w:rPr>
          <w:i/>
          <w:iCs/>
        </w:rPr>
        <w:t>et al.</w:t>
      </w:r>
      <w:r>
        <w:t xml:space="preserve"> (2025) behaviour is weighted, and custom advice scores are associated with increased sales, although privacy concerns, exhaustion of excessive personalisation and regulations restrict the extent of this. The cross-case data provide explicit support to the notion that the quality of engagement can be viewed as more important than the quantity of followers (Bhattacharya </w:t>
      </w:r>
      <w:r>
        <w:rPr>
          <w:i/>
          <w:iCs/>
        </w:rPr>
        <w:t>et al.,</w:t>
      </w:r>
      <w:r>
        <w:t xml:space="preserve"> 2025). Sainsbury had a large number of followers with a low level of engagement. Their Nectar Prices program leveraged the loyalty information to tailor the offers, a move that saw their online adoption reach 16 per cent share by mid-2024. Tesco utilised the Clubcard information to target social advertisements. The engagement per follower in ASDA and Morrisons was high due to real posts on Instagram and TikTok targeting young individuals. Good data integration and mature platforms on the part of the retailers made personalisation effective. The ones that had integrated loyalty systems performed well compared to those with disintegrated ancient systems. Various platforms targeted different audiences, and fun content was more successful than the sales messages on TikTok and Instagram. To summarise, personalisation increases sales and loyalty provided that information has been consolidated, and regulations are complied with, but different platforms require their own approach.</w:t>
      </w:r>
    </w:p>
    <w:p w14:paraId="08881AE1" w14:textId="77777777" w:rsidR="000312E0" w:rsidRDefault="000312E0" w:rsidP="000312E0">
      <w:r>
        <w:t>In addition to engagement metrics, research indicates that with smaller details (such as the tone of comments, the frequency of sharing, and the depth of discussions) being looked at, it is even more predictive of what people will do (</w:t>
      </w:r>
      <w:proofErr w:type="spellStart"/>
      <w:r>
        <w:t>Liadeli</w:t>
      </w:r>
      <w:proofErr w:type="spellEnd"/>
      <w:r>
        <w:t xml:space="preserve"> </w:t>
      </w:r>
      <w:r>
        <w:rPr>
          <w:i/>
          <w:iCs/>
        </w:rPr>
        <w:t>et al.,</w:t>
      </w:r>
      <w:r>
        <w:t xml:space="preserve"> 2023). By placing more importance on interesting acts, researchers observe that individuals are more likely to trust the brand, and it appears more in search results. These indicators enhance the visibility of the algorithms and strengthen the brand salience within competitive retailing settings.  </w:t>
      </w:r>
    </w:p>
    <w:p w14:paraId="687BEEF8" w14:textId="77777777" w:rsidR="000312E0" w:rsidRDefault="000312E0" w:rsidP="000312E0">
      <w:r>
        <w:t>Personalisation based on the information you provide is an asset that is considered a strategic tool. It is difficult to imitate and unique, which can provide a brand with an advantage (Rodriguez-</w:t>
      </w:r>
      <w:proofErr w:type="spellStart"/>
      <w:r>
        <w:t>Ardura</w:t>
      </w:r>
      <w:proofErr w:type="spellEnd"/>
      <w:r>
        <w:t xml:space="preserve"> et al., 2025). However, excessive personalisation may stir up some privacy concerns and cause individuals to be fed up with algorithms, reducing their trust and engagement (Wan </w:t>
      </w:r>
      <w:r>
        <w:lastRenderedPageBreak/>
        <w:t xml:space="preserve">Mahamad </w:t>
      </w:r>
      <w:r>
        <w:rPr>
          <w:i/>
          <w:iCs/>
        </w:rPr>
        <w:t>et al.,</w:t>
      </w:r>
      <w:r>
        <w:t xml:space="preserve"> 2024). This is because the key to long-term digital relationships lies in the balancing of relevancy, transparency and user control. </w:t>
      </w:r>
    </w:p>
    <w:p w14:paraId="758B9A00" w14:textId="77777777" w:rsidR="000312E0" w:rsidRDefault="000312E0" w:rsidP="000312E0">
      <w:pPr>
        <w:pStyle w:val="Heading2"/>
      </w:pPr>
      <w:bookmarkStart w:id="63" w:name="_Toc220427324"/>
      <w:bookmarkStart w:id="64" w:name="_Toc220627614"/>
      <w:r>
        <w:t xml:space="preserve">5.3.2 Theme 2: </w:t>
      </w:r>
      <w:bookmarkEnd w:id="63"/>
      <w:r w:rsidRPr="00042F31">
        <w:t>Strategic Role of Social Media in Strengthening Brand Equity and Consumer Trust</w:t>
      </w:r>
      <w:bookmarkEnd w:id="64"/>
    </w:p>
    <w:p w14:paraId="079FE026" w14:textId="77777777" w:rsidR="000312E0" w:rsidRDefault="000312E0" w:rsidP="000312E0">
      <w:r>
        <w:t>Old brand equity theories indicate that you must retain the same messages and manipulate what people have to think of the brand (</w:t>
      </w:r>
      <w:proofErr w:type="spellStart"/>
      <w:r>
        <w:t>Qorbani</w:t>
      </w:r>
      <w:proofErr w:type="spellEnd"/>
      <w:r>
        <w:t xml:space="preserve"> </w:t>
      </w:r>
      <w:r>
        <w:rPr>
          <w:i/>
          <w:iCs/>
        </w:rPr>
        <w:t>et al.,</w:t>
      </w:r>
      <w:r>
        <w:t xml:space="preserve"> 2021). Recent studies indicate that individuals form meaning for themselves, and trust is exchanged in social media (Wei </w:t>
      </w:r>
      <w:r>
        <w:rPr>
          <w:i/>
          <w:iCs/>
        </w:rPr>
        <w:t xml:space="preserve">et al., </w:t>
      </w:r>
      <w:r>
        <w:t xml:space="preserve">2023). Social media, studies indicate, has a lot to explain brand trust, but studies which just take a snapshot, or are just people providing you with what they consider, cannot prove cause and effect, and then people debate whether authentic content is better or professional content is better (Salhab </w:t>
      </w:r>
      <w:r>
        <w:rPr>
          <w:i/>
          <w:iCs/>
        </w:rPr>
        <w:t xml:space="preserve">et al., </w:t>
      </w:r>
      <w:r>
        <w:t xml:space="preserve">2023). Results provided in the case studies are useful, but mixed. ASDA combined the catchy images with value messages to reach young shoppers at the emotional level (Han </w:t>
      </w:r>
      <w:r>
        <w:rPr>
          <w:i/>
          <w:iCs/>
        </w:rPr>
        <w:t>et al.,</w:t>
      </w:r>
      <w:r>
        <w:t xml:space="preserve"> 2021). The authenticity of TikTok posts of Morrisons helped the brand appear quite friendly and reliable. Sainsbury had less engagement with the content that was more product-oriented. Tesco concentrated on earning through retail media, which damaged its actual interaction, although it was the largest player. These outcomes partially affirm the ageing theory and also demonstrate that when people are involved in companies, they lose control. Sincere, real posts are more effective than edited corporate posts, and one can be more trusted by being authentic, which can be more valuable in grocery stores. The emphasis on money over engagement at Tesco indicates that there is a trade-off that theory failed to consider: excess commercial content may destroy actual trust and engagement.</w:t>
      </w:r>
    </w:p>
    <w:p w14:paraId="1B66C5BC" w14:textId="77777777" w:rsidR="000312E0" w:rsidRDefault="000312E0" w:rsidP="000312E0">
      <w:r>
        <w:t xml:space="preserve">Recent research indicates that trust on social media is more likely to be developed when it comes to friends, influencers, and posts of users, not only the company messages (Wei </w:t>
      </w:r>
      <w:r>
        <w:rPr>
          <w:i/>
          <w:iCs/>
        </w:rPr>
        <w:t>et al.,</w:t>
      </w:r>
      <w:r>
        <w:t xml:space="preserve"> 2023). This participatory trend is shaking the outdated concepts of top-down branding and pushing the principle of community management and collective storytelling in stores.  Authenticity and transparency that are perceived matter to trust and brand attachment, particularly among younger customers who are not convinced by overtly promotional content (Han </w:t>
      </w:r>
      <w:r>
        <w:rPr>
          <w:i/>
          <w:iCs/>
        </w:rPr>
        <w:t>et al.,</w:t>
      </w:r>
      <w:r>
        <w:t xml:space="preserve"> 2021). Loyalty and the willingness to pay also depend on the social media brand equity, and there is a necessity for emotional appeal and functional deals (Salhab </w:t>
      </w:r>
      <w:r>
        <w:rPr>
          <w:i/>
          <w:iCs/>
        </w:rPr>
        <w:t>et al.,</w:t>
      </w:r>
      <w:r>
        <w:t xml:space="preserve"> 2023). Retailers thus have to weigh between a recognisable corporate image and active involvement that reinforces the relationships in digital settings.  </w:t>
      </w:r>
    </w:p>
    <w:p w14:paraId="50BC6C0D" w14:textId="77777777" w:rsidR="000312E0" w:rsidRDefault="000312E0" w:rsidP="000312E0"/>
    <w:p w14:paraId="678A15BF" w14:textId="77777777" w:rsidR="000312E0" w:rsidRDefault="000312E0" w:rsidP="000312E0">
      <w:pPr>
        <w:pStyle w:val="Heading2"/>
      </w:pPr>
      <w:bookmarkStart w:id="65" w:name="_Toc220427325"/>
      <w:bookmarkStart w:id="66" w:name="_Toc220627615"/>
      <w:r>
        <w:t xml:space="preserve">5.3.3 Theme 3: </w:t>
      </w:r>
      <w:bookmarkEnd w:id="65"/>
      <w:r w:rsidRPr="00042F31">
        <w:t>Operational Risk and Negative Consumer Behaviour Triggered by Social Media Dynamics</w:t>
      </w:r>
      <w:bookmarkEnd w:id="66"/>
    </w:p>
    <w:p w14:paraId="37713739" w14:textId="77777777" w:rsidR="000312E0" w:rsidRDefault="000312E0" w:rsidP="000312E0">
      <w:r>
        <w:t>An important source of operational risk is social media, since negative word-of-mouth may propagate rapidly and extensively, particularly when algorithms promote posts with emotional content (</w:t>
      </w:r>
      <w:proofErr w:type="spellStart"/>
      <w:r>
        <w:t>Kakalejcik</w:t>
      </w:r>
      <w:proofErr w:type="spellEnd"/>
      <w:r>
        <w:t xml:space="preserve"> </w:t>
      </w:r>
      <w:r>
        <w:rPr>
          <w:i/>
          <w:iCs/>
        </w:rPr>
        <w:t>et al.,</w:t>
      </w:r>
      <w:r>
        <w:t xml:space="preserve"> 2021). This is in contrast with conventional complaint lines, where a firm is free to control what is being said and is open to the world via social media, and even minor issues become huge reputation disasters (Lim </w:t>
      </w:r>
      <w:r>
        <w:rPr>
          <w:i/>
          <w:iCs/>
        </w:rPr>
        <w:t>et al.,</w:t>
      </w:r>
      <w:r>
        <w:t xml:space="preserve"> 2025).  Research indicates that negative ratings and feedback can have a significant impact on purchasing behaviour, and grocery stores with negative satisfaction may suffer fire in the future (</w:t>
      </w:r>
      <w:proofErr w:type="spellStart"/>
      <w:r>
        <w:t>Tyrvainen</w:t>
      </w:r>
      <w:proofErr w:type="spellEnd"/>
      <w:r>
        <w:t xml:space="preserve"> and </w:t>
      </w:r>
      <w:proofErr w:type="spellStart"/>
      <w:r>
        <w:t>Karjaluoto</w:t>
      </w:r>
      <w:proofErr w:type="spellEnd"/>
      <w:r>
        <w:t xml:space="preserve">, 2022).  </w:t>
      </w:r>
    </w:p>
    <w:p w14:paraId="0D6062B2" w14:textId="77777777" w:rsidR="000312E0" w:rsidRDefault="000312E0" w:rsidP="000312E0">
      <w:r>
        <w:t xml:space="preserve">There were not many signs of actual risk in the examples that authors considered, since secondary data focuses on </w:t>
      </w:r>
      <w:proofErr w:type="gramStart"/>
      <w:r>
        <w:t>success  (</w:t>
      </w:r>
      <w:proofErr w:type="spellStart"/>
      <w:proofErr w:type="gramEnd"/>
      <w:r>
        <w:t>Xiayu</w:t>
      </w:r>
      <w:proofErr w:type="spellEnd"/>
      <w:r>
        <w:t>, 2024).  Reputational losses can be reduced through investment in advanced systems of monitoring and response by large-scale retailers such as Tesco and Sainsbury as part of digital transformation. Smaller rivals such as Morrisons rely on genuine and natural posts that can create goodwill and cushion against adverse feelings.  Since researchers have no long-term behavioural data, researchers cannot conclude on the long-term negative online buzz on sales.  In these findings, there are gaps that are partially consistent with the theory. Structural vulnerability is mentioned as a theory, but in the case of the cases, the digital maturity and tech skills can alter the scale of risk.  Future studies ought to employ primary information, experiments, and longitudinal studies to comprehend the routine outcome of digital negativity on business outside crises to enhance service recovery and digital risk management in retail.</w:t>
      </w:r>
    </w:p>
    <w:p w14:paraId="45B70A19" w14:textId="77777777" w:rsidR="000312E0" w:rsidRDefault="000312E0" w:rsidP="000312E0">
      <w:pPr>
        <w:pStyle w:val="Heading2"/>
      </w:pPr>
      <w:bookmarkStart w:id="67" w:name="_Toc220427326"/>
      <w:bookmarkStart w:id="68" w:name="_Toc220627616"/>
      <w:r>
        <w:t>5.4 Integration to Conceptual Model or Propositions</w:t>
      </w:r>
      <w:bookmarkEnd w:id="67"/>
      <w:bookmarkEnd w:id="68"/>
    </w:p>
    <w:p w14:paraId="1A0B4D35" w14:textId="77777777" w:rsidR="000312E0" w:rsidRDefault="000312E0" w:rsidP="000312E0">
      <w:r>
        <w:t xml:space="preserve">Going back to the model in Chapter 2, the evidence in the cross-case evidence confirms some of the key links and implies some modifications.  It is clearly supported that social media marketing positively affects brand equity, particularly in ASDA and Morrisons, where genuine, platform-fit posts develop brand perception and emotional attachments.  It has also been evidenced that more engagement increases market share (Sainsbury Nectar Prices) and purchase consideration (The Instagram strategy by ASDA), which confirms the mediating role of brand equity.  Nevertheless, authors should make adjustments to the model.  </w:t>
      </w:r>
    </w:p>
    <w:p w14:paraId="3E9DA1DA" w14:textId="77777777" w:rsidR="000312E0" w:rsidRDefault="000312E0" w:rsidP="000312E0">
      <w:r>
        <w:t xml:space="preserve">To begin with, the relationship between social media marketing and consumer trust relies on the perception of authenticity of the platform and the data management. Confidence is built in the </w:t>
      </w:r>
      <w:r>
        <w:lastRenderedPageBreak/>
        <w:t xml:space="preserve">sphere of personalisation that respects privacy and is not merely corporate.  Second, data integration is an important moderator which should be included. Personalisation is more effective in situations where the loyalty systems are connected and the technology infrastructure is developed.  </w:t>
      </w:r>
    </w:p>
    <w:p w14:paraId="4056F97E" w14:textId="77777777" w:rsidR="000312E0" w:rsidRDefault="000312E0" w:rsidP="000312E0">
      <w:r>
        <w:t>Third, Tesco's experience demonstrated that retail media income may divert the focus from organic relationship building. Researchers introduce feedback into it, to which commercial interests can be incompatible with long-term trust. The new equation is: Social Media Marketing (under the influence of the platform fit and content authenticity) into Brand Equity and Consumer Trust (under the influence of data integration and the transparency of governance) into Business Performance, which is negatively affected by retail media monetisation. The empirical backing of the operational risk aspect was not very strong; hence, more studies should be conducted on routine negative content management as opposed to crises.</w:t>
      </w:r>
    </w:p>
    <w:p w14:paraId="63AE33AF" w14:textId="77777777" w:rsidR="000312E0" w:rsidRDefault="000312E0" w:rsidP="000312E0">
      <w:pPr>
        <w:pStyle w:val="Heading2"/>
      </w:pPr>
      <w:bookmarkStart w:id="69" w:name="_Toc220427327"/>
      <w:bookmarkStart w:id="70" w:name="_Toc220627617"/>
      <w:r>
        <w:t>5.5 Robustness Considerations</w:t>
      </w:r>
      <w:bookmarkEnd w:id="69"/>
      <w:bookmarkEnd w:id="70"/>
    </w:p>
    <w:p w14:paraId="2D01A368" w14:textId="77777777" w:rsidR="000312E0" w:rsidRDefault="000312E0" w:rsidP="000312E0">
      <w:r>
        <w:t>These inferences are based on secondary data in the form of reports by the companies, financial statements, industry analyses, and news articles. That may lead to bias, whereby companies will exaggerate success and conceal failures. The absence of control experiments or counterfactual data leads us to be unable to make a strong cause-and-effect statement (</w:t>
      </w:r>
      <w:proofErr w:type="spellStart"/>
      <w:r>
        <w:t>Kivilathi</w:t>
      </w:r>
      <w:proofErr w:type="spellEnd"/>
      <w:r>
        <w:t xml:space="preserve">, 2022). The observed links could be attributed to other factors, such as total digital transformation, pricing, or the situation in the UK retail sector.  </w:t>
      </w:r>
    </w:p>
    <w:p w14:paraId="32E696A9" w14:textId="77777777" w:rsidR="000312E0" w:rsidRDefault="000312E0" w:rsidP="000312E0">
      <w:r>
        <w:t>The triangulation of sources assists, e.g. the increase in market share of Sainsbury is presented in financial statements, industry research and press releases, and this adds confidence in the Nectar Prices programme. Nevertheless, the level of platform activity is not validated separately, which reduces credibility. The experimental or quasi-experimental designs should be employed in future works to isolate the actual effect of social media strategies.</w:t>
      </w:r>
    </w:p>
    <w:p w14:paraId="532EAEFB" w14:textId="77777777" w:rsidR="000312E0" w:rsidRDefault="000312E0" w:rsidP="000312E0">
      <w:pPr>
        <w:pStyle w:val="Heading2"/>
      </w:pPr>
      <w:bookmarkStart w:id="71" w:name="_Toc220427328"/>
      <w:bookmarkStart w:id="72" w:name="_Toc220627618"/>
      <w:r>
        <w:t>5.6 Practical Synthesis</w:t>
      </w:r>
      <w:bookmarkEnd w:id="71"/>
      <w:bookmarkEnd w:id="72"/>
    </w:p>
    <w:p w14:paraId="40FBA801" w14:textId="77777777" w:rsidR="000312E0" w:rsidRDefault="000312E0" w:rsidP="000312E0">
      <w:r>
        <w:t xml:space="preserve">The cross-case analysis offers five key insights that managers should be aware of. Retailers ought to aim for the quality of interaction rather than increasing the number of followers since actual interactions are more likely to increase sales. Due to privacy regulations, combining loyalty data with social media targeting enhances conversions. The content is supposed to correspond to the audience of each platform, and, in particular, youngsters on TikTok and Instagram. The revenues that money makes out of retail media need to be countered by authentic interaction to retain trust. </w:t>
      </w:r>
      <w:r>
        <w:lastRenderedPageBreak/>
        <w:t>Lastly, it is necessary to invest in data integration, as personalisation can only be effective when social platforms, loyalty programs, and transaction data are connected.</w:t>
      </w:r>
    </w:p>
    <w:p w14:paraId="1168F985" w14:textId="77777777" w:rsidR="000312E0" w:rsidRDefault="000312E0" w:rsidP="000312E0">
      <w:pPr>
        <w:pStyle w:val="Heading2"/>
      </w:pPr>
      <w:bookmarkStart w:id="73" w:name="_Toc220427329"/>
      <w:bookmarkStart w:id="74" w:name="_Toc220627619"/>
      <w:r>
        <w:t>5.7 Chapter Summary</w:t>
      </w:r>
      <w:bookmarkEnd w:id="73"/>
      <w:bookmarkEnd w:id="74"/>
    </w:p>
    <w:p w14:paraId="03391DEA" w14:textId="77777777" w:rsidR="000312E0" w:rsidRDefault="000312E0" w:rsidP="000312E0">
      <w:pPr>
        <w:sectPr w:rsidR="000312E0" w:rsidSect="000312E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sectPr>
      </w:pPr>
      <w:r>
        <w:t>This chapter compared actual data to theories and demonstrated that social media primarily improves sales by personalising data and by using real content. The main theory aspects are: the quality of engagement is better than the number of followers, authenticity needs to suit each medium, data integration is a good thing, and a trade-off between media revenue and consumer trust. The findings generalise Relationship Marketing Theory and challenge ancient brand-equity concepts by demonstrating that individuals co-create meaning through the Internet. Although there is little literature on the management of operational risk, further studies are required. These observations are in line with practical and theoretical points in Chapter 6.</w:t>
      </w:r>
    </w:p>
    <w:p w14:paraId="413D4F22" w14:textId="77777777" w:rsidR="000312E0" w:rsidRDefault="000312E0" w:rsidP="000312E0">
      <w:pPr>
        <w:pStyle w:val="Heading1"/>
      </w:pPr>
      <w:bookmarkStart w:id="75" w:name="_Toc220427330"/>
      <w:bookmarkStart w:id="76" w:name="_Toc220627620"/>
      <w:r>
        <w:lastRenderedPageBreak/>
        <w:t>Chapter 6: Conclusion</w:t>
      </w:r>
      <w:bookmarkEnd w:id="75"/>
      <w:bookmarkEnd w:id="76"/>
      <w:r>
        <w:t xml:space="preserve"> </w:t>
      </w:r>
    </w:p>
    <w:p w14:paraId="68119CE0" w14:textId="77777777" w:rsidR="000312E0" w:rsidRDefault="000312E0" w:rsidP="000312E0">
      <w:pPr>
        <w:pStyle w:val="Heading2"/>
      </w:pPr>
      <w:bookmarkStart w:id="77" w:name="_Toc220427331"/>
      <w:bookmarkStart w:id="78" w:name="_Toc220627621"/>
      <w:r>
        <w:t>6.1 Introduction</w:t>
      </w:r>
      <w:bookmarkEnd w:id="77"/>
      <w:bookmarkEnd w:id="78"/>
    </w:p>
    <w:p w14:paraId="06BC1FD6" w14:textId="77777777" w:rsidR="000312E0" w:rsidRDefault="000312E0" w:rsidP="000312E0">
      <w:r>
        <w:t xml:space="preserve">This chapter concludes the research by clarifying the implications of the research to both theory and managers, as well as its constraints, and recommendations for future research. Using the information of other grocery stores in the UK, the study examined the influence of social media marketing on the sales of Sainsbury's. Chapter 4 presented the results of four case studies, and Chapter 5 paralleled the case studies with the theory developed in Chapter 2. In this last book, researchers bring the contributions to theory and practice together, identify the boundaries of our methods, and propose a way forward for research on social media marketing in retail. </w:t>
      </w:r>
    </w:p>
    <w:p w14:paraId="7A1DFBC7" w14:textId="77777777" w:rsidR="000312E0" w:rsidRDefault="000312E0" w:rsidP="000312E0">
      <w:pPr>
        <w:pStyle w:val="Heading2"/>
      </w:pPr>
      <w:bookmarkStart w:id="79" w:name="_Toc220427332"/>
      <w:bookmarkStart w:id="80" w:name="_Toc220627622"/>
      <w:r>
        <w:t>6.2 Brief Summary of Key Findings</w:t>
      </w:r>
      <w:bookmarkEnd w:id="79"/>
      <w:bookmarkEnd w:id="80"/>
    </w:p>
    <w:p w14:paraId="6B50F37B" w14:textId="77777777" w:rsidR="000312E0" w:rsidRDefault="000312E0" w:rsidP="000312E0">
      <w:r>
        <w:t xml:space="preserve">The comparison of all four cases demonstrates a few evident concepts that concur with what the literature reveals about social media marketing and sales at the retail level. To begin with, the level of customer communication is always a more accurate forecast of sales than the number of followers. The more replies, likes, shares, or comments per follower stores receive, the larger their market share percentage grows, despite having a lower number of followers in general. Second, the personalisation of offers with the help of data helps to transform the information offered by the loyalty programs into actual growth of sales. Indicatively, Nectar Prices by Sainsbury boosted market share to 16,000 per cent, and Tesco's retail media platform generated a lot of advertising income for advertisers. Third, the content that suits the style of the platform makes a significant difference. Instagram and TikTok posts that sound real and have fun content go viral among younger consumers, but straightforward sales messages are not as effective there. Fourth, the revenue that stores receive by advertising through their social channels can decrease the extent of natural engagement by customers, as observed in the case of Tesco, which has less engagement despite being the market leader. Lastly, the effectiveness of the personalisation process is also determined by the maturity of the technical system of the store; it requires a strong relationship between the social media platform and the loyalty system, as well as the transaction data.  </w:t>
      </w:r>
    </w:p>
    <w:p w14:paraId="1B99AEFF" w14:textId="77777777" w:rsidR="000312E0" w:rsidRDefault="000312E0" w:rsidP="000312E0">
      <w:pPr>
        <w:pStyle w:val="Heading2"/>
      </w:pPr>
      <w:bookmarkStart w:id="81" w:name="_Toc220427333"/>
      <w:bookmarkStart w:id="82" w:name="_Toc220627623"/>
      <w:r>
        <w:t>6.3 Theoretical Implications</w:t>
      </w:r>
      <w:bookmarkEnd w:id="81"/>
      <w:bookmarkEnd w:id="82"/>
    </w:p>
    <w:p w14:paraId="71DB231B" w14:textId="77777777" w:rsidR="000312E0" w:rsidRDefault="000312E0" w:rsidP="000312E0">
      <w:pPr>
        <w:rPr>
          <w:b/>
          <w:bCs/>
          <w:i/>
          <w:iCs/>
          <w:u w:val="single"/>
        </w:rPr>
      </w:pPr>
      <w:r>
        <w:rPr>
          <w:b/>
          <w:bCs/>
          <w:i/>
          <w:iCs/>
          <w:u w:val="single"/>
        </w:rPr>
        <w:t>Contribution 1: Extending Relationship Marketing Theory in Digital Retail Contexts</w:t>
      </w:r>
    </w:p>
    <w:p w14:paraId="7EDEC508" w14:textId="77777777" w:rsidR="000312E0" w:rsidRDefault="000312E0" w:rsidP="000312E0">
      <w:r>
        <w:t xml:space="preserve">This paper demonstrates that online relationship-building in grocery stores should be more connected with being real and properly keeping the information instead of repeating the same message over and over again (Haris, 2025). RMT explains that you must create value jointly to </w:t>
      </w:r>
      <w:r>
        <w:lastRenderedPageBreak/>
        <w:t>retain the customers, but this study has discovered that the manner in which the relationship functions vary with the platform and nature of products. The emotional appeal on Instagram by the real stories posted by ASDA and the entertaining TikTok videos by Morrisons made people feel more emotionally tied as compared to the formal messages posted by Sainsbury. It relates to being relatable more than the brand name in grocery shopping (</w:t>
      </w:r>
      <w:proofErr w:type="spellStart"/>
      <w:r>
        <w:t>Chavadi</w:t>
      </w:r>
      <w:proofErr w:type="spellEnd"/>
      <w:r>
        <w:t xml:space="preserve"> </w:t>
      </w:r>
      <w:r>
        <w:rPr>
          <w:i/>
          <w:iCs/>
        </w:rPr>
        <w:t xml:space="preserve">et al., </w:t>
      </w:r>
      <w:r>
        <w:t>2023). Therefore, the research makes RMT amend to indicate that authenticity and being culturally appropriate on any given platform are fundamental in successful digital relationships.</w:t>
      </w:r>
    </w:p>
    <w:p w14:paraId="4339B845" w14:textId="77777777" w:rsidR="000312E0" w:rsidRPr="00042F31" w:rsidRDefault="000312E0" w:rsidP="000312E0">
      <w:r w:rsidRPr="00042F31">
        <w:t>This contribution is important as it demonstrates that digital relationships are relative, and not a universal law. It may be narrow, however, because it is concentrated on grocery stores, where people can buy quickly and easily. Research in the future should determine whether authenticity is equally valuable in other industries.</w:t>
      </w:r>
    </w:p>
    <w:p w14:paraId="185F0C5B" w14:textId="77777777" w:rsidR="000312E0" w:rsidRDefault="000312E0" w:rsidP="000312E0">
      <w:pPr>
        <w:rPr>
          <w:b/>
          <w:bCs/>
          <w:i/>
          <w:iCs/>
          <w:u w:val="single"/>
        </w:rPr>
      </w:pPr>
      <w:r>
        <w:rPr>
          <w:b/>
          <w:bCs/>
          <w:i/>
          <w:iCs/>
          <w:u w:val="single"/>
        </w:rPr>
        <w:t>Contribution 2: Data Integration Capability as a Critical Moderator</w:t>
      </w:r>
    </w:p>
    <w:p w14:paraId="1169B802" w14:textId="77777777" w:rsidR="000312E0" w:rsidRDefault="000312E0" w:rsidP="000312E0">
      <w:r>
        <w:t xml:space="preserve">It is demonstrated that the capability to integrate the various sources of data stands out as one of the primary factors that alter the effectiveness of social-media marketing, which has not been the subject of proper consideration in previous theories. Although Customer Engagement theory and the Resource-Based View add that some skills are required in companies, they do not provide a way to understand how the technical system restricts what can be done online (Khanra </w:t>
      </w:r>
      <w:r>
        <w:rPr>
          <w:i/>
          <w:iCs/>
        </w:rPr>
        <w:t xml:space="preserve">et al., </w:t>
      </w:r>
      <w:r>
        <w:t>2022). A case study of the Nectar Prices of Sainsbury and the media platform of Tesco reveals that personalisation is successful when the loyalty, transaction, and social data are combined. The outcome of companies with split legacy systems was weaker, proving that a well-developed data infrastructure is a prerequisite for good digital performance and not an additional advantage.</w:t>
      </w:r>
    </w:p>
    <w:p w14:paraId="1FC4DA01" w14:textId="77777777" w:rsidR="000312E0" w:rsidRDefault="000312E0" w:rsidP="000312E0">
      <w:r w:rsidRPr="00042F31">
        <w:t>To demonstrate that information integration alters the outcomes is a reinforcement of the marketing theory through the connection of tools and outcomes. However, this might be overly technologically-oriented, without considering the skill of the manager and the quality of data. Good systems do not always make companies successful, and a weak strategy can make them fail</w:t>
      </w:r>
      <w:r>
        <w:t>. T</w:t>
      </w:r>
      <w:r w:rsidRPr="00042F31">
        <w:t>hus, integration is not sufficient.</w:t>
      </w:r>
    </w:p>
    <w:p w14:paraId="5DEC1175" w14:textId="77777777" w:rsidR="000312E0" w:rsidRDefault="000312E0" w:rsidP="000312E0">
      <w:pPr>
        <w:rPr>
          <w:b/>
          <w:bCs/>
          <w:i/>
          <w:iCs/>
          <w:u w:val="single"/>
        </w:rPr>
      </w:pPr>
      <w:r>
        <w:rPr>
          <w:b/>
          <w:bCs/>
          <w:i/>
          <w:iCs/>
          <w:u w:val="single"/>
        </w:rPr>
        <w:t>Contribution 3: Platform-Specific Engagement Mechanisms</w:t>
      </w:r>
    </w:p>
    <w:p w14:paraId="44669F14" w14:textId="77777777" w:rsidR="000312E0" w:rsidRDefault="000312E0" w:rsidP="000312E0">
      <w:r>
        <w:t xml:space="preserve">This study contradicts the notion of the homogeneity of all social-media channels. It indicates that every channel has its own regulations on what triggers people to interact. Instagram and TikTok have been proven to work best with genuine and entertaining content. Facebook remains effective in placing advertisement messages when these messages are targeted at an older audience </w:t>
      </w:r>
      <w:r>
        <w:lastRenderedPageBreak/>
        <w:t xml:space="preserve">(Dwivedi </w:t>
      </w:r>
      <w:r>
        <w:rPr>
          <w:i/>
          <w:iCs/>
        </w:rPr>
        <w:t>et al.,</w:t>
      </w:r>
      <w:r>
        <w:t xml:space="preserve"> 2021). The content is effective based on the user and the culture of any platform. The social-media theory should thus progress to platform-specific models instead of viewing them as homogenous.</w:t>
      </w:r>
    </w:p>
    <w:p w14:paraId="2FF1997C" w14:textId="77777777" w:rsidR="000312E0" w:rsidRDefault="000312E0" w:rsidP="000312E0">
      <w:r w:rsidRPr="00042F31">
        <w:t>This argument comes in handy since it disregards the one-size-fits-all social media strategy and advocates consideration of platform fit. Nevertheless, the trends of the platforms evolve rapidly, and, therefore, the results can date rather quickly. Theory will have to remain malleable since algorithms and habits of users will continue to change.</w:t>
      </w:r>
    </w:p>
    <w:p w14:paraId="6299EE01" w14:textId="77777777" w:rsidR="000312E0" w:rsidRDefault="000312E0" w:rsidP="000312E0">
      <w:r>
        <w:t>In general, the study moves the theory of digital marketing in the right direction with the introduction of technology and people skills, the specifications of each platform, and the expenses of earning money into the methods of how ties are formed.</w:t>
      </w:r>
    </w:p>
    <w:p w14:paraId="464C92E6" w14:textId="77777777" w:rsidR="000312E0" w:rsidRDefault="000312E0" w:rsidP="000312E0">
      <w:pPr>
        <w:pStyle w:val="Heading2"/>
      </w:pPr>
      <w:bookmarkStart w:id="83" w:name="_Toc220427334"/>
      <w:bookmarkStart w:id="84" w:name="_Toc220627624"/>
      <w:r>
        <w:t>6.4 Managerial Implications</w:t>
      </w:r>
      <w:bookmarkEnd w:id="83"/>
      <w:bookmarkEnd w:id="84"/>
    </w:p>
    <w:p w14:paraId="02AC6909" w14:textId="77777777" w:rsidR="000312E0" w:rsidRDefault="000312E0" w:rsidP="000312E0">
      <w:pPr>
        <w:rPr>
          <w:b/>
          <w:bCs/>
          <w:i/>
          <w:iCs/>
          <w:u w:val="single"/>
        </w:rPr>
      </w:pPr>
      <w:r>
        <w:rPr>
          <w:b/>
          <w:bCs/>
          <w:i/>
          <w:iCs/>
          <w:u w:val="single"/>
        </w:rPr>
        <w:t>Implication 1: Prioritise Engagement Quality Over Audience Scale</w:t>
      </w:r>
    </w:p>
    <w:p w14:paraId="2B462BD4" w14:textId="77777777" w:rsidR="000312E0" w:rsidRDefault="000312E0" w:rsidP="000312E0">
      <w:r>
        <w:t xml:space="preserve">What managers consider as success should not be merely followed by people but gauged by how customers respond to the posts. Examine the number of likes, comments, shares, and click-throughs in each post. It has been proven that the stores with committed high levels attract market share despite not having massive followers. The only way to do this is to invest more in interactive content such as polls, questions and answers, and user-created posts and experiment with the style of post to determine what works best. The improvement will be tracked in terms of engagement rate, share rate, comments-to-followers ratio, and click-through rate.  </w:t>
      </w:r>
    </w:p>
    <w:p w14:paraId="3E0C2847" w14:textId="77777777" w:rsidR="000312E0" w:rsidRDefault="000312E0" w:rsidP="000312E0">
      <w:r w:rsidRPr="00042F31">
        <w:t>It is realistic to focus on quality engagement, but it does not necessarily translate into sales, particularly in low-margin grocery stores. Managers must avoid vanity kinds of measures and associate engagement with actual ROI. Engagement plans run the risk of spending resources without therapeutic effect, without good sales attribution.</w:t>
      </w:r>
    </w:p>
    <w:p w14:paraId="7372087A" w14:textId="77777777" w:rsidR="000312E0" w:rsidRDefault="000312E0" w:rsidP="000312E0">
      <w:pPr>
        <w:rPr>
          <w:b/>
          <w:bCs/>
          <w:i/>
          <w:iCs/>
          <w:u w:val="single"/>
        </w:rPr>
      </w:pPr>
      <w:r>
        <w:rPr>
          <w:b/>
          <w:bCs/>
          <w:i/>
          <w:iCs/>
          <w:u w:val="single"/>
        </w:rPr>
        <w:t>Implication 2: Integrate Loyalty Data with Social Media Targeting</w:t>
      </w:r>
    </w:p>
    <w:p w14:paraId="78BC249B" w14:textId="77777777" w:rsidR="000312E0" w:rsidRDefault="000312E0" w:rsidP="000312E0">
      <w:r>
        <w:t xml:space="preserve">Retailers ought to tie their loyalty reward scheme to their social media channels. This allows them to make offers that would suit the previous purchasing patterns of a customer. Individually personalised campaigns with proper privacy rules can increase the conversion rates by 1030%. In order to do that, purchase or create a customer-data platform, install explicit consent tools, operate segmentation models, and educate employees on the safe utilisation of the data. Indicate success by conversion rate, basket size, and customer lifetime value of customers who were purchased using social media.  </w:t>
      </w:r>
    </w:p>
    <w:p w14:paraId="64D54AEA" w14:textId="77777777" w:rsidR="000312E0" w:rsidRDefault="000312E0" w:rsidP="000312E0">
      <w:r w:rsidRPr="00042F31">
        <w:lastRenderedPageBreak/>
        <w:t>Integrating loyalty and social data will make the offerings more personal, yet it will raise concerns of fairness and privacy. Excessive personalisation is intimidating and may destroy trust. Retailers must strike a balance between relevance and clarity of privacy. This advice may be restricted by small retailers having insufficient funds to invest in advanced data systems.</w:t>
      </w:r>
    </w:p>
    <w:p w14:paraId="65A7CF8B" w14:textId="77777777" w:rsidR="000312E0" w:rsidRDefault="000312E0" w:rsidP="000312E0">
      <w:pPr>
        <w:rPr>
          <w:b/>
          <w:bCs/>
          <w:i/>
          <w:iCs/>
          <w:u w:val="single"/>
        </w:rPr>
      </w:pPr>
      <w:r>
        <w:rPr>
          <w:b/>
          <w:bCs/>
          <w:i/>
          <w:iCs/>
          <w:u w:val="single"/>
        </w:rPr>
        <w:t>Implication 3: Develop Platform-Specific Content Strategies</w:t>
      </w:r>
    </w:p>
    <w:p w14:paraId="71D1EDD8" w14:textId="77777777" w:rsidR="000312E0" w:rsidRDefault="000312E0" w:rsidP="000312E0">
      <w:pPr>
        <w:rPr>
          <w:b/>
          <w:bCs/>
          <w:i/>
          <w:iCs/>
          <w:u w:val="single"/>
        </w:rPr>
      </w:pPr>
      <w:r>
        <w:t>An impartial message does not work. Develop the various post types on the platform. The most successful are live-action, playful videos on TikTok and Instagram, where Facebook remains a productive channel to convey direct sales. Create small teams that are the owners of every platform, investing in video and photo expertise and collaborate with local influencers that align with the brand image. Measures platform-specific interaction, the age and interest cohort the content was visible to and the number of individuals who consider the brand after viewing a post.</w:t>
      </w:r>
    </w:p>
    <w:p w14:paraId="1D9E7C52" w14:textId="77777777" w:rsidR="000312E0" w:rsidRPr="004625CB" w:rsidRDefault="000312E0" w:rsidP="000312E0">
      <w:r w:rsidRPr="004625CB">
        <w:t>Platform-specific approaches increase both relevance and complexity and are more expensive. It requires expert personnel and continuous supervision. Small firms may not handle it. A hybrid strategy of maintaining the core brand and light platform modifications can be more achievable by people who have a small pool of resources.</w:t>
      </w:r>
    </w:p>
    <w:p w14:paraId="64140B36" w14:textId="77777777" w:rsidR="000312E0" w:rsidRDefault="000312E0" w:rsidP="000312E0">
      <w:pPr>
        <w:pStyle w:val="Heading2"/>
      </w:pPr>
      <w:bookmarkStart w:id="85" w:name="_Toc220427335"/>
      <w:bookmarkStart w:id="86" w:name="_Toc220627625"/>
      <w:r>
        <w:t>6.5 Limitations and Directions for Future Research</w:t>
      </w:r>
      <w:bookmarkEnd w:id="85"/>
      <w:bookmarkEnd w:id="86"/>
    </w:p>
    <w:p w14:paraId="6FFF0403" w14:textId="77777777" w:rsidR="000312E0" w:rsidRDefault="000312E0" w:rsidP="000312E0">
      <w:r>
        <w:t xml:space="preserve">The research is based solely on secondary data, which could lead to biased study results, particularly in positive results, since companies are usually willing to report successes rather than failures. It also restricts how certain authors can say that it is social media that drove growth in the sales, since other things like a general change in digital, pricing, or economic changes may also play a role. It is difficult to say that it would be the same in different industries or countries with different regulations and competition, because the UK grocery stores were considered alone. Last, but not least, researchers do not know much regarding how businesses deal with everyday negative remarks or complaints on the internet.  </w:t>
      </w:r>
    </w:p>
    <w:p w14:paraId="2549C86C" w14:textId="77777777" w:rsidR="000312E0" w:rsidRDefault="000312E0" w:rsidP="000312E0">
      <w:r>
        <w:t xml:space="preserve">The long-term data should be gathered in the future, and a combination of these methods will be employed in order to improve cause-and-effect testing across industries. The effects of personalisation and engagement could be segregated by experiments, surveys, and panel data. The presence of studies on other markets would assist in comprehending the effect of laws and platform rules on the results. The gap that research should also consider is the routine management of online risks by companies, which is a major gap in the literature.  </w:t>
      </w:r>
    </w:p>
    <w:p w14:paraId="1A9AAF47" w14:textId="77777777" w:rsidR="000312E0" w:rsidRDefault="000312E0" w:rsidP="000312E0">
      <w:pPr>
        <w:pStyle w:val="Heading2"/>
      </w:pPr>
      <w:bookmarkStart w:id="87" w:name="_Toc220427336"/>
      <w:bookmarkStart w:id="88" w:name="_Toc220627626"/>
      <w:r>
        <w:lastRenderedPageBreak/>
        <w:t>6.6 Closing Statement</w:t>
      </w:r>
      <w:bookmarkEnd w:id="87"/>
      <w:bookmarkEnd w:id="88"/>
    </w:p>
    <w:p w14:paraId="3B42FAAE" w14:textId="77777777" w:rsidR="00CD616B" w:rsidRDefault="000312E0" w:rsidP="000312E0">
      <w:pPr>
        <w:rPr>
          <w:b/>
          <w:bCs/>
          <w:color w:val="222222"/>
          <w:sz w:val="28"/>
          <w:szCs w:val="28"/>
          <w:highlight w:val="white"/>
        </w:rPr>
      </w:pPr>
      <w:r>
        <w:t>This study demonstrates that social media marketing can contribute to the retail sales development greatly provided that its managers emphasise the quality of interaction rather than directly increasing the number of followers, correlate the loyalty data with targeting tools, adjust the message to the specifics of each platform culture, and maintain a balance between the revenues generated by advertising and the preservation of natural customer relations. It transfers the Relationship Marketing Theory into the realm of the digital world and demonstrates that the potential to integrate the data and the appropriate choice of the platform are the important factors. Such lessons can best support already established retailers that are already operating digital programs and loyalty systems, having a clear evidence-based plan on how they will use social media to increase quantifiable business outcomes in a competitive market.</w:t>
      </w:r>
      <w:r w:rsidR="00470414">
        <w:br w:type="page"/>
      </w:r>
    </w:p>
    <w:p w14:paraId="1397AE6B" w14:textId="77777777" w:rsidR="00CD616B" w:rsidRDefault="00470414">
      <w:pPr>
        <w:pStyle w:val="Heading1"/>
      </w:pPr>
      <w:bookmarkStart w:id="89" w:name="_Toc220627627"/>
      <w:r>
        <w:lastRenderedPageBreak/>
        <w:t>References</w:t>
      </w:r>
      <w:bookmarkEnd w:id="89"/>
    </w:p>
    <w:p w14:paraId="3D0B041B" w14:textId="77777777" w:rsidR="000312E0" w:rsidRDefault="000312E0" w:rsidP="000312E0">
      <w:pPr>
        <w:spacing w:before="240" w:after="240"/>
        <w:rPr>
          <w:color w:val="222222"/>
          <w:highlight w:val="white"/>
        </w:rPr>
      </w:pPr>
      <w:proofErr w:type="spellStart"/>
      <w:r>
        <w:rPr>
          <w:color w:val="222222"/>
          <w:highlight w:val="white"/>
        </w:rPr>
        <w:t>Alghizzawi</w:t>
      </w:r>
      <w:proofErr w:type="spellEnd"/>
      <w:r>
        <w:rPr>
          <w:color w:val="222222"/>
          <w:highlight w:val="white"/>
        </w:rPr>
        <w:t xml:space="preserve">, M., </w:t>
      </w:r>
      <w:proofErr w:type="spellStart"/>
      <w:r>
        <w:rPr>
          <w:color w:val="222222"/>
          <w:highlight w:val="white"/>
        </w:rPr>
        <w:t>Alhanatleh</w:t>
      </w:r>
      <w:proofErr w:type="spellEnd"/>
      <w:r>
        <w:rPr>
          <w:color w:val="222222"/>
          <w:highlight w:val="white"/>
        </w:rPr>
        <w:t xml:space="preserve">, H., </w:t>
      </w:r>
      <w:proofErr w:type="spellStart"/>
      <w:r>
        <w:rPr>
          <w:color w:val="222222"/>
          <w:highlight w:val="white"/>
        </w:rPr>
        <w:t>Alhawamdeh</w:t>
      </w:r>
      <w:proofErr w:type="spellEnd"/>
      <w:r>
        <w:rPr>
          <w:color w:val="222222"/>
          <w:highlight w:val="white"/>
        </w:rPr>
        <w:t>, Z.M., Ahmed, E. and Al-</w:t>
      </w:r>
      <w:proofErr w:type="spellStart"/>
      <w:r>
        <w:rPr>
          <w:color w:val="222222"/>
          <w:highlight w:val="white"/>
        </w:rPr>
        <w:t>Gasawneh</w:t>
      </w:r>
      <w:proofErr w:type="spellEnd"/>
      <w:r>
        <w:rPr>
          <w:color w:val="222222"/>
          <w:highlight w:val="white"/>
        </w:rPr>
        <w:t xml:space="preserve">, J.A., (2023). The intersection of digital marketing and business performance. </w:t>
      </w:r>
      <w:proofErr w:type="spellStart"/>
      <w:r>
        <w:rPr>
          <w:i/>
          <w:iCs/>
          <w:color w:val="222222"/>
          <w:highlight w:val="white"/>
        </w:rPr>
        <w:t>Migr</w:t>
      </w:r>
      <w:proofErr w:type="spellEnd"/>
      <w:r>
        <w:rPr>
          <w:i/>
          <w:iCs/>
          <w:color w:val="222222"/>
          <w:highlight w:val="white"/>
        </w:rPr>
        <w:t>. Lett</w:t>
      </w:r>
      <w:r>
        <w:rPr>
          <w:color w:val="222222"/>
          <w:highlight w:val="white"/>
        </w:rPr>
        <w:t xml:space="preserve">, </w:t>
      </w:r>
      <w:r>
        <w:rPr>
          <w:i/>
          <w:iCs/>
          <w:color w:val="222222"/>
          <w:highlight w:val="white"/>
        </w:rPr>
        <w:t>20</w:t>
      </w:r>
      <w:r>
        <w:rPr>
          <w:color w:val="222222"/>
          <w:highlight w:val="white"/>
        </w:rPr>
        <w:t>(8), pp.1202-1214.Available at:</w:t>
      </w:r>
      <w:hyperlink r:id="rId17">
        <w:r>
          <w:rPr>
            <w:color w:val="1155CC"/>
            <w:highlight w:val="white"/>
            <w:u w:val="single"/>
          </w:rPr>
          <w:t>https://www.researchgate.net/profile/Mahmoud-Alghizzawi/publication/376722285_The_Intersection_of_Digital_Marketing_and_Business_Performance/links/65855e662468df72d3c4dfce/The-Intersection-of-Digital-Marketing-and-Business-Performance.pdf</w:t>
        </w:r>
      </w:hyperlink>
    </w:p>
    <w:p w14:paraId="6AA9535A" w14:textId="77777777" w:rsidR="000312E0" w:rsidRDefault="000312E0" w:rsidP="000312E0">
      <w:r>
        <w:t xml:space="preserve">Appel, G., Grewal, L., Hadi, R., and Stephen, A. T. (2022). </w:t>
      </w:r>
      <w:r>
        <w:rPr>
          <w:i/>
          <w:iCs/>
        </w:rPr>
        <w:t>The digital and social media marketing landscape</w:t>
      </w:r>
      <w:r>
        <w:t>. Journal of Marketing.</w:t>
      </w:r>
    </w:p>
    <w:p w14:paraId="7CEF91D6" w14:textId="77777777" w:rsidR="000312E0" w:rsidRDefault="000312E0">
      <w:r>
        <w:t xml:space="preserve">Appel, G., Grewal, L., Hadi, R., and Stephen, A. T. (2022). </w:t>
      </w:r>
      <w:r>
        <w:rPr>
          <w:i/>
          <w:iCs/>
        </w:rPr>
        <w:t>The digital and social media marketing landscape</w:t>
      </w:r>
      <w:r>
        <w:t>. Journal of Marketing.</w:t>
      </w:r>
    </w:p>
    <w:p w14:paraId="0DBABF66" w14:textId="77777777" w:rsidR="000312E0" w:rsidRDefault="000312E0" w:rsidP="000312E0">
      <w:r>
        <w:t xml:space="preserve">Argyropoulou, M., Garcia, E., Nemati, S. and </w:t>
      </w:r>
      <w:proofErr w:type="spellStart"/>
      <w:r>
        <w:t>Spanaki</w:t>
      </w:r>
      <w:proofErr w:type="spellEnd"/>
      <w:r>
        <w:t>, K., (2024). The effect of IoT capability on supply chain integration and firm performance: an empirical study in the UK retail industry. </w:t>
      </w:r>
      <w:r>
        <w:rPr>
          <w:i/>
          <w:iCs/>
        </w:rPr>
        <w:t>Journal of Enterprise Information Management</w:t>
      </w:r>
      <w:r>
        <w:t>, </w:t>
      </w:r>
      <w:r>
        <w:rPr>
          <w:i/>
          <w:iCs/>
        </w:rPr>
        <w:t>37</w:t>
      </w:r>
      <w:r>
        <w:t xml:space="preserve">(3), pp.875-902.https://hal.science/hal-04575493/document </w:t>
      </w:r>
    </w:p>
    <w:p w14:paraId="504D5AE2" w14:textId="77777777" w:rsidR="000312E0" w:rsidRDefault="000312E0" w:rsidP="000312E0">
      <w:pPr>
        <w:spacing w:before="200" w:after="200"/>
      </w:pPr>
      <w:r>
        <w:t xml:space="preserve">Averitt, A.J., Ryan, P.B., Weng, C. and </w:t>
      </w:r>
      <w:proofErr w:type="spellStart"/>
      <w:r>
        <w:t>Perotte</w:t>
      </w:r>
      <w:proofErr w:type="spellEnd"/>
      <w:r>
        <w:t>, A., (2021). A conceptual framework for external validity. Journal of Biomedical Informatics, 121, p.103870.</w:t>
      </w:r>
      <w:hyperlink r:id="rId18">
        <w:r>
          <w:rPr>
            <w:color w:val="1155CC"/>
            <w:u w:val="single"/>
          </w:rPr>
          <w:t>https://www.sciencedirect.com/science/article/pii/S1532046421001994</w:t>
        </w:r>
      </w:hyperlink>
      <w:r>
        <w:t xml:space="preserve"> </w:t>
      </w:r>
    </w:p>
    <w:p w14:paraId="42A47E19" w14:textId="77777777" w:rsidR="000312E0" w:rsidRDefault="000312E0" w:rsidP="000312E0">
      <w:pPr>
        <w:spacing w:before="200" w:after="200"/>
      </w:pPr>
      <w:r>
        <w:t xml:space="preserve">Barroga, E., </w:t>
      </w:r>
      <w:proofErr w:type="spellStart"/>
      <w:r>
        <w:t>Matanguihan</w:t>
      </w:r>
      <w:proofErr w:type="spellEnd"/>
      <w:r>
        <w:t>, G.J., Furuta, A., Arima, M., Tsuchiya, S., Kawahara, C., Takamiya, Y. and Izumi, M., (2023). Conducting and writing quantitative and qualitative research. Journal of Korean medical science, 38(37).</w:t>
      </w:r>
      <w:hyperlink r:id="rId19">
        <w:r>
          <w:rPr>
            <w:color w:val="1155CC"/>
            <w:u w:val="single"/>
          </w:rPr>
          <w:t>https://synapse.koreamed.org/articles/1516083855</w:t>
        </w:r>
      </w:hyperlink>
      <w:r>
        <w:t xml:space="preserve"> </w:t>
      </w:r>
    </w:p>
    <w:p w14:paraId="3B86516F" w14:textId="77777777" w:rsidR="000312E0" w:rsidRDefault="000312E0" w:rsidP="000312E0">
      <w:pPr>
        <w:rPr>
          <w:color w:val="222222"/>
          <w:highlight w:val="white"/>
        </w:rPr>
      </w:pPr>
      <w:r>
        <w:rPr>
          <w:color w:val="222222"/>
          <w:highlight w:val="white"/>
        </w:rPr>
        <w:t xml:space="preserve">Bartoloni, S. and </w:t>
      </w:r>
      <w:proofErr w:type="spellStart"/>
      <w:r>
        <w:rPr>
          <w:color w:val="222222"/>
          <w:highlight w:val="white"/>
        </w:rPr>
        <w:t>Ancillai</w:t>
      </w:r>
      <w:proofErr w:type="spellEnd"/>
      <w:r>
        <w:rPr>
          <w:color w:val="222222"/>
          <w:highlight w:val="white"/>
        </w:rPr>
        <w:t xml:space="preserve">, C., 2024. Twenty years of social media marketing: A systematic review, integrative framework, and future research agenda. </w:t>
      </w:r>
      <w:r>
        <w:rPr>
          <w:i/>
          <w:iCs/>
          <w:color w:val="222222"/>
          <w:highlight w:val="white"/>
        </w:rPr>
        <w:t>International Journal of Management Reviews</w:t>
      </w:r>
      <w:r>
        <w:rPr>
          <w:color w:val="222222"/>
          <w:highlight w:val="white"/>
        </w:rPr>
        <w:t xml:space="preserve">, </w:t>
      </w:r>
      <w:r>
        <w:rPr>
          <w:i/>
          <w:iCs/>
          <w:color w:val="222222"/>
          <w:highlight w:val="white"/>
        </w:rPr>
        <w:t>26</w:t>
      </w:r>
      <w:r>
        <w:rPr>
          <w:color w:val="222222"/>
          <w:highlight w:val="white"/>
        </w:rPr>
        <w:t>(3), pp.435-457.</w:t>
      </w:r>
    </w:p>
    <w:p w14:paraId="2AEEECB0" w14:textId="77777777" w:rsidR="000312E0" w:rsidRDefault="000312E0" w:rsidP="000312E0">
      <w:pPr>
        <w:spacing w:before="200" w:after="200"/>
      </w:pPr>
      <w:r>
        <w:t>Bhattacharya, C., Singh, H. and Ray, A.P., (2025) Personalised Consumer Engagement: Leveraging AI, Big Data, and Business Analytics. Advances in Consumer Research, 2(3).</w:t>
      </w:r>
      <w:hyperlink r:id="rId20">
        <w:r>
          <w:rPr>
            <w:color w:val="1155CC"/>
            <w:u w:val="single"/>
          </w:rPr>
          <w:t>https://search.ebscohost.com/login.aspx?direct=true&amp;profile=ehost&amp;scope=site&amp;authtype=</w:t>
        </w:r>
        <w:r>
          <w:rPr>
            <w:color w:val="1155CC"/>
            <w:u w:val="single"/>
          </w:rPr>
          <w:lastRenderedPageBreak/>
          <w:t>crawler&amp;jrnl=00989258&amp;AN=185938571&amp;h=0FqeCogpUbDAmRfRS6uyrxOLxpPtWBjKHRzD9lWuXfqAjtBIMlkINWNEa8hL8ZAqsj22m%2FAvvj7m04KhkLsunA%3D%3D&amp;crl=c</w:t>
        </w:r>
      </w:hyperlink>
    </w:p>
    <w:p w14:paraId="2AFADBDA" w14:textId="77777777" w:rsidR="000312E0" w:rsidRDefault="000312E0" w:rsidP="000312E0">
      <w:pPr>
        <w:spacing w:before="200" w:after="200"/>
      </w:pPr>
      <w:proofErr w:type="spellStart"/>
      <w:r>
        <w:t>Chavadi</w:t>
      </w:r>
      <w:proofErr w:type="spellEnd"/>
      <w:r>
        <w:t xml:space="preserve">, C.A., </w:t>
      </w:r>
      <w:proofErr w:type="spellStart"/>
      <w:r>
        <w:t>Sirothiya</w:t>
      </w:r>
      <w:proofErr w:type="spellEnd"/>
      <w:r>
        <w:t xml:space="preserve">, M., Menon, S.R. and MR, V., (2023). Modelling the effects of social media–based brand communities on brand trust, brand equity and consumer response. </w:t>
      </w:r>
      <w:proofErr w:type="spellStart"/>
      <w:r>
        <w:t>Vikalpa</w:t>
      </w:r>
      <w:proofErr w:type="spellEnd"/>
      <w:r>
        <w:t>, 48(2), pp.114-141.</w:t>
      </w:r>
      <w:hyperlink r:id="rId21">
        <w:r>
          <w:rPr>
            <w:color w:val="1155CC"/>
            <w:u w:val="single"/>
          </w:rPr>
          <w:t>https://journals.sagepub.com/doi/pdf/10.1177/02560909231172010</w:t>
        </w:r>
      </w:hyperlink>
      <w:r>
        <w:t xml:space="preserve"> </w:t>
      </w:r>
    </w:p>
    <w:p w14:paraId="74D111B5" w14:textId="77777777" w:rsidR="000312E0" w:rsidRDefault="000312E0">
      <w:pPr>
        <w:spacing w:before="200" w:after="200"/>
      </w:pPr>
      <w:r>
        <w:t>Cheong, H.I., Lyons, A., Houghton, R. and Majumdar, A., (2023). Secondary qualitative research methodology using online data within the context of social sciences. International Journal of Qualitative Methods, 22, p.16094069231180160.</w:t>
      </w:r>
      <w:hyperlink r:id="rId22">
        <w:r>
          <w:rPr>
            <w:color w:val="1155CC"/>
            <w:u w:val="single"/>
          </w:rPr>
          <w:t>https://journals.sagepub.com/doi/pdf/10.1177/16094069231180160</w:t>
        </w:r>
      </w:hyperlink>
      <w:r>
        <w:t xml:space="preserve"> </w:t>
      </w:r>
    </w:p>
    <w:p w14:paraId="13A152F4" w14:textId="77777777" w:rsidR="000312E0" w:rsidRDefault="000312E0" w:rsidP="000312E0">
      <w:pPr>
        <w:spacing w:before="200" w:after="200"/>
      </w:pPr>
      <w:r>
        <w:t>Chowdhury, A. and Shil, N.C., (2021). Thinking ‘</w:t>
      </w:r>
      <w:proofErr w:type="spellStart"/>
      <w:r>
        <w:t>qualitative’through</w:t>
      </w:r>
      <w:proofErr w:type="spellEnd"/>
      <w:r>
        <w:t xml:space="preserve"> a case study: Homework for a researcher. American Journal of Qualitative Research, 5(2), pp.190-210.</w:t>
      </w:r>
    </w:p>
    <w:p w14:paraId="2EF81A68" w14:textId="77777777" w:rsidR="000312E0" w:rsidRDefault="000312E0">
      <w:pPr>
        <w:rPr>
          <w:color w:val="222222"/>
          <w:highlight w:val="white"/>
        </w:rPr>
      </w:pPr>
      <w:r>
        <w:rPr>
          <w:color w:val="222222"/>
          <w:highlight w:val="white"/>
        </w:rPr>
        <w:t xml:space="preserve">Chowdhury, S.N., Faruque, M.O., Sharmin, S., Talukder, T., Al Mahmud, M.A., Dastagir, G. and Akter, S., 2024. The impact of social media marketing on consumer </w:t>
      </w:r>
      <w:proofErr w:type="spellStart"/>
      <w:r>
        <w:rPr>
          <w:color w:val="222222"/>
          <w:highlight w:val="white"/>
        </w:rPr>
        <w:t>behavior</w:t>
      </w:r>
      <w:proofErr w:type="spellEnd"/>
      <w:r>
        <w:rPr>
          <w:color w:val="222222"/>
          <w:highlight w:val="white"/>
        </w:rPr>
        <w:t xml:space="preserve">: A study of the fashion retail industry. </w:t>
      </w:r>
      <w:r>
        <w:rPr>
          <w:i/>
          <w:iCs/>
          <w:color w:val="222222"/>
          <w:highlight w:val="white"/>
        </w:rPr>
        <w:t>Open Journal of Business and Management</w:t>
      </w:r>
      <w:r>
        <w:rPr>
          <w:color w:val="222222"/>
          <w:highlight w:val="white"/>
        </w:rPr>
        <w:t xml:space="preserve">, </w:t>
      </w:r>
      <w:r>
        <w:rPr>
          <w:i/>
          <w:iCs/>
          <w:color w:val="222222"/>
          <w:highlight w:val="white"/>
        </w:rPr>
        <w:t>12</w:t>
      </w:r>
      <w:r>
        <w:rPr>
          <w:color w:val="222222"/>
          <w:highlight w:val="white"/>
        </w:rPr>
        <w:t>(3), pp.1666-1699.</w:t>
      </w:r>
    </w:p>
    <w:p w14:paraId="7F19D15B" w14:textId="77777777" w:rsidR="000312E0" w:rsidRDefault="000312E0" w:rsidP="000312E0">
      <w:pPr>
        <w:spacing w:before="200" w:after="200"/>
      </w:pPr>
      <w:r>
        <w:t>Cole, R., (2024). Inter-rater reliability methods in qualitative case study research. Sociological Methods &amp; Research, 53(4), pp.1944-1975.</w:t>
      </w:r>
      <w:hyperlink r:id="rId23">
        <w:r>
          <w:rPr>
            <w:color w:val="1155CC"/>
            <w:u w:val="single"/>
          </w:rPr>
          <w:t>https://journals.sagepub.com/doi/pdf/10.1177/00491241231156971</w:t>
        </w:r>
      </w:hyperlink>
      <w:r>
        <w:t xml:space="preserve"> </w:t>
      </w:r>
    </w:p>
    <w:p w14:paraId="1C819E80" w14:textId="77777777" w:rsidR="000312E0" w:rsidRDefault="000312E0">
      <w:pPr>
        <w:spacing w:before="240" w:after="240"/>
      </w:pPr>
      <w:hyperlink r:id="rId24">
        <w:r>
          <w:t>Corporate</w:t>
        </w:r>
      </w:hyperlink>
      <w:r>
        <w:t>, (2025)</w:t>
      </w:r>
      <w:r>
        <w:rPr>
          <w:i/>
          <w:iCs/>
        </w:rPr>
        <w:t>.Preliminary Results for the 52 weeks ended 1 March 2025</w:t>
      </w:r>
      <w:r>
        <w:t>.Available at:</w:t>
      </w:r>
      <w:hyperlink r:id="rId25">
        <w:r>
          <w:rPr>
            <w:color w:val="1155CC"/>
            <w:u w:val="single"/>
          </w:rPr>
          <w:t>https://corporate.sainsburys.co.uk/news/press-releases/preliminary-results-for-the-52-weeks-ended-1-march-2025/</w:t>
        </w:r>
      </w:hyperlink>
      <w:r>
        <w:t>[Accessed on 17.10.2025]</w:t>
      </w:r>
    </w:p>
    <w:p w14:paraId="33AA5384" w14:textId="77777777" w:rsidR="000312E0" w:rsidRDefault="000312E0" w:rsidP="000312E0">
      <w:pPr>
        <w:spacing w:before="200" w:after="200"/>
      </w:pPr>
      <w:proofErr w:type="spellStart"/>
      <w:r>
        <w:t>Donkoh</w:t>
      </w:r>
      <w:proofErr w:type="spellEnd"/>
      <w:r>
        <w:t>, S. and Mensah, J., (2023). Application of triangulation in qualitative research. Journal of Applied Biotechnology and Bioengineering, 10(1), pp.6-9.</w:t>
      </w:r>
      <w:hyperlink r:id="rId26">
        <w:r>
          <w:rPr>
            <w:color w:val="1155CC"/>
            <w:u w:val="single"/>
          </w:rPr>
          <w:t>https://d1wqtxts1xzle7.cloudfront.net/98007485/JABB_10_00319-libre.pdf?1675106002=&amp;response-content-disposition=inline%3B+filename%3DClients_perception_of_quality_tertiary_e.pdf&amp;Expires=1764784751&amp;Signature=GV6JNg2sRAQnwU1yxonzHKaxSUtmHlvwPGMDhD~gBbckj3an9ngwsqOa6eNU386OCbtO6MJVRthEOubX0FPNNAQGY-853o61PZwzzbD-Pl8YtOgbJR9s976qVkJxIpPgq~nhIeIWv8uTSB4mdgh0D0psYj3TqKxHxMIdmrluOciscswimj8</w:t>
        </w:r>
        <w:r>
          <w:rPr>
            <w:color w:val="1155CC"/>
            <w:u w:val="single"/>
          </w:rPr>
          <w:lastRenderedPageBreak/>
          <w:t>OX1qaAXjpSlCXRt06SC2AI0~FkZKEaQjdVNuMH6huVrFqJJnJTmAQhHhJE9LUKCUq9L0~3XOYcJpTplaNm8KZ4RhkOB4OPaTIAeW0oN1lDaDCYrdJG7l3doSxpJhAF4wqo8zq3vkLy6f0KH7H5I-0l7~nktCC2sq9qA__&amp;Key-Pair-Id=APKAJLOHF5GGSLRBV4ZA</w:t>
        </w:r>
      </w:hyperlink>
      <w:r>
        <w:t xml:space="preserve"> </w:t>
      </w:r>
    </w:p>
    <w:p w14:paraId="2852BF94" w14:textId="77777777" w:rsidR="000312E0" w:rsidRDefault="000312E0">
      <w:r>
        <w:t xml:space="preserve">dos Santos Barbosa, E.H. and de Moraes, C.R.B., (2021). Social media and information management for the process of social engagement in organizations. </w:t>
      </w:r>
      <w:proofErr w:type="spellStart"/>
      <w:r>
        <w:t>Informação</w:t>
      </w:r>
      <w:proofErr w:type="spellEnd"/>
      <w:r>
        <w:t xml:space="preserve"> &amp; </w:t>
      </w:r>
      <w:proofErr w:type="spellStart"/>
      <w:r>
        <w:t>Informação</w:t>
      </w:r>
      <w:proofErr w:type="spellEnd"/>
      <w:r>
        <w:t xml:space="preserve">, 26(3), pp.526-549. </w:t>
      </w:r>
      <w:hyperlink r:id="rId27">
        <w:r>
          <w:rPr>
            <w:color w:val="1155CC"/>
            <w:u w:val="single"/>
          </w:rPr>
          <w:t>https://ojs.uel.br/revistas/uel/index.php/informacao/article/view/43335</w:t>
        </w:r>
      </w:hyperlink>
    </w:p>
    <w:p w14:paraId="098C5554" w14:textId="77777777" w:rsidR="000312E0" w:rsidRDefault="000312E0" w:rsidP="000312E0">
      <w:pPr>
        <w:spacing w:before="200" w:after="200"/>
      </w:pPr>
      <w:r>
        <w:t xml:space="preserve">Dressler, M. and Paunovic, I., (2021). The value of consistency: portfolio </w:t>
      </w:r>
      <w:proofErr w:type="spellStart"/>
      <w:r>
        <w:t>labeling</w:t>
      </w:r>
      <w:proofErr w:type="spellEnd"/>
      <w:r>
        <w:t xml:space="preserve"> strategies and impact on winery brand equity. Sustainability, 13(3), p.1400.</w:t>
      </w:r>
      <w:hyperlink r:id="rId28">
        <w:r>
          <w:rPr>
            <w:color w:val="1155CC"/>
            <w:u w:val="single"/>
          </w:rPr>
          <w:t>https://www.mdpi.com/2071-1050/13/3/1400</w:t>
        </w:r>
      </w:hyperlink>
      <w:r>
        <w:t xml:space="preserve"> </w:t>
      </w:r>
    </w:p>
    <w:p w14:paraId="67B232B5" w14:textId="77777777" w:rsidR="000312E0" w:rsidRDefault="000312E0">
      <w:pPr>
        <w:rPr>
          <w:color w:val="222222"/>
          <w:highlight w:val="white"/>
        </w:rPr>
      </w:pPr>
      <w:r>
        <w:rPr>
          <w:color w:val="222222"/>
          <w:highlight w:val="white"/>
        </w:rPr>
        <w:t xml:space="preserve">Dwivedi, Y.K., </w:t>
      </w:r>
      <w:proofErr w:type="spellStart"/>
      <w:r>
        <w:rPr>
          <w:color w:val="222222"/>
          <w:highlight w:val="white"/>
        </w:rPr>
        <w:t>Ismagilova</w:t>
      </w:r>
      <w:proofErr w:type="spellEnd"/>
      <w:r>
        <w:rPr>
          <w:color w:val="222222"/>
          <w:highlight w:val="white"/>
        </w:rPr>
        <w:t xml:space="preserve">, E., Hughes, D.L., Carlson, J., </w:t>
      </w:r>
      <w:proofErr w:type="spellStart"/>
      <w:r>
        <w:rPr>
          <w:color w:val="222222"/>
          <w:highlight w:val="white"/>
        </w:rPr>
        <w:t>Filieri</w:t>
      </w:r>
      <w:proofErr w:type="spellEnd"/>
      <w:r>
        <w:rPr>
          <w:color w:val="222222"/>
          <w:highlight w:val="white"/>
        </w:rPr>
        <w:t xml:space="preserve">, R., Jacobson, J., Jain, V., Karjaluoto, H., </w:t>
      </w:r>
      <w:proofErr w:type="spellStart"/>
      <w:r>
        <w:rPr>
          <w:color w:val="222222"/>
          <w:highlight w:val="white"/>
        </w:rPr>
        <w:t>Kefi</w:t>
      </w:r>
      <w:proofErr w:type="spellEnd"/>
      <w:r>
        <w:rPr>
          <w:color w:val="222222"/>
          <w:highlight w:val="white"/>
        </w:rPr>
        <w:t xml:space="preserve">, H., Krishen, A.S. and Kumar, V., 2021. Setting the future of digital and social media marketing research: Perspectives and research propositions. </w:t>
      </w:r>
      <w:r>
        <w:rPr>
          <w:i/>
          <w:iCs/>
          <w:color w:val="222222"/>
          <w:highlight w:val="white"/>
        </w:rPr>
        <w:t>International journal of information management</w:t>
      </w:r>
      <w:r>
        <w:rPr>
          <w:color w:val="222222"/>
          <w:highlight w:val="white"/>
        </w:rPr>
        <w:t xml:space="preserve">, </w:t>
      </w:r>
      <w:r>
        <w:rPr>
          <w:i/>
          <w:iCs/>
          <w:color w:val="222222"/>
          <w:highlight w:val="white"/>
        </w:rPr>
        <w:t>59</w:t>
      </w:r>
      <w:r>
        <w:rPr>
          <w:color w:val="222222"/>
          <w:highlight w:val="white"/>
        </w:rPr>
        <w:t>, p.102168.</w:t>
      </w:r>
    </w:p>
    <w:p w14:paraId="3A5036A0" w14:textId="77777777" w:rsidR="000312E0" w:rsidRDefault="000312E0">
      <w:r>
        <w:t xml:space="preserve">Dwivedi, Yogesh K.; </w:t>
      </w:r>
      <w:proofErr w:type="spellStart"/>
      <w:r>
        <w:t>Ismagilova</w:t>
      </w:r>
      <w:proofErr w:type="spellEnd"/>
      <w:r>
        <w:t xml:space="preserve">, Elvira; Hughes, D. Laurie; Carlson, Jamie; </w:t>
      </w:r>
      <w:proofErr w:type="spellStart"/>
      <w:r>
        <w:t>Filieri</w:t>
      </w:r>
      <w:proofErr w:type="spellEnd"/>
      <w:r>
        <w:t xml:space="preserve">, Raffaele; Jacobson, Jenna; Jain, Varsha; </w:t>
      </w:r>
      <w:proofErr w:type="spellStart"/>
      <w:r>
        <w:t>Karjaluoto</w:t>
      </w:r>
      <w:proofErr w:type="spellEnd"/>
      <w:r>
        <w:t xml:space="preserve">, Heikki; </w:t>
      </w:r>
      <w:proofErr w:type="spellStart"/>
      <w:r>
        <w:t>Kefi</w:t>
      </w:r>
      <w:proofErr w:type="spellEnd"/>
      <w:r>
        <w:t xml:space="preserve">, Hajer; Krishen, Anjala S.; Kumar, Vikram; Rahman, Mohammad M.; Raman, Ramakrishnan; </w:t>
      </w:r>
      <w:proofErr w:type="spellStart"/>
      <w:r>
        <w:t>Rauschnabel</w:t>
      </w:r>
      <w:proofErr w:type="spellEnd"/>
      <w:r>
        <w:t xml:space="preserve">, Philipp A.; Rowley, Jennifer; Salo, Jari; Tran, Gina A.; Wang, Yichuan. (2021). </w:t>
      </w:r>
      <w:r>
        <w:rPr>
          <w:i/>
          <w:iCs/>
        </w:rPr>
        <w:t>Setting the future of digital and social media marketing research: Perspectives and research propositions.</w:t>
      </w:r>
      <w:r>
        <w:t xml:space="preserve"> International Journal of Information Management, 59, Article 102168.</w:t>
      </w:r>
      <w:hyperlink r:id="rId29">
        <w:r>
          <w:t xml:space="preserve"> </w:t>
        </w:r>
      </w:hyperlink>
      <w:hyperlink r:id="rId30">
        <w:r>
          <w:rPr>
            <w:color w:val="1155CC"/>
            <w:u w:val="single"/>
          </w:rPr>
          <w:t>https://www.sciencedirect.com/science/article/pii/S0268401220308082</w:t>
        </w:r>
      </w:hyperlink>
    </w:p>
    <w:p w14:paraId="324C6F0B" w14:textId="77777777" w:rsidR="000312E0" w:rsidRDefault="000312E0" w:rsidP="000312E0">
      <w:pPr>
        <w:spacing w:before="200" w:after="200"/>
      </w:pPr>
      <w:proofErr w:type="spellStart"/>
      <w:r>
        <w:t>Gawer</w:t>
      </w:r>
      <w:proofErr w:type="spellEnd"/>
      <w:r>
        <w:t>, A., (2021). Digital platforms’ boundaries: The interplay of firm scope, platform sides, and digital interfaces. Long range planning, 54(5), p.102045.</w:t>
      </w:r>
      <w:hyperlink r:id="rId31">
        <w:r>
          <w:rPr>
            <w:color w:val="1155CC"/>
            <w:u w:val="single"/>
          </w:rPr>
          <w:t>https://www.sciencedirect.com/science/article/pii/S0024630120302442</w:t>
        </w:r>
      </w:hyperlink>
      <w:r>
        <w:t xml:space="preserve"> </w:t>
      </w:r>
    </w:p>
    <w:p w14:paraId="394CC772" w14:textId="77777777" w:rsidR="000312E0" w:rsidRDefault="000312E0">
      <w:pPr>
        <w:spacing w:before="200" w:after="200"/>
      </w:pPr>
      <w:r>
        <w:t>Guo, B. and Jiang, Z.B., (2025). Influence of personalised advertising copy on consumer engagement: a field experiment approach: Influence of personalised advertising copy on consumer...: B. Guo, Z. Jiang. Electronic Commerce Research, 25(2).</w:t>
      </w:r>
      <w:hyperlink r:id="rId32">
        <w:r>
          <w:rPr>
            <w:color w:val="1155CC"/>
            <w:u w:val="single"/>
          </w:rPr>
          <w:t>https://search.ebscohost.com/login.aspx?direct=true&amp;profile=ehost&amp;scope=site&amp;authtype=crawler&amp;jrnl=13895753&amp;AN=183974900&amp;h=JM5NhpAKyzfEsU0adJnyp4rqfzpOEMLg4%2</w:t>
        </w:r>
        <w:r>
          <w:rPr>
            <w:color w:val="1155CC"/>
            <w:u w:val="single"/>
          </w:rPr>
          <w:lastRenderedPageBreak/>
          <w:t>BNdyROXU46UU686bKHNGsiPwwRnjl8Vn%2BXZnj0FVwtLig%2Fj2Q8tYQ%3D%3D&amp;crl=c</w:t>
        </w:r>
      </w:hyperlink>
    </w:p>
    <w:p w14:paraId="518C4112" w14:textId="77777777" w:rsidR="000312E0" w:rsidRDefault="000312E0" w:rsidP="000312E0">
      <w:pPr>
        <w:spacing w:before="200" w:after="200"/>
      </w:pPr>
      <w:r>
        <w:t>Han, H.E., Cui, G.Q. and Jin, C.H., (2021). The role of human brands in consumer attitude formation: Anthropomorphized messages and brand authenticity. Cogent Business &amp; Management, 8(1), p.1923355.</w:t>
      </w:r>
      <w:hyperlink r:id="rId33">
        <w:r>
          <w:rPr>
            <w:color w:val="1155CC"/>
            <w:u w:val="single"/>
          </w:rPr>
          <w:t>https://www.tandfonline.com/doi/pdf/10.1080/23311975.2021.1923355</w:t>
        </w:r>
      </w:hyperlink>
      <w:r>
        <w:t xml:space="preserve"> </w:t>
      </w:r>
    </w:p>
    <w:p w14:paraId="0CA93585" w14:textId="77777777" w:rsidR="000312E0" w:rsidRDefault="000312E0">
      <w:pPr>
        <w:spacing w:before="200" w:after="200"/>
      </w:pPr>
      <w:r>
        <w:t xml:space="preserve">Haris, A., (2025). Consumer </w:t>
      </w:r>
      <w:proofErr w:type="spellStart"/>
      <w:r>
        <w:t>Behavior</w:t>
      </w:r>
      <w:proofErr w:type="spellEnd"/>
      <w:r>
        <w:t xml:space="preserve"> Shifts in Digital Age: Impact on Brand Loyalty. Advances: </w:t>
      </w:r>
      <w:proofErr w:type="spellStart"/>
      <w:r>
        <w:t>Jurnal</w:t>
      </w:r>
      <w:proofErr w:type="spellEnd"/>
      <w:r>
        <w:t xml:space="preserve"> Ekonomi &amp; </w:t>
      </w:r>
      <w:proofErr w:type="spellStart"/>
      <w:r>
        <w:t>Bisnis</w:t>
      </w:r>
      <w:proofErr w:type="spellEnd"/>
      <w:r>
        <w:t>, 3(1), pp.38-51.</w:t>
      </w:r>
    </w:p>
    <w:p w14:paraId="5276EAF5" w14:textId="77777777" w:rsidR="000312E0" w:rsidRDefault="000312E0" w:rsidP="000312E0">
      <w:pPr>
        <w:spacing w:before="240" w:after="240"/>
        <w:rPr>
          <w:color w:val="000000"/>
        </w:rPr>
      </w:pPr>
      <w:r>
        <w:rPr>
          <w:color w:val="000000"/>
        </w:rPr>
        <w:t xml:space="preserve">Harvard Business Review, (2023). </w:t>
      </w:r>
      <w:r>
        <w:rPr>
          <w:i/>
          <w:iCs/>
          <w:color w:val="000000"/>
        </w:rPr>
        <w:t>What Do Your Customers Want in 2023?</w:t>
      </w:r>
      <w:r>
        <w:rPr>
          <w:color w:val="000000"/>
        </w:rPr>
        <w:t xml:space="preserve"> Available at: </w:t>
      </w:r>
      <w:hyperlink r:id="rId34">
        <w:r>
          <w:rPr>
            <w:color w:val="0000FF"/>
            <w:u w:val="single"/>
          </w:rPr>
          <w:t>https://hbr.org/2023/01/what-do-your-customers-want-in-2023</w:t>
        </w:r>
      </w:hyperlink>
      <w:r>
        <w:rPr>
          <w:color w:val="000000"/>
        </w:rPr>
        <w:t xml:space="preserve"> [Accessed on 05.11.2025] </w:t>
      </w:r>
    </w:p>
    <w:p w14:paraId="3720A953" w14:textId="77777777" w:rsidR="000312E0" w:rsidRDefault="000312E0">
      <w:pPr>
        <w:spacing w:before="240" w:after="240"/>
        <w:rPr>
          <w:color w:val="222222"/>
          <w:highlight w:val="white"/>
        </w:rPr>
      </w:pPr>
      <w:r>
        <w:rPr>
          <w:color w:val="222222"/>
          <w:highlight w:val="white"/>
        </w:rPr>
        <w:t xml:space="preserve">Hernández-Ortega, B.I., Stanko, M.A., Rishika, R., Molina-Castillo, F.J. and Franco, J., (2022). Brand-generated social media content and its differential impact on loyalty program members. </w:t>
      </w:r>
      <w:r>
        <w:rPr>
          <w:i/>
          <w:iCs/>
          <w:color w:val="222222"/>
          <w:highlight w:val="white"/>
        </w:rPr>
        <w:t>Journal of the Academy of Marketing Science</w:t>
      </w:r>
      <w:r>
        <w:rPr>
          <w:color w:val="222222"/>
          <w:highlight w:val="white"/>
        </w:rPr>
        <w:t xml:space="preserve">, </w:t>
      </w:r>
      <w:r>
        <w:rPr>
          <w:i/>
          <w:iCs/>
          <w:color w:val="222222"/>
          <w:highlight w:val="white"/>
        </w:rPr>
        <w:t>50</w:t>
      </w:r>
      <w:r>
        <w:rPr>
          <w:color w:val="222222"/>
          <w:highlight w:val="white"/>
        </w:rPr>
        <w:t>(5), pp.1071-1090.Available at:</w:t>
      </w:r>
      <w:hyperlink r:id="rId35">
        <w:r>
          <w:rPr>
            <w:color w:val="1155CC"/>
            <w:highlight w:val="white"/>
            <w:u w:val="single"/>
          </w:rPr>
          <w:t>https://www.newswise.com/pdf_docs/165211082111197_Stanko%20loyalty%20social%20media%202022%20FINAL.pdf</w:t>
        </w:r>
      </w:hyperlink>
    </w:p>
    <w:p w14:paraId="7B0C9357" w14:textId="77777777" w:rsidR="000312E0" w:rsidRDefault="000312E0" w:rsidP="000312E0">
      <w:pPr>
        <w:rPr>
          <w:color w:val="222222"/>
          <w:highlight w:val="white"/>
        </w:rPr>
      </w:pPr>
      <w:r>
        <w:rPr>
          <w:color w:val="222222"/>
          <w:highlight w:val="white"/>
        </w:rPr>
        <w:t xml:space="preserve">Homburg, C. and Wielgos, D.M., 2022. The value relevance of digital marketing capabilities to firm performance. </w:t>
      </w:r>
      <w:r>
        <w:rPr>
          <w:i/>
          <w:iCs/>
          <w:color w:val="222222"/>
          <w:highlight w:val="white"/>
        </w:rPr>
        <w:t>Journal of the Academy of Marketing Science</w:t>
      </w:r>
      <w:r>
        <w:rPr>
          <w:color w:val="222222"/>
          <w:highlight w:val="white"/>
        </w:rPr>
        <w:t xml:space="preserve">, </w:t>
      </w:r>
      <w:r>
        <w:rPr>
          <w:i/>
          <w:iCs/>
          <w:color w:val="222222"/>
          <w:highlight w:val="white"/>
        </w:rPr>
        <w:t>50</w:t>
      </w:r>
      <w:r>
        <w:rPr>
          <w:color w:val="222222"/>
          <w:highlight w:val="white"/>
        </w:rPr>
        <w:t>(4), pp.666-688.</w:t>
      </w:r>
    </w:p>
    <w:p w14:paraId="2C7D67AB" w14:textId="77777777" w:rsidR="000312E0" w:rsidRDefault="000312E0">
      <w:pPr>
        <w:spacing w:before="200" w:after="200"/>
      </w:pPr>
      <w:r>
        <w:t xml:space="preserve">Ikram, M. and </w:t>
      </w:r>
      <w:proofErr w:type="spellStart"/>
      <w:r>
        <w:t>Kenayathulla</w:t>
      </w:r>
      <w:proofErr w:type="spellEnd"/>
      <w:r>
        <w:t>, H.B., (2022). Out of touch: comparing and contrasting positivism and interpretivism in social science. Asian Journal of Research in Education and Social Sciences, 4(2), pp.39-49.</w:t>
      </w:r>
      <w:hyperlink r:id="rId36">
        <w:r>
          <w:rPr>
            <w:color w:val="1155CC"/>
            <w:u w:val="single"/>
          </w:rPr>
          <w:t>https://www.researchgate.net/profile/Maryam-Ikram/publication/366810045_Out_of_Touch_Comparing_and_Contrasting_Positivism_and_Interpretivism_in_Social_Science/links/63b30f54097c7832ca84ccd3/Out-of-Touch-Comparing-and-Contrasting-Positivism-and-Interpretivism-in-Social-Science.pdf</w:t>
        </w:r>
      </w:hyperlink>
      <w:r>
        <w:t xml:space="preserve"> </w:t>
      </w:r>
    </w:p>
    <w:p w14:paraId="61FED6B9" w14:textId="77777777" w:rsidR="000312E0" w:rsidRDefault="000312E0" w:rsidP="000312E0">
      <w:pPr>
        <w:spacing w:before="200" w:after="200"/>
      </w:pPr>
      <w:r>
        <w:t>Iqbal, M.K., Raza, A., Ahmed, F., Faraz, N.A. and Bhutta, U.S., (2021). Research on influencing mechanism of big five personality traits on customers online purchase intention: a mediating role of trust. International Journal of Electronic Business, 16(1), pp.52-76.</w:t>
      </w:r>
      <w:hyperlink r:id="rId37">
        <w:r>
          <w:rPr>
            <w:color w:val="1155CC"/>
            <w:u w:val="single"/>
          </w:rPr>
          <w:t>https://www.researchgate.net/profile/Fawad-Ahmed-</w:t>
        </w:r>
        <w:r>
          <w:rPr>
            <w:color w:val="1155CC"/>
            <w:u w:val="single"/>
          </w:rPr>
          <w:lastRenderedPageBreak/>
          <w:t>6/publication/348495171_Research_on_influencing_mechanism_of_big_five_personality_traits_on_customers_online_purchase_intention_a_mediating_role_of_trust/links/67d9271378221c759f4b1363/Research-on-influencing-mechanism-of-big-five-personality-traits-on-customers-online-purchase-intention-a-mediating-role-of-trust.pdf</w:t>
        </w:r>
      </w:hyperlink>
      <w:r>
        <w:t xml:space="preserve"> </w:t>
      </w:r>
    </w:p>
    <w:p w14:paraId="08805B9D" w14:textId="77777777" w:rsidR="000312E0" w:rsidRDefault="000312E0">
      <w:pPr>
        <w:spacing w:before="200" w:after="200"/>
      </w:pPr>
      <w:r>
        <w:t>Ishrat, I., Hasan, M., Farooq, A. and Khan, F.M., (2023). Modelling of consumer challenges and marketing strategies during crisis. Qualitative Market Research: An International Journal, 26(4), pp.285-319.</w:t>
      </w:r>
      <w:hyperlink r:id="rId38">
        <w:r>
          <w:rPr>
            <w:color w:val="1155CC"/>
            <w:u w:val="single"/>
          </w:rPr>
          <w:t>https://www.researchgate.net/profile/Mohammad-Hasan-69/publication/369387935_Modelling_of_consumer_challenges_and_marketing_strategies_during_crisis/links/64c278ba6f28555d86d7f2ca/Modelling-of-consumer-challenges-and-marketing-strategies-during-crisis.pdf</w:t>
        </w:r>
      </w:hyperlink>
      <w:r>
        <w:t xml:space="preserve"> </w:t>
      </w:r>
    </w:p>
    <w:p w14:paraId="3F4758CC" w14:textId="77777777" w:rsidR="000312E0" w:rsidRDefault="000312E0" w:rsidP="000312E0">
      <w:pPr>
        <w:spacing w:before="200" w:after="200"/>
      </w:pPr>
      <w:proofErr w:type="spellStart"/>
      <w:r>
        <w:t>Kakalejcik</w:t>
      </w:r>
      <w:proofErr w:type="spellEnd"/>
      <w:r>
        <w:t xml:space="preserve">, L., Fedorko, R., </w:t>
      </w:r>
      <w:proofErr w:type="spellStart"/>
      <w:r>
        <w:t>Gavurova</w:t>
      </w:r>
      <w:proofErr w:type="spellEnd"/>
      <w:r>
        <w:t xml:space="preserve">, B. and Bacik, R., (2021). Can negative word-of-mouth have any impact on brand </w:t>
      </w:r>
      <w:proofErr w:type="gramStart"/>
      <w:r>
        <w:t>sustainability?.</w:t>
      </w:r>
      <w:proofErr w:type="gramEnd"/>
      <w:r>
        <w:t xml:space="preserve"> Marketing </w:t>
      </w:r>
      <w:proofErr w:type="spellStart"/>
      <w:r>
        <w:t>i</w:t>
      </w:r>
      <w:proofErr w:type="spellEnd"/>
      <w:r>
        <w:t xml:space="preserve"> </w:t>
      </w:r>
      <w:proofErr w:type="spellStart"/>
      <w:r>
        <w:t>menedžment</w:t>
      </w:r>
      <w:proofErr w:type="spellEnd"/>
      <w:r>
        <w:t xml:space="preserve"> </w:t>
      </w:r>
      <w:proofErr w:type="spellStart"/>
      <w:r>
        <w:t>innovacij</w:t>
      </w:r>
      <w:proofErr w:type="spellEnd"/>
      <w:r>
        <w:t>, (1), pp.212-224.</w:t>
      </w:r>
      <w:hyperlink r:id="rId39">
        <w:r>
          <w:rPr>
            <w:color w:val="1155CC"/>
            <w:u w:val="single"/>
          </w:rPr>
          <w:t>https://savearchive.zbw.eu/bitstream/11159/6787/1/1796083216_0.pdf</w:t>
        </w:r>
      </w:hyperlink>
      <w:r>
        <w:t xml:space="preserve"> </w:t>
      </w:r>
    </w:p>
    <w:p w14:paraId="2F265DE1" w14:textId="77777777" w:rsidR="000312E0" w:rsidRDefault="000312E0">
      <w:r>
        <w:t xml:space="preserve">Khan, Y., Hameed, I. and Akram, U., (2023). What drives attitude, purchase intention and consumer buying </w:t>
      </w:r>
      <w:proofErr w:type="spellStart"/>
      <w:r>
        <w:t>behavior</w:t>
      </w:r>
      <w:proofErr w:type="spellEnd"/>
      <w:r>
        <w:t xml:space="preserve"> toward organic food? A self-determination theory and theory of planned </w:t>
      </w:r>
      <w:proofErr w:type="spellStart"/>
      <w:r>
        <w:t>behavior</w:t>
      </w:r>
      <w:proofErr w:type="spellEnd"/>
      <w:r>
        <w:t xml:space="preserve"> perspective. </w:t>
      </w:r>
      <w:r>
        <w:rPr>
          <w:i/>
          <w:iCs/>
        </w:rPr>
        <w:t>British Food Journal</w:t>
      </w:r>
      <w:r>
        <w:t>, </w:t>
      </w:r>
      <w:r>
        <w:rPr>
          <w:i/>
          <w:iCs/>
        </w:rPr>
        <w:t>125</w:t>
      </w:r>
      <w:r>
        <w:t xml:space="preserve">(7), pp.2572-2587.https://www.researchgate.net/profile/Yamna-Khan/publication/366545640_What_drives_attitude_purchase_intention_and_consumer_buying_behavior_toward_organic_food_A_self-determination_theory_and_theory_of_planned_behavior_perspective/links/63e495e1e2e1515b6b811305/What-drives-attitude-purchase-intention-and-consumer-buying-behavior-toward-organic-food-A-self-determination-theory-and-theory-of-planned-behavior-perspective.pdf </w:t>
      </w:r>
    </w:p>
    <w:p w14:paraId="6DEC5D6C" w14:textId="77777777" w:rsidR="000312E0" w:rsidRDefault="000312E0" w:rsidP="000312E0">
      <w:pPr>
        <w:spacing w:before="200" w:after="200"/>
      </w:pPr>
      <w:r>
        <w:t>Khanra, S., Kaur, P., Joseph, R.P., Malik, A. and Dhir, A., (2022.) A resource‐based view of green innovation as a strategic firm resource: Present status and future directions. Business Strategy and the Environment, 31(4), pp.1395-1413.</w:t>
      </w:r>
      <w:hyperlink r:id="rId40">
        <w:r>
          <w:rPr>
            <w:color w:val="1155CC"/>
            <w:u w:val="single"/>
          </w:rPr>
          <w:t>https://onlinelibrary.wiley.com/doi/abs/10.1002/bse.2961</w:t>
        </w:r>
      </w:hyperlink>
    </w:p>
    <w:p w14:paraId="1FC8EC86" w14:textId="77777777" w:rsidR="000312E0" w:rsidRDefault="000312E0">
      <w:pPr>
        <w:shd w:val="clear" w:color="auto" w:fill="FFFFFF"/>
        <w:spacing w:before="240" w:after="240"/>
      </w:pPr>
      <w:proofErr w:type="spellStart"/>
      <w:r>
        <w:t>Kivilathi</w:t>
      </w:r>
      <w:proofErr w:type="spellEnd"/>
      <w:r>
        <w:t>, A. (2022)</w:t>
      </w:r>
      <w:r>
        <w:rPr>
          <w:i/>
          <w:iCs/>
        </w:rPr>
        <w:t xml:space="preserve">.Sainsbury’s grabbing online market share in </w:t>
      </w:r>
      <w:proofErr w:type="spellStart"/>
      <w:r>
        <w:rPr>
          <w:i/>
          <w:iCs/>
        </w:rPr>
        <w:t>UK?</w:t>
      </w:r>
      <w:r>
        <w:t>.Available</w:t>
      </w:r>
      <w:proofErr w:type="spellEnd"/>
      <w:r>
        <w:t xml:space="preserve"> at:</w:t>
      </w:r>
      <w:hyperlink r:id="rId41">
        <w:r>
          <w:rPr>
            <w:color w:val="1155CC"/>
            <w:u w:val="single"/>
          </w:rPr>
          <w:t>https://adainsights.com/blog/sainsburys-grabbing-online-market-share-in-uk</w:t>
        </w:r>
      </w:hyperlink>
      <w:r>
        <w:t>[Accessed on 17.10.2025]</w:t>
      </w:r>
    </w:p>
    <w:p w14:paraId="7A26A6EB" w14:textId="77777777" w:rsidR="000312E0" w:rsidRDefault="000312E0" w:rsidP="000312E0">
      <w:pPr>
        <w:spacing w:before="200" w:after="200"/>
      </w:pPr>
      <w:r>
        <w:lastRenderedPageBreak/>
        <w:t>Koay, K.Y., Ong, D.L.T., Khoo, K.L. and Yeoh, H.J., (2021). Perceived social media marketing activities and consumer-based brand equity: Testing a moderated mediation model. Asia Pacific journal of marketing and logistics, 33(1), pp.53-72.</w:t>
      </w:r>
      <w:hyperlink r:id="rId42">
        <w:r>
          <w:rPr>
            <w:color w:val="1155CC"/>
            <w:u w:val="single"/>
          </w:rPr>
          <w:t>https://www.researchgate.net/profile/Koay-Kian-Yeik/publication/338689199_Perceived_Social_Media_Marketing_Activities_and_Consumer-Based_Brand_Equity_Testing_a_Moderated_Mediation_Model/links/6002770645851553a0493937/Perceived-Social-Media-Marketing-Activities-and-Consumer-Based-Brand-Equity-Testing-a-Moderated-Mediation-Model.pdf</w:t>
        </w:r>
      </w:hyperlink>
      <w:r>
        <w:t xml:space="preserve"> </w:t>
      </w:r>
    </w:p>
    <w:p w14:paraId="37DE8832" w14:textId="77777777" w:rsidR="000312E0" w:rsidRDefault="000312E0">
      <w:pPr>
        <w:rPr>
          <w:color w:val="222222"/>
          <w:highlight w:val="white"/>
        </w:rPr>
      </w:pPr>
      <w:r>
        <w:rPr>
          <w:color w:val="222222"/>
          <w:highlight w:val="white"/>
        </w:rPr>
        <w:t xml:space="preserve">Kumar, V., Choi, J.B. and Greene, M., 2017. Synergistic effects of social media and traditional marketing on brand sales: Capturing the time-varying effects. </w:t>
      </w:r>
      <w:r>
        <w:rPr>
          <w:i/>
          <w:iCs/>
          <w:color w:val="222222"/>
          <w:highlight w:val="white"/>
        </w:rPr>
        <w:t>Journal of the Academy of marketing Science</w:t>
      </w:r>
      <w:r>
        <w:rPr>
          <w:color w:val="222222"/>
          <w:highlight w:val="white"/>
        </w:rPr>
        <w:t xml:space="preserve">, </w:t>
      </w:r>
      <w:r>
        <w:rPr>
          <w:i/>
          <w:iCs/>
          <w:color w:val="222222"/>
          <w:highlight w:val="white"/>
        </w:rPr>
        <w:t>45</w:t>
      </w:r>
      <w:r>
        <w:rPr>
          <w:color w:val="222222"/>
          <w:highlight w:val="white"/>
        </w:rPr>
        <w:t>(2), pp.268-288.</w:t>
      </w:r>
    </w:p>
    <w:p w14:paraId="6F1BC58C" w14:textId="77777777" w:rsidR="000312E0" w:rsidRDefault="000312E0" w:rsidP="000312E0">
      <w:pPr>
        <w:spacing w:before="200" w:after="200"/>
      </w:pPr>
      <w:proofErr w:type="spellStart"/>
      <w:r>
        <w:t>Lariba</w:t>
      </w:r>
      <w:proofErr w:type="spellEnd"/>
      <w:r>
        <w:t>, C., (2023). The role of user-generated content in shaping brand perceptions. International Journal of Public Relation and Communication, 1(1), pp.25-37.</w:t>
      </w:r>
    </w:p>
    <w:p w14:paraId="17766E78" w14:textId="77777777" w:rsidR="000312E0" w:rsidRDefault="000312E0">
      <w:pPr>
        <w:spacing w:before="200" w:after="200"/>
      </w:pPr>
      <w:proofErr w:type="spellStart"/>
      <w:r>
        <w:t>Lavarda</w:t>
      </w:r>
      <w:proofErr w:type="spellEnd"/>
      <w:r>
        <w:t>, R. and Bellucci, C.F., (2022). Case study as a suitable method to research strategy as practice perspective. The Qualitative Report, 27(2), pp.539-555.</w:t>
      </w:r>
    </w:p>
    <w:p w14:paraId="3578A692" w14:textId="77777777" w:rsidR="000312E0" w:rsidRDefault="000312E0" w:rsidP="000312E0">
      <w:pPr>
        <w:spacing w:before="240" w:after="240"/>
      </w:pPr>
      <w:hyperlink r:id="rId43">
        <w:proofErr w:type="spellStart"/>
        <w:r>
          <w:t>Lbc</w:t>
        </w:r>
        <w:proofErr w:type="spellEnd"/>
      </w:hyperlink>
      <w:r>
        <w:t>, (2024)</w:t>
      </w:r>
      <w:r>
        <w:rPr>
          <w:i/>
          <w:iCs/>
        </w:rPr>
        <w:t xml:space="preserve">.UK shopping via social media surges by 32% since 2022, report </w:t>
      </w:r>
      <w:proofErr w:type="spellStart"/>
      <w:r>
        <w:rPr>
          <w:i/>
          <w:iCs/>
        </w:rPr>
        <w:t>suggests</w:t>
      </w:r>
      <w:r>
        <w:t>.Available</w:t>
      </w:r>
      <w:proofErr w:type="spellEnd"/>
      <w:r>
        <w:t xml:space="preserve"> at:</w:t>
      </w:r>
      <w:hyperlink r:id="rId44">
        <w:r>
          <w:rPr>
            <w:color w:val="1155CC"/>
            <w:u w:val="single"/>
          </w:rPr>
          <w:t>https://www.lbc.co.uk/article/3395dd149aea41ffbb2b8e33edf7cb99-5HjcnmB_2/</w:t>
        </w:r>
      </w:hyperlink>
      <w:r>
        <w:t>[Accessed on 17.10.2025]</w:t>
      </w:r>
    </w:p>
    <w:p w14:paraId="709AF29F" w14:textId="77777777" w:rsidR="000312E0" w:rsidRDefault="000312E0">
      <w:pPr>
        <w:spacing w:before="240" w:after="240"/>
        <w:rPr>
          <w:color w:val="222222"/>
          <w:highlight w:val="white"/>
        </w:rPr>
      </w:pPr>
      <w:r>
        <w:rPr>
          <w:color w:val="222222"/>
          <w:highlight w:val="white"/>
        </w:rPr>
        <w:t xml:space="preserve">Leung, F.F., Gu, F.F. and Palmatier, R.W., (2022). Online influencer marketing. </w:t>
      </w:r>
      <w:r>
        <w:rPr>
          <w:i/>
          <w:iCs/>
          <w:color w:val="222222"/>
          <w:highlight w:val="white"/>
        </w:rPr>
        <w:t>Journal of the Academy of Marketing Science</w:t>
      </w:r>
      <w:r>
        <w:rPr>
          <w:color w:val="222222"/>
          <w:highlight w:val="white"/>
        </w:rPr>
        <w:t xml:space="preserve">, </w:t>
      </w:r>
      <w:r>
        <w:rPr>
          <w:i/>
          <w:iCs/>
          <w:color w:val="222222"/>
          <w:highlight w:val="white"/>
        </w:rPr>
        <w:t>50</w:t>
      </w:r>
      <w:r>
        <w:rPr>
          <w:color w:val="222222"/>
          <w:highlight w:val="white"/>
        </w:rPr>
        <w:t>(2), pp.226-251.Available at:</w:t>
      </w:r>
      <w:hyperlink r:id="rId45">
        <w:r>
          <w:rPr>
            <w:color w:val="1155CC"/>
            <w:highlight w:val="white"/>
            <w:u w:val="single"/>
          </w:rPr>
          <w:t>https://ira.lib.polyu.edu.hk/bitstream/10397/94874/1/Leung_Online_Influencer_Marketing.pdf</w:t>
        </w:r>
      </w:hyperlink>
    </w:p>
    <w:p w14:paraId="035AB7D3" w14:textId="77777777" w:rsidR="000312E0" w:rsidRPr="000312E0" w:rsidRDefault="000312E0" w:rsidP="000312E0">
      <w:pPr>
        <w:rPr>
          <w:color w:val="222222"/>
          <w:highlight w:val="white"/>
        </w:rPr>
      </w:pPr>
      <w:proofErr w:type="spellStart"/>
      <w:r>
        <w:t>Liadeli</w:t>
      </w:r>
      <w:proofErr w:type="spellEnd"/>
      <w:r>
        <w:t xml:space="preserve">, G., </w:t>
      </w:r>
      <w:proofErr w:type="spellStart"/>
      <w:r>
        <w:t>Sotgiu</w:t>
      </w:r>
      <w:proofErr w:type="spellEnd"/>
      <w:r>
        <w:t xml:space="preserve">, F. and </w:t>
      </w:r>
      <w:proofErr w:type="spellStart"/>
      <w:r>
        <w:t>Verlegh</w:t>
      </w:r>
      <w:proofErr w:type="spellEnd"/>
      <w:r>
        <w:t xml:space="preserve">, P.W., (2023). A meta-analysis of the effects of </w:t>
      </w:r>
      <w:proofErr w:type="gramStart"/>
      <w:r>
        <w:t>brands’</w:t>
      </w:r>
      <w:proofErr w:type="gramEnd"/>
      <w:r>
        <w:t xml:space="preserve"> owned social media on social media engagement and sales. </w:t>
      </w:r>
      <w:r>
        <w:rPr>
          <w:i/>
          <w:iCs/>
        </w:rPr>
        <w:t>Journal of marketing</w:t>
      </w:r>
      <w:r>
        <w:t>, </w:t>
      </w:r>
      <w:r>
        <w:rPr>
          <w:i/>
          <w:iCs/>
        </w:rPr>
        <w:t>87</w:t>
      </w:r>
      <w:r>
        <w:t xml:space="preserve">(3), pp.406-427.https://journals.sagepub.com/doi/pdf/10.1177/00222429221123250  </w:t>
      </w:r>
    </w:p>
    <w:p w14:paraId="4A4AC915" w14:textId="77777777" w:rsidR="000312E0" w:rsidRDefault="000312E0">
      <w:pPr>
        <w:spacing w:before="200" w:after="200"/>
      </w:pPr>
      <w:r>
        <w:t>Lim, W.M., Saha, V. and Das, M., (2025). From service failure to brand loyalty: evidence of service recovery paradox. Journal of Brand Management, pp.1-25.</w:t>
      </w:r>
      <w:hyperlink r:id="rId46">
        <w:r>
          <w:rPr>
            <w:color w:val="1155CC"/>
            <w:u w:val="single"/>
          </w:rPr>
          <w:t>https://link.springer.com/content/pdf/10.1057/s41262-025-00380-5.pdf</w:t>
        </w:r>
      </w:hyperlink>
      <w:r>
        <w:t xml:space="preserve"> </w:t>
      </w:r>
    </w:p>
    <w:p w14:paraId="321103A5" w14:textId="77777777" w:rsidR="000312E0" w:rsidRDefault="000312E0" w:rsidP="000312E0">
      <w:pPr>
        <w:spacing w:before="240" w:after="240"/>
        <w:rPr>
          <w:color w:val="000000"/>
        </w:rPr>
      </w:pPr>
      <w:r>
        <w:rPr>
          <w:color w:val="000000"/>
        </w:rPr>
        <w:lastRenderedPageBreak/>
        <w:t>Liu, X.T. and Zhang, Q., (2025). Optimizing digital advertising effectiveness: An empirical study integrating two-factor theory and the AIDA model. </w:t>
      </w:r>
      <w:r>
        <w:rPr>
          <w:i/>
          <w:iCs/>
          <w:color w:val="000000"/>
        </w:rPr>
        <w:t>Asia-Pacific Journal of Convergent Research Interchange</w:t>
      </w:r>
      <w:r>
        <w:rPr>
          <w:color w:val="000000"/>
        </w:rPr>
        <w:t>, </w:t>
      </w:r>
      <w:r>
        <w:rPr>
          <w:i/>
          <w:iCs/>
          <w:color w:val="000000"/>
        </w:rPr>
        <w:t>11</w:t>
      </w:r>
      <w:r>
        <w:rPr>
          <w:color w:val="000000"/>
        </w:rPr>
        <w:t xml:space="preserve">(1), pp.121-131.http://apjcriweb.org/content/vol11no1/9.pdf </w:t>
      </w:r>
    </w:p>
    <w:p w14:paraId="51C5A2B0" w14:textId="77777777" w:rsidR="000312E0" w:rsidRDefault="000312E0">
      <w:pPr>
        <w:spacing w:before="200" w:after="200"/>
      </w:pPr>
      <w:r>
        <w:t xml:space="preserve">Nasution, N.S.P., </w:t>
      </w:r>
      <w:proofErr w:type="spellStart"/>
      <w:r>
        <w:t>Yunita</w:t>
      </w:r>
      <w:proofErr w:type="spellEnd"/>
      <w:r>
        <w:t xml:space="preserve">, N. and Sabrina, H., (2025). The Influence of UGC and Influencer Marketing on Consumer Buying Interest: A Case Study of </w:t>
      </w:r>
      <w:proofErr w:type="spellStart"/>
      <w:r>
        <w:t>Warunk</w:t>
      </w:r>
      <w:proofErr w:type="spellEnd"/>
      <w:r>
        <w:t xml:space="preserve"> </w:t>
      </w:r>
      <w:proofErr w:type="spellStart"/>
      <w:r>
        <w:t>Juragan</w:t>
      </w:r>
      <w:proofErr w:type="spellEnd"/>
      <w:r>
        <w:t>. Journal of Management and Business Innovations, 7(01), pp.1-8.</w:t>
      </w:r>
      <w:hyperlink r:id="rId47">
        <w:r>
          <w:rPr>
            <w:color w:val="1155CC"/>
            <w:u w:val="single"/>
          </w:rPr>
          <w:t>http://jurnal.uinsu.ac.id/index.php/jombi/article/view/23549</w:t>
        </w:r>
      </w:hyperlink>
    </w:p>
    <w:p w14:paraId="25FF1A4C" w14:textId="77777777" w:rsidR="000312E0" w:rsidRDefault="000312E0" w:rsidP="000312E0">
      <w:pPr>
        <w:rPr>
          <w:color w:val="222222"/>
          <w:highlight w:val="white"/>
        </w:rPr>
      </w:pPr>
      <w:proofErr w:type="spellStart"/>
      <w:r>
        <w:rPr>
          <w:color w:val="222222"/>
          <w:highlight w:val="white"/>
        </w:rPr>
        <w:t>Nyagadza</w:t>
      </w:r>
      <w:proofErr w:type="spellEnd"/>
      <w:r>
        <w:rPr>
          <w:color w:val="222222"/>
          <w:highlight w:val="white"/>
        </w:rPr>
        <w:t xml:space="preserve">, B., 2022. Search engine marketing and social media marketing predictive trends. </w:t>
      </w:r>
      <w:r>
        <w:rPr>
          <w:i/>
          <w:iCs/>
          <w:color w:val="222222"/>
          <w:highlight w:val="white"/>
        </w:rPr>
        <w:t>Journal of Digital Media &amp; Policy</w:t>
      </w:r>
      <w:r>
        <w:rPr>
          <w:color w:val="222222"/>
          <w:highlight w:val="white"/>
        </w:rPr>
        <w:t xml:space="preserve">, </w:t>
      </w:r>
      <w:r>
        <w:rPr>
          <w:i/>
          <w:iCs/>
          <w:color w:val="222222"/>
          <w:highlight w:val="white"/>
        </w:rPr>
        <w:t>13</w:t>
      </w:r>
      <w:r>
        <w:rPr>
          <w:color w:val="222222"/>
          <w:highlight w:val="white"/>
        </w:rPr>
        <w:t>(3), pp.407-425.</w:t>
      </w:r>
    </w:p>
    <w:p w14:paraId="46A09FB7" w14:textId="77777777" w:rsidR="000312E0" w:rsidRDefault="000312E0" w:rsidP="000312E0">
      <w:pPr>
        <w:spacing w:before="240" w:after="240"/>
        <w:rPr>
          <w:color w:val="222222"/>
          <w:highlight w:val="white"/>
        </w:rPr>
      </w:pPr>
      <w:r>
        <w:rPr>
          <w:color w:val="222222"/>
          <w:highlight w:val="white"/>
        </w:rPr>
        <w:t xml:space="preserve">Pires, P.B., Santos, J.D., Brito, P.Q.D. and Marques, D.N., (2022). Connecting digital channels to consumers’ purchase decision-making process in online stores. </w:t>
      </w:r>
      <w:r>
        <w:rPr>
          <w:i/>
          <w:iCs/>
          <w:color w:val="222222"/>
          <w:highlight w:val="white"/>
        </w:rPr>
        <w:t>Sustainability</w:t>
      </w:r>
      <w:r>
        <w:rPr>
          <w:color w:val="222222"/>
          <w:highlight w:val="white"/>
        </w:rPr>
        <w:t xml:space="preserve">, </w:t>
      </w:r>
      <w:r>
        <w:rPr>
          <w:i/>
          <w:iCs/>
          <w:color w:val="222222"/>
          <w:highlight w:val="white"/>
        </w:rPr>
        <w:t>14</w:t>
      </w:r>
      <w:r>
        <w:rPr>
          <w:color w:val="222222"/>
          <w:highlight w:val="white"/>
        </w:rPr>
        <w:t xml:space="preserve">(21), p.14392.Available </w:t>
      </w:r>
      <w:proofErr w:type="spellStart"/>
      <w:r>
        <w:rPr>
          <w:color w:val="222222"/>
          <w:highlight w:val="white"/>
        </w:rPr>
        <w:t>at:</w:t>
      </w:r>
      <w:hyperlink r:id="rId48">
        <w:r>
          <w:rPr>
            <w:color w:val="1155CC"/>
            <w:highlight w:val="white"/>
            <w:u w:val="single"/>
          </w:rPr>
          <w:t>https</w:t>
        </w:r>
        <w:proofErr w:type="spellEnd"/>
        <w:r>
          <w:rPr>
            <w:color w:val="1155CC"/>
            <w:highlight w:val="white"/>
            <w:u w:val="single"/>
          </w:rPr>
          <w:t>://www.mdpi.com/2071-1050/14/21/14392</w:t>
        </w:r>
      </w:hyperlink>
    </w:p>
    <w:p w14:paraId="1B1BFB9C" w14:textId="77777777" w:rsidR="000312E0" w:rsidRDefault="000312E0">
      <w:pPr>
        <w:spacing w:before="200" w:after="200"/>
      </w:pPr>
      <w:proofErr w:type="spellStart"/>
      <w:r>
        <w:t>Qorbani</w:t>
      </w:r>
      <w:proofErr w:type="spellEnd"/>
      <w:r>
        <w:t>, Z., Koosha, H. and Bagheri, M., (2021). An integrated model for customer equity estimation based on brand equity. International Journal of Market Research, 63(5), pp.635-664.</w:t>
      </w:r>
      <w:hyperlink r:id="rId49">
        <w:r>
          <w:rPr>
            <w:color w:val="1155CC"/>
            <w:u w:val="single"/>
          </w:rPr>
          <w:t>https://d1wqtxts1xzle7.cloudfront.net/113428193/147078532095411620240417-1-cu33bm-libre.pdf?1713341038=&amp;response-content-disposition=inline%3B+filename%3DAn_integrated_model_for_customer_equity.pdf&amp;Expires=1763368407&amp;Signature=FqStE8CW2pWqllPDYTQPRmvO1erB8b1c6GHjYlfBz4R7g30AEGhGIT9lcETfjvvJLHGwSqdP~zArLbNAhLgjXSxTXIL4PpDKTIEf~kwZfcRMSRGykEseGot5vyxXMXq2GUG8ViTmrq-w2u~rP7l2l1KUXuSQO9y5Iek9uSdg9IM1eappwjIEvgAt~lcII~Ft3GK8qJVkfzizbvmbjEt1~FJDdxHQ7yfod-1cWrZSgdFuIYX5lHind9f9XHMOp185R80W7OndEvCfoxDREcccCEsJYe-X3KVfF1vyfWWHZsc10BmApU-Kv56g5mvGj0MHEIt25Eae2x7ddRKhBQNDOQ__&amp;Key-Pair-Id=APKAJLOHF5GGSLRBV4ZA</w:t>
        </w:r>
      </w:hyperlink>
      <w:r>
        <w:t xml:space="preserve"> </w:t>
      </w:r>
    </w:p>
    <w:p w14:paraId="1B905821" w14:textId="77777777" w:rsidR="000312E0" w:rsidRDefault="000312E0" w:rsidP="000312E0">
      <w:pPr>
        <w:spacing w:before="240" w:after="240"/>
        <w:rPr>
          <w:color w:val="222222"/>
          <w:highlight w:val="white"/>
        </w:rPr>
      </w:pPr>
      <w:bookmarkStart w:id="90" w:name="_heading=h.95hpfqhwepo6" w:colFirst="0" w:colLast="0"/>
      <w:bookmarkEnd w:id="90"/>
      <w:r>
        <w:rPr>
          <w:color w:val="222222"/>
          <w:highlight w:val="white"/>
        </w:rPr>
        <w:t xml:space="preserve">Rahman, M.M. and </w:t>
      </w:r>
      <w:proofErr w:type="spellStart"/>
      <w:r>
        <w:rPr>
          <w:color w:val="222222"/>
          <w:highlight w:val="white"/>
        </w:rPr>
        <w:t>Ekereuke</w:t>
      </w:r>
      <w:proofErr w:type="spellEnd"/>
      <w:r>
        <w:rPr>
          <w:color w:val="222222"/>
          <w:highlight w:val="white"/>
        </w:rPr>
        <w:t xml:space="preserve">, W., (2022). Impact of Social Media Marketing on Consumer Purchase Decision: A Case Study of UK Retail Industry. </w:t>
      </w:r>
      <w:r>
        <w:rPr>
          <w:i/>
          <w:iCs/>
          <w:color w:val="222222"/>
          <w:highlight w:val="white"/>
        </w:rPr>
        <w:t>Journal of Advanced Management Science Vol</w:t>
      </w:r>
      <w:r>
        <w:rPr>
          <w:color w:val="222222"/>
          <w:highlight w:val="white"/>
        </w:rPr>
        <w:t xml:space="preserve">, </w:t>
      </w:r>
      <w:r>
        <w:rPr>
          <w:i/>
          <w:iCs/>
          <w:color w:val="222222"/>
          <w:highlight w:val="white"/>
        </w:rPr>
        <w:t>3</w:t>
      </w:r>
      <w:r>
        <w:rPr>
          <w:color w:val="222222"/>
          <w:highlight w:val="white"/>
        </w:rPr>
        <w:t>(4).Available at:</w:t>
      </w:r>
      <w:hyperlink r:id="rId50">
        <w:r>
          <w:rPr>
            <w:color w:val="1155CC"/>
            <w:highlight w:val="white"/>
            <w:u w:val="single"/>
          </w:rPr>
          <w:t>https://www.researchgate.net/profile/Mohammad-Rahman-349/publication/368635182_Impact_of_Social_Media_Marketing_on_Consumer_Purchase_Deci</w:t>
        </w:r>
        <w:r>
          <w:rPr>
            <w:color w:val="1155CC"/>
            <w:highlight w:val="white"/>
            <w:u w:val="single"/>
          </w:rPr>
          <w:lastRenderedPageBreak/>
          <w:t>sion_A_Case_Study_of_UK_Retail_Industry/links/63f0ea7a31cb6a6d1d121f40/Impact-of-Social-Media-Marketing-on-Consumer-Purchase-Decision-A-Case-Study-of-UK-Retail-Industry.pdf</w:t>
        </w:r>
      </w:hyperlink>
    </w:p>
    <w:p w14:paraId="0B91B645" w14:textId="77777777" w:rsidR="000312E0" w:rsidRDefault="000312E0" w:rsidP="000312E0">
      <w:pPr>
        <w:rPr>
          <w:color w:val="222222"/>
          <w:highlight w:val="white"/>
        </w:rPr>
      </w:pPr>
      <w:r>
        <w:rPr>
          <w:color w:val="222222"/>
          <w:highlight w:val="white"/>
        </w:rPr>
        <w:t>Rodríguez-</w:t>
      </w:r>
      <w:proofErr w:type="spellStart"/>
      <w:r>
        <w:rPr>
          <w:color w:val="222222"/>
          <w:highlight w:val="white"/>
        </w:rPr>
        <w:t>Ardura</w:t>
      </w:r>
      <w:proofErr w:type="spellEnd"/>
      <w:r>
        <w:rPr>
          <w:color w:val="222222"/>
          <w:highlight w:val="white"/>
        </w:rPr>
        <w:t xml:space="preserve">, I., Meseguer-Artola, A., </w:t>
      </w:r>
      <w:proofErr w:type="spellStart"/>
      <w:r>
        <w:rPr>
          <w:color w:val="222222"/>
          <w:highlight w:val="white"/>
        </w:rPr>
        <w:t>Herzallah</w:t>
      </w:r>
      <w:proofErr w:type="spellEnd"/>
      <w:r>
        <w:rPr>
          <w:color w:val="222222"/>
          <w:highlight w:val="white"/>
        </w:rPr>
        <w:t xml:space="preserve">, D. and Fu, Q., 2025. Pumping up customer value with convenience and personalisation strategies in e-retailing: an analysis of the engagement connection. </w:t>
      </w:r>
      <w:r>
        <w:rPr>
          <w:i/>
          <w:iCs/>
          <w:color w:val="222222"/>
          <w:highlight w:val="white"/>
        </w:rPr>
        <w:t>Journal of Research in Interactive Marketing</w:t>
      </w:r>
      <w:r>
        <w:rPr>
          <w:color w:val="222222"/>
          <w:highlight w:val="white"/>
        </w:rPr>
        <w:t xml:space="preserve">, </w:t>
      </w:r>
      <w:r>
        <w:rPr>
          <w:i/>
          <w:iCs/>
          <w:color w:val="222222"/>
          <w:highlight w:val="white"/>
        </w:rPr>
        <w:t>19</w:t>
      </w:r>
      <w:r>
        <w:rPr>
          <w:color w:val="222222"/>
          <w:highlight w:val="white"/>
        </w:rPr>
        <w:t>(1), pp.35-58.</w:t>
      </w:r>
    </w:p>
    <w:p w14:paraId="700A2518" w14:textId="77777777" w:rsidR="000312E0" w:rsidRDefault="000312E0" w:rsidP="000312E0">
      <w:pPr>
        <w:spacing w:before="200" w:after="200"/>
      </w:pPr>
      <w:r>
        <w:t>Safari, K., McKenna, L. and Davis, J., (2023). Promoting generalisation in qualitative nursing research using the multiple case narrative approach: a methodological overview. Journal of Research in Nursing, 28(5), pp.367-381.</w:t>
      </w:r>
      <w:hyperlink r:id="rId51">
        <w:r>
          <w:rPr>
            <w:color w:val="1155CC"/>
            <w:u w:val="single"/>
          </w:rPr>
          <w:t>https://journals.sagepub.com/doi/pdf/10.1177/17449871231194177</w:t>
        </w:r>
      </w:hyperlink>
      <w:r>
        <w:t xml:space="preserve"> </w:t>
      </w:r>
    </w:p>
    <w:p w14:paraId="503DF41E" w14:textId="77777777" w:rsidR="000312E0" w:rsidRDefault="000312E0">
      <w:pPr>
        <w:spacing w:before="200" w:after="200"/>
      </w:pPr>
      <w:bookmarkStart w:id="91" w:name="_heading=h.2f7lf6w5y9y3" w:colFirst="0" w:colLast="0"/>
      <w:bookmarkEnd w:id="91"/>
      <w:r>
        <w:t>Salhab, Hanadi &amp; Al-</w:t>
      </w:r>
      <w:proofErr w:type="spellStart"/>
      <w:r>
        <w:t>Amarneh</w:t>
      </w:r>
      <w:proofErr w:type="spellEnd"/>
      <w:r>
        <w:t xml:space="preserve">, Asmaa &amp; </w:t>
      </w:r>
      <w:proofErr w:type="spellStart"/>
      <w:r>
        <w:t>Aljabaly</w:t>
      </w:r>
      <w:proofErr w:type="spellEnd"/>
      <w:r>
        <w:t xml:space="preserve">, Sameer &amp; </w:t>
      </w:r>
      <w:proofErr w:type="spellStart"/>
      <w:r>
        <w:t>Zoubi</w:t>
      </w:r>
      <w:proofErr w:type="spellEnd"/>
      <w:r>
        <w:t xml:space="preserve">, Munif &amp; Othman, Mohammed. (2023). The impact of social media marketing on purchase intention: The mediating role of brand trust and image. International Journal of Data and Network Science. 7. 591-600. 10.5267/j.ijdns.2023.3.012. </w:t>
      </w:r>
    </w:p>
    <w:p w14:paraId="73CAFA0A" w14:textId="77777777" w:rsidR="000312E0" w:rsidRDefault="000312E0" w:rsidP="000312E0">
      <w:pPr>
        <w:spacing w:before="240" w:after="240"/>
        <w:rPr>
          <w:color w:val="000000"/>
        </w:rPr>
      </w:pPr>
      <w:r>
        <w:rPr>
          <w:color w:val="000000"/>
        </w:rPr>
        <w:t xml:space="preserve">Simonofski, A., Fink, J. and </w:t>
      </w:r>
      <w:proofErr w:type="spellStart"/>
      <w:r>
        <w:rPr>
          <w:color w:val="000000"/>
        </w:rPr>
        <w:t>Burnay</w:t>
      </w:r>
      <w:proofErr w:type="spellEnd"/>
      <w:r>
        <w:rPr>
          <w:color w:val="000000"/>
        </w:rPr>
        <w:t>, C., (2021). Supporting policy-making with social media and e-participation platforms data: A policy analytics framework. </w:t>
      </w:r>
      <w:r>
        <w:rPr>
          <w:i/>
          <w:iCs/>
          <w:color w:val="000000"/>
        </w:rPr>
        <w:t>Government Information Quarterly</w:t>
      </w:r>
      <w:r>
        <w:rPr>
          <w:color w:val="000000"/>
        </w:rPr>
        <w:t>, </w:t>
      </w:r>
      <w:r>
        <w:rPr>
          <w:i/>
          <w:iCs/>
          <w:color w:val="000000"/>
        </w:rPr>
        <w:t>38</w:t>
      </w:r>
      <w:r>
        <w:rPr>
          <w:color w:val="000000"/>
        </w:rPr>
        <w:t xml:space="preserve">(3), p.101590.https://pure.unamur.be/ws/portalfiles/portal/54456419/PolicyAnalytics_GIQ_AcceptedPaper.pdf </w:t>
      </w:r>
    </w:p>
    <w:p w14:paraId="4CE734FD" w14:textId="77777777" w:rsidR="000312E0" w:rsidRDefault="000312E0">
      <w:pPr>
        <w:rPr>
          <w:color w:val="222222"/>
          <w:highlight w:val="white"/>
        </w:rPr>
      </w:pPr>
      <w:r>
        <w:rPr>
          <w:color w:val="222222"/>
          <w:highlight w:val="white"/>
        </w:rPr>
        <w:t xml:space="preserve">Singh, P., Sharma, B.K., Arora, L. and Bhatt, V., 2023. Measuring social media impact on Impulse Buying </w:t>
      </w:r>
      <w:proofErr w:type="spellStart"/>
      <w:r>
        <w:rPr>
          <w:color w:val="222222"/>
          <w:highlight w:val="white"/>
        </w:rPr>
        <w:t>Behavior</w:t>
      </w:r>
      <w:proofErr w:type="spellEnd"/>
      <w:r>
        <w:rPr>
          <w:color w:val="222222"/>
          <w:highlight w:val="white"/>
        </w:rPr>
        <w:t xml:space="preserve">. </w:t>
      </w:r>
      <w:r>
        <w:rPr>
          <w:i/>
          <w:iCs/>
          <w:color w:val="222222"/>
          <w:highlight w:val="white"/>
        </w:rPr>
        <w:t>Cogent Business &amp; Management</w:t>
      </w:r>
      <w:r>
        <w:rPr>
          <w:color w:val="222222"/>
          <w:highlight w:val="white"/>
        </w:rPr>
        <w:t xml:space="preserve">, </w:t>
      </w:r>
      <w:r>
        <w:rPr>
          <w:i/>
          <w:iCs/>
          <w:color w:val="222222"/>
          <w:highlight w:val="white"/>
        </w:rPr>
        <w:t>10</w:t>
      </w:r>
      <w:r>
        <w:rPr>
          <w:color w:val="222222"/>
          <w:highlight w:val="white"/>
        </w:rPr>
        <w:t>(3), p.2262371.</w:t>
      </w:r>
    </w:p>
    <w:p w14:paraId="5CE8A234" w14:textId="77777777" w:rsidR="000312E0" w:rsidRDefault="000312E0" w:rsidP="000312E0">
      <w:pPr>
        <w:spacing w:before="200" w:after="200"/>
      </w:pPr>
      <w:r>
        <w:t>Tajik, O., Golzar, J. and Noor, S., (2024). Purposive sampling. International Journal of Education and Learning Studies, 2(2).</w:t>
      </w:r>
      <w:hyperlink r:id="rId52">
        <w:r>
          <w:rPr>
            <w:color w:val="1155CC"/>
            <w:u w:val="single"/>
          </w:rPr>
          <w:t>https://www.ijels.net/article_220924_ce6107ccf89d7d18ac058cf10d924df7.pdf</w:t>
        </w:r>
      </w:hyperlink>
      <w:r>
        <w:t xml:space="preserve"> </w:t>
      </w:r>
    </w:p>
    <w:p w14:paraId="63A38BFD" w14:textId="77777777" w:rsidR="000312E0" w:rsidRDefault="000312E0">
      <w:pPr>
        <w:spacing w:before="240" w:after="240"/>
        <w:rPr>
          <w:color w:val="000000"/>
        </w:rPr>
      </w:pPr>
      <w:r>
        <w:rPr>
          <w:color w:val="000000"/>
        </w:rPr>
        <w:t xml:space="preserve">The Standard, (2024). UK shopping via social media surges by 32% since 2022, report suggests. Available at: </w:t>
      </w:r>
      <w:hyperlink r:id="rId53" w:anchor=":~:text=Consumers%20aged%20between%2016%20and,financial%20technology%20platform%20Adyen%20found">
        <w:r>
          <w:rPr>
            <w:color w:val="0000FF"/>
            <w:u w:val="single"/>
          </w:rPr>
          <w:t>https://www.standard.co.uk/business/business-news/uk-shopping-via-social-media-surges-by-32-since-2022-report-suggests-</w:t>
        </w:r>
        <w:r>
          <w:rPr>
            <w:color w:val="0000FF"/>
            <w:u w:val="single"/>
          </w:rPr>
          <w:lastRenderedPageBreak/>
          <w:t>b1173272.html#:~:text=Consumers%20aged%20between%2016%20and,financial%20technology%20platform%20Adyen%20found</w:t>
        </w:r>
      </w:hyperlink>
      <w:r>
        <w:rPr>
          <w:color w:val="EE0000"/>
        </w:rPr>
        <w:t xml:space="preserve">. </w:t>
      </w:r>
      <w:r>
        <w:rPr>
          <w:color w:val="000000"/>
        </w:rPr>
        <w:t xml:space="preserve">[Accessed on 05.11.2025] </w:t>
      </w:r>
    </w:p>
    <w:p w14:paraId="143E66B8" w14:textId="77777777" w:rsidR="000312E0" w:rsidRDefault="000312E0" w:rsidP="000312E0">
      <w:pPr>
        <w:spacing w:before="240" w:after="240"/>
      </w:pPr>
      <w:hyperlink r:id="rId54">
        <w:proofErr w:type="spellStart"/>
        <w:r>
          <w:t>Theinvestorsbook</w:t>
        </w:r>
        <w:proofErr w:type="spellEnd"/>
      </w:hyperlink>
      <w:r>
        <w:t>, (2025</w:t>
      </w:r>
      <w:proofErr w:type="gramStart"/>
      <w:r>
        <w:t>).</w:t>
      </w:r>
      <w:r>
        <w:rPr>
          <w:i/>
          <w:iCs/>
        </w:rPr>
        <w:t>Social</w:t>
      </w:r>
      <w:proofErr w:type="gramEnd"/>
      <w:r>
        <w:rPr>
          <w:i/>
          <w:iCs/>
        </w:rPr>
        <w:t xml:space="preserve"> Media </w:t>
      </w:r>
      <w:proofErr w:type="spellStart"/>
      <w:r>
        <w:rPr>
          <w:i/>
          <w:iCs/>
        </w:rPr>
        <w:t>Marketing</w:t>
      </w:r>
      <w:r>
        <w:t>.Available</w:t>
      </w:r>
      <w:proofErr w:type="spellEnd"/>
      <w:r>
        <w:t xml:space="preserve"> at:</w:t>
      </w:r>
      <w:hyperlink r:id="rId55">
        <w:r>
          <w:rPr>
            <w:color w:val="1155CC"/>
            <w:u w:val="single"/>
          </w:rPr>
          <w:t>https://theinvestorsbook.com/social-media-marketing.html</w:t>
        </w:r>
      </w:hyperlink>
      <w:r>
        <w:t>[Accessed on 17.10.2025]</w:t>
      </w:r>
    </w:p>
    <w:p w14:paraId="38F75359" w14:textId="77777777" w:rsidR="000312E0" w:rsidRDefault="000312E0" w:rsidP="000312E0">
      <w:pPr>
        <w:spacing w:before="200" w:after="200"/>
      </w:pPr>
      <w:r>
        <w:t xml:space="preserve">Tseng, Y.C., Chen, P.Y., Ren, J., Hung, Y.C., Liu, W., Horng, J.T. and Wu, L.C., (2023.) Unravelling consumer engagement in influencer marketing: An exploratory UGC </w:t>
      </w:r>
      <w:proofErr w:type="spellStart"/>
      <w:r>
        <w:t>analysis.</w:t>
      </w:r>
      <w:hyperlink r:id="rId56">
        <w:r>
          <w:rPr>
            <w:color w:val="1155CC"/>
            <w:u w:val="single"/>
          </w:rPr>
          <w:t>https</w:t>
        </w:r>
        <w:proofErr w:type="spellEnd"/>
        <w:r>
          <w:rPr>
            <w:color w:val="1155CC"/>
            <w:u w:val="single"/>
          </w:rPr>
          <w:t>://aisel.aisnet.org/iceb2023/51/</w:t>
        </w:r>
      </w:hyperlink>
    </w:p>
    <w:p w14:paraId="03454125" w14:textId="77777777" w:rsidR="000312E0" w:rsidRDefault="000312E0">
      <w:pPr>
        <w:spacing w:before="200" w:after="200"/>
      </w:pPr>
      <w:r>
        <w:t>Turyahikayo, E., (2021). Philosophical Paradigms as the Bases for Knowledge Management Research and Practice. Knowledge Management &amp; E-Learning, 13(2), pp.209-224.</w:t>
      </w:r>
      <w:hyperlink r:id="rId57">
        <w:r>
          <w:rPr>
            <w:color w:val="1155CC"/>
            <w:u w:val="single"/>
          </w:rPr>
          <w:t>https://files.eric.ed.gov/</w:t>
        </w:r>
        <w:proofErr w:type="spellStart"/>
        <w:r>
          <w:rPr>
            <w:color w:val="1155CC"/>
            <w:u w:val="single"/>
          </w:rPr>
          <w:t>fulltext</w:t>
        </w:r>
        <w:proofErr w:type="spellEnd"/>
        <w:r>
          <w:rPr>
            <w:color w:val="1155CC"/>
            <w:u w:val="single"/>
          </w:rPr>
          <w:t>/EJ1314845.pdf</w:t>
        </w:r>
      </w:hyperlink>
      <w:r>
        <w:t xml:space="preserve"> </w:t>
      </w:r>
    </w:p>
    <w:p w14:paraId="12E0EAAE" w14:textId="77777777" w:rsidR="000312E0" w:rsidRDefault="000312E0" w:rsidP="000312E0">
      <w:pPr>
        <w:spacing w:before="200" w:after="200"/>
      </w:pPr>
      <w:proofErr w:type="spellStart"/>
      <w:r>
        <w:t>Tyrväinen</w:t>
      </w:r>
      <w:proofErr w:type="spellEnd"/>
      <w:r>
        <w:t xml:space="preserve">, O. and </w:t>
      </w:r>
      <w:proofErr w:type="spellStart"/>
      <w:r>
        <w:t>Karjaluoto</w:t>
      </w:r>
      <w:proofErr w:type="spellEnd"/>
      <w:r>
        <w:t>, H., (2022). Online grocery shopping before and during the COVID-19 pandemic: A meta-analytical review. Telematics and Informatics, 71, p.101839.</w:t>
      </w:r>
    </w:p>
    <w:p w14:paraId="5997DE91" w14:textId="77777777" w:rsidR="000312E0" w:rsidRDefault="000312E0" w:rsidP="000312E0">
      <w:pPr>
        <w:spacing w:before="200" w:after="200"/>
      </w:pPr>
      <w:r>
        <w:t xml:space="preserve">Wagner, R. and </w:t>
      </w:r>
      <w:proofErr w:type="spellStart"/>
      <w:r>
        <w:t>Cozmiuc</w:t>
      </w:r>
      <w:proofErr w:type="spellEnd"/>
      <w:r>
        <w:t>, D., (2022). Extended reality in marketing—a multiple case study on internet of things platforms. Information, 13(6), p.278.</w:t>
      </w:r>
      <w:hyperlink r:id="rId58">
        <w:r>
          <w:rPr>
            <w:color w:val="1155CC"/>
            <w:u w:val="single"/>
          </w:rPr>
          <w:t>https://www.mdpi.com/2078-2489/13/6/278</w:t>
        </w:r>
      </w:hyperlink>
      <w:r>
        <w:t xml:space="preserve"> </w:t>
      </w:r>
    </w:p>
    <w:p w14:paraId="32424ADA" w14:textId="77777777" w:rsidR="000312E0" w:rsidRDefault="000312E0">
      <w:pPr>
        <w:spacing w:before="200" w:after="200"/>
      </w:pPr>
      <w:r>
        <w:t xml:space="preserve">Wan Mahamad, W.S.A., Saad, R. and Ali Akbar, Y.A., (2024). Personalised recommendations in online shopping: how it influence customer engagement and </w:t>
      </w:r>
      <w:proofErr w:type="gramStart"/>
      <w:r>
        <w:t>satisfaction?.</w:t>
      </w:r>
      <w:proofErr w:type="gramEnd"/>
      <w:r>
        <w:t xml:space="preserve"> FBM Insights, 10, pp.41-42.</w:t>
      </w:r>
      <w:hyperlink r:id="rId59">
        <w:r>
          <w:rPr>
            <w:color w:val="1155CC"/>
            <w:u w:val="single"/>
          </w:rPr>
          <w:t>https://ir.uitm.edu.my/id/</w:t>
        </w:r>
        <w:proofErr w:type="spellStart"/>
        <w:r>
          <w:rPr>
            <w:color w:val="1155CC"/>
            <w:u w:val="single"/>
          </w:rPr>
          <w:t>eprint</w:t>
        </w:r>
        <w:proofErr w:type="spellEnd"/>
        <w:r>
          <w:rPr>
            <w:color w:val="1155CC"/>
            <w:u w:val="single"/>
          </w:rPr>
          <w:t>/120506/</w:t>
        </w:r>
      </w:hyperlink>
    </w:p>
    <w:p w14:paraId="343E4F6F" w14:textId="77777777" w:rsidR="000312E0" w:rsidRPr="000312E0" w:rsidRDefault="000312E0" w:rsidP="000312E0">
      <w:pPr>
        <w:rPr>
          <w:color w:val="222222"/>
          <w:highlight w:val="white"/>
        </w:rPr>
      </w:pPr>
      <w:r>
        <w:rPr>
          <w:color w:val="222222"/>
          <w:highlight w:val="white"/>
        </w:rPr>
        <w:t xml:space="preserve">Wang, M., 2024. </w:t>
      </w:r>
      <w:r>
        <w:rPr>
          <w:i/>
          <w:iCs/>
          <w:color w:val="222222"/>
          <w:highlight w:val="white"/>
        </w:rPr>
        <w:t>The role of interactive technologies in the physical retail fashion store</w:t>
      </w:r>
      <w:r>
        <w:rPr>
          <w:color w:val="222222"/>
          <w:highlight w:val="white"/>
        </w:rPr>
        <w:t xml:space="preserve"> (Doctoral dissertation, University of Leeds).</w:t>
      </w:r>
      <w:r>
        <w:t xml:space="preserve"> </w:t>
      </w:r>
    </w:p>
    <w:p w14:paraId="557A1EAE" w14:textId="77777777" w:rsidR="000312E0" w:rsidRDefault="000312E0">
      <w:pPr>
        <w:spacing w:before="200" w:after="200"/>
      </w:pPr>
      <w:r>
        <w:t>Wang, Y., Zhang, M., Li, S., McLeay, F. and Gupta, S., (2021). Corporate responses to the coronavirus crisis and their impact on electronic‐word‐of‐mouth and trust recovery: Evidence from social media. British Journal of Management, 32(4), pp.1184-1202.</w:t>
      </w:r>
      <w:hyperlink r:id="rId60">
        <w:r>
          <w:rPr>
            <w:color w:val="1155CC"/>
            <w:u w:val="single"/>
          </w:rPr>
          <w:t>https://pmc.ncbi.nlm.nih.gov/articles/PMC8251100/pdf/BJOM-32-1184.pdf</w:t>
        </w:r>
      </w:hyperlink>
      <w:r>
        <w:t xml:space="preserve"> </w:t>
      </w:r>
    </w:p>
    <w:p w14:paraId="48F7CC62" w14:textId="77777777" w:rsidR="000312E0" w:rsidRDefault="000312E0">
      <w:pPr>
        <w:spacing w:before="200" w:after="200"/>
      </w:pPr>
      <w:r>
        <w:t>Wei, L.H., Huat, O.C. and Thurasamy, R., (2023). The impact of social media communication on consumer-based brand equity and purchasing intent in a pandemic. International Marketing Review, 40(5), pp.1213-1244.</w:t>
      </w:r>
      <w:hyperlink r:id="rId61">
        <w:r>
          <w:rPr>
            <w:color w:val="1155CC"/>
            <w:u w:val="single"/>
          </w:rPr>
          <w:t>https://www.researchgate.net/profile/Dr-Ong-Chuan-</w:t>
        </w:r>
        <w:r>
          <w:rPr>
            <w:color w:val="1155CC"/>
            <w:u w:val="single"/>
          </w:rPr>
          <w:lastRenderedPageBreak/>
          <w:t>Huat/publication/372838527_The_impact_of_social_media_communication_on_consumer-based_brand_equity_and_purchasing_intent_in_a_pandemic/links/64ca4caf806a9e4e5cdf6be1/The-impact-of-social-media-communication-on-consumer-based-brand-equity-and-purchasing-intent-in-a-pandemic.pdf</w:t>
        </w:r>
      </w:hyperlink>
      <w:r>
        <w:t xml:space="preserve"> </w:t>
      </w:r>
    </w:p>
    <w:p w14:paraId="656896E7" w14:textId="77777777" w:rsidR="000312E0" w:rsidRDefault="000312E0" w:rsidP="000312E0">
      <w:pPr>
        <w:spacing w:before="200" w:after="200"/>
      </w:pPr>
      <w:r>
        <w:t xml:space="preserve">Wolniak, R., </w:t>
      </w:r>
      <w:proofErr w:type="spellStart"/>
      <w:r>
        <w:t>Stecuła</w:t>
      </w:r>
      <w:proofErr w:type="spellEnd"/>
      <w:r>
        <w:t>, K. and Aydın, B., (2024). Digital transformation of grocery in-store shopping-scanners, artificial intelligence, augmented reality and beyond: A review. Foods, 13(18), p.2948.</w:t>
      </w:r>
      <w:hyperlink r:id="rId62">
        <w:r>
          <w:rPr>
            <w:color w:val="1155CC"/>
            <w:u w:val="single"/>
          </w:rPr>
          <w:t>https://www.mdpi.com/2304-8158/13/18/2948</w:t>
        </w:r>
      </w:hyperlink>
      <w:r>
        <w:t xml:space="preserve"> </w:t>
      </w:r>
    </w:p>
    <w:p w14:paraId="78720ACF" w14:textId="77777777" w:rsidR="000312E0" w:rsidRDefault="000312E0" w:rsidP="000312E0">
      <w:pPr>
        <w:spacing w:before="240" w:after="240"/>
        <w:rPr>
          <w:color w:val="222222"/>
          <w:highlight w:val="white"/>
        </w:rPr>
      </w:pPr>
      <w:r>
        <w:rPr>
          <w:color w:val="222222"/>
          <w:highlight w:val="white"/>
        </w:rPr>
        <w:t xml:space="preserve">Wu, Y., Nambisan, S., Xiao, J. and Xie, K., (2022). Consumer resource integration and service innovation in social commerce: the role of social media influencers. </w:t>
      </w:r>
      <w:r>
        <w:rPr>
          <w:i/>
          <w:iCs/>
          <w:color w:val="222222"/>
          <w:highlight w:val="white"/>
        </w:rPr>
        <w:t>Journal of the Academy of Marketing Science</w:t>
      </w:r>
      <w:r>
        <w:rPr>
          <w:color w:val="222222"/>
          <w:highlight w:val="white"/>
        </w:rPr>
        <w:t xml:space="preserve">, </w:t>
      </w:r>
      <w:r>
        <w:rPr>
          <w:i/>
          <w:iCs/>
          <w:color w:val="222222"/>
          <w:highlight w:val="white"/>
        </w:rPr>
        <w:t>50</w:t>
      </w:r>
      <w:r>
        <w:rPr>
          <w:color w:val="222222"/>
          <w:highlight w:val="white"/>
        </w:rPr>
        <w:t>(3), pp.429-459.Available at:</w:t>
      </w:r>
      <w:hyperlink r:id="rId63">
        <w:r>
          <w:rPr>
            <w:color w:val="1155CC"/>
            <w:highlight w:val="white"/>
            <w:u w:val="single"/>
          </w:rPr>
          <w:t>https://link.springer.com/content/pdf/10.1007/s11747-022-00837-y.pdf</w:t>
        </w:r>
      </w:hyperlink>
    </w:p>
    <w:p w14:paraId="4A15A0CF" w14:textId="77777777" w:rsidR="000312E0" w:rsidRDefault="000312E0">
      <w:pPr>
        <w:spacing w:before="200" w:after="200"/>
      </w:pPr>
      <w:proofErr w:type="spellStart"/>
      <w:r>
        <w:t>Xiayu</w:t>
      </w:r>
      <w:proofErr w:type="spellEnd"/>
      <w:r>
        <w:t>, S., (2024). Navigating corporate brand crisis management in the network environment: An in-depth analysis. JMBI UNSRAT (</w:t>
      </w:r>
      <w:proofErr w:type="spellStart"/>
      <w:r>
        <w:t>Jurnal</w:t>
      </w:r>
      <w:proofErr w:type="spellEnd"/>
      <w:r>
        <w:t xml:space="preserve"> </w:t>
      </w:r>
      <w:proofErr w:type="spellStart"/>
      <w:r>
        <w:t>Ilmiah</w:t>
      </w:r>
      <w:proofErr w:type="spellEnd"/>
      <w:r>
        <w:t xml:space="preserve"> </w:t>
      </w:r>
      <w:proofErr w:type="spellStart"/>
      <w:r>
        <w:t>Manajemen</w:t>
      </w:r>
      <w:proofErr w:type="spellEnd"/>
      <w:r>
        <w:t xml:space="preserve"> </w:t>
      </w:r>
      <w:proofErr w:type="spellStart"/>
      <w:r>
        <w:t>Bisnis</w:t>
      </w:r>
      <w:proofErr w:type="spellEnd"/>
      <w:r>
        <w:t xml:space="preserve"> dan </w:t>
      </w:r>
      <w:proofErr w:type="spellStart"/>
      <w:r>
        <w:t>Inovasi</w:t>
      </w:r>
      <w:proofErr w:type="spellEnd"/>
      <w:r>
        <w:t xml:space="preserve"> Universitas Sam Ratulangi)., 11(1), pp.256-270.</w:t>
      </w:r>
    </w:p>
    <w:p w14:paraId="3AC6F78C" w14:textId="77777777" w:rsidR="000312E0" w:rsidRDefault="000312E0" w:rsidP="000312E0">
      <w:pPr>
        <w:spacing w:before="200" w:after="200"/>
      </w:pPr>
      <w:r>
        <w:t>Zalmanson, L., Oestreicher-Singer, G. and Ecker, Y., (2022). The role of social cues and trust in users’ private information disclosure. MIS Quarterly, 46(2), pp.1109-1134.</w:t>
      </w:r>
      <w:hyperlink r:id="rId64">
        <w:r>
          <w:rPr>
            <w:color w:val="1155CC"/>
            <w:u w:val="single"/>
          </w:rPr>
          <w:t>https://www.researchgate.net/profile/Lior-Zalmanson/publication/351938795_The_Role_of_Social_Cues_and_Trust_in_Users%27_Private_Information_Disclosure/links/60b0e314299bf1f6d57e12a3/The-Role-of-Social-Cues-and-Trust-in-Users-Private-Information-Disclosure.pdf</w:t>
        </w:r>
      </w:hyperlink>
    </w:p>
    <w:p w14:paraId="7E13813C" w14:textId="77777777" w:rsidR="000312E0" w:rsidRDefault="000312E0">
      <w:pPr>
        <w:rPr>
          <w:color w:val="222222"/>
          <w:highlight w:val="white"/>
        </w:rPr>
      </w:pPr>
      <w:r>
        <w:rPr>
          <w:color w:val="222222"/>
          <w:highlight w:val="white"/>
        </w:rPr>
        <w:t xml:space="preserve">Zia, S., Khan, A., Tufail, M.M.B., Ismat, J. and Idrees, A., 2022. Impact of social media marketing on consumer-based brand equity. </w:t>
      </w:r>
      <w:r>
        <w:rPr>
          <w:i/>
          <w:iCs/>
          <w:color w:val="222222"/>
          <w:highlight w:val="white"/>
        </w:rPr>
        <w:t>Journal of Marketing Strategies</w:t>
      </w:r>
      <w:r>
        <w:rPr>
          <w:color w:val="222222"/>
          <w:highlight w:val="white"/>
        </w:rPr>
        <w:t xml:space="preserve">, </w:t>
      </w:r>
      <w:r>
        <w:rPr>
          <w:i/>
          <w:iCs/>
          <w:color w:val="222222"/>
          <w:highlight w:val="white"/>
        </w:rPr>
        <w:t>4</w:t>
      </w:r>
      <w:r>
        <w:rPr>
          <w:color w:val="222222"/>
          <w:highlight w:val="white"/>
        </w:rPr>
        <w:t>(1), pp.120-139.</w:t>
      </w:r>
    </w:p>
    <w:p w14:paraId="4D51D0A9" w14:textId="77777777" w:rsidR="00CD616B" w:rsidRDefault="00CD616B">
      <w:pPr>
        <w:spacing w:before="240" w:after="240"/>
        <w:rPr>
          <w:color w:val="222222"/>
          <w:highlight w:val="white"/>
        </w:rPr>
      </w:pPr>
    </w:p>
    <w:sectPr w:rsidR="00CD616B" w:rsidSect="00DB1C0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65F49" w14:textId="77777777" w:rsidR="00B304DE" w:rsidRDefault="00B304DE">
      <w:pPr>
        <w:spacing w:line="240" w:lineRule="auto"/>
      </w:pPr>
      <w:r>
        <w:separator/>
      </w:r>
    </w:p>
  </w:endnote>
  <w:endnote w:type="continuationSeparator" w:id="0">
    <w:p w14:paraId="4AFC6CF7" w14:textId="77777777" w:rsidR="00B304DE" w:rsidRDefault="00B304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99E5370-871B-4165-8EF5-0E3931A63B8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D11EEF20-2266-44B1-A755-ABD237EDF26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84C3" w14:textId="77777777" w:rsidR="000312E0" w:rsidRDefault="000312E0">
    <w:pPr>
      <w:jc w:val="right"/>
    </w:pPr>
    <w:r>
      <w:fldChar w:fldCharType="begin"/>
    </w:r>
    <w:r>
      <w:instrText>PAGE</w:instrText>
    </w:r>
    <w:r>
      <w:fldChar w:fldCharType="separate"/>
    </w:r>
    <w:r w:rsidR="000B55F2">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773EF" w14:textId="77777777" w:rsidR="000312E0" w:rsidRDefault="000312E0">
    <w:pPr>
      <w:pBdr>
        <w:top w:val="nil"/>
        <w:left w:val="nil"/>
        <w:bottom w:val="nil"/>
        <w:right w:val="nil"/>
        <w:between w:val="nil"/>
      </w:pBdr>
      <w:tabs>
        <w:tab w:val="center" w:pos="4513"/>
        <w:tab w:val="right" w:pos="9026"/>
      </w:tabs>
      <w:spacing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C1A20" w14:textId="77777777" w:rsidR="000312E0" w:rsidRDefault="000312E0">
    <w:pPr>
      <w:pBdr>
        <w:top w:val="nil"/>
        <w:left w:val="nil"/>
        <w:bottom w:val="nil"/>
        <w:right w:val="nil"/>
        <w:between w:val="nil"/>
      </w:pBdr>
      <w:tabs>
        <w:tab w:val="center" w:pos="4513"/>
        <w:tab w:val="right" w:pos="9026"/>
      </w:tabs>
      <w:spacing w:line="240" w:lineRule="auto"/>
      <w:jc w:val="right"/>
      <w:rPr>
        <w:color w:val="000000"/>
      </w:rPr>
    </w:pPr>
    <w:r>
      <w:fldChar w:fldCharType="begin"/>
    </w:r>
    <w:r>
      <w:instrText>PAGE</w:instrText>
    </w:r>
    <w:r>
      <w:fldChar w:fldCharType="separate"/>
    </w:r>
    <w:r w:rsidR="000B55F2">
      <w:rPr>
        <w:noProof/>
      </w:rPr>
      <w:t>21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A57FE" w14:textId="77777777" w:rsidR="00B304DE" w:rsidRDefault="00B304DE">
      <w:pPr>
        <w:spacing w:line="240" w:lineRule="auto"/>
      </w:pPr>
      <w:r>
        <w:separator/>
      </w:r>
    </w:p>
  </w:footnote>
  <w:footnote w:type="continuationSeparator" w:id="0">
    <w:p w14:paraId="2F91A6D5" w14:textId="77777777" w:rsidR="00B304DE" w:rsidRDefault="00B304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0FA0E" w14:textId="77777777" w:rsidR="000312E0" w:rsidRDefault="000312E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5E4A82"/>
    <w:multiLevelType w:val="multilevel"/>
    <w:tmpl w:val="4CCCC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90E6226"/>
    <w:multiLevelType w:val="multilevel"/>
    <w:tmpl w:val="497A58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83576423">
    <w:abstractNumId w:val="1"/>
  </w:num>
  <w:num w:numId="2" w16cid:durableId="500974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16B"/>
    <w:rsid w:val="000312E0"/>
    <w:rsid w:val="00041A50"/>
    <w:rsid w:val="000B55F2"/>
    <w:rsid w:val="000D0AA0"/>
    <w:rsid w:val="001E5F99"/>
    <w:rsid w:val="00470414"/>
    <w:rsid w:val="00502CAD"/>
    <w:rsid w:val="00575EAB"/>
    <w:rsid w:val="00656D0B"/>
    <w:rsid w:val="00701E92"/>
    <w:rsid w:val="0084677A"/>
    <w:rsid w:val="00895925"/>
    <w:rsid w:val="00B304DE"/>
    <w:rsid w:val="00B83259"/>
    <w:rsid w:val="00C32C10"/>
    <w:rsid w:val="00CD616B"/>
    <w:rsid w:val="00DB1C07"/>
    <w:rsid w:val="00DC5D24"/>
    <w:rsid w:val="00E73BEC"/>
    <w:rsid w:val="00E75EB8"/>
    <w:rsid w:val="00F75015"/>
    <w:rsid w:val="00FA26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4D16A"/>
  <w15:docId w15:val="{E43ABE70-CE81-4BF2-A16F-E692544B9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color w:val="222222"/>
      <w:sz w:val="28"/>
      <w:szCs w:val="28"/>
      <w:highlight w:val="white"/>
    </w:rPr>
  </w:style>
  <w:style w:type="paragraph" w:styleId="Heading2">
    <w:name w:val="heading 2"/>
    <w:basedOn w:val="Normal"/>
    <w:next w:val="Normal"/>
    <w:pPr>
      <w:keepNext/>
      <w:keepLines/>
      <w:outlineLvl w:val="1"/>
    </w:pPr>
    <w:rPr>
      <w:b/>
      <w:bCs/>
      <w:color w:val="222222"/>
      <w:sz w:val="26"/>
      <w:szCs w:val="26"/>
      <w:highlight w:val="white"/>
    </w:rPr>
  </w:style>
  <w:style w:type="paragraph" w:styleId="Heading3">
    <w:name w:val="heading 3"/>
    <w:basedOn w:val="Normal"/>
    <w:next w:val="Normal"/>
    <w:pPr>
      <w:keepNext/>
      <w:keepLines/>
      <w:spacing w:before="320" w:after="80"/>
      <w:outlineLvl w:val="2"/>
    </w:pPr>
    <w:rPr>
      <w:b/>
      <w:bCs/>
      <w:i/>
      <w:i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paragraph" w:styleId="TOC1">
    <w:name w:val="toc 1"/>
    <w:basedOn w:val="Normal"/>
    <w:next w:val="Normal"/>
    <w:autoRedefine/>
    <w:uiPriority w:val="39"/>
    <w:unhideWhenUsed/>
    <w:rsid w:val="00BA3950"/>
    <w:pPr>
      <w:spacing w:after="100"/>
    </w:pPr>
  </w:style>
  <w:style w:type="paragraph" w:styleId="TOC2">
    <w:name w:val="toc 2"/>
    <w:basedOn w:val="Normal"/>
    <w:next w:val="Normal"/>
    <w:autoRedefine/>
    <w:uiPriority w:val="39"/>
    <w:unhideWhenUsed/>
    <w:rsid w:val="00BA3950"/>
    <w:pPr>
      <w:spacing w:after="100"/>
      <w:ind w:left="240"/>
    </w:pPr>
  </w:style>
  <w:style w:type="paragraph" w:styleId="TOC3">
    <w:name w:val="toc 3"/>
    <w:basedOn w:val="Normal"/>
    <w:next w:val="Normal"/>
    <w:autoRedefine/>
    <w:uiPriority w:val="39"/>
    <w:unhideWhenUsed/>
    <w:rsid w:val="00BA3950"/>
    <w:pPr>
      <w:spacing w:after="100"/>
      <w:ind w:left="480"/>
    </w:pPr>
  </w:style>
  <w:style w:type="character" w:styleId="Hyperlink">
    <w:name w:val="Hyperlink"/>
    <w:basedOn w:val="DefaultParagraphFont"/>
    <w:uiPriority w:val="99"/>
    <w:unhideWhenUsed/>
    <w:rsid w:val="00BA3950"/>
    <w:rPr>
      <w:color w:val="0000FF" w:themeColor="hyperlink"/>
      <w:u w:val="single"/>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ListParagraph">
    <w:name w:val="List Paragraph"/>
    <w:basedOn w:val="Normal"/>
    <w:uiPriority w:val="34"/>
    <w:qFormat/>
    <w:rsid w:val="00461C8B"/>
    <w:pPr>
      <w:ind w:left="720"/>
      <w:contextualSpacing/>
    </w:p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TOCHeading">
    <w:name w:val="TOC Heading"/>
    <w:basedOn w:val="Heading1"/>
    <w:next w:val="Normal"/>
    <w:uiPriority w:val="39"/>
    <w:unhideWhenUsed/>
    <w:qFormat/>
    <w:rsid w:val="00A02C1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highlight w:val="none"/>
      <w:lang w:val="en-US" w:eastAsia="en-US"/>
    </w:rPr>
  </w:style>
  <w:style w:type="paragraph" w:styleId="Caption">
    <w:name w:val="caption"/>
    <w:basedOn w:val="Normal"/>
    <w:next w:val="Normal"/>
    <w:uiPriority w:val="35"/>
    <w:unhideWhenUsed/>
    <w:qFormat/>
    <w:rsid w:val="00A02C13"/>
    <w:pPr>
      <w:spacing w:after="200" w:line="240" w:lineRule="auto"/>
      <w:jc w:val="center"/>
    </w:pPr>
    <w:rPr>
      <w:b/>
      <w:iCs/>
      <w:szCs w:val="18"/>
    </w:rPr>
  </w:style>
  <w:style w:type="paragraph" w:styleId="TableofFigures">
    <w:name w:val="table of figures"/>
    <w:basedOn w:val="Normal"/>
    <w:next w:val="Normal"/>
    <w:uiPriority w:val="99"/>
    <w:unhideWhenUsed/>
    <w:rsid w:val="00A02C13"/>
  </w:style>
  <w:style w:type="paragraph" w:styleId="Header">
    <w:name w:val="header"/>
    <w:basedOn w:val="Normal"/>
    <w:link w:val="HeaderChar"/>
    <w:uiPriority w:val="99"/>
    <w:unhideWhenUsed/>
    <w:rsid w:val="003C650A"/>
    <w:pPr>
      <w:tabs>
        <w:tab w:val="center" w:pos="4513"/>
        <w:tab w:val="right" w:pos="9026"/>
      </w:tabs>
      <w:spacing w:line="240" w:lineRule="auto"/>
    </w:pPr>
  </w:style>
  <w:style w:type="character" w:customStyle="1" w:styleId="HeaderChar">
    <w:name w:val="Header Char"/>
    <w:basedOn w:val="DefaultParagraphFont"/>
    <w:link w:val="Header"/>
    <w:uiPriority w:val="99"/>
    <w:rsid w:val="003C650A"/>
  </w:style>
  <w:style w:type="paragraph" w:styleId="Footer">
    <w:name w:val="footer"/>
    <w:basedOn w:val="Normal"/>
    <w:link w:val="FooterChar"/>
    <w:uiPriority w:val="99"/>
    <w:unhideWhenUsed/>
    <w:rsid w:val="003C650A"/>
    <w:pPr>
      <w:tabs>
        <w:tab w:val="center" w:pos="4513"/>
        <w:tab w:val="right" w:pos="9026"/>
      </w:tabs>
      <w:spacing w:line="240" w:lineRule="auto"/>
    </w:pPr>
  </w:style>
  <w:style w:type="character" w:customStyle="1" w:styleId="FooterChar">
    <w:name w:val="Footer Char"/>
    <w:basedOn w:val="DefaultParagraphFont"/>
    <w:link w:val="Footer"/>
    <w:uiPriority w:val="99"/>
    <w:rsid w:val="003C650A"/>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1wqtxts1xzle7.cloudfront.net/98007485/JABB_10_00319-libre.pdf?1675106002=&amp;response-content-disposition=inline%3B+filename%3DClients_perception_of_quality_tertiary_e.pdf&amp;Expires=1764784751&amp;Signature=GV6JNg2sRAQnwU1yxonzHKaxSUtmHlvwPGMDhD~gBbckj3an9ngwsqOa6eNU386OCbtO6MJVRthEOubX0FPNNAQGY-853o61PZwzzbD-Pl8YtOgbJR9s976qVkJxIpPgq~nhIeIWv8uTSB4mdgh0D0psYj3TqKxHxMIdmrluOciscswimj8OX1qaAXjpSlCXRt06SC2AI0~FkZKEaQjdVNuMH6huVrFqJJnJTmAQhHhJE9LUKCUq9L0~3XOYcJpTplaNm8KZ4RhkOB4OPaTIAeW0oN1lDaDCYrdJG7l3doSxpJhAF4wqo8zq3vkLy6f0KH7H5I-0l7~nktCC2sq9qA__&amp;Key-Pair-Id=APKAJLOHF5GGSLRBV4ZA" TargetMode="External"/><Relationship Id="rId21" Type="http://schemas.openxmlformats.org/officeDocument/2006/relationships/hyperlink" Target="https://journals.sagepub.com/doi/pdf/10.1177/02560909231172010" TargetMode="External"/><Relationship Id="rId34" Type="http://schemas.openxmlformats.org/officeDocument/2006/relationships/hyperlink" Target="https://hbr.org/2023/01/what-do-your-customers-want-in-2023" TargetMode="External"/><Relationship Id="rId42" Type="http://schemas.openxmlformats.org/officeDocument/2006/relationships/hyperlink" Target="https://www.researchgate.net/profile/Koay-Kian-Yeik/publication/338689199_Perceived_Social_Media_Marketing_Activities_and_Consumer-Based_Brand_Equity_Testing_a_Moderated_Mediation_Model/links/6002770645851553a0493937/Perceived-Social-Media-Marketing-Activities-and-Consumer-Based-Brand-Equity-Testing-a-Moderated-Mediation-Model.pdf" TargetMode="External"/><Relationship Id="rId47" Type="http://schemas.openxmlformats.org/officeDocument/2006/relationships/hyperlink" Target="http://jurnal.uinsu.ac.id/index.php/jombi/article/view/23549" TargetMode="External"/><Relationship Id="rId50" Type="http://schemas.openxmlformats.org/officeDocument/2006/relationships/hyperlink" Target="https://www.researchgate.net/profile/Mohammad-Rahman-349/publication/368635182_Impact_of_Social_Media_Marketing_on_Consumer_Purchase_Decision_A_Case_Study_of_UK_Retail_Industry/links/63f0ea7a31cb6a6d1d121f40/Impact-of-Social-Media-Marketing-on-Consumer-Purchase-Decision-A-Case-Study-of-UK-Retail-Industry.pdf" TargetMode="External"/><Relationship Id="rId55" Type="http://schemas.openxmlformats.org/officeDocument/2006/relationships/hyperlink" Target="https://theinvestorsbook.com/social-media-marketing.html" TargetMode="External"/><Relationship Id="rId63" Type="http://schemas.openxmlformats.org/officeDocument/2006/relationships/hyperlink" Target="https://link.springer.com/content/pdf/10.1007/s11747-022-00837-y.pdf"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doi.org/10.1016/j.ijinfomgt.2020.102168" TargetMode="External"/><Relationship Id="rId11" Type="http://schemas.openxmlformats.org/officeDocument/2006/relationships/header" Target="header1.xml"/><Relationship Id="rId24" Type="http://schemas.openxmlformats.org/officeDocument/2006/relationships/hyperlink" Target="https://corporate.sainsburys.co.uk/news/press-releases/preliminary-results-for-the-52-weeks-ended-1-march-2025/" TargetMode="External"/><Relationship Id="rId32" Type="http://schemas.openxmlformats.org/officeDocument/2006/relationships/hyperlink" Target="https://search.ebscohost.com/login.aspx?direct=true&amp;profile=ehost&amp;scope=site&amp;authtype=crawler&amp;jrnl=13895753&amp;AN=183974900&amp;h=JM5NhpAKyzfEsU0adJnyp4rqfzpOEMLg4%2BNdyROXU46UU686bKHNGsiPwwRnjl8Vn%2BXZnj0FVwtLig%2Fj2Q8tYQ%3D%3D&amp;crl=c" TargetMode="External"/><Relationship Id="rId37" Type="http://schemas.openxmlformats.org/officeDocument/2006/relationships/hyperlink" Target="https://www.researchgate.net/profile/Fawad-Ahmed-6/publication/348495171_Research_on_influencing_mechanism_of_big_five_personality_traits_on_customers_online_purchase_intention_a_mediating_role_of_trust/links/67d9271378221c759f4b1363/Research-on-influencing-mechanism-of-big-five-personality-traits-on-customers-online-purchase-intention-a-mediating-role-of-trust.pdf" TargetMode="External"/><Relationship Id="rId40" Type="http://schemas.openxmlformats.org/officeDocument/2006/relationships/hyperlink" Target="https://onlinelibrary.wiley.com/doi/abs/10.1002/bse.2961" TargetMode="External"/><Relationship Id="rId45" Type="http://schemas.openxmlformats.org/officeDocument/2006/relationships/hyperlink" Target="https://ira.lib.polyu.edu.hk/bitstream/10397/94874/1/Leung_Online_Influencer_Marketing.pdf" TargetMode="External"/><Relationship Id="rId53" Type="http://schemas.openxmlformats.org/officeDocument/2006/relationships/hyperlink" Target="https://www.standard.co.uk/business/business-news/uk-shopping-via-social-media-surges-by-32-since-2022-report-suggests-b1173272.html" TargetMode="External"/><Relationship Id="rId58" Type="http://schemas.openxmlformats.org/officeDocument/2006/relationships/hyperlink" Target="https://www.mdpi.com/2078-2489/13/6/278" TargetMode="Externa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researchgate.net/profile/Dr-Ong-Chuan-Huat/publication/372838527_The_impact_of_social_media_communication_on_consumer-based_brand_equity_and_purchasing_intent_in_a_pandemic/links/64ca4caf806a9e4e5cdf6be1/The-impact-of-social-media-communication-on-consumer-based-brand-equity-and-purchasing-intent-in-a-pandemic.pdf" TargetMode="External"/><Relationship Id="rId19" Type="http://schemas.openxmlformats.org/officeDocument/2006/relationships/hyperlink" Target="https://synapse.koreamed.org/articles/1516083855" TargetMode="External"/><Relationship Id="rId14" Type="http://schemas.openxmlformats.org/officeDocument/2006/relationships/hyperlink" Target="https://corporate.sainsburys.co.uk/news/press-releases/preliminary-results-for-the-52-weeks-ended-1-march-2025/" TargetMode="External"/><Relationship Id="rId22" Type="http://schemas.openxmlformats.org/officeDocument/2006/relationships/hyperlink" Target="https://journals.sagepub.com/doi/pdf/10.1177/16094069231180160" TargetMode="External"/><Relationship Id="rId27" Type="http://schemas.openxmlformats.org/officeDocument/2006/relationships/hyperlink" Target="https://ojs.uel.br/revistas/uel/index.php/informacao/article/view/43335" TargetMode="External"/><Relationship Id="rId30" Type="http://schemas.openxmlformats.org/officeDocument/2006/relationships/hyperlink" Target="https://www.sciencedirect.com/science/article/pii/S0268401220308082" TargetMode="External"/><Relationship Id="rId35" Type="http://schemas.openxmlformats.org/officeDocument/2006/relationships/hyperlink" Target="https://www.newswise.com/pdf_docs/165211082111197_Stanko%20loyalty%20social%20media%202022%20FINAL.pdf" TargetMode="External"/><Relationship Id="rId43" Type="http://schemas.openxmlformats.org/officeDocument/2006/relationships/hyperlink" Target="https://www.lbc.co.uk/article/3395dd149aea41ffbb2b8e33edf7cb99-5HjcnmB_2/" TargetMode="External"/><Relationship Id="rId48" Type="http://schemas.openxmlformats.org/officeDocument/2006/relationships/hyperlink" Target="https://www.mdpi.com/2071-1050/14/21/14392" TargetMode="External"/><Relationship Id="rId56" Type="http://schemas.openxmlformats.org/officeDocument/2006/relationships/hyperlink" Target="https://aisel.aisnet.org/iceb2023/51/" TargetMode="External"/><Relationship Id="rId64" Type="http://schemas.openxmlformats.org/officeDocument/2006/relationships/hyperlink" Target="https://www.researchgate.net/profile/Lior-Zalmanson/publication/351938795_The_Role_of_Social_Cues_and_Trust_in_Users%27_Private_Information_Disclosure/links/60b0e314299bf1f6d57e12a3/The-Role-of-Social-Cues-and-Trust-in-Users-Private-Information-Disclosure.pdf" TargetMode="External"/><Relationship Id="rId8" Type="http://schemas.openxmlformats.org/officeDocument/2006/relationships/endnotes" Target="endnotes.xml"/><Relationship Id="rId51" Type="http://schemas.openxmlformats.org/officeDocument/2006/relationships/hyperlink" Target="https://journals.sagepub.com/doi/pdf/10.1177/17449871231194177" TargetMode="Externa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yperlink" Target="https://www.researchgate.net/profile/Mahmoud-Alghizzawi/publication/376722285_The_Intersection_of_Digital_Marketing_and_Business_Performance/links/65855e662468df72d3c4dfce/The-Intersection-of-Digital-Marketing-and-Business-Performance.pdf" TargetMode="External"/><Relationship Id="rId25" Type="http://schemas.openxmlformats.org/officeDocument/2006/relationships/hyperlink" Target="https://corporate.sainsburys.co.uk/news/press-releases/preliminary-results-for-the-52-weeks-ended-1-march-2025/" TargetMode="External"/><Relationship Id="rId33" Type="http://schemas.openxmlformats.org/officeDocument/2006/relationships/hyperlink" Target="https://www.tandfonline.com/doi/pdf/10.1080/23311975.2021.1923355" TargetMode="External"/><Relationship Id="rId38" Type="http://schemas.openxmlformats.org/officeDocument/2006/relationships/hyperlink" Target="https://www.researchgate.net/profile/Mohammad-Hasan-69/publication/369387935_Modelling_of_consumer_challenges_and_marketing_strategies_during_crisis/links/64c278ba6f28555d86d7f2ca/Modelling-of-consumer-challenges-and-marketing-strategies-during-crisis.pdf" TargetMode="External"/><Relationship Id="rId46" Type="http://schemas.openxmlformats.org/officeDocument/2006/relationships/hyperlink" Target="https://link.springer.com/content/pdf/10.1057/s41262-025-00380-5.pdf" TargetMode="External"/><Relationship Id="rId59" Type="http://schemas.openxmlformats.org/officeDocument/2006/relationships/hyperlink" Target="https://ir.uitm.edu.my/id/eprint/120506/" TargetMode="External"/><Relationship Id="rId20" Type="http://schemas.openxmlformats.org/officeDocument/2006/relationships/hyperlink" Target="https://search.ebscohost.com/login.aspx?direct=true&amp;profile=ehost&amp;scope=site&amp;authtype=crawler&amp;jrnl=00989258&amp;AN=185938571&amp;h=0FqeCogpUbDAmRfRS6uyrxOLxpPtWBjKHRzD9lWuXfqAjtBIMlkINWNEa8hL8ZAqsj22m%2FAvvj7m04KhkLsunA%3D%3D&amp;crl=c" TargetMode="External"/><Relationship Id="rId41" Type="http://schemas.openxmlformats.org/officeDocument/2006/relationships/hyperlink" Target="https://adainsights.com/blog/sainsburys-grabbing-online-market-share-in-uk" TargetMode="External"/><Relationship Id="rId54" Type="http://schemas.openxmlformats.org/officeDocument/2006/relationships/hyperlink" Target="https://theinvestorsbook.com/social-media-marketing.html" TargetMode="External"/><Relationship Id="rId62" Type="http://schemas.openxmlformats.org/officeDocument/2006/relationships/hyperlink" Target="https://www.mdpi.com/2304-8158/13/18/2948"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journals.sagepub.com/doi/pdf/10.1177/00491241231156971" TargetMode="External"/><Relationship Id="rId28" Type="http://schemas.openxmlformats.org/officeDocument/2006/relationships/hyperlink" Target="https://www.mdpi.com/2071-1050/13/3/1400" TargetMode="External"/><Relationship Id="rId36" Type="http://schemas.openxmlformats.org/officeDocument/2006/relationships/hyperlink" Target="https://www.researchgate.net/profile/Maryam-Ikram/publication/366810045_Out_of_Touch_Comparing_and_Contrasting_Positivism_and_Interpretivism_in_Social_Science/links/63b30f54097c7832ca84ccd3/Out-of-Touch-Comparing-and-Contrasting-Positivism-and-Interpretivism-in-Social-Science.pdf" TargetMode="External"/><Relationship Id="rId49" Type="http://schemas.openxmlformats.org/officeDocument/2006/relationships/hyperlink" Target="https://d1wqtxts1xzle7.cloudfront.net/113428193/147078532095411620240417-1-cu33bm-libre.pdf?1713341038=&amp;response-content-disposition=inline%3B+filename%3DAn_integrated_model_for_customer_equity.pdf&amp;Expires=1763368407&amp;Signature=FqStE8CW2pWqllPDYTQPRmvO1erB8b1c6GHjYlfBz4R7g30AEGhGIT9lcETfjvvJLHGwSqdP~zArLbNAhLgjXSxTXIL4PpDKTIEf~kwZfcRMSRGykEseGot5vyxXMXq2GUG8ViTmrq-w2u~rP7l2l1KUXuSQO9y5Iek9uSdg9IM1eappwjIEvgAt~lcII~Ft3GK8qJVkfzizbvmbjEt1~FJDdxHQ7yfod-1cWrZSgdFuIYX5lHind9f9XHMOp185R80W7OndEvCfoxDREcccCEsJYe-X3KVfF1vyfWWHZsc10BmApU-Kv56g5mvGj0MHEIt25Eae2x7ddRKhBQNDOQ__&amp;Key-Pair-Id=APKAJLOHF5GGSLRBV4ZA" TargetMode="External"/><Relationship Id="rId57" Type="http://schemas.openxmlformats.org/officeDocument/2006/relationships/hyperlink" Target="https://files.eric.ed.gov/fulltext/EJ1314845.pdf" TargetMode="External"/><Relationship Id="rId10" Type="http://schemas.openxmlformats.org/officeDocument/2006/relationships/footer" Target="footer1.xml"/><Relationship Id="rId31" Type="http://schemas.openxmlformats.org/officeDocument/2006/relationships/hyperlink" Target="https://www.sciencedirect.com/science/article/pii/S0024630120302442" TargetMode="External"/><Relationship Id="rId44" Type="http://schemas.openxmlformats.org/officeDocument/2006/relationships/hyperlink" Target="https://www.lbc.co.uk/article/3395dd149aea41ffbb2b8e33edf7cb99-5HjcnmB_2/" TargetMode="External"/><Relationship Id="rId52" Type="http://schemas.openxmlformats.org/officeDocument/2006/relationships/hyperlink" Target="https://www.ijels.net/article_220924_ce6107ccf89d7d18ac058cf10d924df7.pdf" TargetMode="External"/><Relationship Id="rId60" Type="http://schemas.openxmlformats.org/officeDocument/2006/relationships/hyperlink" Target="https://pmc.ncbi.nlm.nih.gov/articles/PMC8251100/pdf/BJOM-32-1184.pdf" TargetMode="External"/><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hyperlink" Target="https://www.sciencedirect.com/science/article/pii/S1532046421001994" TargetMode="External"/><Relationship Id="rId39" Type="http://schemas.openxmlformats.org/officeDocument/2006/relationships/hyperlink" Target="https://savearchive.zbw.eu/bitstream/11159/6787/1/1796083216_0.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HxRKyBtqBhuSzEj+uZkgh05n9g==">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</go:docsCustomData>
</go:gDocsCustomXmlDataStorage>
</file>

<file path=customXml/itemProps1.xml><?xml version="1.0" encoding="utf-8"?>
<ds:datastoreItem xmlns:ds="http://schemas.openxmlformats.org/officeDocument/2006/customXml" ds:itemID="{0CF53DA0-E0C9-4031-AA72-85FEB7B78A9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70</Pages>
  <Words>21907</Words>
  <Characters>124873</Characters>
  <Application>Microsoft Office Word</Application>
  <DocSecurity>0</DocSecurity>
  <Lines>1040</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Rahul Mehta</cp:lastModifiedBy>
  <cp:revision>8</cp:revision>
  <dcterms:created xsi:type="dcterms:W3CDTF">2026-01-31T19:19:00Z</dcterms:created>
  <dcterms:modified xsi:type="dcterms:W3CDTF">2026-02-01T20:48:00Z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562b865a-59fa-4090-b643-511fc64d7870</vt:lpwstr>
  </property>
</Properties>
</file>