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AB1791" w14:textId="3C174906" w:rsidR="003556B8" w:rsidRDefault="003556B8" w:rsidP="002E3203">
      <w:pPr>
        <w:spacing w:line="360" w:lineRule="auto"/>
        <w:jc w:val="both"/>
        <w:rPr>
          <w:b/>
        </w:rPr>
      </w:pPr>
      <w:r>
        <w:rPr>
          <w:b/>
          <w:noProof/>
        </w:rPr>
        <w:drawing>
          <wp:anchor distT="0" distB="0" distL="114300" distR="114300" simplePos="0" relativeHeight="251658240" behindDoc="1" locked="0" layoutInCell="1" allowOverlap="1" wp14:anchorId="00F25B7D" wp14:editId="68CD8662">
            <wp:simplePos x="0" y="0"/>
            <wp:positionH relativeFrom="margin">
              <wp:align>left</wp:align>
            </wp:positionH>
            <wp:positionV relativeFrom="paragraph">
              <wp:posOffset>7620</wp:posOffset>
            </wp:positionV>
            <wp:extent cx="2853055" cy="1438910"/>
            <wp:effectExtent l="0" t="0" r="4445" b="889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3055" cy="1438910"/>
                    </a:xfrm>
                    <a:prstGeom prst="rect">
                      <a:avLst/>
                    </a:prstGeom>
                    <a:noFill/>
                  </pic:spPr>
                </pic:pic>
              </a:graphicData>
            </a:graphic>
          </wp:anchor>
        </w:drawing>
      </w:r>
    </w:p>
    <w:p w14:paraId="56799B4B" w14:textId="77777777" w:rsidR="003556B8" w:rsidRDefault="003556B8" w:rsidP="002E3203">
      <w:pPr>
        <w:spacing w:line="360" w:lineRule="auto"/>
        <w:jc w:val="both"/>
        <w:rPr>
          <w:b/>
        </w:rPr>
      </w:pPr>
    </w:p>
    <w:p w14:paraId="5B8E0459" w14:textId="77777777" w:rsidR="003556B8" w:rsidRDefault="003556B8" w:rsidP="002E3203">
      <w:pPr>
        <w:spacing w:line="360" w:lineRule="auto"/>
        <w:jc w:val="both"/>
        <w:rPr>
          <w:b/>
        </w:rPr>
      </w:pPr>
    </w:p>
    <w:p w14:paraId="1014A7AD" w14:textId="77777777" w:rsidR="003556B8" w:rsidRDefault="003556B8" w:rsidP="002E3203">
      <w:pPr>
        <w:spacing w:line="360" w:lineRule="auto"/>
        <w:jc w:val="both"/>
        <w:rPr>
          <w:b/>
        </w:rPr>
      </w:pPr>
    </w:p>
    <w:p w14:paraId="2AD112EE" w14:textId="77777777" w:rsidR="003556B8" w:rsidRDefault="003556B8" w:rsidP="002E3203">
      <w:pPr>
        <w:spacing w:line="360" w:lineRule="auto"/>
        <w:jc w:val="both"/>
        <w:rPr>
          <w:b/>
        </w:rPr>
      </w:pPr>
    </w:p>
    <w:p w14:paraId="15E9AFD6" w14:textId="77777777" w:rsidR="003556B8" w:rsidRDefault="003556B8" w:rsidP="002E3203">
      <w:pPr>
        <w:spacing w:line="360" w:lineRule="auto"/>
        <w:jc w:val="both"/>
        <w:rPr>
          <w:b/>
        </w:rPr>
      </w:pPr>
    </w:p>
    <w:p w14:paraId="6E0D0DF1" w14:textId="77777777" w:rsidR="003556B8" w:rsidRDefault="003556B8" w:rsidP="002E3203">
      <w:pPr>
        <w:spacing w:line="360" w:lineRule="auto"/>
        <w:jc w:val="both"/>
        <w:rPr>
          <w:b/>
        </w:rPr>
      </w:pPr>
    </w:p>
    <w:p w14:paraId="290CFB8A" w14:textId="77777777" w:rsidR="003556B8" w:rsidRDefault="003556B8" w:rsidP="002E3203">
      <w:pPr>
        <w:spacing w:line="360" w:lineRule="auto"/>
        <w:jc w:val="both"/>
        <w:rPr>
          <w:b/>
        </w:rPr>
      </w:pPr>
    </w:p>
    <w:p w14:paraId="1146F23A" w14:textId="77777777" w:rsidR="00B27271" w:rsidRPr="002E3203" w:rsidRDefault="00B27271" w:rsidP="002E3203">
      <w:pPr>
        <w:spacing w:line="360" w:lineRule="auto"/>
        <w:jc w:val="both"/>
        <w:rPr>
          <w:b/>
        </w:rPr>
      </w:pPr>
    </w:p>
    <w:p w14:paraId="7552588D" w14:textId="3B8ECAF0" w:rsidR="003556B8" w:rsidRPr="003556B8" w:rsidRDefault="003556B8" w:rsidP="003556B8">
      <w:pPr>
        <w:spacing w:line="360" w:lineRule="auto"/>
        <w:jc w:val="both"/>
        <w:rPr>
          <w:sz w:val="28"/>
          <w:szCs w:val="28"/>
        </w:rPr>
      </w:pPr>
      <w:r w:rsidRPr="003556B8">
        <w:rPr>
          <w:sz w:val="28"/>
          <w:szCs w:val="28"/>
        </w:rPr>
        <w:t>Student name: Richard Kanjoma</w:t>
      </w:r>
    </w:p>
    <w:p w14:paraId="731C10F5" w14:textId="1F02E5BC" w:rsidR="003556B8" w:rsidRPr="003556B8" w:rsidRDefault="003556B8" w:rsidP="003556B8">
      <w:pPr>
        <w:spacing w:line="360" w:lineRule="auto"/>
        <w:jc w:val="both"/>
        <w:rPr>
          <w:sz w:val="28"/>
          <w:szCs w:val="28"/>
        </w:rPr>
      </w:pPr>
      <w:r w:rsidRPr="003556B8">
        <w:rPr>
          <w:sz w:val="28"/>
          <w:szCs w:val="28"/>
        </w:rPr>
        <w:t>Student ID: 1916228</w:t>
      </w:r>
    </w:p>
    <w:p w14:paraId="5CC3657F" w14:textId="77777777" w:rsidR="003556B8" w:rsidRPr="003556B8" w:rsidRDefault="003556B8" w:rsidP="003556B8">
      <w:pPr>
        <w:spacing w:line="360" w:lineRule="auto"/>
        <w:jc w:val="both"/>
        <w:rPr>
          <w:sz w:val="28"/>
          <w:szCs w:val="28"/>
        </w:rPr>
      </w:pPr>
      <w:r w:rsidRPr="003556B8">
        <w:rPr>
          <w:sz w:val="28"/>
          <w:szCs w:val="28"/>
        </w:rPr>
        <w:t>Assessment 2</w:t>
      </w:r>
    </w:p>
    <w:p w14:paraId="44192BC3" w14:textId="77777777" w:rsidR="003556B8" w:rsidRPr="003556B8" w:rsidRDefault="003556B8" w:rsidP="003556B8">
      <w:pPr>
        <w:spacing w:line="360" w:lineRule="auto"/>
        <w:jc w:val="both"/>
        <w:rPr>
          <w:sz w:val="28"/>
          <w:szCs w:val="28"/>
        </w:rPr>
      </w:pPr>
      <w:r w:rsidRPr="003556B8">
        <w:rPr>
          <w:sz w:val="28"/>
          <w:szCs w:val="28"/>
        </w:rPr>
        <w:t>Supporting paper</w:t>
      </w:r>
    </w:p>
    <w:p w14:paraId="4D3420F5" w14:textId="79837B2B" w:rsidR="003556B8" w:rsidRPr="003556B8" w:rsidRDefault="003556B8" w:rsidP="003556B8">
      <w:pPr>
        <w:spacing w:line="360" w:lineRule="auto"/>
        <w:jc w:val="both"/>
        <w:rPr>
          <w:sz w:val="28"/>
          <w:szCs w:val="28"/>
        </w:rPr>
      </w:pPr>
      <w:r w:rsidRPr="003556B8">
        <w:rPr>
          <w:sz w:val="28"/>
          <w:szCs w:val="28"/>
        </w:rPr>
        <w:t xml:space="preserve">Does population </w:t>
      </w:r>
      <w:proofErr w:type="gramStart"/>
      <w:r w:rsidRPr="003556B8">
        <w:rPr>
          <w:sz w:val="28"/>
          <w:szCs w:val="28"/>
        </w:rPr>
        <w:t>ageing</w:t>
      </w:r>
      <w:proofErr w:type="gramEnd"/>
      <w:r w:rsidRPr="003556B8">
        <w:rPr>
          <w:sz w:val="28"/>
          <w:szCs w:val="28"/>
        </w:rPr>
        <w:t xml:space="preserve"> pose challenges for health and social care systems?</w:t>
      </w:r>
    </w:p>
    <w:p w14:paraId="16C36B09" w14:textId="77777777" w:rsidR="003556B8" w:rsidRPr="003556B8" w:rsidRDefault="003556B8" w:rsidP="003556B8">
      <w:pPr>
        <w:spacing w:line="360" w:lineRule="auto"/>
        <w:jc w:val="both"/>
        <w:rPr>
          <w:sz w:val="28"/>
          <w:szCs w:val="28"/>
        </w:rPr>
      </w:pPr>
    </w:p>
    <w:p w14:paraId="61EDFEA0" w14:textId="77777777" w:rsidR="003556B8" w:rsidRPr="003556B8" w:rsidRDefault="003556B8" w:rsidP="003556B8">
      <w:pPr>
        <w:spacing w:line="360" w:lineRule="auto"/>
        <w:jc w:val="both"/>
        <w:rPr>
          <w:sz w:val="28"/>
          <w:szCs w:val="28"/>
        </w:rPr>
      </w:pPr>
      <w:r w:rsidRPr="003556B8">
        <w:rPr>
          <w:sz w:val="28"/>
          <w:szCs w:val="28"/>
        </w:rPr>
        <w:t>Module name: Living with Care: The Older Person</w:t>
      </w:r>
    </w:p>
    <w:p w14:paraId="024E2F79" w14:textId="77777777" w:rsidR="003556B8" w:rsidRPr="003556B8" w:rsidRDefault="003556B8" w:rsidP="003556B8">
      <w:pPr>
        <w:spacing w:line="360" w:lineRule="auto"/>
        <w:jc w:val="both"/>
        <w:rPr>
          <w:sz w:val="28"/>
          <w:szCs w:val="28"/>
        </w:rPr>
      </w:pPr>
      <w:r w:rsidRPr="003556B8">
        <w:rPr>
          <w:sz w:val="28"/>
          <w:szCs w:val="28"/>
        </w:rPr>
        <w:t>Module code: BMHP6009_LON</w:t>
      </w:r>
    </w:p>
    <w:p w14:paraId="0C7FE54A" w14:textId="77777777" w:rsidR="003556B8" w:rsidRPr="003556B8" w:rsidRDefault="003556B8" w:rsidP="003556B8">
      <w:pPr>
        <w:spacing w:line="360" w:lineRule="auto"/>
        <w:jc w:val="both"/>
        <w:rPr>
          <w:sz w:val="28"/>
          <w:szCs w:val="28"/>
        </w:rPr>
      </w:pPr>
      <w:r w:rsidRPr="003556B8">
        <w:rPr>
          <w:sz w:val="28"/>
          <w:szCs w:val="28"/>
        </w:rPr>
        <w:t xml:space="preserve">Lecturer name: Diola </w:t>
      </w:r>
      <w:proofErr w:type="spellStart"/>
      <w:r w:rsidRPr="003556B8">
        <w:rPr>
          <w:sz w:val="28"/>
          <w:szCs w:val="28"/>
        </w:rPr>
        <w:t>Bijlhout</w:t>
      </w:r>
      <w:proofErr w:type="spellEnd"/>
    </w:p>
    <w:p w14:paraId="200B8C4A" w14:textId="218C016F" w:rsidR="007B4CCB" w:rsidRPr="002E3203" w:rsidRDefault="003556B8" w:rsidP="003556B8">
      <w:pPr>
        <w:spacing w:line="360" w:lineRule="auto"/>
        <w:jc w:val="both"/>
        <w:rPr>
          <w:b/>
          <w:highlight w:val="white"/>
        </w:rPr>
      </w:pPr>
      <w:r w:rsidRPr="003556B8">
        <w:rPr>
          <w:sz w:val="28"/>
          <w:szCs w:val="28"/>
        </w:rPr>
        <w:t>Date: 12/08/2022</w:t>
      </w:r>
      <w:r w:rsidR="008B4DC2" w:rsidRPr="002E3203">
        <w:br w:type="page"/>
      </w:r>
    </w:p>
    <w:sdt>
      <w:sdtPr>
        <w:rPr>
          <w:rFonts w:ascii="Arial" w:eastAsia="Arial" w:hAnsi="Arial" w:cs="Arial"/>
          <w:b w:val="0"/>
          <w:bCs w:val="0"/>
          <w:color w:val="auto"/>
          <w:sz w:val="22"/>
          <w:szCs w:val="22"/>
          <w:lang w:val="en-GB"/>
        </w:rPr>
        <w:id w:val="9350341"/>
        <w:docPartObj>
          <w:docPartGallery w:val="Table of Contents"/>
          <w:docPartUnique/>
        </w:docPartObj>
      </w:sdtPr>
      <w:sdtEndPr>
        <w:rPr>
          <w:rFonts w:asciiTheme="majorHAnsi" w:eastAsiaTheme="majorEastAsia" w:hAnsiTheme="majorHAnsi" w:cstheme="majorBidi"/>
          <w:b/>
          <w:bCs/>
          <w:color w:val="365F91" w:themeColor="accent1" w:themeShade="BF"/>
          <w:sz w:val="28"/>
          <w:szCs w:val="28"/>
          <w:lang w:val="en-US"/>
        </w:rPr>
      </w:sdtEndPr>
      <w:sdtContent>
        <w:p w14:paraId="098530C0" w14:textId="2D9208AF" w:rsidR="00C019EB" w:rsidRPr="002E3203" w:rsidRDefault="00C019EB" w:rsidP="002B797B">
          <w:pPr>
            <w:pStyle w:val="TOCHeading"/>
            <w:spacing w:line="360" w:lineRule="auto"/>
            <w:jc w:val="both"/>
          </w:pPr>
          <w:r w:rsidRPr="002E3203">
            <w:rPr>
              <w:rFonts w:ascii="Arial" w:hAnsi="Arial" w:cs="Arial"/>
              <w:color w:val="auto"/>
              <w:sz w:val="22"/>
              <w:szCs w:val="22"/>
            </w:rPr>
            <w:t>Table of Contents</w:t>
          </w:r>
        </w:p>
      </w:sdtContent>
    </w:sdt>
    <w:p w14:paraId="31F73862" w14:textId="6E3D7FD8" w:rsidR="00AE62AD" w:rsidRDefault="00AE62AD" w:rsidP="002E3203">
      <w:pPr>
        <w:spacing w:line="360" w:lineRule="auto"/>
        <w:jc w:val="both"/>
        <w:rPr>
          <w:highlight w:val="white"/>
        </w:rPr>
      </w:pPr>
      <w:r>
        <w:rPr>
          <w:highlight w:val="white"/>
        </w:rPr>
        <w:t>Step 1…………………………………………………………………………………………</w:t>
      </w:r>
    </w:p>
    <w:p w14:paraId="485E7861" w14:textId="0BEE8974" w:rsidR="00AE62AD" w:rsidRDefault="00AE62AD" w:rsidP="002E3203">
      <w:pPr>
        <w:spacing w:line="360" w:lineRule="auto"/>
        <w:jc w:val="both"/>
        <w:rPr>
          <w:highlight w:val="white"/>
        </w:rPr>
      </w:pPr>
      <w:r>
        <w:rPr>
          <w:highlight w:val="white"/>
        </w:rPr>
        <w:t>Step 2…………………………………………………………………………………………</w:t>
      </w:r>
    </w:p>
    <w:p w14:paraId="591BE062" w14:textId="446ED096" w:rsidR="00AE62AD" w:rsidRDefault="00AE62AD" w:rsidP="002E3203">
      <w:pPr>
        <w:spacing w:line="360" w:lineRule="auto"/>
        <w:jc w:val="both"/>
        <w:rPr>
          <w:highlight w:val="white"/>
        </w:rPr>
      </w:pPr>
      <w:r>
        <w:rPr>
          <w:highlight w:val="white"/>
        </w:rPr>
        <w:t>Step 3…………………………………………………………………………………………</w:t>
      </w:r>
    </w:p>
    <w:p w14:paraId="6A44DF62" w14:textId="0B63FDDD" w:rsidR="00AE62AD" w:rsidRDefault="00AE62AD" w:rsidP="002E3203">
      <w:pPr>
        <w:spacing w:line="360" w:lineRule="auto"/>
        <w:jc w:val="both"/>
        <w:rPr>
          <w:highlight w:val="white"/>
        </w:rPr>
      </w:pPr>
      <w:r>
        <w:rPr>
          <w:highlight w:val="white"/>
        </w:rPr>
        <w:t>Step 4…………………………………………………………………………………………</w:t>
      </w:r>
    </w:p>
    <w:p w14:paraId="160EB5BE" w14:textId="5B9C78AD" w:rsidR="00C449C3" w:rsidRDefault="00C449C3" w:rsidP="002E3203">
      <w:pPr>
        <w:spacing w:line="360" w:lineRule="auto"/>
        <w:jc w:val="both"/>
        <w:rPr>
          <w:highlight w:val="white"/>
        </w:rPr>
      </w:pPr>
      <w:r>
        <w:rPr>
          <w:highlight w:val="white"/>
        </w:rPr>
        <w:t>Step 5…………………………………………………………………………………………</w:t>
      </w:r>
    </w:p>
    <w:p w14:paraId="5780AB8B" w14:textId="67099AEC" w:rsidR="003C6DE8" w:rsidRDefault="003C6DE8" w:rsidP="002E3203">
      <w:pPr>
        <w:spacing w:line="360" w:lineRule="auto"/>
        <w:jc w:val="both"/>
        <w:rPr>
          <w:highlight w:val="white"/>
        </w:rPr>
      </w:pPr>
      <w:r>
        <w:rPr>
          <w:highlight w:val="white"/>
        </w:rPr>
        <w:t xml:space="preserve">Introduction  </w:t>
      </w:r>
      <w:r w:rsidR="001D33AA">
        <w:rPr>
          <w:highlight w:val="white"/>
        </w:rPr>
        <w:t>………………………………………………………………………………</w:t>
      </w:r>
      <w:r w:rsidR="00C449C3">
        <w:rPr>
          <w:highlight w:val="white"/>
        </w:rPr>
        <w:t>….</w:t>
      </w:r>
      <w:r>
        <w:rPr>
          <w:highlight w:val="white"/>
        </w:rPr>
        <w:t xml:space="preserve">                                                       </w:t>
      </w:r>
      <w:r w:rsidR="001D33AA">
        <w:rPr>
          <w:highlight w:val="white"/>
        </w:rPr>
        <w:t xml:space="preserve">                          </w:t>
      </w:r>
      <w:r>
        <w:rPr>
          <w:highlight w:val="white"/>
        </w:rPr>
        <w:t xml:space="preserve"> </w:t>
      </w:r>
      <w:r w:rsidR="0015374C">
        <w:rPr>
          <w:highlight w:val="white"/>
        </w:rPr>
        <w:t xml:space="preserve"> </w:t>
      </w:r>
      <w:r>
        <w:rPr>
          <w:highlight w:val="white"/>
        </w:rPr>
        <w:t xml:space="preserve">  </w:t>
      </w:r>
    </w:p>
    <w:p w14:paraId="38576963" w14:textId="30FCEE7C" w:rsidR="003C6DE8" w:rsidRDefault="003C6DE8" w:rsidP="002E3203">
      <w:pPr>
        <w:spacing w:line="360" w:lineRule="auto"/>
        <w:jc w:val="both"/>
        <w:rPr>
          <w:highlight w:val="white"/>
        </w:rPr>
      </w:pPr>
      <w:r>
        <w:rPr>
          <w:highlight w:val="white"/>
        </w:rPr>
        <w:t>How do you vote?</w:t>
      </w:r>
      <w:r w:rsidR="001D33AA">
        <w:rPr>
          <w:highlight w:val="white"/>
        </w:rPr>
        <w:t>.........................................................................................................</w:t>
      </w:r>
      <w:r>
        <w:rPr>
          <w:highlight w:val="white"/>
        </w:rPr>
        <w:t xml:space="preserve">                                                    </w:t>
      </w:r>
      <w:r w:rsidR="001D33AA">
        <w:rPr>
          <w:highlight w:val="white"/>
        </w:rPr>
        <w:t xml:space="preserve">                           </w:t>
      </w:r>
      <w:r>
        <w:rPr>
          <w:highlight w:val="white"/>
        </w:rPr>
        <w:t xml:space="preserve"> </w:t>
      </w:r>
    </w:p>
    <w:p w14:paraId="52E04F47" w14:textId="6D061D03" w:rsidR="0015374C" w:rsidRDefault="0015374C" w:rsidP="002E3203">
      <w:pPr>
        <w:spacing w:line="360" w:lineRule="auto"/>
        <w:jc w:val="both"/>
        <w:rPr>
          <w:highlight w:val="white"/>
        </w:rPr>
      </w:pPr>
      <w:r>
        <w:rPr>
          <w:highlight w:val="white"/>
        </w:rPr>
        <w:t>What are additional argument?</w:t>
      </w:r>
      <w:r w:rsidR="001D33AA">
        <w:rPr>
          <w:highlight w:val="white"/>
        </w:rPr>
        <w:t>.....................................................................................</w:t>
      </w:r>
      <w:r>
        <w:rPr>
          <w:highlight w:val="white"/>
        </w:rPr>
        <w:t xml:space="preserve">                                   </w:t>
      </w:r>
      <w:r w:rsidR="001D33AA">
        <w:rPr>
          <w:highlight w:val="white"/>
        </w:rPr>
        <w:t xml:space="preserve">                           </w:t>
      </w:r>
    </w:p>
    <w:p w14:paraId="66DD9970" w14:textId="600079E9" w:rsidR="0015374C" w:rsidRDefault="0015374C" w:rsidP="002E3203">
      <w:pPr>
        <w:spacing w:line="360" w:lineRule="auto"/>
        <w:jc w:val="both"/>
        <w:rPr>
          <w:highlight w:val="white"/>
        </w:rPr>
      </w:pPr>
      <w:r>
        <w:rPr>
          <w:highlight w:val="white"/>
        </w:rPr>
        <w:t xml:space="preserve">Consider the debate main point </w:t>
      </w:r>
      <w:r w:rsidR="001D33AA">
        <w:rPr>
          <w:highlight w:val="white"/>
        </w:rPr>
        <w:t>…………………………………………………………….</w:t>
      </w:r>
      <w:r>
        <w:rPr>
          <w:highlight w:val="white"/>
        </w:rPr>
        <w:t xml:space="preserve">                             </w:t>
      </w:r>
      <w:r w:rsidR="001D33AA">
        <w:rPr>
          <w:highlight w:val="white"/>
        </w:rPr>
        <w:t xml:space="preserve">          </w:t>
      </w:r>
      <w:r>
        <w:rPr>
          <w:highlight w:val="white"/>
        </w:rPr>
        <w:t xml:space="preserve">   </w:t>
      </w:r>
      <w:r w:rsidR="001D33AA">
        <w:rPr>
          <w:highlight w:val="white"/>
        </w:rPr>
        <w:t xml:space="preserve">                 </w:t>
      </w:r>
      <w:r>
        <w:rPr>
          <w:highlight w:val="white"/>
        </w:rPr>
        <w:t xml:space="preserve"> </w:t>
      </w:r>
    </w:p>
    <w:p w14:paraId="380BF308" w14:textId="769BB00F" w:rsidR="0015374C" w:rsidRDefault="0015374C" w:rsidP="002E3203">
      <w:pPr>
        <w:spacing w:line="360" w:lineRule="auto"/>
        <w:jc w:val="both"/>
        <w:rPr>
          <w:highlight w:val="white"/>
        </w:rPr>
      </w:pPr>
      <w:r>
        <w:rPr>
          <w:highlight w:val="white"/>
        </w:rPr>
        <w:t>Ex</w:t>
      </w:r>
      <w:r w:rsidR="001D33AA">
        <w:rPr>
          <w:highlight w:val="white"/>
        </w:rPr>
        <w:t>plore covid 19 influence on older people relevant services</w:t>
      </w:r>
      <w:r w:rsidR="00AE62AD">
        <w:rPr>
          <w:highlight w:val="white"/>
        </w:rPr>
        <w:t>………………………</w:t>
      </w:r>
      <w:r w:rsidR="00C449C3">
        <w:rPr>
          <w:highlight w:val="white"/>
        </w:rPr>
        <w:t>……</w:t>
      </w:r>
      <w:r w:rsidR="001D33AA">
        <w:rPr>
          <w:highlight w:val="white"/>
        </w:rPr>
        <w:t xml:space="preserve">               </w:t>
      </w:r>
    </w:p>
    <w:p w14:paraId="66A0A249" w14:textId="668D0058" w:rsidR="0015374C" w:rsidRDefault="001D33AA" w:rsidP="002E3203">
      <w:pPr>
        <w:spacing w:line="360" w:lineRule="auto"/>
        <w:jc w:val="both"/>
        <w:rPr>
          <w:highlight w:val="white"/>
        </w:rPr>
      </w:pPr>
      <w:r>
        <w:rPr>
          <w:highlight w:val="white"/>
        </w:rPr>
        <w:t xml:space="preserve"> Conclusion</w:t>
      </w:r>
      <w:r w:rsidR="00C449C3">
        <w:rPr>
          <w:highlight w:val="white"/>
        </w:rPr>
        <w:t>…………………………………………………………………………………….</w:t>
      </w:r>
      <w:r>
        <w:rPr>
          <w:highlight w:val="white"/>
        </w:rPr>
        <w:t xml:space="preserve">                                                                                         </w:t>
      </w:r>
    </w:p>
    <w:p w14:paraId="61951658" w14:textId="3AF7EFA8" w:rsidR="003C6DE8" w:rsidRDefault="00C449C3" w:rsidP="002E3203">
      <w:pPr>
        <w:spacing w:line="360" w:lineRule="auto"/>
        <w:jc w:val="both"/>
        <w:rPr>
          <w:highlight w:val="white"/>
        </w:rPr>
      </w:pPr>
      <w:r>
        <w:rPr>
          <w:highlight w:val="white"/>
        </w:rPr>
        <w:t>Reference</w:t>
      </w:r>
      <w:r w:rsidR="001D33AA">
        <w:rPr>
          <w:highlight w:val="white"/>
        </w:rPr>
        <w:t xml:space="preserve"> List …</w:t>
      </w:r>
      <w:r>
        <w:rPr>
          <w:highlight w:val="white"/>
        </w:rPr>
        <w:t>………………………………………………………………………………</w:t>
      </w:r>
      <w:r w:rsidR="001D33AA">
        <w:rPr>
          <w:highlight w:val="white"/>
        </w:rPr>
        <w:t xml:space="preserve">                                                                                             </w:t>
      </w:r>
    </w:p>
    <w:p w14:paraId="55ABF9C9" w14:textId="06D9D58B" w:rsidR="00C019EB" w:rsidRPr="002E3203" w:rsidRDefault="00C019EB" w:rsidP="002E3203">
      <w:pPr>
        <w:spacing w:line="360" w:lineRule="auto"/>
        <w:jc w:val="both"/>
        <w:rPr>
          <w:b/>
          <w:highlight w:val="white"/>
        </w:rPr>
      </w:pPr>
      <w:r w:rsidRPr="002E3203">
        <w:rPr>
          <w:highlight w:val="white"/>
        </w:rPr>
        <w:br w:type="page"/>
      </w:r>
    </w:p>
    <w:p w14:paraId="180F6B86" w14:textId="77777777" w:rsidR="00F92C3C" w:rsidRDefault="00F92C3C" w:rsidP="006E26E6">
      <w:pPr>
        <w:spacing w:line="360" w:lineRule="auto"/>
        <w:jc w:val="both"/>
      </w:pPr>
      <w:r>
        <w:lastRenderedPageBreak/>
        <w:t>Step 1</w:t>
      </w:r>
    </w:p>
    <w:p w14:paraId="5DF96551" w14:textId="0320B013" w:rsidR="006E26E6" w:rsidRDefault="006E26E6" w:rsidP="006E26E6">
      <w:pPr>
        <w:spacing w:line="360" w:lineRule="auto"/>
        <w:jc w:val="both"/>
      </w:pPr>
      <w:r>
        <w:t>According to Steffen Been (2005), as people age, their cognitive and functional skills degrade due to brain cell loss, causing them to rely on carers.</w:t>
      </w:r>
    </w:p>
    <w:p w14:paraId="43B0C0FF" w14:textId="77777777" w:rsidR="006E26E6" w:rsidRDefault="006E26E6" w:rsidP="006E26E6">
      <w:pPr>
        <w:spacing w:line="360" w:lineRule="auto"/>
        <w:jc w:val="both"/>
      </w:pPr>
    </w:p>
    <w:p w14:paraId="6EE8D80A" w14:textId="77777777" w:rsidR="006E26E6" w:rsidRDefault="006E26E6" w:rsidP="006E26E6">
      <w:pPr>
        <w:spacing w:line="360" w:lineRule="auto"/>
        <w:jc w:val="both"/>
      </w:pPr>
      <w:r>
        <w:t>By 2050, there will be four times as many elderly people on the earth, with a population expansion from 595 million to 2 billion and a percentage increase from 10% in 2000 to 15% by 2025 and 21.6% by 2050.</w:t>
      </w:r>
    </w:p>
    <w:p w14:paraId="75B4FCED" w14:textId="77777777" w:rsidR="006E26E6" w:rsidRDefault="006E26E6" w:rsidP="006E26E6">
      <w:pPr>
        <w:spacing w:line="360" w:lineRule="auto"/>
        <w:jc w:val="both"/>
      </w:pPr>
    </w:p>
    <w:p w14:paraId="3B5815B2" w14:textId="77777777" w:rsidR="006E26E6" w:rsidRDefault="006E26E6" w:rsidP="006E26E6">
      <w:pPr>
        <w:spacing w:line="360" w:lineRule="auto"/>
        <w:jc w:val="both"/>
      </w:pPr>
      <w:r>
        <w:t>The UK's health and social care system will be upended by an ageing population.</w:t>
      </w:r>
    </w:p>
    <w:p w14:paraId="3D452269" w14:textId="77777777" w:rsidR="006E26E6" w:rsidRDefault="006E26E6" w:rsidP="006E26E6">
      <w:pPr>
        <w:spacing w:line="360" w:lineRule="auto"/>
        <w:jc w:val="both"/>
      </w:pPr>
    </w:p>
    <w:p w14:paraId="2045DA55" w14:textId="379804D7" w:rsidR="006E26E6" w:rsidRDefault="00C06FD8" w:rsidP="006E26E6">
      <w:pPr>
        <w:spacing w:line="360" w:lineRule="auto"/>
        <w:jc w:val="both"/>
      </w:pPr>
      <w:proofErr w:type="gramStart"/>
      <w:r>
        <w:t>.Step</w:t>
      </w:r>
      <w:proofErr w:type="gramEnd"/>
      <w:r>
        <w:t xml:space="preserve"> 2</w:t>
      </w:r>
    </w:p>
    <w:p w14:paraId="32D5AD98" w14:textId="77777777" w:rsidR="006E26E6" w:rsidRDefault="006E26E6" w:rsidP="006E26E6">
      <w:pPr>
        <w:spacing w:line="360" w:lineRule="auto"/>
        <w:jc w:val="both"/>
      </w:pPr>
    </w:p>
    <w:p w14:paraId="4A717B55" w14:textId="77777777" w:rsidR="006E26E6" w:rsidRDefault="006E26E6" w:rsidP="006E26E6">
      <w:pPr>
        <w:spacing w:line="360" w:lineRule="auto"/>
        <w:jc w:val="both"/>
      </w:pPr>
      <w:r>
        <w:t>Subject helps determine if ageing population threatens health and social care systems.</w:t>
      </w:r>
    </w:p>
    <w:p w14:paraId="7E9540EB" w14:textId="77777777" w:rsidR="006E26E6" w:rsidRDefault="006E26E6" w:rsidP="006E26E6">
      <w:pPr>
        <w:spacing w:line="360" w:lineRule="auto"/>
        <w:jc w:val="both"/>
      </w:pPr>
    </w:p>
    <w:p w14:paraId="3EE87DCB" w14:textId="77777777" w:rsidR="006E26E6" w:rsidRDefault="006E26E6" w:rsidP="006E26E6">
      <w:pPr>
        <w:spacing w:line="360" w:lineRule="auto"/>
        <w:jc w:val="both"/>
      </w:pPr>
      <w:r>
        <w:t xml:space="preserve">ONS 2012 key forecasts for UK population ages 1 to 89 and beyond in 2015, 2020, and 2030. A smaller working-age population supports increased spending on health, social care, and </w:t>
      </w:r>
      <w:proofErr w:type="gramStart"/>
      <w:r>
        <w:t>pensions,</w:t>
      </w:r>
      <w:proofErr w:type="gramEnd"/>
      <w:r>
        <w:t xml:space="preserve"> therefore an ageing population will strain the state budget, especially if health doesn't improve.</w:t>
      </w:r>
    </w:p>
    <w:p w14:paraId="31290AF6" w14:textId="22D3781B" w:rsidR="006E26E6" w:rsidRDefault="00C06FD8" w:rsidP="006E26E6">
      <w:pPr>
        <w:spacing w:line="360" w:lineRule="auto"/>
        <w:jc w:val="both"/>
      </w:pPr>
      <w:proofErr w:type="gramStart"/>
      <w:r>
        <w:t>.step</w:t>
      </w:r>
      <w:proofErr w:type="gramEnd"/>
      <w:r>
        <w:t xml:space="preserve"> 3</w:t>
      </w:r>
    </w:p>
    <w:p w14:paraId="0E963E3C" w14:textId="77777777" w:rsidR="006E26E6" w:rsidRDefault="006E26E6" w:rsidP="006E26E6">
      <w:pPr>
        <w:spacing w:line="360" w:lineRule="auto"/>
        <w:jc w:val="both"/>
      </w:pPr>
    </w:p>
    <w:p w14:paraId="34DE467C" w14:textId="77777777" w:rsidR="006E26E6" w:rsidRDefault="006E26E6" w:rsidP="006E26E6">
      <w:pPr>
        <w:spacing w:line="360" w:lineRule="auto"/>
        <w:jc w:val="both"/>
      </w:pPr>
      <w:r>
        <w:t>The debate explored the issues an ageing population poses for health and social care systems. When overall life expectancy overtakes healthy life expectancy growth, ageing costs skyrocket (</w:t>
      </w:r>
      <w:proofErr w:type="gramStart"/>
      <w:r>
        <w:t>i.e.</w:t>
      </w:r>
      <w:proofErr w:type="gramEnd"/>
      <w:r>
        <w:t xml:space="preserve"> the number of years we can expect to live in good health). Increase the share of life spent in great health while reducing expenditures through preventative care and active, healthy seniors.</w:t>
      </w:r>
    </w:p>
    <w:p w14:paraId="4E42CFD9" w14:textId="77777777" w:rsidR="006E26E6" w:rsidRDefault="006E26E6" w:rsidP="006E26E6">
      <w:pPr>
        <w:spacing w:line="360" w:lineRule="auto"/>
        <w:jc w:val="both"/>
      </w:pPr>
    </w:p>
    <w:p w14:paraId="742C98A3" w14:textId="77777777" w:rsidR="006E26E6" w:rsidRDefault="006E26E6" w:rsidP="006E26E6">
      <w:pPr>
        <w:spacing w:line="360" w:lineRule="auto"/>
        <w:jc w:val="both"/>
      </w:pPr>
      <w:r>
        <w:t>Women's healthy life expectancy ranges from 71 to 56 in Manchester and 70 to 53 in Tower Hamlets, while men's spans from 71 in Richmond upon Thames to Manchester.</w:t>
      </w:r>
    </w:p>
    <w:p w14:paraId="6DE89920" w14:textId="77777777" w:rsidR="006E26E6" w:rsidRDefault="006E26E6" w:rsidP="006E26E6">
      <w:pPr>
        <w:spacing w:line="360" w:lineRule="auto"/>
        <w:jc w:val="both"/>
      </w:pPr>
    </w:p>
    <w:p w14:paraId="0F4760D5" w14:textId="6AA7764F" w:rsidR="006E26E6" w:rsidRDefault="00C06FD8" w:rsidP="006E26E6">
      <w:pPr>
        <w:spacing w:line="360" w:lineRule="auto"/>
        <w:jc w:val="both"/>
      </w:pPr>
      <w:r>
        <w:t>Step 4.</w:t>
      </w:r>
    </w:p>
    <w:p w14:paraId="405A76C3" w14:textId="77777777" w:rsidR="006E26E6" w:rsidRDefault="006E26E6" w:rsidP="006E26E6">
      <w:pPr>
        <w:spacing w:line="360" w:lineRule="auto"/>
        <w:jc w:val="both"/>
      </w:pPr>
    </w:p>
    <w:p w14:paraId="698AF732" w14:textId="77777777" w:rsidR="006E26E6" w:rsidRDefault="006E26E6" w:rsidP="006E26E6">
      <w:pPr>
        <w:spacing w:line="360" w:lineRule="auto"/>
        <w:jc w:val="both"/>
      </w:pPr>
      <w:r>
        <w:t xml:space="preserve">The confirmation technique examines the pros and cons of Britain's ageing population. In the next 20 years, more individuals will need complex care as they live longer and have increasing rates of dependency, dementia, and comorbidities (Kingston, Comas-Herrera, &amp; Jagger, 2018). As the population ages and care needs increase, social care demand rises. Official and informal services </w:t>
      </w:r>
      <w:r>
        <w:lastRenderedPageBreak/>
        <w:t>increase (Kelly &amp; Kenny, 2018). Caregivers provide physical, emotional, and everyday task assistance.</w:t>
      </w:r>
    </w:p>
    <w:p w14:paraId="133A29A2" w14:textId="77777777" w:rsidR="006E26E6" w:rsidRDefault="006E26E6" w:rsidP="006E26E6">
      <w:pPr>
        <w:spacing w:line="360" w:lineRule="auto"/>
        <w:jc w:val="both"/>
      </w:pPr>
    </w:p>
    <w:p w14:paraId="395BF7FB" w14:textId="77777777" w:rsidR="006E26E6" w:rsidRDefault="006E26E6" w:rsidP="006E26E6">
      <w:pPr>
        <w:spacing w:line="360" w:lineRule="auto"/>
        <w:jc w:val="both"/>
      </w:pPr>
    </w:p>
    <w:p w14:paraId="184520A4" w14:textId="77777777" w:rsidR="006E26E6" w:rsidRDefault="006E26E6" w:rsidP="006E26E6">
      <w:pPr>
        <w:spacing w:line="360" w:lineRule="auto"/>
        <w:jc w:val="both"/>
      </w:pPr>
    </w:p>
    <w:p w14:paraId="2F01FFDB" w14:textId="77777777" w:rsidR="006E26E6" w:rsidRDefault="006E26E6" w:rsidP="006E26E6">
      <w:pPr>
        <w:spacing w:line="360" w:lineRule="auto"/>
        <w:jc w:val="both"/>
      </w:pPr>
      <w:r>
        <w:t>Prescription reminders, admin, grocery shopping are practical tasks (Kelly &amp; Kenny, 2018). Family members, friends, and neighbours may provide unpaid care.</w:t>
      </w:r>
    </w:p>
    <w:p w14:paraId="646536AC" w14:textId="0CF205D3" w:rsidR="006E26E6" w:rsidRDefault="006E26E6" w:rsidP="006E26E6">
      <w:pPr>
        <w:spacing w:line="360" w:lineRule="auto"/>
        <w:jc w:val="both"/>
      </w:pPr>
    </w:p>
    <w:p w14:paraId="19EF61FE" w14:textId="6F26A254" w:rsidR="006E26E6" w:rsidRDefault="009E222C" w:rsidP="006E26E6">
      <w:pPr>
        <w:spacing w:line="360" w:lineRule="auto"/>
        <w:jc w:val="both"/>
      </w:pPr>
      <w:proofErr w:type="gramStart"/>
      <w:r>
        <w:t>.Step</w:t>
      </w:r>
      <w:proofErr w:type="gramEnd"/>
      <w:r>
        <w:t xml:space="preserve"> 5</w:t>
      </w:r>
    </w:p>
    <w:p w14:paraId="0F8F0A45" w14:textId="77777777" w:rsidR="006E26E6" w:rsidRDefault="006E26E6" w:rsidP="006E26E6">
      <w:pPr>
        <w:spacing w:line="360" w:lineRule="auto"/>
        <w:jc w:val="both"/>
      </w:pPr>
      <w:r>
        <w:t>The debate evaluates the good and negative effects of the UK's ageing health and social care systems. There are many factors that affect emotional and physical health in older life, but living alone and loneliness are on the rise. The argument evaluates the health and social care systems' positive and negative effects on the ageing population. Living alone, loneliness, and being a caretaker have an impact on health and care experience in later age. As the population ages and lifestyles change, these factors may increase. Caring affects health and care experience. Changing lifestyles and an ageing population will increase these factors.</w:t>
      </w:r>
    </w:p>
    <w:p w14:paraId="7D89A6FE" w14:textId="77777777" w:rsidR="006E26E6" w:rsidRDefault="006E26E6" w:rsidP="006E26E6">
      <w:pPr>
        <w:spacing w:line="360" w:lineRule="auto"/>
        <w:jc w:val="both"/>
      </w:pPr>
    </w:p>
    <w:p w14:paraId="24D86BBD" w14:textId="77777777" w:rsidR="006E26E6" w:rsidRDefault="006E26E6" w:rsidP="006E26E6">
      <w:pPr>
        <w:spacing w:line="360" w:lineRule="auto"/>
        <w:jc w:val="both"/>
      </w:pPr>
      <w:r>
        <w:t>Documentation</w:t>
      </w:r>
    </w:p>
    <w:p w14:paraId="1DAA091B" w14:textId="77777777" w:rsidR="006E26E6" w:rsidRDefault="006E26E6" w:rsidP="006E26E6">
      <w:pPr>
        <w:spacing w:line="360" w:lineRule="auto"/>
        <w:jc w:val="both"/>
      </w:pPr>
    </w:p>
    <w:p w14:paraId="1F2C0350" w14:textId="77777777" w:rsidR="006E26E6" w:rsidRDefault="006E26E6" w:rsidP="006E26E6">
      <w:pPr>
        <w:spacing w:line="360" w:lineRule="auto"/>
        <w:jc w:val="both"/>
      </w:pPr>
      <w:r>
        <w:t>Introduction</w:t>
      </w:r>
    </w:p>
    <w:p w14:paraId="7687D7DF" w14:textId="77777777" w:rsidR="006E26E6" w:rsidRDefault="006E26E6" w:rsidP="006E26E6">
      <w:pPr>
        <w:spacing w:line="360" w:lineRule="auto"/>
        <w:jc w:val="both"/>
      </w:pPr>
    </w:p>
    <w:p w14:paraId="54716E9C" w14:textId="77777777" w:rsidR="006E26E6" w:rsidRDefault="006E26E6" w:rsidP="006E26E6">
      <w:pPr>
        <w:spacing w:line="360" w:lineRule="auto"/>
        <w:jc w:val="both"/>
      </w:pPr>
      <w:r>
        <w:t>The article's methodology included the debaters' points of view, other people's remarks, and a reflection of the debate's evidence. The research tries to corroborate both positive and negative talk by employing stats.</w:t>
      </w:r>
    </w:p>
    <w:p w14:paraId="1EAD4664" w14:textId="77777777" w:rsidR="006E26E6" w:rsidRDefault="006E26E6" w:rsidP="006E26E6">
      <w:pPr>
        <w:spacing w:line="360" w:lineRule="auto"/>
        <w:jc w:val="both"/>
      </w:pPr>
    </w:p>
    <w:p w14:paraId="78723D7F" w14:textId="77777777" w:rsidR="006E26E6" w:rsidRDefault="006E26E6" w:rsidP="006E26E6">
      <w:pPr>
        <w:spacing w:line="360" w:lineRule="auto"/>
        <w:jc w:val="both"/>
      </w:pPr>
      <w:r>
        <w:t>The UK spends almost half its budget on health and social aid. The debate evaluates the good and negative effects of health and social care on the UK's ageing population. Living alone, loneliness, and being a caretaker have an impact on health and the experience of care in later life. Ageing population and changing lifestyles will increase these factors. 65 and older (Cracknell, 2010). The average cost of healthcare for a "85-year-old" is three times that of a "65-year-old" (2010). (Cracknell). Since</w:t>
      </w:r>
    </w:p>
    <w:p w14:paraId="51AE22CD" w14:textId="77777777" w:rsidR="006E26E6" w:rsidRDefault="006E26E6" w:rsidP="006E26E6">
      <w:pPr>
        <w:spacing w:line="360" w:lineRule="auto"/>
        <w:jc w:val="both"/>
      </w:pPr>
    </w:p>
    <w:p w14:paraId="207A0172" w14:textId="77777777" w:rsidR="006E26E6" w:rsidRDefault="006E26E6" w:rsidP="006E26E6">
      <w:pPr>
        <w:spacing w:line="360" w:lineRule="auto"/>
        <w:jc w:val="both"/>
      </w:pPr>
      <w:r>
        <w:t>How did you vote?</w:t>
      </w:r>
    </w:p>
    <w:p w14:paraId="03962645" w14:textId="77777777" w:rsidR="006E26E6" w:rsidRDefault="006E26E6" w:rsidP="006E26E6">
      <w:pPr>
        <w:spacing w:line="360" w:lineRule="auto"/>
        <w:jc w:val="both"/>
      </w:pPr>
    </w:p>
    <w:p w14:paraId="3246CCDB" w14:textId="77777777" w:rsidR="006E26E6" w:rsidRDefault="006E26E6" w:rsidP="006E26E6">
      <w:pPr>
        <w:spacing w:line="360" w:lineRule="auto"/>
        <w:jc w:val="both"/>
      </w:pPr>
      <w:r>
        <w:lastRenderedPageBreak/>
        <w:t xml:space="preserve">Argument attitude: A reduced working-age population requires increased spending on health, social care, and </w:t>
      </w:r>
      <w:proofErr w:type="gramStart"/>
      <w:r>
        <w:t>pensions,</w:t>
      </w:r>
      <w:proofErr w:type="gramEnd"/>
      <w:r>
        <w:t xml:space="preserve"> therefore an ageing population will pressure the state budget, especially if health advancements lag.</w:t>
      </w:r>
    </w:p>
    <w:p w14:paraId="612DB257" w14:textId="77777777" w:rsidR="006E26E6" w:rsidRDefault="006E26E6" w:rsidP="006E26E6">
      <w:pPr>
        <w:spacing w:line="360" w:lineRule="auto"/>
        <w:jc w:val="both"/>
      </w:pPr>
    </w:p>
    <w:p w14:paraId="311FAA11" w14:textId="77777777" w:rsidR="006E26E6" w:rsidRDefault="006E26E6" w:rsidP="006E26E6">
      <w:pPr>
        <w:spacing w:line="360" w:lineRule="auto"/>
        <w:jc w:val="both"/>
      </w:pPr>
      <w:r>
        <w:t>The NHS is responding to these expected changes, acknowledging that future health and social care delivery must be more effective (2014). (2014) The "five year forward plan" emphasises improvements in cancer and cardiac care outcomes, lower wait times, and improved patient satisfaction (NHS England, 2014). There is still work to be done, including maintaining consistent care quality across services, integrating health promotion and prevention activities, and enhancing care for fragile older individuals everywhere.</w:t>
      </w:r>
    </w:p>
    <w:p w14:paraId="26CC2EAF" w14:textId="77777777" w:rsidR="006E26E6" w:rsidRDefault="006E26E6" w:rsidP="006E26E6">
      <w:pPr>
        <w:spacing w:line="360" w:lineRule="auto"/>
        <w:jc w:val="both"/>
      </w:pPr>
    </w:p>
    <w:p w14:paraId="0227C79E" w14:textId="77777777" w:rsidR="006E26E6" w:rsidRDefault="006E26E6" w:rsidP="006E26E6">
      <w:pPr>
        <w:spacing w:line="360" w:lineRule="auto"/>
        <w:jc w:val="both"/>
      </w:pPr>
      <w:r>
        <w:t>What were additional arguments?</w:t>
      </w:r>
    </w:p>
    <w:p w14:paraId="4B21BC48" w14:textId="77777777" w:rsidR="006E26E6" w:rsidRDefault="006E26E6" w:rsidP="006E26E6">
      <w:pPr>
        <w:spacing w:line="360" w:lineRule="auto"/>
        <w:jc w:val="both"/>
      </w:pPr>
    </w:p>
    <w:p w14:paraId="684105BA" w14:textId="77777777" w:rsidR="006E26E6" w:rsidRDefault="006E26E6" w:rsidP="006E26E6">
      <w:pPr>
        <w:spacing w:line="360" w:lineRule="auto"/>
        <w:jc w:val="both"/>
      </w:pPr>
      <w:r>
        <w:t>Others have mixed attitudes. The state pension accounts for the vast majority of senior welfare spending ($114 billion in 2014-15). This price will rise by £2.8 billion every year over the next five years, reaching £128 billion by 2019/20.</w:t>
      </w:r>
    </w:p>
    <w:p w14:paraId="21858CCF" w14:textId="77777777" w:rsidR="006E26E6" w:rsidRDefault="006E26E6" w:rsidP="006E26E6">
      <w:pPr>
        <w:spacing w:line="360" w:lineRule="auto"/>
        <w:jc w:val="both"/>
      </w:pPr>
    </w:p>
    <w:p w14:paraId="1B77ABAE" w14:textId="77777777" w:rsidR="006E26E6" w:rsidRDefault="006E26E6" w:rsidP="006E26E6">
      <w:pPr>
        <w:spacing w:line="360" w:lineRule="auto"/>
        <w:jc w:val="both"/>
      </w:pPr>
      <w:r>
        <w:t>The ageing population will affect NHS and social care costs. According to a 2010 Department of Health estimate, long-term health problems account for 70% of health and social care spending in England.</w:t>
      </w:r>
    </w:p>
    <w:p w14:paraId="5901FAD1" w14:textId="77777777" w:rsidR="006E26E6" w:rsidRDefault="006E26E6" w:rsidP="006E26E6">
      <w:pPr>
        <w:spacing w:line="360" w:lineRule="auto"/>
        <w:jc w:val="both"/>
      </w:pPr>
    </w:p>
    <w:p w14:paraId="3BFFFE24" w14:textId="77777777" w:rsidR="006E26E6" w:rsidRDefault="006E26E6" w:rsidP="006E26E6">
      <w:pPr>
        <w:spacing w:line="360" w:lineRule="auto"/>
        <w:jc w:val="both"/>
      </w:pPr>
      <w:r>
        <w:t>A person 85 or older will pay nearly three times as much for hospital and community health care, according to the Department of Health.</w:t>
      </w:r>
    </w:p>
    <w:p w14:paraId="66C5793A" w14:textId="77777777" w:rsidR="006E26E6" w:rsidRDefault="006E26E6" w:rsidP="006E26E6">
      <w:pPr>
        <w:spacing w:line="360" w:lineRule="auto"/>
        <w:jc w:val="both"/>
      </w:pPr>
    </w:p>
    <w:p w14:paraId="40C89138" w14:textId="77777777" w:rsidR="006E26E6" w:rsidRDefault="006E26E6" w:rsidP="006E26E6">
      <w:pPr>
        <w:spacing w:line="360" w:lineRule="auto"/>
        <w:jc w:val="both"/>
      </w:pPr>
      <w:r>
        <w:t>A drop in the working population relative to the number of seniors (the "dependency ratio") could worsen fiscal difficulties. Reduced employment implies lower taxes and more government spending.</w:t>
      </w:r>
    </w:p>
    <w:p w14:paraId="6977E171" w14:textId="77777777" w:rsidR="006E26E6" w:rsidRDefault="006E26E6" w:rsidP="006E26E6">
      <w:pPr>
        <w:spacing w:line="360" w:lineRule="auto"/>
        <w:jc w:val="both"/>
      </w:pPr>
    </w:p>
    <w:p w14:paraId="37108C8F" w14:textId="77777777" w:rsidR="006E26E6" w:rsidRDefault="006E26E6" w:rsidP="006E26E6">
      <w:pPr>
        <w:spacing w:line="360" w:lineRule="auto"/>
        <w:jc w:val="both"/>
      </w:pPr>
      <w:r>
        <w:t>Despite recent hikes in the mandatory pension age, more people will retire. In 2014, there were 3.2 workers per retiree. By 2037, this ratio should be 2.7.</w:t>
      </w:r>
    </w:p>
    <w:p w14:paraId="10ED21FE" w14:textId="77777777" w:rsidR="006E26E6" w:rsidRDefault="006E26E6" w:rsidP="006E26E6">
      <w:pPr>
        <w:spacing w:line="360" w:lineRule="auto"/>
        <w:jc w:val="both"/>
      </w:pPr>
    </w:p>
    <w:p w14:paraId="743DD128" w14:textId="77777777" w:rsidR="006E26E6" w:rsidRDefault="006E26E6" w:rsidP="006E26E6">
      <w:pPr>
        <w:spacing w:line="360" w:lineRule="auto"/>
        <w:jc w:val="both"/>
      </w:pPr>
      <w:r>
        <w:t>Consider the debate's main points.</w:t>
      </w:r>
    </w:p>
    <w:p w14:paraId="028DDB1B" w14:textId="77777777" w:rsidR="006E26E6" w:rsidRDefault="006E26E6" w:rsidP="006E26E6">
      <w:pPr>
        <w:spacing w:line="360" w:lineRule="auto"/>
        <w:jc w:val="both"/>
      </w:pPr>
    </w:p>
    <w:p w14:paraId="171B39C2" w14:textId="77777777" w:rsidR="006E26E6" w:rsidRDefault="006E26E6" w:rsidP="006E26E6">
      <w:pPr>
        <w:spacing w:line="360" w:lineRule="auto"/>
        <w:jc w:val="both"/>
      </w:pPr>
      <w:r>
        <w:lastRenderedPageBreak/>
        <w:t>The data shows future administrations' challenges. The ageing population will eventually increase budget deficits, putting public sector debt on an unsustainable upward trajectory, according to the Office for Budget Responsibility.</w:t>
      </w:r>
    </w:p>
    <w:p w14:paraId="0A837BA2" w14:textId="77777777" w:rsidR="006E26E6" w:rsidRDefault="006E26E6" w:rsidP="006E26E6">
      <w:pPr>
        <w:spacing w:line="360" w:lineRule="auto"/>
        <w:jc w:val="both"/>
      </w:pPr>
    </w:p>
    <w:p w14:paraId="712AAA26" w14:textId="77777777" w:rsidR="006E26E6" w:rsidRDefault="006E26E6" w:rsidP="006E26E6">
      <w:pPr>
        <w:spacing w:line="360" w:lineRule="auto"/>
        <w:jc w:val="both"/>
      </w:pPr>
      <w:r>
        <w:t>To manage rising demand and the need for enhanced services, additional taxes on the working population and improved public sector productivity may be needed. Other steps may minimise the strain.</w:t>
      </w:r>
    </w:p>
    <w:p w14:paraId="0CCE6BC5" w14:textId="77777777" w:rsidR="006E26E6" w:rsidRDefault="006E26E6" w:rsidP="006E26E6">
      <w:pPr>
        <w:spacing w:line="360" w:lineRule="auto"/>
        <w:jc w:val="both"/>
      </w:pPr>
    </w:p>
    <w:p w14:paraId="660910B2" w14:textId="77777777" w:rsidR="006E26E6" w:rsidRDefault="006E26E6" w:rsidP="006E26E6">
      <w:pPr>
        <w:spacing w:line="360" w:lineRule="auto"/>
        <w:jc w:val="both"/>
      </w:pPr>
      <w:r>
        <w:t xml:space="preserve">Assistive technology can help with dementia-related daily issues by giving easy solutions (Woods et al., 2013; </w:t>
      </w:r>
      <w:proofErr w:type="spellStart"/>
      <w:r>
        <w:t>Manthorpe</w:t>
      </w:r>
      <w:proofErr w:type="spellEnd"/>
      <w:r>
        <w:t xml:space="preserve">, 2009). Woods et al. (2013) and Dewsbury &amp; </w:t>
      </w:r>
      <w:proofErr w:type="spellStart"/>
      <w:r>
        <w:t>Linskell</w:t>
      </w:r>
      <w:proofErr w:type="spellEnd"/>
      <w:r>
        <w:t xml:space="preserve"> (2011) provide these solutions.</w:t>
      </w:r>
    </w:p>
    <w:p w14:paraId="04D27C59" w14:textId="77777777" w:rsidR="006E26E6" w:rsidRDefault="006E26E6" w:rsidP="006E26E6">
      <w:pPr>
        <w:spacing w:line="360" w:lineRule="auto"/>
        <w:jc w:val="both"/>
      </w:pPr>
    </w:p>
    <w:p w14:paraId="19F9033A" w14:textId="77777777" w:rsidR="006E26E6" w:rsidRDefault="006E26E6" w:rsidP="006E26E6">
      <w:pPr>
        <w:spacing w:line="360" w:lineRule="auto"/>
        <w:jc w:val="both"/>
      </w:pPr>
    </w:p>
    <w:p w14:paraId="00FD97F3" w14:textId="77777777" w:rsidR="006E26E6" w:rsidRDefault="006E26E6" w:rsidP="006E26E6">
      <w:pPr>
        <w:spacing w:line="360" w:lineRule="auto"/>
        <w:jc w:val="both"/>
      </w:pPr>
    </w:p>
    <w:p w14:paraId="1BBAEA85" w14:textId="77777777" w:rsidR="006E26E6" w:rsidRDefault="006E26E6" w:rsidP="006E26E6">
      <w:pPr>
        <w:spacing w:line="360" w:lineRule="auto"/>
        <w:jc w:val="both"/>
      </w:pPr>
      <w:r>
        <w:t>Statistics</w:t>
      </w:r>
    </w:p>
    <w:p w14:paraId="6CC3AE5B" w14:textId="77777777" w:rsidR="006E26E6" w:rsidRDefault="006E26E6" w:rsidP="006E26E6">
      <w:pPr>
        <w:spacing w:line="360" w:lineRule="auto"/>
        <w:jc w:val="both"/>
      </w:pPr>
    </w:p>
    <w:p w14:paraId="2A04CDB0" w14:textId="41C6F57F" w:rsidR="006E26E6" w:rsidRDefault="006E26E6" w:rsidP="006E26E6">
      <w:pPr>
        <w:spacing w:line="360" w:lineRule="auto"/>
        <w:jc w:val="both"/>
      </w:pPr>
      <w:r>
        <w:t>Relevant UK population ageing statistics.</w:t>
      </w:r>
    </w:p>
    <w:p w14:paraId="08C4EDEB" w14:textId="65D14D0A" w:rsidR="00B31DA0" w:rsidRDefault="00B31DA0" w:rsidP="006E26E6">
      <w:pPr>
        <w:spacing w:line="360" w:lineRule="auto"/>
        <w:jc w:val="both"/>
      </w:pPr>
      <w:r>
        <w:rPr>
          <w:noProof/>
        </w:rPr>
        <w:drawing>
          <wp:inline distT="0" distB="0" distL="0" distR="0" wp14:anchorId="447E0050" wp14:editId="089561B0">
            <wp:extent cx="5944235" cy="21151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4235" cy="2115185"/>
                    </a:xfrm>
                    <a:prstGeom prst="rect">
                      <a:avLst/>
                    </a:prstGeom>
                    <a:noFill/>
                  </pic:spPr>
                </pic:pic>
              </a:graphicData>
            </a:graphic>
          </wp:inline>
        </w:drawing>
      </w:r>
    </w:p>
    <w:p w14:paraId="1553951C" w14:textId="77777777" w:rsidR="006E26E6" w:rsidRDefault="006E26E6" w:rsidP="006E26E6">
      <w:pPr>
        <w:spacing w:line="360" w:lineRule="auto"/>
        <w:jc w:val="both"/>
      </w:pPr>
    </w:p>
    <w:p w14:paraId="428C012E" w14:textId="77777777" w:rsidR="006E26E6" w:rsidRDefault="006E26E6" w:rsidP="006E26E6">
      <w:pPr>
        <w:spacing w:line="360" w:lineRule="auto"/>
        <w:jc w:val="both"/>
      </w:pPr>
    </w:p>
    <w:p w14:paraId="1016096C" w14:textId="77777777" w:rsidR="006E26E6" w:rsidRDefault="006E26E6" w:rsidP="006E26E6">
      <w:pPr>
        <w:spacing w:line="360" w:lineRule="auto"/>
        <w:jc w:val="both"/>
      </w:pPr>
    </w:p>
    <w:p w14:paraId="38742131" w14:textId="77777777" w:rsidR="006E26E6" w:rsidRDefault="006E26E6" w:rsidP="006E26E6">
      <w:pPr>
        <w:spacing w:line="360" w:lineRule="auto"/>
        <w:jc w:val="both"/>
      </w:pPr>
    </w:p>
    <w:p w14:paraId="5A2A2E0A" w14:textId="77777777" w:rsidR="006E26E6" w:rsidRDefault="006E26E6" w:rsidP="006E26E6">
      <w:pPr>
        <w:spacing w:line="360" w:lineRule="auto"/>
        <w:jc w:val="both"/>
      </w:pPr>
    </w:p>
    <w:p w14:paraId="4594EB38" w14:textId="77777777" w:rsidR="003556B8" w:rsidRDefault="003556B8" w:rsidP="006E26E6">
      <w:pPr>
        <w:spacing w:line="360" w:lineRule="auto"/>
        <w:jc w:val="both"/>
      </w:pPr>
    </w:p>
    <w:p w14:paraId="00DE0C16" w14:textId="77777777" w:rsidR="003556B8" w:rsidRDefault="003556B8" w:rsidP="006E26E6">
      <w:pPr>
        <w:spacing w:line="360" w:lineRule="auto"/>
        <w:jc w:val="both"/>
      </w:pPr>
    </w:p>
    <w:p w14:paraId="62718B74" w14:textId="77777777" w:rsidR="003556B8" w:rsidRDefault="003556B8" w:rsidP="006E26E6">
      <w:pPr>
        <w:spacing w:line="360" w:lineRule="auto"/>
        <w:jc w:val="both"/>
      </w:pPr>
    </w:p>
    <w:p w14:paraId="1F351C49" w14:textId="61826535" w:rsidR="006E26E6" w:rsidRDefault="006E26E6" w:rsidP="006E26E6">
      <w:pPr>
        <w:spacing w:line="360" w:lineRule="auto"/>
        <w:jc w:val="both"/>
      </w:pPr>
      <w:r>
        <w:lastRenderedPageBreak/>
        <w:t>Explore Covid-19's influence on older people and relevant services.</w:t>
      </w:r>
    </w:p>
    <w:p w14:paraId="538AF083" w14:textId="77777777" w:rsidR="006E26E6" w:rsidRDefault="006E26E6" w:rsidP="006E26E6">
      <w:pPr>
        <w:spacing w:line="360" w:lineRule="auto"/>
        <w:jc w:val="both"/>
      </w:pPr>
    </w:p>
    <w:p w14:paraId="1439C32F" w14:textId="77777777" w:rsidR="006E26E6" w:rsidRDefault="006E26E6" w:rsidP="006E26E6">
      <w:pPr>
        <w:spacing w:line="360" w:lineRule="auto"/>
        <w:jc w:val="both"/>
      </w:pPr>
      <w:r>
        <w:t>Covid-19 has affected seniors' social lives and in-person contacts. Consequently, life quality falls and loneliness and unhappiness rise. Pandemic made it harder to get services, causing sleep problems and less physical activity (</w:t>
      </w:r>
      <w:proofErr w:type="spellStart"/>
      <w:r>
        <w:t>Lebrasseuret</w:t>
      </w:r>
      <w:proofErr w:type="spellEnd"/>
      <w:r>
        <w:t xml:space="preserve"> al., 2021). When pandemic implications on the older population's use of healthcare services are examined, it's clear that access to medical treatment and healthcare services is limited. Covid-19 also found that elderly patients are more sensitive to loss and social network collapse. The epidemic makes it hard to meet the mental and psychological needs of an ageing population. Pandemic conditions make it difficult to meet the population's needs. In this atmosphere, technology is crucial for boosting seniors' social lives. Technology allows older people to socialise and easily access healthcare services (Unsdg.un.org, 202). Technology helps elders maintain their quality of life despite severe health issues.</w:t>
      </w:r>
    </w:p>
    <w:p w14:paraId="0701A3A4" w14:textId="71F600B2" w:rsidR="006E26E6" w:rsidRDefault="006E26E6" w:rsidP="006E26E6">
      <w:pPr>
        <w:spacing w:line="360" w:lineRule="auto"/>
        <w:jc w:val="both"/>
      </w:pPr>
    </w:p>
    <w:p w14:paraId="05859C50" w14:textId="77777777" w:rsidR="003556B8" w:rsidRDefault="003556B8" w:rsidP="006E26E6">
      <w:pPr>
        <w:spacing w:line="360" w:lineRule="auto"/>
        <w:jc w:val="both"/>
      </w:pPr>
    </w:p>
    <w:p w14:paraId="64EF7B94" w14:textId="77777777" w:rsidR="006E26E6" w:rsidRDefault="006E26E6" w:rsidP="006E26E6">
      <w:pPr>
        <w:spacing w:line="360" w:lineRule="auto"/>
        <w:jc w:val="both"/>
      </w:pPr>
      <w:r>
        <w:t>Conclusion</w:t>
      </w:r>
    </w:p>
    <w:p w14:paraId="5264D506" w14:textId="77777777" w:rsidR="006E26E6" w:rsidRDefault="006E26E6" w:rsidP="006E26E6">
      <w:pPr>
        <w:spacing w:line="360" w:lineRule="auto"/>
        <w:jc w:val="both"/>
      </w:pPr>
    </w:p>
    <w:p w14:paraId="31420F0A" w14:textId="38FFC758" w:rsidR="006E26E6" w:rsidRDefault="006E26E6" w:rsidP="006E26E6">
      <w:pPr>
        <w:spacing w:line="360" w:lineRule="auto"/>
        <w:jc w:val="both"/>
      </w:pPr>
      <w:r>
        <w:t>The related article discusses health and social care's excellent and bad points. The UK is ageing. In 25 years, there will be 2.6 million persons over 85. This brings many joys. As people age, their risk of illness and frailty rises, requiring more medical and social care. Does our ageing population require and cost more healthcare?</w:t>
      </w:r>
    </w:p>
    <w:p w14:paraId="478F4B84" w14:textId="5F50EAE8" w:rsidR="003556B8" w:rsidRDefault="003556B8" w:rsidP="006E26E6">
      <w:pPr>
        <w:spacing w:line="360" w:lineRule="auto"/>
        <w:jc w:val="both"/>
      </w:pPr>
    </w:p>
    <w:p w14:paraId="3E50ABF6" w14:textId="37E1C280" w:rsidR="003556B8" w:rsidRDefault="003556B8" w:rsidP="006E26E6">
      <w:pPr>
        <w:spacing w:line="360" w:lineRule="auto"/>
        <w:jc w:val="both"/>
      </w:pPr>
    </w:p>
    <w:p w14:paraId="6AEF82F0" w14:textId="017F143F" w:rsidR="003556B8" w:rsidRDefault="003556B8" w:rsidP="006E26E6">
      <w:pPr>
        <w:spacing w:line="360" w:lineRule="auto"/>
        <w:jc w:val="both"/>
      </w:pPr>
    </w:p>
    <w:p w14:paraId="03386D76" w14:textId="26CC00AA" w:rsidR="003556B8" w:rsidRDefault="003556B8" w:rsidP="006E26E6">
      <w:pPr>
        <w:spacing w:line="360" w:lineRule="auto"/>
        <w:jc w:val="both"/>
      </w:pPr>
    </w:p>
    <w:p w14:paraId="7B4252F4" w14:textId="3A75605A" w:rsidR="003556B8" w:rsidRDefault="003556B8" w:rsidP="006E26E6">
      <w:pPr>
        <w:spacing w:line="360" w:lineRule="auto"/>
        <w:jc w:val="both"/>
      </w:pPr>
    </w:p>
    <w:p w14:paraId="43FE28BF" w14:textId="086E0F3E" w:rsidR="003556B8" w:rsidRDefault="003556B8" w:rsidP="006E26E6">
      <w:pPr>
        <w:spacing w:line="360" w:lineRule="auto"/>
        <w:jc w:val="both"/>
      </w:pPr>
    </w:p>
    <w:p w14:paraId="014B6790" w14:textId="44D0AEF8" w:rsidR="003556B8" w:rsidRDefault="003556B8" w:rsidP="006E26E6">
      <w:pPr>
        <w:spacing w:line="360" w:lineRule="auto"/>
        <w:jc w:val="both"/>
      </w:pPr>
    </w:p>
    <w:p w14:paraId="14D527A8" w14:textId="505F0284" w:rsidR="003556B8" w:rsidRDefault="003556B8" w:rsidP="006E26E6">
      <w:pPr>
        <w:spacing w:line="360" w:lineRule="auto"/>
        <w:jc w:val="both"/>
      </w:pPr>
    </w:p>
    <w:p w14:paraId="67F05B6A" w14:textId="0AEFED11" w:rsidR="003556B8" w:rsidRDefault="003556B8" w:rsidP="006E26E6">
      <w:pPr>
        <w:spacing w:line="360" w:lineRule="auto"/>
        <w:jc w:val="both"/>
      </w:pPr>
    </w:p>
    <w:p w14:paraId="31666CCF" w14:textId="41690D8D" w:rsidR="003556B8" w:rsidRDefault="003556B8" w:rsidP="006E26E6">
      <w:pPr>
        <w:spacing w:line="360" w:lineRule="auto"/>
        <w:jc w:val="both"/>
      </w:pPr>
    </w:p>
    <w:p w14:paraId="7639B795" w14:textId="1F44B569" w:rsidR="003556B8" w:rsidRDefault="003556B8" w:rsidP="006E26E6">
      <w:pPr>
        <w:spacing w:line="360" w:lineRule="auto"/>
        <w:jc w:val="both"/>
      </w:pPr>
    </w:p>
    <w:p w14:paraId="29F02E60" w14:textId="7E2FD94F" w:rsidR="003556B8" w:rsidRDefault="003556B8" w:rsidP="006E26E6">
      <w:pPr>
        <w:spacing w:line="360" w:lineRule="auto"/>
        <w:jc w:val="both"/>
      </w:pPr>
    </w:p>
    <w:p w14:paraId="0CB0B3FF" w14:textId="77777777" w:rsidR="003556B8" w:rsidRDefault="003556B8" w:rsidP="006E26E6">
      <w:pPr>
        <w:spacing w:line="360" w:lineRule="auto"/>
        <w:jc w:val="both"/>
      </w:pPr>
    </w:p>
    <w:p w14:paraId="33B9D666" w14:textId="7B62C312" w:rsidR="00B31DA0" w:rsidRDefault="00B31DA0" w:rsidP="006E26E6">
      <w:pPr>
        <w:spacing w:line="360" w:lineRule="auto"/>
        <w:jc w:val="both"/>
      </w:pPr>
    </w:p>
    <w:p w14:paraId="6C06C943" w14:textId="77777777" w:rsidR="00B31DA0" w:rsidRDefault="00B31DA0" w:rsidP="00B31DA0">
      <w:pPr>
        <w:spacing w:line="360" w:lineRule="auto"/>
        <w:jc w:val="both"/>
      </w:pPr>
      <w:r>
        <w:lastRenderedPageBreak/>
        <w:t>Reference list</w:t>
      </w:r>
    </w:p>
    <w:p w14:paraId="5B6409FF" w14:textId="77777777" w:rsidR="00B31DA0" w:rsidRDefault="00B31DA0" w:rsidP="00B31DA0">
      <w:pPr>
        <w:spacing w:line="360" w:lineRule="auto"/>
        <w:jc w:val="both"/>
      </w:pPr>
      <w:r>
        <w:t>National Statistics: 2001 British Population. Purchasing durable goods and housing. 2005's Clinical Gerontology</w:t>
      </w:r>
    </w:p>
    <w:p w14:paraId="27E062D1" w14:textId="77777777" w:rsidR="00B31DA0" w:rsidRDefault="00B31DA0" w:rsidP="00B31DA0">
      <w:pPr>
        <w:spacing w:line="360" w:lineRule="auto"/>
        <w:jc w:val="both"/>
      </w:pPr>
    </w:p>
    <w:p w14:paraId="663BA3F8" w14:textId="77777777" w:rsidR="00B31DA0" w:rsidRDefault="00B31DA0" w:rsidP="00B31DA0">
      <w:pPr>
        <w:spacing w:line="360" w:lineRule="auto"/>
        <w:jc w:val="both"/>
      </w:pPr>
      <w:r>
        <w:t>Cracknell, R. (2010) ‘The aging population’ in Mellows-Facer, A. (Editor) (2010) Key Issues for the New Parliament 2010: House of Commons Library Research. London: House of Commons Library</w:t>
      </w:r>
    </w:p>
    <w:p w14:paraId="190E5C34" w14:textId="77777777" w:rsidR="00B31DA0" w:rsidRDefault="00B31DA0" w:rsidP="00B31DA0">
      <w:pPr>
        <w:spacing w:line="360" w:lineRule="auto"/>
        <w:jc w:val="both"/>
      </w:pPr>
    </w:p>
    <w:p w14:paraId="56F3FB13" w14:textId="77777777" w:rsidR="00B31DA0" w:rsidRDefault="00B31DA0" w:rsidP="00B31DA0">
      <w:pPr>
        <w:spacing w:line="360" w:lineRule="auto"/>
        <w:jc w:val="both"/>
      </w:pPr>
      <w:r>
        <w:t xml:space="preserve">The Guardian (2015): http://www. theguardian.com/society/2015/ </w:t>
      </w:r>
      <w:proofErr w:type="spellStart"/>
      <w:r>
        <w:t>jul</w:t>
      </w:r>
      <w:proofErr w:type="spellEnd"/>
      <w:r>
        <w:t>/21/politicians-challenge-ageing-population</w:t>
      </w:r>
    </w:p>
    <w:p w14:paraId="68F3ECFA" w14:textId="77777777" w:rsidR="00B31DA0" w:rsidRDefault="00B31DA0" w:rsidP="00B31DA0">
      <w:pPr>
        <w:spacing w:line="360" w:lineRule="auto"/>
        <w:jc w:val="both"/>
      </w:pPr>
    </w:p>
    <w:p w14:paraId="70D7344B" w14:textId="77777777" w:rsidR="00B31DA0" w:rsidRDefault="00B31DA0" w:rsidP="00B31DA0">
      <w:pPr>
        <w:spacing w:line="360" w:lineRule="auto"/>
        <w:jc w:val="both"/>
      </w:pPr>
      <w:r>
        <w:t>No health without mental health: Creating an outcomes-based strategy, Richardson &amp; Cotton, 2011. NHS Confederation, London</w:t>
      </w:r>
    </w:p>
    <w:p w14:paraId="0AFE1CA8" w14:textId="77777777" w:rsidR="00B31DA0" w:rsidRDefault="00B31DA0" w:rsidP="00B31DA0">
      <w:pPr>
        <w:spacing w:line="360" w:lineRule="auto"/>
        <w:jc w:val="both"/>
      </w:pPr>
    </w:p>
    <w:p w14:paraId="16E27656" w14:textId="519E12CD" w:rsidR="00B31DA0" w:rsidRPr="002E3203" w:rsidRDefault="00B31DA0" w:rsidP="00B31DA0">
      <w:pPr>
        <w:spacing w:line="360" w:lineRule="auto"/>
        <w:jc w:val="both"/>
      </w:pPr>
      <w:r>
        <w:t>The Department of Economic and Social Affairs (DESA). (2013) World Population Ageing 2013. New York: United Nations.</w:t>
      </w:r>
    </w:p>
    <w:p w14:paraId="3C6A503E" w14:textId="77777777" w:rsidR="00271D32" w:rsidRPr="002E3203" w:rsidRDefault="00271D32" w:rsidP="002E3203">
      <w:pPr>
        <w:spacing w:line="360" w:lineRule="auto"/>
        <w:jc w:val="both"/>
      </w:pPr>
    </w:p>
    <w:p w14:paraId="55952680" w14:textId="77777777" w:rsidR="00E31791" w:rsidRPr="002E3203" w:rsidRDefault="00E31791" w:rsidP="002E3203">
      <w:pPr>
        <w:spacing w:line="360" w:lineRule="auto"/>
        <w:jc w:val="both"/>
      </w:pPr>
    </w:p>
    <w:p w14:paraId="55F2DD62" w14:textId="77777777" w:rsidR="00E31791" w:rsidRPr="002E3203" w:rsidRDefault="00E31791" w:rsidP="002E3203">
      <w:pPr>
        <w:spacing w:line="360" w:lineRule="auto"/>
        <w:jc w:val="both"/>
      </w:pPr>
    </w:p>
    <w:sectPr w:rsidR="00E31791" w:rsidRPr="002E3203" w:rsidSect="00C019EB">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0AF60D" w14:textId="77777777" w:rsidR="002223E2" w:rsidRDefault="002223E2" w:rsidP="00C019EB">
      <w:pPr>
        <w:spacing w:line="240" w:lineRule="auto"/>
      </w:pPr>
      <w:r>
        <w:separator/>
      </w:r>
    </w:p>
  </w:endnote>
  <w:endnote w:type="continuationSeparator" w:id="0">
    <w:p w14:paraId="31F34250" w14:textId="77777777" w:rsidR="002223E2" w:rsidRDefault="002223E2" w:rsidP="00C019E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50329"/>
      <w:docPartObj>
        <w:docPartGallery w:val="Page Numbers (Bottom of Page)"/>
        <w:docPartUnique/>
      </w:docPartObj>
    </w:sdtPr>
    <w:sdtContent>
      <w:sdt>
        <w:sdtPr>
          <w:id w:val="565050523"/>
          <w:docPartObj>
            <w:docPartGallery w:val="Page Numbers (Top of Page)"/>
            <w:docPartUnique/>
          </w:docPartObj>
        </w:sdtPr>
        <w:sdtContent>
          <w:p w14:paraId="11A7FAF7" w14:textId="77777777" w:rsidR="00C019EB" w:rsidRDefault="00C019EB">
            <w:pPr>
              <w:pStyle w:val="Footer"/>
              <w:jc w:val="right"/>
            </w:pPr>
            <w:r w:rsidRPr="00C019EB">
              <w:t xml:space="preserve">Page </w:t>
            </w:r>
            <w:r w:rsidR="00095A21">
              <w:fldChar w:fldCharType="begin"/>
            </w:r>
            <w:r w:rsidR="00472502">
              <w:instrText xml:space="preserve"> PAGE </w:instrText>
            </w:r>
            <w:r w:rsidR="00095A21">
              <w:fldChar w:fldCharType="separate"/>
            </w:r>
            <w:r w:rsidR="002E3203">
              <w:rPr>
                <w:noProof/>
              </w:rPr>
              <w:t>4</w:t>
            </w:r>
            <w:r w:rsidR="00095A21">
              <w:rPr>
                <w:noProof/>
              </w:rPr>
              <w:fldChar w:fldCharType="end"/>
            </w:r>
            <w:r w:rsidRPr="00C019EB">
              <w:t xml:space="preserve"> of </w:t>
            </w:r>
            <w:fldSimple w:instr=" NUMPAGES  ">
              <w:r w:rsidR="002E3203">
                <w:rPr>
                  <w:noProof/>
                </w:rPr>
                <w:t>12</w:t>
              </w:r>
            </w:fldSimple>
          </w:p>
        </w:sdtContent>
      </w:sdt>
    </w:sdtContent>
  </w:sdt>
  <w:p w14:paraId="74538C80" w14:textId="77777777" w:rsidR="00C019EB" w:rsidRDefault="00C019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82A829" w14:textId="77777777" w:rsidR="002223E2" w:rsidRDefault="002223E2" w:rsidP="00C019EB">
      <w:pPr>
        <w:spacing w:line="240" w:lineRule="auto"/>
      </w:pPr>
      <w:r>
        <w:separator/>
      </w:r>
    </w:p>
  </w:footnote>
  <w:footnote w:type="continuationSeparator" w:id="0">
    <w:p w14:paraId="6AF9B09F" w14:textId="77777777" w:rsidR="002223E2" w:rsidRDefault="002223E2" w:rsidP="00C019E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AE0F16"/>
    <w:multiLevelType w:val="hybridMultilevel"/>
    <w:tmpl w:val="E7F65FA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4672069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4CCB"/>
    <w:rsid w:val="00014642"/>
    <w:rsid w:val="000316BC"/>
    <w:rsid w:val="00055956"/>
    <w:rsid w:val="00083579"/>
    <w:rsid w:val="00090545"/>
    <w:rsid w:val="00095A21"/>
    <w:rsid w:val="000C174F"/>
    <w:rsid w:val="000C7951"/>
    <w:rsid w:val="000D5724"/>
    <w:rsid w:val="000E3A9C"/>
    <w:rsid w:val="0015374C"/>
    <w:rsid w:val="001D33AA"/>
    <w:rsid w:val="001E04AB"/>
    <w:rsid w:val="001E097E"/>
    <w:rsid w:val="001E45A6"/>
    <w:rsid w:val="001F2308"/>
    <w:rsid w:val="002223E2"/>
    <w:rsid w:val="00255858"/>
    <w:rsid w:val="00271D32"/>
    <w:rsid w:val="00277D8C"/>
    <w:rsid w:val="002A5539"/>
    <w:rsid w:val="002A5CB7"/>
    <w:rsid w:val="002B5321"/>
    <w:rsid w:val="002B797B"/>
    <w:rsid w:val="002D6F73"/>
    <w:rsid w:val="002E3203"/>
    <w:rsid w:val="002E7F91"/>
    <w:rsid w:val="002F32B8"/>
    <w:rsid w:val="00304D5D"/>
    <w:rsid w:val="003556B8"/>
    <w:rsid w:val="00362627"/>
    <w:rsid w:val="003629B8"/>
    <w:rsid w:val="00386767"/>
    <w:rsid w:val="003A6870"/>
    <w:rsid w:val="003C6DE8"/>
    <w:rsid w:val="00466CC8"/>
    <w:rsid w:val="00472502"/>
    <w:rsid w:val="004742C1"/>
    <w:rsid w:val="0048609D"/>
    <w:rsid w:val="004E05C8"/>
    <w:rsid w:val="005669D7"/>
    <w:rsid w:val="0058530D"/>
    <w:rsid w:val="005C73C9"/>
    <w:rsid w:val="00605410"/>
    <w:rsid w:val="0064546B"/>
    <w:rsid w:val="00650CC6"/>
    <w:rsid w:val="00660A24"/>
    <w:rsid w:val="006D128D"/>
    <w:rsid w:val="006E26E6"/>
    <w:rsid w:val="006F77B5"/>
    <w:rsid w:val="00710293"/>
    <w:rsid w:val="00777666"/>
    <w:rsid w:val="007805E6"/>
    <w:rsid w:val="007920A0"/>
    <w:rsid w:val="007A56EF"/>
    <w:rsid w:val="007B4CCB"/>
    <w:rsid w:val="007C783A"/>
    <w:rsid w:val="0083442F"/>
    <w:rsid w:val="00866BF4"/>
    <w:rsid w:val="00881E2C"/>
    <w:rsid w:val="00897A21"/>
    <w:rsid w:val="008B4DC2"/>
    <w:rsid w:val="008C0939"/>
    <w:rsid w:val="00901DE1"/>
    <w:rsid w:val="00942FC4"/>
    <w:rsid w:val="00967967"/>
    <w:rsid w:val="00971982"/>
    <w:rsid w:val="00991059"/>
    <w:rsid w:val="009C7037"/>
    <w:rsid w:val="009D5A12"/>
    <w:rsid w:val="009E222C"/>
    <w:rsid w:val="009E326A"/>
    <w:rsid w:val="00A819F8"/>
    <w:rsid w:val="00AC45F6"/>
    <w:rsid w:val="00AE62AD"/>
    <w:rsid w:val="00B27271"/>
    <w:rsid w:val="00B31DA0"/>
    <w:rsid w:val="00B457F8"/>
    <w:rsid w:val="00B54385"/>
    <w:rsid w:val="00B65FB2"/>
    <w:rsid w:val="00BB3E0C"/>
    <w:rsid w:val="00C019EB"/>
    <w:rsid w:val="00C06FD8"/>
    <w:rsid w:val="00C449C3"/>
    <w:rsid w:val="00C74CC1"/>
    <w:rsid w:val="00CA19FB"/>
    <w:rsid w:val="00CC26B9"/>
    <w:rsid w:val="00CE3D69"/>
    <w:rsid w:val="00D53DDB"/>
    <w:rsid w:val="00D63C22"/>
    <w:rsid w:val="00E15D54"/>
    <w:rsid w:val="00E31791"/>
    <w:rsid w:val="00E456F2"/>
    <w:rsid w:val="00E8093F"/>
    <w:rsid w:val="00EA53B9"/>
    <w:rsid w:val="00ED1FA5"/>
    <w:rsid w:val="00EF5B9F"/>
    <w:rsid w:val="00F35680"/>
    <w:rsid w:val="00F41332"/>
    <w:rsid w:val="00F92C3C"/>
    <w:rsid w:val="00FA0DD8"/>
    <w:rsid w:val="00FA4503"/>
    <w:rsid w:val="00FE468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E0D7DFB"/>
  <w15:docId w15:val="{73DDCEDB-06B2-44C6-B0E2-1E6ED385C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48609D"/>
  </w:style>
  <w:style w:type="paragraph" w:styleId="Heading1">
    <w:name w:val="heading 1"/>
    <w:basedOn w:val="Normal"/>
    <w:next w:val="Normal"/>
    <w:rsid w:val="00C019EB"/>
    <w:pPr>
      <w:keepNext/>
      <w:keepLines/>
      <w:spacing w:before="400" w:after="120" w:line="360" w:lineRule="auto"/>
      <w:jc w:val="both"/>
      <w:outlineLvl w:val="0"/>
    </w:pPr>
    <w:rPr>
      <w:b/>
      <w:color w:val="000000" w:themeColor="text1"/>
      <w:sz w:val="28"/>
      <w:szCs w:val="40"/>
    </w:rPr>
  </w:style>
  <w:style w:type="paragraph" w:styleId="Heading2">
    <w:name w:val="heading 2"/>
    <w:basedOn w:val="Normal"/>
    <w:next w:val="Normal"/>
    <w:rsid w:val="00C019EB"/>
    <w:pPr>
      <w:keepNext/>
      <w:keepLines/>
      <w:spacing w:before="360" w:after="120" w:line="360" w:lineRule="auto"/>
      <w:outlineLvl w:val="1"/>
    </w:pPr>
    <w:rPr>
      <w:b/>
      <w:color w:val="000000" w:themeColor="text1"/>
      <w:sz w:val="26"/>
      <w:szCs w:val="32"/>
    </w:rPr>
  </w:style>
  <w:style w:type="paragraph" w:styleId="Heading3">
    <w:name w:val="heading 3"/>
    <w:basedOn w:val="Normal"/>
    <w:next w:val="Normal"/>
    <w:rsid w:val="007B4CCB"/>
    <w:pPr>
      <w:keepNext/>
      <w:keepLines/>
      <w:spacing w:before="320" w:after="80"/>
      <w:outlineLvl w:val="2"/>
    </w:pPr>
    <w:rPr>
      <w:color w:val="434343"/>
      <w:sz w:val="28"/>
      <w:szCs w:val="28"/>
    </w:rPr>
  </w:style>
  <w:style w:type="paragraph" w:styleId="Heading4">
    <w:name w:val="heading 4"/>
    <w:basedOn w:val="Normal"/>
    <w:next w:val="Normal"/>
    <w:rsid w:val="007B4CCB"/>
    <w:pPr>
      <w:keepNext/>
      <w:keepLines/>
      <w:spacing w:before="280" w:after="80"/>
      <w:outlineLvl w:val="3"/>
    </w:pPr>
    <w:rPr>
      <w:color w:val="666666"/>
      <w:sz w:val="24"/>
      <w:szCs w:val="24"/>
    </w:rPr>
  </w:style>
  <w:style w:type="paragraph" w:styleId="Heading5">
    <w:name w:val="heading 5"/>
    <w:basedOn w:val="Normal"/>
    <w:next w:val="Normal"/>
    <w:rsid w:val="007B4CCB"/>
    <w:pPr>
      <w:keepNext/>
      <w:keepLines/>
      <w:spacing w:before="240" w:after="80"/>
      <w:outlineLvl w:val="4"/>
    </w:pPr>
    <w:rPr>
      <w:color w:val="666666"/>
    </w:rPr>
  </w:style>
  <w:style w:type="paragraph" w:styleId="Heading6">
    <w:name w:val="heading 6"/>
    <w:basedOn w:val="Normal"/>
    <w:next w:val="Normal"/>
    <w:rsid w:val="007B4CC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7B4CCB"/>
    <w:pPr>
      <w:keepNext/>
      <w:keepLines/>
      <w:spacing w:after="60"/>
    </w:pPr>
    <w:rPr>
      <w:sz w:val="52"/>
      <w:szCs w:val="52"/>
    </w:rPr>
  </w:style>
  <w:style w:type="paragraph" w:styleId="Subtitle">
    <w:name w:val="Subtitle"/>
    <w:basedOn w:val="Normal"/>
    <w:next w:val="Normal"/>
    <w:rsid w:val="007B4CCB"/>
    <w:pPr>
      <w:keepNext/>
      <w:keepLines/>
      <w:spacing w:after="320"/>
    </w:pPr>
    <w:rPr>
      <w:color w:val="666666"/>
      <w:sz w:val="30"/>
      <w:szCs w:val="30"/>
    </w:rPr>
  </w:style>
  <w:style w:type="paragraph" w:styleId="Header">
    <w:name w:val="header"/>
    <w:basedOn w:val="Normal"/>
    <w:link w:val="HeaderChar"/>
    <w:uiPriority w:val="99"/>
    <w:unhideWhenUsed/>
    <w:rsid w:val="00C019EB"/>
    <w:pPr>
      <w:tabs>
        <w:tab w:val="center" w:pos="4513"/>
        <w:tab w:val="right" w:pos="9026"/>
      </w:tabs>
      <w:spacing w:line="240" w:lineRule="auto"/>
    </w:pPr>
  </w:style>
  <w:style w:type="character" w:customStyle="1" w:styleId="HeaderChar">
    <w:name w:val="Header Char"/>
    <w:basedOn w:val="DefaultParagraphFont"/>
    <w:link w:val="Header"/>
    <w:uiPriority w:val="99"/>
    <w:rsid w:val="00C019EB"/>
  </w:style>
  <w:style w:type="paragraph" w:styleId="Footer">
    <w:name w:val="footer"/>
    <w:basedOn w:val="Normal"/>
    <w:link w:val="FooterChar"/>
    <w:uiPriority w:val="99"/>
    <w:unhideWhenUsed/>
    <w:rsid w:val="00C019EB"/>
    <w:pPr>
      <w:tabs>
        <w:tab w:val="center" w:pos="4513"/>
        <w:tab w:val="right" w:pos="9026"/>
      </w:tabs>
      <w:spacing w:line="240" w:lineRule="auto"/>
    </w:pPr>
  </w:style>
  <w:style w:type="character" w:customStyle="1" w:styleId="FooterChar">
    <w:name w:val="Footer Char"/>
    <w:basedOn w:val="DefaultParagraphFont"/>
    <w:link w:val="Footer"/>
    <w:uiPriority w:val="99"/>
    <w:rsid w:val="00C019EB"/>
  </w:style>
  <w:style w:type="paragraph" w:styleId="BalloonText">
    <w:name w:val="Balloon Text"/>
    <w:basedOn w:val="Normal"/>
    <w:link w:val="BalloonTextChar"/>
    <w:uiPriority w:val="99"/>
    <w:semiHidden/>
    <w:unhideWhenUsed/>
    <w:rsid w:val="00C019E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19EB"/>
    <w:rPr>
      <w:rFonts w:ascii="Tahoma" w:hAnsi="Tahoma" w:cs="Tahoma"/>
      <w:sz w:val="16"/>
      <w:szCs w:val="16"/>
      <w:lang w:val="en-GB"/>
    </w:rPr>
  </w:style>
  <w:style w:type="paragraph" w:styleId="ListParagraph">
    <w:name w:val="List Paragraph"/>
    <w:basedOn w:val="Normal"/>
    <w:uiPriority w:val="34"/>
    <w:qFormat/>
    <w:rsid w:val="00C019EB"/>
    <w:pPr>
      <w:ind w:left="720"/>
      <w:contextualSpacing/>
    </w:pPr>
  </w:style>
  <w:style w:type="paragraph" w:styleId="TOCHeading">
    <w:name w:val="TOC Heading"/>
    <w:basedOn w:val="Heading1"/>
    <w:next w:val="Normal"/>
    <w:uiPriority w:val="39"/>
    <w:unhideWhenUsed/>
    <w:qFormat/>
    <w:rsid w:val="00C019EB"/>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C019EB"/>
    <w:pPr>
      <w:spacing w:after="100"/>
    </w:pPr>
  </w:style>
  <w:style w:type="paragraph" w:styleId="TOC2">
    <w:name w:val="toc 2"/>
    <w:basedOn w:val="Normal"/>
    <w:next w:val="Normal"/>
    <w:autoRedefine/>
    <w:uiPriority w:val="39"/>
    <w:unhideWhenUsed/>
    <w:rsid w:val="00C019EB"/>
    <w:pPr>
      <w:spacing w:after="100"/>
      <w:ind w:left="220"/>
    </w:pPr>
  </w:style>
  <w:style w:type="character" w:styleId="Hyperlink">
    <w:name w:val="Hyperlink"/>
    <w:basedOn w:val="DefaultParagraphFont"/>
    <w:uiPriority w:val="99"/>
    <w:unhideWhenUsed/>
    <w:rsid w:val="00C019EB"/>
    <w:rPr>
      <w:color w:val="0000FF" w:themeColor="hyperlink"/>
      <w:u w:val="single"/>
    </w:rPr>
  </w:style>
  <w:style w:type="character" w:customStyle="1" w:styleId="small-caps">
    <w:name w:val="small-caps"/>
    <w:basedOn w:val="DefaultParagraphFont"/>
    <w:rsid w:val="0058530D"/>
  </w:style>
  <w:style w:type="paragraph" w:styleId="NormalWeb">
    <w:name w:val="Normal (Web)"/>
    <w:basedOn w:val="Normal"/>
    <w:uiPriority w:val="99"/>
    <w:unhideWhenUsed/>
    <w:rsid w:val="00FA450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25585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030646">
      <w:bodyDiv w:val="1"/>
      <w:marLeft w:val="0"/>
      <w:marRight w:val="0"/>
      <w:marTop w:val="0"/>
      <w:marBottom w:val="0"/>
      <w:divBdr>
        <w:top w:val="none" w:sz="0" w:space="0" w:color="auto"/>
        <w:left w:val="none" w:sz="0" w:space="0" w:color="auto"/>
        <w:bottom w:val="none" w:sz="0" w:space="0" w:color="auto"/>
        <w:right w:val="none" w:sz="0" w:space="0" w:color="auto"/>
      </w:divBdr>
    </w:div>
    <w:div w:id="128524791">
      <w:bodyDiv w:val="1"/>
      <w:marLeft w:val="0"/>
      <w:marRight w:val="0"/>
      <w:marTop w:val="0"/>
      <w:marBottom w:val="0"/>
      <w:divBdr>
        <w:top w:val="none" w:sz="0" w:space="0" w:color="auto"/>
        <w:left w:val="none" w:sz="0" w:space="0" w:color="auto"/>
        <w:bottom w:val="none" w:sz="0" w:space="0" w:color="auto"/>
        <w:right w:val="none" w:sz="0" w:space="0" w:color="auto"/>
      </w:divBdr>
    </w:div>
    <w:div w:id="295993116">
      <w:bodyDiv w:val="1"/>
      <w:marLeft w:val="0"/>
      <w:marRight w:val="0"/>
      <w:marTop w:val="0"/>
      <w:marBottom w:val="0"/>
      <w:divBdr>
        <w:top w:val="none" w:sz="0" w:space="0" w:color="auto"/>
        <w:left w:val="none" w:sz="0" w:space="0" w:color="auto"/>
        <w:bottom w:val="none" w:sz="0" w:space="0" w:color="auto"/>
        <w:right w:val="none" w:sz="0" w:space="0" w:color="auto"/>
      </w:divBdr>
    </w:div>
    <w:div w:id="1151555564">
      <w:bodyDiv w:val="1"/>
      <w:marLeft w:val="0"/>
      <w:marRight w:val="0"/>
      <w:marTop w:val="0"/>
      <w:marBottom w:val="0"/>
      <w:divBdr>
        <w:top w:val="none" w:sz="0" w:space="0" w:color="auto"/>
        <w:left w:val="none" w:sz="0" w:space="0" w:color="auto"/>
        <w:bottom w:val="none" w:sz="0" w:space="0" w:color="auto"/>
        <w:right w:val="none" w:sz="0" w:space="0" w:color="auto"/>
      </w:divBdr>
    </w:div>
    <w:div w:id="1355111656">
      <w:bodyDiv w:val="1"/>
      <w:marLeft w:val="0"/>
      <w:marRight w:val="0"/>
      <w:marTop w:val="0"/>
      <w:marBottom w:val="0"/>
      <w:divBdr>
        <w:top w:val="none" w:sz="0" w:space="0" w:color="auto"/>
        <w:left w:val="none" w:sz="0" w:space="0" w:color="auto"/>
        <w:bottom w:val="none" w:sz="0" w:space="0" w:color="auto"/>
        <w:right w:val="none" w:sz="0" w:space="0" w:color="auto"/>
      </w:divBdr>
    </w:div>
    <w:div w:id="1827280010">
      <w:bodyDiv w:val="1"/>
      <w:marLeft w:val="0"/>
      <w:marRight w:val="0"/>
      <w:marTop w:val="0"/>
      <w:marBottom w:val="0"/>
      <w:divBdr>
        <w:top w:val="none" w:sz="0" w:space="0" w:color="auto"/>
        <w:left w:val="none" w:sz="0" w:space="0" w:color="auto"/>
        <w:bottom w:val="none" w:sz="0" w:space="0" w:color="auto"/>
        <w:right w:val="none" w:sz="0" w:space="0" w:color="auto"/>
      </w:divBdr>
    </w:div>
    <w:div w:id="21372141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E59865E-C96B-421C-A10D-06F7D62473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1415</Words>
  <Characters>8070</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9467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Richard Kanjoma (1916228)</cp:lastModifiedBy>
  <cp:revision>2</cp:revision>
  <dcterms:created xsi:type="dcterms:W3CDTF">2022-08-12T15:35:00Z</dcterms:created>
  <dcterms:modified xsi:type="dcterms:W3CDTF">2022-08-12T15:35:00Z</dcterms:modified>
</cp:coreProperties>
</file>