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BBC" w:rsidRPr="00171BBC" w:rsidRDefault="00171BBC" w:rsidP="003E38DA">
      <w:pPr>
        <w:rPr>
          <w:sz w:val="32"/>
        </w:rPr>
      </w:pPr>
      <w:bookmarkStart w:id="0" w:name="_Hlk10994002"/>
      <w:r w:rsidRPr="00171BBC">
        <w:rPr>
          <w:sz w:val="32"/>
        </w:rPr>
        <w:t>Mokbul Ali</w:t>
      </w:r>
    </w:p>
    <w:p w:rsidR="003E38DA" w:rsidRPr="00643FA7" w:rsidRDefault="003E38DA" w:rsidP="003E38DA">
      <w:pPr>
        <w:rPr>
          <w:sz w:val="40"/>
        </w:rPr>
      </w:pPr>
      <w:r w:rsidRPr="00643FA7">
        <w:rPr>
          <w:sz w:val="40"/>
        </w:rPr>
        <w:t xml:space="preserve">TASK 3 </w:t>
      </w:r>
    </w:p>
    <w:p w:rsidR="003E38DA" w:rsidRDefault="003E38DA" w:rsidP="003E38DA">
      <w:r w:rsidRPr="003E38DA">
        <w:t xml:space="preserve">John Lewis decided they needed to identify customer behaviour to increase sales. The CRM was created to gain a better understanding of customer preferences and using this information provide a more personalised service in the form of relevant content, events and rewards. </w:t>
      </w:r>
    </w:p>
    <w:p w:rsidR="003E38DA" w:rsidRDefault="003E38DA" w:rsidP="003E38DA">
      <w:r>
        <w:t>John Lewis appointed its CRM account to Proximity London</w:t>
      </w:r>
    </w:p>
    <w:p w:rsidR="003E38DA" w:rsidRDefault="003E38DA" w:rsidP="003E38DA"/>
    <w:p w:rsidR="003E38DA" w:rsidRPr="00643FA7" w:rsidRDefault="003E38DA" w:rsidP="003E38DA">
      <w:pPr>
        <w:rPr>
          <w:sz w:val="32"/>
        </w:rPr>
      </w:pPr>
      <w:r w:rsidRPr="00643FA7">
        <w:rPr>
          <w:sz w:val="32"/>
        </w:rPr>
        <w:t>The Loyalty Ladder</w:t>
      </w:r>
    </w:p>
    <w:p w:rsidR="003E38DA" w:rsidRDefault="003E38DA" w:rsidP="003E38DA">
      <w:r>
        <w:t>Prospect</w:t>
      </w:r>
    </w:p>
    <w:p w:rsidR="003E38DA" w:rsidRDefault="003E38DA" w:rsidP="003E38DA">
      <w:r>
        <w:t>John Lewis view the prospect as the most important in the loyalty ladder as they will become the customer.</w:t>
      </w:r>
    </w:p>
    <w:p w:rsidR="003E38DA" w:rsidRDefault="003E38DA" w:rsidP="003E38DA">
      <w:r>
        <w:t>Customer</w:t>
      </w:r>
    </w:p>
    <w:p w:rsidR="003E38DA" w:rsidRDefault="003E38DA" w:rsidP="003E38DA">
      <w:r>
        <w:t xml:space="preserve">The brand name and high-quality products and service will encourage the customer to make their first purchase. </w:t>
      </w:r>
    </w:p>
    <w:p w:rsidR="003E38DA" w:rsidRDefault="003E38DA" w:rsidP="003E38DA">
      <w:r>
        <w:t>Client</w:t>
      </w:r>
    </w:p>
    <w:p w:rsidR="003E38DA" w:rsidRDefault="003E38DA" w:rsidP="003E38DA">
      <w:r>
        <w:t>Most of John Lewis customers become loyalty card members. They are offered free tea and cake to encourage them to come to the store to browse.</w:t>
      </w:r>
    </w:p>
    <w:p w:rsidR="003E38DA" w:rsidRDefault="003E38DA" w:rsidP="003E38DA">
      <w:r>
        <w:t>Advocate</w:t>
      </w:r>
    </w:p>
    <w:p w:rsidR="003E38DA" w:rsidRDefault="003E38DA" w:rsidP="003E38DA">
      <w:r>
        <w:t>The advocate of John Lewis gets early access to sales, VIP shopping evening and events and as they are satisfied with the products, they will promote them (</w:t>
      </w:r>
      <w:proofErr w:type="spellStart"/>
      <w:r>
        <w:t>Gummesson</w:t>
      </w:r>
      <w:proofErr w:type="spellEnd"/>
      <w:r>
        <w:t>, 2003).</w:t>
      </w:r>
    </w:p>
    <w:p w:rsidR="003E38DA" w:rsidRDefault="003E38DA" w:rsidP="003E38DA"/>
    <w:p w:rsidR="003E38DA" w:rsidRPr="00643FA7" w:rsidRDefault="003E38DA" w:rsidP="003E38DA">
      <w:pPr>
        <w:rPr>
          <w:sz w:val="32"/>
        </w:rPr>
      </w:pPr>
      <w:r w:rsidRPr="00643FA7">
        <w:rPr>
          <w:sz w:val="32"/>
        </w:rPr>
        <w:t>SEGMENTATION</w:t>
      </w:r>
    </w:p>
    <w:p w:rsidR="003E38DA" w:rsidRDefault="003E38DA" w:rsidP="003E38DA">
      <w:r>
        <w:t>39% of John Lewis Customers are under 34 years</w:t>
      </w:r>
    </w:p>
    <w:p w:rsidR="003E38DA" w:rsidRDefault="003E38DA" w:rsidP="003E38DA">
      <w:r>
        <w:t>The household income of 42% of John Lewis customers are less than £30,000. John Lewis do not target the less well off as they have an image as a high-end retailer, people want to buy quality products that will last</w:t>
      </w:r>
      <w:r w:rsidR="005F3138" w:rsidRPr="005F313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5F3138">
        <w:rPr>
          <w:rFonts w:ascii="Arial" w:hAnsi="Arial" w:cs="Arial"/>
          <w:color w:val="000000"/>
          <w:sz w:val="20"/>
          <w:szCs w:val="20"/>
          <w:shd w:val="clear" w:color="auto" w:fill="FFFFFF"/>
        </w:rPr>
        <w:t>(The Independent, 2019).</w:t>
      </w:r>
    </w:p>
    <w:p w:rsidR="00A36B67" w:rsidRDefault="00A36B67" w:rsidP="003E38DA"/>
    <w:p w:rsidR="003E38DA" w:rsidRPr="00643FA7" w:rsidRDefault="003E38DA">
      <w:pPr>
        <w:rPr>
          <w:sz w:val="40"/>
        </w:rPr>
      </w:pPr>
      <w:r w:rsidRPr="00643FA7">
        <w:rPr>
          <w:sz w:val="40"/>
        </w:rPr>
        <w:t>TASK 5</w:t>
      </w:r>
    </w:p>
    <w:p w:rsidR="0088505C" w:rsidRPr="00643FA7" w:rsidRDefault="0088505C">
      <w:pPr>
        <w:rPr>
          <w:sz w:val="32"/>
        </w:rPr>
      </w:pPr>
      <w:r w:rsidRPr="00643FA7">
        <w:rPr>
          <w:sz w:val="32"/>
        </w:rPr>
        <w:t>Benefits of CRM System</w:t>
      </w:r>
      <w:r w:rsidR="00243B53">
        <w:rPr>
          <w:sz w:val="32"/>
        </w:rPr>
        <w:t xml:space="preserve"> at John Lewis</w:t>
      </w:r>
    </w:p>
    <w:p w:rsidR="009A2E4D" w:rsidRPr="009A2E4D" w:rsidRDefault="009A2E4D" w:rsidP="00243B5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  <w:lang w:val="en-US"/>
        </w:rPr>
      </w:pPr>
      <w:r w:rsidRPr="009A2E4D">
        <w:rPr>
          <w:rStyle w:val="normaltextrun"/>
          <w:rFonts w:ascii="Calibri" w:hAnsi="Calibri" w:cs="Calibri"/>
          <w:color w:val="000000"/>
          <w:position w:val="3"/>
          <w:sz w:val="22"/>
          <w:szCs w:val="22"/>
          <w:lang w:val="en-US"/>
        </w:rPr>
        <w:t xml:space="preserve">CRM System allows </w:t>
      </w:r>
      <w:r w:rsidR="00643FA7">
        <w:rPr>
          <w:rStyle w:val="normaltextrun"/>
          <w:rFonts w:ascii="Calibri" w:hAnsi="Calibri" w:cs="Calibri"/>
          <w:color w:val="000000"/>
          <w:position w:val="3"/>
          <w:sz w:val="22"/>
          <w:szCs w:val="22"/>
          <w:lang w:val="en-US"/>
        </w:rPr>
        <w:t>John Lewis</w:t>
      </w:r>
      <w:r w:rsidRPr="009A2E4D">
        <w:rPr>
          <w:rStyle w:val="normaltextrun"/>
          <w:rFonts w:ascii="Calibri" w:hAnsi="Calibri" w:cs="Calibri"/>
          <w:color w:val="000000"/>
          <w:position w:val="3"/>
          <w:sz w:val="22"/>
          <w:szCs w:val="22"/>
          <w:lang w:val="en-US"/>
        </w:rPr>
        <w:t xml:space="preserve"> to manage relationships with both current and potential customers. The aim is to increase sales, profit and better customer service</w:t>
      </w:r>
      <w:r>
        <w:rPr>
          <w:rStyle w:val="normaltextrun"/>
          <w:rFonts w:ascii="Calibri" w:hAnsi="Calibri" w:cs="Calibri"/>
          <w:color w:val="000000"/>
          <w:position w:val="3"/>
          <w:sz w:val="22"/>
          <w:szCs w:val="22"/>
          <w:lang w:val="en-US"/>
        </w:rPr>
        <w:t xml:space="preserve"> </w:t>
      </w:r>
      <w:r w:rsidRPr="009A2E4D">
        <w:rPr>
          <w:rStyle w:val="normaltextrun"/>
          <w:rFonts w:ascii="Calibri" w:hAnsi="Calibri" w:cs="Calibri"/>
          <w:color w:val="000000"/>
          <w:position w:val="3"/>
          <w:sz w:val="22"/>
          <w:szCs w:val="22"/>
          <w:lang w:val="en-US"/>
        </w:rPr>
        <w:t>(Sales Force, 2019). </w:t>
      </w:r>
      <w:r w:rsidRPr="009A2E4D">
        <w:rPr>
          <w:rStyle w:val="eop"/>
          <w:rFonts w:ascii="Calibri" w:hAnsi="Calibri" w:cs="Calibri"/>
          <w:sz w:val="22"/>
          <w:szCs w:val="22"/>
          <w:lang w:val="en-US"/>
        </w:rPr>
        <w:t>​</w:t>
      </w:r>
    </w:p>
    <w:p w:rsidR="009A2E4D" w:rsidRPr="009A2E4D" w:rsidRDefault="009A2E4D" w:rsidP="00243B5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  <w:lang w:val="en-US"/>
        </w:rPr>
      </w:pPr>
      <w:r w:rsidRPr="009A2E4D">
        <w:rPr>
          <w:rStyle w:val="normaltextrun"/>
          <w:rFonts w:ascii="Calibri" w:hAnsi="Calibri" w:cs="Calibri"/>
          <w:color w:val="000000"/>
          <w:position w:val="3"/>
          <w:sz w:val="22"/>
          <w:szCs w:val="22"/>
          <w:lang w:val="en-US"/>
        </w:rPr>
        <w:t>John Lewis loyalty scheme is mo</w:t>
      </w:r>
      <w:r w:rsidR="00BA6CA2">
        <w:rPr>
          <w:rStyle w:val="normaltextrun"/>
          <w:rFonts w:ascii="Calibri" w:hAnsi="Calibri" w:cs="Calibri"/>
          <w:color w:val="000000"/>
          <w:position w:val="3"/>
          <w:sz w:val="22"/>
          <w:szCs w:val="22"/>
          <w:lang w:val="en-US"/>
        </w:rPr>
        <w:t>u</w:t>
      </w:r>
      <w:r w:rsidRPr="009A2E4D">
        <w:rPr>
          <w:rStyle w:val="normaltextrun"/>
          <w:rFonts w:ascii="Calibri" w:hAnsi="Calibri" w:cs="Calibri"/>
          <w:color w:val="000000"/>
          <w:position w:val="3"/>
          <w:sz w:val="22"/>
          <w:szCs w:val="22"/>
          <w:lang w:val="en-US"/>
        </w:rPr>
        <w:t>lded around the brand. The focus is on experience rather than discounts. Free tea and cake, exclusive invitation to events and sales</w:t>
      </w:r>
      <w:r w:rsidR="00643FA7">
        <w:rPr>
          <w:rStyle w:val="normaltextrun"/>
          <w:rFonts w:ascii="Calibri" w:hAnsi="Calibri" w:cs="Calibri"/>
          <w:color w:val="000000"/>
          <w:position w:val="3"/>
          <w:sz w:val="22"/>
          <w:szCs w:val="22"/>
          <w:lang w:val="en-US"/>
        </w:rPr>
        <w:t>.</w:t>
      </w:r>
    </w:p>
    <w:p w:rsidR="009A2E4D" w:rsidRPr="009A2E4D" w:rsidRDefault="009A2E4D" w:rsidP="00243B5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  <w:lang w:val="en-US"/>
        </w:rPr>
      </w:pPr>
      <w:r w:rsidRPr="009A2E4D">
        <w:rPr>
          <w:rStyle w:val="normaltextrun"/>
          <w:rFonts w:ascii="Calibri" w:hAnsi="Calibri" w:cs="Calibri"/>
          <w:color w:val="000000"/>
          <w:position w:val="3"/>
          <w:sz w:val="22"/>
          <w:szCs w:val="22"/>
          <w:lang w:val="en-US"/>
        </w:rPr>
        <w:lastRenderedPageBreak/>
        <w:t>The relationship with customers creates loyal customers, which can lead to an increase in customers</w:t>
      </w:r>
      <w:r>
        <w:rPr>
          <w:rStyle w:val="normaltextrun"/>
          <w:rFonts w:ascii="Calibri" w:hAnsi="Calibri" w:cs="Calibri"/>
          <w:color w:val="000000"/>
          <w:position w:val="3"/>
          <w:sz w:val="22"/>
          <w:szCs w:val="22"/>
          <w:lang w:val="en-US"/>
        </w:rPr>
        <w:t xml:space="preserve"> </w:t>
      </w:r>
      <w:r w:rsidRPr="009A2E4D">
        <w:rPr>
          <w:rStyle w:val="normaltextrun"/>
          <w:rFonts w:ascii="Calibri" w:hAnsi="Calibri" w:cs="Calibri"/>
          <w:color w:val="000000"/>
          <w:position w:val="3"/>
          <w:sz w:val="22"/>
          <w:szCs w:val="22"/>
          <w:lang w:val="en-US"/>
        </w:rPr>
        <w:t>(Vizard, 2019).  </w:t>
      </w:r>
      <w:r w:rsidRPr="009A2E4D">
        <w:rPr>
          <w:rStyle w:val="eop"/>
          <w:rFonts w:ascii="Calibri" w:hAnsi="Calibri" w:cs="Calibri"/>
          <w:sz w:val="22"/>
          <w:szCs w:val="22"/>
          <w:lang w:val="en-US"/>
        </w:rPr>
        <w:t>​</w:t>
      </w:r>
    </w:p>
    <w:p w:rsidR="009A2E4D" w:rsidRPr="009A2E4D" w:rsidRDefault="009A2E4D" w:rsidP="00243B5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  <w:lang w:val="en-US"/>
        </w:rPr>
      </w:pPr>
      <w:r w:rsidRPr="009A2E4D">
        <w:rPr>
          <w:rStyle w:val="normaltextrun"/>
          <w:rFonts w:ascii="Calibri" w:hAnsi="Calibri" w:cs="Calibri"/>
          <w:color w:val="000000"/>
          <w:position w:val="3"/>
          <w:sz w:val="22"/>
          <w:szCs w:val="22"/>
          <w:lang w:val="en-US"/>
        </w:rPr>
        <w:t xml:space="preserve">Data collected by CRM is used to identify customers shopping habits, which </w:t>
      </w:r>
      <w:r w:rsidR="00643FA7">
        <w:rPr>
          <w:rStyle w:val="normaltextrun"/>
          <w:rFonts w:ascii="Calibri" w:hAnsi="Calibri" w:cs="Calibri"/>
          <w:color w:val="000000"/>
          <w:position w:val="3"/>
          <w:sz w:val="22"/>
          <w:szCs w:val="22"/>
          <w:lang w:val="en-US"/>
        </w:rPr>
        <w:t>John Lewis</w:t>
      </w:r>
      <w:r w:rsidRPr="009A2E4D">
        <w:rPr>
          <w:rStyle w:val="normaltextrun"/>
          <w:rFonts w:ascii="Calibri" w:hAnsi="Calibri" w:cs="Calibri"/>
          <w:color w:val="000000"/>
          <w:position w:val="3"/>
          <w:sz w:val="22"/>
          <w:szCs w:val="22"/>
          <w:lang w:val="en-US"/>
        </w:rPr>
        <w:t xml:space="preserve"> base their strategy and schemes towards.</w:t>
      </w:r>
    </w:p>
    <w:p w:rsidR="0088505C" w:rsidRDefault="0088505C">
      <w:pPr>
        <w:rPr>
          <w:sz w:val="24"/>
        </w:rPr>
      </w:pPr>
    </w:p>
    <w:p w:rsidR="0047747D" w:rsidRPr="00643FA7" w:rsidRDefault="0047747D">
      <w:pPr>
        <w:rPr>
          <w:sz w:val="32"/>
        </w:rPr>
      </w:pPr>
    </w:p>
    <w:p w:rsidR="004B7EAC" w:rsidRPr="00643FA7" w:rsidRDefault="0088505C">
      <w:pPr>
        <w:rPr>
          <w:sz w:val="32"/>
        </w:rPr>
      </w:pPr>
      <w:r w:rsidRPr="00643FA7">
        <w:rPr>
          <w:sz w:val="32"/>
        </w:rPr>
        <w:t>Drawbacks of CRM</w:t>
      </w:r>
      <w:r w:rsidR="00243B53">
        <w:rPr>
          <w:sz w:val="32"/>
        </w:rPr>
        <w:t xml:space="preserve"> at John Lewis</w:t>
      </w:r>
    </w:p>
    <w:p w:rsidR="0088505C" w:rsidRDefault="0088505C">
      <w:r>
        <w:t xml:space="preserve">As the customer base increases the cost </w:t>
      </w:r>
      <w:r w:rsidR="00BA6CA2">
        <w:t xml:space="preserve">on IT systems </w:t>
      </w:r>
      <w:r>
        <w:t xml:space="preserve">also increases. </w:t>
      </w:r>
      <w:r w:rsidR="00643FA7">
        <w:t>John Lewis employees all have a say in the business</w:t>
      </w:r>
      <w:r>
        <w:t xml:space="preserve">, so decisions take longer. </w:t>
      </w:r>
      <w:r w:rsidR="00643FA7">
        <w:t>John Lewis events need to keep a high standard as p</w:t>
      </w:r>
      <w:r>
        <w:t>oor experiences can reduce customers faith in the business (Fora Financial, 2018).</w:t>
      </w:r>
      <w:bookmarkEnd w:id="0"/>
    </w:p>
    <w:p w:rsidR="00A36B67" w:rsidRDefault="00A36B67"/>
    <w:p w:rsidR="00A36B67" w:rsidRDefault="00A36B67"/>
    <w:p w:rsidR="00A36B67" w:rsidRDefault="00A36B67"/>
    <w:p w:rsidR="00A36B67" w:rsidRPr="00A36B67" w:rsidRDefault="00A36B67">
      <w:pPr>
        <w:rPr>
          <w:sz w:val="12"/>
        </w:rPr>
      </w:pPr>
      <w:r w:rsidRPr="00A36B67">
        <w:rPr>
          <w:sz w:val="40"/>
        </w:rPr>
        <w:t>REFERENCES</w:t>
      </w:r>
    </w:p>
    <w:p w:rsidR="00A36B67" w:rsidRDefault="00A36B67" w:rsidP="00A36B67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Calibri" w:eastAsia="Calibri" w:hAnsi="Calibri"/>
          <w:color w:val="000000" w:themeColor="text1"/>
          <w:kern w:val="24"/>
          <w:sz w:val="28"/>
          <w:szCs w:val="48"/>
          <w:lang w:val="en-US"/>
        </w:rPr>
      </w:pPr>
      <w:r w:rsidRPr="00A36B67">
        <w:rPr>
          <w:rFonts w:ascii="Calibri" w:eastAsia="Calibri" w:hAnsi="Calibri"/>
          <w:color w:val="000000" w:themeColor="text1"/>
          <w:kern w:val="24"/>
          <w:sz w:val="28"/>
          <w:szCs w:val="48"/>
          <w:lang w:val="en-US"/>
        </w:rPr>
        <w:t xml:space="preserve">Fora Financial. (2018, 12 20). </w:t>
      </w:r>
      <w:r w:rsidRPr="00A36B67">
        <w:rPr>
          <w:rFonts w:ascii="Calibri" w:eastAsia="Calibri" w:hAnsi="Calibri"/>
          <w:i/>
          <w:iCs/>
          <w:color w:val="000000" w:themeColor="text1"/>
          <w:kern w:val="24"/>
          <w:sz w:val="28"/>
          <w:szCs w:val="48"/>
          <w:lang w:val="en-US"/>
        </w:rPr>
        <w:t>Pros and Cons of Starting Customer Loyalty Programs</w:t>
      </w:r>
      <w:r w:rsidRPr="00A36B67">
        <w:rPr>
          <w:rFonts w:ascii="Calibri" w:eastAsia="Calibri" w:hAnsi="Calibri"/>
          <w:color w:val="000000" w:themeColor="text1"/>
          <w:kern w:val="24"/>
          <w:sz w:val="28"/>
          <w:szCs w:val="48"/>
          <w:lang w:val="en-US"/>
        </w:rPr>
        <w:t xml:space="preserve">. Retrieved from Fora Financial: </w:t>
      </w:r>
      <w:hyperlink r:id="rId5" w:history="1">
        <w:r w:rsidRPr="00A36B67">
          <w:rPr>
            <w:rStyle w:val="Hyperlink"/>
            <w:rFonts w:ascii="Calibri" w:eastAsia="Calibri" w:hAnsi="Calibri"/>
            <w:color w:val="000000" w:themeColor="text1"/>
            <w:kern w:val="24"/>
            <w:sz w:val="28"/>
            <w:szCs w:val="48"/>
            <w:lang w:val="en-US"/>
          </w:rPr>
          <w:t>https://www.forafinancial.com/blog/small-business/pros-cons-starting-loyalty-program/</w:t>
        </w:r>
      </w:hyperlink>
    </w:p>
    <w:p w:rsidR="00A36B67" w:rsidRPr="00A36B67" w:rsidRDefault="00A36B67" w:rsidP="00A36B67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sz w:val="14"/>
        </w:rPr>
      </w:pPr>
    </w:p>
    <w:p w:rsidR="00A36B67" w:rsidRDefault="00A36B67" w:rsidP="00A36B67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Calibri" w:eastAsia="Calibri" w:hAnsi="Calibri"/>
          <w:color w:val="000000" w:themeColor="text1"/>
          <w:kern w:val="24"/>
          <w:sz w:val="28"/>
          <w:szCs w:val="48"/>
          <w:lang w:val="en-US"/>
        </w:rPr>
      </w:pPr>
      <w:r w:rsidRPr="00A36B67">
        <w:rPr>
          <w:rFonts w:ascii="Calibri" w:eastAsia="Calibri" w:hAnsi="Calibri"/>
          <w:color w:val="000000" w:themeColor="text1"/>
          <w:kern w:val="24"/>
          <w:sz w:val="28"/>
          <w:szCs w:val="48"/>
          <w:lang w:val="en-US"/>
        </w:rPr>
        <w:t xml:space="preserve">Sales Force. (2019, 06 02). </w:t>
      </w:r>
      <w:r w:rsidRPr="00A36B67">
        <w:rPr>
          <w:rFonts w:ascii="Calibri" w:eastAsia="Calibri" w:hAnsi="Calibri"/>
          <w:i/>
          <w:iCs/>
          <w:color w:val="000000" w:themeColor="text1"/>
          <w:kern w:val="24"/>
          <w:sz w:val="28"/>
          <w:szCs w:val="48"/>
          <w:lang w:val="en-US"/>
        </w:rPr>
        <w:t>What is CRM?</w:t>
      </w:r>
      <w:r w:rsidRPr="00A36B67">
        <w:rPr>
          <w:rFonts w:ascii="Calibri" w:eastAsia="Calibri" w:hAnsi="Calibri"/>
          <w:color w:val="000000" w:themeColor="text1"/>
          <w:kern w:val="24"/>
          <w:sz w:val="28"/>
          <w:szCs w:val="48"/>
          <w:lang w:val="en-US"/>
        </w:rPr>
        <w:t xml:space="preserve"> Retrieved from Sales Force: </w:t>
      </w:r>
      <w:hyperlink r:id="rId6" w:history="1">
        <w:r w:rsidRPr="00A36B67">
          <w:rPr>
            <w:rStyle w:val="Hyperlink"/>
            <w:rFonts w:ascii="Calibri" w:eastAsia="Calibri" w:hAnsi="Calibri"/>
            <w:color w:val="000000" w:themeColor="text1"/>
            <w:kern w:val="24"/>
            <w:sz w:val="28"/>
            <w:szCs w:val="48"/>
            <w:lang w:val="en-US"/>
          </w:rPr>
          <w:t>https://www.salesforce.com/uk/learning-centre/crm/what-is-crm/</w:t>
        </w:r>
      </w:hyperlink>
    </w:p>
    <w:p w:rsidR="00A36B67" w:rsidRPr="00A36B67" w:rsidRDefault="00A36B67" w:rsidP="00A36B67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sz w:val="14"/>
        </w:rPr>
      </w:pPr>
    </w:p>
    <w:p w:rsidR="00A36B67" w:rsidRDefault="00A36B67" w:rsidP="00A36B67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Calibri" w:eastAsia="Calibri" w:hAnsi="Calibri"/>
          <w:color w:val="000000" w:themeColor="text1"/>
          <w:kern w:val="24"/>
          <w:sz w:val="28"/>
          <w:szCs w:val="48"/>
          <w:lang w:val="en-US"/>
        </w:rPr>
      </w:pPr>
      <w:r w:rsidRPr="00A36B67">
        <w:rPr>
          <w:rFonts w:ascii="Calibri" w:eastAsia="Calibri" w:hAnsi="Calibri"/>
          <w:color w:val="000000" w:themeColor="text1"/>
          <w:kern w:val="24"/>
          <w:sz w:val="28"/>
          <w:szCs w:val="48"/>
          <w:lang w:val="en-US"/>
        </w:rPr>
        <w:t xml:space="preserve">Vizard, S. (2019, 06 02). </w:t>
      </w:r>
      <w:r w:rsidRPr="00A36B67">
        <w:rPr>
          <w:rFonts w:ascii="Calibri" w:eastAsia="Calibri" w:hAnsi="Calibri"/>
          <w:i/>
          <w:iCs/>
          <w:color w:val="000000" w:themeColor="text1"/>
          <w:kern w:val="24"/>
          <w:sz w:val="28"/>
          <w:szCs w:val="48"/>
          <w:lang w:val="en-US"/>
        </w:rPr>
        <w:t>Three ways brands can learn from John Lewis’s loyalty success</w:t>
      </w:r>
      <w:r w:rsidRPr="00A36B67">
        <w:rPr>
          <w:rFonts w:ascii="Calibri" w:eastAsia="Calibri" w:hAnsi="Calibri"/>
          <w:color w:val="000000" w:themeColor="text1"/>
          <w:kern w:val="24"/>
          <w:sz w:val="28"/>
          <w:szCs w:val="48"/>
          <w:lang w:val="en-US"/>
        </w:rPr>
        <w:t xml:space="preserve">. Retrieved from Marketing Week: </w:t>
      </w:r>
      <w:hyperlink r:id="rId7" w:history="1">
        <w:r w:rsidRPr="00A36B67">
          <w:rPr>
            <w:rStyle w:val="Hyperlink"/>
            <w:rFonts w:ascii="Calibri" w:eastAsia="Calibri" w:hAnsi="Calibri"/>
            <w:color w:val="000000" w:themeColor="text1"/>
            <w:kern w:val="24"/>
            <w:sz w:val="28"/>
            <w:szCs w:val="48"/>
            <w:lang w:val="en-US"/>
          </w:rPr>
          <w:t>https://www.marketingweek.com/2015/10/02/three-things-brands-can-learn-from-john-lewiss-loyalty-success/</w:t>
        </w:r>
      </w:hyperlink>
    </w:p>
    <w:p w:rsidR="00A36B67" w:rsidRPr="00A36B67" w:rsidRDefault="00A36B67" w:rsidP="00A36B67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sz w:val="14"/>
        </w:rPr>
      </w:pPr>
    </w:p>
    <w:p w:rsidR="00A36B67" w:rsidRDefault="00A36B67" w:rsidP="00A36B67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rFonts w:ascii="Calibri" w:eastAsia="Calibri" w:hAnsi="Calibri"/>
          <w:color w:val="000000" w:themeColor="text1"/>
          <w:kern w:val="24"/>
          <w:sz w:val="28"/>
          <w:szCs w:val="48"/>
          <w:lang w:val="en-US"/>
        </w:rPr>
      </w:pPr>
      <w:proofErr w:type="spellStart"/>
      <w:r w:rsidRPr="00A36B67">
        <w:rPr>
          <w:rFonts w:ascii="Calibri" w:eastAsia="Calibri" w:hAnsi="Calibri"/>
          <w:color w:val="000000" w:themeColor="text1"/>
          <w:kern w:val="24"/>
          <w:sz w:val="28"/>
          <w:szCs w:val="48"/>
          <w:lang w:val="en-US"/>
        </w:rPr>
        <w:t>Gummesson</w:t>
      </w:r>
      <w:proofErr w:type="spellEnd"/>
      <w:r w:rsidRPr="00A36B67">
        <w:rPr>
          <w:rFonts w:ascii="Calibri" w:eastAsia="Calibri" w:hAnsi="Calibri"/>
          <w:color w:val="000000" w:themeColor="text1"/>
          <w:kern w:val="24"/>
          <w:sz w:val="28"/>
          <w:szCs w:val="48"/>
          <w:lang w:val="en-US"/>
        </w:rPr>
        <w:t xml:space="preserve">, E., 2003. </w:t>
      </w:r>
      <w:r w:rsidRPr="00A36B67">
        <w:rPr>
          <w:rFonts w:ascii="Calibri" w:eastAsia="Calibri" w:hAnsi="Calibri"/>
          <w:i/>
          <w:iCs/>
          <w:color w:val="000000" w:themeColor="text1"/>
          <w:kern w:val="24"/>
          <w:sz w:val="28"/>
          <w:szCs w:val="48"/>
          <w:lang w:val="en-US"/>
        </w:rPr>
        <w:t xml:space="preserve">Total relationship marketing. </w:t>
      </w:r>
      <w:r w:rsidRPr="00A36B67">
        <w:rPr>
          <w:rFonts w:ascii="Calibri" w:eastAsia="Calibri" w:hAnsi="Calibri"/>
          <w:color w:val="000000" w:themeColor="text1"/>
          <w:kern w:val="24"/>
          <w:sz w:val="28"/>
          <w:szCs w:val="48"/>
          <w:lang w:val="en-US"/>
        </w:rPr>
        <w:t>2nd ed. Oxford: Butterworth-Heinemann.</w:t>
      </w:r>
    </w:p>
    <w:p w:rsidR="005F3138" w:rsidRDefault="005F3138" w:rsidP="005F3138"/>
    <w:p w:rsidR="005F3138" w:rsidRDefault="005F3138" w:rsidP="005F313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The Independent. (2019).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John Lewis pulls in younger customers and more men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https://www.independent.co.uk/news/business/news/john-lewis-pulls-in-younger-customers-and-more-men-8914149.html [Accessed 9 Jun. 2019].</w:t>
      </w:r>
    </w:p>
    <w:p w:rsidR="0049293B" w:rsidRDefault="0049293B" w:rsidP="005F313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49293B" w:rsidRDefault="0049293B" w:rsidP="005F313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49293B" w:rsidRDefault="0049293B" w:rsidP="005F313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49293B" w:rsidRDefault="0049293B" w:rsidP="005F313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49293B" w:rsidRDefault="0049293B" w:rsidP="005F313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49293B" w:rsidRPr="0049293B" w:rsidRDefault="0049293B" w:rsidP="005F3138">
      <w:pPr>
        <w:rPr>
          <w:rFonts w:ascii="Arial" w:hAnsi="Arial" w:cs="Arial"/>
          <w:b/>
          <w:color w:val="000000"/>
          <w:sz w:val="32"/>
          <w:szCs w:val="20"/>
          <w:shd w:val="clear" w:color="auto" w:fill="FFFFFF"/>
        </w:rPr>
      </w:pPr>
      <w:r w:rsidRPr="0049293B">
        <w:rPr>
          <w:rFonts w:ascii="Arial" w:hAnsi="Arial" w:cs="Arial"/>
          <w:b/>
          <w:color w:val="000000"/>
          <w:sz w:val="32"/>
          <w:szCs w:val="20"/>
          <w:shd w:val="clear" w:color="auto" w:fill="FFFFFF"/>
        </w:rPr>
        <w:lastRenderedPageBreak/>
        <w:t>Appendix</w:t>
      </w:r>
    </w:p>
    <w:p w:rsidR="0049293B" w:rsidRDefault="0049293B" w:rsidP="005F313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Speaker notes</w:t>
      </w:r>
    </w:p>
    <w:p w:rsidR="0049293B" w:rsidRDefault="0049293B" w:rsidP="0049293B">
      <w:pPr>
        <w:rPr>
          <w:noProof/>
        </w:rPr>
      </w:pPr>
    </w:p>
    <w:p w:rsidR="0049293B" w:rsidRDefault="0049293B" w:rsidP="0049293B">
      <w:pPr>
        <w:rPr>
          <w:noProof/>
        </w:rPr>
      </w:pPr>
      <w:bookmarkStart w:id="1" w:name="_GoBack"/>
      <w:r>
        <w:rPr>
          <w:noProof/>
        </w:rPr>
        <w:drawing>
          <wp:inline distT="0" distB="0" distL="0" distR="0" wp14:anchorId="7F11EEA1" wp14:editId="6DFC90FE">
            <wp:extent cx="5381217" cy="751350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4525" t="9316" r="51182" b="5557"/>
                    <a:stretch/>
                  </pic:blipFill>
                  <pic:spPr bwMode="auto">
                    <a:xfrm>
                      <a:off x="0" y="0"/>
                      <a:ext cx="5383926" cy="7517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1"/>
    </w:p>
    <w:p w:rsidR="0049293B" w:rsidRDefault="0049293B" w:rsidP="0049293B"/>
    <w:p w:rsidR="0049293B" w:rsidRDefault="0049293B" w:rsidP="0049293B"/>
    <w:p w:rsidR="0049293B" w:rsidRDefault="0049293B" w:rsidP="0049293B"/>
    <w:p w:rsidR="0049293B" w:rsidRDefault="0049293B" w:rsidP="0049293B">
      <w:r>
        <w:rPr>
          <w:noProof/>
        </w:rPr>
        <w:drawing>
          <wp:inline distT="0" distB="0" distL="0" distR="0" wp14:anchorId="0D535FE1" wp14:editId="5291FB1A">
            <wp:extent cx="5731510" cy="80026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0006" t="8899" r="15701" b="5974"/>
                    <a:stretch/>
                  </pic:blipFill>
                  <pic:spPr bwMode="auto">
                    <a:xfrm>
                      <a:off x="0" y="0"/>
                      <a:ext cx="5731510" cy="800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293B" w:rsidRDefault="0049293B" w:rsidP="0049293B"/>
    <w:p w:rsidR="0049293B" w:rsidRDefault="0049293B" w:rsidP="0049293B"/>
    <w:p w:rsidR="0049293B" w:rsidRDefault="0049293B" w:rsidP="0049293B">
      <w:pPr>
        <w:rPr>
          <w:noProof/>
        </w:rPr>
      </w:pPr>
      <w:r>
        <w:rPr>
          <w:noProof/>
        </w:rPr>
        <w:drawing>
          <wp:inline distT="0" distB="0" distL="0" distR="0" wp14:anchorId="455AEF69" wp14:editId="4C9F5640">
            <wp:extent cx="6032310" cy="8514768"/>
            <wp:effectExtent l="0" t="0" r="698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5002" t="10164" r="51419" b="5572"/>
                    <a:stretch/>
                  </pic:blipFill>
                  <pic:spPr bwMode="auto">
                    <a:xfrm>
                      <a:off x="0" y="0"/>
                      <a:ext cx="6047333" cy="8535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293B" w:rsidRDefault="0049293B" w:rsidP="0049293B">
      <w:r>
        <w:rPr>
          <w:noProof/>
        </w:rPr>
        <w:lastRenderedPageBreak/>
        <w:drawing>
          <wp:inline distT="0" distB="0" distL="0" distR="0" wp14:anchorId="17BCBD8E" wp14:editId="3EC09E11">
            <wp:extent cx="5731510" cy="8090727"/>
            <wp:effectExtent l="0" t="0" r="254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0664" t="10165" r="15757" b="5571"/>
                    <a:stretch/>
                  </pic:blipFill>
                  <pic:spPr bwMode="auto">
                    <a:xfrm>
                      <a:off x="0" y="0"/>
                      <a:ext cx="5731510" cy="8090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293B" w:rsidRDefault="0049293B" w:rsidP="005F3138"/>
    <w:sectPr w:rsidR="004929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C5EC9"/>
    <w:multiLevelType w:val="multilevel"/>
    <w:tmpl w:val="FA1E0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8DA"/>
    <w:rsid w:val="00171BBC"/>
    <w:rsid w:val="00243B53"/>
    <w:rsid w:val="00335458"/>
    <w:rsid w:val="003E38DA"/>
    <w:rsid w:val="0047747D"/>
    <w:rsid w:val="0049293B"/>
    <w:rsid w:val="004B7EAC"/>
    <w:rsid w:val="005F3138"/>
    <w:rsid w:val="00643FA7"/>
    <w:rsid w:val="0088505C"/>
    <w:rsid w:val="009A2E4D"/>
    <w:rsid w:val="00A36B67"/>
    <w:rsid w:val="00BA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5C359"/>
  <w15:chartTrackingRefBased/>
  <w15:docId w15:val="{FA3E6B5B-749D-4714-8B01-F2CD0795D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A2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A2E4D"/>
  </w:style>
  <w:style w:type="character" w:customStyle="1" w:styleId="eop">
    <w:name w:val="eop"/>
    <w:basedOn w:val="DefaultParagraphFont"/>
    <w:rsid w:val="009A2E4D"/>
  </w:style>
  <w:style w:type="paragraph" w:styleId="NormalWeb">
    <w:name w:val="Normal (Web)"/>
    <w:basedOn w:val="Normal"/>
    <w:uiPriority w:val="99"/>
    <w:semiHidden/>
    <w:unhideWhenUsed/>
    <w:rsid w:val="00A36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36B6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2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29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2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marketingweek.com/2015/10/02/three-things-brands-can-learn-from-john-lewiss-loyalty-succes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alesforce.com/uk/learning-centre/crm/what-is-cr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orafinancial.com/blog/small-business/pros-cons-starting-loyalty-progra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khayum ALI</dc:creator>
  <cp:keywords/>
  <dc:description/>
  <cp:lastModifiedBy>Mokbul Ali (1709497)</cp:lastModifiedBy>
  <cp:revision>2</cp:revision>
  <dcterms:created xsi:type="dcterms:W3CDTF">2019-06-07T21:52:00Z</dcterms:created>
  <dcterms:modified xsi:type="dcterms:W3CDTF">2019-06-10T23:36:00Z</dcterms:modified>
</cp:coreProperties>
</file>