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7062" w:rsidRPr="00A84154" w:rsidRDefault="003B7062" w:rsidP="003B7062">
      <w:pPr>
        <w:spacing w:line="360" w:lineRule="auto"/>
        <w:jc w:val="center"/>
        <w:rPr>
          <w:b/>
          <w:sz w:val="40"/>
          <w:szCs w:val="24"/>
        </w:rPr>
      </w:pPr>
      <w:r w:rsidRPr="00A84154">
        <w:rPr>
          <w:b/>
          <w:sz w:val="40"/>
          <w:szCs w:val="24"/>
        </w:rPr>
        <w:t>Fabiha Begum</w:t>
      </w:r>
    </w:p>
    <w:p w:rsidR="003B7062" w:rsidRPr="00A84154" w:rsidRDefault="003B7062" w:rsidP="003B7062">
      <w:pPr>
        <w:spacing w:line="360" w:lineRule="auto"/>
        <w:jc w:val="center"/>
        <w:rPr>
          <w:b/>
          <w:sz w:val="40"/>
          <w:szCs w:val="24"/>
        </w:rPr>
      </w:pPr>
      <w:r w:rsidRPr="00A84154">
        <w:rPr>
          <w:b/>
          <w:sz w:val="40"/>
          <w:szCs w:val="24"/>
        </w:rPr>
        <w:t>Student Number: 1813640</w:t>
      </w:r>
    </w:p>
    <w:p w:rsidR="003B7062" w:rsidRDefault="003B7062" w:rsidP="003B7062">
      <w:pPr>
        <w:spacing w:line="360" w:lineRule="auto"/>
        <w:jc w:val="center"/>
        <w:rPr>
          <w:b/>
          <w:sz w:val="40"/>
          <w:szCs w:val="24"/>
        </w:rPr>
      </w:pPr>
      <w:r w:rsidRPr="00A84154">
        <w:rPr>
          <w:b/>
          <w:sz w:val="40"/>
          <w:szCs w:val="24"/>
        </w:rPr>
        <w:t xml:space="preserve">Module Name: </w:t>
      </w:r>
      <w:r>
        <w:rPr>
          <w:b/>
          <w:sz w:val="40"/>
          <w:szCs w:val="24"/>
        </w:rPr>
        <w:t>Academic and Employability Skills</w:t>
      </w:r>
    </w:p>
    <w:p w:rsidR="003B7062" w:rsidRPr="00A84154" w:rsidRDefault="003B7062" w:rsidP="003B7062">
      <w:pPr>
        <w:spacing w:line="360" w:lineRule="auto"/>
        <w:jc w:val="center"/>
        <w:rPr>
          <w:b/>
          <w:sz w:val="40"/>
          <w:szCs w:val="24"/>
        </w:rPr>
      </w:pPr>
      <w:r w:rsidRPr="00A84154">
        <w:rPr>
          <w:b/>
          <w:sz w:val="40"/>
          <w:szCs w:val="24"/>
        </w:rPr>
        <w:t>Lecturer</w:t>
      </w:r>
      <w:r>
        <w:rPr>
          <w:b/>
          <w:sz w:val="40"/>
          <w:szCs w:val="24"/>
        </w:rPr>
        <w:t>:</w:t>
      </w:r>
      <w:r>
        <w:rPr>
          <w:b/>
          <w:sz w:val="40"/>
          <w:szCs w:val="24"/>
        </w:rPr>
        <w:t xml:space="preserve"> Navami</w:t>
      </w:r>
      <w:r w:rsidR="009F670A">
        <w:rPr>
          <w:b/>
          <w:sz w:val="40"/>
          <w:szCs w:val="24"/>
        </w:rPr>
        <w:t xml:space="preserve"> Leena</w:t>
      </w:r>
    </w:p>
    <w:p w:rsidR="003B7062" w:rsidRPr="00A84154" w:rsidRDefault="003B7062" w:rsidP="003B7062">
      <w:pPr>
        <w:spacing w:line="360" w:lineRule="auto"/>
        <w:rPr>
          <w:b/>
          <w:sz w:val="24"/>
          <w:szCs w:val="24"/>
        </w:rPr>
      </w:pPr>
      <w:r w:rsidRPr="00A84154">
        <w:rPr>
          <w:b/>
          <w:sz w:val="24"/>
          <w:szCs w:val="24"/>
        </w:rPr>
        <w:br w:type="page"/>
      </w:r>
    </w:p>
    <w:p w:rsidR="003B7062" w:rsidRPr="00A84154" w:rsidRDefault="003B7062" w:rsidP="003B7062">
      <w:pPr>
        <w:spacing w:line="360" w:lineRule="auto"/>
        <w:rPr>
          <w:b/>
          <w:sz w:val="24"/>
          <w:szCs w:val="24"/>
          <w:u w:val="single"/>
        </w:rPr>
      </w:pPr>
      <w:r w:rsidRPr="00A84154">
        <w:rPr>
          <w:b/>
          <w:sz w:val="24"/>
          <w:szCs w:val="24"/>
          <w:u w:val="single"/>
        </w:rPr>
        <w:lastRenderedPageBreak/>
        <w:t>Table of Contents</w:t>
      </w:r>
    </w:p>
    <w:p w:rsidR="003B7062" w:rsidRPr="00A84154" w:rsidRDefault="003B7062" w:rsidP="003B7062">
      <w:pPr>
        <w:pStyle w:val="ListParagraph"/>
        <w:numPr>
          <w:ilvl w:val="0"/>
          <w:numId w:val="1"/>
        </w:numPr>
        <w:spacing w:line="360" w:lineRule="auto"/>
        <w:rPr>
          <w:b/>
          <w:sz w:val="24"/>
          <w:szCs w:val="24"/>
        </w:rPr>
      </w:pPr>
      <w:r w:rsidRPr="00A84154">
        <w:rPr>
          <w:b/>
          <w:sz w:val="24"/>
          <w:szCs w:val="24"/>
        </w:rPr>
        <w:t xml:space="preserve">Introduction </w:t>
      </w:r>
    </w:p>
    <w:p w:rsidR="003B7062" w:rsidRPr="00A84154" w:rsidRDefault="0043754C" w:rsidP="003B7062">
      <w:pPr>
        <w:pStyle w:val="ListParagraph"/>
        <w:numPr>
          <w:ilvl w:val="0"/>
          <w:numId w:val="1"/>
        </w:numPr>
        <w:spacing w:line="360" w:lineRule="auto"/>
        <w:rPr>
          <w:b/>
          <w:sz w:val="24"/>
          <w:szCs w:val="24"/>
        </w:rPr>
      </w:pPr>
      <w:r>
        <w:rPr>
          <w:b/>
          <w:sz w:val="24"/>
          <w:szCs w:val="24"/>
        </w:rPr>
        <w:t>Reflective writing</w:t>
      </w:r>
      <w:bookmarkStart w:id="0" w:name="_GoBack"/>
      <w:bookmarkEnd w:id="0"/>
    </w:p>
    <w:p w:rsidR="003B7062" w:rsidRPr="00A84154" w:rsidRDefault="0043754C" w:rsidP="003B7062">
      <w:pPr>
        <w:pStyle w:val="ListParagraph"/>
        <w:numPr>
          <w:ilvl w:val="0"/>
          <w:numId w:val="1"/>
        </w:numPr>
        <w:spacing w:line="360" w:lineRule="auto"/>
        <w:rPr>
          <w:b/>
          <w:sz w:val="24"/>
          <w:szCs w:val="24"/>
        </w:rPr>
      </w:pPr>
      <w:r>
        <w:rPr>
          <w:b/>
          <w:sz w:val="24"/>
          <w:szCs w:val="24"/>
        </w:rPr>
        <w:t>Gibbs’ cycle</w:t>
      </w:r>
    </w:p>
    <w:p w:rsidR="003B7062" w:rsidRPr="00A84154" w:rsidRDefault="003B7062" w:rsidP="003B7062">
      <w:pPr>
        <w:pStyle w:val="ListParagraph"/>
        <w:numPr>
          <w:ilvl w:val="0"/>
          <w:numId w:val="1"/>
        </w:numPr>
        <w:spacing w:line="360" w:lineRule="auto"/>
        <w:rPr>
          <w:b/>
          <w:sz w:val="24"/>
          <w:szCs w:val="24"/>
        </w:rPr>
      </w:pPr>
      <w:r w:rsidRPr="00A84154">
        <w:rPr>
          <w:b/>
          <w:sz w:val="24"/>
          <w:szCs w:val="24"/>
        </w:rPr>
        <w:t>Conclusion</w:t>
      </w:r>
    </w:p>
    <w:p w:rsidR="003B7062" w:rsidRPr="00A84154" w:rsidRDefault="003B7062" w:rsidP="003B7062">
      <w:pPr>
        <w:spacing w:line="360" w:lineRule="auto"/>
        <w:rPr>
          <w:b/>
          <w:sz w:val="24"/>
          <w:szCs w:val="24"/>
        </w:rPr>
      </w:pPr>
      <w:r w:rsidRPr="00A84154">
        <w:rPr>
          <w:b/>
          <w:sz w:val="24"/>
          <w:szCs w:val="24"/>
        </w:rPr>
        <w:br w:type="page"/>
      </w:r>
    </w:p>
    <w:p w:rsidR="003B7062" w:rsidRPr="000661FF" w:rsidRDefault="003B7062" w:rsidP="003B7062">
      <w:pPr>
        <w:spacing w:line="360" w:lineRule="auto"/>
        <w:rPr>
          <w:rFonts w:ascii="Calibri" w:eastAsia="Calibri" w:hAnsi="Calibri" w:cs="Times New Roman"/>
          <w:sz w:val="24"/>
          <w:szCs w:val="24"/>
          <w:u w:val="single"/>
        </w:rPr>
      </w:pPr>
      <w:r w:rsidRPr="000661FF">
        <w:rPr>
          <w:rFonts w:ascii="Calibri" w:eastAsia="Calibri" w:hAnsi="Calibri" w:cs="Times New Roman"/>
          <w:sz w:val="24"/>
          <w:szCs w:val="24"/>
          <w:u w:val="single"/>
        </w:rPr>
        <w:lastRenderedPageBreak/>
        <w:t>Introduction</w:t>
      </w:r>
    </w:p>
    <w:p w:rsidR="003B7062" w:rsidRDefault="003B7062" w:rsidP="003B7062">
      <w:pPr>
        <w:spacing w:line="360" w:lineRule="auto"/>
        <w:rPr>
          <w:rFonts w:ascii="Calibri" w:eastAsia="Calibri" w:hAnsi="Calibri" w:cs="Times New Roman"/>
          <w:sz w:val="24"/>
          <w:szCs w:val="24"/>
        </w:rPr>
      </w:pPr>
      <w:r>
        <w:rPr>
          <w:rFonts w:ascii="Calibri" w:eastAsia="Calibri" w:hAnsi="Calibri" w:cs="Times New Roman"/>
          <w:sz w:val="24"/>
          <w:szCs w:val="24"/>
        </w:rPr>
        <w:t xml:space="preserve">During the learning period of one of my modules – academic and employability skills – I have been able to develop many skills such as my academic and employability. This paper is a reflective paper on what I have learnt and been able to use to initially to allow myself to improve on my qualities further and gain skills that I was not aware of. </w:t>
      </w:r>
    </w:p>
    <w:p w:rsidR="003B7062" w:rsidRDefault="003B7062" w:rsidP="003B7062">
      <w:pPr>
        <w:spacing w:line="360" w:lineRule="auto"/>
        <w:rPr>
          <w:rFonts w:ascii="Calibri" w:eastAsia="Calibri" w:hAnsi="Calibri" w:cs="Times New Roman"/>
          <w:sz w:val="24"/>
          <w:szCs w:val="24"/>
        </w:rPr>
      </w:pPr>
      <w:r>
        <w:rPr>
          <w:rFonts w:ascii="Calibri" w:eastAsia="Calibri" w:hAnsi="Calibri" w:cs="Times New Roman"/>
          <w:sz w:val="24"/>
          <w:szCs w:val="24"/>
        </w:rPr>
        <w:t>Reflective writing is like a diary entry, where the writer can express their feelings and thoughts into a journal, usually available for others to read. It allows the author to reminisce about a life experience, where they may have gained knowledge or experience from (Oxbridge Essays, 2018).</w:t>
      </w:r>
    </w:p>
    <w:p w:rsidR="003B7062" w:rsidRDefault="003B7062" w:rsidP="003B7062">
      <w:pPr>
        <w:spacing w:line="360" w:lineRule="auto"/>
        <w:rPr>
          <w:rFonts w:ascii="Calibri" w:eastAsia="Calibri" w:hAnsi="Calibri" w:cs="Times New Roman"/>
          <w:sz w:val="24"/>
          <w:szCs w:val="24"/>
        </w:rPr>
      </w:pPr>
      <w:r>
        <w:rPr>
          <w:rFonts w:ascii="Calibri" w:eastAsia="Calibri" w:hAnsi="Calibri" w:cs="Times New Roman"/>
          <w:sz w:val="24"/>
          <w:szCs w:val="24"/>
        </w:rPr>
        <w:t>In the beginning of my module, during week one, we identified different skills that are usually crucial for everyday life, and I had also learnt about personal professional development. The module allowed me to identify different weaknesses and strengths within myself. I have come to know some of my strengths include, time management – where I am able to be organised and efficient with the tasks that I have to do and I am always very punctual, communication skills – this allows me to be confident in my speech when speaking with other people and build strong connections. Some of my weaknesses that I have identified are my public speaking skills – although I am confident with conversating with other people when it comes to public speaking I find myself becoming more reserved when presenting in front of a large group of people, another weakness that I have found is my problem solving skills – when facing conflict or problems I usually am unable to find different solutions to tackle those specific problems, these are some things I have found out myself because of this module. I have also learnt about personal professional development where you create a plan by establishing your purpose, identifying your needs, creating new learning opportunities and an action plan, recording the outcomes and reviewing and evaluating them (CMI, 2019).</w:t>
      </w:r>
    </w:p>
    <w:p w:rsidR="003B7062" w:rsidRDefault="003B7062" w:rsidP="003B7062">
      <w:pPr>
        <w:spacing w:line="360" w:lineRule="auto"/>
        <w:rPr>
          <w:rFonts w:ascii="Calibri" w:eastAsia="Calibri" w:hAnsi="Calibri" w:cs="Times New Roman"/>
          <w:sz w:val="24"/>
          <w:szCs w:val="24"/>
        </w:rPr>
      </w:pPr>
      <w:r>
        <w:rPr>
          <w:rFonts w:ascii="Calibri" w:eastAsia="Calibri" w:hAnsi="Calibri" w:cs="Times New Roman"/>
          <w:sz w:val="24"/>
          <w:szCs w:val="24"/>
        </w:rPr>
        <w:t xml:space="preserve">In the following week, we had started to learn about time management skills and employability skills. Time management is found to be the process of organising and planning and good time management allows more efficient working to take place however, lack of </w:t>
      </w:r>
      <w:r>
        <w:rPr>
          <w:rFonts w:ascii="Calibri" w:eastAsia="Calibri" w:hAnsi="Calibri" w:cs="Times New Roman"/>
          <w:sz w:val="24"/>
          <w:szCs w:val="24"/>
        </w:rPr>
        <w:lastRenderedPageBreak/>
        <w:t xml:space="preserve">time management can create stress and a </w:t>
      </w:r>
      <w:proofErr w:type="gramStart"/>
      <w:r>
        <w:rPr>
          <w:rFonts w:ascii="Calibri" w:eastAsia="Calibri" w:hAnsi="Calibri" w:cs="Times New Roman"/>
          <w:sz w:val="24"/>
          <w:szCs w:val="24"/>
        </w:rPr>
        <w:t>more slower</w:t>
      </w:r>
      <w:proofErr w:type="gramEnd"/>
      <w:r>
        <w:rPr>
          <w:rFonts w:ascii="Calibri" w:eastAsia="Calibri" w:hAnsi="Calibri" w:cs="Times New Roman"/>
          <w:sz w:val="24"/>
          <w:szCs w:val="24"/>
        </w:rPr>
        <w:t xml:space="preserve"> paced working environment (Mindtools, 2019).</w:t>
      </w:r>
    </w:p>
    <w:p w:rsidR="003B7062" w:rsidRDefault="003B7062" w:rsidP="003B7062">
      <w:pPr>
        <w:spacing w:line="360" w:lineRule="auto"/>
        <w:rPr>
          <w:rFonts w:ascii="Calibri" w:eastAsia="Calibri" w:hAnsi="Calibri" w:cs="Times New Roman"/>
          <w:sz w:val="24"/>
          <w:szCs w:val="24"/>
        </w:rPr>
      </w:pPr>
      <w:r>
        <w:rPr>
          <w:rFonts w:ascii="Calibri" w:eastAsia="Calibri" w:hAnsi="Calibri" w:cs="Times New Roman"/>
          <w:sz w:val="24"/>
          <w:szCs w:val="24"/>
        </w:rPr>
        <w:t>The Eisenhower method is a method we had started to learn about within this module. It is a method used to organise tasks and jobs in order to figure out more important priorities. It helps you to filter your distractions and only focus on what it important to you.</w:t>
      </w:r>
      <w:r w:rsidRPr="004A0CB6">
        <w:t xml:space="preserve"> </w:t>
      </w:r>
      <w:r w:rsidRPr="004A0CB6">
        <w:rPr>
          <w:rFonts w:ascii="Calibri" w:eastAsia="Calibri" w:hAnsi="Calibri" w:cs="Times New Roman"/>
          <w:sz w:val="24"/>
          <w:szCs w:val="24"/>
        </w:rPr>
        <w:t>It</w:t>
      </w:r>
      <w:r>
        <w:rPr>
          <w:rFonts w:ascii="Calibri" w:eastAsia="Calibri" w:hAnsi="Calibri" w:cs="Times New Roman"/>
          <w:sz w:val="24"/>
          <w:szCs w:val="24"/>
        </w:rPr>
        <w:t xml:space="preserve"> is found to be </w:t>
      </w:r>
      <w:r w:rsidRPr="004A0CB6">
        <w:rPr>
          <w:rFonts w:ascii="Calibri" w:eastAsia="Calibri" w:hAnsi="Calibri" w:cs="Times New Roman"/>
          <w:sz w:val="24"/>
          <w:szCs w:val="24"/>
        </w:rPr>
        <w:t>a useful time management tool for getting things done. This simple model</w:t>
      </w:r>
      <w:r>
        <w:rPr>
          <w:rFonts w:ascii="Calibri" w:eastAsia="Calibri" w:hAnsi="Calibri" w:cs="Times New Roman"/>
          <w:sz w:val="24"/>
          <w:szCs w:val="24"/>
        </w:rPr>
        <w:t xml:space="preserve"> allows a</w:t>
      </w:r>
      <w:r w:rsidRPr="004A0CB6">
        <w:rPr>
          <w:rFonts w:ascii="Calibri" w:eastAsia="Calibri" w:hAnsi="Calibri" w:cs="Times New Roman"/>
          <w:sz w:val="24"/>
          <w:szCs w:val="24"/>
        </w:rPr>
        <w:t xml:space="preserve"> shift </w:t>
      </w:r>
      <w:r>
        <w:rPr>
          <w:rFonts w:ascii="Calibri" w:eastAsia="Calibri" w:hAnsi="Calibri" w:cs="Times New Roman"/>
          <w:sz w:val="24"/>
          <w:szCs w:val="24"/>
        </w:rPr>
        <w:t xml:space="preserve">in </w:t>
      </w:r>
      <w:r w:rsidRPr="004A0CB6">
        <w:rPr>
          <w:rFonts w:ascii="Calibri" w:eastAsia="Calibri" w:hAnsi="Calibri" w:cs="Times New Roman"/>
          <w:sz w:val="24"/>
          <w:szCs w:val="24"/>
        </w:rPr>
        <w:t>your thinking to long-term strategic</w:t>
      </w:r>
      <w:r>
        <w:rPr>
          <w:rFonts w:ascii="Calibri" w:eastAsia="Calibri" w:hAnsi="Calibri" w:cs="Times New Roman"/>
          <w:sz w:val="24"/>
          <w:szCs w:val="24"/>
        </w:rPr>
        <w:t xml:space="preserve">, </w:t>
      </w:r>
      <w:r w:rsidRPr="004A0CB6">
        <w:rPr>
          <w:rFonts w:ascii="Calibri" w:eastAsia="Calibri" w:hAnsi="Calibri" w:cs="Times New Roman"/>
          <w:sz w:val="24"/>
          <w:szCs w:val="24"/>
        </w:rPr>
        <w:t>planning productivity</w:t>
      </w:r>
      <w:r>
        <w:rPr>
          <w:rFonts w:ascii="Calibri" w:eastAsia="Calibri" w:hAnsi="Calibri" w:cs="Times New Roman"/>
          <w:sz w:val="24"/>
          <w:szCs w:val="24"/>
        </w:rPr>
        <w:t xml:space="preserve"> (Oppong, 2017).</w:t>
      </w:r>
    </w:p>
    <w:p w:rsidR="003B7062" w:rsidRDefault="003B7062" w:rsidP="003B7062">
      <w:pPr>
        <w:spacing w:line="360" w:lineRule="auto"/>
        <w:rPr>
          <w:rFonts w:ascii="Calibri" w:eastAsia="Calibri" w:hAnsi="Calibri" w:cs="Times New Roman"/>
          <w:sz w:val="24"/>
          <w:szCs w:val="24"/>
        </w:rPr>
      </w:pPr>
      <w:r>
        <w:rPr>
          <w:noProof/>
        </w:rPr>
        <w:drawing>
          <wp:anchor distT="0" distB="0" distL="114300" distR="114300" simplePos="0" relativeHeight="251659264" behindDoc="0" locked="0" layoutInCell="1" allowOverlap="1" wp14:anchorId="7693B389" wp14:editId="1B5B7E87">
            <wp:simplePos x="0" y="0"/>
            <wp:positionH relativeFrom="column">
              <wp:posOffset>786541</wp:posOffset>
            </wp:positionH>
            <wp:positionV relativeFrom="paragraph">
              <wp:posOffset>504190</wp:posOffset>
            </wp:positionV>
            <wp:extent cx="3810000" cy="3171825"/>
            <wp:effectExtent l="0" t="0" r="0" b="0"/>
            <wp:wrapSquare wrapText="bothSides"/>
            <wp:docPr id="4" name="Picture 4" descr="https://www.appfluence.com/productivity/wp-content/uploads/2012/04/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appfluence.com/productivity/wp-content/uploads/2012/04/matrix.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171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A0CB6">
        <w:rPr>
          <w:rFonts w:ascii="Calibri" w:eastAsia="Calibri" w:hAnsi="Calibri" w:cs="Times New Roman"/>
          <w:i/>
          <w:iCs/>
          <w:sz w:val="24"/>
          <w:szCs w:val="24"/>
        </w:rPr>
        <w:t>“What is important is seldom urgent and what is urgent is seldom important.” — </w:t>
      </w:r>
      <w:r w:rsidRPr="004A0CB6">
        <w:rPr>
          <w:rFonts w:ascii="Calibri" w:eastAsia="Calibri" w:hAnsi="Calibri" w:cs="Times New Roman"/>
          <w:sz w:val="24"/>
          <w:szCs w:val="24"/>
        </w:rPr>
        <w:t>Dwight D. Eisenhower</w:t>
      </w:r>
      <w:r>
        <w:rPr>
          <w:rFonts w:ascii="Calibri" w:eastAsia="Calibri" w:hAnsi="Calibri" w:cs="Times New Roman"/>
          <w:sz w:val="24"/>
          <w:szCs w:val="24"/>
        </w:rPr>
        <w:t xml:space="preserve">. </w:t>
      </w:r>
    </w:p>
    <w:p w:rsidR="003B7062" w:rsidRDefault="003B7062" w:rsidP="003B7062">
      <w:pPr>
        <w:spacing w:line="360" w:lineRule="auto"/>
        <w:rPr>
          <w:rFonts w:ascii="Calibri" w:eastAsia="Calibri" w:hAnsi="Calibri" w:cs="Times New Roman"/>
          <w:sz w:val="24"/>
          <w:szCs w:val="24"/>
        </w:rPr>
      </w:pPr>
    </w:p>
    <w:p w:rsidR="003B7062" w:rsidRPr="00B46B38" w:rsidRDefault="003B7062" w:rsidP="003B7062">
      <w:pPr>
        <w:spacing w:line="360" w:lineRule="auto"/>
        <w:rPr>
          <w:rFonts w:ascii="Calibri" w:eastAsia="Calibri" w:hAnsi="Calibri" w:cs="Times New Roman"/>
          <w:sz w:val="24"/>
          <w:szCs w:val="24"/>
        </w:rPr>
      </w:pPr>
    </w:p>
    <w:p w:rsidR="003B7062" w:rsidRDefault="003B7062" w:rsidP="003B7062">
      <w:pPr>
        <w:spacing w:line="360" w:lineRule="auto"/>
        <w:rPr>
          <w:sz w:val="24"/>
          <w:szCs w:val="24"/>
        </w:rPr>
      </w:pPr>
    </w:p>
    <w:p w:rsidR="003B7062" w:rsidRDefault="003B7062" w:rsidP="003B7062">
      <w:pPr>
        <w:spacing w:line="360" w:lineRule="auto"/>
        <w:rPr>
          <w:sz w:val="24"/>
          <w:szCs w:val="24"/>
        </w:rPr>
      </w:pPr>
    </w:p>
    <w:p w:rsidR="003B7062" w:rsidRDefault="003B7062" w:rsidP="003B7062">
      <w:pPr>
        <w:spacing w:line="360" w:lineRule="auto"/>
        <w:rPr>
          <w:sz w:val="24"/>
          <w:szCs w:val="24"/>
        </w:rPr>
      </w:pPr>
    </w:p>
    <w:p w:rsidR="003B7062" w:rsidRDefault="003B7062" w:rsidP="003B7062">
      <w:pPr>
        <w:spacing w:line="360" w:lineRule="auto"/>
        <w:rPr>
          <w:sz w:val="24"/>
          <w:szCs w:val="24"/>
        </w:rPr>
      </w:pPr>
    </w:p>
    <w:p w:rsidR="003B7062" w:rsidRDefault="003B7062" w:rsidP="003B7062">
      <w:pPr>
        <w:spacing w:line="360" w:lineRule="auto"/>
        <w:rPr>
          <w:sz w:val="24"/>
          <w:szCs w:val="24"/>
        </w:rPr>
      </w:pPr>
    </w:p>
    <w:p w:rsidR="003B7062" w:rsidRDefault="003B7062" w:rsidP="003B7062">
      <w:pPr>
        <w:spacing w:line="360" w:lineRule="auto"/>
        <w:rPr>
          <w:sz w:val="24"/>
          <w:szCs w:val="24"/>
        </w:rPr>
      </w:pPr>
    </w:p>
    <w:p w:rsidR="003B7062" w:rsidRDefault="003B7062" w:rsidP="003B7062">
      <w:pPr>
        <w:spacing w:line="360" w:lineRule="auto"/>
        <w:rPr>
          <w:sz w:val="24"/>
          <w:szCs w:val="24"/>
        </w:rPr>
      </w:pPr>
    </w:p>
    <w:p w:rsidR="003B7062" w:rsidRDefault="003B7062" w:rsidP="003B7062">
      <w:pPr>
        <w:spacing w:line="360" w:lineRule="auto"/>
        <w:rPr>
          <w:sz w:val="24"/>
          <w:szCs w:val="24"/>
        </w:rPr>
      </w:pPr>
    </w:p>
    <w:p w:rsidR="003B7062" w:rsidRDefault="003B7062" w:rsidP="003B7062">
      <w:pPr>
        <w:spacing w:line="360" w:lineRule="auto"/>
        <w:rPr>
          <w:sz w:val="24"/>
          <w:szCs w:val="24"/>
        </w:rPr>
      </w:pPr>
      <w:r>
        <w:rPr>
          <w:sz w:val="24"/>
          <w:szCs w:val="24"/>
        </w:rPr>
        <w:t>Fig 1. (Nguyen, 2012)</w:t>
      </w:r>
    </w:p>
    <w:p w:rsidR="003B7062" w:rsidRPr="004A0CB6" w:rsidRDefault="003B7062" w:rsidP="003B7062">
      <w:pPr>
        <w:spacing w:line="360" w:lineRule="auto"/>
        <w:rPr>
          <w:sz w:val="24"/>
          <w:szCs w:val="24"/>
        </w:rPr>
      </w:pPr>
      <w:r>
        <w:rPr>
          <w:sz w:val="24"/>
          <w:szCs w:val="24"/>
        </w:rPr>
        <w:t>Using the table above, you can control your tasks and prioritise what needs to be done first.</w:t>
      </w:r>
    </w:p>
    <w:p w:rsidR="003B7062" w:rsidRPr="004A0CB6" w:rsidRDefault="003B7062" w:rsidP="003B7062">
      <w:pPr>
        <w:spacing w:line="360" w:lineRule="auto"/>
        <w:rPr>
          <w:sz w:val="24"/>
          <w:szCs w:val="24"/>
        </w:rPr>
      </w:pPr>
      <w:r>
        <w:rPr>
          <w:sz w:val="24"/>
          <w:szCs w:val="24"/>
        </w:rPr>
        <w:t>The critical and immediate</w:t>
      </w:r>
      <w:r w:rsidRPr="004A0CB6">
        <w:rPr>
          <w:sz w:val="24"/>
          <w:szCs w:val="24"/>
        </w:rPr>
        <w:t xml:space="preserve"> quadrant are </w:t>
      </w:r>
      <w:r>
        <w:rPr>
          <w:sz w:val="24"/>
          <w:szCs w:val="24"/>
        </w:rPr>
        <w:t xml:space="preserve">most likely found to be </w:t>
      </w:r>
      <w:r w:rsidRPr="004A0CB6">
        <w:rPr>
          <w:sz w:val="24"/>
          <w:szCs w:val="24"/>
        </w:rPr>
        <w:t>done immediately e.g. crises, deadlines, problems</w:t>
      </w:r>
      <w:r>
        <w:rPr>
          <w:sz w:val="24"/>
          <w:szCs w:val="24"/>
        </w:rPr>
        <w:t>.</w:t>
      </w:r>
    </w:p>
    <w:p w:rsidR="003B7062" w:rsidRPr="004A0CB6" w:rsidRDefault="003B7062" w:rsidP="003B7062">
      <w:pPr>
        <w:spacing w:line="360" w:lineRule="auto"/>
        <w:rPr>
          <w:sz w:val="24"/>
          <w:szCs w:val="24"/>
        </w:rPr>
      </w:pPr>
      <w:r>
        <w:rPr>
          <w:sz w:val="24"/>
          <w:szCs w:val="24"/>
        </w:rPr>
        <w:lastRenderedPageBreak/>
        <w:t xml:space="preserve">The critical but not immediate </w:t>
      </w:r>
      <w:r w:rsidRPr="004A0CB6">
        <w:rPr>
          <w:sz w:val="24"/>
          <w:szCs w:val="24"/>
        </w:rPr>
        <w:t xml:space="preserve">quadrant get an end date and are </w:t>
      </w:r>
      <w:r>
        <w:rPr>
          <w:sz w:val="24"/>
          <w:szCs w:val="24"/>
        </w:rPr>
        <w:t xml:space="preserve">known to be </w:t>
      </w:r>
      <w:r w:rsidRPr="004A0CB6">
        <w:rPr>
          <w:sz w:val="24"/>
          <w:szCs w:val="24"/>
        </w:rPr>
        <w:t xml:space="preserve">done </w:t>
      </w:r>
      <w:r>
        <w:rPr>
          <w:sz w:val="24"/>
          <w:szCs w:val="24"/>
        </w:rPr>
        <w:t xml:space="preserve">much more </w:t>
      </w:r>
      <w:r w:rsidRPr="004A0CB6">
        <w:rPr>
          <w:sz w:val="24"/>
          <w:szCs w:val="24"/>
        </w:rPr>
        <w:t>personally e.g. relationships, planning, recreation.</w:t>
      </w:r>
    </w:p>
    <w:p w:rsidR="003B7062" w:rsidRPr="004A0CB6" w:rsidRDefault="003B7062" w:rsidP="003B7062">
      <w:pPr>
        <w:spacing w:line="360" w:lineRule="auto"/>
        <w:rPr>
          <w:sz w:val="24"/>
          <w:szCs w:val="24"/>
        </w:rPr>
      </w:pPr>
      <w:r>
        <w:rPr>
          <w:sz w:val="24"/>
          <w:szCs w:val="24"/>
        </w:rPr>
        <w:t xml:space="preserve">The not critical but immediate </w:t>
      </w:r>
      <w:r w:rsidRPr="004A0CB6">
        <w:rPr>
          <w:sz w:val="24"/>
          <w:szCs w:val="24"/>
        </w:rPr>
        <w:t>quadrant are</w:t>
      </w:r>
      <w:r>
        <w:rPr>
          <w:sz w:val="24"/>
          <w:szCs w:val="24"/>
        </w:rPr>
        <w:t xml:space="preserve"> known to be</w:t>
      </w:r>
      <w:r w:rsidRPr="004A0CB6">
        <w:rPr>
          <w:sz w:val="24"/>
          <w:szCs w:val="24"/>
        </w:rPr>
        <w:t xml:space="preserve"> delegated e.g. interruptions, meetings, activities.</w:t>
      </w:r>
    </w:p>
    <w:p w:rsidR="003B7062" w:rsidRDefault="003B7062" w:rsidP="003B7062">
      <w:pPr>
        <w:spacing w:line="360" w:lineRule="auto"/>
        <w:rPr>
          <w:sz w:val="24"/>
          <w:szCs w:val="24"/>
        </w:rPr>
      </w:pPr>
      <w:r>
        <w:rPr>
          <w:sz w:val="24"/>
          <w:szCs w:val="24"/>
        </w:rPr>
        <w:t>The uncategorised</w:t>
      </w:r>
      <w:r w:rsidRPr="004A0CB6">
        <w:rPr>
          <w:sz w:val="24"/>
          <w:szCs w:val="24"/>
        </w:rPr>
        <w:t xml:space="preserve"> quadrant is</w:t>
      </w:r>
      <w:r>
        <w:rPr>
          <w:sz w:val="24"/>
          <w:szCs w:val="24"/>
        </w:rPr>
        <w:t xml:space="preserve"> usually found to be</w:t>
      </w:r>
      <w:r w:rsidRPr="004A0CB6">
        <w:rPr>
          <w:sz w:val="24"/>
          <w:szCs w:val="24"/>
        </w:rPr>
        <w:t xml:space="preserve"> dropped e.g. time wasters, pleasant activities, trivia.</w:t>
      </w:r>
    </w:p>
    <w:p w:rsidR="003B7062" w:rsidRPr="00CD0B96" w:rsidRDefault="003B7062" w:rsidP="003B7062">
      <w:pPr>
        <w:spacing w:line="360" w:lineRule="auto"/>
        <w:rPr>
          <w:sz w:val="24"/>
          <w:szCs w:val="24"/>
          <w:u w:val="single"/>
        </w:rPr>
      </w:pPr>
      <w:r w:rsidRPr="00CD0B96">
        <w:rPr>
          <w:sz w:val="24"/>
          <w:szCs w:val="24"/>
          <w:u w:val="single"/>
        </w:rPr>
        <w:t>Gibbs’ reflective cycle</w:t>
      </w:r>
    </w:p>
    <w:p w:rsidR="003B7062" w:rsidRDefault="003B7062" w:rsidP="003B7062">
      <w:pPr>
        <w:spacing w:line="360" w:lineRule="auto"/>
        <w:rPr>
          <w:sz w:val="24"/>
          <w:szCs w:val="24"/>
        </w:rPr>
      </w:pPr>
      <w:r>
        <w:rPr>
          <w:sz w:val="24"/>
          <w:szCs w:val="24"/>
        </w:rPr>
        <w:t>Gibbs’ reflective cycle</w:t>
      </w:r>
      <w:r w:rsidRPr="00CD0B96">
        <w:rPr>
          <w:sz w:val="24"/>
          <w:szCs w:val="24"/>
        </w:rPr>
        <w:t xml:space="preserve"> is one of the most well-known models of reflection leading you through different phases to make logic of an experience.</w:t>
      </w:r>
    </w:p>
    <w:p w:rsidR="003B7062" w:rsidRDefault="003B7062" w:rsidP="003B7062">
      <w:pPr>
        <w:spacing w:line="360" w:lineRule="auto"/>
        <w:rPr>
          <w:sz w:val="24"/>
          <w:szCs w:val="24"/>
        </w:rPr>
      </w:pPr>
      <w:r w:rsidRPr="00CD0B96">
        <w:rPr>
          <w:sz w:val="24"/>
          <w:szCs w:val="24"/>
        </w:rPr>
        <w:t xml:space="preserve">Gibbs' Reflective Cycle was developed by Graham Gibbs in 1988 to give structure to learning from experiences.  </w:t>
      </w:r>
      <w:r>
        <w:rPr>
          <w:sz w:val="24"/>
          <w:szCs w:val="24"/>
        </w:rPr>
        <w:t xml:space="preserve">The cycle </w:t>
      </w:r>
      <w:r w:rsidRPr="00CD0B96">
        <w:rPr>
          <w:sz w:val="24"/>
          <w:szCs w:val="24"/>
        </w:rPr>
        <w:t>allow</w:t>
      </w:r>
      <w:r>
        <w:rPr>
          <w:sz w:val="24"/>
          <w:szCs w:val="24"/>
        </w:rPr>
        <w:t xml:space="preserve">s </w:t>
      </w:r>
      <w:r w:rsidRPr="00CD0B96">
        <w:rPr>
          <w:sz w:val="24"/>
          <w:szCs w:val="24"/>
        </w:rPr>
        <w:t>you to learn and plan from things that either went</w:t>
      </w:r>
      <w:r>
        <w:rPr>
          <w:sz w:val="24"/>
          <w:szCs w:val="24"/>
        </w:rPr>
        <w:t xml:space="preserve"> positively</w:t>
      </w:r>
      <w:r w:rsidRPr="00CD0B96">
        <w:rPr>
          <w:sz w:val="24"/>
          <w:szCs w:val="24"/>
        </w:rPr>
        <w:t xml:space="preserve"> or </w:t>
      </w:r>
      <w:r>
        <w:rPr>
          <w:sz w:val="24"/>
          <w:szCs w:val="24"/>
        </w:rPr>
        <w:t>found to have gone negatively</w:t>
      </w:r>
      <w:r w:rsidRPr="00CD0B96">
        <w:rPr>
          <w:sz w:val="24"/>
          <w:szCs w:val="24"/>
        </w:rPr>
        <w:t xml:space="preserve">. </w:t>
      </w:r>
    </w:p>
    <w:p w:rsidR="003B7062" w:rsidRDefault="003B7062" w:rsidP="003B7062">
      <w:pPr>
        <w:spacing w:line="360" w:lineRule="auto"/>
        <w:rPr>
          <w:sz w:val="24"/>
          <w:szCs w:val="24"/>
        </w:rPr>
      </w:pPr>
      <w:r>
        <w:rPr>
          <w:sz w:val="24"/>
          <w:szCs w:val="24"/>
        </w:rPr>
        <w:t>There are six stages found in this cycle:</w:t>
      </w:r>
    </w:p>
    <w:p w:rsidR="003B7062" w:rsidRDefault="003B7062" w:rsidP="003B7062">
      <w:pPr>
        <w:spacing w:line="360" w:lineRule="auto"/>
        <w:rPr>
          <w:sz w:val="24"/>
          <w:szCs w:val="24"/>
        </w:rPr>
      </w:pPr>
      <w:r>
        <w:rPr>
          <w:sz w:val="24"/>
          <w:szCs w:val="24"/>
        </w:rPr>
        <w:t>The first one is description of the experience. Here is where you explain and describe the situation if full detail. The useful questions to consider are how, when, what, why and where.</w:t>
      </w:r>
    </w:p>
    <w:p w:rsidR="003B7062" w:rsidRDefault="003B7062" w:rsidP="003B7062">
      <w:pPr>
        <w:spacing w:line="360" w:lineRule="auto"/>
        <w:rPr>
          <w:sz w:val="24"/>
          <w:szCs w:val="24"/>
        </w:rPr>
      </w:pPr>
      <w:r>
        <w:rPr>
          <w:sz w:val="24"/>
          <w:szCs w:val="24"/>
        </w:rPr>
        <w:t>The second stage is feelings and thoughts of the experience. Here you can include what you were feeling during this experience and what thoughts were going through your head. This allows you to analyse the impact of the situation from a personal perspective.</w:t>
      </w:r>
    </w:p>
    <w:p w:rsidR="003B7062" w:rsidRDefault="003B7062" w:rsidP="003B7062">
      <w:pPr>
        <w:spacing w:line="360" w:lineRule="auto"/>
        <w:rPr>
          <w:sz w:val="24"/>
          <w:szCs w:val="24"/>
        </w:rPr>
      </w:pPr>
      <w:r>
        <w:rPr>
          <w:sz w:val="24"/>
          <w:szCs w:val="24"/>
        </w:rPr>
        <w:t xml:space="preserve">The third stage is evaluation of the experience, identifying the advantages and disadvantages. This is where you must be extremely honest and truthful in order to find out the positive and negative outcomes of the experiences, allowing yourself to improve on what you could have done better next time or what you may avoid doing in the future. </w:t>
      </w:r>
    </w:p>
    <w:p w:rsidR="003B7062" w:rsidRDefault="003B7062" w:rsidP="003B7062">
      <w:pPr>
        <w:spacing w:line="360" w:lineRule="auto"/>
        <w:rPr>
          <w:sz w:val="24"/>
          <w:szCs w:val="24"/>
        </w:rPr>
      </w:pPr>
      <w:r>
        <w:rPr>
          <w:sz w:val="24"/>
          <w:szCs w:val="24"/>
        </w:rPr>
        <w:t xml:space="preserve">The fourth stage is analysis which is used to make sense of the situation. This stage allows you to analyse in all the details of the situation, to make sense of what really happened and </w:t>
      </w:r>
      <w:r>
        <w:rPr>
          <w:sz w:val="24"/>
          <w:szCs w:val="24"/>
        </w:rPr>
        <w:lastRenderedPageBreak/>
        <w:t xml:space="preserve">give it some meaning. Targeting the different aspects and how you can improve them in your life. </w:t>
      </w:r>
    </w:p>
    <w:p w:rsidR="003B7062" w:rsidRDefault="003B7062" w:rsidP="003B7062">
      <w:pPr>
        <w:spacing w:line="360" w:lineRule="auto"/>
        <w:rPr>
          <w:sz w:val="24"/>
          <w:szCs w:val="24"/>
        </w:rPr>
      </w:pPr>
      <w:r>
        <w:rPr>
          <w:sz w:val="24"/>
          <w:szCs w:val="24"/>
        </w:rPr>
        <w:t>The fifth stage is c</w:t>
      </w:r>
      <w:r w:rsidRPr="00EF358F">
        <w:rPr>
          <w:sz w:val="24"/>
          <w:szCs w:val="24"/>
        </w:rPr>
        <w:t>onclusion</w:t>
      </w:r>
      <w:r>
        <w:rPr>
          <w:sz w:val="24"/>
          <w:szCs w:val="24"/>
        </w:rPr>
        <w:t>,</w:t>
      </w:r>
      <w:r w:rsidRPr="00EF358F">
        <w:rPr>
          <w:sz w:val="24"/>
          <w:szCs w:val="24"/>
        </w:rPr>
        <w:t xml:space="preserve"> about what you learned and what you could have done differently</w:t>
      </w:r>
      <w:r>
        <w:rPr>
          <w:sz w:val="24"/>
          <w:szCs w:val="24"/>
        </w:rPr>
        <w:t xml:space="preserve">. This can be used to try and figure out a plan on what you may do differently if you were to find yourself in the same situation again. Giving yourself reminders of what could happen and what already has happened. </w:t>
      </w:r>
    </w:p>
    <w:p w:rsidR="003B7062" w:rsidRDefault="003B7062" w:rsidP="003B7062">
      <w:pPr>
        <w:spacing w:line="360" w:lineRule="auto"/>
        <w:rPr>
          <w:sz w:val="24"/>
          <w:szCs w:val="24"/>
        </w:rPr>
      </w:pPr>
      <w:r>
        <w:rPr>
          <w:sz w:val="24"/>
          <w:szCs w:val="24"/>
        </w:rPr>
        <w:t>The final stage is a</w:t>
      </w:r>
      <w:r w:rsidRPr="00EF358F">
        <w:rPr>
          <w:sz w:val="24"/>
          <w:szCs w:val="24"/>
        </w:rPr>
        <w:t>ction plan</w:t>
      </w:r>
      <w:r>
        <w:rPr>
          <w:sz w:val="24"/>
          <w:szCs w:val="24"/>
        </w:rPr>
        <w:t>. This is</w:t>
      </w:r>
      <w:r w:rsidRPr="00EF358F">
        <w:rPr>
          <w:sz w:val="24"/>
          <w:szCs w:val="24"/>
        </w:rPr>
        <w:t xml:space="preserve"> for how you would deal with similar situations in the future, or universal changes you might find suitable.</w:t>
      </w:r>
      <w:r>
        <w:rPr>
          <w:sz w:val="24"/>
          <w:szCs w:val="24"/>
        </w:rPr>
        <w:t xml:space="preserve"> </w:t>
      </w:r>
    </w:p>
    <w:p w:rsidR="003B7062" w:rsidRDefault="003B7062" w:rsidP="003B7062">
      <w:pPr>
        <w:spacing w:line="360" w:lineRule="auto"/>
        <w:rPr>
          <w:sz w:val="24"/>
          <w:szCs w:val="24"/>
        </w:rPr>
      </w:pPr>
      <w:r>
        <w:rPr>
          <w:sz w:val="24"/>
          <w:szCs w:val="24"/>
        </w:rPr>
        <w:t>I have found this cycle to help me with my everyday situations, it has helped me primarily with my employability side of things. I find myself trying to use this method in order to better understand different tasks that have handed me or that I have carried out and how I could potentially do it different next time.</w:t>
      </w:r>
    </w:p>
    <w:p w:rsidR="003B7062" w:rsidRDefault="003B7062" w:rsidP="003B7062">
      <w:pPr>
        <w:spacing w:line="360" w:lineRule="auto"/>
        <w:rPr>
          <w:sz w:val="24"/>
          <w:szCs w:val="24"/>
          <w:u w:val="single"/>
        </w:rPr>
      </w:pPr>
      <w:r w:rsidRPr="00EF358F">
        <w:rPr>
          <w:sz w:val="24"/>
          <w:szCs w:val="24"/>
          <w:u w:val="single"/>
        </w:rPr>
        <w:t>Conclusion</w:t>
      </w:r>
    </w:p>
    <w:p w:rsidR="003B7062" w:rsidRPr="003B7062" w:rsidRDefault="003B7062" w:rsidP="003B7062">
      <w:pPr>
        <w:spacing w:line="360" w:lineRule="auto"/>
        <w:rPr>
          <w:sz w:val="24"/>
          <w:szCs w:val="24"/>
        </w:rPr>
      </w:pPr>
      <w:r>
        <w:rPr>
          <w:sz w:val="24"/>
          <w:szCs w:val="24"/>
        </w:rPr>
        <w:t xml:space="preserve">In conclusion, this module overall has allowed me to express parts of myself that I did not </w:t>
      </w:r>
      <w:r w:rsidRPr="003B7062">
        <w:rPr>
          <w:sz w:val="24"/>
          <w:szCs w:val="24"/>
        </w:rPr>
        <w:t xml:space="preserve">know existed. It has allowed me to strengthen the skills that I had previously obtained and develop new skills that I did not know I could have obtained at all. I have found myself to become a lot more confident due to this. </w:t>
      </w:r>
    </w:p>
    <w:p w:rsidR="003B7062" w:rsidRPr="003B7062" w:rsidRDefault="003B7062" w:rsidP="003B7062">
      <w:pPr>
        <w:spacing w:line="240" w:lineRule="auto"/>
        <w:rPr>
          <w:sz w:val="24"/>
          <w:szCs w:val="24"/>
          <w:u w:val="single"/>
        </w:rPr>
      </w:pPr>
      <w:r w:rsidRPr="003B7062">
        <w:rPr>
          <w:sz w:val="24"/>
          <w:szCs w:val="24"/>
          <w:u w:val="single"/>
        </w:rPr>
        <w:t>References</w:t>
      </w:r>
    </w:p>
    <w:p w:rsidR="0088121D" w:rsidRDefault="003B7062">
      <w:pPr>
        <w:rPr>
          <w:i/>
          <w:sz w:val="24"/>
          <w:szCs w:val="24"/>
        </w:rPr>
      </w:pPr>
      <w:r w:rsidRPr="003B7062">
        <w:rPr>
          <w:sz w:val="24"/>
          <w:szCs w:val="24"/>
        </w:rPr>
        <w:t xml:space="preserve">Oxbridge Essays. (2018) </w:t>
      </w:r>
      <w:r w:rsidRPr="003B7062">
        <w:rPr>
          <w:i/>
          <w:sz w:val="24"/>
          <w:szCs w:val="24"/>
        </w:rPr>
        <w:t>A complete guide to writing a reflective essay</w:t>
      </w:r>
      <w:r>
        <w:rPr>
          <w:i/>
          <w:sz w:val="24"/>
          <w:szCs w:val="24"/>
        </w:rPr>
        <w:t>.</w:t>
      </w:r>
    </w:p>
    <w:p w:rsidR="003B7062" w:rsidRDefault="003B7062">
      <w:pPr>
        <w:rPr>
          <w:sz w:val="24"/>
          <w:szCs w:val="24"/>
        </w:rPr>
      </w:pPr>
      <w:r>
        <w:rPr>
          <w:sz w:val="24"/>
          <w:szCs w:val="24"/>
        </w:rPr>
        <w:t xml:space="preserve">Available at: </w:t>
      </w:r>
      <w:hyperlink r:id="rId8" w:history="1">
        <w:r w:rsidRPr="003A4BB5">
          <w:rPr>
            <w:rStyle w:val="Hyperlink"/>
            <w:sz w:val="24"/>
            <w:szCs w:val="24"/>
          </w:rPr>
          <w:t>https://www.oxbridgeessays.com/blog/complete-guide-to-writing-a-reflective-essay/</w:t>
        </w:r>
      </w:hyperlink>
    </w:p>
    <w:p w:rsidR="003B7062" w:rsidRDefault="003B7062">
      <w:pPr>
        <w:rPr>
          <w:sz w:val="24"/>
          <w:szCs w:val="24"/>
        </w:rPr>
      </w:pPr>
      <w:r>
        <w:rPr>
          <w:sz w:val="24"/>
          <w:szCs w:val="24"/>
        </w:rPr>
        <w:t>[Accessed: 28</w:t>
      </w:r>
      <w:r w:rsidRPr="003B7062">
        <w:rPr>
          <w:sz w:val="24"/>
          <w:szCs w:val="24"/>
          <w:vertAlign w:val="superscript"/>
        </w:rPr>
        <w:t>th</w:t>
      </w:r>
      <w:r>
        <w:rPr>
          <w:sz w:val="24"/>
          <w:szCs w:val="24"/>
        </w:rPr>
        <w:t xml:space="preserve"> August 2019]</w:t>
      </w:r>
    </w:p>
    <w:p w:rsidR="003B7062" w:rsidRDefault="003B7062" w:rsidP="003B7062">
      <w:pPr>
        <w:rPr>
          <w:i/>
          <w:sz w:val="24"/>
          <w:szCs w:val="24"/>
        </w:rPr>
      </w:pPr>
      <w:r>
        <w:rPr>
          <w:sz w:val="24"/>
          <w:szCs w:val="24"/>
        </w:rPr>
        <w:t>CMI</w:t>
      </w:r>
      <w:r w:rsidRPr="003B7062">
        <w:rPr>
          <w:sz w:val="24"/>
          <w:szCs w:val="24"/>
        </w:rPr>
        <w:t>. (201</w:t>
      </w:r>
      <w:r>
        <w:rPr>
          <w:sz w:val="24"/>
          <w:szCs w:val="24"/>
        </w:rPr>
        <w:t>9</w:t>
      </w:r>
      <w:r w:rsidRPr="003B7062">
        <w:rPr>
          <w:sz w:val="24"/>
          <w:szCs w:val="24"/>
        </w:rPr>
        <w:t xml:space="preserve">) </w:t>
      </w:r>
      <w:r w:rsidRPr="003B7062">
        <w:rPr>
          <w:i/>
          <w:sz w:val="24"/>
          <w:szCs w:val="24"/>
        </w:rPr>
        <w:t>PERSONAL DEVELOPMENT PLANNING</w:t>
      </w:r>
      <w:r>
        <w:rPr>
          <w:i/>
          <w:sz w:val="24"/>
          <w:szCs w:val="24"/>
        </w:rPr>
        <w:t>.</w:t>
      </w:r>
    </w:p>
    <w:p w:rsidR="003B7062" w:rsidRDefault="003B7062" w:rsidP="003B7062">
      <w:pPr>
        <w:rPr>
          <w:sz w:val="24"/>
          <w:szCs w:val="24"/>
        </w:rPr>
      </w:pPr>
      <w:r>
        <w:rPr>
          <w:sz w:val="24"/>
          <w:szCs w:val="24"/>
        </w:rPr>
        <w:t xml:space="preserve">Available </w:t>
      </w:r>
      <w:r>
        <w:rPr>
          <w:sz w:val="24"/>
          <w:szCs w:val="24"/>
        </w:rPr>
        <w:t xml:space="preserve">at: </w:t>
      </w:r>
      <w:hyperlink r:id="rId9" w:history="1">
        <w:r w:rsidRPr="003A4BB5">
          <w:rPr>
            <w:rStyle w:val="Hyperlink"/>
            <w:sz w:val="24"/>
            <w:szCs w:val="24"/>
          </w:rPr>
          <w:t>https://www.managers.org.uk/knowledge-bank/personal-development-planning</w:t>
        </w:r>
      </w:hyperlink>
    </w:p>
    <w:p w:rsidR="003B7062" w:rsidRDefault="003B7062" w:rsidP="003B7062">
      <w:pPr>
        <w:rPr>
          <w:sz w:val="24"/>
          <w:szCs w:val="24"/>
        </w:rPr>
      </w:pPr>
      <w:r>
        <w:rPr>
          <w:sz w:val="24"/>
          <w:szCs w:val="24"/>
        </w:rPr>
        <w:t>[Accessed: 28</w:t>
      </w:r>
      <w:r w:rsidRPr="003B7062">
        <w:rPr>
          <w:sz w:val="24"/>
          <w:szCs w:val="24"/>
          <w:vertAlign w:val="superscript"/>
        </w:rPr>
        <w:t>th</w:t>
      </w:r>
      <w:r>
        <w:rPr>
          <w:sz w:val="24"/>
          <w:szCs w:val="24"/>
        </w:rPr>
        <w:t xml:space="preserve"> August 2019]</w:t>
      </w:r>
    </w:p>
    <w:p w:rsidR="003B7062" w:rsidRDefault="003B7062" w:rsidP="003B7062">
      <w:pPr>
        <w:rPr>
          <w:i/>
          <w:sz w:val="24"/>
          <w:szCs w:val="24"/>
        </w:rPr>
      </w:pPr>
      <w:r>
        <w:rPr>
          <w:sz w:val="24"/>
          <w:szCs w:val="24"/>
        </w:rPr>
        <w:t>Mind Tools</w:t>
      </w:r>
      <w:r w:rsidRPr="003B7062">
        <w:rPr>
          <w:sz w:val="24"/>
          <w:szCs w:val="24"/>
        </w:rPr>
        <w:t xml:space="preserve">. (2018) </w:t>
      </w:r>
      <w:r w:rsidRPr="003B7062">
        <w:rPr>
          <w:i/>
          <w:sz w:val="24"/>
          <w:szCs w:val="24"/>
        </w:rPr>
        <w:t>What Is Time Management?</w:t>
      </w:r>
      <w:r>
        <w:rPr>
          <w:i/>
          <w:sz w:val="24"/>
          <w:szCs w:val="24"/>
        </w:rPr>
        <w:t xml:space="preserve"> </w:t>
      </w:r>
      <w:r w:rsidRPr="003B7062">
        <w:rPr>
          <w:i/>
          <w:sz w:val="24"/>
          <w:szCs w:val="24"/>
        </w:rPr>
        <w:t>Working Smarter to Enhance Productivity</w:t>
      </w:r>
      <w:r>
        <w:rPr>
          <w:i/>
          <w:sz w:val="24"/>
          <w:szCs w:val="24"/>
        </w:rPr>
        <w:t>.</w:t>
      </w:r>
    </w:p>
    <w:p w:rsidR="003B7062" w:rsidRDefault="003B7062" w:rsidP="003B7062">
      <w:pPr>
        <w:rPr>
          <w:sz w:val="24"/>
          <w:szCs w:val="24"/>
        </w:rPr>
      </w:pPr>
      <w:r>
        <w:rPr>
          <w:sz w:val="24"/>
          <w:szCs w:val="24"/>
        </w:rPr>
        <w:lastRenderedPageBreak/>
        <w:t xml:space="preserve">Available at: </w:t>
      </w:r>
      <w:hyperlink r:id="rId10" w:history="1">
        <w:r w:rsidRPr="003A4BB5">
          <w:rPr>
            <w:rStyle w:val="Hyperlink"/>
            <w:sz w:val="24"/>
            <w:szCs w:val="24"/>
          </w:rPr>
          <w:t>https://www.mindtools.com/pages/article/newHTE_00.htm</w:t>
        </w:r>
      </w:hyperlink>
    </w:p>
    <w:p w:rsidR="003B7062" w:rsidRDefault="003B7062" w:rsidP="003B7062">
      <w:pPr>
        <w:rPr>
          <w:sz w:val="24"/>
          <w:szCs w:val="24"/>
        </w:rPr>
      </w:pPr>
      <w:r>
        <w:rPr>
          <w:sz w:val="24"/>
          <w:szCs w:val="24"/>
        </w:rPr>
        <w:t>[Accessed: 28</w:t>
      </w:r>
      <w:r w:rsidRPr="003B7062">
        <w:rPr>
          <w:sz w:val="24"/>
          <w:szCs w:val="24"/>
          <w:vertAlign w:val="superscript"/>
        </w:rPr>
        <w:t>th</w:t>
      </w:r>
      <w:r>
        <w:rPr>
          <w:sz w:val="24"/>
          <w:szCs w:val="24"/>
        </w:rPr>
        <w:t xml:space="preserve"> August 2019]</w:t>
      </w:r>
    </w:p>
    <w:p w:rsidR="003B7062" w:rsidRDefault="003B7062" w:rsidP="003B7062">
      <w:pPr>
        <w:rPr>
          <w:i/>
          <w:sz w:val="24"/>
          <w:szCs w:val="24"/>
        </w:rPr>
      </w:pPr>
      <w:r>
        <w:rPr>
          <w:sz w:val="24"/>
          <w:szCs w:val="24"/>
        </w:rPr>
        <w:t>Nguyen</w:t>
      </w:r>
      <w:r w:rsidRPr="003B7062">
        <w:rPr>
          <w:sz w:val="24"/>
          <w:szCs w:val="24"/>
        </w:rPr>
        <w:t>. (201</w:t>
      </w:r>
      <w:r>
        <w:rPr>
          <w:sz w:val="24"/>
          <w:szCs w:val="24"/>
        </w:rPr>
        <w:t>2</w:t>
      </w:r>
      <w:r w:rsidRPr="003B7062">
        <w:rPr>
          <w:sz w:val="24"/>
          <w:szCs w:val="24"/>
        </w:rPr>
        <w:t>)</w:t>
      </w:r>
      <w:r>
        <w:rPr>
          <w:i/>
          <w:sz w:val="24"/>
          <w:szCs w:val="24"/>
        </w:rPr>
        <w:t xml:space="preserve"> </w:t>
      </w:r>
      <w:r w:rsidRPr="003B7062">
        <w:rPr>
          <w:i/>
          <w:sz w:val="24"/>
          <w:szCs w:val="24"/>
        </w:rPr>
        <w:t>The Eisenhower Method: What is it?</w:t>
      </w:r>
    </w:p>
    <w:p w:rsidR="003B7062" w:rsidRDefault="003B7062" w:rsidP="003B7062">
      <w:pPr>
        <w:rPr>
          <w:sz w:val="24"/>
          <w:szCs w:val="24"/>
        </w:rPr>
      </w:pPr>
      <w:r>
        <w:rPr>
          <w:sz w:val="24"/>
          <w:szCs w:val="24"/>
        </w:rPr>
        <w:t xml:space="preserve">Available at: </w:t>
      </w:r>
      <w:hyperlink r:id="rId11" w:history="1">
        <w:r w:rsidRPr="003A4BB5">
          <w:rPr>
            <w:rStyle w:val="Hyperlink"/>
            <w:sz w:val="24"/>
            <w:szCs w:val="24"/>
          </w:rPr>
          <w:t>https://appfluence.com/productivity/what-is-the-eisenhower-method/</w:t>
        </w:r>
      </w:hyperlink>
    </w:p>
    <w:p w:rsidR="003B7062" w:rsidRDefault="003B7062" w:rsidP="003B7062">
      <w:pPr>
        <w:rPr>
          <w:sz w:val="24"/>
          <w:szCs w:val="24"/>
        </w:rPr>
      </w:pPr>
      <w:r>
        <w:rPr>
          <w:sz w:val="24"/>
          <w:szCs w:val="24"/>
        </w:rPr>
        <w:t>[Accessed: 28</w:t>
      </w:r>
      <w:r w:rsidRPr="003B7062">
        <w:rPr>
          <w:sz w:val="24"/>
          <w:szCs w:val="24"/>
          <w:vertAlign w:val="superscript"/>
        </w:rPr>
        <w:t>th</w:t>
      </w:r>
      <w:r>
        <w:rPr>
          <w:sz w:val="24"/>
          <w:szCs w:val="24"/>
        </w:rPr>
        <w:t xml:space="preserve"> August 2019]</w:t>
      </w:r>
    </w:p>
    <w:p w:rsidR="003B7062" w:rsidRDefault="003B7062" w:rsidP="003B7062">
      <w:pPr>
        <w:rPr>
          <w:i/>
          <w:sz w:val="24"/>
          <w:szCs w:val="24"/>
        </w:rPr>
      </w:pPr>
      <w:r>
        <w:rPr>
          <w:sz w:val="24"/>
          <w:szCs w:val="24"/>
        </w:rPr>
        <w:t>The University of Edinburgh</w:t>
      </w:r>
      <w:r w:rsidRPr="003B7062">
        <w:rPr>
          <w:sz w:val="24"/>
          <w:szCs w:val="24"/>
        </w:rPr>
        <w:t>. (201</w:t>
      </w:r>
      <w:r>
        <w:rPr>
          <w:sz w:val="24"/>
          <w:szCs w:val="24"/>
        </w:rPr>
        <w:t>9</w:t>
      </w:r>
      <w:r w:rsidRPr="003B7062">
        <w:rPr>
          <w:sz w:val="24"/>
          <w:szCs w:val="24"/>
        </w:rPr>
        <w:t xml:space="preserve">) </w:t>
      </w:r>
      <w:r w:rsidRPr="003B7062">
        <w:rPr>
          <w:i/>
          <w:sz w:val="24"/>
          <w:szCs w:val="24"/>
        </w:rPr>
        <w:t>Gibbs' reflective cycle</w:t>
      </w:r>
      <w:r>
        <w:rPr>
          <w:i/>
          <w:sz w:val="24"/>
          <w:szCs w:val="24"/>
        </w:rPr>
        <w:t>.</w:t>
      </w:r>
    </w:p>
    <w:p w:rsidR="003B7062" w:rsidRDefault="003B7062" w:rsidP="003B7062">
      <w:pPr>
        <w:rPr>
          <w:sz w:val="24"/>
          <w:szCs w:val="24"/>
        </w:rPr>
      </w:pPr>
      <w:r>
        <w:rPr>
          <w:sz w:val="24"/>
          <w:szCs w:val="24"/>
        </w:rPr>
        <w:t xml:space="preserve">Available </w:t>
      </w:r>
      <w:r>
        <w:rPr>
          <w:sz w:val="24"/>
          <w:szCs w:val="24"/>
        </w:rPr>
        <w:t xml:space="preserve">at: </w:t>
      </w:r>
      <w:hyperlink r:id="rId12" w:history="1">
        <w:r w:rsidRPr="003A4BB5">
          <w:rPr>
            <w:rStyle w:val="Hyperlink"/>
            <w:sz w:val="24"/>
            <w:szCs w:val="24"/>
          </w:rPr>
          <w:t>https://www.ed.ac.uk/reflection/reflectors-toolkit/reflecting-on-experience/gibbs-reflective-cycle</w:t>
        </w:r>
      </w:hyperlink>
    </w:p>
    <w:p w:rsidR="003B7062" w:rsidRPr="003B7062" w:rsidRDefault="003B7062">
      <w:pPr>
        <w:rPr>
          <w:sz w:val="24"/>
          <w:szCs w:val="24"/>
        </w:rPr>
      </w:pPr>
      <w:r>
        <w:rPr>
          <w:sz w:val="24"/>
          <w:szCs w:val="24"/>
        </w:rPr>
        <w:t>[Accessed: 28</w:t>
      </w:r>
      <w:r w:rsidRPr="003B7062">
        <w:rPr>
          <w:sz w:val="24"/>
          <w:szCs w:val="24"/>
          <w:vertAlign w:val="superscript"/>
        </w:rPr>
        <w:t>th</w:t>
      </w:r>
      <w:r>
        <w:rPr>
          <w:sz w:val="24"/>
          <w:szCs w:val="24"/>
        </w:rPr>
        <w:t xml:space="preserve"> August 2019]</w:t>
      </w:r>
    </w:p>
    <w:sectPr w:rsidR="003B7062" w:rsidRPr="003B706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6C9A" w:rsidRDefault="004B6C9A" w:rsidP="009F670A">
      <w:pPr>
        <w:spacing w:after="0" w:line="240" w:lineRule="auto"/>
      </w:pPr>
      <w:r>
        <w:separator/>
      </w:r>
    </w:p>
  </w:endnote>
  <w:endnote w:type="continuationSeparator" w:id="0">
    <w:p w:rsidR="004B6C9A" w:rsidRDefault="004B6C9A" w:rsidP="009F6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6C9A" w:rsidRDefault="004B6C9A" w:rsidP="009F670A">
      <w:pPr>
        <w:spacing w:after="0" w:line="240" w:lineRule="auto"/>
      </w:pPr>
      <w:r>
        <w:separator/>
      </w:r>
    </w:p>
  </w:footnote>
  <w:footnote w:type="continuationSeparator" w:id="0">
    <w:p w:rsidR="004B6C9A" w:rsidRDefault="004B6C9A" w:rsidP="009F67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670A" w:rsidRPr="009F670A" w:rsidRDefault="009F670A" w:rsidP="009F670A">
    <w:pPr>
      <w:pStyle w:val="Header"/>
      <w:spacing w:line="360" w:lineRule="auto"/>
      <w:rPr>
        <w:sz w:val="24"/>
        <w:szCs w:val="24"/>
      </w:rPr>
    </w:pPr>
    <w:r w:rsidRPr="009F670A">
      <w:rPr>
        <w:sz w:val="24"/>
        <w:szCs w:val="24"/>
      </w:rPr>
      <w:t>Fabiha Begum</w:t>
    </w:r>
  </w:p>
  <w:p w:rsidR="009F670A" w:rsidRPr="009F670A" w:rsidRDefault="009F670A" w:rsidP="009F670A">
    <w:pPr>
      <w:pStyle w:val="Header"/>
      <w:spacing w:line="360" w:lineRule="auto"/>
      <w:rPr>
        <w:sz w:val="24"/>
        <w:szCs w:val="24"/>
      </w:rPr>
    </w:pPr>
    <w:r w:rsidRPr="009F670A">
      <w:rPr>
        <w:sz w:val="24"/>
        <w:szCs w:val="24"/>
      </w:rPr>
      <w:t>Student Number: 1813640</w:t>
    </w:r>
  </w:p>
  <w:p w:rsidR="009F670A" w:rsidRPr="009F670A" w:rsidRDefault="009F670A" w:rsidP="009F670A">
    <w:pPr>
      <w:pStyle w:val="Header"/>
      <w:spacing w:line="360" w:lineRule="auto"/>
      <w:rPr>
        <w:sz w:val="24"/>
        <w:szCs w:val="24"/>
      </w:rPr>
    </w:pPr>
    <w:r w:rsidRPr="009F670A">
      <w:rPr>
        <w:sz w:val="24"/>
        <w:szCs w:val="24"/>
      </w:rPr>
      <w:t>Module Name: Academic and Employability Skills</w:t>
    </w:r>
  </w:p>
  <w:p w:rsidR="009F670A" w:rsidRPr="009F670A" w:rsidRDefault="009F670A" w:rsidP="009F670A">
    <w:pPr>
      <w:pStyle w:val="Header"/>
      <w:spacing w:line="360" w:lineRule="auto"/>
      <w:rPr>
        <w:sz w:val="24"/>
        <w:szCs w:val="24"/>
      </w:rPr>
    </w:pPr>
    <w:r w:rsidRPr="009F670A">
      <w:rPr>
        <w:sz w:val="24"/>
        <w:szCs w:val="24"/>
      </w:rPr>
      <w:t>Lecturer: Navami Leena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3A6D3A"/>
    <w:multiLevelType w:val="hybridMultilevel"/>
    <w:tmpl w:val="E8BCF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062"/>
    <w:rsid w:val="00170E86"/>
    <w:rsid w:val="003B7062"/>
    <w:rsid w:val="0043754C"/>
    <w:rsid w:val="004B6C9A"/>
    <w:rsid w:val="009F670A"/>
    <w:rsid w:val="00A11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52E49"/>
  <w15:chartTrackingRefBased/>
  <w15:docId w15:val="{FF4D624C-4979-4A96-AFE8-93B2CE9AB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70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7062"/>
    <w:pPr>
      <w:ind w:left="720"/>
      <w:contextualSpacing/>
    </w:pPr>
  </w:style>
  <w:style w:type="character" w:styleId="Hyperlink">
    <w:name w:val="Hyperlink"/>
    <w:basedOn w:val="DefaultParagraphFont"/>
    <w:uiPriority w:val="99"/>
    <w:unhideWhenUsed/>
    <w:rsid w:val="003B7062"/>
    <w:rPr>
      <w:color w:val="0563C1" w:themeColor="hyperlink"/>
      <w:u w:val="single"/>
    </w:rPr>
  </w:style>
  <w:style w:type="character" w:styleId="UnresolvedMention">
    <w:name w:val="Unresolved Mention"/>
    <w:basedOn w:val="DefaultParagraphFont"/>
    <w:uiPriority w:val="99"/>
    <w:semiHidden/>
    <w:unhideWhenUsed/>
    <w:rsid w:val="003B7062"/>
    <w:rPr>
      <w:color w:val="605E5C"/>
      <w:shd w:val="clear" w:color="auto" w:fill="E1DFDD"/>
    </w:rPr>
  </w:style>
  <w:style w:type="paragraph" w:styleId="Header">
    <w:name w:val="header"/>
    <w:basedOn w:val="Normal"/>
    <w:link w:val="HeaderChar"/>
    <w:uiPriority w:val="99"/>
    <w:unhideWhenUsed/>
    <w:rsid w:val="009F6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70A"/>
  </w:style>
  <w:style w:type="paragraph" w:styleId="Footer">
    <w:name w:val="footer"/>
    <w:basedOn w:val="Normal"/>
    <w:link w:val="FooterChar"/>
    <w:uiPriority w:val="99"/>
    <w:unhideWhenUsed/>
    <w:rsid w:val="009F67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181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bridgeessays.com/blog/complete-guide-to-writing-a-reflective-essay/"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ppfluence.com/productivity/what-is-the-eisenhower-metho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indtools.com/pages/article/newHTE_00.htm" TargetMode="External"/><Relationship Id="rId4" Type="http://schemas.openxmlformats.org/officeDocument/2006/relationships/webSettings" Target="webSettings.xml"/><Relationship Id="rId9" Type="http://schemas.openxmlformats.org/officeDocument/2006/relationships/hyperlink" Target="https://www.managers.org.uk/knowledge-bank/personal-development-plann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1146</Words>
  <Characters>6535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2019-08-28T22:04:00Z</dcterms:created>
  <dcterms:modified xsi:type="dcterms:W3CDTF">2019-08-28T22:17:00Z</dcterms:modified>
</cp:coreProperties>
</file>