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AE9DFF" w14:textId="3F7ECBB3" w:rsidR="00C636EA" w:rsidRPr="00071CAF" w:rsidRDefault="00C636EA" w:rsidP="00071CAF">
      <w:pPr>
        <w:pStyle w:val="Title"/>
      </w:pPr>
      <w:r>
        <w:t>School of Sport, Health &amp; Outdoor Education</w:t>
      </w:r>
    </w:p>
    <w:p w14:paraId="27F01714" w14:textId="77777777" w:rsidR="00C636EA" w:rsidRDefault="00C636EA" w:rsidP="00C636EA">
      <w:pPr>
        <w:pStyle w:val="Subtitle"/>
      </w:pPr>
      <w:r>
        <w:t>Assessment Feedback Sheet</w:t>
      </w:r>
    </w:p>
    <w:p w14:paraId="40B23322" w14:textId="77777777" w:rsidR="00C636EA" w:rsidRDefault="00C636EA" w:rsidP="00C636EA">
      <w:pPr>
        <w:pStyle w:val="Subtitle"/>
        <w:rPr>
          <w:sz w:val="16"/>
          <w:szCs w:val="16"/>
        </w:rPr>
      </w:pPr>
    </w:p>
    <w:p w14:paraId="0F60632A" w14:textId="6D6B2CAB" w:rsidR="00C636EA" w:rsidRDefault="00C636EA" w:rsidP="00C636EA">
      <w:pPr>
        <w:pStyle w:val="Subtitle"/>
        <w:jc w:val="both"/>
        <w:rPr>
          <w:b/>
          <w:bCs/>
          <w:u w:val="none"/>
        </w:rPr>
      </w:pPr>
      <w:r>
        <w:rPr>
          <w:b/>
          <w:bCs/>
          <w:sz w:val="24"/>
          <w:szCs w:val="24"/>
          <w:u w:val="none"/>
        </w:rPr>
        <w:tab/>
        <w:t xml:space="preserve">                Student No./Name:</w:t>
      </w:r>
      <w:r w:rsidR="00B07BAC">
        <w:rPr>
          <w:b/>
          <w:bCs/>
          <w:sz w:val="24"/>
          <w:szCs w:val="24"/>
          <w:u w:val="none"/>
        </w:rPr>
        <w:t xml:space="preserve"> 1801831/Edward</w:t>
      </w:r>
      <w:r w:rsidR="00FF1F28">
        <w:rPr>
          <w:b/>
          <w:bCs/>
          <w:sz w:val="24"/>
          <w:szCs w:val="24"/>
          <w:u w:val="none"/>
        </w:rPr>
        <w:t xml:space="preserve"> Clive</w:t>
      </w:r>
      <w:r w:rsidR="00B07BAC">
        <w:rPr>
          <w:b/>
          <w:bCs/>
          <w:sz w:val="24"/>
          <w:szCs w:val="24"/>
          <w:u w:val="none"/>
        </w:rPr>
        <w:t xml:space="preserve"> Jones</w:t>
      </w:r>
      <w:r>
        <w:rPr>
          <w:b/>
          <w:bCs/>
          <w:sz w:val="24"/>
          <w:szCs w:val="24"/>
          <w:u w:val="none"/>
        </w:rPr>
        <w:tab/>
      </w:r>
    </w:p>
    <w:p w14:paraId="7FC9047E" w14:textId="77777777" w:rsidR="00C636EA" w:rsidRDefault="00C636EA" w:rsidP="00C636EA">
      <w:pPr>
        <w:pStyle w:val="Subtitle"/>
        <w:jc w:val="left"/>
        <w:rPr>
          <w:b/>
          <w:bCs/>
          <w:sz w:val="24"/>
          <w:szCs w:val="24"/>
          <w:u w:val="none"/>
        </w:rPr>
      </w:pPr>
      <w:r>
        <w:rPr>
          <w:b/>
          <w:bCs/>
          <w:sz w:val="24"/>
          <w:szCs w:val="24"/>
          <w:u w:val="none"/>
        </w:rPr>
        <w:t xml:space="preserve">                            Module: The Great Outdoors</w:t>
      </w:r>
      <w:r>
        <w:rPr>
          <w:b/>
          <w:bCs/>
          <w:sz w:val="24"/>
          <w:szCs w:val="24"/>
          <w:u w:val="none"/>
        </w:rPr>
        <w:tab/>
      </w:r>
    </w:p>
    <w:p w14:paraId="5DBE457D" w14:textId="77777777" w:rsidR="00C636EA" w:rsidRDefault="00C636EA" w:rsidP="00C636EA">
      <w:pPr>
        <w:pStyle w:val="Subtitle"/>
        <w:jc w:val="left"/>
        <w:rPr>
          <w:b/>
          <w:bCs/>
          <w:sz w:val="24"/>
          <w:szCs w:val="24"/>
          <w:u w:val="none"/>
        </w:rPr>
      </w:pPr>
      <w:r>
        <w:rPr>
          <w:b/>
          <w:bCs/>
          <w:sz w:val="24"/>
          <w:szCs w:val="24"/>
          <w:u w:val="none"/>
        </w:rPr>
        <w:t xml:space="preserve">                            Module Code: SHSS4076</w:t>
      </w:r>
    </w:p>
    <w:p w14:paraId="677CC604" w14:textId="77777777" w:rsidR="00C636EA" w:rsidRDefault="00C636EA" w:rsidP="00C636EA">
      <w:pPr>
        <w:pStyle w:val="Subtitle"/>
        <w:jc w:val="left"/>
        <w:rPr>
          <w:b/>
          <w:bCs/>
          <w:sz w:val="24"/>
          <w:szCs w:val="24"/>
          <w:u w:val="none"/>
        </w:rPr>
      </w:pPr>
      <w:r>
        <w:rPr>
          <w:b/>
          <w:bCs/>
          <w:sz w:val="24"/>
          <w:szCs w:val="24"/>
          <w:u w:val="none"/>
        </w:rPr>
        <w:t xml:space="preserve">        </w:t>
      </w:r>
    </w:p>
    <w:p w14:paraId="38C58017" w14:textId="77777777" w:rsidR="00C636EA" w:rsidRDefault="00C636EA" w:rsidP="00C636EA">
      <w:pPr>
        <w:pStyle w:val="Subtitle"/>
        <w:jc w:val="left"/>
        <w:rPr>
          <w:b/>
          <w:bCs/>
          <w:sz w:val="24"/>
          <w:szCs w:val="24"/>
          <w:u w:val="none"/>
        </w:rPr>
      </w:pPr>
      <w:r>
        <w:rPr>
          <w:b/>
          <w:bCs/>
          <w:sz w:val="24"/>
          <w:szCs w:val="24"/>
          <w:u w:val="none"/>
        </w:rPr>
        <w:t xml:space="preserve">                            Submission date: By 3 pm on Friday 23 November 2018</w:t>
      </w:r>
    </w:p>
    <w:p w14:paraId="0BCFB6C5" w14:textId="77777777" w:rsidR="00C636EA" w:rsidRDefault="00C636EA" w:rsidP="00C636EA">
      <w:pPr>
        <w:pStyle w:val="Subtitle"/>
        <w:jc w:val="left"/>
        <w:rPr>
          <w:b/>
          <w:bCs/>
          <w:sz w:val="24"/>
          <w:szCs w:val="24"/>
          <w:u w:val="none"/>
        </w:rPr>
      </w:pPr>
    </w:p>
    <w:p w14:paraId="3AA350D3" w14:textId="77777777" w:rsidR="00C636EA" w:rsidRDefault="00C636EA" w:rsidP="00C636EA">
      <w:pPr>
        <w:pStyle w:val="Subtitle"/>
        <w:jc w:val="left"/>
        <w:rPr>
          <w:sz w:val="24"/>
          <w:szCs w:val="24"/>
          <w:u w:val="none"/>
        </w:rPr>
      </w:pPr>
      <w:r>
        <w:rPr>
          <w:b/>
          <w:bCs/>
          <w:sz w:val="24"/>
          <w:szCs w:val="24"/>
          <w:u w:val="none"/>
        </w:rPr>
        <w:t xml:space="preserve">Module assessment: </w:t>
      </w:r>
      <w:r>
        <w:rPr>
          <w:sz w:val="24"/>
          <w:szCs w:val="24"/>
          <w:u w:val="none"/>
        </w:rPr>
        <w:t>How important is environmental learning to outdoor adventure education? (2000 words)</w:t>
      </w:r>
    </w:p>
    <w:p w14:paraId="26607D67" w14:textId="77777777" w:rsidR="00C636EA" w:rsidRDefault="00C636EA" w:rsidP="00C636EA">
      <w:pPr>
        <w:pStyle w:val="Subtitle"/>
        <w:jc w:val="left"/>
        <w:rPr>
          <w:b/>
          <w:bCs/>
          <w:sz w:val="24"/>
          <w:szCs w:val="24"/>
          <w:u w:val="none"/>
        </w:rPr>
      </w:pPr>
    </w:p>
    <w:tbl>
      <w:tblPr>
        <w:tblW w:w="10980"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20"/>
        <w:gridCol w:w="7560"/>
      </w:tblGrid>
      <w:tr w:rsidR="00C636EA" w14:paraId="47B185FC" w14:textId="77777777" w:rsidTr="00C636EA">
        <w:tc>
          <w:tcPr>
            <w:tcW w:w="10980" w:type="dxa"/>
            <w:gridSpan w:val="2"/>
            <w:tcBorders>
              <w:top w:val="single" w:sz="4" w:space="0" w:color="auto"/>
              <w:left w:val="single" w:sz="4" w:space="0" w:color="auto"/>
              <w:bottom w:val="single" w:sz="4" w:space="0" w:color="auto"/>
              <w:right w:val="single" w:sz="4" w:space="0" w:color="auto"/>
            </w:tcBorders>
            <w:hideMark/>
          </w:tcPr>
          <w:p w14:paraId="5EB7AE95" w14:textId="77777777" w:rsidR="00C636EA" w:rsidRDefault="00C636EA">
            <w:pPr>
              <w:pStyle w:val="Subtitle"/>
              <w:tabs>
                <w:tab w:val="left" w:pos="5850"/>
              </w:tabs>
              <w:jc w:val="left"/>
              <w:rPr>
                <w:rFonts w:eastAsia="Times New Roman"/>
                <w:u w:val="none"/>
                <w:lang w:eastAsia="en-US"/>
              </w:rPr>
            </w:pPr>
            <w:r>
              <w:rPr>
                <w:rFonts w:eastAsia="Times New Roman"/>
                <w:b/>
                <w:bCs/>
                <w:sz w:val="18"/>
                <w:szCs w:val="18"/>
                <w:u w:val="none"/>
                <w:lang w:eastAsia="en-US"/>
              </w:rPr>
              <w:t>Personal Evaluation</w:t>
            </w:r>
            <w:r>
              <w:rPr>
                <w:rFonts w:eastAsia="Times New Roman"/>
                <w:sz w:val="18"/>
                <w:szCs w:val="18"/>
                <w:u w:val="none"/>
                <w:lang w:eastAsia="en-US"/>
              </w:rPr>
              <w:t xml:space="preserve"> – to support your academic progress please complete the section below </w:t>
            </w:r>
            <w:r>
              <w:rPr>
                <w:rFonts w:eastAsia="Times New Roman"/>
                <w:b/>
                <w:bCs/>
                <w:sz w:val="18"/>
                <w:szCs w:val="18"/>
                <w:lang w:eastAsia="en-US"/>
              </w:rPr>
              <w:t>BEFORE</w:t>
            </w:r>
            <w:r>
              <w:rPr>
                <w:rFonts w:eastAsia="Times New Roman"/>
                <w:sz w:val="18"/>
                <w:szCs w:val="18"/>
                <w:u w:val="none"/>
                <w:lang w:eastAsia="en-US"/>
              </w:rPr>
              <w:t xml:space="preserve"> submitting your work.</w:t>
            </w:r>
          </w:p>
        </w:tc>
      </w:tr>
      <w:tr w:rsidR="00C636EA" w14:paraId="317C2B81" w14:textId="77777777" w:rsidTr="00C636EA">
        <w:tc>
          <w:tcPr>
            <w:tcW w:w="3420" w:type="dxa"/>
            <w:tcBorders>
              <w:top w:val="single" w:sz="4" w:space="0" w:color="auto"/>
              <w:left w:val="single" w:sz="4" w:space="0" w:color="auto"/>
              <w:bottom w:val="single" w:sz="4" w:space="0" w:color="auto"/>
              <w:right w:val="single" w:sz="4" w:space="0" w:color="auto"/>
            </w:tcBorders>
            <w:hideMark/>
          </w:tcPr>
          <w:p w14:paraId="006DF80E" w14:textId="77777777" w:rsidR="00C636EA" w:rsidRDefault="00C636EA">
            <w:pPr>
              <w:pStyle w:val="Subtitle"/>
              <w:jc w:val="left"/>
              <w:rPr>
                <w:rFonts w:eastAsia="Times New Roman"/>
                <w:sz w:val="18"/>
                <w:szCs w:val="18"/>
                <w:u w:val="none"/>
                <w:lang w:eastAsia="en-US"/>
              </w:rPr>
            </w:pPr>
            <w:r>
              <w:rPr>
                <w:rFonts w:eastAsia="Times New Roman"/>
                <w:sz w:val="18"/>
                <w:szCs w:val="18"/>
                <w:u w:val="none"/>
                <w:lang w:eastAsia="en-US"/>
              </w:rPr>
              <w:t>What do you consider to be the best aspects of this work?</w:t>
            </w:r>
          </w:p>
        </w:tc>
        <w:tc>
          <w:tcPr>
            <w:tcW w:w="7560" w:type="dxa"/>
            <w:tcBorders>
              <w:top w:val="single" w:sz="4" w:space="0" w:color="auto"/>
              <w:left w:val="single" w:sz="4" w:space="0" w:color="auto"/>
              <w:bottom w:val="single" w:sz="4" w:space="0" w:color="auto"/>
              <w:right w:val="single" w:sz="4" w:space="0" w:color="auto"/>
            </w:tcBorders>
          </w:tcPr>
          <w:p w14:paraId="15D1ECF5" w14:textId="6841928E" w:rsidR="00C636EA" w:rsidRPr="00071CAF" w:rsidRDefault="00B07BAC">
            <w:pPr>
              <w:pStyle w:val="Subtitle"/>
              <w:tabs>
                <w:tab w:val="left" w:pos="5850"/>
              </w:tabs>
              <w:jc w:val="left"/>
              <w:rPr>
                <w:rFonts w:eastAsia="Times New Roman"/>
                <w:sz w:val="18"/>
                <w:u w:val="none"/>
                <w:lang w:eastAsia="en-US"/>
              </w:rPr>
            </w:pPr>
            <w:r w:rsidRPr="00071CAF">
              <w:rPr>
                <w:rFonts w:eastAsia="Times New Roman"/>
                <w:sz w:val="18"/>
                <w:u w:val="none"/>
                <w:lang w:eastAsia="en-US"/>
              </w:rPr>
              <w:t>Hopefully the formatting has improved since the last essay</w:t>
            </w:r>
            <w:r w:rsidR="005F7C40" w:rsidRPr="00071CAF">
              <w:rPr>
                <w:rFonts w:eastAsia="Times New Roman"/>
                <w:sz w:val="18"/>
                <w:u w:val="none"/>
                <w:lang w:eastAsia="en-US"/>
              </w:rPr>
              <w:t>.</w:t>
            </w:r>
          </w:p>
        </w:tc>
      </w:tr>
      <w:tr w:rsidR="00C636EA" w14:paraId="433C8FCE" w14:textId="77777777" w:rsidTr="00C636EA">
        <w:tc>
          <w:tcPr>
            <w:tcW w:w="3420" w:type="dxa"/>
            <w:tcBorders>
              <w:top w:val="single" w:sz="4" w:space="0" w:color="auto"/>
              <w:left w:val="single" w:sz="4" w:space="0" w:color="auto"/>
              <w:bottom w:val="single" w:sz="4" w:space="0" w:color="auto"/>
              <w:right w:val="single" w:sz="4" w:space="0" w:color="auto"/>
            </w:tcBorders>
            <w:hideMark/>
          </w:tcPr>
          <w:p w14:paraId="039DB132" w14:textId="77777777" w:rsidR="00C636EA" w:rsidRDefault="00C636EA">
            <w:pPr>
              <w:pStyle w:val="Subtitle"/>
              <w:jc w:val="left"/>
              <w:rPr>
                <w:rFonts w:eastAsia="Times New Roman"/>
                <w:sz w:val="18"/>
                <w:szCs w:val="18"/>
                <w:u w:val="none"/>
                <w:lang w:eastAsia="en-US"/>
              </w:rPr>
            </w:pPr>
            <w:r>
              <w:rPr>
                <w:rFonts w:eastAsia="Times New Roman"/>
                <w:sz w:val="18"/>
                <w:szCs w:val="18"/>
                <w:u w:val="none"/>
                <w:lang w:eastAsia="en-US"/>
              </w:rPr>
              <w:t>Which aspects do you consider could have been improved in this piece of work?</w:t>
            </w:r>
          </w:p>
        </w:tc>
        <w:tc>
          <w:tcPr>
            <w:tcW w:w="7560" w:type="dxa"/>
            <w:tcBorders>
              <w:top w:val="single" w:sz="4" w:space="0" w:color="auto"/>
              <w:left w:val="single" w:sz="4" w:space="0" w:color="auto"/>
              <w:bottom w:val="single" w:sz="4" w:space="0" w:color="auto"/>
              <w:right w:val="single" w:sz="4" w:space="0" w:color="auto"/>
            </w:tcBorders>
          </w:tcPr>
          <w:p w14:paraId="53A38545" w14:textId="6F30D596" w:rsidR="00C636EA" w:rsidRPr="00071CAF" w:rsidRDefault="00B07BAC">
            <w:pPr>
              <w:pStyle w:val="Subtitle"/>
              <w:tabs>
                <w:tab w:val="left" w:pos="5850"/>
              </w:tabs>
              <w:jc w:val="left"/>
              <w:rPr>
                <w:rFonts w:eastAsia="Times New Roman"/>
                <w:sz w:val="18"/>
                <w:u w:val="none"/>
                <w:lang w:eastAsia="en-US"/>
              </w:rPr>
            </w:pPr>
            <w:r w:rsidRPr="00071CAF">
              <w:rPr>
                <w:rFonts w:eastAsia="Times New Roman"/>
                <w:sz w:val="18"/>
                <w:u w:val="none"/>
                <w:lang w:eastAsia="en-US"/>
              </w:rPr>
              <w:t>The structure could have been greatly improved I would have liked 3-4 paragraphs. Also, I would have liked to have used more sources, especially journals and web sources.</w:t>
            </w:r>
            <w:r w:rsidR="00071CAF" w:rsidRPr="00071CAF">
              <w:rPr>
                <w:rFonts w:eastAsia="Times New Roman"/>
                <w:sz w:val="18"/>
                <w:u w:val="none"/>
                <w:lang w:eastAsia="en-US"/>
              </w:rPr>
              <w:t xml:space="preserve"> I realise some points may not be backed up with enough evidence.</w:t>
            </w:r>
          </w:p>
        </w:tc>
      </w:tr>
      <w:tr w:rsidR="00C636EA" w14:paraId="390057B1" w14:textId="77777777" w:rsidTr="00C636EA">
        <w:tc>
          <w:tcPr>
            <w:tcW w:w="3420" w:type="dxa"/>
            <w:tcBorders>
              <w:top w:val="single" w:sz="4" w:space="0" w:color="auto"/>
              <w:left w:val="single" w:sz="4" w:space="0" w:color="auto"/>
              <w:bottom w:val="single" w:sz="4" w:space="0" w:color="auto"/>
              <w:right w:val="single" w:sz="4" w:space="0" w:color="auto"/>
            </w:tcBorders>
            <w:hideMark/>
          </w:tcPr>
          <w:p w14:paraId="0565AB01" w14:textId="77777777" w:rsidR="00C636EA" w:rsidRDefault="00C636EA">
            <w:pPr>
              <w:pStyle w:val="Subtitle"/>
              <w:jc w:val="left"/>
              <w:rPr>
                <w:rFonts w:eastAsia="Times New Roman"/>
                <w:sz w:val="18"/>
                <w:szCs w:val="18"/>
                <w:u w:val="none"/>
                <w:lang w:eastAsia="en-US"/>
              </w:rPr>
            </w:pPr>
            <w:r>
              <w:rPr>
                <w:rFonts w:eastAsia="Times New Roman"/>
                <w:sz w:val="18"/>
                <w:szCs w:val="18"/>
                <w:u w:val="none"/>
                <w:lang w:eastAsia="en-US"/>
              </w:rPr>
              <w:t>What have you found most satisfying whilst undertaking this submission?</w:t>
            </w:r>
          </w:p>
        </w:tc>
        <w:tc>
          <w:tcPr>
            <w:tcW w:w="7560" w:type="dxa"/>
            <w:tcBorders>
              <w:top w:val="single" w:sz="4" w:space="0" w:color="auto"/>
              <w:left w:val="single" w:sz="4" w:space="0" w:color="auto"/>
              <w:bottom w:val="single" w:sz="4" w:space="0" w:color="auto"/>
              <w:right w:val="single" w:sz="4" w:space="0" w:color="auto"/>
            </w:tcBorders>
          </w:tcPr>
          <w:p w14:paraId="285DFEAF" w14:textId="138B04CE" w:rsidR="00C636EA" w:rsidRPr="00071CAF" w:rsidRDefault="008A37CC">
            <w:pPr>
              <w:pStyle w:val="Subtitle"/>
              <w:tabs>
                <w:tab w:val="left" w:pos="5850"/>
              </w:tabs>
              <w:jc w:val="left"/>
              <w:rPr>
                <w:rFonts w:eastAsia="Times New Roman"/>
                <w:sz w:val="18"/>
                <w:u w:val="none"/>
                <w:lang w:eastAsia="en-US"/>
              </w:rPr>
            </w:pPr>
            <w:r w:rsidRPr="00071CAF">
              <w:rPr>
                <w:rFonts w:eastAsia="Times New Roman"/>
                <w:sz w:val="18"/>
                <w:u w:val="none"/>
                <w:lang w:eastAsia="en-US"/>
              </w:rPr>
              <w:t>Trying to improve upon errors made in my first essay.</w:t>
            </w:r>
          </w:p>
        </w:tc>
      </w:tr>
    </w:tbl>
    <w:p w14:paraId="5D30EC27" w14:textId="77777777" w:rsidR="00C636EA" w:rsidRDefault="00C636EA" w:rsidP="00C636EA">
      <w:pPr>
        <w:pStyle w:val="Subtitle"/>
        <w:jc w:val="left"/>
        <w:rPr>
          <w:b/>
          <w:bCs/>
          <w:sz w:val="16"/>
          <w:szCs w:val="16"/>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00C636EA" w14:paraId="00AF8E81" w14:textId="77777777" w:rsidTr="00C636EA">
        <w:trPr>
          <w:cantSplit/>
        </w:trPr>
        <w:tc>
          <w:tcPr>
            <w:tcW w:w="2305" w:type="dxa"/>
            <w:vMerge w:val="restart"/>
            <w:tcBorders>
              <w:top w:val="thinThickLargeGap" w:sz="24" w:space="0" w:color="auto"/>
              <w:left w:val="thinThickLargeGap" w:sz="24" w:space="0" w:color="auto"/>
              <w:bottom w:val="single" w:sz="6" w:space="0" w:color="auto"/>
              <w:right w:val="single" w:sz="4" w:space="0" w:color="auto"/>
            </w:tcBorders>
          </w:tcPr>
          <w:p w14:paraId="38E07F9E" w14:textId="77777777" w:rsidR="00C636EA" w:rsidRDefault="00C636EA">
            <w:pPr>
              <w:pStyle w:val="Subtitle"/>
              <w:jc w:val="left"/>
              <w:rPr>
                <w:b/>
                <w:bCs/>
                <w:sz w:val="24"/>
                <w:szCs w:val="24"/>
                <w:u w:val="none"/>
              </w:rPr>
            </w:pPr>
          </w:p>
          <w:p w14:paraId="178C9602" w14:textId="77777777" w:rsidR="00C636EA" w:rsidRDefault="00C636EA">
            <w:pPr>
              <w:pStyle w:val="Subtitle"/>
              <w:rPr>
                <w:b/>
                <w:bCs/>
                <w:sz w:val="24"/>
                <w:szCs w:val="24"/>
                <w:u w:val="none"/>
              </w:rPr>
            </w:pPr>
            <w:r>
              <w:rPr>
                <w:b/>
                <w:bCs/>
                <w:sz w:val="24"/>
                <w:szCs w:val="24"/>
                <w:u w:val="none"/>
              </w:rPr>
              <w:t>ASSESSMENT CRITERIA</w:t>
            </w:r>
          </w:p>
        </w:tc>
        <w:tc>
          <w:tcPr>
            <w:tcW w:w="540" w:type="dxa"/>
            <w:gridSpan w:val="2"/>
            <w:vMerge w:val="restart"/>
            <w:tcBorders>
              <w:top w:val="thinThickLargeGap" w:sz="24" w:space="0" w:color="auto"/>
              <w:left w:val="single" w:sz="4" w:space="0" w:color="auto"/>
              <w:bottom w:val="single" w:sz="6" w:space="0" w:color="auto"/>
              <w:right w:val="single" w:sz="6" w:space="0" w:color="auto"/>
            </w:tcBorders>
            <w:textDirection w:val="btLr"/>
          </w:tcPr>
          <w:p w14:paraId="07639AC1" w14:textId="77777777" w:rsidR="00C636EA" w:rsidRDefault="00C636EA">
            <w:pPr>
              <w:ind w:left="113" w:right="113"/>
              <w:rPr>
                <w:sz w:val="16"/>
                <w:szCs w:val="16"/>
              </w:rPr>
            </w:pPr>
            <w:r>
              <w:rPr>
                <w:sz w:val="16"/>
                <w:szCs w:val="16"/>
              </w:rPr>
              <w:t>Learning</w:t>
            </w:r>
          </w:p>
          <w:p w14:paraId="1334914B" w14:textId="77777777" w:rsidR="00C636EA" w:rsidRDefault="00C636EA">
            <w:pPr>
              <w:ind w:left="113" w:right="113"/>
              <w:rPr>
                <w:sz w:val="16"/>
                <w:szCs w:val="16"/>
              </w:rPr>
            </w:pPr>
            <w:r>
              <w:rPr>
                <w:sz w:val="16"/>
                <w:szCs w:val="16"/>
              </w:rPr>
              <w:t>Outcomes</w:t>
            </w:r>
          </w:p>
          <w:p w14:paraId="62B6A00B" w14:textId="77777777" w:rsidR="00C636EA" w:rsidRDefault="00C636EA">
            <w:pPr>
              <w:ind w:left="113" w:right="113"/>
              <w:rPr>
                <w:sz w:val="16"/>
                <w:szCs w:val="16"/>
              </w:rPr>
            </w:pPr>
          </w:p>
          <w:p w14:paraId="1326AFDF" w14:textId="77777777" w:rsidR="00C636EA" w:rsidRDefault="00C636EA">
            <w:pPr>
              <w:pStyle w:val="Subtitle"/>
              <w:ind w:left="113" w:right="113"/>
              <w:rPr>
                <w:b/>
                <w:bCs/>
                <w:sz w:val="16"/>
                <w:szCs w:val="16"/>
                <w:u w:val="none"/>
              </w:rPr>
            </w:pPr>
          </w:p>
        </w:tc>
        <w:tc>
          <w:tcPr>
            <w:tcW w:w="8100" w:type="dxa"/>
            <w:gridSpan w:val="11"/>
            <w:tcBorders>
              <w:top w:val="thinThickLargeGap" w:sz="24" w:space="0" w:color="auto"/>
              <w:left w:val="single" w:sz="6" w:space="0" w:color="auto"/>
              <w:bottom w:val="single" w:sz="6" w:space="0" w:color="auto"/>
              <w:right w:val="thickThinLargeGap" w:sz="24" w:space="0" w:color="auto"/>
            </w:tcBorders>
            <w:hideMark/>
          </w:tcPr>
          <w:p w14:paraId="4E35CABD" w14:textId="77777777" w:rsidR="00C636EA" w:rsidRDefault="00C636EA">
            <w:pPr>
              <w:pStyle w:val="Subtitle"/>
              <w:rPr>
                <w:b/>
                <w:bCs/>
                <w:sz w:val="24"/>
                <w:szCs w:val="24"/>
                <w:u w:val="none"/>
              </w:rPr>
            </w:pPr>
            <w:r>
              <w:rPr>
                <w:b/>
                <w:bCs/>
                <w:sz w:val="24"/>
                <w:szCs w:val="24"/>
                <w:u w:val="none"/>
              </w:rPr>
              <w:t>GRADE</w:t>
            </w:r>
          </w:p>
        </w:tc>
      </w:tr>
      <w:tr w:rsidR="00C636EA" w14:paraId="32409CE1" w14:textId="77777777" w:rsidTr="00C636EA">
        <w:trPr>
          <w:cantSplit/>
        </w:trPr>
        <w:tc>
          <w:tcPr>
            <w:tcW w:w="300" w:type="dxa"/>
            <w:vMerge/>
            <w:tcBorders>
              <w:top w:val="thinThickLargeGap" w:sz="24" w:space="0" w:color="auto"/>
              <w:left w:val="thinThickLargeGap" w:sz="24" w:space="0" w:color="auto"/>
              <w:bottom w:val="single" w:sz="6" w:space="0" w:color="auto"/>
              <w:right w:val="single" w:sz="4" w:space="0" w:color="auto"/>
            </w:tcBorders>
            <w:vAlign w:val="center"/>
            <w:hideMark/>
          </w:tcPr>
          <w:p w14:paraId="69FA962B" w14:textId="77777777" w:rsidR="00C636EA" w:rsidRDefault="00C636EA">
            <w:pPr>
              <w:rPr>
                <w:rFonts w:ascii="Times New Roman" w:hAnsi="Times New Roman"/>
                <w:b/>
                <w:bCs/>
                <w:sz w:val="24"/>
                <w:szCs w:val="24"/>
              </w:rPr>
            </w:pPr>
          </w:p>
        </w:tc>
        <w:tc>
          <w:tcPr>
            <w:tcW w:w="600" w:type="dxa"/>
            <w:gridSpan w:val="2"/>
            <w:vMerge/>
            <w:tcBorders>
              <w:top w:val="thinThickLargeGap" w:sz="24" w:space="0" w:color="auto"/>
              <w:left w:val="single" w:sz="4" w:space="0" w:color="auto"/>
              <w:bottom w:val="single" w:sz="6" w:space="0" w:color="auto"/>
              <w:right w:val="single" w:sz="6" w:space="0" w:color="auto"/>
            </w:tcBorders>
            <w:vAlign w:val="center"/>
            <w:hideMark/>
          </w:tcPr>
          <w:p w14:paraId="4D5FEF60" w14:textId="77777777" w:rsidR="00C636EA" w:rsidRDefault="00C636EA">
            <w:pPr>
              <w:rPr>
                <w:rFonts w:ascii="Times New Roman" w:hAnsi="Times New Roman"/>
                <w:b/>
                <w:bCs/>
                <w:sz w:val="16"/>
                <w:szCs w:val="16"/>
              </w:rPr>
            </w:pPr>
          </w:p>
        </w:tc>
        <w:tc>
          <w:tcPr>
            <w:tcW w:w="922" w:type="dxa"/>
            <w:tcBorders>
              <w:top w:val="single" w:sz="6" w:space="0" w:color="auto"/>
              <w:left w:val="single" w:sz="6" w:space="0" w:color="auto"/>
              <w:bottom w:val="single" w:sz="4" w:space="0" w:color="auto"/>
              <w:right w:val="single" w:sz="6" w:space="0" w:color="auto"/>
            </w:tcBorders>
            <w:hideMark/>
          </w:tcPr>
          <w:p w14:paraId="746F0F90" w14:textId="77777777" w:rsidR="00C636EA" w:rsidRDefault="00C636EA">
            <w:pPr>
              <w:pStyle w:val="Subtitle"/>
              <w:jc w:val="left"/>
              <w:rPr>
                <w:sz w:val="16"/>
                <w:szCs w:val="16"/>
                <w:u w:val="none"/>
              </w:rPr>
            </w:pPr>
            <w:r>
              <w:rPr>
                <w:sz w:val="16"/>
                <w:szCs w:val="16"/>
                <w:u w:val="none"/>
              </w:rPr>
              <w:t xml:space="preserve">  Poor</w:t>
            </w:r>
          </w:p>
          <w:p w14:paraId="63B4F169" w14:textId="77777777" w:rsidR="00C636EA" w:rsidRDefault="00C636EA">
            <w:pPr>
              <w:pStyle w:val="Subtitle"/>
              <w:jc w:val="left"/>
              <w:rPr>
                <w:b/>
                <w:bCs/>
                <w:sz w:val="16"/>
                <w:szCs w:val="16"/>
                <w:u w:val="none"/>
              </w:rPr>
            </w:pPr>
            <w:r>
              <w:rPr>
                <w:sz w:val="16"/>
                <w:szCs w:val="16"/>
                <w:u w:val="none"/>
              </w:rPr>
              <w:t>&lt; 19%</w:t>
            </w:r>
          </w:p>
        </w:tc>
        <w:tc>
          <w:tcPr>
            <w:tcW w:w="923" w:type="dxa"/>
            <w:tcBorders>
              <w:top w:val="single" w:sz="6" w:space="0" w:color="auto"/>
              <w:left w:val="single" w:sz="6" w:space="0" w:color="auto"/>
              <w:bottom w:val="single" w:sz="4" w:space="0" w:color="auto"/>
              <w:right w:val="single" w:sz="6" w:space="0" w:color="auto"/>
            </w:tcBorders>
            <w:hideMark/>
          </w:tcPr>
          <w:p w14:paraId="2F9E2AC7" w14:textId="77777777" w:rsidR="00C636EA" w:rsidRDefault="00C636EA">
            <w:pPr>
              <w:pStyle w:val="Subtitle"/>
              <w:jc w:val="left"/>
              <w:rPr>
                <w:b/>
                <w:bCs/>
                <w:sz w:val="16"/>
                <w:szCs w:val="16"/>
                <w:u w:val="none"/>
              </w:rPr>
            </w:pPr>
            <w:r>
              <w:rPr>
                <w:b/>
                <w:bCs/>
                <w:sz w:val="16"/>
                <w:szCs w:val="16"/>
                <w:u w:val="none"/>
              </w:rPr>
              <w:t xml:space="preserve">  Weak</w:t>
            </w:r>
          </w:p>
          <w:p w14:paraId="61DBE1C4" w14:textId="77777777" w:rsidR="00C636EA" w:rsidRDefault="00C636EA">
            <w:pPr>
              <w:pStyle w:val="Subtitle"/>
              <w:jc w:val="left"/>
              <w:rPr>
                <w:b/>
                <w:bCs/>
                <w:sz w:val="16"/>
                <w:szCs w:val="16"/>
                <w:u w:val="none"/>
              </w:rPr>
            </w:pPr>
            <w:r>
              <w:rPr>
                <w:b/>
                <w:bCs/>
                <w:sz w:val="16"/>
                <w:szCs w:val="16"/>
                <w:u w:val="none"/>
              </w:rPr>
              <w:t>20 – 29%</w:t>
            </w:r>
          </w:p>
        </w:tc>
        <w:tc>
          <w:tcPr>
            <w:tcW w:w="922" w:type="dxa"/>
            <w:gridSpan w:val="2"/>
            <w:tcBorders>
              <w:top w:val="single" w:sz="6" w:space="0" w:color="auto"/>
              <w:left w:val="single" w:sz="6" w:space="0" w:color="auto"/>
              <w:bottom w:val="single" w:sz="4" w:space="0" w:color="auto"/>
              <w:right w:val="single" w:sz="6" w:space="0" w:color="auto"/>
            </w:tcBorders>
            <w:hideMark/>
          </w:tcPr>
          <w:p w14:paraId="4B71155D" w14:textId="77777777" w:rsidR="00C636EA" w:rsidRDefault="00C636EA">
            <w:pPr>
              <w:pStyle w:val="Subtitle"/>
              <w:rPr>
                <w:b/>
                <w:bCs/>
                <w:sz w:val="16"/>
                <w:szCs w:val="16"/>
                <w:u w:val="none"/>
              </w:rPr>
            </w:pPr>
            <w:r>
              <w:rPr>
                <w:b/>
                <w:bCs/>
                <w:sz w:val="16"/>
                <w:szCs w:val="16"/>
                <w:u w:val="none"/>
              </w:rPr>
              <w:t>Unsatisfactory</w:t>
            </w:r>
          </w:p>
          <w:p w14:paraId="4C4D5F9C" w14:textId="77777777" w:rsidR="00C636EA" w:rsidRDefault="00C636EA">
            <w:pPr>
              <w:pStyle w:val="Subtitle"/>
              <w:rPr>
                <w:b/>
                <w:bCs/>
                <w:sz w:val="16"/>
                <w:szCs w:val="16"/>
                <w:u w:val="none"/>
              </w:rPr>
            </w:pPr>
            <w:r>
              <w:rPr>
                <w:b/>
                <w:bCs/>
                <w:sz w:val="16"/>
                <w:szCs w:val="16"/>
                <w:u w:val="none"/>
              </w:rPr>
              <w:t>30 – 39%</w:t>
            </w:r>
          </w:p>
        </w:tc>
        <w:tc>
          <w:tcPr>
            <w:tcW w:w="923" w:type="dxa"/>
            <w:tcBorders>
              <w:top w:val="single" w:sz="6" w:space="0" w:color="auto"/>
              <w:left w:val="single" w:sz="6" w:space="0" w:color="auto"/>
              <w:bottom w:val="single" w:sz="4" w:space="0" w:color="auto"/>
              <w:right w:val="single" w:sz="6" w:space="0" w:color="auto"/>
            </w:tcBorders>
            <w:hideMark/>
          </w:tcPr>
          <w:p w14:paraId="4F59C0CF" w14:textId="77777777" w:rsidR="00C636EA" w:rsidRDefault="00C636EA">
            <w:pPr>
              <w:pStyle w:val="Subtitle"/>
              <w:rPr>
                <w:b/>
                <w:bCs/>
                <w:sz w:val="16"/>
                <w:szCs w:val="16"/>
                <w:u w:val="none"/>
              </w:rPr>
            </w:pPr>
            <w:r>
              <w:rPr>
                <w:b/>
                <w:bCs/>
                <w:sz w:val="16"/>
                <w:szCs w:val="16"/>
                <w:u w:val="none"/>
              </w:rPr>
              <w:t>Satisfactory</w:t>
            </w:r>
          </w:p>
          <w:p w14:paraId="41469692" w14:textId="77777777" w:rsidR="00C636EA" w:rsidRDefault="00C636EA">
            <w:pPr>
              <w:pStyle w:val="Subtitle"/>
              <w:rPr>
                <w:b/>
                <w:bCs/>
                <w:sz w:val="16"/>
                <w:szCs w:val="16"/>
                <w:u w:val="none"/>
              </w:rPr>
            </w:pPr>
            <w:r>
              <w:rPr>
                <w:b/>
                <w:bCs/>
                <w:sz w:val="16"/>
                <w:szCs w:val="16"/>
                <w:u w:val="none"/>
              </w:rPr>
              <w:t>40 – 49%</w:t>
            </w:r>
          </w:p>
        </w:tc>
        <w:tc>
          <w:tcPr>
            <w:tcW w:w="922" w:type="dxa"/>
            <w:tcBorders>
              <w:top w:val="single" w:sz="6" w:space="0" w:color="auto"/>
              <w:left w:val="single" w:sz="6" w:space="0" w:color="auto"/>
              <w:bottom w:val="single" w:sz="4" w:space="0" w:color="auto"/>
              <w:right w:val="single" w:sz="6" w:space="0" w:color="auto"/>
            </w:tcBorders>
            <w:hideMark/>
          </w:tcPr>
          <w:p w14:paraId="4C0B42EB" w14:textId="77777777" w:rsidR="00C636EA" w:rsidRDefault="00C636EA">
            <w:pPr>
              <w:pStyle w:val="Subtitle"/>
              <w:rPr>
                <w:b/>
                <w:bCs/>
                <w:sz w:val="16"/>
                <w:szCs w:val="16"/>
                <w:u w:val="none"/>
              </w:rPr>
            </w:pPr>
            <w:r>
              <w:rPr>
                <w:b/>
                <w:bCs/>
                <w:sz w:val="16"/>
                <w:szCs w:val="16"/>
                <w:u w:val="none"/>
              </w:rPr>
              <w:t>Good</w:t>
            </w:r>
          </w:p>
          <w:p w14:paraId="67131014" w14:textId="77777777" w:rsidR="00C636EA" w:rsidRDefault="00C636EA">
            <w:pPr>
              <w:pStyle w:val="Subtitle"/>
              <w:rPr>
                <w:b/>
                <w:bCs/>
                <w:sz w:val="16"/>
                <w:szCs w:val="16"/>
                <w:u w:val="none"/>
              </w:rPr>
            </w:pPr>
            <w:r>
              <w:rPr>
                <w:b/>
                <w:bCs/>
                <w:sz w:val="16"/>
                <w:szCs w:val="16"/>
                <w:u w:val="none"/>
              </w:rPr>
              <w:t>50 – 59%</w:t>
            </w:r>
          </w:p>
        </w:tc>
        <w:tc>
          <w:tcPr>
            <w:tcW w:w="923" w:type="dxa"/>
            <w:tcBorders>
              <w:top w:val="single" w:sz="6" w:space="0" w:color="auto"/>
              <w:left w:val="single" w:sz="6" w:space="0" w:color="auto"/>
              <w:bottom w:val="single" w:sz="4" w:space="0" w:color="auto"/>
              <w:right w:val="single" w:sz="6" w:space="0" w:color="auto"/>
            </w:tcBorders>
            <w:hideMark/>
          </w:tcPr>
          <w:p w14:paraId="615CBFE2" w14:textId="77777777" w:rsidR="00C636EA" w:rsidRDefault="00C636EA">
            <w:pPr>
              <w:pStyle w:val="Subtitle"/>
              <w:rPr>
                <w:b/>
                <w:bCs/>
                <w:sz w:val="16"/>
                <w:szCs w:val="16"/>
                <w:u w:val="none"/>
              </w:rPr>
            </w:pPr>
            <w:r>
              <w:rPr>
                <w:b/>
                <w:bCs/>
                <w:sz w:val="16"/>
                <w:szCs w:val="16"/>
                <w:u w:val="none"/>
              </w:rPr>
              <w:t>Very Good</w:t>
            </w:r>
          </w:p>
          <w:p w14:paraId="3E3A1B2A" w14:textId="77777777" w:rsidR="00C636EA" w:rsidRDefault="00C636EA">
            <w:pPr>
              <w:pStyle w:val="Subtitle"/>
              <w:rPr>
                <w:b/>
                <w:bCs/>
                <w:sz w:val="16"/>
                <w:szCs w:val="16"/>
                <w:u w:val="none"/>
              </w:rPr>
            </w:pPr>
            <w:r>
              <w:rPr>
                <w:b/>
                <w:bCs/>
                <w:sz w:val="16"/>
                <w:szCs w:val="16"/>
                <w:u w:val="none"/>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14:paraId="563100D5" w14:textId="77777777" w:rsidR="00C636EA" w:rsidRDefault="00C636EA">
            <w:pPr>
              <w:pStyle w:val="Subtitle"/>
              <w:rPr>
                <w:b/>
                <w:bCs/>
                <w:sz w:val="16"/>
                <w:szCs w:val="16"/>
                <w:u w:val="none"/>
              </w:rPr>
            </w:pPr>
            <w:r>
              <w:rPr>
                <w:b/>
                <w:bCs/>
                <w:sz w:val="16"/>
                <w:szCs w:val="16"/>
                <w:u w:val="none"/>
              </w:rPr>
              <w:t>Excellent</w:t>
            </w:r>
          </w:p>
          <w:p w14:paraId="30F9DEC5" w14:textId="77777777" w:rsidR="00C636EA" w:rsidRDefault="00C636EA">
            <w:pPr>
              <w:pStyle w:val="Subtitle"/>
              <w:rPr>
                <w:b/>
                <w:bCs/>
                <w:sz w:val="16"/>
                <w:szCs w:val="16"/>
                <w:u w:val="none"/>
              </w:rPr>
            </w:pPr>
            <w:r>
              <w:rPr>
                <w:b/>
                <w:bCs/>
                <w:sz w:val="16"/>
                <w:szCs w:val="16"/>
                <w:u w:val="none"/>
              </w:rPr>
              <w:t>70 – 84%</w:t>
            </w:r>
          </w:p>
        </w:tc>
        <w:tc>
          <w:tcPr>
            <w:tcW w:w="923" w:type="dxa"/>
            <w:tcBorders>
              <w:top w:val="single" w:sz="6" w:space="0" w:color="auto"/>
              <w:left w:val="single" w:sz="6" w:space="0" w:color="auto"/>
              <w:bottom w:val="single" w:sz="4" w:space="0" w:color="auto"/>
              <w:right w:val="single" w:sz="6" w:space="0" w:color="auto"/>
            </w:tcBorders>
            <w:hideMark/>
          </w:tcPr>
          <w:p w14:paraId="7CE3FAE9" w14:textId="77777777" w:rsidR="00C636EA" w:rsidRDefault="00C636EA">
            <w:pPr>
              <w:pStyle w:val="Subtitle"/>
              <w:rPr>
                <w:b/>
                <w:bCs/>
                <w:sz w:val="16"/>
                <w:szCs w:val="16"/>
                <w:u w:val="none"/>
              </w:rPr>
            </w:pPr>
            <w:r>
              <w:rPr>
                <w:b/>
                <w:bCs/>
                <w:sz w:val="16"/>
                <w:szCs w:val="16"/>
                <w:u w:val="none"/>
              </w:rPr>
              <w:t xml:space="preserve">Exceptional </w:t>
            </w:r>
          </w:p>
          <w:p w14:paraId="511DCA8F" w14:textId="77777777" w:rsidR="00C636EA" w:rsidRDefault="00C636EA">
            <w:pPr>
              <w:pStyle w:val="Subtitle"/>
              <w:rPr>
                <w:b/>
                <w:bCs/>
                <w:sz w:val="16"/>
                <w:szCs w:val="16"/>
                <w:u w:val="none"/>
              </w:rPr>
            </w:pPr>
            <w:r>
              <w:rPr>
                <w:b/>
                <w:bCs/>
                <w:sz w:val="16"/>
                <w:szCs w:val="16"/>
                <w:u w:val="none"/>
              </w:rPr>
              <w:t>85 – 100%</w:t>
            </w:r>
          </w:p>
        </w:tc>
        <w:tc>
          <w:tcPr>
            <w:tcW w:w="720" w:type="dxa"/>
            <w:tcBorders>
              <w:top w:val="single" w:sz="6" w:space="0" w:color="auto"/>
              <w:left w:val="single" w:sz="6" w:space="0" w:color="auto"/>
              <w:bottom w:val="single" w:sz="6" w:space="0" w:color="auto"/>
              <w:right w:val="thickThinLargeGap" w:sz="24" w:space="0" w:color="auto"/>
            </w:tcBorders>
          </w:tcPr>
          <w:p w14:paraId="7EF0AAFC" w14:textId="77777777" w:rsidR="00C636EA" w:rsidRDefault="00C636EA">
            <w:pPr>
              <w:pStyle w:val="Subtitle"/>
              <w:jc w:val="left"/>
              <w:rPr>
                <w:b/>
                <w:bCs/>
                <w:sz w:val="18"/>
                <w:szCs w:val="18"/>
                <w:u w:val="none"/>
              </w:rPr>
            </w:pPr>
          </w:p>
          <w:p w14:paraId="71DC79FC" w14:textId="77777777" w:rsidR="00C636EA" w:rsidRDefault="00C636EA">
            <w:pPr>
              <w:pStyle w:val="Subtitle"/>
              <w:jc w:val="left"/>
              <w:rPr>
                <w:b/>
                <w:bCs/>
                <w:sz w:val="18"/>
                <w:szCs w:val="18"/>
                <w:u w:val="none"/>
              </w:rPr>
            </w:pPr>
            <w:r>
              <w:rPr>
                <w:b/>
                <w:bCs/>
                <w:sz w:val="18"/>
                <w:szCs w:val="18"/>
                <w:u w:val="none"/>
              </w:rPr>
              <w:t xml:space="preserve">  %</w:t>
            </w:r>
          </w:p>
        </w:tc>
      </w:tr>
      <w:tr w:rsidR="00C636EA" w14:paraId="07B924BF" w14:textId="77777777" w:rsidTr="00C636EA">
        <w:tc>
          <w:tcPr>
            <w:tcW w:w="2305" w:type="dxa"/>
            <w:tcBorders>
              <w:top w:val="single" w:sz="6" w:space="0" w:color="auto"/>
              <w:left w:val="thinThickLargeGap" w:sz="24" w:space="0" w:color="auto"/>
              <w:bottom w:val="single" w:sz="6" w:space="0" w:color="auto"/>
              <w:right w:val="single" w:sz="4" w:space="0" w:color="auto"/>
            </w:tcBorders>
            <w:hideMark/>
          </w:tcPr>
          <w:p w14:paraId="73CF1F9A" w14:textId="77777777" w:rsidR="00C636EA" w:rsidRDefault="00C636EA">
            <w:pPr>
              <w:pStyle w:val="Subtitle"/>
              <w:ind w:left="-15"/>
              <w:jc w:val="left"/>
              <w:rPr>
                <w:sz w:val="18"/>
                <w:szCs w:val="18"/>
                <w:u w:val="none"/>
              </w:rPr>
            </w:pPr>
            <w:r>
              <w:rPr>
                <w:sz w:val="18"/>
                <w:szCs w:val="18"/>
                <w:u w:val="none"/>
              </w:rPr>
              <w:t xml:space="preserve">Appropriate use of relevant </w:t>
            </w:r>
            <w:proofErr w:type="gramStart"/>
            <w:r>
              <w:rPr>
                <w:sz w:val="18"/>
                <w:szCs w:val="18"/>
                <w:u w:val="none"/>
              </w:rPr>
              <w:t>high quality</w:t>
            </w:r>
            <w:proofErr w:type="gramEnd"/>
            <w:r>
              <w:rPr>
                <w:sz w:val="18"/>
                <w:szCs w:val="18"/>
                <w:u w:val="none"/>
              </w:rPr>
              <w:t xml:space="preserve"> sources of information </w:t>
            </w:r>
          </w:p>
        </w:tc>
        <w:tc>
          <w:tcPr>
            <w:tcW w:w="540" w:type="dxa"/>
            <w:gridSpan w:val="2"/>
            <w:tcBorders>
              <w:top w:val="single" w:sz="6" w:space="0" w:color="auto"/>
              <w:left w:val="single" w:sz="4" w:space="0" w:color="auto"/>
              <w:bottom w:val="single" w:sz="6" w:space="0" w:color="auto"/>
              <w:right w:val="single" w:sz="6" w:space="0" w:color="auto"/>
            </w:tcBorders>
          </w:tcPr>
          <w:p w14:paraId="6BFC5C2A" w14:textId="77777777" w:rsidR="00C636EA" w:rsidRDefault="00C636EA">
            <w:pPr>
              <w:pStyle w:val="Subtitle"/>
              <w:rPr>
                <w:sz w:val="18"/>
                <w:szCs w:val="18"/>
                <w:u w:val="none"/>
              </w:rPr>
            </w:pPr>
            <w:r>
              <w:rPr>
                <w:sz w:val="18"/>
                <w:szCs w:val="18"/>
                <w:u w:val="none"/>
              </w:rPr>
              <w:t>1,2, 3</w:t>
            </w:r>
          </w:p>
          <w:p w14:paraId="4B68B5F6" w14:textId="77777777" w:rsidR="00C636EA" w:rsidRDefault="00C636EA">
            <w:pPr>
              <w:pStyle w:val="Subtitle"/>
              <w:rPr>
                <w:sz w:val="18"/>
                <w:szCs w:val="18"/>
                <w:u w:val="none"/>
              </w:rPr>
            </w:pPr>
          </w:p>
        </w:tc>
        <w:tc>
          <w:tcPr>
            <w:tcW w:w="922" w:type="dxa"/>
            <w:tcBorders>
              <w:top w:val="single" w:sz="4" w:space="0" w:color="auto"/>
              <w:left w:val="single" w:sz="6" w:space="0" w:color="auto"/>
              <w:bottom w:val="single" w:sz="4" w:space="0" w:color="auto"/>
              <w:right w:val="single" w:sz="6" w:space="0" w:color="auto"/>
            </w:tcBorders>
          </w:tcPr>
          <w:p w14:paraId="0B197E34" w14:textId="77777777" w:rsidR="00C636EA" w:rsidRDefault="00C636EA">
            <w:pPr>
              <w:pStyle w:val="Subtitle"/>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14:paraId="6C0B5094" w14:textId="77777777" w:rsidR="00C636EA" w:rsidRDefault="00C636EA">
            <w:pPr>
              <w:pStyle w:val="Subtitle"/>
              <w:rPr>
                <w:sz w:val="18"/>
                <w:szCs w:val="18"/>
                <w:u w:val="none"/>
              </w:rPr>
            </w:pPr>
          </w:p>
        </w:tc>
        <w:tc>
          <w:tcPr>
            <w:tcW w:w="922" w:type="dxa"/>
            <w:gridSpan w:val="2"/>
            <w:tcBorders>
              <w:top w:val="single" w:sz="4" w:space="0" w:color="auto"/>
              <w:left w:val="single" w:sz="6" w:space="0" w:color="auto"/>
              <w:bottom w:val="single" w:sz="4" w:space="0" w:color="auto"/>
              <w:right w:val="single" w:sz="6" w:space="0" w:color="auto"/>
            </w:tcBorders>
          </w:tcPr>
          <w:p w14:paraId="091F26BE" w14:textId="77777777" w:rsidR="00C636EA" w:rsidRDefault="00C636EA">
            <w:pPr>
              <w:pStyle w:val="Subtitle"/>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14:paraId="0B1E0CEF" w14:textId="77777777" w:rsidR="00C636EA" w:rsidRDefault="00C636EA">
            <w:pPr>
              <w:pStyle w:val="Subtitle"/>
              <w:rPr>
                <w:sz w:val="18"/>
                <w:szCs w:val="18"/>
                <w:u w:val="none"/>
              </w:rPr>
            </w:pPr>
          </w:p>
        </w:tc>
        <w:tc>
          <w:tcPr>
            <w:tcW w:w="922" w:type="dxa"/>
            <w:tcBorders>
              <w:top w:val="single" w:sz="4" w:space="0" w:color="auto"/>
              <w:left w:val="single" w:sz="6" w:space="0" w:color="auto"/>
              <w:bottom w:val="single" w:sz="4" w:space="0" w:color="auto"/>
              <w:right w:val="single" w:sz="6" w:space="0" w:color="auto"/>
            </w:tcBorders>
          </w:tcPr>
          <w:p w14:paraId="1AE2F25C" w14:textId="77777777" w:rsidR="00C636EA" w:rsidRDefault="00C636EA">
            <w:pPr>
              <w:pStyle w:val="Subtitle"/>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14:paraId="0F787C7B" w14:textId="77777777" w:rsidR="00C636EA" w:rsidRDefault="00C636EA">
            <w:pPr>
              <w:pStyle w:val="Subtitle"/>
              <w:rPr>
                <w:sz w:val="18"/>
                <w:szCs w:val="18"/>
                <w:u w:val="none"/>
              </w:rPr>
            </w:pPr>
          </w:p>
        </w:tc>
        <w:tc>
          <w:tcPr>
            <w:tcW w:w="922" w:type="dxa"/>
            <w:gridSpan w:val="2"/>
            <w:tcBorders>
              <w:top w:val="single" w:sz="4" w:space="0" w:color="auto"/>
              <w:left w:val="single" w:sz="6" w:space="0" w:color="auto"/>
              <w:bottom w:val="single" w:sz="4" w:space="0" w:color="auto"/>
              <w:right w:val="single" w:sz="6" w:space="0" w:color="auto"/>
            </w:tcBorders>
          </w:tcPr>
          <w:p w14:paraId="1C4C31FC" w14:textId="77777777" w:rsidR="00C636EA" w:rsidRDefault="00C636EA">
            <w:pPr>
              <w:pStyle w:val="Subtitle"/>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14:paraId="322645F9" w14:textId="77777777" w:rsidR="00C636EA" w:rsidRDefault="00C636EA">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hideMark/>
          </w:tcPr>
          <w:p w14:paraId="0157287E" w14:textId="77777777" w:rsidR="00C636EA" w:rsidRDefault="00C636EA">
            <w:pPr>
              <w:pStyle w:val="Subtitle"/>
              <w:jc w:val="left"/>
              <w:rPr>
                <w:b/>
                <w:bCs/>
                <w:sz w:val="18"/>
                <w:szCs w:val="18"/>
                <w:u w:val="none"/>
              </w:rPr>
            </w:pPr>
            <w:r>
              <w:rPr>
                <w:b/>
                <w:bCs/>
                <w:sz w:val="18"/>
                <w:szCs w:val="18"/>
                <w:u w:val="none"/>
              </w:rPr>
              <w:t>50%</w:t>
            </w:r>
          </w:p>
        </w:tc>
      </w:tr>
      <w:tr w:rsidR="00C636EA" w14:paraId="490E4B75" w14:textId="77777777" w:rsidTr="00C636EA">
        <w:tc>
          <w:tcPr>
            <w:tcW w:w="2305" w:type="dxa"/>
            <w:tcBorders>
              <w:top w:val="single" w:sz="6" w:space="0" w:color="auto"/>
              <w:left w:val="thinThickLargeGap" w:sz="24" w:space="0" w:color="auto"/>
              <w:bottom w:val="single" w:sz="6" w:space="0" w:color="auto"/>
              <w:right w:val="single" w:sz="4" w:space="0" w:color="auto"/>
            </w:tcBorders>
            <w:hideMark/>
          </w:tcPr>
          <w:p w14:paraId="64C364FD" w14:textId="77777777" w:rsidR="00C636EA" w:rsidRDefault="00C636EA">
            <w:pPr>
              <w:pStyle w:val="Subtitle"/>
              <w:jc w:val="left"/>
              <w:rPr>
                <w:sz w:val="18"/>
                <w:szCs w:val="18"/>
                <w:u w:val="none"/>
              </w:rPr>
            </w:pPr>
            <w:r>
              <w:rPr>
                <w:sz w:val="18"/>
                <w:szCs w:val="18"/>
                <w:u w:val="none"/>
              </w:rPr>
              <w:t>In-depth discussion of issues</w:t>
            </w:r>
          </w:p>
        </w:tc>
        <w:tc>
          <w:tcPr>
            <w:tcW w:w="540" w:type="dxa"/>
            <w:gridSpan w:val="2"/>
            <w:tcBorders>
              <w:top w:val="single" w:sz="6" w:space="0" w:color="auto"/>
              <w:left w:val="single" w:sz="4" w:space="0" w:color="auto"/>
              <w:bottom w:val="single" w:sz="6" w:space="0" w:color="auto"/>
              <w:right w:val="single" w:sz="6" w:space="0" w:color="auto"/>
            </w:tcBorders>
            <w:hideMark/>
          </w:tcPr>
          <w:p w14:paraId="37062CB1" w14:textId="77777777" w:rsidR="00C636EA" w:rsidRDefault="00C636EA">
            <w:pPr>
              <w:pStyle w:val="Subtitle"/>
              <w:rPr>
                <w:sz w:val="18"/>
                <w:szCs w:val="18"/>
                <w:u w:val="none"/>
              </w:rPr>
            </w:pPr>
            <w:r>
              <w:rPr>
                <w:sz w:val="18"/>
                <w:szCs w:val="18"/>
                <w:u w:val="none"/>
              </w:rPr>
              <w:t>2,3,4</w:t>
            </w:r>
          </w:p>
        </w:tc>
        <w:tc>
          <w:tcPr>
            <w:tcW w:w="922" w:type="dxa"/>
            <w:tcBorders>
              <w:top w:val="single" w:sz="4" w:space="0" w:color="auto"/>
              <w:left w:val="single" w:sz="6" w:space="0" w:color="auto"/>
              <w:bottom w:val="single" w:sz="4" w:space="0" w:color="auto"/>
              <w:right w:val="single" w:sz="6" w:space="0" w:color="auto"/>
            </w:tcBorders>
          </w:tcPr>
          <w:p w14:paraId="02ED5E51" w14:textId="77777777" w:rsidR="00C636EA" w:rsidRDefault="00C636EA">
            <w:pPr>
              <w:pStyle w:val="Subtitle"/>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14:paraId="6747FEFF" w14:textId="77777777" w:rsidR="00C636EA" w:rsidRDefault="00C636EA">
            <w:pPr>
              <w:pStyle w:val="Subtitle"/>
              <w:rPr>
                <w:sz w:val="18"/>
                <w:szCs w:val="18"/>
                <w:u w:val="none"/>
              </w:rPr>
            </w:pPr>
          </w:p>
        </w:tc>
        <w:tc>
          <w:tcPr>
            <w:tcW w:w="922" w:type="dxa"/>
            <w:gridSpan w:val="2"/>
            <w:tcBorders>
              <w:top w:val="single" w:sz="4" w:space="0" w:color="auto"/>
              <w:left w:val="single" w:sz="6" w:space="0" w:color="auto"/>
              <w:bottom w:val="single" w:sz="4" w:space="0" w:color="auto"/>
              <w:right w:val="single" w:sz="6" w:space="0" w:color="auto"/>
            </w:tcBorders>
          </w:tcPr>
          <w:p w14:paraId="500E77F8" w14:textId="77777777" w:rsidR="00C636EA" w:rsidRDefault="00C636EA">
            <w:pPr>
              <w:pStyle w:val="Subtitle"/>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14:paraId="561D552F" w14:textId="77777777" w:rsidR="00C636EA" w:rsidRDefault="00C636EA">
            <w:pPr>
              <w:pStyle w:val="Subtitle"/>
              <w:rPr>
                <w:sz w:val="18"/>
                <w:szCs w:val="18"/>
                <w:u w:val="none"/>
              </w:rPr>
            </w:pPr>
          </w:p>
        </w:tc>
        <w:tc>
          <w:tcPr>
            <w:tcW w:w="922" w:type="dxa"/>
            <w:tcBorders>
              <w:top w:val="single" w:sz="4" w:space="0" w:color="auto"/>
              <w:left w:val="single" w:sz="6" w:space="0" w:color="auto"/>
              <w:bottom w:val="single" w:sz="4" w:space="0" w:color="auto"/>
              <w:right w:val="single" w:sz="6" w:space="0" w:color="auto"/>
            </w:tcBorders>
          </w:tcPr>
          <w:p w14:paraId="3E59E216" w14:textId="77777777" w:rsidR="00C636EA" w:rsidRDefault="00C636EA">
            <w:pPr>
              <w:pStyle w:val="Subtitle"/>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14:paraId="1943430E" w14:textId="77777777" w:rsidR="00C636EA" w:rsidRDefault="00C636EA">
            <w:pPr>
              <w:pStyle w:val="Subtitle"/>
              <w:rPr>
                <w:sz w:val="18"/>
                <w:szCs w:val="18"/>
                <w:u w:val="none"/>
              </w:rPr>
            </w:pPr>
          </w:p>
        </w:tc>
        <w:tc>
          <w:tcPr>
            <w:tcW w:w="922" w:type="dxa"/>
            <w:gridSpan w:val="2"/>
            <w:tcBorders>
              <w:top w:val="single" w:sz="4" w:space="0" w:color="auto"/>
              <w:left w:val="single" w:sz="6" w:space="0" w:color="auto"/>
              <w:bottom w:val="single" w:sz="4" w:space="0" w:color="auto"/>
              <w:right w:val="single" w:sz="6" w:space="0" w:color="auto"/>
            </w:tcBorders>
          </w:tcPr>
          <w:p w14:paraId="44703A7D" w14:textId="77777777" w:rsidR="00C636EA" w:rsidRDefault="00C636EA">
            <w:pPr>
              <w:pStyle w:val="Subtitle"/>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14:paraId="2080B56A" w14:textId="77777777" w:rsidR="00C636EA" w:rsidRDefault="00C636EA">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hideMark/>
          </w:tcPr>
          <w:p w14:paraId="04BC5B7C" w14:textId="77777777" w:rsidR="00C636EA" w:rsidRDefault="00C636EA">
            <w:pPr>
              <w:pStyle w:val="Subtitle"/>
              <w:jc w:val="left"/>
              <w:rPr>
                <w:b/>
                <w:bCs/>
                <w:sz w:val="18"/>
                <w:szCs w:val="18"/>
                <w:u w:val="none"/>
              </w:rPr>
            </w:pPr>
            <w:r>
              <w:rPr>
                <w:b/>
                <w:bCs/>
                <w:sz w:val="18"/>
                <w:szCs w:val="18"/>
                <w:u w:val="none"/>
              </w:rPr>
              <w:t>30%</w:t>
            </w:r>
          </w:p>
        </w:tc>
      </w:tr>
      <w:tr w:rsidR="00C636EA" w14:paraId="4379418D" w14:textId="77777777" w:rsidTr="00C636EA">
        <w:tc>
          <w:tcPr>
            <w:tcW w:w="2305" w:type="dxa"/>
            <w:tcBorders>
              <w:top w:val="single" w:sz="6" w:space="0" w:color="auto"/>
              <w:left w:val="thinThickLargeGap" w:sz="24" w:space="0" w:color="auto"/>
              <w:bottom w:val="single" w:sz="6" w:space="0" w:color="auto"/>
              <w:right w:val="single" w:sz="4" w:space="0" w:color="auto"/>
            </w:tcBorders>
            <w:hideMark/>
          </w:tcPr>
          <w:p w14:paraId="4471B62C" w14:textId="77777777" w:rsidR="00C636EA" w:rsidRDefault="00C636EA">
            <w:pPr>
              <w:pStyle w:val="Subtitle"/>
              <w:jc w:val="left"/>
              <w:rPr>
                <w:sz w:val="18"/>
                <w:szCs w:val="18"/>
                <w:u w:val="none"/>
              </w:rPr>
            </w:pPr>
            <w:r>
              <w:rPr>
                <w:sz w:val="18"/>
                <w:szCs w:val="18"/>
                <w:u w:val="none"/>
              </w:rPr>
              <w:t>Structure and organisation of argument</w:t>
            </w:r>
          </w:p>
        </w:tc>
        <w:tc>
          <w:tcPr>
            <w:tcW w:w="540" w:type="dxa"/>
            <w:gridSpan w:val="2"/>
            <w:tcBorders>
              <w:top w:val="single" w:sz="6" w:space="0" w:color="auto"/>
              <w:left w:val="single" w:sz="4" w:space="0" w:color="auto"/>
              <w:bottom w:val="single" w:sz="6" w:space="0" w:color="auto"/>
              <w:right w:val="single" w:sz="6" w:space="0" w:color="auto"/>
            </w:tcBorders>
            <w:hideMark/>
          </w:tcPr>
          <w:p w14:paraId="59669AB0" w14:textId="77777777" w:rsidR="00C636EA" w:rsidRDefault="00C636EA">
            <w:pPr>
              <w:pStyle w:val="Subtitle"/>
              <w:rPr>
                <w:sz w:val="18"/>
                <w:szCs w:val="18"/>
                <w:u w:val="none"/>
              </w:rPr>
            </w:pPr>
            <w:r>
              <w:rPr>
                <w:sz w:val="18"/>
                <w:szCs w:val="18"/>
                <w:u w:val="none"/>
              </w:rPr>
              <w:t>1, 2,3</w:t>
            </w:r>
          </w:p>
        </w:tc>
        <w:tc>
          <w:tcPr>
            <w:tcW w:w="922" w:type="dxa"/>
            <w:tcBorders>
              <w:top w:val="single" w:sz="4" w:space="0" w:color="auto"/>
              <w:left w:val="single" w:sz="6" w:space="0" w:color="auto"/>
              <w:bottom w:val="single" w:sz="4" w:space="0" w:color="auto"/>
              <w:right w:val="single" w:sz="6" w:space="0" w:color="auto"/>
            </w:tcBorders>
          </w:tcPr>
          <w:p w14:paraId="50493092" w14:textId="77777777" w:rsidR="00C636EA" w:rsidRDefault="00C636EA">
            <w:pPr>
              <w:pStyle w:val="Subtitle"/>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14:paraId="22D93AB1" w14:textId="77777777" w:rsidR="00C636EA" w:rsidRDefault="00C636EA">
            <w:pPr>
              <w:pStyle w:val="Subtitle"/>
              <w:rPr>
                <w:sz w:val="18"/>
                <w:szCs w:val="18"/>
                <w:u w:val="none"/>
              </w:rPr>
            </w:pPr>
          </w:p>
        </w:tc>
        <w:tc>
          <w:tcPr>
            <w:tcW w:w="922" w:type="dxa"/>
            <w:gridSpan w:val="2"/>
            <w:tcBorders>
              <w:top w:val="single" w:sz="4" w:space="0" w:color="auto"/>
              <w:left w:val="single" w:sz="6" w:space="0" w:color="auto"/>
              <w:bottom w:val="single" w:sz="4" w:space="0" w:color="auto"/>
              <w:right w:val="single" w:sz="6" w:space="0" w:color="auto"/>
            </w:tcBorders>
          </w:tcPr>
          <w:p w14:paraId="02AD5020" w14:textId="77777777" w:rsidR="00C636EA" w:rsidRDefault="00C636EA">
            <w:pPr>
              <w:pStyle w:val="Subtitle"/>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14:paraId="4DE79B77" w14:textId="77777777" w:rsidR="00C636EA" w:rsidRDefault="00C636EA">
            <w:pPr>
              <w:pStyle w:val="Subtitle"/>
              <w:rPr>
                <w:sz w:val="18"/>
                <w:szCs w:val="18"/>
                <w:u w:val="none"/>
              </w:rPr>
            </w:pPr>
          </w:p>
        </w:tc>
        <w:tc>
          <w:tcPr>
            <w:tcW w:w="922" w:type="dxa"/>
            <w:tcBorders>
              <w:top w:val="single" w:sz="4" w:space="0" w:color="auto"/>
              <w:left w:val="single" w:sz="6" w:space="0" w:color="auto"/>
              <w:bottom w:val="single" w:sz="4" w:space="0" w:color="auto"/>
              <w:right w:val="single" w:sz="6" w:space="0" w:color="auto"/>
            </w:tcBorders>
          </w:tcPr>
          <w:p w14:paraId="4943F4C8" w14:textId="77777777" w:rsidR="00C636EA" w:rsidRDefault="00C636EA">
            <w:pPr>
              <w:pStyle w:val="Subtitle"/>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14:paraId="4F127140" w14:textId="77777777" w:rsidR="00C636EA" w:rsidRDefault="00C636EA">
            <w:pPr>
              <w:pStyle w:val="Subtitle"/>
              <w:rPr>
                <w:sz w:val="18"/>
                <w:szCs w:val="18"/>
                <w:u w:val="none"/>
              </w:rPr>
            </w:pPr>
          </w:p>
        </w:tc>
        <w:tc>
          <w:tcPr>
            <w:tcW w:w="922" w:type="dxa"/>
            <w:gridSpan w:val="2"/>
            <w:tcBorders>
              <w:top w:val="single" w:sz="4" w:space="0" w:color="auto"/>
              <w:left w:val="single" w:sz="6" w:space="0" w:color="auto"/>
              <w:bottom w:val="single" w:sz="4" w:space="0" w:color="auto"/>
              <w:right w:val="single" w:sz="6" w:space="0" w:color="auto"/>
            </w:tcBorders>
          </w:tcPr>
          <w:p w14:paraId="118F80DD" w14:textId="77777777" w:rsidR="00C636EA" w:rsidRDefault="00C636EA">
            <w:pPr>
              <w:pStyle w:val="Subtitle"/>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14:paraId="494F653E" w14:textId="77777777" w:rsidR="00C636EA" w:rsidRDefault="00C636EA">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hideMark/>
          </w:tcPr>
          <w:p w14:paraId="05EBD5E4" w14:textId="77777777" w:rsidR="00C636EA" w:rsidRDefault="00C636EA">
            <w:pPr>
              <w:pStyle w:val="Subtitle"/>
              <w:jc w:val="left"/>
              <w:rPr>
                <w:b/>
                <w:bCs/>
                <w:sz w:val="18"/>
                <w:szCs w:val="18"/>
                <w:u w:val="none"/>
              </w:rPr>
            </w:pPr>
            <w:r>
              <w:rPr>
                <w:b/>
                <w:bCs/>
                <w:sz w:val="18"/>
                <w:szCs w:val="18"/>
                <w:u w:val="none"/>
              </w:rPr>
              <w:t>10%</w:t>
            </w:r>
          </w:p>
        </w:tc>
      </w:tr>
      <w:tr w:rsidR="00C636EA" w14:paraId="0B6C7111" w14:textId="77777777" w:rsidTr="00C636EA">
        <w:tc>
          <w:tcPr>
            <w:tcW w:w="2305" w:type="dxa"/>
            <w:tcBorders>
              <w:top w:val="single" w:sz="6" w:space="0" w:color="auto"/>
              <w:left w:val="thinThickLargeGap" w:sz="24" w:space="0" w:color="auto"/>
              <w:bottom w:val="single" w:sz="6" w:space="0" w:color="auto"/>
              <w:right w:val="single" w:sz="4" w:space="0" w:color="auto"/>
            </w:tcBorders>
            <w:hideMark/>
          </w:tcPr>
          <w:p w14:paraId="1DD4A121" w14:textId="77777777" w:rsidR="00C636EA" w:rsidRDefault="00C636EA">
            <w:pPr>
              <w:pStyle w:val="Subtitle"/>
              <w:ind w:left="-15"/>
              <w:jc w:val="left"/>
              <w:rPr>
                <w:sz w:val="18"/>
                <w:szCs w:val="18"/>
                <w:u w:val="none"/>
              </w:rPr>
            </w:pPr>
            <w:r>
              <w:rPr>
                <w:sz w:val="18"/>
                <w:szCs w:val="18"/>
                <w:u w:val="none"/>
              </w:rPr>
              <w:t>Conclusion</w:t>
            </w:r>
          </w:p>
        </w:tc>
        <w:tc>
          <w:tcPr>
            <w:tcW w:w="540" w:type="dxa"/>
            <w:gridSpan w:val="2"/>
            <w:tcBorders>
              <w:top w:val="single" w:sz="6" w:space="0" w:color="auto"/>
              <w:left w:val="single" w:sz="4" w:space="0" w:color="auto"/>
              <w:bottom w:val="single" w:sz="6" w:space="0" w:color="auto"/>
              <w:right w:val="single" w:sz="6" w:space="0" w:color="auto"/>
            </w:tcBorders>
            <w:hideMark/>
          </w:tcPr>
          <w:p w14:paraId="01363FD7" w14:textId="77777777" w:rsidR="00C636EA" w:rsidRDefault="00C636EA">
            <w:pPr>
              <w:pStyle w:val="Subtitle"/>
              <w:rPr>
                <w:sz w:val="18"/>
                <w:szCs w:val="18"/>
                <w:u w:val="none"/>
              </w:rPr>
            </w:pPr>
            <w:r>
              <w:rPr>
                <w:sz w:val="18"/>
                <w:szCs w:val="18"/>
                <w:u w:val="none"/>
              </w:rPr>
              <w:t>1, 2, 3</w:t>
            </w:r>
          </w:p>
        </w:tc>
        <w:tc>
          <w:tcPr>
            <w:tcW w:w="922" w:type="dxa"/>
            <w:tcBorders>
              <w:top w:val="single" w:sz="4" w:space="0" w:color="auto"/>
              <w:left w:val="single" w:sz="6" w:space="0" w:color="auto"/>
              <w:bottom w:val="single" w:sz="6" w:space="0" w:color="auto"/>
              <w:right w:val="single" w:sz="6" w:space="0" w:color="auto"/>
            </w:tcBorders>
          </w:tcPr>
          <w:p w14:paraId="193BCE36" w14:textId="77777777" w:rsidR="00C636EA" w:rsidRDefault="00C636EA">
            <w:pPr>
              <w:pStyle w:val="Subtitle"/>
              <w:rPr>
                <w:sz w:val="18"/>
                <w:szCs w:val="18"/>
                <w:u w:val="none"/>
              </w:rPr>
            </w:pPr>
          </w:p>
        </w:tc>
        <w:tc>
          <w:tcPr>
            <w:tcW w:w="923" w:type="dxa"/>
            <w:tcBorders>
              <w:top w:val="single" w:sz="4" w:space="0" w:color="auto"/>
              <w:left w:val="single" w:sz="6" w:space="0" w:color="auto"/>
              <w:bottom w:val="single" w:sz="6" w:space="0" w:color="auto"/>
              <w:right w:val="single" w:sz="6" w:space="0" w:color="auto"/>
            </w:tcBorders>
          </w:tcPr>
          <w:p w14:paraId="26629C73" w14:textId="77777777" w:rsidR="00C636EA" w:rsidRDefault="00C636EA">
            <w:pPr>
              <w:pStyle w:val="Subtitle"/>
              <w:rPr>
                <w:sz w:val="18"/>
                <w:szCs w:val="18"/>
                <w:u w:val="none"/>
              </w:rPr>
            </w:pPr>
          </w:p>
        </w:tc>
        <w:tc>
          <w:tcPr>
            <w:tcW w:w="922" w:type="dxa"/>
            <w:gridSpan w:val="2"/>
            <w:tcBorders>
              <w:top w:val="single" w:sz="4" w:space="0" w:color="auto"/>
              <w:left w:val="single" w:sz="6" w:space="0" w:color="auto"/>
              <w:bottom w:val="single" w:sz="6" w:space="0" w:color="auto"/>
              <w:right w:val="single" w:sz="6" w:space="0" w:color="auto"/>
            </w:tcBorders>
          </w:tcPr>
          <w:p w14:paraId="3018BAE9" w14:textId="77777777" w:rsidR="00C636EA" w:rsidRDefault="00C636EA">
            <w:pPr>
              <w:pStyle w:val="Subtitle"/>
              <w:rPr>
                <w:sz w:val="18"/>
                <w:szCs w:val="18"/>
                <w:u w:val="none"/>
              </w:rPr>
            </w:pPr>
          </w:p>
        </w:tc>
        <w:tc>
          <w:tcPr>
            <w:tcW w:w="923" w:type="dxa"/>
            <w:tcBorders>
              <w:top w:val="single" w:sz="4" w:space="0" w:color="auto"/>
              <w:left w:val="single" w:sz="6" w:space="0" w:color="auto"/>
              <w:bottom w:val="single" w:sz="6" w:space="0" w:color="auto"/>
              <w:right w:val="single" w:sz="6" w:space="0" w:color="auto"/>
            </w:tcBorders>
          </w:tcPr>
          <w:p w14:paraId="3FC757A5" w14:textId="77777777" w:rsidR="00C636EA" w:rsidRDefault="00C636EA">
            <w:pPr>
              <w:pStyle w:val="Subtitle"/>
              <w:rPr>
                <w:sz w:val="18"/>
                <w:szCs w:val="18"/>
                <w:u w:val="none"/>
              </w:rPr>
            </w:pPr>
          </w:p>
        </w:tc>
        <w:tc>
          <w:tcPr>
            <w:tcW w:w="922" w:type="dxa"/>
            <w:tcBorders>
              <w:top w:val="single" w:sz="4" w:space="0" w:color="auto"/>
              <w:left w:val="single" w:sz="6" w:space="0" w:color="auto"/>
              <w:bottom w:val="single" w:sz="6" w:space="0" w:color="auto"/>
              <w:right w:val="single" w:sz="6" w:space="0" w:color="auto"/>
            </w:tcBorders>
          </w:tcPr>
          <w:p w14:paraId="5D7A32B6" w14:textId="77777777" w:rsidR="00C636EA" w:rsidRDefault="00C636EA">
            <w:pPr>
              <w:pStyle w:val="Subtitle"/>
              <w:rPr>
                <w:sz w:val="18"/>
                <w:szCs w:val="18"/>
                <w:u w:val="none"/>
              </w:rPr>
            </w:pPr>
          </w:p>
        </w:tc>
        <w:tc>
          <w:tcPr>
            <w:tcW w:w="923" w:type="dxa"/>
            <w:tcBorders>
              <w:top w:val="single" w:sz="4" w:space="0" w:color="auto"/>
              <w:left w:val="single" w:sz="6" w:space="0" w:color="auto"/>
              <w:bottom w:val="single" w:sz="6" w:space="0" w:color="auto"/>
              <w:right w:val="single" w:sz="6" w:space="0" w:color="auto"/>
            </w:tcBorders>
          </w:tcPr>
          <w:p w14:paraId="33F86981" w14:textId="77777777" w:rsidR="00C636EA" w:rsidRDefault="00C636EA">
            <w:pPr>
              <w:pStyle w:val="Subtitle"/>
              <w:rPr>
                <w:sz w:val="18"/>
                <w:szCs w:val="18"/>
                <w:u w:val="none"/>
              </w:rPr>
            </w:pPr>
          </w:p>
        </w:tc>
        <w:tc>
          <w:tcPr>
            <w:tcW w:w="922" w:type="dxa"/>
            <w:gridSpan w:val="2"/>
            <w:tcBorders>
              <w:top w:val="single" w:sz="4" w:space="0" w:color="auto"/>
              <w:left w:val="single" w:sz="6" w:space="0" w:color="auto"/>
              <w:bottom w:val="single" w:sz="6" w:space="0" w:color="auto"/>
              <w:right w:val="single" w:sz="6" w:space="0" w:color="auto"/>
            </w:tcBorders>
          </w:tcPr>
          <w:p w14:paraId="5BF4373A" w14:textId="77777777" w:rsidR="00C636EA" w:rsidRDefault="00C636EA">
            <w:pPr>
              <w:pStyle w:val="Subtitle"/>
              <w:rPr>
                <w:sz w:val="18"/>
                <w:szCs w:val="18"/>
                <w:u w:val="none"/>
              </w:rPr>
            </w:pPr>
          </w:p>
        </w:tc>
        <w:tc>
          <w:tcPr>
            <w:tcW w:w="923" w:type="dxa"/>
            <w:tcBorders>
              <w:top w:val="single" w:sz="4" w:space="0" w:color="auto"/>
              <w:left w:val="single" w:sz="6" w:space="0" w:color="auto"/>
              <w:bottom w:val="single" w:sz="6" w:space="0" w:color="auto"/>
              <w:right w:val="single" w:sz="6" w:space="0" w:color="auto"/>
            </w:tcBorders>
          </w:tcPr>
          <w:p w14:paraId="42F7A335" w14:textId="77777777" w:rsidR="00C636EA" w:rsidRDefault="00C636EA">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hideMark/>
          </w:tcPr>
          <w:p w14:paraId="313CFAC0" w14:textId="77777777" w:rsidR="00C636EA" w:rsidRDefault="00C636EA">
            <w:pPr>
              <w:pStyle w:val="Subtitle"/>
              <w:jc w:val="left"/>
              <w:rPr>
                <w:b/>
                <w:bCs/>
                <w:sz w:val="18"/>
                <w:szCs w:val="18"/>
                <w:u w:val="none"/>
              </w:rPr>
            </w:pPr>
            <w:r>
              <w:rPr>
                <w:b/>
                <w:bCs/>
                <w:sz w:val="18"/>
                <w:szCs w:val="18"/>
                <w:u w:val="none"/>
              </w:rPr>
              <w:t>10%</w:t>
            </w:r>
          </w:p>
        </w:tc>
      </w:tr>
      <w:tr w:rsidR="00C636EA" w14:paraId="64683A21" w14:textId="77777777" w:rsidTr="00C636EA">
        <w:tc>
          <w:tcPr>
            <w:tcW w:w="10225" w:type="dxa"/>
            <w:gridSpan w:val="13"/>
            <w:tcBorders>
              <w:top w:val="nil"/>
              <w:left w:val="thinThickLargeGap" w:sz="24" w:space="0" w:color="auto"/>
              <w:bottom w:val="single" w:sz="6" w:space="0" w:color="auto"/>
              <w:right w:val="single" w:sz="4" w:space="0" w:color="auto"/>
            </w:tcBorders>
            <w:vAlign w:val="center"/>
            <w:hideMark/>
          </w:tcPr>
          <w:p w14:paraId="5A3A606E" w14:textId="77777777" w:rsidR="00C636EA" w:rsidRDefault="00C636EA">
            <w:pPr>
              <w:pStyle w:val="Subtitle"/>
              <w:jc w:val="left"/>
              <w:rPr>
                <w:sz w:val="18"/>
                <w:szCs w:val="18"/>
                <w:u w:val="none"/>
              </w:rPr>
            </w:pPr>
            <w:r>
              <w:rPr>
                <w:sz w:val="18"/>
                <w:szCs w:val="18"/>
                <w:u w:val="none"/>
              </w:rPr>
              <w:t xml:space="preserve">It is expected that students will present work that is proof read and follows the </w:t>
            </w:r>
            <w:r>
              <w:rPr>
                <w:b/>
                <w:bCs/>
                <w:sz w:val="18"/>
                <w:szCs w:val="18"/>
              </w:rPr>
              <w:t>School Reference Guide</w:t>
            </w:r>
            <w:r>
              <w:rPr>
                <w:sz w:val="18"/>
                <w:szCs w:val="18"/>
                <w:u w:val="none"/>
              </w:rPr>
              <w:t xml:space="preserve"> and </w:t>
            </w:r>
            <w:r>
              <w:rPr>
                <w:b/>
                <w:bCs/>
                <w:sz w:val="18"/>
                <w:szCs w:val="18"/>
              </w:rPr>
              <w:t>Assessment Checklist.</w:t>
            </w:r>
            <w:r>
              <w:rPr>
                <w:sz w:val="18"/>
                <w:szCs w:val="18"/>
                <w:u w:val="none"/>
              </w:rPr>
              <w:t xml:space="preserve"> </w:t>
            </w:r>
            <w:proofErr w:type="gramStart"/>
            <w:r>
              <w:rPr>
                <w:sz w:val="18"/>
                <w:szCs w:val="18"/>
                <w:u w:val="none"/>
              </w:rPr>
              <w:t>Therefore</w:t>
            </w:r>
            <w:proofErr w:type="gramEnd"/>
            <w:r>
              <w:rPr>
                <w:sz w:val="18"/>
                <w:szCs w:val="18"/>
                <w:u w:val="none"/>
              </w:rPr>
              <w:t xml:space="preserve"> a range of 0 – 10 marks will be deducted for poor referencing, spelling, grammar, punctuation, and presentation. </w:t>
            </w:r>
          </w:p>
        </w:tc>
        <w:tc>
          <w:tcPr>
            <w:tcW w:w="720" w:type="dxa"/>
            <w:tcBorders>
              <w:top w:val="nil"/>
              <w:left w:val="single" w:sz="4" w:space="0" w:color="auto"/>
              <w:bottom w:val="single" w:sz="6" w:space="0" w:color="auto"/>
              <w:right w:val="thickThinLargeGap" w:sz="24" w:space="0" w:color="auto"/>
            </w:tcBorders>
            <w:vAlign w:val="center"/>
          </w:tcPr>
          <w:p w14:paraId="0C925234" w14:textId="77777777" w:rsidR="00C636EA" w:rsidRDefault="00C636EA">
            <w:pPr>
              <w:pStyle w:val="Subtitle"/>
              <w:jc w:val="left"/>
              <w:rPr>
                <w:sz w:val="18"/>
                <w:szCs w:val="18"/>
                <w:u w:val="none"/>
              </w:rPr>
            </w:pPr>
          </w:p>
        </w:tc>
      </w:tr>
      <w:tr w:rsidR="00C636EA" w14:paraId="19CE243A" w14:textId="77777777" w:rsidTr="00C636EA">
        <w:trPr>
          <w:cantSplit/>
          <w:trHeight w:val="4341"/>
        </w:trPr>
        <w:tc>
          <w:tcPr>
            <w:tcW w:w="10945" w:type="dxa"/>
            <w:gridSpan w:val="14"/>
            <w:tcBorders>
              <w:top w:val="single" w:sz="4" w:space="0" w:color="auto"/>
              <w:left w:val="thinThickLargeGap" w:sz="24" w:space="0" w:color="auto"/>
              <w:bottom w:val="single" w:sz="4" w:space="0" w:color="auto"/>
              <w:right w:val="thickThinLargeGap" w:sz="24" w:space="0" w:color="auto"/>
            </w:tcBorders>
          </w:tcPr>
          <w:p w14:paraId="0D8AE865" w14:textId="77777777" w:rsidR="00C636EA" w:rsidRDefault="00C636EA">
            <w:pPr>
              <w:pStyle w:val="Subtitle"/>
              <w:jc w:val="left"/>
              <w:rPr>
                <w:b/>
                <w:bCs/>
                <w:sz w:val="24"/>
                <w:szCs w:val="24"/>
                <w:u w:val="none"/>
              </w:rPr>
            </w:pPr>
            <w:r>
              <w:rPr>
                <w:b/>
                <w:bCs/>
                <w:sz w:val="24"/>
                <w:szCs w:val="24"/>
                <w:u w:val="none"/>
              </w:rPr>
              <w:t>TUTOR COMMENTS:</w:t>
            </w:r>
          </w:p>
          <w:p w14:paraId="25022D74" w14:textId="77777777" w:rsidR="00C636EA" w:rsidRDefault="00C636EA">
            <w:pPr>
              <w:pStyle w:val="Subtitle"/>
              <w:ind w:left="937" w:right="1152"/>
              <w:jc w:val="both"/>
              <w:rPr>
                <w:b/>
                <w:bCs/>
                <w:sz w:val="24"/>
                <w:szCs w:val="24"/>
                <w:u w:val="none"/>
              </w:rPr>
            </w:pPr>
          </w:p>
          <w:p w14:paraId="5F968EE9" w14:textId="77777777" w:rsidR="00C636EA" w:rsidRDefault="00C636EA">
            <w:pPr>
              <w:pStyle w:val="Subtitle"/>
              <w:ind w:left="937" w:right="1152"/>
              <w:jc w:val="both"/>
              <w:rPr>
                <w:b/>
                <w:bCs/>
                <w:sz w:val="24"/>
                <w:szCs w:val="24"/>
                <w:u w:val="none"/>
              </w:rPr>
            </w:pPr>
          </w:p>
          <w:p w14:paraId="2DF55D55" w14:textId="77777777" w:rsidR="00C636EA" w:rsidRDefault="00C636EA">
            <w:pPr>
              <w:pStyle w:val="Subtitle"/>
              <w:ind w:right="1152"/>
              <w:jc w:val="both"/>
              <w:rPr>
                <w:b/>
                <w:bCs/>
                <w:sz w:val="24"/>
                <w:szCs w:val="24"/>
                <w:u w:val="none"/>
              </w:rPr>
            </w:pPr>
          </w:p>
          <w:p w14:paraId="390A53CE" w14:textId="77777777" w:rsidR="00C636EA" w:rsidRDefault="00C636EA">
            <w:pPr>
              <w:pStyle w:val="Subtitle"/>
              <w:ind w:left="937" w:right="1152"/>
              <w:jc w:val="both"/>
              <w:rPr>
                <w:b/>
                <w:bCs/>
                <w:sz w:val="24"/>
                <w:szCs w:val="24"/>
                <w:u w:val="none"/>
              </w:rPr>
            </w:pPr>
          </w:p>
          <w:p w14:paraId="5C3DDC14" w14:textId="77777777" w:rsidR="00C636EA" w:rsidRDefault="00C636EA">
            <w:pPr>
              <w:pStyle w:val="Subtitle"/>
              <w:ind w:left="937" w:right="1152"/>
              <w:jc w:val="both"/>
              <w:rPr>
                <w:b/>
                <w:bCs/>
                <w:sz w:val="24"/>
                <w:szCs w:val="24"/>
                <w:u w:val="none"/>
              </w:rPr>
            </w:pPr>
          </w:p>
          <w:p w14:paraId="4C30C7BA" w14:textId="77777777" w:rsidR="00C636EA" w:rsidRDefault="00C636EA">
            <w:pPr>
              <w:pStyle w:val="Subtitle"/>
              <w:ind w:left="937" w:right="1152"/>
              <w:jc w:val="both"/>
              <w:rPr>
                <w:b/>
                <w:bCs/>
                <w:sz w:val="24"/>
                <w:szCs w:val="24"/>
                <w:u w:val="none"/>
              </w:rPr>
            </w:pPr>
          </w:p>
          <w:p w14:paraId="066B09F5" w14:textId="77777777" w:rsidR="00C636EA" w:rsidRDefault="00C636EA">
            <w:pPr>
              <w:pStyle w:val="Subtitle"/>
              <w:ind w:left="937" w:right="1152"/>
              <w:jc w:val="both"/>
              <w:rPr>
                <w:b/>
                <w:bCs/>
                <w:sz w:val="24"/>
                <w:szCs w:val="24"/>
                <w:u w:val="none"/>
              </w:rPr>
            </w:pPr>
          </w:p>
          <w:p w14:paraId="5369B83F" w14:textId="77777777" w:rsidR="00C636EA" w:rsidRDefault="00C636EA">
            <w:pPr>
              <w:pStyle w:val="Subtitle"/>
              <w:ind w:right="1152"/>
              <w:jc w:val="both"/>
              <w:rPr>
                <w:b/>
                <w:bCs/>
                <w:sz w:val="24"/>
                <w:szCs w:val="24"/>
                <w:u w:val="none"/>
              </w:rPr>
            </w:pPr>
          </w:p>
        </w:tc>
      </w:tr>
      <w:tr w:rsidR="00C636EA" w14:paraId="07105905" w14:textId="77777777" w:rsidTr="00C636EA">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tcPr>
          <w:p w14:paraId="145088A9" w14:textId="77777777" w:rsidR="00C636EA" w:rsidRDefault="00C636EA">
            <w:pPr>
              <w:pStyle w:val="Subtitle"/>
              <w:jc w:val="left"/>
              <w:rPr>
                <w:b/>
                <w:bCs/>
                <w:sz w:val="18"/>
                <w:szCs w:val="18"/>
                <w:u w:val="none"/>
              </w:rPr>
            </w:pPr>
            <w:r>
              <w:rPr>
                <w:b/>
                <w:bCs/>
                <w:sz w:val="18"/>
                <w:szCs w:val="18"/>
                <w:u w:val="none"/>
              </w:rPr>
              <w:t xml:space="preserve"> Submission date: </w:t>
            </w:r>
          </w:p>
          <w:p w14:paraId="709768B9" w14:textId="77777777" w:rsidR="00C636EA" w:rsidRDefault="00C636EA">
            <w:pPr>
              <w:pStyle w:val="Subtitle"/>
              <w:jc w:val="left"/>
              <w:rPr>
                <w:b/>
                <w:bCs/>
                <w:sz w:val="18"/>
                <w:szCs w:val="18"/>
                <w:u w:val="none"/>
              </w:rPr>
            </w:pP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7B997D49" w14:textId="77777777" w:rsidR="00C636EA" w:rsidRDefault="00C636EA">
            <w:pPr>
              <w:pStyle w:val="Subtitle"/>
              <w:jc w:val="left"/>
              <w:rPr>
                <w:b/>
                <w:bCs/>
                <w:sz w:val="18"/>
                <w:szCs w:val="18"/>
                <w:u w:val="none"/>
              </w:rPr>
            </w:pPr>
            <w:r>
              <w:rPr>
                <w:b/>
                <w:bCs/>
                <w:sz w:val="18"/>
                <w:szCs w:val="18"/>
                <w:u w:val="none"/>
              </w:rPr>
              <w:t>Return date:</w:t>
            </w:r>
          </w:p>
          <w:p w14:paraId="4A6851EE" w14:textId="77777777" w:rsidR="00C636EA" w:rsidRDefault="00C636EA">
            <w:pPr>
              <w:pStyle w:val="Subtitle"/>
              <w:jc w:val="left"/>
              <w:rPr>
                <w:b/>
                <w:bCs/>
                <w:sz w:val="18"/>
                <w:szCs w:val="18"/>
                <w:u w:val="none"/>
              </w:rPr>
            </w:pPr>
            <w:r>
              <w:rPr>
                <w:b/>
                <w:bCs/>
                <w:sz w:val="18"/>
                <w:szCs w:val="18"/>
                <w:u w:val="none"/>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14:paraId="1F1BED68" w14:textId="77777777" w:rsidR="00C636EA" w:rsidRDefault="00C636EA">
            <w:pPr>
              <w:pStyle w:val="Subtitle"/>
              <w:jc w:val="left"/>
              <w:rPr>
                <w:b/>
                <w:bCs/>
                <w:sz w:val="18"/>
                <w:szCs w:val="18"/>
                <w:u w:val="none"/>
              </w:rPr>
            </w:pPr>
            <w:r>
              <w:rPr>
                <w:b/>
                <w:bCs/>
                <w:sz w:val="18"/>
                <w:szCs w:val="18"/>
                <w:u w:val="none"/>
              </w:rPr>
              <w:t xml:space="preserve">Tutor: </w:t>
            </w:r>
          </w:p>
        </w:tc>
        <w:tc>
          <w:tcPr>
            <w:tcW w:w="2347" w:type="dxa"/>
            <w:gridSpan w:val="3"/>
            <w:tcBorders>
              <w:top w:val="single" w:sz="4" w:space="0" w:color="auto"/>
              <w:left w:val="single" w:sz="4" w:space="0" w:color="auto"/>
              <w:bottom w:val="thickThinLargeGap" w:sz="24" w:space="0" w:color="auto"/>
              <w:right w:val="thickThinLargeGap" w:sz="24" w:space="0" w:color="auto"/>
            </w:tcBorders>
            <w:hideMark/>
          </w:tcPr>
          <w:p w14:paraId="0D6F6F5F" w14:textId="77777777" w:rsidR="00C636EA" w:rsidRDefault="00C636EA">
            <w:pPr>
              <w:pStyle w:val="Subtitle"/>
              <w:jc w:val="left"/>
              <w:rPr>
                <w:b/>
                <w:bCs/>
                <w:sz w:val="18"/>
                <w:szCs w:val="18"/>
                <w:u w:val="none"/>
              </w:rPr>
            </w:pPr>
            <w:r>
              <w:rPr>
                <w:b/>
                <w:bCs/>
                <w:sz w:val="18"/>
                <w:szCs w:val="18"/>
                <w:u w:val="none"/>
              </w:rPr>
              <w:t xml:space="preserve">Mark: </w:t>
            </w:r>
          </w:p>
        </w:tc>
      </w:tr>
    </w:tbl>
    <w:p w14:paraId="2C33E4F3" w14:textId="1933CF90" w:rsidR="003836C0" w:rsidRPr="00264A16" w:rsidRDefault="00C636EA" w:rsidP="00654307">
      <w:pPr>
        <w:jc w:val="center"/>
        <w:rPr>
          <w:rFonts w:ascii="Times New Roman" w:hAnsi="Times New Roman" w:cs="Times New Roman"/>
          <w:sz w:val="28"/>
          <w:u w:val="single"/>
        </w:rPr>
      </w:pPr>
      <w:r>
        <w:rPr>
          <w:rFonts w:ascii="Times New Roman" w:hAnsi="Times New Roman" w:cs="Times New Roman"/>
          <w:sz w:val="28"/>
          <w:u w:val="single"/>
        </w:rPr>
        <w:br w:type="page"/>
      </w:r>
      <w:r w:rsidR="00563B42" w:rsidRPr="00264A16">
        <w:rPr>
          <w:rFonts w:ascii="Times New Roman" w:hAnsi="Times New Roman" w:cs="Times New Roman"/>
          <w:sz w:val="28"/>
          <w:u w:val="single"/>
        </w:rPr>
        <w:lastRenderedPageBreak/>
        <w:t>How important is environmental learning to outdoor adventure education?</w:t>
      </w:r>
    </w:p>
    <w:p w14:paraId="036EF264" w14:textId="604B64D5" w:rsidR="00E02623" w:rsidRPr="00264A16" w:rsidRDefault="00E02623" w:rsidP="00207127">
      <w:pPr>
        <w:spacing w:after="0" w:line="360" w:lineRule="auto"/>
        <w:rPr>
          <w:rFonts w:ascii="Times New Roman" w:hAnsi="Times New Roman" w:cs="Times New Roman"/>
          <w:sz w:val="24"/>
        </w:rPr>
      </w:pPr>
      <w:r w:rsidRPr="00264A16">
        <w:rPr>
          <w:rFonts w:ascii="Times New Roman" w:hAnsi="Times New Roman" w:cs="Times New Roman"/>
          <w:sz w:val="24"/>
        </w:rPr>
        <w:t xml:space="preserve">In this essay I will look at </w:t>
      </w:r>
      <w:r w:rsidR="00066CBA" w:rsidRPr="00264A16">
        <w:rPr>
          <w:rFonts w:ascii="Times New Roman" w:hAnsi="Times New Roman" w:cs="Times New Roman"/>
          <w:sz w:val="24"/>
        </w:rPr>
        <w:t xml:space="preserve">the link between outdoor adventure education and environmental learning. </w:t>
      </w:r>
      <w:r w:rsidR="00B47AE2" w:rsidRPr="00264A16">
        <w:rPr>
          <w:rFonts w:ascii="Times New Roman" w:hAnsi="Times New Roman" w:cs="Times New Roman"/>
          <w:sz w:val="24"/>
        </w:rPr>
        <w:t>I will start by talking about how instructors can educate people about the places they adventure in and</w:t>
      </w:r>
      <w:r w:rsidR="00370906">
        <w:rPr>
          <w:rFonts w:ascii="Times New Roman" w:hAnsi="Times New Roman" w:cs="Times New Roman"/>
          <w:sz w:val="24"/>
        </w:rPr>
        <w:t xml:space="preserve"> how they</w:t>
      </w:r>
      <w:r w:rsidR="00C412C7">
        <w:rPr>
          <w:rFonts w:ascii="Times New Roman" w:hAnsi="Times New Roman" w:cs="Times New Roman"/>
          <w:sz w:val="24"/>
        </w:rPr>
        <w:t xml:space="preserve"> can</w:t>
      </w:r>
      <w:r w:rsidR="00B47AE2" w:rsidRPr="00264A16">
        <w:rPr>
          <w:rFonts w:ascii="Times New Roman" w:hAnsi="Times New Roman" w:cs="Times New Roman"/>
          <w:sz w:val="24"/>
        </w:rPr>
        <w:t xml:space="preserve"> form a connection </w:t>
      </w:r>
      <w:r w:rsidR="00C412C7">
        <w:rPr>
          <w:rFonts w:ascii="Times New Roman" w:hAnsi="Times New Roman" w:cs="Times New Roman"/>
          <w:sz w:val="24"/>
        </w:rPr>
        <w:t>between them and</w:t>
      </w:r>
      <w:r w:rsidR="00B47AE2" w:rsidRPr="00264A16">
        <w:rPr>
          <w:rFonts w:ascii="Times New Roman" w:hAnsi="Times New Roman" w:cs="Times New Roman"/>
          <w:sz w:val="24"/>
        </w:rPr>
        <w:t xml:space="preserve"> the location.</w:t>
      </w:r>
      <w:r w:rsidR="004E76F5" w:rsidRPr="00264A16">
        <w:rPr>
          <w:rFonts w:ascii="Times New Roman" w:hAnsi="Times New Roman" w:cs="Times New Roman"/>
          <w:sz w:val="24"/>
        </w:rPr>
        <w:t xml:space="preserve"> Secondly I will discuss outdoor adventure educations relationship with climate issues and how </w:t>
      </w:r>
      <w:r w:rsidR="00863C7C" w:rsidRPr="00264A16">
        <w:rPr>
          <w:rFonts w:ascii="Times New Roman" w:hAnsi="Times New Roman" w:cs="Times New Roman"/>
          <w:sz w:val="24"/>
        </w:rPr>
        <w:t>it contributes</w:t>
      </w:r>
      <w:r w:rsidR="004E76F5" w:rsidRPr="00264A16">
        <w:rPr>
          <w:rFonts w:ascii="Times New Roman" w:hAnsi="Times New Roman" w:cs="Times New Roman"/>
          <w:sz w:val="24"/>
        </w:rPr>
        <w:t xml:space="preserve"> as well as suffers from the </w:t>
      </w:r>
      <w:r w:rsidR="0066789C" w:rsidRPr="00264A16">
        <w:rPr>
          <w:rFonts w:ascii="Times New Roman" w:hAnsi="Times New Roman" w:cs="Times New Roman"/>
          <w:sz w:val="24"/>
        </w:rPr>
        <w:t>environmental</w:t>
      </w:r>
      <w:r w:rsidR="004E76F5" w:rsidRPr="00264A16">
        <w:rPr>
          <w:rFonts w:ascii="Times New Roman" w:hAnsi="Times New Roman" w:cs="Times New Roman"/>
          <w:sz w:val="24"/>
        </w:rPr>
        <w:t xml:space="preserve"> changes.</w:t>
      </w:r>
      <w:r w:rsidR="00897A23" w:rsidRPr="00264A16">
        <w:rPr>
          <w:rFonts w:ascii="Times New Roman" w:hAnsi="Times New Roman" w:cs="Times New Roman"/>
          <w:sz w:val="24"/>
        </w:rPr>
        <w:t xml:space="preserve"> Ultimately I will discuss aspects which give environmental learning a place within outdoor adventure education.</w:t>
      </w:r>
    </w:p>
    <w:p w14:paraId="79E267F3" w14:textId="77777777" w:rsidR="004A45C3" w:rsidRPr="00264A16" w:rsidRDefault="004A45C3" w:rsidP="00207127">
      <w:pPr>
        <w:spacing w:after="0" w:line="360" w:lineRule="auto"/>
        <w:rPr>
          <w:rFonts w:ascii="Times New Roman" w:hAnsi="Times New Roman" w:cs="Times New Roman"/>
          <w:sz w:val="24"/>
        </w:rPr>
      </w:pPr>
    </w:p>
    <w:p w14:paraId="0015864F" w14:textId="14E55A51" w:rsidR="00314BDF" w:rsidRPr="00264A16" w:rsidRDefault="00067FB8" w:rsidP="00207127">
      <w:pPr>
        <w:spacing w:after="0" w:line="360" w:lineRule="auto"/>
        <w:rPr>
          <w:rFonts w:ascii="Times New Roman" w:hAnsi="Times New Roman" w:cs="Times New Roman"/>
          <w:bCs/>
          <w:color w:val="000000"/>
          <w:sz w:val="24"/>
          <w:szCs w:val="24"/>
        </w:rPr>
      </w:pPr>
      <w:r w:rsidRPr="00264A16">
        <w:rPr>
          <w:rFonts w:ascii="Times New Roman" w:hAnsi="Times New Roman" w:cs="Times New Roman"/>
          <w:bCs/>
          <w:color w:val="000000"/>
          <w:sz w:val="24"/>
          <w:szCs w:val="24"/>
        </w:rPr>
        <w:t xml:space="preserve">Outdoor instructors and educators </w:t>
      </w:r>
      <w:r w:rsidR="00045F14" w:rsidRPr="00264A16">
        <w:rPr>
          <w:rFonts w:ascii="Times New Roman" w:hAnsi="Times New Roman" w:cs="Times New Roman"/>
          <w:bCs/>
          <w:color w:val="000000"/>
          <w:sz w:val="24"/>
          <w:szCs w:val="24"/>
        </w:rPr>
        <w:t>can spend a large amount of time within the environment they teach. Whether it’s an entire mountain range or a single rock face they will be more in touch with the location than the majority of other people</w:t>
      </w:r>
      <w:r w:rsidRPr="00264A16">
        <w:rPr>
          <w:rFonts w:ascii="Times New Roman" w:hAnsi="Times New Roman" w:cs="Times New Roman"/>
          <w:bCs/>
          <w:color w:val="000000"/>
          <w:sz w:val="24"/>
          <w:szCs w:val="24"/>
        </w:rPr>
        <w:t>.</w:t>
      </w:r>
      <w:r w:rsidR="00831AEA" w:rsidRPr="00264A16">
        <w:rPr>
          <w:rFonts w:ascii="Times New Roman" w:hAnsi="Times New Roman" w:cs="Times New Roman"/>
          <w:bCs/>
          <w:color w:val="000000"/>
          <w:sz w:val="24"/>
          <w:szCs w:val="24"/>
        </w:rPr>
        <w:t xml:space="preserve"> Wattchow, B. and Brown, M. (2011</w:t>
      </w:r>
      <w:r w:rsidR="00E67BD6" w:rsidRPr="00264A16">
        <w:rPr>
          <w:rFonts w:ascii="Times New Roman" w:hAnsi="Times New Roman" w:cs="Times New Roman"/>
          <w:bCs/>
          <w:color w:val="000000"/>
          <w:sz w:val="24"/>
          <w:szCs w:val="24"/>
        </w:rPr>
        <w:t>, p.</w:t>
      </w:r>
      <w:r w:rsidR="00CF30C4" w:rsidRPr="00264A16">
        <w:rPr>
          <w:rFonts w:ascii="Times New Roman" w:hAnsi="Times New Roman" w:cs="Times New Roman"/>
          <w:bCs/>
          <w:color w:val="000000"/>
          <w:sz w:val="24"/>
          <w:szCs w:val="24"/>
        </w:rPr>
        <w:t xml:space="preserve"> </w:t>
      </w:r>
      <w:r w:rsidR="00E67BD6" w:rsidRPr="00264A16">
        <w:rPr>
          <w:rFonts w:ascii="Times New Roman" w:hAnsi="Times New Roman" w:cs="Times New Roman"/>
          <w:bCs/>
          <w:color w:val="000000"/>
          <w:sz w:val="24"/>
          <w:szCs w:val="24"/>
        </w:rPr>
        <w:t>199</w:t>
      </w:r>
      <w:r w:rsidR="00831AEA" w:rsidRPr="00264A16">
        <w:rPr>
          <w:rFonts w:ascii="Times New Roman" w:hAnsi="Times New Roman" w:cs="Times New Roman"/>
          <w:bCs/>
          <w:color w:val="000000"/>
          <w:sz w:val="24"/>
          <w:szCs w:val="24"/>
        </w:rPr>
        <w:t>)</w:t>
      </w:r>
      <w:r w:rsidR="00591486" w:rsidRPr="00264A16">
        <w:rPr>
          <w:rFonts w:ascii="Times New Roman" w:hAnsi="Times New Roman" w:cs="Times New Roman"/>
          <w:bCs/>
          <w:color w:val="000000"/>
          <w:sz w:val="24"/>
          <w:szCs w:val="24"/>
        </w:rPr>
        <w:t xml:space="preserve"> expresses</w:t>
      </w:r>
      <w:r w:rsidR="00314BDF" w:rsidRPr="00264A16">
        <w:rPr>
          <w:rFonts w:ascii="Times New Roman" w:hAnsi="Times New Roman" w:cs="Times New Roman"/>
          <w:bCs/>
          <w:color w:val="000000"/>
          <w:sz w:val="24"/>
          <w:szCs w:val="24"/>
        </w:rPr>
        <w:t>,</w:t>
      </w:r>
    </w:p>
    <w:p w14:paraId="3F7BDF22" w14:textId="6D8F05B5" w:rsidR="00BC38BD" w:rsidRPr="00264A16" w:rsidRDefault="00DF773B" w:rsidP="00207127">
      <w:pPr>
        <w:spacing w:after="0" w:line="360" w:lineRule="auto"/>
        <w:rPr>
          <w:rFonts w:ascii="Times New Roman" w:hAnsi="Times New Roman" w:cs="Times New Roman"/>
          <w:bCs/>
          <w:color w:val="000000"/>
          <w:sz w:val="24"/>
          <w:szCs w:val="24"/>
        </w:rPr>
      </w:pPr>
      <w:r>
        <w:rPr>
          <w:rFonts w:ascii="Times New Roman" w:hAnsi="Times New Roman" w:cs="Times New Roman"/>
          <w:bCs/>
          <w:color w:val="000000"/>
          <w:sz w:val="24"/>
          <w:szCs w:val="24"/>
        </w:rPr>
        <w:tab/>
      </w:r>
      <w:r w:rsidR="00591486" w:rsidRPr="00264A16">
        <w:rPr>
          <w:rFonts w:ascii="Times New Roman" w:hAnsi="Times New Roman" w:cs="Times New Roman"/>
          <w:bCs/>
          <w:color w:val="000000"/>
          <w:sz w:val="24"/>
          <w:szCs w:val="24"/>
        </w:rPr>
        <w:t>‘As outdoor educators, developing a sense of connection with places is one of the greatest pedagogical challenges we face. We contend that the development of a place-responsive pedagogy is essential if we are to develop a sound and forward-looking pedagogy that is able to respond to a changing world.’</w:t>
      </w:r>
      <w:r w:rsidR="00CD4BEC" w:rsidRPr="00264A16">
        <w:rPr>
          <w:rFonts w:ascii="Times New Roman" w:hAnsi="Times New Roman" w:cs="Times New Roman"/>
          <w:bCs/>
          <w:color w:val="000000"/>
          <w:sz w:val="24"/>
          <w:szCs w:val="24"/>
        </w:rPr>
        <w:t xml:space="preserve"> </w:t>
      </w:r>
    </w:p>
    <w:p w14:paraId="30DEEC29" w14:textId="3D2B66FE" w:rsidR="008B71D2" w:rsidRPr="00264A16" w:rsidRDefault="00B706A4" w:rsidP="00207127">
      <w:pPr>
        <w:spacing w:after="0" w:line="360" w:lineRule="auto"/>
        <w:rPr>
          <w:rFonts w:ascii="Times New Roman" w:hAnsi="Times New Roman" w:cs="Times New Roman"/>
          <w:bCs/>
          <w:color w:val="000000"/>
          <w:sz w:val="24"/>
          <w:szCs w:val="24"/>
        </w:rPr>
      </w:pPr>
      <w:r w:rsidRPr="00264A16">
        <w:rPr>
          <w:rFonts w:ascii="Times New Roman" w:hAnsi="Times New Roman" w:cs="Times New Roman"/>
          <w:bCs/>
          <w:color w:val="000000"/>
          <w:sz w:val="24"/>
          <w:szCs w:val="24"/>
        </w:rPr>
        <w:t>Additionally,</w:t>
      </w:r>
      <w:r w:rsidR="00295152" w:rsidRPr="00264A16">
        <w:rPr>
          <w:rFonts w:ascii="Times New Roman" w:hAnsi="Times New Roman" w:cs="Times New Roman"/>
          <w:bCs/>
          <w:color w:val="000000"/>
          <w:sz w:val="24"/>
          <w:szCs w:val="24"/>
        </w:rPr>
        <w:t xml:space="preserve"> they</w:t>
      </w:r>
      <w:r w:rsidR="006876C1" w:rsidRPr="00264A16">
        <w:rPr>
          <w:rFonts w:ascii="Times New Roman" w:hAnsi="Times New Roman" w:cs="Times New Roman"/>
          <w:bCs/>
          <w:color w:val="000000"/>
          <w:sz w:val="24"/>
          <w:szCs w:val="24"/>
        </w:rPr>
        <w:t xml:space="preserve"> detail</w:t>
      </w:r>
      <w:r w:rsidR="00CD4BEC" w:rsidRPr="00264A16">
        <w:rPr>
          <w:rFonts w:ascii="Times New Roman" w:hAnsi="Times New Roman" w:cs="Times New Roman"/>
          <w:bCs/>
          <w:color w:val="000000"/>
          <w:sz w:val="24"/>
          <w:szCs w:val="24"/>
        </w:rPr>
        <w:t xml:space="preserve"> that if you are aware of changes that have happened </w:t>
      </w:r>
      <w:r w:rsidR="005C00DA" w:rsidRPr="00264A16">
        <w:rPr>
          <w:rFonts w:ascii="Times New Roman" w:hAnsi="Times New Roman" w:cs="Times New Roman"/>
          <w:bCs/>
          <w:color w:val="000000"/>
          <w:sz w:val="24"/>
          <w:szCs w:val="24"/>
        </w:rPr>
        <w:t xml:space="preserve">in the past, or in the </w:t>
      </w:r>
      <w:r w:rsidR="00CD4BEC" w:rsidRPr="00264A16">
        <w:rPr>
          <w:rFonts w:ascii="Times New Roman" w:hAnsi="Times New Roman" w:cs="Times New Roman"/>
          <w:bCs/>
          <w:color w:val="000000"/>
          <w:sz w:val="24"/>
          <w:szCs w:val="24"/>
        </w:rPr>
        <w:t xml:space="preserve">time </w:t>
      </w:r>
      <w:r w:rsidR="005C00DA" w:rsidRPr="00264A16">
        <w:rPr>
          <w:rFonts w:ascii="Times New Roman" w:hAnsi="Times New Roman" w:cs="Times New Roman"/>
          <w:bCs/>
          <w:color w:val="000000"/>
          <w:sz w:val="24"/>
          <w:szCs w:val="24"/>
        </w:rPr>
        <w:t xml:space="preserve">you have instructed </w:t>
      </w:r>
      <w:r w:rsidR="00CD4BEC" w:rsidRPr="00264A16">
        <w:rPr>
          <w:rFonts w:ascii="Times New Roman" w:hAnsi="Times New Roman" w:cs="Times New Roman"/>
          <w:bCs/>
          <w:color w:val="000000"/>
          <w:sz w:val="24"/>
          <w:szCs w:val="24"/>
        </w:rPr>
        <w:t>in an area</w:t>
      </w:r>
      <w:r w:rsidR="00484F28" w:rsidRPr="00264A16">
        <w:rPr>
          <w:rFonts w:ascii="Times New Roman" w:hAnsi="Times New Roman" w:cs="Times New Roman"/>
          <w:bCs/>
          <w:color w:val="000000"/>
          <w:sz w:val="24"/>
          <w:szCs w:val="24"/>
        </w:rPr>
        <w:t>,</w:t>
      </w:r>
      <w:r w:rsidR="00CD4BEC" w:rsidRPr="00264A16">
        <w:rPr>
          <w:rFonts w:ascii="Times New Roman" w:hAnsi="Times New Roman" w:cs="Times New Roman"/>
          <w:bCs/>
          <w:color w:val="000000"/>
          <w:sz w:val="24"/>
          <w:szCs w:val="24"/>
        </w:rPr>
        <w:t xml:space="preserve"> you are able to educate others as to how the environment has been </w:t>
      </w:r>
      <w:r w:rsidR="003C4513" w:rsidRPr="00264A16">
        <w:rPr>
          <w:rFonts w:ascii="Times New Roman" w:hAnsi="Times New Roman" w:cs="Times New Roman"/>
          <w:bCs/>
          <w:color w:val="000000"/>
          <w:sz w:val="24"/>
          <w:szCs w:val="24"/>
        </w:rPr>
        <w:t>affected</w:t>
      </w:r>
      <w:r w:rsidR="00CD4BEC" w:rsidRPr="00264A16">
        <w:rPr>
          <w:rFonts w:ascii="Times New Roman" w:hAnsi="Times New Roman" w:cs="Times New Roman"/>
          <w:bCs/>
          <w:color w:val="000000"/>
          <w:sz w:val="24"/>
          <w:szCs w:val="24"/>
        </w:rPr>
        <w:t>.</w:t>
      </w:r>
      <w:r w:rsidR="003C4513" w:rsidRPr="00264A16">
        <w:rPr>
          <w:rFonts w:ascii="Times New Roman" w:hAnsi="Times New Roman" w:cs="Times New Roman"/>
          <w:bCs/>
          <w:color w:val="000000"/>
          <w:sz w:val="24"/>
          <w:szCs w:val="24"/>
        </w:rPr>
        <w:t xml:space="preserve"> Wattchow, B. and Brown, M. (2011) outline the concept of place which is the environment in which an instructor may have grown up in or teaches activities in, </w:t>
      </w:r>
      <w:r w:rsidR="00D950E4">
        <w:rPr>
          <w:rFonts w:ascii="Times New Roman" w:hAnsi="Times New Roman" w:cs="Times New Roman"/>
          <w:bCs/>
          <w:color w:val="000000"/>
          <w:sz w:val="24"/>
          <w:szCs w:val="24"/>
        </w:rPr>
        <w:t>t</w:t>
      </w:r>
      <w:r w:rsidR="003C4513" w:rsidRPr="00264A16">
        <w:rPr>
          <w:rFonts w:ascii="Times New Roman" w:hAnsi="Times New Roman" w:cs="Times New Roman"/>
          <w:bCs/>
          <w:color w:val="000000"/>
          <w:sz w:val="24"/>
          <w:szCs w:val="24"/>
        </w:rPr>
        <w:t xml:space="preserve">he book states ‘We believe that it is vitally important for outdoor educators to understand and foster a sense of connection with the places they live, learn and teach.’ </w:t>
      </w:r>
      <w:r w:rsidR="00C76C83" w:rsidRPr="00264A16">
        <w:rPr>
          <w:rFonts w:ascii="Times New Roman" w:hAnsi="Times New Roman" w:cs="Times New Roman"/>
          <w:bCs/>
          <w:color w:val="000000"/>
          <w:sz w:val="24"/>
          <w:szCs w:val="24"/>
        </w:rPr>
        <w:t>Furthermore,</w:t>
      </w:r>
      <w:r w:rsidR="003C4513" w:rsidRPr="00264A16">
        <w:rPr>
          <w:rFonts w:ascii="Times New Roman" w:hAnsi="Times New Roman" w:cs="Times New Roman"/>
          <w:bCs/>
          <w:color w:val="000000"/>
          <w:sz w:val="24"/>
          <w:szCs w:val="24"/>
        </w:rPr>
        <w:t xml:space="preserve"> they explain the concept of place by saying ‘The concept of place has to do with how people develop and experience a sense of attachment to particular locations on the Earth’s surface.</w:t>
      </w:r>
      <w:r w:rsidR="0067585A" w:rsidRPr="00264A16">
        <w:rPr>
          <w:rFonts w:ascii="Times New Roman" w:hAnsi="Times New Roman" w:cs="Times New Roman"/>
          <w:bCs/>
          <w:color w:val="000000"/>
          <w:sz w:val="24"/>
          <w:szCs w:val="24"/>
        </w:rPr>
        <w:t>’</w:t>
      </w:r>
      <w:r w:rsidR="007B15D3" w:rsidRPr="00264A16">
        <w:rPr>
          <w:rFonts w:ascii="Times New Roman" w:hAnsi="Times New Roman" w:cs="Times New Roman"/>
          <w:bCs/>
          <w:color w:val="000000"/>
          <w:sz w:val="24"/>
          <w:szCs w:val="24"/>
        </w:rPr>
        <w:t xml:space="preserve"> For people to care about the environment they must feel a sense of attachment to it. It is likely that most people have a place they care about whether its local or elsewhere in the world they will express a </w:t>
      </w:r>
      <w:r w:rsidR="00CF5B42" w:rsidRPr="00264A16">
        <w:rPr>
          <w:rFonts w:ascii="Times New Roman" w:hAnsi="Times New Roman" w:cs="Times New Roman"/>
          <w:bCs/>
          <w:color w:val="000000"/>
          <w:sz w:val="24"/>
          <w:szCs w:val="24"/>
        </w:rPr>
        <w:t>desire</w:t>
      </w:r>
      <w:r w:rsidR="007B15D3" w:rsidRPr="00264A16">
        <w:rPr>
          <w:rFonts w:ascii="Times New Roman" w:hAnsi="Times New Roman" w:cs="Times New Roman"/>
          <w:bCs/>
          <w:color w:val="000000"/>
          <w:sz w:val="24"/>
          <w:szCs w:val="24"/>
        </w:rPr>
        <w:t xml:space="preserve"> to protect the</w:t>
      </w:r>
      <w:r w:rsidR="00DA0C29" w:rsidRPr="00264A16">
        <w:rPr>
          <w:rFonts w:ascii="Times New Roman" w:hAnsi="Times New Roman" w:cs="Times New Roman"/>
          <w:bCs/>
          <w:color w:val="000000"/>
          <w:sz w:val="24"/>
          <w:szCs w:val="24"/>
        </w:rPr>
        <w:t xml:space="preserve"> location</w:t>
      </w:r>
      <w:r w:rsidR="007B15D3" w:rsidRPr="00264A16">
        <w:rPr>
          <w:rFonts w:ascii="Times New Roman" w:hAnsi="Times New Roman" w:cs="Times New Roman"/>
          <w:bCs/>
          <w:color w:val="000000"/>
          <w:sz w:val="24"/>
          <w:szCs w:val="24"/>
        </w:rPr>
        <w:t>.</w:t>
      </w:r>
      <w:r w:rsidR="007825D4" w:rsidRPr="00264A16">
        <w:rPr>
          <w:rFonts w:ascii="Times New Roman" w:hAnsi="Times New Roman" w:cs="Times New Roman"/>
          <w:bCs/>
          <w:color w:val="000000"/>
          <w:sz w:val="24"/>
          <w:szCs w:val="24"/>
        </w:rPr>
        <w:t xml:space="preserve"> As outdoor educators its possible to develop </w:t>
      </w:r>
      <w:r w:rsidR="00C91E3C" w:rsidRPr="00264A16">
        <w:rPr>
          <w:rFonts w:ascii="Times New Roman" w:hAnsi="Times New Roman" w:cs="Times New Roman"/>
          <w:bCs/>
          <w:color w:val="000000"/>
          <w:sz w:val="24"/>
          <w:szCs w:val="24"/>
        </w:rPr>
        <w:t>people’s</w:t>
      </w:r>
      <w:r w:rsidR="007825D4" w:rsidRPr="00264A16">
        <w:rPr>
          <w:rFonts w:ascii="Times New Roman" w:hAnsi="Times New Roman" w:cs="Times New Roman"/>
          <w:bCs/>
          <w:color w:val="000000"/>
          <w:sz w:val="24"/>
          <w:szCs w:val="24"/>
        </w:rPr>
        <w:t xml:space="preserve"> affection for places where you conduct activities which they may not have experience before.</w:t>
      </w:r>
      <w:r w:rsidR="001958E0" w:rsidRPr="00264A16">
        <w:rPr>
          <w:rFonts w:ascii="Times New Roman" w:hAnsi="Times New Roman" w:cs="Times New Roman"/>
          <w:bCs/>
          <w:color w:val="000000"/>
          <w:sz w:val="24"/>
          <w:szCs w:val="24"/>
        </w:rPr>
        <w:t xml:space="preserve"> Williams</w:t>
      </w:r>
      <w:r w:rsidR="00CE1FE7" w:rsidRPr="00264A16">
        <w:rPr>
          <w:rFonts w:ascii="Times New Roman" w:hAnsi="Times New Roman" w:cs="Times New Roman"/>
          <w:bCs/>
          <w:color w:val="000000"/>
          <w:sz w:val="24"/>
          <w:szCs w:val="24"/>
        </w:rPr>
        <w:t>, A.</w:t>
      </w:r>
      <w:r w:rsidR="001958E0" w:rsidRPr="00264A16">
        <w:rPr>
          <w:rFonts w:ascii="Times New Roman" w:hAnsi="Times New Roman" w:cs="Times New Roman"/>
          <w:bCs/>
          <w:color w:val="000000"/>
          <w:sz w:val="24"/>
          <w:szCs w:val="24"/>
        </w:rPr>
        <w:t xml:space="preserve"> (2018)</w:t>
      </w:r>
      <w:r w:rsidR="00406FF0" w:rsidRPr="00264A16">
        <w:rPr>
          <w:rFonts w:ascii="Times New Roman" w:hAnsi="Times New Roman" w:cs="Times New Roman"/>
          <w:bCs/>
          <w:color w:val="000000"/>
          <w:sz w:val="24"/>
          <w:szCs w:val="24"/>
        </w:rPr>
        <w:t xml:space="preserve"> writes</w:t>
      </w:r>
      <w:r w:rsidR="008B71D2" w:rsidRPr="00264A16">
        <w:rPr>
          <w:rFonts w:ascii="Times New Roman" w:hAnsi="Times New Roman" w:cs="Times New Roman"/>
          <w:bCs/>
          <w:color w:val="000000"/>
          <w:sz w:val="24"/>
          <w:szCs w:val="24"/>
        </w:rPr>
        <w:t>,</w:t>
      </w:r>
    </w:p>
    <w:p w14:paraId="6B2062CA" w14:textId="67148EFA" w:rsidR="008B71D2" w:rsidRPr="00264A16" w:rsidRDefault="008C5DBD" w:rsidP="00207127">
      <w:pPr>
        <w:spacing w:after="0" w:line="360" w:lineRule="auto"/>
        <w:rPr>
          <w:rFonts w:ascii="Times New Roman" w:hAnsi="Times New Roman" w:cs="Times New Roman"/>
          <w:sz w:val="24"/>
          <w:szCs w:val="24"/>
        </w:rPr>
      </w:pPr>
      <w:r>
        <w:rPr>
          <w:rFonts w:ascii="Times New Roman" w:hAnsi="Times New Roman" w:cs="Times New Roman"/>
          <w:bCs/>
          <w:color w:val="000000"/>
          <w:sz w:val="24"/>
          <w:szCs w:val="24"/>
        </w:rPr>
        <w:tab/>
      </w:r>
      <w:r w:rsidR="00406FF0" w:rsidRPr="00264A16">
        <w:rPr>
          <w:rFonts w:ascii="Times New Roman" w:hAnsi="Times New Roman" w:cs="Times New Roman"/>
          <w:bCs/>
          <w:color w:val="000000"/>
          <w:sz w:val="24"/>
          <w:szCs w:val="24"/>
        </w:rPr>
        <w:t>‘Place provides outdoor experiences and learning opportunities that are real and meaningful and through outdoor actives helps learners make a connection to the uniqueness and shar</w:t>
      </w:r>
      <w:r w:rsidR="00355665" w:rsidRPr="00264A16">
        <w:rPr>
          <w:rFonts w:ascii="Times New Roman" w:hAnsi="Times New Roman" w:cs="Times New Roman"/>
          <w:bCs/>
          <w:color w:val="000000"/>
          <w:sz w:val="24"/>
          <w:szCs w:val="24"/>
        </w:rPr>
        <w:t>e</w:t>
      </w:r>
      <w:r w:rsidR="00406FF0" w:rsidRPr="00264A16">
        <w:rPr>
          <w:rFonts w:ascii="Times New Roman" w:hAnsi="Times New Roman" w:cs="Times New Roman"/>
          <w:bCs/>
          <w:color w:val="000000"/>
          <w:sz w:val="24"/>
          <w:szCs w:val="24"/>
        </w:rPr>
        <w:t>d experiences of life that are reflected in that place.’</w:t>
      </w:r>
      <w:r w:rsidR="00AF30D1" w:rsidRPr="00264A16">
        <w:rPr>
          <w:rFonts w:ascii="Times New Roman" w:hAnsi="Times New Roman" w:cs="Times New Roman"/>
          <w:bCs/>
          <w:color w:val="000000"/>
          <w:sz w:val="24"/>
          <w:szCs w:val="24"/>
        </w:rPr>
        <w:t>.</w:t>
      </w:r>
    </w:p>
    <w:p w14:paraId="415555E0" w14:textId="77777777" w:rsidR="00BF4DDA" w:rsidRPr="00264A16" w:rsidRDefault="00AF30D1" w:rsidP="00207127">
      <w:pPr>
        <w:spacing w:after="0" w:line="360" w:lineRule="auto"/>
        <w:rPr>
          <w:rFonts w:ascii="Times New Roman" w:hAnsi="Times New Roman" w:cs="Times New Roman"/>
          <w:bCs/>
          <w:color w:val="000000"/>
          <w:sz w:val="24"/>
          <w:szCs w:val="24"/>
        </w:rPr>
      </w:pPr>
      <w:r w:rsidRPr="00264A16">
        <w:rPr>
          <w:rFonts w:ascii="Times New Roman" w:hAnsi="Times New Roman" w:cs="Times New Roman"/>
          <w:sz w:val="24"/>
          <w:szCs w:val="24"/>
        </w:rPr>
        <w:lastRenderedPageBreak/>
        <w:t>The concept of place means that outdoor education can be taught on a local scale within communities, or if someone has travelled, they may be able to experience and assimilate with the local community when on outdoor activities</w:t>
      </w:r>
      <w:r w:rsidR="00591C47" w:rsidRPr="00264A16">
        <w:rPr>
          <w:rFonts w:ascii="Times New Roman" w:hAnsi="Times New Roman" w:cs="Times New Roman"/>
          <w:bCs/>
          <w:color w:val="000000"/>
          <w:sz w:val="24"/>
          <w:szCs w:val="24"/>
        </w:rPr>
        <w:t xml:space="preserve">. </w:t>
      </w:r>
      <w:r w:rsidR="006B2E8B" w:rsidRPr="00264A16">
        <w:rPr>
          <w:rFonts w:ascii="Times New Roman" w:hAnsi="Times New Roman" w:cs="Times New Roman"/>
          <w:bCs/>
          <w:color w:val="000000"/>
          <w:sz w:val="24"/>
          <w:szCs w:val="24"/>
        </w:rPr>
        <w:t>Similarly,</w:t>
      </w:r>
      <w:r w:rsidR="00E91D64" w:rsidRPr="00264A16">
        <w:rPr>
          <w:rFonts w:ascii="Times New Roman" w:hAnsi="Times New Roman" w:cs="Times New Roman"/>
          <w:bCs/>
          <w:color w:val="000000"/>
          <w:sz w:val="24"/>
          <w:szCs w:val="24"/>
        </w:rPr>
        <w:t xml:space="preserve"> Wattchow and Brown</w:t>
      </w:r>
      <w:r w:rsidR="00591C47" w:rsidRPr="00264A16">
        <w:rPr>
          <w:rFonts w:ascii="Times New Roman" w:hAnsi="Times New Roman" w:cs="Times New Roman"/>
          <w:bCs/>
          <w:color w:val="000000"/>
          <w:sz w:val="24"/>
          <w:szCs w:val="24"/>
        </w:rPr>
        <w:t xml:space="preserve"> believe that it should be the role of the educator to help a person connect to a place,</w:t>
      </w:r>
    </w:p>
    <w:p w14:paraId="06344659" w14:textId="1ABDFFFD" w:rsidR="00FE7BE6" w:rsidRPr="00264A16" w:rsidRDefault="008C5DBD" w:rsidP="00207127">
      <w:pPr>
        <w:spacing w:after="0" w:line="360" w:lineRule="auto"/>
        <w:rPr>
          <w:rFonts w:ascii="Times New Roman" w:hAnsi="Times New Roman" w:cs="Times New Roman"/>
          <w:bCs/>
          <w:color w:val="000000"/>
          <w:sz w:val="24"/>
          <w:szCs w:val="24"/>
        </w:rPr>
      </w:pPr>
      <w:r>
        <w:rPr>
          <w:rFonts w:ascii="Times New Roman" w:hAnsi="Times New Roman" w:cs="Times New Roman"/>
          <w:bCs/>
          <w:color w:val="000000"/>
          <w:sz w:val="24"/>
          <w:szCs w:val="24"/>
        </w:rPr>
        <w:tab/>
      </w:r>
      <w:r w:rsidR="00C91E3C" w:rsidRPr="00264A16">
        <w:rPr>
          <w:rFonts w:ascii="Times New Roman" w:hAnsi="Times New Roman" w:cs="Times New Roman"/>
          <w:bCs/>
          <w:color w:val="000000"/>
          <w:sz w:val="24"/>
          <w:szCs w:val="24"/>
        </w:rPr>
        <w:t>‘The objective for the educator is to facilitate an experience of place so that the learner's connections with it might be fostered and they understand the interconnections between, places and communities.’</w:t>
      </w:r>
      <w:r w:rsidR="002F2EC1" w:rsidRPr="00264A16">
        <w:rPr>
          <w:rFonts w:ascii="Times New Roman" w:hAnsi="Times New Roman" w:cs="Times New Roman"/>
          <w:bCs/>
          <w:color w:val="000000"/>
          <w:sz w:val="24"/>
          <w:szCs w:val="24"/>
        </w:rPr>
        <w:t xml:space="preserve"> </w:t>
      </w:r>
      <w:r w:rsidR="004F719A" w:rsidRPr="00264A16">
        <w:rPr>
          <w:rFonts w:ascii="Times New Roman" w:hAnsi="Times New Roman" w:cs="Times New Roman"/>
          <w:bCs/>
          <w:color w:val="000000"/>
          <w:sz w:val="24"/>
          <w:szCs w:val="24"/>
        </w:rPr>
        <w:t>Wattchow, B. and Brown, M. (2011</w:t>
      </w:r>
      <w:r w:rsidR="004101E0" w:rsidRPr="00264A16">
        <w:rPr>
          <w:rFonts w:ascii="Times New Roman" w:hAnsi="Times New Roman" w:cs="Times New Roman"/>
          <w:bCs/>
          <w:color w:val="000000"/>
          <w:sz w:val="24"/>
          <w:szCs w:val="24"/>
        </w:rPr>
        <w:t xml:space="preserve">, p. </w:t>
      </w:r>
      <w:r w:rsidR="0018796D" w:rsidRPr="00264A16">
        <w:rPr>
          <w:rFonts w:ascii="Times New Roman" w:hAnsi="Times New Roman" w:cs="Times New Roman"/>
          <w:bCs/>
          <w:color w:val="000000"/>
          <w:sz w:val="24"/>
          <w:szCs w:val="24"/>
        </w:rPr>
        <w:t>196</w:t>
      </w:r>
      <w:r w:rsidR="004F719A" w:rsidRPr="00264A16">
        <w:rPr>
          <w:rFonts w:ascii="Times New Roman" w:hAnsi="Times New Roman" w:cs="Times New Roman"/>
          <w:bCs/>
          <w:color w:val="000000"/>
          <w:sz w:val="24"/>
          <w:szCs w:val="24"/>
        </w:rPr>
        <w:t>).</w:t>
      </w:r>
      <w:r w:rsidR="002F1687" w:rsidRPr="00264A16">
        <w:rPr>
          <w:rFonts w:ascii="Times New Roman" w:hAnsi="Times New Roman" w:cs="Times New Roman"/>
          <w:bCs/>
          <w:color w:val="000000"/>
          <w:sz w:val="24"/>
          <w:szCs w:val="24"/>
        </w:rPr>
        <w:t xml:space="preserve"> </w:t>
      </w:r>
      <w:r w:rsidR="00CC0BC2" w:rsidRPr="00264A16">
        <w:rPr>
          <w:rFonts w:ascii="Times New Roman" w:hAnsi="Times New Roman" w:cs="Times New Roman"/>
          <w:bCs/>
          <w:color w:val="000000"/>
          <w:sz w:val="24"/>
          <w:szCs w:val="24"/>
        </w:rPr>
        <w:t>Additionally</w:t>
      </w:r>
      <w:r w:rsidR="002F1687" w:rsidRPr="00264A16">
        <w:rPr>
          <w:rFonts w:ascii="Times New Roman" w:hAnsi="Times New Roman" w:cs="Times New Roman"/>
          <w:bCs/>
          <w:color w:val="000000"/>
          <w:sz w:val="24"/>
          <w:szCs w:val="24"/>
        </w:rPr>
        <w:t>,</w:t>
      </w:r>
      <w:r w:rsidR="002F1687" w:rsidRPr="00264A16">
        <w:rPr>
          <w:rFonts w:ascii="Times New Roman" w:hAnsi="Times New Roman" w:cs="Times New Roman"/>
          <w:sz w:val="24"/>
          <w:szCs w:val="24"/>
        </w:rPr>
        <w:t xml:space="preserve"> </w:t>
      </w:r>
      <w:r w:rsidR="00031A31" w:rsidRPr="00264A16">
        <w:rPr>
          <w:rFonts w:ascii="Times New Roman" w:hAnsi="Times New Roman" w:cs="Times New Roman"/>
          <w:sz w:val="24"/>
          <w:szCs w:val="24"/>
        </w:rPr>
        <w:t>Barnes, P. and Sharp, B. (2004</w:t>
      </w:r>
      <w:r w:rsidR="00926F87" w:rsidRPr="00264A16">
        <w:rPr>
          <w:rFonts w:ascii="Times New Roman" w:hAnsi="Times New Roman" w:cs="Times New Roman"/>
          <w:sz w:val="24"/>
          <w:szCs w:val="24"/>
        </w:rPr>
        <w:t>, p. 159</w:t>
      </w:r>
      <w:r w:rsidR="00031A31" w:rsidRPr="00264A16">
        <w:rPr>
          <w:rFonts w:ascii="Times New Roman" w:hAnsi="Times New Roman" w:cs="Times New Roman"/>
          <w:sz w:val="24"/>
          <w:szCs w:val="24"/>
        </w:rPr>
        <w:t xml:space="preserve">) claims that </w:t>
      </w:r>
      <w:r w:rsidR="004462EA" w:rsidRPr="00264A16">
        <w:rPr>
          <w:rFonts w:ascii="Times New Roman" w:hAnsi="Times New Roman" w:cs="Times New Roman"/>
          <w:sz w:val="24"/>
          <w:szCs w:val="24"/>
        </w:rPr>
        <w:t>outdoor</w:t>
      </w:r>
      <w:r w:rsidR="00031A31" w:rsidRPr="00264A16">
        <w:rPr>
          <w:rFonts w:ascii="Times New Roman" w:hAnsi="Times New Roman" w:cs="Times New Roman"/>
          <w:sz w:val="24"/>
          <w:szCs w:val="24"/>
        </w:rPr>
        <w:t xml:space="preserve"> education can be used to </w:t>
      </w:r>
      <w:r w:rsidR="007C608D" w:rsidRPr="00264A16">
        <w:rPr>
          <w:rFonts w:ascii="Times New Roman" w:hAnsi="Times New Roman" w:cs="Times New Roman"/>
          <w:sz w:val="24"/>
          <w:szCs w:val="24"/>
        </w:rPr>
        <w:t>help develop environmental awareness and give people a value of the natural beauty of the areas that surround them.</w:t>
      </w:r>
      <w:r w:rsidR="002260E5" w:rsidRPr="00264A16">
        <w:rPr>
          <w:rFonts w:ascii="Times New Roman" w:hAnsi="Times New Roman" w:cs="Times New Roman"/>
          <w:sz w:val="24"/>
          <w:szCs w:val="24"/>
        </w:rPr>
        <w:t xml:space="preserve"> Moreover, its quoted</w:t>
      </w:r>
      <w:r w:rsidR="00FE7BE6" w:rsidRPr="00264A16">
        <w:rPr>
          <w:rFonts w:ascii="Times New Roman" w:hAnsi="Times New Roman" w:cs="Times New Roman"/>
          <w:sz w:val="24"/>
          <w:szCs w:val="24"/>
        </w:rPr>
        <w:t>,</w:t>
      </w:r>
    </w:p>
    <w:p w14:paraId="42A09D91" w14:textId="0612475C" w:rsidR="00FE7BE6" w:rsidRPr="00264A16" w:rsidRDefault="008C5DBD" w:rsidP="00207127">
      <w:pPr>
        <w:spacing w:after="0" w:line="360" w:lineRule="auto"/>
        <w:rPr>
          <w:rFonts w:ascii="Times New Roman" w:hAnsi="Times New Roman" w:cs="Times New Roman"/>
          <w:sz w:val="24"/>
          <w:szCs w:val="24"/>
        </w:rPr>
      </w:pPr>
      <w:r>
        <w:rPr>
          <w:rFonts w:ascii="Times New Roman" w:hAnsi="Times New Roman" w:cs="Times New Roman"/>
          <w:sz w:val="24"/>
          <w:szCs w:val="24"/>
        </w:rPr>
        <w:tab/>
      </w:r>
      <w:r w:rsidR="002260E5" w:rsidRPr="00264A16">
        <w:rPr>
          <w:rFonts w:ascii="Times New Roman" w:hAnsi="Times New Roman" w:cs="Times New Roman"/>
          <w:sz w:val="24"/>
          <w:szCs w:val="24"/>
        </w:rPr>
        <w:t>‘It has been shown that outdoor education has many links with environmental education. It is clear that it has a role to play in encouraging all the elements of awareness to action. It can be argued that outdoor education is even more important in the benefits it offers the broader field of education for sustainability.’</w:t>
      </w:r>
      <w:r w:rsidR="00DB0C16" w:rsidRPr="00264A16">
        <w:rPr>
          <w:rFonts w:ascii="Times New Roman" w:hAnsi="Times New Roman" w:cs="Times New Roman"/>
          <w:sz w:val="24"/>
          <w:szCs w:val="24"/>
        </w:rPr>
        <w:t xml:space="preserve"> Barnes, P. and Sharp, B. (2004, </w:t>
      </w:r>
      <w:r w:rsidR="00397F80" w:rsidRPr="00264A16">
        <w:rPr>
          <w:rFonts w:ascii="Times New Roman" w:hAnsi="Times New Roman" w:cs="Times New Roman"/>
          <w:sz w:val="24"/>
          <w:szCs w:val="24"/>
        </w:rPr>
        <w:t>p.</w:t>
      </w:r>
      <w:r w:rsidR="00AB714E" w:rsidRPr="00264A16">
        <w:rPr>
          <w:rFonts w:ascii="Times New Roman" w:hAnsi="Times New Roman" w:cs="Times New Roman"/>
          <w:sz w:val="24"/>
          <w:szCs w:val="24"/>
        </w:rPr>
        <w:t xml:space="preserve"> </w:t>
      </w:r>
      <w:r w:rsidR="00397F80" w:rsidRPr="00264A16">
        <w:rPr>
          <w:rFonts w:ascii="Times New Roman" w:hAnsi="Times New Roman" w:cs="Times New Roman"/>
          <w:sz w:val="24"/>
          <w:szCs w:val="24"/>
        </w:rPr>
        <w:t>159</w:t>
      </w:r>
      <w:r w:rsidR="00DB0C16" w:rsidRPr="00264A16">
        <w:rPr>
          <w:rFonts w:ascii="Times New Roman" w:hAnsi="Times New Roman" w:cs="Times New Roman"/>
          <w:sz w:val="24"/>
          <w:szCs w:val="24"/>
        </w:rPr>
        <w:t>).</w:t>
      </w:r>
    </w:p>
    <w:p w14:paraId="79708D21" w14:textId="60ED5FEB" w:rsidR="00FE7BE6" w:rsidRPr="00264A16" w:rsidRDefault="001D354F" w:rsidP="00207127">
      <w:pPr>
        <w:spacing w:after="0" w:line="360" w:lineRule="auto"/>
        <w:rPr>
          <w:rFonts w:ascii="Times New Roman" w:hAnsi="Times New Roman" w:cs="Times New Roman"/>
          <w:sz w:val="24"/>
          <w:szCs w:val="24"/>
        </w:rPr>
      </w:pPr>
      <w:r w:rsidRPr="00264A16">
        <w:rPr>
          <w:rFonts w:ascii="Times New Roman" w:hAnsi="Times New Roman" w:cs="Times New Roman"/>
          <w:sz w:val="24"/>
          <w:szCs w:val="24"/>
        </w:rPr>
        <w:t>Williams</w:t>
      </w:r>
      <w:r w:rsidR="00F202F5" w:rsidRPr="00264A16">
        <w:rPr>
          <w:rFonts w:ascii="Times New Roman" w:hAnsi="Times New Roman" w:cs="Times New Roman"/>
          <w:sz w:val="24"/>
          <w:szCs w:val="24"/>
        </w:rPr>
        <w:t>, A.</w:t>
      </w:r>
      <w:r w:rsidRPr="00264A16">
        <w:rPr>
          <w:rFonts w:ascii="Times New Roman" w:hAnsi="Times New Roman" w:cs="Times New Roman"/>
          <w:sz w:val="24"/>
          <w:szCs w:val="24"/>
        </w:rPr>
        <w:t xml:space="preserve"> (2018) </w:t>
      </w:r>
      <w:r w:rsidR="00F50594" w:rsidRPr="00264A16">
        <w:rPr>
          <w:rFonts w:ascii="Times New Roman" w:hAnsi="Times New Roman" w:cs="Times New Roman"/>
          <w:sz w:val="24"/>
          <w:szCs w:val="24"/>
        </w:rPr>
        <w:t>details similar ideas</w:t>
      </w:r>
      <w:r w:rsidR="00020783" w:rsidRPr="00264A16">
        <w:rPr>
          <w:rFonts w:ascii="Times New Roman" w:hAnsi="Times New Roman" w:cs="Times New Roman"/>
          <w:sz w:val="24"/>
          <w:szCs w:val="24"/>
        </w:rPr>
        <w:t>:</w:t>
      </w:r>
    </w:p>
    <w:p w14:paraId="00E19C36" w14:textId="451AE9BA" w:rsidR="00FE7BE6" w:rsidRPr="00264A16" w:rsidRDefault="00D950E4" w:rsidP="00207127">
      <w:pPr>
        <w:spacing w:after="0" w:line="360" w:lineRule="auto"/>
        <w:rPr>
          <w:rFonts w:ascii="Times New Roman" w:hAnsi="Times New Roman" w:cs="Times New Roman"/>
          <w:sz w:val="24"/>
          <w:szCs w:val="24"/>
        </w:rPr>
      </w:pPr>
      <w:r>
        <w:rPr>
          <w:rFonts w:ascii="Times New Roman" w:hAnsi="Times New Roman" w:cs="Times New Roman"/>
          <w:sz w:val="24"/>
          <w:szCs w:val="24"/>
        </w:rPr>
        <w:tab/>
      </w:r>
      <w:r w:rsidR="00F50594" w:rsidRPr="00264A16">
        <w:rPr>
          <w:rFonts w:ascii="Times New Roman" w:hAnsi="Times New Roman" w:cs="Times New Roman"/>
          <w:sz w:val="24"/>
          <w:szCs w:val="24"/>
        </w:rPr>
        <w:t xml:space="preserve">‘Connecting to a place means developing an increased understanding and awareness of the place where the outdoor activities occur. I would suggest there are three complementary ways in which connecting to place can be explored: consideration of how the current generation live in and around a particular outdoor place; consideration of the different ways that previous generations have lived their lives </w:t>
      </w:r>
      <w:r w:rsidR="00D33B10" w:rsidRPr="00264A16">
        <w:rPr>
          <w:rFonts w:ascii="Times New Roman" w:hAnsi="Times New Roman" w:cs="Times New Roman"/>
          <w:sz w:val="24"/>
          <w:szCs w:val="24"/>
        </w:rPr>
        <w:t xml:space="preserve">in that same outdoor place; and consideration of the concerns and issues that might arise for </w:t>
      </w:r>
      <w:r w:rsidR="00D33B10" w:rsidRPr="00264A16">
        <w:rPr>
          <w:rFonts w:ascii="Times New Roman" w:hAnsi="Times New Roman" w:cs="Times New Roman"/>
          <w:i/>
          <w:sz w:val="24"/>
          <w:szCs w:val="24"/>
        </w:rPr>
        <w:t>future generations</w:t>
      </w:r>
      <w:r w:rsidR="00D33B10" w:rsidRPr="00264A16">
        <w:rPr>
          <w:rFonts w:ascii="Times New Roman" w:hAnsi="Times New Roman" w:cs="Times New Roman"/>
          <w:sz w:val="24"/>
          <w:szCs w:val="24"/>
        </w:rPr>
        <w:t xml:space="preserve"> in that place.’</w:t>
      </w:r>
    </w:p>
    <w:p w14:paraId="2DC50ECC" w14:textId="1EA455A3" w:rsidR="009E2F2E" w:rsidRPr="00264A16" w:rsidRDefault="00CE102F" w:rsidP="00207127">
      <w:pPr>
        <w:spacing w:after="0" w:line="360" w:lineRule="auto"/>
        <w:rPr>
          <w:rFonts w:ascii="Times New Roman" w:hAnsi="Times New Roman" w:cs="Times New Roman"/>
          <w:sz w:val="24"/>
          <w:szCs w:val="24"/>
        </w:rPr>
      </w:pPr>
      <w:r w:rsidRPr="00264A16">
        <w:rPr>
          <w:rFonts w:ascii="Times New Roman" w:hAnsi="Times New Roman" w:cs="Times New Roman"/>
          <w:sz w:val="24"/>
          <w:szCs w:val="24"/>
        </w:rPr>
        <w:t>Wattchow, B. and Brown, M. (2011, p.</w:t>
      </w:r>
      <w:r w:rsidR="00501D4C" w:rsidRPr="00264A16">
        <w:rPr>
          <w:rFonts w:ascii="Times New Roman" w:hAnsi="Times New Roman" w:cs="Times New Roman"/>
          <w:sz w:val="24"/>
          <w:szCs w:val="24"/>
        </w:rPr>
        <w:t xml:space="preserve"> </w:t>
      </w:r>
      <w:r w:rsidRPr="00264A16">
        <w:rPr>
          <w:rFonts w:ascii="Times New Roman" w:hAnsi="Times New Roman" w:cs="Times New Roman"/>
          <w:sz w:val="24"/>
          <w:szCs w:val="24"/>
        </w:rPr>
        <w:t>197) believe</w:t>
      </w:r>
      <w:r w:rsidR="009E2F2E" w:rsidRPr="00264A16">
        <w:rPr>
          <w:rFonts w:ascii="Times New Roman" w:hAnsi="Times New Roman" w:cs="Times New Roman"/>
          <w:sz w:val="24"/>
          <w:szCs w:val="24"/>
        </w:rPr>
        <w:t>,</w:t>
      </w:r>
    </w:p>
    <w:p w14:paraId="3271EF73" w14:textId="06483B9D" w:rsidR="009E2F2E" w:rsidRPr="00264A16" w:rsidRDefault="008C5DBD" w:rsidP="00207127">
      <w:pPr>
        <w:spacing w:after="0" w:line="360" w:lineRule="auto"/>
        <w:rPr>
          <w:rFonts w:ascii="Times New Roman" w:hAnsi="Times New Roman" w:cs="Times New Roman"/>
          <w:sz w:val="24"/>
          <w:szCs w:val="24"/>
        </w:rPr>
      </w:pPr>
      <w:r>
        <w:rPr>
          <w:rFonts w:ascii="Times New Roman" w:hAnsi="Times New Roman" w:cs="Times New Roman"/>
          <w:sz w:val="24"/>
          <w:szCs w:val="24"/>
        </w:rPr>
        <w:tab/>
      </w:r>
      <w:r w:rsidR="00CE102F" w:rsidRPr="00264A16">
        <w:rPr>
          <w:rFonts w:ascii="Times New Roman" w:hAnsi="Times New Roman" w:cs="Times New Roman"/>
          <w:sz w:val="24"/>
          <w:szCs w:val="24"/>
        </w:rPr>
        <w:t>‘Building a ‘better world’, through improved self-knowledge or social relationships, encouraging engagement in the democratic process, or countering the effects of environmental degradation are all worthy aims for outdoor educators.’</w:t>
      </w:r>
      <w:r w:rsidR="009E2F2E" w:rsidRPr="00264A16">
        <w:rPr>
          <w:rFonts w:ascii="Times New Roman" w:hAnsi="Times New Roman" w:cs="Times New Roman"/>
          <w:sz w:val="24"/>
          <w:szCs w:val="24"/>
        </w:rPr>
        <w:t>.</w:t>
      </w:r>
    </w:p>
    <w:p w14:paraId="221CF140" w14:textId="71D5B25B" w:rsidR="00F243F6" w:rsidRPr="00264A16" w:rsidRDefault="00C849B6" w:rsidP="00207127">
      <w:pPr>
        <w:spacing w:after="0" w:line="360" w:lineRule="auto"/>
        <w:rPr>
          <w:rFonts w:ascii="Times New Roman" w:hAnsi="Times New Roman" w:cs="Times New Roman"/>
          <w:sz w:val="24"/>
          <w:szCs w:val="24"/>
        </w:rPr>
      </w:pPr>
      <w:r w:rsidRPr="00264A16">
        <w:rPr>
          <w:rFonts w:ascii="Times New Roman" w:hAnsi="Times New Roman" w:cs="Times New Roman"/>
          <w:sz w:val="24"/>
          <w:szCs w:val="24"/>
        </w:rPr>
        <w:t>In summary outdoor educators have a unique ability through there wealth of place specific knowledge to form a connection between people and locations.</w:t>
      </w:r>
      <w:r w:rsidR="00F73793" w:rsidRPr="00264A16">
        <w:rPr>
          <w:rFonts w:ascii="Times New Roman" w:hAnsi="Times New Roman" w:cs="Times New Roman"/>
          <w:sz w:val="24"/>
          <w:szCs w:val="24"/>
        </w:rPr>
        <w:t xml:space="preserve"> ‘Outdoor education was seen as a way of developing environmental awareness, valuing natural beauty, stimulating the imagination and gaining knowledge.’ Barnes, P. and Sharp, B. (2004, p.</w:t>
      </w:r>
      <w:r w:rsidR="00694F32" w:rsidRPr="00264A16">
        <w:rPr>
          <w:rFonts w:ascii="Times New Roman" w:hAnsi="Times New Roman" w:cs="Times New Roman"/>
          <w:sz w:val="24"/>
          <w:szCs w:val="24"/>
        </w:rPr>
        <w:t xml:space="preserve"> </w:t>
      </w:r>
      <w:r w:rsidR="00F73793" w:rsidRPr="00264A16">
        <w:rPr>
          <w:rFonts w:ascii="Times New Roman" w:hAnsi="Times New Roman" w:cs="Times New Roman"/>
          <w:sz w:val="24"/>
          <w:szCs w:val="24"/>
        </w:rPr>
        <w:t>154)</w:t>
      </w:r>
      <w:r w:rsidRPr="00264A16">
        <w:rPr>
          <w:rFonts w:ascii="Times New Roman" w:hAnsi="Times New Roman" w:cs="Times New Roman"/>
          <w:sz w:val="24"/>
          <w:szCs w:val="24"/>
        </w:rPr>
        <w:t xml:space="preserve"> This connection can allow the person to develop </w:t>
      </w:r>
      <w:r w:rsidR="00CA730E" w:rsidRPr="00264A16">
        <w:rPr>
          <w:rFonts w:ascii="Times New Roman" w:hAnsi="Times New Roman" w:cs="Times New Roman"/>
          <w:sz w:val="24"/>
          <w:szCs w:val="24"/>
        </w:rPr>
        <w:t>environmental consciousness for a place they feel attachment too</w:t>
      </w:r>
      <w:r w:rsidR="00A127C7" w:rsidRPr="00264A16">
        <w:rPr>
          <w:rFonts w:ascii="Times New Roman" w:hAnsi="Times New Roman" w:cs="Times New Roman"/>
          <w:sz w:val="24"/>
          <w:szCs w:val="24"/>
        </w:rPr>
        <w:t xml:space="preserve"> and therefore may act upon the knowledge and or pass it on to someone else. Increasing the amount of people who are environmentally aware will only increase the </w:t>
      </w:r>
      <w:r w:rsidR="002C275B" w:rsidRPr="00264A16">
        <w:rPr>
          <w:rFonts w:ascii="Times New Roman" w:hAnsi="Times New Roman" w:cs="Times New Roman"/>
          <w:sz w:val="24"/>
          <w:szCs w:val="24"/>
        </w:rPr>
        <w:t>help with the preservation of natural areas in the future.</w:t>
      </w:r>
    </w:p>
    <w:p w14:paraId="7CEA4F9F" w14:textId="77777777" w:rsidR="003B7F15" w:rsidRPr="00264A16" w:rsidRDefault="003B7F15" w:rsidP="00207127">
      <w:pPr>
        <w:spacing w:after="0" w:line="360" w:lineRule="auto"/>
        <w:rPr>
          <w:rFonts w:ascii="Times New Roman" w:hAnsi="Times New Roman" w:cs="Times New Roman"/>
          <w:sz w:val="24"/>
          <w:szCs w:val="24"/>
        </w:rPr>
      </w:pPr>
    </w:p>
    <w:p w14:paraId="1C19D1E0" w14:textId="77777777" w:rsidR="00070102" w:rsidRPr="00264A16" w:rsidRDefault="00F243F6" w:rsidP="00207127">
      <w:pPr>
        <w:spacing w:after="0" w:line="360" w:lineRule="auto"/>
        <w:rPr>
          <w:rFonts w:ascii="Times New Roman" w:hAnsi="Times New Roman" w:cs="Times New Roman"/>
          <w:sz w:val="24"/>
          <w:szCs w:val="24"/>
        </w:rPr>
      </w:pPr>
      <w:r w:rsidRPr="00264A16">
        <w:rPr>
          <w:rFonts w:ascii="Times New Roman" w:hAnsi="Times New Roman" w:cs="Times New Roman"/>
          <w:sz w:val="24"/>
          <w:szCs w:val="24"/>
        </w:rPr>
        <w:lastRenderedPageBreak/>
        <w:t>In today’s world one of the main concerns shared by people is towards the environment and issues surrounding global warming.</w:t>
      </w:r>
    </w:p>
    <w:p w14:paraId="5693443E" w14:textId="25E49048" w:rsidR="0027327A" w:rsidRPr="00264A16" w:rsidRDefault="007016FA" w:rsidP="00207127">
      <w:pPr>
        <w:spacing w:after="0" w:line="360" w:lineRule="auto"/>
        <w:rPr>
          <w:rFonts w:ascii="Times New Roman" w:hAnsi="Times New Roman" w:cs="Times New Roman"/>
          <w:sz w:val="24"/>
          <w:szCs w:val="24"/>
        </w:rPr>
      </w:pPr>
      <w:r>
        <w:rPr>
          <w:rFonts w:ascii="Times New Roman" w:hAnsi="Times New Roman" w:cs="Times New Roman"/>
          <w:sz w:val="24"/>
          <w:szCs w:val="24"/>
        </w:rPr>
        <w:tab/>
      </w:r>
      <w:r w:rsidR="00054C1F" w:rsidRPr="00264A16">
        <w:rPr>
          <w:rFonts w:ascii="Times New Roman" w:hAnsi="Times New Roman" w:cs="Times New Roman"/>
          <w:sz w:val="24"/>
          <w:szCs w:val="24"/>
        </w:rPr>
        <w:t>‘</w:t>
      </w:r>
      <w:r w:rsidR="00F243F6" w:rsidRPr="00264A16">
        <w:rPr>
          <w:rFonts w:ascii="Times New Roman" w:hAnsi="Times New Roman" w:cs="Times New Roman"/>
          <w:sz w:val="24"/>
          <w:szCs w:val="24"/>
        </w:rPr>
        <w:t>The Intergovernmental Panel on Climate Change (IPCC) recently released their fourth assessment in climate change. Scientists from around the world concur that system warming is now unequivocal and very likely (more than a 90% chance) due to anthropogenic activities IPCC (2007)</w:t>
      </w:r>
      <w:r w:rsidR="00530D0E" w:rsidRPr="00264A16">
        <w:rPr>
          <w:rFonts w:ascii="Times New Roman" w:hAnsi="Times New Roman" w:cs="Times New Roman"/>
          <w:sz w:val="24"/>
          <w:szCs w:val="24"/>
        </w:rPr>
        <w:t>.</w:t>
      </w:r>
      <w:r w:rsidR="00054C1F" w:rsidRPr="00264A16">
        <w:rPr>
          <w:rFonts w:ascii="Times New Roman" w:hAnsi="Times New Roman" w:cs="Times New Roman"/>
          <w:sz w:val="24"/>
          <w:szCs w:val="24"/>
        </w:rPr>
        <w:t>’</w:t>
      </w:r>
      <w:r w:rsidR="0027327A" w:rsidRPr="00264A16">
        <w:rPr>
          <w:rFonts w:ascii="Times New Roman" w:hAnsi="Times New Roman" w:cs="Times New Roman"/>
          <w:sz w:val="24"/>
          <w:szCs w:val="24"/>
        </w:rPr>
        <w:t xml:space="preserve"> </w:t>
      </w:r>
      <w:r w:rsidR="00E03795" w:rsidRPr="00264A16">
        <w:rPr>
          <w:rFonts w:ascii="Times New Roman" w:hAnsi="Times New Roman" w:cs="Times New Roman"/>
          <w:sz w:val="24"/>
          <w:szCs w:val="24"/>
        </w:rPr>
        <w:t>Plummer, R. (2009, p.</w:t>
      </w:r>
      <w:r w:rsidR="005704AE" w:rsidRPr="00264A16">
        <w:rPr>
          <w:rFonts w:ascii="Times New Roman" w:hAnsi="Times New Roman" w:cs="Times New Roman"/>
          <w:sz w:val="24"/>
          <w:szCs w:val="24"/>
        </w:rPr>
        <w:t xml:space="preserve"> </w:t>
      </w:r>
      <w:r w:rsidR="00E03795" w:rsidRPr="00264A16">
        <w:rPr>
          <w:rFonts w:ascii="Times New Roman" w:hAnsi="Times New Roman" w:cs="Times New Roman"/>
          <w:sz w:val="24"/>
          <w:szCs w:val="24"/>
        </w:rPr>
        <w:t>2)</w:t>
      </w:r>
      <w:r w:rsidR="00F243F6" w:rsidRPr="00264A16">
        <w:rPr>
          <w:rFonts w:ascii="Times New Roman" w:hAnsi="Times New Roman" w:cs="Times New Roman"/>
          <w:sz w:val="24"/>
          <w:szCs w:val="24"/>
        </w:rPr>
        <w:t>.</w:t>
      </w:r>
    </w:p>
    <w:p w14:paraId="704C8AF3" w14:textId="77777777" w:rsidR="00EC24C9" w:rsidRPr="00264A16" w:rsidRDefault="00F243F6" w:rsidP="00207127">
      <w:pPr>
        <w:spacing w:after="0" w:line="360" w:lineRule="auto"/>
        <w:rPr>
          <w:rFonts w:ascii="Times New Roman" w:hAnsi="Times New Roman" w:cs="Times New Roman"/>
          <w:sz w:val="24"/>
          <w:szCs w:val="24"/>
        </w:rPr>
      </w:pPr>
      <w:r w:rsidRPr="00264A16">
        <w:rPr>
          <w:rFonts w:ascii="Times New Roman" w:hAnsi="Times New Roman" w:cs="Times New Roman"/>
          <w:sz w:val="24"/>
          <w:szCs w:val="24"/>
        </w:rPr>
        <w:t xml:space="preserve">With panels such as the IPCC, which have a worldwide input and influence, its clear that climate change is an issue which effect all aspects of life if the environment is to change. </w:t>
      </w:r>
      <w:r w:rsidR="001D7CF9" w:rsidRPr="00264A16">
        <w:rPr>
          <w:rFonts w:ascii="Times New Roman" w:hAnsi="Times New Roman" w:cs="Times New Roman"/>
          <w:sz w:val="24"/>
          <w:szCs w:val="24"/>
        </w:rPr>
        <w:t>Because outdoor education shares such a link with the environment</w:t>
      </w:r>
      <w:r w:rsidR="00786D0F" w:rsidRPr="00264A16">
        <w:rPr>
          <w:rFonts w:ascii="Times New Roman" w:hAnsi="Times New Roman" w:cs="Times New Roman"/>
          <w:sz w:val="24"/>
          <w:szCs w:val="24"/>
        </w:rPr>
        <w:t>,</w:t>
      </w:r>
      <w:r w:rsidRPr="00264A16">
        <w:rPr>
          <w:rFonts w:ascii="Times New Roman" w:hAnsi="Times New Roman" w:cs="Times New Roman"/>
          <w:sz w:val="24"/>
          <w:szCs w:val="24"/>
        </w:rPr>
        <w:t xml:space="preserve"> it can’t be doubted that there will be change in environments globally where activities are conducted.</w:t>
      </w:r>
    </w:p>
    <w:p w14:paraId="6A7F8207" w14:textId="4C7FD460" w:rsidR="00EC24C9" w:rsidRPr="00264A16" w:rsidRDefault="007016FA" w:rsidP="00207127">
      <w:pPr>
        <w:spacing w:after="0" w:line="360" w:lineRule="auto"/>
        <w:rPr>
          <w:rFonts w:ascii="Times New Roman" w:hAnsi="Times New Roman" w:cs="Times New Roman"/>
          <w:bCs/>
          <w:color w:val="000000"/>
          <w:sz w:val="24"/>
          <w:szCs w:val="24"/>
        </w:rPr>
      </w:pPr>
      <w:r>
        <w:rPr>
          <w:rFonts w:ascii="Times New Roman" w:hAnsi="Times New Roman" w:cs="Times New Roman"/>
          <w:sz w:val="24"/>
          <w:szCs w:val="24"/>
        </w:rPr>
        <w:tab/>
      </w:r>
      <w:r w:rsidR="00F243F6" w:rsidRPr="00264A16">
        <w:rPr>
          <w:rFonts w:ascii="Times New Roman" w:hAnsi="Times New Roman" w:cs="Times New Roman"/>
          <w:sz w:val="24"/>
          <w:szCs w:val="24"/>
        </w:rPr>
        <w:t>‘Alterations of Earth's climate will have a profound effect on the resource base upon which outdoor recreation relies as well as directly influencing particular outdoor activities</w:t>
      </w:r>
      <w:r w:rsidR="009511F2" w:rsidRPr="00264A16">
        <w:rPr>
          <w:rFonts w:ascii="Times New Roman" w:hAnsi="Times New Roman" w:cs="Times New Roman"/>
          <w:sz w:val="24"/>
          <w:szCs w:val="24"/>
        </w:rPr>
        <w:t>.</w:t>
      </w:r>
      <w:r w:rsidR="007F3989" w:rsidRPr="00264A16">
        <w:rPr>
          <w:rFonts w:ascii="Times New Roman" w:hAnsi="Times New Roman" w:cs="Times New Roman"/>
          <w:sz w:val="24"/>
          <w:szCs w:val="24"/>
        </w:rPr>
        <w:t>’</w:t>
      </w:r>
      <w:r w:rsidR="007F3989" w:rsidRPr="00264A16">
        <w:rPr>
          <w:rFonts w:ascii="Times New Roman" w:hAnsi="Times New Roman" w:cs="Times New Roman"/>
        </w:rPr>
        <w:t xml:space="preserve"> </w:t>
      </w:r>
      <w:r w:rsidR="007F3989" w:rsidRPr="00264A16">
        <w:rPr>
          <w:rFonts w:ascii="Times New Roman" w:hAnsi="Times New Roman" w:cs="Times New Roman"/>
          <w:sz w:val="24"/>
          <w:szCs w:val="24"/>
        </w:rPr>
        <w:t>Plummer, R. (2009, p.</w:t>
      </w:r>
      <w:r w:rsidR="007A4D5F" w:rsidRPr="00264A16">
        <w:rPr>
          <w:rFonts w:ascii="Times New Roman" w:hAnsi="Times New Roman" w:cs="Times New Roman"/>
          <w:sz w:val="24"/>
          <w:szCs w:val="24"/>
        </w:rPr>
        <w:t xml:space="preserve"> </w:t>
      </w:r>
      <w:r w:rsidR="007D6C45" w:rsidRPr="00264A16">
        <w:rPr>
          <w:rFonts w:ascii="Times New Roman" w:hAnsi="Times New Roman" w:cs="Times New Roman"/>
          <w:sz w:val="24"/>
          <w:szCs w:val="24"/>
        </w:rPr>
        <w:t>89</w:t>
      </w:r>
      <w:r w:rsidR="007F3989" w:rsidRPr="00264A16">
        <w:rPr>
          <w:rFonts w:ascii="Times New Roman" w:hAnsi="Times New Roman" w:cs="Times New Roman"/>
          <w:sz w:val="24"/>
          <w:szCs w:val="24"/>
        </w:rPr>
        <w:t>),</w:t>
      </w:r>
      <w:r w:rsidR="009511F2" w:rsidRPr="00264A16">
        <w:rPr>
          <w:rFonts w:ascii="Times New Roman" w:hAnsi="Times New Roman" w:cs="Times New Roman"/>
          <w:sz w:val="24"/>
          <w:szCs w:val="24"/>
        </w:rPr>
        <w:t xml:space="preserve"> ‘The effects of climate change on outdoor recreation are also not universal as some outdoor recreation activities may benefit while others may be eliminated all together.’</w:t>
      </w:r>
      <w:r w:rsidR="00F243F6" w:rsidRPr="00264A16">
        <w:rPr>
          <w:rFonts w:ascii="Times New Roman" w:hAnsi="Times New Roman" w:cs="Times New Roman"/>
          <w:sz w:val="24"/>
          <w:szCs w:val="24"/>
        </w:rPr>
        <w:t xml:space="preserve"> </w:t>
      </w:r>
      <w:r w:rsidR="00F243F6" w:rsidRPr="00264A16">
        <w:rPr>
          <w:rFonts w:ascii="Times New Roman" w:hAnsi="Times New Roman" w:cs="Times New Roman"/>
          <w:bCs/>
          <w:color w:val="000000"/>
          <w:sz w:val="24"/>
          <w:szCs w:val="24"/>
        </w:rPr>
        <w:t>Plummer, R. (2009</w:t>
      </w:r>
      <w:r w:rsidR="007D6C45" w:rsidRPr="00264A16">
        <w:rPr>
          <w:rFonts w:ascii="Times New Roman" w:hAnsi="Times New Roman" w:cs="Times New Roman"/>
          <w:bCs/>
          <w:color w:val="000000"/>
          <w:sz w:val="24"/>
          <w:szCs w:val="24"/>
        </w:rPr>
        <w:t>, p.</w:t>
      </w:r>
      <w:r w:rsidR="007A4D5F" w:rsidRPr="00264A16">
        <w:rPr>
          <w:rFonts w:ascii="Times New Roman" w:hAnsi="Times New Roman" w:cs="Times New Roman"/>
          <w:bCs/>
          <w:color w:val="000000"/>
          <w:sz w:val="24"/>
          <w:szCs w:val="24"/>
        </w:rPr>
        <w:t xml:space="preserve"> </w:t>
      </w:r>
      <w:r w:rsidR="007D6C45" w:rsidRPr="00264A16">
        <w:rPr>
          <w:rFonts w:ascii="Times New Roman" w:hAnsi="Times New Roman" w:cs="Times New Roman"/>
          <w:bCs/>
          <w:color w:val="000000"/>
          <w:sz w:val="24"/>
          <w:szCs w:val="24"/>
        </w:rPr>
        <w:t>90</w:t>
      </w:r>
      <w:r w:rsidR="00F243F6" w:rsidRPr="00264A16">
        <w:rPr>
          <w:rFonts w:ascii="Times New Roman" w:hAnsi="Times New Roman" w:cs="Times New Roman"/>
          <w:bCs/>
          <w:color w:val="000000"/>
          <w:sz w:val="24"/>
          <w:szCs w:val="24"/>
        </w:rPr>
        <w:t>).</w:t>
      </w:r>
    </w:p>
    <w:p w14:paraId="17C6EB0E" w14:textId="70A2507F" w:rsidR="00E007B5" w:rsidRPr="00264A16" w:rsidRDefault="000F3581" w:rsidP="00207127">
      <w:pPr>
        <w:spacing w:after="0" w:line="360" w:lineRule="auto"/>
        <w:rPr>
          <w:rFonts w:ascii="Times New Roman" w:hAnsi="Times New Roman" w:cs="Times New Roman"/>
          <w:sz w:val="24"/>
          <w:szCs w:val="24"/>
        </w:rPr>
      </w:pPr>
      <w:r w:rsidRPr="00264A16">
        <w:rPr>
          <w:rFonts w:ascii="Times New Roman" w:hAnsi="Times New Roman" w:cs="Times New Roman"/>
          <w:bCs/>
          <w:color w:val="000000"/>
          <w:sz w:val="24"/>
          <w:szCs w:val="24"/>
        </w:rPr>
        <w:t>This means that for example winter sports may be negatively affected if the average temperature of a location rises and leads to a lack of snow fall. In contrast higher ocean temperature may mean that in colder climates water sports are more viable further into the winter season.</w:t>
      </w:r>
      <w:r w:rsidR="00B109F8" w:rsidRPr="00264A16">
        <w:rPr>
          <w:rFonts w:ascii="Times New Roman" w:hAnsi="Times New Roman" w:cs="Times New Roman"/>
          <w:bCs/>
          <w:color w:val="000000"/>
          <w:sz w:val="24"/>
          <w:szCs w:val="24"/>
        </w:rPr>
        <w:t xml:space="preserve"> While there are many factors that contribute towards </w:t>
      </w:r>
      <w:r w:rsidR="008443DC" w:rsidRPr="00264A16">
        <w:rPr>
          <w:rFonts w:ascii="Times New Roman" w:hAnsi="Times New Roman" w:cs="Times New Roman"/>
          <w:bCs/>
          <w:color w:val="000000"/>
          <w:sz w:val="24"/>
          <w:szCs w:val="24"/>
        </w:rPr>
        <w:t>climate change outdoor education can be held responsible for being part of the problem.</w:t>
      </w:r>
      <w:r w:rsidR="00DF24D0" w:rsidRPr="00264A16">
        <w:rPr>
          <w:rFonts w:ascii="Times New Roman" w:hAnsi="Times New Roman" w:cs="Times New Roman"/>
          <w:bCs/>
          <w:color w:val="000000"/>
          <w:sz w:val="24"/>
          <w:szCs w:val="24"/>
        </w:rPr>
        <w:t xml:space="preserve"> </w:t>
      </w:r>
      <w:r w:rsidR="001661C7" w:rsidRPr="00264A16">
        <w:rPr>
          <w:rFonts w:ascii="Times New Roman" w:hAnsi="Times New Roman" w:cs="Times New Roman"/>
          <w:bCs/>
          <w:color w:val="000000"/>
          <w:sz w:val="24"/>
          <w:szCs w:val="24"/>
        </w:rPr>
        <w:t>‘</w:t>
      </w:r>
      <w:r w:rsidR="00DF24D0" w:rsidRPr="00264A16">
        <w:rPr>
          <w:rFonts w:ascii="Times New Roman" w:hAnsi="Times New Roman" w:cs="Times New Roman"/>
          <w:bCs/>
          <w:color w:val="000000"/>
          <w:sz w:val="24"/>
          <w:szCs w:val="24"/>
        </w:rPr>
        <w:t>The possibility of outdoor recreation being anti-environment has become a point of debate (Kelly &amp; Freysinger, 2000)</w:t>
      </w:r>
      <w:r w:rsidR="001661C7" w:rsidRPr="00264A16">
        <w:rPr>
          <w:rFonts w:ascii="Times New Roman" w:hAnsi="Times New Roman" w:cs="Times New Roman"/>
          <w:bCs/>
          <w:color w:val="000000"/>
          <w:sz w:val="24"/>
          <w:szCs w:val="24"/>
        </w:rPr>
        <w:t>’,</w:t>
      </w:r>
      <w:r w:rsidR="001661C7" w:rsidRPr="00264A16">
        <w:rPr>
          <w:rFonts w:ascii="Times New Roman" w:hAnsi="Times New Roman" w:cs="Times New Roman"/>
        </w:rPr>
        <w:t xml:space="preserve"> </w:t>
      </w:r>
      <w:r w:rsidR="001661C7" w:rsidRPr="00264A16">
        <w:rPr>
          <w:rFonts w:ascii="Times New Roman" w:hAnsi="Times New Roman" w:cs="Times New Roman"/>
          <w:bCs/>
          <w:color w:val="000000"/>
          <w:sz w:val="24"/>
          <w:szCs w:val="24"/>
        </w:rPr>
        <w:t>Plummer, R. (2009, p.</w:t>
      </w:r>
      <w:r w:rsidR="00E34C06" w:rsidRPr="00264A16">
        <w:rPr>
          <w:rFonts w:ascii="Times New Roman" w:hAnsi="Times New Roman" w:cs="Times New Roman"/>
          <w:bCs/>
          <w:color w:val="000000"/>
          <w:sz w:val="24"/>
          <w:szCs w:val="24"/>
        </w:rPr>
        <w:t xml:space="preserve"> </w:t>
      </w:r>
      <w:r w:rsidR="001661C7" w:rsidRPr="00264A16">
        <w:rPr>
          <w:rFonts w:ascii="Times New Roman" w:hAnsi="Times New Roman" w:cs="Times New Roman"/>
          <w:bCs/>
          <w:color w:val="000000"/>
          <w:sz w:val="24"/>
          <w:szCs w:val="24"/>
        </w:rPr>
        <w:t>2).</w:t>
      </w:r>
      <w:r w:rsidR="00FF0F59" w:rsidRPr="00264A16">
        <w:rPr>
          <w:rFonts w:ascii="Times New Roman" w:hAnsi="Times New Roman" w:cs="Times New Roman"/>
          <w:bCs/>
          <w:color w:val="000000"/>
          <w:sz w:val="24"/>
          <w:szCs w:val="24"/>
        </w:rPr>
        <w:t xml:space="preserve"> Plummer, R. (2009</w:t>
      </w:r>
      <w:r w:rsidR="00E34C06" w:rsidRPr="00264A16">
        <w:rPr>
          <w:rFonts w:ascii="Times New Roman" w:hAnsi="Times New Roman" w:cs="Times New Roman"/>
          <w:bCs/>
          <w:color w:val="000000"/>
          <w:sz w:val="24"/>
          <w:szCs w:val="24"/>
        </w:rPr>
        <w:t>, p. 2</w:t>
      </w:r>
      <w:r w:rsidR="00FF0F59" w:rsidRPr="00264A16">
        <w:rPr>
          <w:rFonts w:ascii="Times New Roman" w:hAnsi="Times New Roman" w:cs="Times New Roman"/>
          <w:bCs/>
          <w:color w:val="000000"/>
          <w:sz w:val="24"/>
          <w:szCs w:val="24"/>
        </w:rPr>
        <w:t>) quotes ‘</w:t>
      </w:r>
      <w:r w:rsidR="00A42C36" w:rsidRPr="00264A16">
        <w:rPr>
          <w:rFonts w:ascii="Times New Roman" w:hAnsi="Times New Roman" w:cs="Times New Roman"/>
          <w:bCs/>
          <w:color w:val="000000"/>
          <w:sz w:val="24"/>
          <w:szCs w:val="24"/>
        </w:rPr>
        <w:t xml:space="preserve">All outdoor recreation activities have an impact on the natural environment. These impacts are often magnified by the fact that participants travel to the activity site and that some of </w:t>
      </w:r>
      <w:r w:rsidR="00DF24D0" w:rsidRPr="00264A16">
        <w:rPr>
          <w:rFonts w:ascii="Times New Roman" w:hAnsi="Times New Roman" w:cs="Times New Roman"/>
          <w:bCs/>
          <w:color w:val="000000"/>
          <w:sz w:val="24"/>
          <w:szCs w:val="24"/>
        </w:rPr>
        <w:t>these areas</w:t>
      </w:r>
      <w:r w:rsidR="00A42C36" w:rsidRPr="00264A16">
        <w:rPr>
          <w:rFonts w:ascii="Times New Roman" w:hAnsi="Times New Roman" w:cs="Times New Roman"/>
          <w:bCs/>
          <w:color w:val="000000"/>
          <w:sz w:val="24"/>
          <w:szCs w:val="24"/>
        </w:rPr>
        <w:t xml:space="preserve"> are ecologically sensitive.</w:t>
      </w:r>
      <w:r w:rsidR="00D64C67" w:rsidRPr="00264A16">
        <w:rPr>
          <w:rFonts w:ascii="Times New Roman" w:hAnsi="Times New Roman" w:cs="Times New Roman"/>
          <w:bCs/>
          <w:color w:val="000000"/>
          <w:sz w:val="24"/>
          <w:szCs w:val="24"/>
        </w:rPr>
        <w:t>’</w:t>
      </w:r>
      <w:r w:rsidR="00DE72BE" w:rsidRPr="00264A16">
        <w:rPr>
          <w:rFonts w:ascii="Times New Roman" w:hAnsi="Times New Roman" w:cs="Times New Roman"/>
          <w:bCs/>
          <w:color w:val="000000"/>
          <w:sz w:val="24"/>
          <w:szCs w:val="24"/>
        </w:rPr>
        <w:t xml:space="preserve"> Plummer is highlighting that although activities such as walking may have very little effect to even a local </w:t>
      </w:r>
      <w:r w:rsidR="008516E7" w:rsidRPr="00264A16">
        <w:rPr>
          <w:rFonts w:ascii="Times New Roman" w:hAnsi="Times New Roman" w:cs="Times New Roman"/>
          <w:bCs/>
          <w:color w:val="000000"/>
          <w:sz w:val="24"/>
          <w:szCs w:val="24"/>
        </w:rPr>
        <w:t>environment</w:t>
      </w:r>
      <w:r w:rsidR="00DE72BE" w:rsidRPr="00264A16">
        <w:rPr>
          <w:rFonts w:ascii="Times New Roman" w:hAnsi="Times New Roman" w:cs="Times New Roman"/>
          <w:bCs/>
          <w:color w:val="000000"/>
          <w:sz w:val="24"/>
          <w:szCs w:val="24"/>
        </w:rPr>
        <w:t>, may people use transportation to get to the places they would like to adventure in.</w:t>
      </w:r>
      <w:r w:rsidR="00ED589D" w:rsidRPr="00264A16">
        <w:rPr>
          <w:rFonts w:ascii="Times New Roman" w:hAnsi="Times New Roman" w:cs="Times New Roman"/>
          <w:bCs/>
          <w:color w:val="000000"/>
          <w:sz w:val="24"/>
          <w:szCs w:val="24"/>
        </w:rPr>
        <w:t xml:space="preserve"> </w:t>
      </w:r>
      <w:r w:rsidR="00067E53" w:rsidRPr="00264A16">
        <w:rPr>
          <w:rFonts w:ascii="Times New Roman" w:hAnsi="Times New Roman" w:cs="Times New Roman"/>
          <w:bCs/>
          <w:color w:val="000000"/>
          <w:sz w:val="24"/>
          <w:szCs w:val="24"/>
        </w:rPr>
        <w:t>Additionally,</w:t>
      </w:r>
      <w:r w:rsidR="00D23940" w:rsidRPr="00264A16">
        <w:rPr>
          <w:rFonts w:ascii="Times New Roman" w:hAnsi="Times New Roman" w:cs="Times New Roman"/>
          <w:bCs/>
          <w:color w:val="000000"/>
          <w:sz w:val="24"/>
          <w:szCs w:val="24"/>
        </w:rPr>
        <w:t xml:space="preserve"> outdoor activities can harm the local areas that they are conducted in.</w:t>
      </w:r>
      <w:r w:rsidR="00337DB3" w:rsidRPr="00264A16">
        <w:rPr>
          <w:rFonts w:ascii="Times New Roman" w:hAnsi="Times New Roman" w:cs="Times New Roman"/>
          <w:bCs/>
          <w:color w:val="000000"/>
          <w:sz w:val="24"/>
          <w:szCs w:val="24"/>
        </w:rPr>
        <w:t xml:space="preserve"> </w:t>
      </w:r>
      <w:r w:rsidR="00067E53" w:rsidRPr="00264A16">
        <w:rPr>
          <w:rFonts w:ascii="Times New Roman" w:hAnsi="Times New Roman" w:cs="Times New Roman"/>
          <w:bCs/>
          <w:color w:val="000000"/>
          <w:sz w:val="24"/>
          <w:szCs w:val="24"/>
        </w:rPr>
        <w:t>Bisson, C. and Stremba, R</w:t>
      </w:r>
      <w:r w:rsidR="003C7CD4" w:rsidRPr="00264A16">
        <w:rPr>
          <w:rFonts w:ascii="Times New Roman" w:hAnsi="Times New Roman" w:cs="Times New Roman"/>
          <w:bCs/>
          <w:color w:val="000000"/>
          <w:sz w:val="24"/>
          <w:szCs w:val="24"/>
        </w:rPr>
        <w:t>.</w:t>
      </w:r>
      <w:r w:rsidR="00067E53" w:rsidRPr="00264A16">
        <w:rPr>
          <w:rFonts w:ascii="Times New Roman" w:hAnsi="Times New Roman" w:cs="Times New Roman"/>
          <w:bCs/>
          <w:color w:val="000000"/>
          <w:sz w:val="24"/>
          <w:szCs w:val="24"/>
        </w:rPr>
        <w:t xml:space="preserve"> (</w:t>
      </w:r>
      <w:r w:rsidR="003C7CD4" w:rsidRPr="00264A16">
        <w:rPr>
          <w:rFonts w:ascii="Times New Roman" w:hAnsi="Times New Roman" w:cs="Times New Roman"/>
          <w:bCs/>
          <w:color w:val="000000"/>
          <w:sz w:val="24"/>
          <w:szCs w:val="24"/>
        </w:rPr>
        <w:t>2009</w:t>
      </w:r>
      <w:r w:rsidR="00B37BE3" w:rsidRPr="00264A16">
        <w:rPr>
          <w:rFonts w:ascii="Times New Roman" w:hAnsi="Times New Roman" w:cs="Times New Roman"/>
          <w:bCs/>
          <w:color w:val="000000"/>
          <w:sz w:val="24"/>
          <w:szCs w:val="24"/>
        </w:rPr>
        <w:t>, p.</w:t>
      </w:r>
      <w:r w:rsidR="00CB2873" w:rsidRPr="00264A16">
        <w:rPr>
          <w:rFonts w:ascii="Times New Roman" w:hAnsi="Times New Roman" w:cs="Times New Roman"/>
          <w:bCs/>
          <w:color w:val="000000"/>
          <w:sz w:val="24"/>
          <w:szCs w:val="24"/>
        </w:rPr>
        <w:t xml:space="preserve"> </w:t>
      </w:r>
      <w:r w:rsidR="00B37BE3" w:rsidRPr="00264A16">
        <w:rPr>
          <w:rFonts w:ascii="Times New Roman" w:hAnsi="Times New Roman" w:cs="Times New Roman"/>
          <w:bCs/>
          <w:color w:val="000000"/>
          <w:sz w:val="24"/>
          <w:szCs w:val="24"/>
        </w:rPr>
        <w:t>375</w:t>
      </w:r>
      <w:r w:rsidR="003C7CD4" w:rsidRPr="00264A16">
        <w:rPr>
          <w:rFonts w:ascii="Times New Roman" w:hAnsi="Times New Roman" w:cs="Times New Roman"/>
          <w:bCs/>
          <w:color w:val="000000"/>
          <w:sz w:val="24"/>
          <w:szCs w:val="24"/>
        </w:rPr>
        <w:t>)</w:t>
      </w:r>
      <w:r w:rsidR="00B37BE3" w:rsidRPr="00264A16">
        <w:rPr>
          <w:rFonts w:ascii="Times New Roman" w:hAnsi="Times New Roman" w:cs="Times New Roman"/>
          <w:bCs/>
          <w:color w:val="000000"/>
          <w:sz w:val="24"/>
          <w:szCs w:val="24"/>
        </w:rPr>
        <w:t xml:space="preserve"> write</w:t>
      </w:r>
      <w:r w:rsidR="00034BFC" w:rsidRPr="00264A16">
        <w:rPr>
          <w:rFonts w:ascii="Times New Roman" w:hAnsi="Times New Roman" w:cs="Times New Roman"/>
          <w:bCs/>
          <w:color w:val="000000"/>
          <w:sz w:val="24"/>
          <w:szCs w:val="24"/>
        </w:rPr>
        <w:t>s ‘As outdoor adventure pursuits increase in popularity, so too does the strain that visitors place on our natural areas.’</w:t>
      </w:r>
      <w:r w:rsidR="0020579E" w:rsidRPr="00264A16">
        <w:rPr>
          <w:rFonts w:ascii="Times New Roman" w:hAnsi="Times New Roman" w:cs="Times New Roman"/>
          <w:bCs/>
          <w:color w:val="000000"/>
          <w:sz w:val="24"/>
          <w:szCs w:val="24"/>
        </w:rPr>
        <w:t xml:space="preserve"> Even for example walking can harm and environment as visitors can leave litter and the more foot traffic that passes through an area means </w:t>
      </w:r>
      <w:r w:rsidR="004373E3" w:rsidRPr="00264A16">
        <w:rPr>
          <w:rFonts w:ascii="Times New Roman" w:hAnsi="Times New Roman" w:cs="Times New Roman"/>
          <w:bCs/>
          <w:color w:val="000000"/>
          <w:sz w:val="24"/>
          <w:szCs w:val="24"/>
        </w:rPr>
        <w:t>greater</w:t>
      </w:r>
      <w:r w:rsidR="0020579E" w:rsidRPr="00264A16">
        <w:rPr>
          <w:rFonts w:ascii="Times New Roman" w:hAnsi="Times New Roman" w:cs="Times New Roman"/>
          <w:bCs/>
          <w:color w:val="000000"/>
          <w:sz w:val="24"/>
          <w:szCs w:val="24"/>
        </w:rPr>
        <w:t xml:space="preserve"> erosion to the trails</w:t>
      </w:r>
      <w:r w:rsidR="00EB1FEF" w:rsidRPr="00264A16">
        <w:rPr>
          <w:rFonts w:ascii="Times New Roman" w:hAnsi="Times New Roman" w:cs="Times New Roman"/>
          <w:bCs/>
          <w:color w:val="000000"/>
          <w:sz w:val="24"/>
          <w:szCs w:val="24"/>
        </w:rPr>
        <w:t>.</w:t>
      </w:r>
      <w:r w:rsidR="00F60384" w:rsidRPr="00264A16">
        <w:rPr>
          <w:rFonts w:ascii="Times New Roman" w:hAnsi="Times New Roman" w:cs="Times New Roman"/>
          <w:bCs/>
          <w:color w:val="000000"/>
          <w:sz w:val="24"/>
          <w:szCs w:val="24"/>
        </w:rPr>
        <w:t xml:space="preserve"> </w:t>
      </w:r>
      <w:r w:rsidR="00D312A4" w:rsidRPr="00264A16">
        <w:rPr>
          <w:rFonts w:ascii="Times New Roman" w:hAnsi="Times New Roman" w:cs="Times New Roman"/>
          <w:bCs/>
          <w:color w:val="000000"/>
          <w:sz w:val="24"/>
          <w:szCs w:val="24"/>
        </w:rPr>
        <w:t>Examples of the rate at which population growth could become a problem can be looked at.</w:t>
      </w:r>
    </w:p>
    <w:p w14:paraId="1FEA57EC" w14:textId="5F0345E2" w:rsidR="00E007B5" w:rsidRPr="00264A16" w:rsidRDefault="007016FA" w:rsidP="00207127">
      <w:pPr>
        <w:spacing w:after="0" w:line="360" w:lineRule="auto"/>
        <w:rPr>
          <w:rFonts w:ascii="Times New Roman" w:hAnsi="Times New Roman" w:cs="Times New Roman"/>
          <w:bCs/>
          <w:color w:val="000000"/>
          <w:sz w:val="24"/>
          <w:szCs w:val="24"/>
        </w:rPr>
      </w:pPr>
      <w:r>
        <w:rPr>
          <w:rFonts w:ascii="Times New Roman" w:hAnsi="Times New Roman" w:cs="Times New Roman"/>
          <w:bCs/>
          <w:color w:val="000000"/>
          <w:sz w:val="24"/>
          <w:szCs w:val="24"/>
        </w:rPr>
        <w:tab/>
      </w:r>
      <w:r w:rsidR="00D312A4" w:rsidRPr="00264A16">
        <w:rPr>
          <w:rFonts w:ascii="Times New Roman" w:hAnsi="Times New Roman" w:cs="Times New Roman"/>
          <w:bCs/>
          <w:color w:val="000000"/>
          <w:sz w:val="24"/>
          <w:szCs w:val="24"/>
        </w:rPr>
        <w:t xml:space="preserve">‘Today, one in five </w:t>
      </w:r>
      <w:r w:rsidR="00C13D25" w:rsidRPr="00264A16">
        <w:rPr>
          <w:rFonts w:ascii="Times New Roman" w:hAnsi="Times New Roman" w:cs="Times New Roman"/>
          <w:bCs/>
          <w:color w:val="000000"/>
          <w:sz w:val="24"/>
          <w:szCs w:val="24"/>
        </w:rPr>
        <w:t>Americans</w:t>
      </w:r>
      <w:r w:rsidR="00D312A4" w:rsidRPr="00264A16">
        <w:rPr>
          <w:rFonts w:ascii="Times New Roman" w:hAnsi="Times New Roman" w:cs="Times New Roman"/>
          <w:bCs/>
          <w:color w:val="000000"/>
          <w:sz w:val="24"/>
          <w:szCs w:val="24"/>
        </w:rPr>
        <w:t xml:space="preserve"> report camping at least once a year; this constitutes over 60 million user-nights in wilderness lands. With camping predicted to increase by 77% </w:t>
      </w:r>
      <w:r w:rsidR="00D312A4" w:rsidRPr="00264A16">
        <w:rPr>
          <w:rFonts w:ascii="Times New Roman" w:hAnsi="Times New Roman" w:cs="Times New Roman"/>
          <w:bCs/>
          <w:color w:val="000000"/>
          <w:sz w:val="24"/>
          <w:szCs w:val="24"/>
        </w:rPr>
        <w:lastRenderedPageBreak/>
        <w:t>by 2040 and day hiking to explode by almost 200%, a finite amount of wilderness land will experience an ever-</w:t>
      </w:r>
      <w:r w:rsidR="00C13D25" w:rsidRPr="00264A16">
        <w:rPr>
          <w:rFonts w:ascii="Times New Roman" w:hAnsi="Times New Roman" w:cs="Times New Roman"/>
          <w:bCs/>
          <w:color w:val="000000"/>
          <w:sz w:val="24"/>
          <w:szCs w:val="24"/>
        </w:rPr>
        <w:t>increasing</w:t>
      </w:r>
      <w:r w:rsidR="00D312A4" w:rsidRPr="00264A16">
        <w:rPr>
          <w:rFonts w:ascii="Times New Roman" w:hAnsi="Times New Roman" w:cs="Times New Roman"/>
          <w:bCs/>
          <w:color w:val="000000"/>
          <w:sz w:val="24"/>
          <w:szCs w:val="24"/>
        </w:rPr>
        <w:t xml:space="preserve"> user base (Ewert and Hollenhorst 1997).’</w:t>
      </w:r>
      <w:r w:rsidR="007B7BFB" w:rsidRPr="00264A16">
        <w:rPr>
          <w:rFonts w:ascii="Times New Roman" w:hAnsi="Times New Roman" w:cs="Times New Roman"/>
          <w:bCs/>
          <w:color w:val="000000"/>
          <w:sz w:val="24"/>
          <w:szCs w:val="24"/>
        </w:rPr>
        <w:t xml:space="preserve"> </w:t>
      </w:r>
      <w:r w:rsidR="007B7BFB" w:rsidRPr="00264A16">
        <w:rPr>
          <w:rFonts w:ascii="Times New Roman" w:hAnsi="Times New Roman" w:cs="Times New Roman"/>
          <w:bCs/>
          <w:color w:val="000000"/>
          <w:sz w:val="24"/>
        </w:rPr>
        <w:t xml:space="preserve">Bisson, C. and Stremba, B. (2009, p. </w:t>
      </w:r>
      <w:r w:rsidR="00C25D3F" w:rsidRPr="00264A16">
        <w:rPr>
          <w:rFonts w:ascii="Times New Roman" w:hAnsi="Times New Roman" w:cs="Times New Roman"/>
          <w:bCs/>
          <w:color w:val="000000"/>
          <w:sz w:val="24"/>
        </w:rPr>
        <w:t>375</w:t>
      </w:r>
      <w:r w:rsidR="007B7BFB" w:rsidRPr="00264A16">
        <w:rPr>
          <w:rFonts w:ascii="Times New Roman" w:hAnsi="Times New Roman" w:cs="Times New Roman"/>
          <w:bCs/>
          <w:color w:val="000000"/>
          <w:sz w:val="24"/>
        </w:rPr>
        <w:t>)</w:t>
      </w:r>
      <w:r w:rsidR="00D312A4" w:rsidRPr="00264A16">
        <w:rPr>
          <w:rFonts w:ascii="Times New Roman" w:hAnsi="Times New Roman" w:cs="Times New Roman"/>
          <w:bCs/>
          <w:color w:val="000000"/>
          <w:sz w:val="24"/>
          <w:szCs w:val="24"/>
        </w:rPr>
        <w:t>.</w:t>
      </w:r>
    </w:p>
    <w:p w14:paraId="713FAB2F" w14:textId="6B730C70" w:rsidR="00DC03A2" w:rsidRPr="00264A16" w:rsidRDefault="00E4452F" w:rsidP="00207127">
      <w:pPr>
        <w:spacing w:after="0" w:line="360" w:lineRule="auto"/>
        <w:rPr>
          <w:rFonts w:ascii="Times New Roman" w:hAnsi="Times New Roman" w:cs="Times New Roman"/>
          <w:bCs/>
          <w:color w:val="000000"/>
          <w:sz w:val="24"/>
          <w:szCs w:val="24"/>
        </w:rPr>
      </w:pPr>
      <w:r w:rsidRPr="00264A16">
        <w:rPr>
          <w:rFonts w:ascii="Times New Roman" w:hAnsi="Times New Roman" w:cs="Times New Roman"/>
          <w:bCs/>
          <w:color w:val="000000"/>
          <w:sz w:val="24"/>
          <w:szCs w:val="24"/>
        </w:rPr>
        <w:t>Barnes, P. and Sharp, B. (2004, p.</w:t>
      </w:r>
      <w:r w:rsidR="00F10EB3" w:rsidRPr="00264A16">
        <w:rPr>
          <w:rFonts w:ascii="Times New Roman" w:hAnsi="Times New Roman" w:cs="Times New Roman"/>
          <w:bCs/>
          <w:color w:val="000000"/>
          <w:sz w:val="24"/>
          <w:szCs w:val="24"/>
        </w:rPr>
        <w:t xml:space="preserve"> </w:t>
      </w:r>
      <w:r w:rsidRPr="00264A16">
        <w:rPr>
          <w:rFonts w:ascii="Times New Roman" w:hAnsi="Times New Roman" w:cs="Times New Roman"/>
          <w:bCs/>
          <w:color w:val="000000"/>
          <w:sz w:val="24"/>
          <w:szCs w:val="24"/>
        </w:rPr>
        <w:t>153) quotes ‘Sustainable use of the environment is not simply about reducing the wear and tear on sites but represents significant changes to our values both at personal and organisational levels.</w:t>
      </w:r>
      <w:r w:rsidR="008D1290" w:rsidRPr="00264A16">
        <w:rPr>
          <w:rFonts w:ascii="Times New Roman" w:hAnsi="Times New Roman" w:cs="Times New Roman"/>
          <w:bCs/>
          <w:color w:val="000000"/>
          <w:sz w:val="24"/>
          <w:szCs w:val="24"/>
        </w:rPr>
        <w:t>’</w:t>
      </w:r>
      <w:r w:rsidR="00D9303A" w:rsidRPr="00264A16">
        <w:rPr>
          <w:rFonts w:ascii="Times New Roman" w:hAnsi="Times New Roman" w:cs="Times New Roman"/>
          <w:bCs/>
          <w:color w:val="000000"/>
          <w:sz w:val="24"/>
          <w:szCs w:val="24"/>
        </w:rPr>
        <w:t xml:space="preserve"> </w:t>
      </w:r>
      <w:r w:rsidR="00810394" w:rsidRPr="00264A16">
        <w:rPr>
          <w:rFonts w:ascii="Times New Roman" w:hAnsi="Times New Roman" w:cs="Times New Roman"/>
          <w:bCs/>
          <w:color w:val="000000"/>
          <w:sz w:val="24"/>
          <w:szCs w:val="24"/>
        </w:rPr>
        <w:t>There is concern that if people don’t take care when on activities in nature they may cause long tern harm to the environments they visit.</w:t>
      </w:r>
      <w:r w:rsidR="00645209" w:rsidRPr="00264A16">
        <w:rPr>
          <w:rFonts w:ascii="Times New Roman" w:hAnsi="Times New Roman" w:cs="Times New Roman"/>
          <w:bCs/>
          <w:color w:val="000000"/>
          <w:sz w:val="24"/>
          <w:szCs w:val="24"/>
        </w:rPr>
        <w:t xml:space="preserve"> Plummer, R. (2009, p.</w:t>
      </w:r>
      <w:r w:rsidR="008448F1" w:rsidRPr="00264A16">
        <w:rPr>
          <w:rFonts w:ascii="Times New Roman" w:hAnsi="Times New Roman" w:cs="Times New Roman"/>
          <w:bCs/>
          <w:color w:val="000000"/>
          <w:sz w:val="24"/>
          <w:szCs w:val="24"/>
        </w:rPr>
        <w:t xml:space="preserve"> </w:t>
      </w:r>
      <w:r w:rsidR="00645209" w:rsidRPr="00264A16">
        <w:rPr>
          <w:rFonts w:ascii="Times New Roman" w:hAnsi="Times New Roman" w:cs="Times New Roman"/>
          <w:bCs/>
          <w:color w:val="000000"/>
          <w:sz w:val="24"/>
          <w:szCs w:val="24"/>
        </w:rPr>
        <w:t>2) states</w:t>
      </w:r>
      <w:r w:rsidR="00065159" w:rsidRPr="00264A16">
        <w:rPr>
          <w:rFonts w:ascii="Times New Roman" w:hAnsi="Times New Roman" w:cs="Times New Roman"/>
          <w:bCs/>
          <w:color w:val="000000"/>
          <w:sz w:val="24"/>
          <w:szCs w:val="24"/>
        </w:rPr>
        <w:t xml:space="preserve"> </w:t>
      </w:r>
      <w:r w:rsidR="007E279A" w:rsidRPr="00264A16">
        <w:rPr>
          <w:rFonts w:ascii="Times New Roman" w:hAnsi="Times New Roman" w:cs="Times New Roman"/>
          <w:bCs/>
          <w:color w:val="000000"/>
          <w:sz w:val="24"/>
          <w:szCs w:val="24"/>
        </w:rPr>
        <w:t>‘Most importantly, the prospects for outdoor recreation hinge on the engagement of people in the process of transformative change.’</w:t>
      </w:r>
      <w:r w:rsidR="00F657E3" w:rsidRPr="00264A16">
        <w:rPr>
          <w:rFonts w:ascii="Times New Roman" w:hAnsi="Times New Roman" w:cs="Times New Roman"/>
          <w:bCs/>
          <w:color w:val="000000"/>
          <w:sz w:val="24"/>
          <w:szCs w:val="24"/>
        </w:rPr>
        <w:t xml:space="preserve"> As environmental concerns increase there is also increasing support for conservation. Barnes, P. and Sharp, B. (2004, p.</w:t>
      </w:r>
      <w:r w:rsidR="004B1889" w:rsidRPr="00264A16">
        <w:rPr>
          <w:rFonts w:ascii="Times New Roman" w:hAnsi="Times New Roman" w:cs="Times New Roman"/>
          <w:bCs/>
          <w:color w:val="000000"/>
          <w:sz w:val="24"/>
          <w:szCs w:val="24"/>
        </w:rPr>
        <w:t xml:space="preserve"> </w:t>
      </w:r>
      <w:r w:rsidR="00F657E3" w:rsidRPr="00264A16">
        <w:rPr>
          <w:rFonts w:ascii="Times New Roman" w:hAnsi="Times New Roman" w:cs="Times New Roman"/>
          <w:bCs/>
          <w:color w:val="000000"/>
          <w:sz w:val="24"/>
          <w:szCs w:val="24"/>
        </w:rPr>
        <w:t>150) quote</w:t>
      </w:r>
      <w:r w:rsidR="00DC03A2" w:rsidRPr="00264A16">
        <w:rPr>
          <w:rFonts w:ascii="Times New Roman" w:hAnsi="Times New Roman" w:cs="Times New Roman"/>
          <w:bCs/>
          <w:color w:val="000000"/>
          <w:sz w:val="24"/>
          <w:szCs w:val="24"/>
        </w:rPr>
        <w:t>,</w:t>
      </w:r>
    </w:p>
    <w:p w14:paraId="259DD6A9" w14:textId="1B9CD53B" w:rsidR="00DC03A2" w:rsidRPr="00264A16" w:rsidRDefault="007016FA" w:rsidP="00207127">
      <w:pPr>
        <w:spacing w:after="0" w:line="360" w:lineRule="auto"/>
        <w:rPr>
          <w:rFonts w:ascii="Times New Roman" w:hAnsi="Times New Roman" w:cs="Times New Roman"/>
          <w:bCs/>
          <w:color w:val="000000"/>
          <w:sz w:val="24"/>
          <w:szCs w:val="24"/>
        </w:rPr>
      </w:pPr>
      <w:r>
        <w:rPr>
          <w:rFonts w:ascii="Times New Roman" w:hAnsi="Times New Roman" w:cs="Times New Roman"/>
          <w:bCs/>
          <w:color w:val="000000"/>
          <w:sz w:val="24"/>
          <w:szCs w:val="24"/>
        </w:rPr>
        <w:tab/>
      </w:r>
      <w:r w:rsidR="00F657E3" w:rsidRPr="00264A16">
        <w:rPr>
          <w:rFonts w:ascii="Times New Roman" w:hAnsi="Times New Roman" w:cs="Times New Roman"/>
          <w:bCs/>
          <w:color w:val="000000"/>
          <w:sz w:val="24"/>
          <w:szCs w:val="24"/>
        </w:rPr>
        <w:t>‘One organisation that has been active in this field for nearly 20 years is the Adventure and Environmental Awareness Group’, ‘The group argues that direct experience in the outdoors encourages an interest in conservation and at the same time greater awareness of the richness and interrelatedness of the environment enhances the outdoor experience.</w:t>
      </w:r>
      <w:r w:rsidR="00566291" w:rsidRPr="00264A16">
        <w:rPr>
          <w:rFonts w:ascii="Times New Roman" w:hAnsi="Times New Roman" w:cs="Times New Roman"/>
          <w:bCs/>
          <w:color w:val="000000"/>
          <w:sz w:val="24"/>
          <w:szCs w:val="24"/>
        </w:rPr>
        <w:t xml:space="preserve"> There are questions raised about what </w:t>
      </w:r>
      <w:r w:rsidR="002F1CD9" w:rsidRPr="00264A16">
        <w:rPr>
          <w:rFonts w:ascii="Times New Roman" w:hAnsi="Times New Roman" w:cs="Times New Roman"/>
          <w:bCs/>
          <w:color w:val="000000"/>
          <w:sz w:val="24"/>
          <w:szCs w:val="24"/>
        </w:rPr>
        <w:t>good ways are</w:t>
      </w:r>
      <w:r w:rsidR="00566291" w:rsidRPr="00264A16">
        <w:rPr>
          <w:rFonts w:ascii="Times New Roman" w:hAnsi="Times New Roman" w:cs="Times New Roman"/>
          <w:bCs/>
          <w:color w:val="000000"/>
          <w:sz w:val="24"/>
          <w:szCs w:val="24"/>
        </w:rPr>
        <w:t xml:space="preserve"> to educate people as to how to treat the </w:t>
      </w:r>
      <w:r w:rsidR="002F1CD9" w:rsidRPr="00264A16">
        <w:rPr>
          <w:rFonts w:ascii="Times New Roman" w:hAnsi="Times New Roman" w:cs="Times New Roman"/>
          <w:bCs/>
          <w:color w:val="000000"/>
          <w:sz w:val="24"/>
          <w:szCs w:val="24"/>
        </w:rPr>
        <w:t>environment</w:t>
      </w:r>
      <w:r w:rsidR="00566291" w:rsidRPr="00264A16">
        <w:rPr>
          <w:rFonts w:ascii="Times New Roman" w:hAnsi="Times New Roman" w:cs="Times New Roman"/>
          <w:bCs/>
          <w:color w:val="000000"/>
          <w:sz w:val="24"/>
          <w:szCs w:val="24"/>
        </w:rPr>
        <w:t>.</w:t>
      </w:r>
      <w:r w:rsidR="002F1CD9" w:rsidRPr="00264A16">
        <w:rPr>
          <w:rFonts w:ascii="Times New Roman" w:hAnsi="Times New Roman" w:cs="Times New Roman"/>
          <w:bCs/>
          <w:color w:val="000000"/>
          <w:sz w:val="24"/>
          <w:szCs w:val="24"/>
        </w:rPr>
        <w:t xml:space="preserve"> Furthermore Barnes, P. and Sharp, B. (2004, p.</w:t>
      </w:r>
      <w:r w:rsidR="004F0C97" w:rsidRPr="00264A16">
        <w:rPr>
          <w:rFonts w:ascii="Times New Roman" w:hAnsi="Times New Roman" w:cs="Times New Roman"/>
          <w:bCs/>
          <w:color w:val="000000"/>
          <w:sz w:val="24"/>
          <w:szCs w:val="24"/>
        </w:rPr>
        <w:t xml:space="preserve"> </w:t>
      </w:r>
      <w:r w:rsidR="002F1CD9" w:rsidRPr="00264A16">
        <w:rPr>
          <w:rFonts w:ascii="Times New Roman" w:hAnsi="Times New Roman" w:cs="Times New Roman"/>
          <w:bCs/>
          <w:color w:val="000000"/>
          <w:sz w:val="24"/>
          <w:szCs w:val="24"/>
        </w:rPr>
        <w:t>151) writes</w:t>
      </w:r>
      <w:r w:rsidR="00DC03A2" w:rsidRPr="00264A16">
        <w:rPr>
          <w:rFonts w:ascii="Times New Roman" w:hAnsi="Times New Roman" w:cs="Times New Roman"/>
          <w:bCs/>
          <w:color w:val="000000"/>
          <w:sz w:val="24"/>
          <w:szCs w:val="24"/>
        </w:rPr>
        <w:t>,</w:t>
      </w:r>
    </w:p>
    <w:p w14:paraId="7ACA774B" w14:textId="6AAD0203" w:rsidR="00DC03A2" w:rsidRPr="00264A16" w:rsidRDefault="007016FA" w:rsidP="00207127">
      <w:pPr>
        <w:spacing w:after="0" w:line="360" w:lineRule="auto"/>
        <w:rPr>
          <w:rFonts w:ascii="Times New Roman" w:hAnsi="Times New Roman" w:cs="Times New Roman"/>
          <w:bCs/>
          <w:color w:val="000000"/>
          <w:sz w:val="24"/>
          <w:szCs w:val="24"/>
        </w:rPr>
      </w:pPr>
      <w:r>
        <w:rPr>
          <w:rFonts w:ascii="Times New Roman" w:hAnsi="Times New Roman" w:cs="Times New Roman"/>
          <w:bCs/>
          <w:color w:val="000000"/>
          <w:sz w:val="24"/>
          <w:szCs w:val="24"/>
        </w:rPr>
        <w:tab/>
      </w:r>
      <w:r w:rsidR="002F1CD9" w:rsidRPr="00264A16">
        <w:rPr>
          <w:rFonts w:ascii="Times New Roman" w:hAnsi="Times New Roman" w:cs="Times New Roman"/>
          <w:bCs/>
          <w:color w:val="000000"/>
          <w:sz w:val="24"/>
          <w:szCs w:val="24"/>
        </w:rPr>
        <w:t>‘</w:t>
      </w:r>
      <w:r w:rsidR="00D15DD9" w:rsidRPr="00264A16">
        <w:rPr>
          <w:rFonts w:ascii="Times New Roman" w:hAnsi="Times New Roman" w:cs="Times New Roman"/>
          <w:bCs/>
          <w:color w:val="000000"/>
          <w:sz w:val="24"/>
          <w:szCs w:val="24"/>
        </w:rPr>
        <w:t>One successful method of raising awareness of environmental issues and suggesting appropriate actions is through guidelines and codes of practice.</w:t>
      </w:r>
      <w:r w:rsidR="00E22226" w:rsidRPr="00264A16">
        <w:rPr>
          <w:rFonts w:ascii="Times New Roman" w:hAnsi="Times New Roman" w:cs="Times New Roman"/>
          <w:bCs/>
          <w:color w:val="000000"/>
          <w:sz w:val="24"/>
          <w:szCs w:val="24"/>
        </w:rPr>
        <w:t>’, ’national bodies for outdoor sports, such as fell running, canoeing and caving have produced statements and codes on their use of the environment. Recently some organisations have put forward ‘charters’ asking for stronger commitments from Adventure and Environmental Awareness Group’s ‘Environmental Charter for Outdoor Users in the Lake District’</w:t>
      </w:r>
      <w:r w:rsidR="00EC19AC" w:rsidRPr="00264A16">
        <w:rPr>
          <w:rFonts w:ascii="Times New Roman" w:hAnsi="Times New Roman" w:cs="Times New Roman"/>
          <w:bCs/>
          <w:color w:val="000000"/>
          <w:sz w:val="24"/>
          <w:szCs w:val="24"/>
        </w:rPr>
        <w:t xml:space="preserve"> which has been endorsed by the Lake District National Park Authority, the National Trust and Field Studies Council</w:t>
      </w:r>
      <w:r w:rsidR="00AB1E68" w:rsidRPr="00264A16">
        <w:rPr>
          <w:rFonts w:ascii="Times New Roman" w:hAnsi="Times New Roman" w:cs="Times New Roman"/>
          <w:bCs/>
          <w:color w:val="000000"/>
          <w:sz w:val="24"/>
          <w:szCs w:val="24"/>
        </w:rPr>
        <w:t>. This charter encourages outdoor education and awareness, for example, by giving groups ‘an understanding about how the landscape, plants, animals and we are interrelated</w:t>
      </w:r>
      <w:r w:rsidR="008D6968" w:rsidRPr="00264A16">
        <w:rPr>
          <w:rFonts w:ascii="Times New Roman" w:hAnsi="Times New Roman" w:cs="Times New Roman"/>
          <w:bCs/>
          <w:color w:val="000000"/>
          <w:sz w:val="24"/>
          <w:szCs w:val="24"/>
        </w:rPr>
        <w:t>.</w:t>
      </w:r>
      <w:r w:rsidR="00AB1E68" w:rsidRPr="00264A16">
        <w:rPr>
          <w:rFonts w:ascii="Times New Roman" w:hAnsi="Times New Roman" w:cs="Times New Roman"/>
          <w:bCs/>
          <w:color w:val="000000"/>
          <w:sz w:val="24"/>
          <w:szCs w:val="24"/>
        </w:rPr>
        <w:t>’.</w:t>
      </w:r>
    </w:p>
    <w:p w14:paraId="3D549AED" w14:textId="78C5B53F" w:rsidR="00F243F6" w:rsidRPr="00264A16" w:rsidRDefault="00D849AE" w:rsidP="00207127">
      <w:pPr>
        <w:spacing w:after="0" w:line="360" w:lineRule="auto"/>
        <w:rPr>
          <w:rFonts w:ascii="Times New Roman" w:hAnsi="Times New Roman" w:cs="Times New Roman"/>
          <w:bCs/>
          <w:color w:val="000000"/>
          <w:sz w:val="24"/>
          <w:szCs w:val="24"/>
        </w:rPr>
      </w:pPr>
      <w:r w:rsidRPr="00264A16">
        <w:rPr>
          <w:rFonts w:ascii="Times New Roman" w:hAnsi="Times New Roman" w:cs="Times New Roman"/>
          <w:bCs/>
          <w:color w:val="000000"/>
          <w:sz w:val="24"/>
          <w:szCs w:val="24"/>
        </w:rPr>
        <w:t xml:space="preserve">Overall </w:t>
      </w:r>
      <w:r w:rsidR="00A4644C" w:rsidRPr="00264A16">
        <w:rPr>
          <w:rFonts w:ascii="Times New Roman" w:hAnsi="Times New Roman" w:cs="Times New Roman"/>
          <w:bCs/>
          <w:color w:val="000000"/>
          <w:sz w:val="24"/>
          <w:szCs w:val="24"/>
        </w:rPr>
        <w:t>it</w:t>
      </w:r>
      <w:r w:rsidRPr="00264A16">
        <w:rPr>
          <w:rFonts w:ascii="Times New Roman" w:hAnsi="Times New Roman" w:cs="Times New Roman"/>
          <w:bCs/>
          <w:color w:val="000000"/>
          <w:sz w:val="24"/>
          <w:szCs w:val="24"/>
        </w:rPr>
        <w:t xml:space="preserve"> is clear that climate change is a problem affecting outdoor adve</w:t>
      </w:r>
      <w:bookmarkStart w:id="0" w:name="_GoBack"/>
      <w:bookmarkEnd w:id="0"/>
      <w:r w:rsidRPr="00264A16">
        <w:rPr>
          <w:rFonts w:ascii="Times New Roman" w:hAnsi="Times New Roman" w:cs="Times New Roman"/>
          <w:bCs/>
          <w:color w:val="000000"/>
          <w:sz w:val="24"/>
          <w:szCs w:val="24"/>
        </w:rPr>
        <w:t xml:space="preserve">nture education and likewise </w:t>
      </w:r>
      <w:r w:rsidR="00071CAF">
        <w:rPr>
          <w:rFonts w:ascii="Times New Roman" w:hAnsi="Times New Roman" w:cs="Times New Roman"/>
          <w:bCs/>
          <w:color w:val="000000"/>
          <w:sz w:val="24"/>
          <w:szCs w:val="24"/>
        </w:rPr>
        <w:t>o</w:t>
      </w:r>
      <w:r w:rsidRPr="00264A16">
        <w:rPr>
          <w:rFonts w:ascii="Times New Roman" w:hAnsi="Times New Roman" w:cs="Times New Roman"/>
          <w:bCs/>
          <w:color w:val="000000"/>
          <w:sz w:val="24"/>
          <w:szCs w:val="24"/>
        </w:rPr>
        <w:t xml:space="preserve">utdoor </w:t>
      </w:r>
      <w:r w:rsidR="00071CAF">
        <w:rPr>
          <w:rFonts w:ascii="Times New Roman" w:hAnsi="Times New Roman" w:cs="Times New Roman"/>
          <w:bCs/>
          <w:color w:val="000000"/>
          <w:sz w:val="24"/>
          <w:szCs w:val="24"/>
        </w:rPr>
        <w:t>a</w:t>
      </w:r>
      <w:r w:rsidRPr="00264A16">
        <w:rPr>
          <w:rFonts w:ascii="Times New Roman" w:hAnsi="Times New Roman" w:cs="Times New Roman"/>
          <w:bCs/>
          <w:color w:val="000000"/>
          <w:sz w:val="24"/>
          <w:szCs w:val="24"/>
        </w:rPr>
        <w:t xml:space="preserve">dventure </w:t>
      </w:r>
      <w:r w:rsidR="00071CAF">
        <w:rPr>
          <w:rFonts w:ascii="Times New Roman" w:hAnsi="Times New Roman" w:cs="Times New Roman"/>
          <w:bCs/>
          <w:color w:val="000000"/>
          <w:sz w:val="24"/>
          <w:szCs w:val="24"/>
        </w:rPr>
        <w:t>e</w:t>
      </w:r>
      <w:r w:rsidRPr="00264A16">
        <w:rPr>
          <w:rFonts w:ascii="Times New Roman" w:hAnsi="Times New Roman" w:cs="Times New Roman"/>
          <w:bCs/>
          <w:color w:val="000000"/>
          <w:sz w:val="24"/>
          <w:szCs w:val="24"/>
        </w:rPr>
        <w:t>ducation has an impact on the environment.</w:t>
      </w:r>
      <w:r w:rsidR="0004380B" w:rsidRPr="00264A16">
        <w:rPr>
          <w:rFonts w:ascii="Times New Roman" w:hAnsi="Times New Roman" w:cs="Times New Roman"/>
          <w:bCs/>
          <w:color w:val="000000"/>
          <w:sz w:val="24"/>
          <w:szCs w:val="24"/>
        </w:rPr>
        <w:t xml:space="preserve"> There are ways to help this problem, mainly organisations and outdoor leaders educating people on how to conduct themselves when out on adventures or recreational activities in nature.</w:t>
      </w:r>
      <w:r w:rsidR="00C83FFC" w:rsidRPr="00264A16">
        <w:rPr>
          <w:rFonts w:ascii="Times New Roman" w:hAnsi="Times New Roman" w:cs="Times New Roman"/>
          <w:bCs/>
          <w:color w:val="000000"/>
          <w:sz w:val="24"/>
          <w:szCs w:val="24"/>
        </w:rPr>
        <w:t xml:space="preserve"> </w:t>
      </w:r>
      <w:r w:rsidR="00F442CD" w:rsidRPr="00264A16">
        <w:rPr>
          <w:rFonts w:ascii="Times New Roman" w:hAnsi="Times New Roman" w:cs="Times New Roman"/>
          <w:bCs/>
          <w:color w:val="000000"/>
          <w:sz w:val="24"/>
          <w:szCs w:val="24"/>
        </w:rPr>
        <w:t>‘</w:t>
      </w:r>
      <w:r w:rsidR="00C83FFC" w:rsidRPr="00264A16">
        <w:rPr>
          <w:rFonts w:ascii="Times New Roman" w:hAnsi="Times New Roman" w:cs="Times New Roman"/>
          <w:bCs/>
          <w:color w:val="000000"/>
          <w:sz w:val="24"/>
          <w:szCs w:val="24"/>
        </w:rPr>
        <w:t>Outdoor education and interpretation play a particularly important role in this regard as they aim to develop understanding, reveal underlying meaning, foster appreciation, and ultimately instil a sense of responsibility toward the natural environment.</w:t>
      </w:r>
      <w:r w:rsidR="00F442CD" w:rsidRPr="00264A16">
        <w:rPr>
          <w:rFonts w:ascii="Times New Roman" w:hAnsi="Times New Roman" w:cs="Times New Roman"/>
          <w:bCs/>
          <w:color w:val="000000"/>
          <w:sz w:val="24"/>
          <w:szCs w:val="24"/>
        </w:rPr>
        <w:t>’ Plummer, R. (2009, p.</w:t>
      </w:r>
      <w:r w:rsidR="0008354E" w:rsidRPr="00264A16">
        <w:rPr>
          <w:rFonts w:ascii="Times New Roman" w:hAnsi="Times New Roman" w:cs="Times New Roman"/>
          <w:bCs/>
          <w:color w:val="000000"/>
          <w:sz w:val="24"/>
          <w:szCs w:val="24"/>
        </w:rPr>
        <w:t xml:space="preserve"> </w:t>
      </w:r>
      <w:r w:rsidR="00F442CD" w:rsidRPr="00264A16">
        <w:rPr>
          <w:rFonts w:ascii="Times New Roman" w:hAnsi="Times New Roman" w:cs="Times New Roman"/>
          <w:bCs/>
          <w:color w:val="000000"/>
          <w:sz w:val="24"/>
          <w:szCs w:val="24"/>
        </w:rPr>
        <w:t>353).</w:t>
      </w:r>
    </w:p>
    <w:p w14:paraId="6AF61605" w14:textId="1D05183C" w:rsidR="00224547" w:rsidRPr="00264A16" w:rsidRDefault="00436F0B" w:rsidP="00207127">
      <w:pPr>
        <w:spacing w:after="0" w:line="360" w:lineRule="auto"/>
        <w:rPr>
          <w:rFonts w:ascii="Times New Roman" w:hAnsi="Times New Roman" w:cs="Times New Roman"/>
          <w:bCs/>
          <w:color w:val="000000"/>
          <w:sz w:val="24"/>
        </w:rPr>
      </w:pPr>
      <w:r w:rsidRPr="00264A16">
        <w:rPr>
          <w:rFonts w:ascii="Times New Roman" w:hAnsi="Times New Roman" w:cs="Times New Roman"/>
          <w:bCs/>
          <w:color w:val="000000"/>
          <w:sz w:val="24"/>
        </w:rPr>
        <w:lastRenderedPageBreak/>
        <w:t>In conclusion</w:t>
      </w:r>
      <w:r w:rsidR="005E2828" w:rsidRPr="00264A16">
        <w:rPr>
          <w:rFonts w:ascii="Times New Roman" w:hAnsi="Times New Roman" w:cs="Times New Roman"/>
          <w:bCs/>
          <w:color w:val="000000"/>
          <w:sz w:val="24"/>
        </w:rPr>
        <w:t>,</w:t>
      </w:r>
      <w:r w:rsidR="00D639D0" w:rsidRPr="00264A16">
        <w:rPr>
          <w:rFonts w:ascii="Times New Roman" w:hAnsi="Times New Roman" w:cs="Times New Roman"/>
          <w:bCs/>
          <w:color w:val="000000"/>
          <w:sz w:val="24"/>
        </w:rPr>
        <w:t xml:space="preserve"> there is a place for environmental </w:t>
      </w:r>
      <w:r w:rsidR="009F6F52" w:rsidRPr="00264A16">
        <w:rPr>
          <w:rFonts w:ascii="Times New Roman" w:hAnsi="Times New Roman" w:cs="Times New Roman"/>
          <w:bCs/>
          <w:color w:val="000000"/>
          <w:sz w:val="24"/>
        </w:rPr>
        <w:t>learning</w:t>
      </w:r>
      <w:r w:rsidR="00D639D0" w:rsidRPr="00264A16">
        <w:rPr>
          <w:rFonts w:ascii="Times New Roman" w:hAnsi="Times New Roman" w:cs="Times New Roman"/>
          <w:bCs/>
          <w:color w:val="000000"/>
          <w:sz w:val="24"/>
        </w:rPr>
        <w:t xml:space="preserve"> within outdoor adventure education.</w:t>
      </w:r>
      <w:r w:rsidR="009F6F52" w:rsidRPr="00264A16">
        <w:rPr>
          <w:rFonts w:ascii="Times New Roman" w:hAnsi="Times New Roman" w:cs="Times New Roman"/>
          <w:bCs/>
          <w:color w:val="000000"/>
          <w:sz w:val="24"/>
        </w:rPr>
        <w:t xml:space="preserve"> Outdoor adventure education is very connected with the </w:t>
      </w:r>
      <w:r w:rsidR="0035502E" w:rsidRPr="00264A16">
        <w:rPr>
          <w:rFonts w:ascii="Times New Roman" w:hAnsi="Times New Roman" w:cs="Times New Roman"/>
          <w:bCs/>
          <w:color w:val="000000"/>
          <w:sz w:val="24"/>
        </w:rPr>
        <w:t>environment</w:t>
      </w:r>
      <w:r w:rsidR="0071597D" w:rsidRPr="00264A16">
        <w:rPr>
          <w:rFonts w:ascii="Times New Roman" w:hAnsi="Times New Roman" w:cs="Times New Roman"/>
          <w:bCs/>
          <w:color w:val="000000"/>
          <w:sz w:val="24"/>
        </w:rPr>
        <w:t xml:space="preserve"> and therefore is able to be used to educate people about environmental concerns and problems.</w:t>
      </w:r>
      <w:r w:rsidR="00491866" w:rsidRPr="00264A16">
        <w:rPr>
          <w:rFonts w:ascii="Times New Roman" w:hAnsi="Times New Roman" w:cs="Times New Roman"/>
          <w:bCs/>
          <w:color w:val="000000"/>
          <w:sz w:val="24"/>
        </w:rPr>
        <w:t xml:space="preserve"> </w:t>
      </w:r>
      <w:r w:rsidR="00980D12" w:rsidRPr="00264A16">
        <w:rPr>
          <w:rFonts w:ascii="Times New Roman" w:hAnsi="Times New Roman" w:cs="Times New Roman"/>
          <w:bCs/>
          <w:color w:val="000000"/>
          <w:sz w:val="24"/>
        </w:rPr>
        <w:t xml:space="preserve">This primary comes down to the instructors taking a responsibility to educate participants when on activities. They can do this by </w:t>
      </w:r>
      <w:r w:rsidR="00F967C9" w:rsidRPr="00264A16">
        <w:rPr>
          <w:rFonts w:ascii="Times New Roman" w:hAnsi="Times New Roman" w:cs="Times New Roman"/>
          <w:bCs/>
          <w:color w:val="000000"/>
          <w:sz w:val="24"/>
        </w:rPr>
        <w:t xml:space="preserve">using their knowledge about the </w:t>
      </w:r>
      <w:r w:rsidR="00A60772" w:rsidRPr="00264A16">
        <w:rPr>
          <w:rFonts w:ascii="Times New Roman" w:hAnsi="Times New Roman" w:cs="Times New Roman"/>
          <w:bCs/>
          <w:color w:val="000000"/>
          <w:sz w:val="24"/>
        </w:rPr>
        <w:t>activities</w:t>
      </w:r>
      <w:r w:rsidR="00F967C9" w:rsidRPr="00264A16">
        <w:rPr>
          <w:rFonts w:ascii="Times New Roman" w:hAnsi="Times New Roman" w:cs="Times New Roman"/>
          <w:bCs/>
          <w:color w:val="000000"/>
          <w:sz w:val="24"/>
        </w:rPr>
        <w:t xml:space="preserve"> location to explain how the </w:t>
      </w:r>
      <w:r w:rsidR="00A60772" w:rsidRPr="00264A16">
        <w:rPr>
          <w:rFonts w:ascii="Times New Roman" w:hAnsi="Times New Roman" w:cs="Times New Roman"/>
          <w:bCs/>
          <w:color w:val="000000"/>
          <w:sz w:val="24"/>
        </w:rPr>
        <w:t>environment</w:t>
      </w:r>
      <w:r w:rsidR="00F967C9" w:rsidRPr="00264A16">
        <w:rPr>
          <w:rFonts w:ascii="Times New Roman" w:hAnsi="Times New Roman" w:cs="Times New Roman"/>
          <w:bCs/>
          <w:color w:val="000000"/>
          <w:sz w:val="24"/>
        </w:rPr>
        <w:t xml:space="preserve"> is </w:t>
      </w:r>
      <w:r w:rsidR="00A60772" w:rsidRPr="00264A16">
        <w:rPr>
          <w:rFonts w:ascii="Times New Roman" w:hAnsi="Times New Roman" w:cs="Times New Roman"/>
          <w:bCs/>
          <w:color w:val="000000"/>
          <w:sz w:val="24"/>
        </w:rPr>
        <w:t>affected</w:t>
      </w:r>
      <w:r w:rsidR="00F967C9" w:rsidRPr="00264A16">
        <w:rPr>
          <w:rFonts w:ascii="Times New Roman" w:hAnsi="Times New Roman" w:cs="Times New Roman"/>
          <w:bCs/>
          <w:color w:val="000000"/>
          <w:sz w:val="24"/>
        </w:rPr>
        <w:t>.</w:t>
      </w:r>
      <w:r w:rsidR="00A60772" w:rsidRPr="00264A16">
        <w:rPr>
          <w:rFonts w:ascii="Times New Roman" w:hAnsi="Times New Roman" w:cs="Times New Roman"/>
          <w:bCs/>
          <w:color w:val="000000"/>
          <w:sz w:val="24"/>
        </w:rPr>
        <w:t xml:space="preserve"> Furthermore, they can follow codes of conduct</w:t>
      </w:r>
      <w:r w:rsidR="00C71661" w:rsidRPr="00264A16">
        <w:rPr>
          <w:rFonts w:ascii="Times New Roman" w:hAnsi="Times New Roman" w:cs="Times New Roman"/>
          <w:bCs/>
          <w:color w:val="000000"/>
          <w:sz w:val="24"/>
        </w:rPr>
        <w:t>,</w:t>
      </w:r>
      <w:r w:rsidR="00A60772" w:rsidRPr="00264A16">
        <w:rPr>
          <w:rFonts w:ascii="Times New Roman" w:hAnsi="Times New Roman" w:cs="Times New Roman"/>
          <w:bCs/>
          <w:color w:val="000000"/>
          <w:sz w:val="24"/>
        </w:rPr>
        <w:t xml:space="preserve"> </w:t>
      </w:r>
      <w:r w:rsidR="00C71661" w:rsidRPr="00264A16">
        <w:rPr>
          <w:rFonts w:ascii="Times New Roman" w:hAnsi="Times New Roman" w:cs="Times New Roman"/>
          <w:bCs/>
          <w:color w:val="000000"/>
          <w:sz w:val="24"/>
        </w:rPr>
        <w:t xml:space="preserve">that are in line with guides set out by organisations such as national parks, which explain how to minimise harm to the </w:t>
      </w:r>
      <w:r w:rsidR="00E7035E" w:rsidRPr="00264A16">
        <w:rPr>
          <w:rFonts w:ascii="Times New Roman" w:hAnsi="Times New Roman" w:cs="Times New Roman"/>
          <w:bCs/>
          <w:color w:val="000000"/>
          <w:sz w:val="24"/>
        </w:rPr>
        <w:t>environment</w:t>
      </w:r>
      <w:r w:rsidR="00C71661" w:rsidRPr="00264A16">
        <w:rPr>
          <w:rFonts w:ascii="Times New Roman" w:hAnsi="Times New Roman" w:cs="Times New Roman"/>
          <w:bCs/>
          <w:color w:val="000000"/>
          <w:sz w:val="24"/>
        </w:rPr>
        <w:t xml:space="preserve"> when on </w:t>
      </w:r>
      <w:r w:rsidR="00E7035E" w:rsidRPr="00264A16">
        <w:rPr>
          <w:rFonts w:ascii="Times New Roman" w:hAnsi="Times New Roman" w:cs="Times New Roman"/>
          <w:bCs/>
          <w:color w:val="000000"/>
          <w:sz w:val="24"/>
        </w:rPr>
        <w:t>recreational</w:t>
      </w:r>
      <w:r w:rsidR="00C71661" w:rsidRPr="00264A16">
        <w:rPr>
          <w:rFonts w:ascii="Times New Roman" w:hAnsi="Times New Roman" w:cs="Times New Roman"/>
          <w:bCs/>
          <w:color w:val="000000"/>
          <w:sz w:val="24"/>
        </w:rPr>
        <w:t xml:space="preserve"> </w:t>
      </w:r>
      <w:r w:rsidR="00E7035E" w:rsidRPr="00264A16">
        <w:rPr>
          <w:rFonts w:ascii="Times New Roman" w:hAnsi="Times New Roman" w:cs="Times New Roman"/>
          <w:bCs/>
          <w:color w:val="000000"/>
          <w:sz w:val="24"/>
        </w:rPr>
        <w:t>activities</w:t>
      </w:r>
      <w:r w:rsidR="00C71661" w:rsidRPr="00264A16">
        <w:rPr>
          <w:rFonts w:ascii="Times New Roman" w:hAnsi="Times New Roman" w:cs="Times New Roman"/>
          <w:bCs/>
          <w:color w:val="000000"/>
          <w:sz w:val="24"/>
        </w:rPr>
        <w:t xml:space="preserve"> or adventure.</w:t>
      </w:r>
    </w:p>
    <w:p w14:paraId="677F6F31" w14:textId="77777777" w:rsidR="000C5E89" w:rsidRPr="00264A16" w:rsidRDefault="000C5E89" w:rsidP="00207127">
      <w:pPr>
        <w:spacing w:after="0" w:line="360" w:lineRule="auto"/>
        <w:rPr>
          <w:rFonts w:ascii="Times New Roman" w:hAnsi="Times New Roman" w:cs="Times New Roman"/>
          <w:bCs/>
          <w:color w:val="000000"/>
          <w:sz w:val="24"/>
        </w:rPr>
      </w:pPr>
    </w:p>
    <w:p w14:paraId="6C928ED4" w14:textId="6EAD29C6" w:rsidR="00E60084" w:rsidRPr="00264A16" w:rsidRDefault="00D25E33" w:rsidP="00207127">
      <w:pPr>
        <w:spacing w:after="0" w:line="360" w:lineRule="auto"/>
        <w:rPr>
          <w:rFonts w:ascii="Times New Roman" w:hAnsi="Times New Roman" w:cs="Times New Roman"/>
          <w:bCs/>
          <w:color w:val="000000"/>
          <w:sz w:val="24"/>
        </w:rPr>
      </w:pPr>
      <w:r w:rsidRPr="00264A16">
        <w:rPr>
          <w:rFonts w:ascii="Times New Roman" w:hAnsi="Times New Roman" w:cs="Times New Roman"/>
          <w:bCs/>
          <w:color w:val="000000"/>
          <w:sz w:val="24"/>
        </w:rPr>
        <w:t>Word</w:t>
      </w:r>
      <w:r w:rsidR="0024726C" w:rsidRPr="00264A16">
        <w:rPr>
          <w:rFonts w:ascii="Times New Roman" w:hAnsi="Times New Roman" w:cs="Times New Roman"/>
          <w:bCs/>
          <w:color w:val="000000"/>
          <w:sz w:val="24"/>
        </w:rPr>
        <w:t xml:space="preserve"> count</w:t>
      </w:r>
      <w:r w:rsidRPr="00264A16">
        <w:rPr>
          <w:rFonts w:ascii="Times New Roman" w:hAnsi="Times New Roman" w:cs="Times New Roman"/>
          <w:bCs/>
          <w:color w:val="000000"/>
          <w:sz w:val="24"/>
        </w:rPr>
        <w:t>:</w:t>
      </w:r>
      <w:r w:rsidR="009E3483" w:rsidRPr="00264A16">
        <w:rPr>
          <w:rFonts w:ascii="Times New Roman" w:hAnsi="Times New Roman" w:cs="Times New Roman"/>
          <w:bCs/>
          <w:color w:val="000000"/>
          <w:sz w:val="24"/>
        </w:rPr>
        <w:t xml:space="preserve"> </w:t>
      </w:r>
      <w:r w:rsidR="00550E35">
        <w:rPr>
          <w:rFonts w:ascii="Times New Roman" w:hAnsi="Times New Roman" w:cs="Times New Roman"/>
          <w:bCs/>
          <w:color w:val="000000"/>
          <w:sz w:val="24"/>
        </w:rPr>
        <w:t>185</w:t>
      </w:r>
      <w:r w:rsidR="00B51FEE">
        <w:rPr>
          <w:rFonts w:ascii="Times New Roman" w:hAnsi="Times New Roman" w:cs="Times New Roman"/>
          <w:bCs/>
          <w:color w:val="000000"/>
          <w:sz w:val="24"/>
        </w:rPr>
        <w:t>6</w:t>
      </w:r>
    </w:p>
    <w:p w14:paraId="0CEEC6AA" w14:textId="09B407C9" w:rsidR="003049A2" w:rsidRPr="00264A16" w:rsidRDefault="003049A2" w:rsidP="00207127">
      <w:pPr>
        <w:spacing w:after="0" w:line="360" w:lineRule="auto"/>
        <w:rPr>
          <w:rFonts w:ascii="Times New Roman" w:hAnsi="Times New Roman" w:cs="Times New Roman"/>
          <w:bCs/>
          <w:color w:val="000000"/>
          <w:sz w:val="24"/>
        </w:rPr>
      </w:pPr>
    </w:p>
    <w:p w14:paraId="5A9B5E8B" w14:textId="53C7396E" w:rsidR="000C5E89" w:rsidRDefault="000C5E89" w:rsidP="00207127">
      <w:pPr>
        <w:spacing w:after="0" w:line="360" w:lineRule="auto"/>
        <w:rPr>
          <w:rFonts w:ascii="Times New Roman" w:hAnsi="Times New Roman" w:cs="Times New Roman"/>
          <w:bCs/>
          <w:color w:val="000000"/>
          <w:sz w:val="24"/>
        </w:rPr>
      </w:pPr>
    </w:p>
    <w:p w14:paraId="1CF3216E" w14:textId="36564517" w:rsidR="00071CAF" w:rsidRDefault="00071CAF" w:rsidP="00207127">
      <w:pPr>
        <w:spacing w:after="0" w:line="360" w:lineRule="auto"/>
        <w:rPr>
          <w:rFonts w:ascii="Times New Roman" w:hAnsi="Times New Roman" w:cs="Times New Roman"/>
          <w:bCs/>
          <w:color w:val="000000"/>
          <w:sz w:val="24"/>
        </w:rPr>
      </w:pPr>
    </w:p>
    <w:p w14:paraId="26A54BD0" w14:textId="2E5A36D7" w:rsidR="00071CAF" w:rsidRDefault="00071CAF" w:rsidP="00207127">
      <w:pPr>
        <w:spacing w:after="0" w:line="360" w:lineRule="auto"/>
        <w:rPr>
          <w:rFonts w:ascii="Times New Roman" w:hAnsi="Times New Roman" w:cs="Times New Roman"/>
          <w:bCs/>
          <w:color w:val="000000"/>
          <w:sz w:val="24"/>
        </w:rPr>
      </w:pPr>
    </w:p>
    <w:p w14:paraId="55F6AC7F" w14:textId="73446E88" w:rsidR="00071CAF" w:rsidRDefault="00071CAF" w:rsidP="00207127">
      <w:pPr>
        <w:spacing w:after="0" w:line="360" w:lineRule="auto"/>
        <w:rPr>
          <w:rFonts w:ascii="Times New Roman" w:hAnsi="Times New Roman" w:cs="Times New Roman"/>
          <w:bCs/>
          <w:color w:val="000000"/>
          <w:sz w:val="24"/>
        </w:rPr>
      </w:pPr>
    </w:p>
    <w:p w14:paraId="235154EA" w14:textId="02335214" w:rsidR="00071CAF" w:rsidRDefault="00071CAF" w:rsidP="00207127">
      <w:pPr>
        <w:spacing w:after="0" w:line="360" w:lineRule="auto"/>
        <w:rPr>
          <w:rFonts w:ascii="Times New Roman" w:hAnsi="Times New Roman" w:cs="Times New Roman"/>
          <w:bCs/>
          <w:color w:val="000000"/>
          <w:sz w:val="24"/>
        </w:rPr>
      </w:pPr>
    </w:p>
    <w:p w14:paraId="05E07E2B" w14:textId="1054F43E" w:rsidR="00071CAF" w:rsidRDefault="00071CAF" w:rsidP="00207127">
      <w:pPr>
        <w:spacing w:after="0" w:line="360" w:lineRule="auto"/>
        <w:rPr>
          <w:rFonts w:ascii="Times New Roman" w:hAnsi="Times New Roman" w:cs="Times New Roman"/>
          <w:bCs/>
          <w:color w:val="000000"/>
          <w:sz w:val="24"/>
        </w:rPr>
      </w:pPr>
    </w:p>
    <w:p w14:paraId="262AB6F9" w14:textId="4FBA2B7C" w:rsidR="00071CAF" w:rsidRDefault="00071CAF" w:rsidP="00207127">
      <w:pPr>
        <w:spacing w:after="0" w:line="360" w:lineRule="auto"/>
        <w:rPr>
          <w:rFonts w:ascii="Times New Roman" w:hAnsi="Times New Roman" w:cs="Times New Roman"/>
          <w:bCs/>
          <w:color w:val="000000"/>
          <w:sz w:val="24"/>
        </w:rPr>
      </w:pPr>
    </w:p>
    <w:p w14:paraId="34231F02" w14:textId="4269618C" w:rsidR="00071CAF" w:rsidRDefault="00071CAF" w:rsidP="00207127">
      <w:pPr>
        <w:spacing w:after="0" w:line="360" w:lineRule="auto"/>
        <w:rPr>
          <w:rFonts w:ascii="Times New Roman" w:hAnsi="Times New Roman" w:cs="Times New Roman"/>
          <w:bCs/>
          <w:color w:val="000000"/>
          <w:sz w:val="24"/>
        </w:rPr>
      </w:pPr>
    </w:p>
    <w:p w14:paraId="5FD01F2F" w14:textId="4E493A6C" w:rsidR="00071CAF" w:rsidRDefault="00071CAF" w:rsidP="00207127">
      <w:pPr>
        <w:spacing w:after="0" w:line="360" w:lineRule="auto"/>
        <w:rPr>
          <w:rFonts w:ascii="Times New Roman" w:hAnsi="Times New Roman" w:cs="Times New Roman"/>
          <w:bCs/>
          <w:color w:val="000000"/>
          <w:sz w:val="24"/>
        </w:rPr>
      </w:pPr>
    </w:p>
    <w:p w14:paraId="6A530DBC" w14:textId="0F42D099" w:rsidR="00071CAF" w:rsidRDefault="00071CAF" w:rsidP="00207127">
      <w:pPr>
        <w:spacing w:after="0" w:line="360" w:lineRule="auto"/>
        <w:rPr>
          <w:rFonts w:ascii="Times New Roman" w:hAnsi="Times New Roman" w:cs="Times New Roman"/>
          <w:bCs/>
          <w:color w:val="000000"/>
          <w:sz w:val="24"/>
        </w:rPr>
      </w:pPr>
    </w:p>
    <w:p w14:paraId="11493542" w14:textId="408CD6E1" w:rsidR="00071CAF" w:rsidRDefault="00071CAF" w:rsidP="00207127">
      <w:pPr>
        <w:spacing w:after="0" w:line="360" w:lineRule="auto"/>
        <w:rPr>
          <w:rFonts w:ascii="Times New Roman" w:hAnsi="Times New Roman" w:cs="Times New Roman"/>
          <w:bCs/>
          <w:color w:val="000000"/>
          <w:sz w:val="24"/>
        </w:rPr>
      </w:pPr>
    </w:p>
    <w:p w14:paraId="761C4E86" w14:textId="36FD7440" w:rsidR="00071CAF" w:rsidRDefault="00071CAF" w:rsidP="00207127">
      <w:pPr>
        <w:spacing w:after="0" w:line="360" w:lineRule="auto"/>
        <w:rPr>
          <w:rFonts w:ascii="Times New Roman" w:hAnsi="Times New Roman" w:cs="Times New Roman"/>
          <w:bCs/>
          <w:color w:val="000000"/>
          <w:sz w:val="24"/>
        </w:rPr>
      </w:pPr>
    </w:p>
    <w:p w14:paraId="3461819C" w14:textId="1BB606A8" w:rsidR="00071CAF" w:rsidRDefault="00071CAF" w:rsidP="00207127">
      <w:pPr>
        <w:spacing w:after="0" w:line="360" w:lineRule="auto"/>
        <w:rPr>
          <w:rFonts w:ascii="Times New Roman" w:hAnsi="Times New Roman" w:cs="Times New Roman"/>
          <w:bCs/>
          <w:color w:val="000000"/>
          <w:sz w:val="24"/>
        </w:rPr>
      </w:pPr>
    </w:p>
    <w:p w14:paraId="312A0B5C" w14:textId="3502A855" w:rsidR="00071CAF" w:rsidRDefault="00071CAF" w:rsidP="00207127">
      <w:pPr>
        <w:spacing w:after="0" w:line="360" w:lineRule="auto"/>
        <w:rPr>
          <w:rFonts w:ascii="Times New Roman" w:hAnsi="Times New Roman" w:cs="Times New Roman"/>
          <w:bCs/>
          <w:color w:val="000000"/>
          <w:sz w:val="24"/>
        </w:rPr>
      </w:pPr>
    </w:p>
    <w:p w14:paraId="42008B89" w14:textId="29F5EBA0" w:rsidR="00071CAF" w:rsidRDefault="00071CAF" w:rsidP="00207127">
      <w:pPr>
        <w:spacing w:after="0" w:line="360" w:lineRule="auto"/>
        <w:rPr>
          <w:rFonts w:ascii="Times New Roman" w:hAnsi="Times New Roman" w:cs="Times New Roman"/>
          <w:bCs/>
          <w:color w:val="000000"/>
          <w:sz w:val="24"/>
        </w:rPr>
      </w:pPr>
    </w:p>
    <w:p w14:paraId="5A5D1F55" w14:textId="4187E149" w:rsidR="00071CAF" w:rsidRDefault="00071CAF" w:rsidP="00207127">
      <w:pPr>
        <w:spacing w:after="0" w:line="360" w:lineRule="auto"/>
        <w:rPr>
          <w:rFonts w:ascii="Times New Roman" w:hAnsi="Times New Roman" w:cs="Times New Roman"/>
          <w:bCs/>
          <w:color w:val="000000"/>
          <w:sz w:val="24"/>
        </w:rPr>
      </w:pPr>
    </w:p>
    <w:p w14:paraId="14DA8C75" w14:textId="1F4B1D4D" w:rsidR="00071CAF" w:rsidRDefault="00071CAF" w:rsidP="00207127">
      <w:pPr>
        <w:spacing w:after="0" w:line="360" w:lineRule="auto"/>
        <w:rPr>
          <w:rFonts w:ascii="Times New Roman" w:hAnsi="Times New Roman" w:cs="Times New Roman"/>
          <w:bCs/>
          <w:color w:val="000000"/>
          <w:sz w:val="24"/>
        </w:rPr>
      </w:pPr>
    </w:p>
    <w:p w14:paraId="1FAFE0AD" w14:textId="394B0E30" w:rsidR="00071CAF" w:rsidRDefault="00071CAF" w:rsidP="00207127">
      <w:pPr>
        <w:spacing w:after="0" w:line="360" w:lineRule="auto"/>
        <w:rPr>
          <w:rFonts w:ascii="Times New Roman" w:hAnsi="Times New Roman" w:cs="Times New Roman"/>
          <w:bCs/>
          <w:color w:val="000000"/>
          <w:sz w:val="24"/>
        </w:rPr>
      </w:pPr>
    </w:p>
    <w:p w14:paraId="0F6C09E7" w14:textId="3EC49AD1" w:rsidR="00071CAF" w:rsidRDefault="00071CAF" w:rsidP="00207127">
      <w:pPr>
        <w:spacing w:after="0" w:line="360" w:lineRule="auto"/>
        <w:rPr>
          <w:rFonts w:ascii="Times New Roman" w:hAnsi="Times New Roman" w:cs="Times New Roman"/>
          <w:bCs/>
          <w:color w:val="000000"/>
          <w:sz w:val="24"/>
        </w:rPr>
      </w:pPr>
    </w:p>
    <w:p w14:paraId="17740ABC" w14:textId="59CC9AB9" w:rsidR="00071CAF" w:rsidRDefault="00071CAF" w:rsidP="00207127">
      <w:pPr>
        <w:spacing w:after="0" w:line="360" w:lineRule="auto"/>
        <w:rPr>
          <w:rFonts w:ascii="Times New Roman" w:hAnsi="Times New Roman" w:cs="Times New Roman"/>
          <w:bCs/>
          <w:color w:val="000000"/>
          <w:sz w:val="24"/>
        </w:rPr>
      </w:pPr>
    </w:p>
    <w:p w14:paraId="19588F8A" w14:textId="75875CEC" w:rsidR="00071CAF" w:rsidRDefault="00071CAF" w:rsidP="00207127">
      <w:pPr>
        <w:spacing w:after="0" w:line="360" w:lineRule="auto"/>
        <w:rPr>
          <w:rFonts w:ascii="Times New Roman" w:hAnsi="Times New Roman" w:cs="Times New Roman"/>
          <w:bCs/>
          <w:color w:val="000000"/>
          <w:sz w:val="24"/>
        </w:rPr>
      </w:pPr>
    </w:p>
    <w:p w14:paraId="6504C7FD" w14:textId="0379114D" w:rsidR="00071CAF" w:rsidRDefault="00071CAF" w:rsidP="00207127">
      <w:pPr>
        <w:spacing w:after="0" w:line="360" w:lineRule="auto"/>
        <w:rPr>
          <w:rFonts w:ascii="Times New Roman" w:hAnsi="Times New Roman" w:cs="Times New Roman"/>
          <w:bCs/>
          <w:color w:val="000000"/>
          <w:sz w:val="24"/>
        </w:rPr>
      </w:pPr>
    </w:p>
    <w:p w14:paraId="56996906" w14:textId="77777777" w:rsidR="00071CAF" w:rsidRPr="00264A16" w:rsidRDefault="00071CAF" w:rsidP="00207127">
      <w:pPr>
        <w:spacing w:after="0" w:line="360" w:lineRule="auto"/>
        <w:rPr>
          <w:rFonts w:ascii="Times New Roman" w:hAnsi="Times New Roman" w:cs="Times New Roman"/>
          <w:bCs/>
          <w:color w:val="000000"/>
          <w:sz w:val="24"/>
        </w:rPr>
      </w:pPr>
    </w:p>
    <w:p w14:paraId="73F3906B" w14:textId="68CDA8AE" w:rsidR="00375333" w:rsidRPr="00FE3B12" w:rsidRDefault="00375333" w:rsidP="00207127">
      <w:pPr>
        <w:spacing w:after="0" w:line="360" w:lineRule="auto"/>
        <w:rPr>
          <w:rFonts w:ascii="Times New Roman" w:hAnsi="Times New Roman" w:cs="Times New Roman"/>
          <w:bCs/>
          <w:color w:val="000000"/>
          <w:sz w:val="28"/>
        </w:rPr>
      </w:pPr>
      <w:r w:rsidRPr="00FE3B12">
        <w:rPr>
          <w:rFonts w:ascii="Times New Roman" w:hAnsi="Times New Roman" w:cs="Times New Roman"/>
          <w:bCs/>
          <w:color w:val="000000"/>
          <w:sz w:val="28"/>
        </w:rPr>
        <w:lastRenderedPageBreak/>
        <w:t>Reference list:</w:t>
      </w:r>
    </w:p>
    <w:p w14:paraId="34CD0250" w14:textId="78ED85A8" w:rsidR="00B44284" w:rsidRDefault="00B44284" w:rsidP="00B44284">
      <w:pPr>
        <w:spacing w:line="360" w:lineRule="auto"/>
        <w:rPr>
          <w:rFonts w:ascii="Times New Roman" w:hAnsi="Times New Roman" w:cs="Times New Roman"/>
          <w:bCs/>
          <w:color w:val="000000"/>
          <w:sz w:val="24"/>
        </w:rPr>
      </w:pPr>
      <w:r w:rsidRPr="00264A16">
        <w:rPr>
          <w:rFonts w:ascii="Times New Roman" w:hAnsi="Times New Roman" w:cs="Times New Roman"/>
          <w:bCs/>
          <w:color w:val="000000"/>
          <w:sz w:val="24"/>
        </w:rPr>
        <w:t xml:space="preserve">Barnes, P. and Sharp, B. (2004) </w:t>
      </w:r>
      <w:r w:rsidRPr="00264A16">
        <w:rPr>
          <w:rFonts w:ascii="Times New Roman" w:hAnsi="Times New Roman" w:cs="Times New Roman"/>
          <w:bCs/>
          <w:i/>
          <w:color w:val="000000"/>
          <w:sz w:val="24"/>
        </w:rPr>
        <w:t>Outdoor Education</w:t>
      </w:r>
      <w:r w:rsidRPr="00264A16">
        <w:rPr>
          <w:rFonts w:ascii="Times New Roman" w:hAnsi="Times New Roman" w:cs="Times New Roman"/>
          <w:bCs/>
          <w:color w:val="000000"/>
          <w:sz w:val="24"/>
        </w:rPr>
        <w:t>: Lyme Regis: Russell House Publishing</w:t>
      </w:r>
    </w:p>
    <w:p w14:paraId="5670CAEC" w14:textId="77777777" w:rsidR="00B44284" w:rsidRPr="00264A16" w:rsidRDefault="00B44284" w:rsidP="00B44284">
      <w:pPr>
        <w:spacing w:line="360" w:lineRule="auto"/>
        <w:rPr>
          <w:rFonts w:ascii="Times New Roman" w:hAnsi="Times New Roman" w:cs="Times New Roman"/>
          <w:bCs/>
          <w:color w:val="000000"/>
          <w:sz w:val="24"/>
        </w:rPr>
      </w:pPr>
      <w:r w:rsidRPr="00264A16">
        <w:rPr>
          <w:rFonts w:ascii="Times New Roman" w:hAnsi="Times New Roman" w:cs="Times New Roman"/>
          <w:bCs/>
          <w:color w:val="000000"/>
          <w:sz w:val="24"/>
        </w:rPr>
        <w:t xml:space="preserve">Bisson, C. and Stremba, B. (ed.) (2009) </w:t>
      </w:r>
      <w:r w:rsidRPr="00264A16">
        <w:rPr>
          <w:rFonts w:ascii="Times New Roman" w:hAnsi="Times New Roman" w:cs="Times New Roman"/>
          <w:bCs/>
          <w:i/>
          <w:color w:val="000000"/>
          <w:sz w:val="24"/>
        </w:rPr>
        <w:t>Teaching adventure education theory: Best Practices</w:t>
      </w:r>
      <w:r w:rsidRPr="00264A16">
        <w:rPr>
          <w:rFonts w:ascii="Times New Roman" w:hAnsi="Times New Roman" w:cs="Times New Roman"/>
          <w:bCs/>
          <w:color w:val="000000"/>
          <w:sz w:val="24"/>
        </w:rPr>
        <w:t>: Leeds: Human Kinetics</w:t>
      </w:r>
    </w:p>
    <w:p w14:paraId="5E351E3C" w14:textId="4B2D7FF5" w:rsidR="00FD278A" w:rsidRPr="00264A16" w:rsidRDefault="00B44284" w:rsidP="00B44284">
      <w:pPr>
        <w:spacing w:line="360" w:lineRule="auto"/>
        <w:rPr>
          <w:rFonts w:ascii="Times New Roman" w:hAnsi="Times New Roman" w:cs="Times New Roman"/>
          <w:bCs/>
          <w:color w:val="000000"/>
          <w:sz w:val="24"/>
        </w:rPr>
      </w:pPr>
      <w:r w:rsidRPr="00264A16">
        <w:rPr>
          <w:rFonts w:ascii="Times New Roman" w:hAnsi="Times New Roman" w:cs="Times New Roman"/>
          <w:bCs/>
          <w:color w:val="000000"/>
          <w:sz w:val="24"/>
        </w:rPr>
        <w:t xml:space="preserve">Plummer, R. (2009) </w:t>
      </w:r>
      <w:r w:rsidRPr="00264A16">
        <w:rPr>
          <w:rFonts w:ascii="Times New Roman" w:hAnsi="Times New Roman" w:cs="Times New Roman"/>
          <w:bCs/>
          <w:i/>
          <w:color w:val="000000"/>
          <w:sz w:val="24"/>
        </w:rPr>
        <w:t>Outdoor Recreation: An Introduction</w:t>
      </w:r>
      <w:r w:rsidRPr="00264A16">
        <w:rPr>
          <w:rFonts w:ascii="Times New Roman" w:hAnsi="Times New Roman" w:cs="Times New Roman"/>
          <w:bCs/>
          <w:color w:val="000000"/>
          <w:sz w:val="24"/>
        </w:rPr>
        <w:t>: New York: Routledge</w:t>
      </w:r>
    </w:p>
    <w:p w14:paraId="39E58852" w14:textId="2B92B2A5" w:rsidR="00E62759" w:rsidRPr="00264A16" w:rsidRDefault="003049A2" w:rsidP="00207127">
      <w:pPr>
        <w:spacing w:line="360" w:lineRule="auto"/>
        <w:rPr>
          <w:rFonts w:ascii="Times New Roman" w:hAnsi="Times New Roman" w:cs="Times New Roman"/>
          <w:bCs/>
          <w:color w:val="000000"/>
          <w:sz w:val="24"/>
        </w:rPr>
      </w:pPr>
      <w:r w:rsidRPr="00264A16">
        <w:rPr>
          <w:rFonts w:ascii="Times New Roman" w:hAnsi="Times New Roman" w:cs="Times New Roman"/>
          <w:bCs/>
          <w:color w:val="000000"/>
          <w:sz w:val="24"/>
        </w:rPr>
        <w:t xml:space="preserve">Wattchow, B. and Brown, M. (2011) </w:t>
      </w:r>
      <w:r w:rsidRPr="00264A16">
        <w:rPr>
          <w:rFonts w:ascii="Times New Roman" w:hAnsi="Times New Roman" w:cs="Times New Roman"/>
          <w:bCs/>
          <w:i/>
          <w:color w:val="000000"/>
          <w:sz w:val="24"/>
        </w:rPr>
        <w:t>A Pedagogy of Place: Outdoor education for a changing world</w:t>
      </w:r>
      <w:r w:rsidRPr="00264A16">
        <w:rPr>
          <w:rFonts w:ascii="Times New Roman" w:hAnsi="Times New Roman" w:cs="Times New Roman"/>
          <w:bCs/>
          <w:color w:val="000000"/>
          <w:sz w:val="24"/>
        </w:rPr>
        <w:t>: Clayton: Monash University Publishing</w:t>
      </w:r>
    </w:p>
    <w:p w14:paraId="32C451C9" w14:textId="35AB7DB1" w:rsidR="009413B6" w:rsidRDefault="00591134" w:rsidP="00207127">
      <w:pPr>
        <w:spacing w:line="360" w:lineRule="auto"/>
        <w:rPr>
          <w:rFonts w:ascii="Times New Roman" w:hAnsi="Times New Roman" w:cs="Times New Roman"/>
          <w:bCs/>
          <w:color w:val="000000"/>
          <w:sz w:val="24"/>
        </w:rPr>
      </w:pPr>
      <w:r w:rsidRPr="00264A16">
        <w:rPr>
          <w:rFonts w:ascii="Times New Roman" w:hAnsi="Times New Roman" w:cs="Times New Roman"/>
          <w:bCs/>
          <w:color w:val="000000"/>
          <w:sz w:val="24"/>
        </w:rPr>
        <w:t>Williams, A. (2018) Place is special when you do a bit of homework: Horizons Magazine</w:t>
      </w:r>
    </w:p>
    <w:p w14:paraId="0F01C938" w14:textId="77777777" w:rsidR="00E62759" w:rsidRPr="00264A16" w:rsidRDefault="00E62759" w:rsidP="00207127">
      <w:pPr>
        <w:spacing w:line="360" w:lineRule="auto"/>
        <w:rPr>
          <w:rFonts w:ascii="Times New Roman" w:hAnsi="Times New Roman" w:cs="Times New Roman"/>
          <w:bCs/>
          <w:color w:val="000000"/>
          <w:sz w:val="24"/>
        </w:rPr>
      </w:pPr>
    </w:p>
    <w:p w14:paraId="23DD7808" w14:textId="77777777" w:rsidR="00E62759" w:rsidRPr="00264A16" w:rsidRDefault="00E62759" w:rsidP="00207127">
      <w:pPr>
        <w:spacing w:line="360" w:lineRule="auto"/>
        <w:rPr>
          <w:rFonts w:ascii="Times New Roman" w:hAnsi="Times New Roman" w:cs="Times New Roman"/>
          <w:bCs/>
          <w:color w:val="000000"/>
          <w:sz w:val="24"/>
        </w:rPr>
      </w:pPr>
    </w:p>
    <w:p w14:paraId="35D7D875" w14:textId="77777777" w:rsidR="00E62759" w:rsidRPr="00264A16" w:rsidRDefault="00E62759" w:rsidP="00207127">
      <w:pPr>
        <w:spacing w:line="360" w:lineRule="auto"/>
        <w:rPr>
          <w:rFonts w:ascii="Times New Roman" w:hAnsi="Times New Roman" w:cs="Times New Roman"/>
          <w:bCs/>
          <w:color w:val="000000"/>
          <w:sz w:val="24"/>
        </w:rPr>
      </w:pPr>
    </w:p>
    <w:p w14:paraId="129FAE8A" w14:textId="77777777" w:rsidR="00B44284" w:rsidRPr="00264A16" w:rsidRDefault="00B44284">
      <w:pPr>
        <w:spacing w:line="360" w:lineRule="auto"/>
        <w:rPr>
          <w:rFonts w:ascii="Times New Roman" w:hAnsi="Times New Roman" w:cs="Times New Roman"/>
          <w:bCs/>
          <w:color w:val="000000"/>
          <w:sz w:val="24"/>
        </w:rPr>
      </w:pPr>
    </w:p>
    <w:sectPr w:rsidR="00B44284" w:rsidRPr="00264A16">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40BB13" w14:textId="77777777" w:rsidR="00370906" w:rsidRDefault="00370906" w:rsidP="00E02F61">
      <w:pPr>
        <w:spacing w:after="0" w:line="240" w:lineRule="auto"/>
      </w:pPr>
      <w:r>
        <w:separator/>
      </w:r>
    </w:p>
  </w:endnote>
  <w:endnote w:type="continuationSeparator" w:id="0">
    <w:p w14:paraId="1BDC1890" w14:textId="77777777" w:rsidR="00370906" w:rsidRDefault="00370906" w:rsidP="00E02F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7946732"/>
      <w:docPartObj>
        <w:docPartGallery w:val="Page Numbers (Bottom of Page)"/>
        <w:docPartUnique/>
      </w:docPartObj>
    </w:sdtPr>
    <w:sdtEndPr>
      <w:rPr>
        <w:noProof/>
      </w:rPr>
    </w:sdtEndPr>
    <w:sdtContent>
      <w:p w14:paraId="680FF16E" w14:textId="1B803A81" w:rsidR="00370906" w:rsidRDefault="0037090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518704" w14:textId="77777777" w:rsidR="00370906" w:rsidRDefault="003709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3E546A" w14:textId="77777777" w:rsidR="00370906" w:rsidRDefault="00370906" w:rsidP="00E02F61">
      <w:pPr>
        <w:spacing w:after="0" w:line="240" w:lineRule="auto"/>
      </w:pPr>
      <w:r>
        <w:separator/>
      </w:r>
    </w:p>
  </w:footnote>
  <w:footnote w:type="continuationSeparator" w:id="0">
    <w:p w14:paraId="0CAB659E" w14:textId="77777777" w:rsidR="00370906" w:rsidRDefault="00370906" w:rsidP="00E02F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038019" w14:textId="5A37105A" w:rsidR="00370906" w:rsidRDefault="00370906">
    <w:pPr>
      <w:pStyle w:val="Header"/>
    </w:pPr>
    <w:r>
      <w:t>Edward Jones</w:t>
    </w:r>
    <w:r>
      <w:ptab w:relativeTo="margin" w:alignment="right" w:leader="none"/>
    </w:r>
    <w:r>
      <w:t>22/11/18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B42"/>
    <w:rsid w:val="00002F48"/>
    <w:rsid w:val="00012252"/>
    <w:rsid w:val="00020783"/>
    <w:rsid w:val="00031A31"/>
    <w:rsid w:val="00034BFC"/>
    <w:rsid w:val="0004380B"/>
    <w:rsid w:val="00045F14"/>
    <w:rsid w:val="00054C1F"/>
    <w:rsid w:val="00065159"/>
    <w:rsid w:val="00066CBA"/>
    <w:rsid w:val="00067E53"/>
    <w:rsid w:val="00067FB8"/>
    <w:rsid w:val="00070102"/>
    <w:rsid w:val="00071CAF"/>
    <w:rsid w:val="0008354E"/>
    <w:rsid w:val="000C1616"/>
    <w:rsid w:val="000C5E89"/>
    <w:rsid w:val="000F3581"/>
    <w:rsid w:val="001661C7"/>
    <w:rsid w:val="0018745E"/>
    <w:rsid w:val="0018796D"/>
    <w:rsid w:val="001958E0"/>
    <w:rsid w:val="001D354F"/>
    <w:rsid w:val="001D7CF9"/>
    <w:rsid w:val="001E001B"/>
    <w:rsid w:val="0020579E"/>
    <w:rsid w:val="00207127"/>
    <w:rsid w:val="002177C6"/>
    <w:rsid w:val="00224547"/>
    <w:rsid w:val="002260E5"/>
    <w:rsid w:val="0024726C"/>
    <w:rsid w:val="00264A16"/>
    <w:rsid w:val="0027327A"/>
    <w:rsid w:val="002777FE"/>
    <w:rsid w:val="00295152"/>
    <w:rsid w:val="002C275B"/>
    <w:rsid w:val="002F1687"/>
    <w:rsid w:val="002F1CD9"/>
    <w:rsid w:val="002F2EC1"/>
    <w:rsid w:val="003049A2"/>
    <w:rsid w:val="00314BDF"/>
    <w:rsid w:val="00337DB3"/>
    <w:rsid w:val="00353DF4"/>
    <w:rsid w:val="0035502E"/>
    <w:rsid w:val="00355665"/>
    <w:rsid w:val="00370906"/>
    <w:rsid w:val="00375333"/>
    <w:rsid w:val="003836C0"/>
    <w:rsid w:val="00390974"/>
    <w:rsid w:val="00397F80"/>
    <w:rsid w:val="003A4ABD"/>
    <w:rsid w:val="003B2DE6"/>
    <w:rsid w:val="003B7F15"/>
    <w:rsid w:val="003C4513"/>
    <w:rsid w:val="003C7CD4"/>
    <w:rsid w:val="003D4F2A"/>
    <w:rsid w:val="003E6F4A"/>
    <w:rsid w:val="00400761"/>
    <w:rsid w:val="00406FF0"/>
    <w:rsid w:val="004101E0"/>
    <w:rsid w:val="00421AC3"/>
    <w:rsid w:val="00436F0B"/>
    <w:rsid w:val="004373E3"/>
    <w:rsid w:val="004462EA"/>
    <w:rsid w:val="004632C3"/>
    <w:rsid w:val="00484F28"/>
    <w:rsid w:val="00491866"/>
    <w:rsid w:val="004A45C3"/>
    <w:rsid w:val="004A4F98"/>
    <w:rsid w:val="004B1889"/>
    <w:rsid w:val="004E76F5"/>
    <w:rsid w:val="004F0C97"/>
    <w:rsid w:val="004F64B6"/>
    <w:rsid w:val="004F719A"/>
    <w:rsid w:val="00501D4C"/>
    <w:rsid w:val="00530D0E"/>
    <w:rsid w:val="00550E35"/>
    <w:rsid w:val="00554270"/>
    <w:rsid w:val="00563B42"/>
    <w:rsid w:val="00566291"/>
    <w:rsid w:val="005704AE"/>
    <w:rsid w:val="00591134"/>
    <w:rsid w:val="00591486"/>
    <w:rsid w:val="00591C47"/>
    <w:rsid w:val="005A7F11"/>
    <w:rsid w:val="005C00DA"/>
    <w:rsid w:val="005C5FF7"/>
    <w:rsid w:val="005E2828"/>
    <w:rsid w:val="005F7C40"/>
    <w:rsid w:val="00607D54"/>
    <w:rsid w:val="0061787B"/>
    <w:rsid w:val="00645209"/>
    <w:rsid w:val="00646B2E"/>
    <w:rsid w:val="00654307"/>
    <w:rsid w:val="0066789C"/>
    <w:rsid w:val="0067585A"/>
    <w:rsid w:val="006876C1"/>
    <w:rsid w:val="00694F32"/>
    <w:rsid w:val="0069505E"/>
    <w:rsid w:val="006B2E8B"/>
    <w:rsid w:val="006F6B00"/>
    <w:rsid w:val="00700355"/>
    <w:rsid w:val="007016FA"/>
    <w:rsid w:val="0071597D"/>
    <w:rsid w:val="00717B0E"/>
    <w:rsid w:val="007340EF"/>
    <w:rsid w:val="00751891"/>
    <w:rsid w:val="0078221B"/>
    <w:rsid w:val="007825D4"/>
    <w:rsid w:val="00786D0F"/>
    <w:rsid w:val="0078730D"/>
    <w:rsid w:val="007A0DF8"/>
    <w:rsid w:val="007A4D5F"/>
    <w:rsid w:val="007B15D3"/>
    <w:rsid w:val="007B7BFB"/>
    <w:rsid w:val="007C608D"/>
    <w:rsid w:val="007D6C45"/>
    <w:rsid w:val="007E279A"/>
    <w:rsid w:val="007E4C34"/>
    <w:rsid w:val="007F3989"/>
    <w:rsid w:val="00810394"/>
    <w:rsid w:val="00827854"/>
    <w:rsid w:val="00831AEA"/>
    <w:rsid w:val="008443DC"/>
    <w:rsid w:val="008448F1"/>
    <w:rsid w:val="008516E7"/>
    <w:rsid w:val="00860D23"/>
    <w:rsid w:val="0086256B"/>
    <w:rsid w:val="00863C7C"/>
    <w:rsid w:val="00893987"/>
    <w:rsid w:val="00897A23"/>
    <w:rsid w:val="008A37CC"/>
    <w:rsid w:val="008A495B"/>
    <w:rsid w:val="008B71D2"/>
    <w:rsid w:val="008C5DBD"/>
    <w:rsid w:val="008D1290"/>
    <w:rsid w:val="008D6968"/>
    <w:rsid w:val="008E503E"/>
    <w:rsid w:val="008F3E75"/>
    <w:rsid w:val="0091055A"/>
    <w:rsid w:val="00926F87"/>
    <w:rsid w:val="009413B6"/>
    <w:rsid w:val="009511F2"/>
    <w:rsid w:val="00980D12"/>
    <w:rsid w:val="009B7BF4"/>
    <w:rsid w:val="009E2F2E"/>
    <w:rsid w:val="009E3483"/>
    <w:rsid w:val="009F6F52"/>
    <w:rsid w:val="00A127C7"/>
    <w:rsid w:val="00A35E59"/>
    <w:rsid w:val="00A42C36"/>
    <w:rsid w:val="00A4644C"/>
    <w:rsid w:val="00A60772"/>
    <w:rsid w:val="00A9203C"/>
    <w:rsid w:val="00A937B8"/>
    <w:rsid w:val="00AB1E68"/>
    <w:rsid w:val="00AB714E"/>
    <w:rsid w:val="00AB7507"/>
    <w:rsid w:val="00AC5189"/>
    <w:rsid w:val="00AF30D1"/>
    <w:rsid w:val="00B07BAC"/>
    <w:rsid w:val="00B07C56"/>
    <w:rsid w:val="00B109F8"/>
    <w:rsid w:val="00B168AA"/>
    <w:rsid w:val="00B31A7F"/>
    <w:rsid w:val="00B37BE3"/>
    <w:rsid w:val="00B43D93"/>
    <w:rsid w:val="00B44284"/>
    <w:rsid w:val="00B47AE2"/>
    <w:rsid w:val="00B51FEE"/>
    <w:rsid w:val="00B53CD1"/>
    <w:rsid w:val="00B706A4"/>
    <w:rsid w:val="00B82CD0"/>
    <w:rsid w:val="00BC38BD"/>
    <w:rsid w:val="00BC75FA"/>
    <w:rsid w:val="00BF4DDA"/>
    <w:rsid w:val="00C13D25"/>
    <w:rsid w:val="00C25D3F"/>
    <w:rsid w:val="00C33D24"/>
    <w:rsid w:val="00C412C7"/>
    <w:rsid w:val="00C636EA"/>
    <w:rsid w:val="00C71661"/>
    <w:rsid w:val="00C76C83"/>
    <w:rsid w:val="00C83FFC"/>
    <w:rsid w:val="00C849B6"/>
    <w:rsid w:val="00C91E3C"/>
    <w:rsid w:val="00CA730E"/>
    <w:rsid w:val="00CB2873"/>
    <w:rsid w:val="00CC0BC2"/>
    <w:rsid w:val="00CD4BEC"/>
    <w:rsid w:val="00CD7666"/>
    <w:rsid w:val="00CE102F"/>
    <w:rsid w:val="00CE1FE7"/>
    <w:rsid w:val="00CF30C4"/>
    <w:rsid w:val="00CF332D"/>
    <w:rsid w:val="00CF5B42"/>
    <w:rsid w:val="00D15DD9"/>
    <w:rsid w:val="00D23940"/>
    <w:rsid w:val="00D25E33"/>
    <w:rsid w:val="00D312A4"/>
    <w:rsid w:val="00D33B10"/>
    <w:rsid w:val="00D56D03"/>
    <w:rsid w:val="00D639D0"/>
    <w:rsid w:val="00D64C67"/>
    <w:rsid w:val="00D66E4F"/>
    <w:rsid w:val="00D849AE"/>
    <w:rsid w:val="00D85371"/>
    <w:rsid w:val="00D9303A"/>
    <w:rsid w:val="00D950E4"/>
    <w:rsid w:val="00DA0C29"/>
    <w:rsid w:val="00DB0C16"/>
    <w:rsid w:val="00DC03A2"/>
    <w:rsid w:val="00DC3432"/>
    <w:rsid w:val="00DD1929"/>
    <w:rsid w:val="00DE72BE"/>
    <w:rsid w:val="00DF24D0"/>
    <w:rsid w:val="00DF773B"/>
    <w:rsid w:val="00E007B5"/>
    <w:rsid w:val="00E02623"/>
    <w:rsid w:val="00E02F61"/>
    <w:rsid w:val="00E03795"/>
    <w:rsid w:val="00E1534B"/>
    <w:rsid w:val="00E16A26"/>
    <w:rsid w:val="00E22226"/>
    <w:rsid w:val="00E34C06"/>
    <w:rsid w:val="00E4452F"/>
    <w:rsid w:val="00E44B6C"/>
    <w:rsid w:val="00E60084"/>
    <w:rsid w:val="00E62759"/>
    <w:rsid w:val="00E67BD6"/>
    <w:rsid w:val="00E7035E"/>
    <w:rsid w:val="00E91D64"/>
    <w:rsid w:val="00EB1FEF"/>
    <w:rsid w:val="00EC19AC"/>
    <w:rsid w:val="00EC24C9"/>
    <w:rsid w:val="00ED589D"/>
    <w:rsid w:val="00F10EB3"/>
    <w:rsid w:val="00F202F5"/>
    <w:rsid w:val="00F243F6"/>
    <w:rsid w:val="00F442CD"/>
    <w:rsid w:val="00F50594"/>
    <w:rsid w:val="00F569B7"/>
    <w:rsid w:val="00F60384"/>
    <w:rsid w:val="00F657E3"/>
    <w:rsid w:val="00F73793"/>
    <w:rsid w:val="00F967C9"/>
    <w:rsid w:val="00FD278A"/>
    <w:rsid w:val="00FE3B12"/>
    <w:rsid w:val="00FE7BE6"/>
    <w:rsid w:val="00FF0F59"/>
    <w:rsid w:val="00FF1F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A72C2"/>
  <w15:chartTrackingRefBased/>
  <w15:docId w15:val="{8E7E55B3-99D4-4858-8B5F-D318412DC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2F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2F61"/>
  </w:style>
  <w:style w:type="paragraph" w:styleId="Footer">
    <w:name w:val="footer"/>
    <w:basedOn w:val="Normal"/>
    <w:link w:val="FooterChar"/>
    <w:uiPriority w:val="99"/>
    <w:unhideWhenUsed/>
    <w:rsid w:val="00E02F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2F61"/>
  </w:style>
  <w:style w:type="paragraph" w:styleId="Title">
    <w:name w:val="Title"/>
    <w:basedOn w:val="Normal"/>
    <w:link w:val="TitleChar"/>
    <w:uiPriority w:val="99"/>
    <w:qFormat/>
    <w:rsid w:val="00C636EA"/>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99"/>
    <w:rsid w:val="00C636EA"/>
    <w:rPr>
      <w:rFonts w:ascii="Times New Roman" w:eastAsia="MS Minngs" w:hAnsi="Times New Roman" w:cs="Times New Roman"/>
      <w:b/>
      <w:bCs/>
      <w:sz w:val="28"/>
      <w:szCs w:val="28"/>
      <w:lang w:eastAsia="en-GB"/>
    </w:rPr>
  </w:style>
  <w:style w:type="paragraph" w:styleId="Subtitle">
    <w:name w:val="Subtitle"/>
    <w:basedOn w:val="Normal"/>
    <w:link w:val="SubtitleChar"/>
    <w:uiPriority w:val="99"/>
    <w:qFormat/>
    <w:rsid w:val="00C636EA"/>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uiPriority w:val="99"/>
    <w:rsid w:val="00C636EA"/>
    <w:rPr>
      <w:rFonts w:ascii="Times New Roman" w:eastAsia="MS Minngs" w:hAnsi="Times New Roman" w:cs="Times New Roman"/>
      <w:sz w:val="32"/>
      <w:szCs w:val="32"/>
      <w:u w:val="singl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5454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6330</TotalTime>
  <Pages>7</Pages>
  <Words>2127</Words>
  <Characters>12129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 Jones</dc:creator>
  <cp:keywords/>
  <dc:description/>
  <cp:lastModifiedBy>Edward Jones</cp:lastModifiedBy>
  <cp:revision>200</cp:revision>
  <dcterms:created xsi:type="dcterms:W3CDTF">2018-11-17T11:14:00Z</dcterms:created>
  <dcterms:modified xsi:type="dcterms:W3CDTF">2018-11-23T11:57:00Z</dcterms:modified>
</cp:coreProperties>
</file>