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color w:val="auto"/>
          <w:spacing w:val="0"/>
          <w:position w:val="0"/>
          <w:sz w:val="40"/>
          <w:shd w:fill="auto" w:val="clear"/>
        </w:rPr>
      </w:pPr>
      <w:r>
        <w:object w:dxaOrig="2736" w:dyaOrig="1094">
          <v:rect xmlns:o="urn:schemas-microsoft-com:office:office" xmlns:v="urn:schemas-microsoft-com:vml" id="rectole0000000000" style="width:136.800000pt;height:54.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Times New Roman" w:hAnsi="Times New Roman" w:cs="Times New Roman" w:eastAsia="Times New Roman"/>
          <w:color w:val="auto"/>
          <w:spacing w:val="0"/>
          <w:position w:val="0"/>
          <w:sz w:val="40"/>
          <w:shd w:fill="auto" w:val="clear"/>
        </w:rPr>
      </w:pPr>
      <w:r>
        <w:rPr>
          <w:rFonts w:ascii="Times New Roman" w:hAnsi="Times New Roman" w:cs="Times New Roman" w:eastAsia="Times New Roman"/>
          <w:color w:val="auto"/>
          <w:spacing w:val="0"/>
          <w:position w:val="0"/>
          <w:sz w:val="40"/>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4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44"/>
          <w:shd w:fill="auto" w:val="clear"/>
        </w:rPr>
      </w:pPr>
      <w:r>
        <w:rPr>
          <w:rFonts w:ascii="Times New Roman" w:hAnsi="Times New Roman" w:cs="Times New Roman" w:eastAsia="Times New Roman"/>
          <w:color w:val="auto"/>
          <w:spacing w:val="0"/>
          <w:position w:val="0"/>
          <w:sz w:val="44"/>
          <w:shd w:fill="auto" w:val="clear"/>
        </w:rPr>
        <w:t xml:space="preserve">Student name : Hetalben Kishorbhai Odedra</w:t>
      </w:r>
    </w:p>
    <w:p>
      <w:pPr>
        <w:spacing w:before="0" w:after="0" w:line="360"/>
        <w:ind w:right="0" w:left="0" w:firstLine="0"/>
        <w:jc w:val="both"/>
        <w:rPr>
          <w:rFonts w:ascii="Times New Roman" w:hAnsi="Times New Roman" w:cs="Times New Roman" w:eastAsia="Times New Roman"/>
          <w:color w:val="auto"/>
          <w:spacing w:val="0"/>
          <w:position w:val="0"/>
          <w:sz w:val="44"/>
          <w:shd w:fill="auto" w:val="clear"/>
        </w:rPr>
      </w:pPr>
      <w:r>
        <w:rPr>
          <w:rFonts w:ascii="Times New Roman" w:hAnsi="Times New Roman" w:cs="Times New Roman" w:eastAsia="Times New Roman"/>
          <w:color w:val="auto"/>
          <w:spacing w:val="0"/>
          <w:position w:val="0"/>
          <w:sz w:val="44"/>
          <w:shd w:fill="auto" w:val="clear"/>
        </w:rPr>
        <w:t xml:space="preserve">student ID : 2108243</w:t>
      </w:r>
    </w:p>
    <w:p>
      <w:pPr>
        <w:spacing w:before="0" w:after="0" w:line="360"/>
        <w:ind w:right="0" w:left="0" w:firstLine="0"/>
        <w:jc w:val="both"/>
        <w:rPr>
          <w:rFonts w:ascii="Times New Roman" w:hAnsi="Times New Roman" w:cs="Times New Roman" w:eastAsia="Times New Roman"/>
          <w:color w:val="auto"/>
          <w:spacing w:val="0"/>
          <w:position w:val="0"/>
          <w:sz w:val="44"/>
          <w:shd w:fill="auto" w:val="clear"/>
        </w:rPr>
      </w:pPr>
      <w:r>
        <w:rPr>
          <w:rFonts w:ascii="Times New Roman" w:hAnsi="Times New Roman" w:cs="Times New Roman" w:eastAsia="Times New Roman"/>
          <w:color w:val="auto"/>
          <w:spacing w:val="0"/>
          <w:position w:val="0"/>
          <w:sz w:val="44"/>
          <w:shd w:fill="auto" w:val="clear"/>
        </w:rPr>
        <w:t xml:space="preserve">module name : Entrepreneurship ( proposal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44"/>
          <w:shd w:fill="auto" w:val="clear"/>
        </w:rPr>
        <w:t xml:space="preserve">Supervisor name : Konstantina Mari </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1. Aims and objectives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prime aim of the research will be focused on the impact of </w:t>
      </w:r>
      <w:r>
        <w:rPr>
          <w:rFonts w:ascii="Times New Roman" w:hAnsi="Times New Roman" w:cs="Times New Roman" w:eastAsia="Times New Roman"/>
          <w:b/>
          <w:i/>
          <w:color w:val="auto"/>
          <w:spacing w:val="0"/>
          <w:position w:val="0"/>
          <w:sz w:val="24"/>
          <w:shd w:fill="auto" w:val="clear"/>
        </w:rPr>
        <w:t xml:space="preserve">"innovation and creativity" </w:t>
      </w:r>
      <w:r>
        <w:rPr>
          <w:rFonts w:ascii="Times New Roman" w:hAnsi="Times New Roman" w:cs="Times New Roman" w:eastAsia="Times New Roman"/>
          <w:color w:val="auto"/>
          <w:spacing w:val="0"/>
          <w:position w:val="0"/>
          <w:sz w:val="24"/>
          <w:shd w:fill="auto" w:val="clear"/>
        </w:rPr>
        <w:t xml:space="preserve">in terms of generating an entrepreneurship model on a personal level. Besides, the research will aim to focus on positive aspects of innovation and creativity, as well as adversities of the same.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objectives of the research will be,</w:t>
      </w:r>
    </w:p>
    <w:p>
      <w:pPr>
        <w:numPr>
          <w:ilvl w:val="0"/>
          <w:numId w:val="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focus on the concept of creativity and innovation in entrepreneurship model.</w:t>
      </w:r>
    </w:p>
    <w:p>
      <w:pPr>
        <w:numPr>
          <w:ilvl w:val="0"/>
          <w:numId w:val="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focus on positive impact of creativity and innovation in entrepreneurship.</w:t>
      </w:r>
    </w:p>
    <w:p>
      <w:pPr>
        <w:numPr>
          <w:ilvl w:val="0"/>
          <w:numId w:val="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focus on restrictions in creativity and innovation in entrepreneurship models.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2. Research</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trend of entrepreneurship is enhancing day by day in the modern world and psychological aspects analysis is in trend for developing and implementing entrepreneurship model on a personal level. Creativity is the massive trend for generating unique behavioural patterns, which can be helpful for generating industry-leading ideas and can be helpful for developing and implementing entrepreneurship models. In this research, the impact of creativity and innovation under the hood of entrepreneurship models will be focused on to gain a perfect overview of positive impacts and restrictions of innovation and creativity as psychological aspects in entrepreneurship. According to Feng and Chen, (2020), creativity and innovation are associated with each other to boost the psychological framework of an individual to be motivated toward entrepreneurship. The research will be focused on these aspects to focus on gaining competitive advantages in the market segment.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2.2 Background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of entrepreneurship is enhancing day by day in the modern world. In 2021, it has been reported that nearly 840,000 business models have been developed in the market segment of the United Kingdom which is less than one year old (Staista.com, 2022). The trend of entrepreneurship is going upward in the modern world under the hood of different organisational domains for gaining competitive advantages in the market segment. Thus, the trend of entrepreneurship is massively analysed under the hood of psychological aspects of individuals to gain knowledge about it. Creativity and innovative psychological framework are helpful for boosting entrepreneurship and developing new pathways. Thus, this research will focus on both positive and negative aspects of innovation and creativity in terms of generating entrepreneurship.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013" w:dyaOrig="3826">
          <v:rect xmlns:o="urn:schemas-microsoft-com:office:office" xmlns:v="urn:schemas-microsoft-com:vml" id="rectole0000000001" style="width:300.650000pt;height:191.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Upward trend in entrepreneurship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Staista.com, 2022)</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3. Literature review</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literature review is an important part of the research in terms of focusing on pre-existing research articles and generating high-value content to support the topic of the research. A comparison between older and modern concepts can be drawn on the basis of theoretical aspects regarding the topic. Thus, this proposal will follow literature review for building an impactful research module and following the research on the impact of innovative mindset and creativity in entrepreneurship.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3.2 Concept of creativity and innovation in entrepreneurship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Creativity reflects the behavioural pattern of an individual in terms of generating novel and out-of-the-box ideas, which is considered under the hood of interpersonal activities. According to </w:t>
      </w:r>
      <w:r>
        <w:rPr>
          <w:rFonts w:ascii="Times New Roman" w:hAnsi="Times New Roman" w:cs="Times New Roman" w:eastAsia="Times New Roman"/>
          <w:color w:val="222222"/>
          <w:spacing w:val="0"/>
          <w:position w:val="0"/>
          <w:sz w:val="24"/>
          <w:shd w:fill="FFFFFF" w:val="clear"/>
        </w:rPr>
        <w:t xml:space="preserve">Lee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 </w:t>
      </w:r>
      <w:r>
        <w:rPr>
          <w:rFonts w:ascii="Times New Roman" w:hAnsi="Times New Roman" w:cs="Times New Roman" w:eastAsia="Times New Roman"/>
          <w:color w:val="auto"/>
          <w:spacing w:val="0"/>
          <w:position w:val="0"/>
          <w:sz w:val="24"/>
          <w:shd w:fill="auto" w:val="clear"/>
        </w:rPr>
        <w:t xml:space="preserve">the role of entrepreneurs is to generate ideas which are novel to lead other individuals in greater aspects. Cognitively flexible thought patterns can be incorporated into the mindset of entrepreneurs to expand their capacities for innovative ideas. Entrepreneurs need innovative spaces which are psychologically safe in terms of generating new ideas, which can lead companies and their employees to a new path.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766" w:dyaOrig="1660">
          <v:rect xmlns:o="urn:schemas-microsoft-com:office:office" xmlns:v="urn:schemas-microsoft-com:vml" id="rectole0000000002" style="width:438.300000pt;height:83.0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Concept of creativity and innovation aligned with entrepreneurship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222222"/>
          <w:spacing w:val="0"/>
          <w:position w:val="0"/>
          <w:sz w:val="24"/>
          <w:shd w:fill="FFFFFF" w:val="clear"/>
        </w:rPr>
        <w:t xml:space="preserve">Lee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innovative ideas are associated with the creative mentality of individuals, which is associated with generating creative solutions to a problem statement or can generate opportunities to lead individuals and enrich society. According to </w:t>
      </w:r>
      <w:r>
        <w:rPr>
          <w:rFonts w:ascii="Times New Roman" w:hAnsi="Times New Roman" w:cs="Times New Roman" w:eastAsia="Times New Roman"/>
          <w:color w:val="222222"/>
          <w:spacing w:val="0"/>
          <w:position w:val="0"/>
          <w:sz w:val="24"/>
          <w:shd w:fill="FFFFFF" w:val="clear"/>
        </w:rPr>
        <w:t xml:space="preserve">Lee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 </w:t>
      </w:r>
      <w:r>
        <w:rPr>
          <w:rFonts w:ascii="Times New Roman" w:hAnsi="Times New Roman" w:cs="Times New Roman" w:eastAsia="Times New Roman"/>
          <w:color w:val="auto"/>
          <w:spacing w:val="0"/>
          <w:position w:val="0"/>
          <w:sz w:val="24"/>
          <w:shd w:fill="auto" w:val="clear"/>
        </w:rPr>
        <w:t xml:space="preserve">innovation is the prime tool for entrepreneurs in terms of leading business or service models. Creativity and innovation are directly associated with entrepreneurship for generating value in marketplace. According to </w:t>
      </w:r>
      <w:r>
        <w:rPr>
          <w:rFonts w:ascii="Times New Roman" w:hAnsi="Times New Roman" w:cs="Times New Roman" w:eastAsia="Times New Roman"/>
          <w:color w:val="222222"/>
          <w:spacing w:val="0"/>
          <w:position w:val="0"/>
          <w:sz w:val="24"/>
          <w:shd w:fill="FFFFFF" w:val="clear"/>
        </w:rPr>
        <w:t xml:space="preserve">Feng and Chen (2020),</w:t>
      </w:r>
      <w:r>
        <w:rPr>
          <w:rFonts w:ascii="Times New Roman" w:hAnsi="Times New Roman" w:cs="Times New Roman" w:eastAsia="Times New Roman"/>
          <w:color w:val="auto"/>
          <w:spacing w:val="0"/>
          <w:position w:val="0"/>
          <w:sz w:val="24"/>
          <w:shd w:fill="auto" w:val="clear"/>
        </w:rPr>
        <w:t xml:space="preserve"> as innovative mindset is developed through creativity, implementation of innovative ideas can generate competitive advantages, which are helpful for generating entrepreneurship.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terms of generating creativity, out-of-the-box thinking is necessary to lead an organisational domain or employees in an effective way. A number of alternatives can be generated through creativity and innovation. However, according to </w:t>
      </w:r>
      <w:r>
        <w:rPr>
          <w:rFonts w:ascii="Times New Roman" w:hAnsi="Times New Roman" w:cs="Times New Roman" w:eastAsia="Times New Roman"/>
          <w:color w:val="222222"/>
          <w:spacing w:val="0"/>
          <w:position w:val="0"/>
          <w:sz w:val="24"/>
          <w:shd w:fill="FFFFFF" w:val="clear"/>
        </w:rPr>
        <w:t xml:space="preserve">Ferreira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auto"/>
          <w:spacing w:val="0"/>
          <w:position w:val="0"/>
          <w:sz w:val="24"/>
          <w:shd w:fill="auto" w:val="clear"/>
        </w:rPr>
        <w:t xml:space="preserve"> uniqueness of the alternatives can generate an entrepreneurship mindset, which is considered to be a fundamental quality of a leadership model under the hood of </w:t>
      </w:r>
      <w:r>
        <w:rPr>
          <w:rFonts w:ascii="Times New Roman" w:hAnsi="Times New Roman" w:cs="Times New Roman" w:eastAsia="Times New Roman"/>
          <w:b/>
          <w:i/>
          <w:color w:val="auto"/>
          <w:spacing w:val="0"/>
          <w:position w:val="0"/>
          <w:sz w:val="24"/>
          <w:shd w:fill="auto" w:val="clear"/>
        </w:rPr>
        <w:t xml:space="preserve">"flexibility, tolerance and ambiguity of unpredictability". </w:t>
      </w:r>
      <w:r>
        <w:rPr>
          <w:rFonts w:ascii="Times New Roman" w:hAnsi="Times New Roman" w:cs="Times New Roman" w:eastAsia="Times New Roman"/>
          <w:color w:val="auto"/>
          <w:spacing w:val="0"/>
          <w:position w:val="0"/>
          <w:sz w:val="24"/>
          <w:shd w:fill="auto" w:val="clear"/>
        </w:rPr>
        <w:t xml:space="preserve">Creative stages can be developed in terms of generating </w:t>
      </w:r>
      <w:r>
        <w:rPr>
          <w:rFonts w:ascii="Times New Roman" w:hAnsi="Times New Roman" w:cs="Times New Roman" w:eastAsia="Times New Roman"/>
          <w:b/>
          <w:i/>
          <w:color w:val="auto"/>
          <w:spacing w:val="0"/>
          <w:position w:val="0"/>
          <w:sz w:val="24"/>
          <w:shd w:fill="auto" w:val="clear"/>
        </w:rPr>
        <w:t xml:space="preserve">problem recognition patterns </w:t>
      </w:r>
      <w:r>
        <w:rPr>
          <w:rFonts w:ascii="Times New Roman" w:hAnsi="Times New Roman" w:cs="Times New Roman" w:eastAsia="Times New Roman"/>
          <w:color w:val="auto"/>
          <w:spacing w:val="0"/>
          <w:position w:val="0"/>
          <w:sz w:val="24"/>
          <w:shd w:fill="auto" w:val="clear"/>
        </w:rPr>
        <w:t xml:space="preserve">and aligning the </w:t>
      </w:r>
      <w:r>
        <w:rPr>
          <w:rFonts w:ascii="Times New Roman" w:hAnsi="Times New Roman" w:cs="Times New Roman" w:eastAsia="Times New Roman"/>
          <w:b/>
          <w:i/>
          <w:color w:val="auto"/>
          <w:spacing w:val="0"/>
          <w:position w:val="0"/>
          <w:sz w:val="24"/>
          <w:shd w:fill="auto" w:val="clear"/>
        </w:rPr>
        <w:t xml:space="preserve">incubation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b/>
          <w:i/>
          <w:color w:val="auto"/>
          <w:spacing w:val="0"/>
          <w:position w:val="0"/>
          <w:sz w:val="24"/>
          <w:shd w:fill="auto" w:val="clear"/>
        </w:rPr>
        <w:t xml:space="preserve">insight</w:t>
      </w:r>
      <w:r>
        <w:rPr>
          <w:rFonts w:ascii="Times New Roman" w:hAnsi="Times New Roman" w:cs="Times New Roman" w:eastAsia="Times New Roman"/>
          <w:color w:val="auto"/>
          <w:spacing w:val="0"/>
          <w:position w:val="0"/>
          <w:sz w:val="24"/>
          <w:shd w:fill="auto" w:val="clear"/>
        </w:rPr>
        <w:t xml:space="preserve"> to lead organizational domains and employees in an effective but unique way (</w:t>
      </w:r>
      <w:r>
        <w:rPr>
          <w:rFonts w:ascii="Times New Roman" w:hAnsi="Times New Roman" w:cs="Times New Roman" w:eastAsia="Times New Roman"/>
          <w:color w:val="222222"/>
          <w:spacing w:val="0"/>
          <w:position w:val="0"/>
          <w:sz w:val="24"/>
          <w:shd w:fill="FFFFFF" w:val="clear"/>
        </w:rPr>
        <w:t xml:space="preserve">Ferreira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auto"/>
          <w:spacing w:val="0"/>
          <w:position w:val="0"/>
          <w:sz w:val="24"/>
          <w:shd w:fill="auto" w:val="clear"/>
        </w:rPr>
        <w:t xml:space="preserve">. Due to innovative implementation, effective entrepreneurship is generated to create value in the marketplace.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3.3 Positive impact of creativity and innovation on entrepreneurship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numerous positive impacts regarding adaptation of creativity and innovation in entrepreneurship models. Two of the factors enhance positively in leadership and entrepreneurship models by different pathways.</w:t>
      </w:r>
    </w:p>
    <w:p>
      <w:pPr>
        <w:numPr>
          <w:ilvl w:val="0"/>
          <w:numId w:val="2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Problem-solving skills: </w:t>
      </w:r>
      <w:r>
        <w:rPr>
          <w:rFonts w:ascii="Times New Roman" w:hAnsi="Times New Roman" w:cs="Times New Roman" w:eastAsia="Times New Roman"/>
          <w:color w:val="auto"/>
          <w:spacing w:val="0"/>
          <w:position w:val="0"/>
          <w:sz w:val="24"/>
          <w:shd w:fill="auto" w:val="clear"/>
        </w:rPr>
        <w:t xml:space="preserve">In terms of implementing creativity and innovation in mindset, problem-solving skills are generated, which is a quintessential factor for entrepreneurship models. According to </w:t>
      </w:r>
      <w:r>
        <w:rPr>
          <w:rFonts w:ascii="Times New Roman" w:hAnsi="Times New Roman" w:cs="Times New Roman" w:eastAsia="Times New Roman"/>
          <w:color w:val="222222"/>
          <w:spacing w:val="0"/>
          <w:position w:val="0"/>
          <w:sz w:val="24"/>
          <w:shd w:fill="FFFFFF" w:val="clear"/>
        </w:rPr>
        <w:t xml:space="preserve">Wibowo and Saptono (2018), </w:t>
      </w:r>
      <w:r>
        <w:rPr>
          <w:rFonts w:ascii="Times New Roman" w:hAnsi="Times New Roman" w:cs="Times New Roman" w:eastAsia="Times New Roman"/>
          <w:color w:val="auto"/>
          <w:spacing w:val="0"/>
          <w:position w:val="0"/>
          <w:sz w:val="24"/>
          <w:shd w:fill="auto" w:val="clear"/>
        </w:rPr>
        <w:t xml:space="preserve">in adverse conditions, entrepreneurs tend to apply this skill to dodge adversities of the situation and generate innovative pathways to solve the problem statement. Thus, creativity and innovation tend to provide support to entrepreneurship models for out-of-the-box thinking in no time.</w:t>
      </w:r>
    </w:p>
    <w:p>
      <w:pPr>
        <w:numPr>
          <w:ilvl w:val="0"/>
          <w:numId w:val="24"/>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Driving force: </w:t>
      </w:r>
      <w:r>
        <w:rPr>
          <w:rFonts w:ascii="Times New Roman" w:hAnsi="Times New Roman" w:cs="Times New Roman" w:eastAsia="Times New Roman"/>
          <w:color w:val="auto"/>
          <w:spacing w:val="0"/>
          <w:position w:val="0"/>
          <w:sz w:val="24"/>
          <w:shd w:fill="auto" w:val="clear"/>
        </w:rPr>
        <w:t xml:space="preserve">Creativity and innovation of entrepreneurs generate drive force to bring forward their ideas and implement them in the organisational domain to enhance efficiency of the organisation and generate competitive advantages in the market segment. Innovation benefits organisational domains in terms of generating </w:t>
      </w:r>
      <w:r>
        <w:rPr>
          <w:rFonts w:ascii="Times New Roman" w:hAnsi="Times New Roman" w:cs="Times New Roman" w:eastAsia="Times New Roman"/>
          <w:b/>
          <w:i/>
          <w:color w:val="auto"/>
          <w:spacing w:val="0"/>
          <w:position w:val="0"/>
          <w:sz w:val="24"/>
          <w:shd w:fill="auto" w:val="clear"/>
        </w:rPr>
        <w:t xml:space="preserve">"transformation, transition, performance, management and overall sustainability"</w:t>
      </w:r>
      <w:r>
        <w:rPr>
          <w:rFonts w:ascii="Times New Roman" w:hAnsi="Times New Roman" w:cs="Times New Roman" w:eastAsia="Times New Roman"/>
          <w:color w:val="auto"/>
          <w:spacing w:val="0"/>
          <w:position w:val="0"/>
          <w:sz w:val="24"/>
          <w:shd w:fill="auto" w:val="clear"/>
        </w:rPr>
        <w:t xml:space="preserve">. </w:t>
      </w:r>
    </w:p>
    <w:p>
      <w:pPr>
        <w:numPr>
          <w:ilvl w:val="0"/>
          <w:numId w:val="24"/>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Efficiency increment: </w:t>
      </w:r>
      <w:r>
        <w:rPr>
          <w:rFonts w:ascii="Times New Roman" w:hAnsi="Times New Roman" w:cs="Times New Roman" w:eastAsia="Times New Roman"/>
          <w:color w:val="auto"/>
          <w:spacing w:val="0"/>
          <w:position w:val="0"/>
          <w:sz w:val="24"/>
          <w:shd w:fill="auto" w:val="clear"/>
        </w:rPr>
        <w:t xml:space="preserve">Efficiency management is an important factor in the entrepreneurship models to lead organisations effectively. According to </w:t>
      </w:r>
      <w:r>
        <w:rPr>
          <w:rFonts w:ascii="Times New Roman" w:hAnsi="Times New Roman" w:cs="Times New Roman" w:eastAsia="Times New Roman"/>
          <w:color w:val="222222"/>
          <w:spacing w:val="0"/>
          <w:position w:val="0"/>
          <w:sz w:val="24"/>
          <w:shd w:fill="FFFFFF" w:val="clear"/>
        </w:rPr>
        <w:t xml:space="preserve">Wibowo and Saptono (2018), </w:t>
      </w:r>
      <w:r>
        <w:rPr>
          <w:rFonts w:ascii="Times New Roman" w:hAnsi="Times New Roman" w:cs="Times New Roman" w:eastAsia="Times New Roman"/>
          <w:color w:val="auto"/>
          <w:spacing w:val="0"/>
          <w:position w:val="0"/>
          <w:sz w:val="24"/>
          <w:shd w:fill="auto" w:val="clear"/>
        </w:rPr>
        <w:t xml:space="preserve">creativity and innovation help in enhancement of efficiency in personal traits or organisational domains to achieve competitive advantages in the market segment. This factor can be helpful in creating new pathways to lead employees and organisations in effective ways. </w:t>
      </w:r>
    </w:p>
    <w:p>
      <w:pPr>
        <w:numPr>
          <w:ilvl w:val="0"/>
          <w:numId w:val="24"/>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Competitive advantages: </w:t>
      </w:r>
      <w:r>
        <w:rPr>
          <w:rFonts w:ascii="Times New Roman" w:hAnsi="Times New Roman" w:cs="Times New Roman" w:eastAsia="Times New Roman"/>
          <w:color w:val="auto"/>
          <w:spacing w:val="0"/>
          <w:position w:val="0"/>
          <w:sz w:val="24"/>
          <w:shd w:fill="auto" w:val="clear"/>
        </w:rPr>
        <w:t xml:space="preserve">positive innovation and unique creativeness can generate competitive advantages in the market segment to lead an organisation or its employees in effective ways. According to </w:t>
      </w:r>
      <w:r>
        <w:rPr>
          <w:rFonts w:ascii="Times New Roman" w:hAnsi="Times New Roman" w:cs="Times New Roman" w:eastAsia="Times New Roman"/>
          <w:color w:val="222222"/>
          <w:spacing w:val="0"/>
          <w:position w:val="0"/>
          <w:sz w:val="24"/>
          <w:shd w:fill="FFFFFF" w:val="clear"/>
        </w:rPr>
        <w:t xml:space="preserve">Abu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(2019),</w:t>
      </w:r>
      <w:r>
        <w:rPr>
          <w:rFonts w:ascii="Times New Roman" w:hAnsi="Times New Roman" w:cs="Times New Roman" w:eastAsia="Times New Roman"/>
          <w:color w:val="auto"/>
          <w:spacing w:val="0"/>
          <w:position w:val="0"/>
          <w:sz w:val="24"/>
          <w:shd w:fill="auto" w:val="clear"/>
        </w:rPr>
        <w:t xml:space="preserve"> creativity and innovation are directly associated with enhancement of competitive advantages.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 the factors cumulatively help in generation of an effective entrepreneurship model to lead and motivate an organisation or its employees.</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3.4 Limitations of creativity and innovation in entrepreneurship.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are a few barriers to creative and innovative aspects under the hood of entrepreneurship model which can act as hindrances to achieve competitive advantages in the market segment. </w:t>
      </w:r>
    </w:p>
    <w:p>
      <w:pPr>
        <w:numPr>
          <w:ilvl w:val="0"/>
          <w:numId w:val="28"/>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Lack of funds: </w:t>
      </w:r>
      <w:r>
        <w:rPr>
          <w:rFonts w:ascii="Times New Roman" w:hAnsi="Times New Roman" w:cs="Times New Roman" w:eastAsia="Times New Roman"/>
          <w:color w:val="auto"/>
          <w:spacing w:val="0"/>
          <w:position w:val="0"/>
          <w:sz w:val="24"/>
          <w:shd w:fill="auto" w:val="clear"/>
        </w:rPr>
        <w:t xml:space="preserve">Lack of sufficient funds can diminish innovative ideas and creativity in entrepreneurship. Thus, innovative pathways can be blocked due to lack of monetary support under the hood of organisational domain.</w:t>
      </w:r>
    </w:p>
    <w:p>
      <w:pPr>
        <w:numPr>
          <w:ilvl w:val="0"/>
          <w:numId w:val="28"/>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Permanency: </w:t>
      </w:r>
      <w:r>
        <w:rPr>
          <w:rFonts w:ascii="Times New Roman" w:hAnsi="Times New Roman" w:cs="Times New Roman" w:eastAsia="Times New Roman"/>
          <w:color w:val="auto"/>
          <w:spacing w:val="0"/>
          <w:position w:val="0"/>
          <w:sz w:val="24"/>
          <w:shd w:fill="auto" w:val="clear"/>
        </w:rPr>
        <w:t xml:space="preserve">There is a huge tendency for permanency in an organisational domain instead of entrepreneurship and choosing an individual pathway. According to </w:t>
      </w:r>
      <w:r>
        <w:rPr>
          <w:rFonts w:ascii="Times New Roman" w:hAnsi="Times New Roman" w:cs="Times New Roman" w:eastAsia="Times New Roman"/>
          <w:color w:val="222222"/>
          <w:spacing w:val="0"/>
          <w:position w:val="0"/>
          <w:sz w:val="24"/>
          <w:shd w:fill="FFFFFF" w:val="clear"/>
        </w:rPr>
        <w:t xml:space="preserve">Abu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(2019), </w:t>
      </w:r>
      <w:r>
        <w:rPr>
          <w:rFonts w:ascii="Times New Roman" w:hAnsi="Times New Roman" w:cs="Times New Roman" w:eastAsia="Times New Roman"/>
          <w:color w:val="auto"/>
          <w:spacing w:val="0"/>
          <w:position w:val="0"/>
          <w:sz w:val="24"/>
          <w:shd w:fill="auto" w:val="clear"/>
        </w:rPr>
        <w:t xml:space="preserve">this can restrict entrepreneurship model in an individual.</w:t>
      </w:r>
    </w:p>
    <w:p>
      <w:pPr>
        <w:numPr>
          <w:ilvl w:val="0"/>
          <w:numId w:val="28"/>
        </w:numPr>
        <w:spacing w:before="0" w:after="0" w:line="360"/>
        <w:ind w:right="0" w:left="720" w:hanging="36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Fearing of foolishness: </w:t>
      </w:r>
      <w:r>
        <w:rPr>
          <w:rFonts w:ascii="Times New Roman" w:hAnsi="Times New Roman" w:cs="Times New Roman" w:eastAsia="Times New Roman"/>
          <w:color w:val="auto"/>
          <w:spacing w:val="0"/>
          <w:position w:val="0"/>
          <w:sz w:val="24"/>
          <w:shd w:fill="auto" w:val="clear"/>
        </w:rPr>
        <w:t xml:space="preserve">As an individual tends to think out of the box, it can be restricted due to fear of foolishness. According to </w:t>
      </w:r>
      <w:r>
        <w:rPr>
          <w:rFonts w:ascii="Times New Roman" w:hAnsi="Times New Roman" w:cs="Times New Roman" w:eastAsia="Times New Roman"/>
          <w:color w:val="222222"/>
          <w:spacing w:val="0"/>
          <w:position w:val="0"/>
          <w:sz w:val="24"/>
          <w:shd w:fill="FFFFFF" w:val="clear"/>
        </w:rPr>
        <w:t xml:space="preserve">Portuguez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(2019), </w:t>
      </w:r>
      <w:r>
        <w:rPr>
          <w:rFonts w:ascii="Times New Roman" w:hAnsi="Times New Roman" w:cs="Times New Roman" w:eastAsia="Times New Roman"/>
          <w:color w:val="auto"/>
          <w:spacing w:val="0"/>
          <w:position w:val="0"/>
          <w:sz w:val="24"/>
          <w:shd w:fill="auto" w:val="clear"/>
        </w:rPr>
        <w:t xml:space="preserve">majority of the entrepreneurship models are limited by this restrictive mentality, which can act as a hindrance to competitive advantage.</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3.5 Theoretical underpinning</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Self-efficacy theory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perspective of an individual is dependent upon innate personality characteristics, which are effective for entrepreneur model generation. The theoretical model had been generated by psychologist </w:t>
      </w:r>
      <w:r>
        <w:rPr>
          <w:rFonts w:ascii="Times New Roman" w:hAnsi="Times New Roman" w:cs="Times New Roman" w:eastAsia="Times New Roman"/>
          <w:b/>
          <w:i/>
          <w:color w:val="auto"/>
          <w:spacing w:val="0"/>
          <w:position w:val="0"/>
          <w:sz w:val="24"/>
          <w:shd w:fill="auto" w:val="clear"/>
        </w:rPr>
        <w:t xml:space="preserve">Albert Bandura </w:t>
      </w:r>
      <w:r>
        <w:rPr>
          <w:rFonts w:ascii="Times New Roman" w:hAnsi="Times New Roman" w:cs="Times New Roman" w:eastAsia="Times New Roman"/>
          <w:color w:val="auto"/>
          <w:spacing w:val="0"/>
          <w:position w:val="0"/>
          <w:sz w:val="24"/>
          <w:shd w:fill="auto" w:val="clear"/>
        </w:rPr>
        <w:t xml:space="preserve">in terms of defining self-efficacy for achieving a goal. In terms of establishing and developing enterprises, the majority of entrepreneurs tend to lose entrepreneurial passion, which can not be demonstrated with the help of individuals' characteristics (</w:t>
      </w:r>
      <w:r>
        <w:rPr>
          <w:rFonts w:ascii="Times New Roman" w:hAnsi="Times New Roman" w:cs="Times New Roman" w:eastAsia="Times New Roman"/>
          <w:color w:val="222222"/>
          <w:spacing w:val="0"/>
          <w:position w:val="0"/>
          <w:sz w:val="24"/>
          <w:shd w:fill="FFFFFF" w:val="clear"/>
        </w:rPr>
        <w:t xml:space="preserve">Chen, 2019</w:t>
      </w:r>
      <w:r>
        <w:rPr>
          <w:rFonts w:ascii="Times New Roman" w:hAnsi="Times New Roman" w:cs="Times New Roman" w:eastAsia="Times New Roman"/>
          <w:color w:val="auto"/>
          <w:spacing w:val="0"/>
          <w:position w:val="0"/>
          <w:sz w:val="24"/>
          <w:shd w:fill="auto" w:val="clear"/>
        </w:rPr>
        <w:t xml:space="preserve">). The model is directly associated with the entrepreneurship model in terms of generating competitive advantages in the market segment.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066" w:dyaOrig="3077">
          <v:rect xmlns:o="urn:schemas-microsoft-com:office:office" xmlns:v="urn:schemas-microsoft-com:vml" id="rectole0000000003" style="width:353.300000pt;height:153.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Self-efficacy theory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Researchgate.net,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impact of creativity and innovation tends to boost entrepreneurship mentality. Besides, the theory of motivation tends to initiate and maintain the behavioural pattern of an individual, which can be helpful for achieving a specific goal (</w:t>
      </w:r>
      <w:r>
        <w:rPr>
          <w:rFonts w:ascii="Times New Roman" w:hAnsi="Times New Roman" w:cs="Times New Roman" w:eastAsia="Times New Roman"/>
          <w:color w:val="222222"/>
          <w:spacing w:val="0"/>
          <w:position w:val="0"/>
          <w:sz w:val="24"/>
          <w:shd w:fill="FFFFFF" w:val="clear"/>
        </w:rPr>
        <w:t xml:space="preserve">Chen, 2019</w:t>
      </w:r>
      <w:r>
        <w:rPr>
          <w:rFonts w:ascii="Times New Roman" w:hAnsi="Times New Roman" w:cs="Times New Roman" w:eastAsia="Times New Roman"/>
          <w:color w:val="auto"/>
          <w:spacing w:val="0"/>
          <w:position w:val="0"/>
          <w:sz w:val="24"/>
          <w:shd w:fill="auto" w:val="clear"/>
        </w:rPr>
        <w:t xml:space="preserve">). The model of self-efficacy helps to generate a degree of confidence in individuals for performing certain behavioural goals. Thus, the model can be aligned with the entrepreneurship model and can be associated with innovative perspective to motivate other individuals (</w:t>
      </w:r>
      <w:r>
        <w:rPr>
          <w:rFonts w:ascii="Times New Roman" w:hAnsi="Times New Roman" w:cs="Times New Roman" w:eastAsia="Times New Roman"/>
          <w:color w:val="222222"/>
          <w:spacing w:val="0"/>
          <w:position w:val="0"/>
          <w:sz w:val="24"/>
          <w:shd w:fill="FFFFFF" w:val="clear"/>
        </w:rPr>
        <w:t xml:space="preserve">Chen, 2019</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3.6 Conceptual framework</w:t>
      </w: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Persistence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CREATIVITY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Self-efficacy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INNOVATION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Performance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4"/>
          <w:shd w:fill="auto" w:val="clear"/>
        </w:rPr>
        <w:t xml:space="preserve">Figure 4: Conceptual framework</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3.7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literature review, it can be seen that creativity and innovation are inhabitable psychological conditions in terms of entrepreneurship model development. Creativity and innovation of entrepreneurs generate drive force to bring forward their ideas and implement them in the organisational domain to enhance efficiency of the organisation and generate competitive advantages in the market segment. Besides, uniqueness in leadership and entrepreneurship models can enhance flexibility for leading an organisation or its employees. Creativity and innovation trends are helpful tools for entrepreneurship development.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4. Research methods</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methodology portion will provide a complete overview regarding the selection of appropriate tools and techniques in terms of gathering reliable and authentic data sets on the topic of the research. This segment will reflect utilisation of impactful methodological tools in terms of collecting data sets from different databases and analysing the data sets with proper analytical tools. The research method will consist ofresearch model, research onion, research philosophy, research approach, research design, research methods and strategies for analysing the data sets.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4.2 Research model</w:t>
      </w: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Research methods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rPr>
            </w:pPr>
            <w:r>
              <w:rPr>
                <w:rFonts w:ascii="Times New Roman" w:hAnsi="Times New Roman" w:cs="Times New Roman" w:eastAsia="Times New Roman"/>
                <w:b/>
                <w:color w:val="auto"/>
                <w:spacing w:val="0"/>
                <w:position w:val="0"/>
                <w:sz w:val="24"/>
                <w:shd w:fill="auto" w:val="clear"/>
              </w:rPr>
              <w:t xml:space="preserve">Tools used</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Research philosophy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Interpretative</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Research approach</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Inductive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Research design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Descriptive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Search strategy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Secondary data collection and analysis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Data collection method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Secondary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Data analysis method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Secondary qualitative data analysis (Thematic analysis)</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Data sources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left"/>
              <w:rPr>
                <w:color w:val="auto"/>
                <w:spacing w:val="0"/>
                <w:position w:val="0"/>
              </w:rPr>
            </w:pPr>
            <w:r>
              <w:rPr>
                <w:rFonts w:ascii="Times New Roman" w:hAnsi="Times New Roman" w:cs="Times New Roman" w:eastAsia="Times New Roman"/>
                <w:color w:val="auto"/>
                <w:spacing w:val="0"/>
                <w:position w:val="0"/>
                <w:sz w:val="24"/>
                <w:shd w:fill="auto" w:val="clear"/>
              </w:rPr>
              <w:t xml:space="preserve">Journals, pre-existing books, websites</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1: Research model</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4.3 Research onion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 on your will play an impactful role in terms of establishing effective concluding statements. The key layers for the research work will be aligned in </w:t>
      </w:r>
      <w:r>
        <w:rPr>
          <w:rFonts w:ascii="Times New Roman" w:hAnsi="Times New Roman" w:cs="Times New Roman" w:eastAsia="Times New Roman"/>
          <w:b/>
          <w:i/>
          <w:color w:val="auto"/>
          <w:spacing w:val="0"/>
          <w:position w:val="0"/>
          <w:sz w:val="24"/>
          <w:shd w:fill="auto" w:val="clear"/>
        </w:rPr>
        <w:t xml:space="preserve">"time horizon techniques" </w:t>
      </w:r>
      <w:r>
        <w:rPr>
          <w:rFonts w:ascii="Times New Roman" w:hAnsi="Times New Roman" w:cs="Times New Roman" w:eastAsia="Times New Roman"/>
          <w:color w:val="auto"/>
          <w:spacing w:val="0"/>
          <w:position w:val="0"/>
          <w:sz w:val="24"/>
          <w:shd w:fill="auto" w:val="clear"/>
        </w:rPr>
        <w:t xml:space="preserve">to continue the research work.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4373" w:dyaOrig="3664">
          <v:rect xmlns:o="urn:schemas-microsoft-com:office:office" xmlns:v="urn:schemas-microsoft-com:vml" id="rectole0000000004" style="width:218.650000pt;height:183.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240" w:after="4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Research Onion</w: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Saunders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2007)</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4.4 Research philosophy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research aspect, </w:t>
      </w:r>
      <w:r>
        <w:rPr>
          <w:rFonts w:ascii="Times New Roman" w:hAnsi="Times New Roman" w:cs="Times New Roman" w:eastAsia="Times New Roman"/>
          <w:b/>
          <w:i/>
          <w:color w:val="auto"/>
          <w:spacing w:val="0"/>
          <w:position w:val="0"/>
          <w:sz w:val="24"/>
          <w:shd w:fill="auto" w:val="clear"/>
        </w:rPr>
        <w:t xml:space="preserve">interpretative research philosophy</w:t>
      </w:r>
      <w:r>
        <w:rPr>
          <w:rFonts w:ascii="Times New Roman" w:hAnsi="Times New Roman" w:cs="Times New Roman" w:eastAsia="Times New Roman"/>
          <w:color w:val="auto"/>
          <w:spacing w:val="0"/>
          <w:position w:val="0"/>
          <w:sz w:val="24"/>
          <w:shd w:fill="auto" w:val="clear"/>
        </w:rPr>
        <w:t xml:space="preserve"> will be followed for </w:t>
      </w:r>
      <w:r>
        <w:rPr>
          <w:rFonts w:ascii="Times New Roman" w:hAnsi="Times New Roman" w:cs="Times New Roman" w:eastAsia="Times New Roman"/>
          <w:b/>
          <w:i/>
          <w:color w:val="auto"/>
          <w:spacing w:val="0"/>
          <w:position w:val="0"/>
          <w:sz w:val="24"/>
          <w:shd w:fill="auto" w:val="clear"/>
        </w:rPr>
        <w:t xml:space="preserve">"naturalistic data collection” </w:t>
      </w:r>
      <w:r>
        <w:rPr>
          <w:rFonts w:ascii="Times New Roman" w:hAnsi="Times New Roman" w:cs="Times New Roman" w:eastAsia="Times New Roman"/>
          <w:color w:val="auto"/>
          <w:spacing w:val="0"/>
          <w:position w:val="0"/>
          <w:sz w:val="24"/>
          <w:shd w:fill="auto" w:val="clear"/>
        </w:rPr>
        <w:t xml:space="preserve">approach. As the research will focus on secondary data collection and analysis, it will be appropriate to focus on this research philosophy to carry forward the research on the impact of innovation and creativity in entrepreneurship (Miller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2018).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4.5 Research approach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will be focused on an </w:t>
      </w:r>
      <w:r>
        <w:rPr>
          <w:rFonts w:ascii="Times New Roman" w:hAnsi="Times New Roman" w:cs="Times New Roman" w:eastAsia="Times New Roman"/>
          <w:b/>
          <w:i/>
          <w:color w:val="auto"/>
          <w:spacing w:val="0"/>
          <w:position w:val="0"/>
          <w:sz w:val="24"/>
          <w:shd w:fill="auto" w:val="clear"/>
        </w:rPr>
        <w:t xml:space="preserve">inductive research approach </w:t>
      </w:r>
      <w:r>
        <w:rPr>
          <w:rFonts w:ascii="Times New Roman" w:hAnsi="Times New Roman" w:cs="Times New Roman" w:eastAsia="Times New Roman"/>
          <w:color w:val="auto"/>
          <w:spacing w:val="0"/>
          <w:position w:val="0"/>
          <w:sz w:val="24"/>
          <w:shd w:fill="auto" w:val="clear"/>
        </w:rPr>
        <w:t xml:space="preserve">under the hood of secondary data collection and analysis. The approach will be helpful for aligning aims and objectives of the research regarding impact of innovation and creativity in entrepreneurship (</w:t>
      </w:r>
      <w:r>
        <w:rPr>
          <w:rFonts w:ascii="Times New Roman" w:hAnsi="Times New Roman" w:cs="Times New Roman" w:eastAsia="Times New Roman"/>
          <w:color w:val="222222"/>
          <w:spacing w:val="0"/>
          <w:position w:val="0"/>
          <w:sz w:val="24"/>
          <w:shd w:fill="FFFFFF" w:val="clear"/>
        </w:rPr>
        <w:t xml:space="preserve">Walter and Ophir, 2019</w:t>
      </w:r>
      <w:r>
        <w:rPr>
          <w:rFonts w:ascii="Times New Roman" w:hAnsi="Times New Roman" w:cs="Times New Roman" w:eastAsia="Times New Roman"/>
          <w:color w:val="auto"/>
          <w:spacing w:val="0"/>
          <w:position w:val="0"/>
          <w:sz w:val="24"/>
          <w:shd w:fill="auto" w:val="clear"/>
        </w:rPr>
        <w:t xml:space="preserve">). Thus, an impactful concluding statement will be developed on the basis of theoretical development of qualitative data sets.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134" w:dyaOrig="2288">
          <v:rect xmlns:o="urn:schemas-microsoft-com:office:office" xmlns:v="urn:schemas-microsoft-com:vml" id="rectole0000000005" style="width:306.700000pt;height:114.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240" w:after="4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6: Inductive Approach</w: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research-methodology.net, 2022)</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4.6 Research design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work will follow a descriptive research design to provide conclusive statements to analyse impact of innovation and creativity in entrepreneurship. The research will be dependent on thematic analysis of secondary data sets, which will be collected from scholarly articles, journals and company websites focusing on renowned leaders and their entrepreneurial models.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4.7 Data collection strategy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will be focused on thematic analysis of secondary data sets regarding entrepreneurship models and their relationship with innovation and creativity. Thus, secondary data sets will be collected from databases, such as </w:t>
      </w:r>
      <w:r>
        <w:rPr>
          <w:rFonts w:ascii="Times New Roman" w:hAnsi="Times New Roman" w:cs="Times New Roman" w:eastAsia="Times New Roman"/>
          <w:b/>
          <w:i/>
          <w:color w:val="auto"/>
          <w:spacing w:val="0"/>
          <w:position w:val="0"/>
          <w:sz w:val="24"/>
          <w:shd w:fill="auto" w:val="clear"/>
        </w:rPr>
        <w:t xml:space="preserve">Google Scholar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Proquest</w:t>
      </w:r>
      <w:r>
        <w:rPr>
          <w:rFonts w:ascii="Times New Roman" w:hAnsi="Times New Roman" w:cs="Times New Roman" w:eastAsia="Times New Roman"/>
          <w:color w:val="auto"/>
          <w:spacing w:val="0"/>
          <w:position w:val="0"/>
          <w:sz w:val="24"/>
          <w:shd w:fill="auto" w:val="clear"/>
        </w:rPr>
        <w:t xml:space="preserve">etc. in terms of collecting colony generals and articles. Besides, entrepreneurial leadership models have been collected from different websites of renowned entrepreneurs, such as </w:t>
      </w:r>
      <w:r>
        <w:rPr>
          <w:rFonts w:ascii="Times New Roman" w:hAnsi="Times New Roman" w:cs="Times New Roman" w:eastAsia="Times New Roman"/>
          <w:b/>
          <w:i/>
          <w:color w:val="auto"/>
          <w:spacing w:val="0"/>
          <w:position w:val="0"/>
          <w:sz w:val="24"/>
          <w:shd w:fill="auto" w:val="clear"/>
        </w:rPr>
        <w:t xml:space="preserve">Mark Zuckerberg, Elon Musk</w:t>
      </w:r>
      <w:r>
        <w:rPr>
          <w:rFonts w:ascii="Times New Roman" w:hAnsi="Times New Roman" w:cs="Times New Roman" w:eastAsia="Times New Roman"/>
          <w:color w:val="auto"/>
          <w:spacing w:val="0"/>
          <w:position w:val="0"/>
          <w:sz w:val="24"/>
          <w:shd w:fill="auto" w:val="clear"/>
        </w:rPr>
        <w:t xml:space="preserve"> etc. Official website of Tesla motors and additional websites will be followed to focus on entrepreneurship. </w:t>
      </w:r>
    </w:p>
    <w:p>
      <w:pPr>
        <w:keepNext w:val="true"/>
        <w:keepLines w:val="true"/>
        <w:spacing w:before="240" w:after="240" w:line="360"/>
        <w:ind w:right="0" w:left="0" w:firstLine="0"/>
        <w:jc w:val="left"/>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4.8 Data analysis strategy</w:t>
      </w:r>
    </w:p>
    <w:p>
      <w:pPr>
        <w:numPr>
          <w:ilvl w:val="0"/>
          <w:numId w:val="9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collected data sets will be analysed under the hood of </w:t>
      </w:r>
      <w:r>
        <w:rPr>
          <w:rFonts w:ascii="Times New Roman" w:hAnsi="Times New Roman" w:cs="Times New Roman" w:eastAsia="Times New Roman"/>
          <w:b/>
          <w:i/>
          <w:color w:val="auto"/>
          <w:spacing w:val="0"/>
          <w:position w:val="0"/>
          <w:sz w:val="24"/>
          <w:shd w:fill="auto" w:val="clear"/>
        </w:rPr>
        <w:t xml:space="preserve">thematic analysis </w:t>
      </w:r>
      <w:r>
        <w:rPr>
          <w:rFonts w:ascii="Times New Roman" w:hAnsi="Times New Roman" w:cs="Times New Roman" w:eastAsia="Times New Roman"/>
          <w:color w:val="auto"/>
          <w:spacing w:val="0"/>
          <w:position w:val="0"/>
          <w:sz w:val="24"/>
          <w:shd w:fill="auto" w:val="clear"/>
        </w:rPr>
        <w:t xml:space="preserve">to focus on the impact of innovation and creativity on entrepreneurship. The aims and objectives of the research will be aligned with thematic analysis to establish an impactful concluding statement.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4.9 Time frame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8766" w:dyaOrig="3361">
          <v:rect xmlns:o="urn:schemas-microsoft-com:office:office" xmlns:v="urn:schemas-microsoft-com:vml" id="rectole0000000006" style="width:438.300000pt;height:168.0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object w:dxaOrig="8766" w:dyaOrig="2996">
          <v:rect xmlns:o="urn:schemas-microsoft-com:office:office" xmlns:v="urn:schemas-microsoft-com:vml" id="rectole0000000007" style="width:438.300000pt;height:149.8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7: Time frame for the research</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5. 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Psychological attributes are directly associated with entrepreneurship models to generate potential pathways in leadership models. Creativity and innovation are interlinked with each other to form an entrepreneurship model and that can be implemented in the organisational domain to achieve success. Cognitively flexible thought patterns can be incorporated into the mindset of entrepreneurs to expand their capacities for innovative ideas. Entrepreneurs need innovative spaces which are psychologically safe in terms of generating new ideas, which can lead companies and their employees to a new path. Thus, it can be concluded that, innovation and creativity help in achieving entrepreneurship in an effective way.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Abu Amuna, Y.M., Abu-Naser, S.S., Al Shobaki, M.J. and Abu Mostafa, Y.A., 2019. Fintech: creative innovation for entrepreneurs.</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Acar, O.A., Tarakci, M. and Van Knippenberg, D., 2019. Creativity and innovation under constraints: A cross-disciplinary integrative review. </w:t>
      </w:r>
      <w:r>
        <w:rPr>
          <w:rFonts w:ascii="Times New Roman" w:hAnsi="Times New Roman" w:cs="Times New Roman" w:eastAsia="Times New Roman"/>
          <w:i/>
          <w:color w:val="222222"/>
          <w:spacing w:val="0"/>
          <w:position w:val="0"/>
          <w:sz w:val="24"/>
          <w:shd w:fill="FFFFFF" w:val="clear"/>
        </w:rPr>
        <w:t xml:space="preserve">Journal of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45</w:t>
      </w:r>
      <w:r>
        <w:rPr>
          <w:rFonts w:ascii="Times New Roman" w:hAnsi="Times New Roman" w:cs="Times New Roman" w:eastAsia="Times New Roman"/>
          <w:color w:val="222222"/>
          <w:spacing w:val="0"/>
          <w:position w:val="0"/>
          <w:sz w:val="24"/>
          <w:shd w:fill="FFFFFF" w:val="clear"/>
        </w:rPr>
        <w:t xml:space="preserve">(1), pp.96-121.</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Chen, M. (2019). The impact of expatriates’ cross-cultural adjustment on workstress and job involvement in the high-tech industry. </w:t>
      </w:r>
      <w:r>
        <w:rPr>
          <w:rFonts w:ascii="Times New Roman" w:hAnsi="Times New Roman" w:cs="Times New Roman" w:eastAsia="Times New Roman"/>
          <w:i/>
          <w:color w:val="222222"/>
          <w:spacing w:val="0"/>
          <w:position w:val="0"/>
          <w:sz w:val="24"/>
          <w:shd w:fill="FFFFFF" w:val="clear"/>
        </w:rPr>
        <w:t xml:space="preserve">Front. Psychol</w:t>
      </w:r>
      <w:r>
        <w:rPr>
          <w:rFonts w:ascii="Times New Roman" w:hAnsi="Times New Roman" w:cs="Times New Roman" w:eastAsia="Times New Roman"/>
          <w:color w:val="222222"/>
          <w:spacing w:val="0"/>
          <w:position w:val="0"/>
          <w:sz w:val="24"/>
          <w:shd w:fill="FFFFFF" w:val="clear"/>
        </w:rPr>
        <w:t xml:space="preserve">. 10:2228.</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Feng, B. and Chen, M., 2020. The impact of entrepreneurial passion on psychology and behavior of entrepreneurs. </w:t>
      </w:r>
      <w:r>
        <w:rPr>
          <w:rFonts w:ascii="Times New Roman" w:hAnsi="Times New Roman" w:cs="Times New Roman" w:eastAsia="Times New Roman"/>
          <w:i/>
          <w:color w:val="222222"/>
          <w:spacing w:val="0"/>
          <w:position w:val="0"/>
          <w:sz w:val="24"/>
          <w:shd w:fill="FFFFFF" w:val="clear"/>
        </w:rPr>
        <w:t xml:space="preserve">Frontiers in Psychology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 p.1733.</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Ferreira, J., Coelho, A. and Moutinho, L., 2020. Dynamic capabilities, creativity and innovation capability and their impact on competitive advantage and firm performance: The moderating role of entrepreneurial orientation. </w:t>
      </w:r>
      <w:r>
        <w:rPr>
          <w:rFonts w:ascii="Times New Roman" w:hAnsi="Times New Roman" w:cs="Times New Roman" w:eastAsia="Times New Roman"/>
          <w:i/>
          <w:color w:val="222222"/>
          <w:spacing w:val="0"/>
          <w:position w:val="0"/>
          <w:sz w:val="24"/>
          <w:shd w:fill="FFFFFF" w:val="clear"/>
        </w:rPr>
        <w:t xml:space="preserve">Technovation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92</w:t>
      </w:r>
      <w:r>
        <w:rPr>
          <w:rFonts w:ascii="Times New Roman" w:hAnsi="Times New Roman" w:cs="Times New Roman" w:eastAsia="Times New Roman"/>
          <w:color w:val="222222"/>
          <w:spacing w:val="0"/>
          <w:position w:val="0"/>
          <w:sz w:val="24"/>
          <w:shd w:fill="FFFFFF" w:val="clear"/>
        </w:rPr>
        <w:t xml:space="preserve">, p.102061.</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Lee, A., Legood, A., Hughes, D., Tian, A.W., Newman, A. and Knight, C., 2020. Leadership, creativity and innovation: A meta-analytic review. </w:t>
      </w:r>
      <w:r>
        <w:rPr>
          <w:rFonts w:ascii="Times New Roman" w:hAnsi="Times New Roman" w:cs="Times New Roman" w:eastAsia="Times New Roman"/>
          <w:i/>
          <w:color w:val="222222"/>
          <w:spacing w:val="0"/>
          <w:position w:val="0"/>
          <w:sz w:val="24"/>
          <w:shd w:fill="FFFFFF" w:val="clear"/>
        </w:rPr>
        <w:t xml:space="preserve">European Journal of Work and Organizational Psychology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29</w:t>
      </w:r>
      <w:r>
        <w:rPr>
          <w:rFonts w:ascii="Times New Roman" w:hAnsi="Times New Roman" w:cs="Times New Roman" w:eastAsia="Times New Roman"/>
          <w:color w:val="222222"/>
          <w:spacing w:val="0"/>
          <w:position w:val="0"/>
          <w:sz w:val="24"/>
          <w:shd w:fill="FFFFFF" w:val="clear"/>
        </w:rPr>
        <w:t xml:space="preserve">(1), pp.1-35.</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Miller, R.M., Chan, C.D. and Farmer, L.B., 2018. Interpretative phenomenological analysis: A contemporary qualitative approach. Counselor Education and Supervision, 57(4), pp.240-254.</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Portuguez Castro, M., Ross Scheede, C. and Gómez Zermeño, M.G., 2019. The impact of higher education on entrepreneurship and the innovation ecosystem: A case study in Mexico.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(20), p.5597.</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Saunders, M., Lewis, P.H.I.L.I.P. and Thornhill, A.D.R.I.A.N., 2007. Research methods. Business Students 4th edition Pearson Education Limited, England.</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Walter, D. and Ophir, Y., 2019. News frame analysis: An inductive mixed-method computational approach. Communication Methods and Measures, 13(4), pp.248-266.</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Wibowo, A. and Saptono, A., 2018. Does entrepreneurial leadership impact on creativity and innovation of elementary teachers?. </w:t>
      </w:r>
      <w:r>
        <w:rPr>
          <w:rFonts w:ascii="Times New Roman" w:hAnsi="Times New Roman" w:cs="Times New Roman" w:eastAsia="Times New Roman"/>
          <w:i/>
          <w:color w:val="222222"/>
          <w:spacing w:val="0"/>
          <w:position w:val="0"/>
          <w:sz w:val="24"/>
          <w:shd w:fill="FFFFFF" w:val="clear"/>
        </w:rPr>
        <w:t xml:space="preserve">Journal of Entrepreneurship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21</w:t>
      </w:r>
      <w:r>
        <w:rPr>
          <w:rFonts w:ascii="Times New Roman" w:hAnsi="Times New Roman" w:cs="Times New Roman" w:eastAsia="Times New Roman"/>
          <w:color w:val="222222"/>
          <w:spacing w:val="0"/>
          <w:position w:val="0"/>
          <w:sz w:val="24"/>
          <w:shd w:fill="FFFFFF" w:val="clear"/>
        </w:rPr>
        <w:t xml:space="preserve">(2), pp.1-9.</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Wibowo, A. and Saptono, A., 2018. DOES TEACHERS'CREATIVITY IMPACT ON VOCATIONAL STUDENTS'ENTREPRENEURIAL INTENTION?. </w:t>
      </w:r>
      <w:r>
        <w:rPr>
          <w:rFonts w:ascii="Times New Roman" w:hAnsi="Times New Roman" w:cs="Times New Roman" w:eastAsia="Times New Roman"/>
          <w:i/>
          <w:color w:val="222222"/>
          <w:spacing w:val="0"/>
          <w:position w:val="0"/>
          <w:sz w:val="24"/>
          <w:shd w:fill="FFFFFF" w:val="clear"/>
        </w:rPr>
        <w:t xml:space="preserve">Journal of Entrepreneurship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21</w:t>
      </w:r>
      <w:r>
        <w:rPr>
          <w:rFonts w:ascii="Times New Roman" w:hAnsi="Times New Roman" w:cs="Times New Roman" w:eastAsia="Times New Roman"/>
          <w:color w:val="222222"/>
          <w:spacing w:val="0"/>
          <w:position w:val="0"/>
          <w:sz w:val="24"/>
          <w:shd w:fill="FFFFFF" w:val="clear"/>
        </w:rPr>
        <w:t xml:space="preserve">(3), pp.1-12.</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Websites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Researchgate.net, (2022). </w:t>
      </w:r>
      <w:r>
        <w:rPr>
          <w:rFonts w:ascii="Times New Roman" w:hAnsi="Times New Roman" w:cs="Times New Roman" w:eastAsia="Times New Roman"/>
          <w:i/>
          <w:color w:val="auto"/>
          <w:spacing w:val="0"/>
          <w:position w:val="0"/>
          <w:sz w:val="24"/>
          <w:shd w:fill="auto" w:val="clear"/>
        </w:rPr>
        <w:t xml:space="preserve">Self-efficacy theory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https://www.researchgate.net/figure/Diagram-to-explain-the-Self-efficacy-Theory-in-this-study_fig1_234840074</w:t>
        </w:r>
      </w:hyperlink>
      <w:r>
        <w:rPr>
          <w:rFonts w:ascii="Times New Roman" w:hAnsi="Times New Roman" w:cs="Times New Roman" w:eastAsia="Times New Roman"/>
          <w:color w:val="auto"/>
          <w:spacing w:val="0"/>
          <w:position w:val="0"/>
          <w:sz w:val="24"/>
          <w:shd w:fill="auto" w:val="clear"/>
        </w:rPr>
        <w:t xml:space="preserve"> [Accessed on: 1 July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Research-methodology.net, (2022) </w:t>
      </w:r>
      <w:r>
        <w:rPr>
          <w:rFonts w:ascii="Times New Roman" w:hAnsi="Times New Roman" w:cs="Times New Roman" w:eastAsia="Times New Roman"/>
          <w:i/>
          <w:color w:val="auto"/>
          <w:spacing w:val="0"/>
          <w:position w:val="0"/>
          <w:sz w:val="24"/>
          <w:shd w:fill="auto" w:val="clear"/>
        </w:rPr>
        <w:t xml:space="preserve">Research Methodology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https://research-methodology.net/research-methods/research-limitations/#google_vignette</w:t>
        </w:r>
      </w:hyperlink>
      <w:r>
        <w:rPr>
          <w:rFonts w:ascii="Times New Roman" w:hAnsi="Times New Roman" w:cs="Times New Roman" w:eastAsia="Times New Roman"/>
          <w:color w:val="auto"/>
          <w:spacing w:val="0"/>
          <w:position w:val="0"/>
          <w:sz w:val="24"/>
          <w:shd w:fill="auto" w:val="clear"/>
        </w:rPr>
        <w:t xml:space="preserve"> [Accessed on: 1 July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Statista.com, (2022). </w:t>
      </w:r>
      <w:r>
        <w:rPr>
          <w:rFonts w:ascii="Times New Roman" w:hAnsi="Times New Roman" w:cs="Times New Roman" w:eastAsia="Times New Roman"/>
          <w:i/>
          <w:color w:val="auto"/>
          <w:spacing w:val="0"/>
          <w:position w:val="0"/>
          <w:sz w:val="24"/>
          <w:shd w:fill="auto" w:val="clear"/>
        </w:rPr>
        <w:t xml:space="preserve">Number of business establishments less than 1 year old in the United States, March 1994 to March 2021</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https://www.statista.com/statistics/235494/new-entrepreneurial-businesses-in-the-us/</w:t>
        </w:r>
      </w:hyperlink>
      <w:r>
        <w:rPr>
          <w:rFonts w:ascii="Times New Roman" w:hAnsi="Times New Roman" w:cs="Times New Roman" w:eastAsia="Times New Roman"/>
          <w:color w:val="auto"/>
          <w:spacing w:val="0"/>
          <w:position w:val="0"/>
          <w:sz w:val="24"/>
          <w:shd w:fill="auto" w:val="clear"/>
        </w:rPr>
        <w:t xml:space="preserve"> [Accessed on: 1 July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8">
    <w:abstractNumId w:val="18"/>
  </w:num>
  <w:num w:numId="24">
    <w:abstractNumId w:val="12"/>
  </w:num>
  <w:num w:numId="28">
    <w:abstractNumId w:val="6"/>
  </w:num>
  <w:num w:numId="9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research-methodology.net/research-methods/research-limitations/#google_vignette" Id="docRId17" Type="http://schemas.openxmlformats.org/officeDocument/2006/relationships/hyperlink" /><Relationship Target="media/image3.wmf" Id="docRId7" Type="http://schemas.openxmlformats.org/officeDocument/2006/relationships/image" /><Relationship Target="embeddings/oleObject7.bin" Id="docRId14"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numbering.xml" Id="docRId19" Type="http://schemas.openxmlformats.org/officeDocument/2006/relationships/numbering"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www.researchgate.net/figure/Diagram-to-explain-the-Self-efficacy-Theory-in-this-study_fig1_234840074" Id="docRId16" Type="http://schemas.openxmlformats.org/officeDocument/2006/relationships/hyperlink"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styles.xml" Id="docRId20" Type="http://schemas.openxmlformats.org/officeDocument/2006/relationships/styles"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www.statista.com/statistics/235494/new-entrepreneurial-businesses-in-the-us/" Id="docRId18" Type="http://schemas.openxmlformats.org/officeDocument/2006/relationships/hyperlink" /><Relationship Target="embeddings/oleObject1.bin" Id="docRId2" Type="http://schemas.openxmlformats.org/officeDocument/2006/relationships/oleObject" /></Relationships>
</file>