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8D190E" w:rsidR="008D190E" w:rsidP="008D190E" w:rsidRDefault="008D190E" w14:paraId="37CADAEF" w14:textId="05793A23">
      <w:pPr>
        <w:spacing w:line="360" w:lineRule="auto"/>
        <w:jc w:val="center"/>
        <w:rPr>
          <w:rFonts w:ascii="Arial" w:hAnsi="Arial" w:cs="Arial"/>
          <w:sz w:val="24"/>
          <w:szCs w:val="24"/>
        </w:rPr>
      </w:pPr>
      <w:r w:rsidRPr="3E10A176" w:rsidR="008D190E">
        <w:rPr>
          <w:rFonts w:ascii="Arial" w:hAnsi="Arial" w:cs="Arial"/>
          <w:b w:val="1"/>
          <w:bCs w:val="1"/>
          <w:sz w:val="24"/>
          <w:szCs w:val="24"/>
          <w:lang w:val="en"/>
        </w:rPr>
        <w:t>S.T.C</w:t>
      </w:r>
      <w:r w:rsidRPr="3E10A176" w:rsidR="008D190E">
        <w:rPr>
          <w:rFonts w:ascii="Arial" w:hAnsi="Arial" w:cs="Arial"/>
          <w:b w:val="1"/>
          <w:bCs w:val="1"/>
          <w:sz w:val="24"/>
          <w:szCs w:val="24"/>
          <w:lang w:val="en"/>
        </w:rPr>
        <w:t>.C</w:t>
      </w:r>
      <w:r w:rsidRPr="3E10A176" w:rsidR="008D190E">
        <w:rPr>
          <w:rFonts w:ascii="Arial" w:hAnsi="Arial" w:cs="Arial"/>
          <w:b w:val="1"/>
          <w:bCs w:val="1"/>
          <w:sz w:val="24"/>
          <w:szCs w:val="24"/>
          <w:lang w:val="en"/>
        </w:rPr>
        <w:t xml:space="preserve"> Leadership Meeting - Preparing for CIW Inspection</w:t>
      </w:r>
    </w:p>
    <w:p w:rsidRPr="008D190E" w:rsidR="008D190E" w:rsidP="008D190E" w:rsidRDefault="008D190E" w14:paraId="7C3DE414" w14:textId="403794A0">
      <w:pPr>
        <w:spacing w:line="360" w:lineRule="auto"/>
        <w:jc w:val="center"/>
        <w:rPr>
          <w:rFonts w:ascii="Arial" w:hAnsi="Arial" w:cs="Arial"/>
          <w:sz w:val="24"/>
          <w:szCs w:val="24"/>
        </w:rPr>
      </w:pPr>
      <w:r w:rsidRPr="008D190E">
        <w:rPr>
          <w:rFonts w:ascii="Arial" w:hAnsi="Arial" w:cs="Arial"/>
          <w:b/>
          <w:bCs/>
          <w:sz w:val="24"/>
          <w:szCs w:val="24"/>
          <w:lang w:val="en"/>
        </w:rPr>
        <w:t>Date</w:t>
      </w:r>
      <w:r w:rsidRPr="008D190E">
        <w:rPr>
          <w:rFonts w:ascii="Arial" w:hAnsi="Arial" w:cs="Arial"/>
          <w:sz w:val="24"/>
          <w:szCs w:val="24"/>
          <w:lang w:val="en"/>
        </w:rPr>
        <w:t>: 24th March 2025</w:t>
      </w:r>
      <w:r w:rsidRPr="008D190E">
        <w:rPr>
          <w:rFonts w:ascii="Arial" w:hAnsi="Arial" w:cs="Arial"/>
          <w:sz w:val="24"/>
          <w:szCs w:val="24"/>
        </w:rPr>
        <w:t> </w:t>
      </w:r>
      <w:r w:rsidRPr="008D190E">
        <w:rPr>
          <w:rFonts w:ascii="Arial" w:hAnsi="Arial" w:cs="Arial"/>
          <w:sz w:val="24"/>
          <w:szCs w:val="24"/>
        </w:rPr>
        <w:br/>
      </w:r>
      <w:r w:rsidRPr="008D190E">
        <w:rPr>
          <w:rFonts w:ascii="Arial" w:hAnsi="Arial" w:cs="Arial"/>
          <w:b/>
          <w:bCs/>
          <w:sz w:val="24"/>
          <w:szCs w:val="24"/>
          <w:lang w:val="en"/>
        </w:rPr>
        <w:t>Time</w:t>
      </w:r>
      <w:r w:rsidRPr="008D190E">
        <w:rPr>
          <w:rFonts w:ascii="Arial" w:hAnsi="Arial" w:cs="Arial"/>
          <w:sz w:val="24"/>
          <w:szCs w:val="24"/>
          <w:lang w:val="en"/>
        </w:rPr>
        <w:t>: 17.30pm</w:t>
      </w:r>
      <w:r w:rsidRPr="008D190E">
        <w:rPr>
          <w:rFonts w:ascii="Arial" w:hAnsi="Arial" w:cs="Arial"/>
          <w:sz w:val="24"/>
          <w:szCs w:val="24"/>
        </w:rPr>
        <w:t> </w:t>
      </w:r>
      <w:r w:rsidRPr="008D190E">
        <w:rPr>
          <w:rFonts w:ascii="Arial" w:hAnsi="Arial" w:cs="Arial"/>
          <w:sz w:val="24"/>
          <w:szCs w:val="24"/>
        </w:rPr>
        <w:br/>
      </w:r>
      <w:r w:rsidRPr="008D190E">
        <w:rPr>
          <w:rFonts w:ascii="Arial" w:hAnsi="Arial" w:cs="Arial"/>
          <w:b/>
          <w:bCs/>
          <w:sz w:val="24"/>
          <w:szCs w:val="24"/>
          <w:lang w:val="en"/>
        </w:rPr>
        <w:t>Location</w:t>
      </w:r>
      <w:r w:rsidRPr="008D190E">
        <w:rPr>
          <w:rFonts w:ascii="Arial" w:hAnsi="Arial" w:cs="Arial"/>
          <w:sz w:val="24"/>
          <w:szCs w:val="24"/>
          <w:lang w:val="en"/>
        </w:rPr>
        <w:t xml:space="preserve">: Staff Room </w:t>
      </w:r>
      <w:r w:rsidRPr="008D190E">
        <w:rPr>
          <w:rFonts w:ascii="Arial" w:hAnsi="Arial" w:cs="Arial"/>
          <w:sz w:val="24"/>
          <w:szCs w:val="24"/>
        </w:rPr>
        <w:t> </w:t>
      </w:r>
      <w:r w:rsidRPr="008D190E">
        <w:rPr>
          <w:rFonts w:ascii="Arial" w:hAnsi="Arial" w:cs="Arial"/>
          <w:sz w:val="24"/>
          <w:szCs w:val="24"/>
        </w:rPr>
        <w:br/>
      </w:r>
      <w:r w:rsidRPr="008D190E">
        <w:rPr>
          <w:rFonts w:ascii="Arial" w:hAnsi="Arial" w:cs="Arial"/>
          <w:b/>
          <w:bCs/>
          <w:sz w:val="24"/>
          <w:szCs w:val="24"/>
          <w:lang w:val="en"/>
        </w:rPr>
        <w:t>Attendees</w:t>
      </w:r>
      <w:r w:rsidRPr="008D190E">
        <w:rPr>
          <w:rFonts w:ascii="Arial" w:hAnsi="Arial" w:cs="Arial"/>
          <w:sz w:val="24"/>
          <w:szCs w:val="24"/>
          <w:lang w:val="en"/>
        </w:rPr>
        <w:t>: Manager -Tracy, Safeguarding Officer -Charis, Well-being Officer -Christie, Flying Start Leader – Sophia.</w:t>
      </w:r>
    </w:p>
    <w:p w:rsidR="00F10FFB" w:rsidP="008B2398" w:rsidRDefault="00F10FFB" w14:paraId="65F01FC7" w14:textId="77777777">
      <w:pPr>
        <w:spacing w:line="360" w:lineRule="auto"/>
        <w:rPr>
          <w:rFonts w:ascii="Arial" w:hAnsi="Arial" w:cs="Arial"/>
          <w:sz w:val="24"/>
          <w:szCs w:val="24"/>
        </w:rPr>
      </w:pPr>
    </w:p>
    <w:p w:rsidRPr="008B2398" w:rsidR="00385A72" w:rsidP="008B2398" w:rsidRDefault="00385A72" w14:paraId="606E56E1" w14:textId="387FAD6C">
      <w:pPr>
        <w:spacing w:line="360" w:lineRule="auto"/>
        <w:rPr>
          <w:rFonts w:ascii="Arial" w:hAnsi="Arial" w:cs="Arial"/>
          <w:sz w:val="24"/>
          <w:szCs w:val="24"/>
          <w:lang w:val="en-US"/>
        </w:rPr>
      </w:pPr>
      <w:r w:rsidRPr="7D14B4AC" w:rsidR="3C3B9B08">
        <w:rPr>
          <w:rFonts w:ascii="Arial" w:hAnsi="Arial" w:cs="Arial"/>
          <w:sz w:val="24"/>
          <w:szCs w:val="24"/>
        </w:rPr>
        <w:t xml:space="preserve">Charis (Safeguarding Officer) </w:t>
      </w:r>
      <w:r w:rsidRPr="7D14B4AC" w:rsidR="37CA6E46">
        <w:rPr>
          <w:rFonts w:ascii="Arial" w:hAnsi="Arial" w:cs="Arial"/>
          <w:sz w:val="24"/>
          <w:szCs w:val="24"/>
        </w:rPr>
        <w:t>Script</w:t>
      </w:r>
    </w:p>
    <w:p w:rsidRPr="008B2398" w:rsidR="00385A72" w:rsidP="008B2398" w:rsidRDefault="00385A72" w14:paraId="0407D02E" w14:textId="185F506F">
      <w:pPr>
        <w:spacing w:line="360" w:lineRule="auto"/>
        <w:rPr>
          <w:rFonts w:ascii="Arial" w:hAnsi="Arial" w:cs="Arial"/>
          <w:sz w:val="24"/>
          <w:szCs w:val="24"/>
          <w:lang w:val="en-US"/>
        </w:rPr>
      </w:pPr>
      <w:r w:rsidRPr="7D14B4AC" w:rsidR="3C3B9B08">
        <w:rPr>
          <w:rFonts w:ascii="Arial" w:hAnsi="Arial" w:cs="Arial"/>
          <w:sz w:val="24"/>
          <w:szCs w:val="24"/>
        </w:rPr>
        <w:t xml:space="preserve">Thank you, Tracy. In my role as the safeguarding </w:t>
      </w:r>
      <w:r w:rsidRPr="7D14B4AC" w:rsidR="762F327E">
        <w:rPr>
          <w:rFonts w:ascii="Arial" w:hAnsi="Arial" w:cs="Arial"/>
          <w:sz w:val="24"/>
          <w:szCs w:val="24"/>
        </w:rPr>
        <w:t>officer,</w:t>
      </w:r>
      <w:r w:rsidRPr="7D14B4AC" w:rsidR="3C3B9B08">
        <w:rPr>
          <w:rFonts w:ascii="Arial" w:hAnsi="Arial" w:cs="Arial"/>
          <w:sz w:val="24"/>
          <w:szCs w:val="24"/>
        </w:rPr>
        <w:t xml:space="preserve"> I understand it is essential to keep </w:t>
      </w:r>
      <w:r w:rsidRPr="7D14B4AC" w:rsidR="4E8D3939">
        <w:rPr>
          <w:rFonts w:ascii="Arial" w:hAnsi="Arial" w:cs="Arial"/>
          <w:sz w:val="24"/>
          <w:szCs w:val="24"/>
        </w:rPr>
        <w:t>children’s</w:t>
      </w:r>
      <w:r w:rsidRPr="7D14B4AC" w:rsidR="3C3B9B08">
        <w:rPr>
          <w:rFonts w:ascii="Arial" w:hAnsi="Arial" w:cs="Arial"/>
          <w:sz w:val="24"/>
          <w:szCs w:val="24"/>
        </w:rPr>
        <w:t xml:space="preserve"> mental, emotional and physical safety at the forefront of all decisions (OCL,2024). As the Safeguarding Officer in our setting, my primary responsibility is to ensure that every child is safe, protected, and supported (NSPCC, 2024). Safeguarding is at the heart of everything we do, and I am committed to creating an environment where children feel secure, and their well-being is prioritized.</w:t>
      </w:r>
      <w:r w:rsidRPr="7D14B4AC" w:rsidR="3C3B9B08">
        <w:rPr>
          <w:rFonts w:ascii="Arial" w:hAnsi="Arial" w:cs="Arial"/>
          <w:sz w:val="24"/>
          <w:szCs w:val="24"/>
          <w:lang w:val="en-US"/>
        </w:rPr>
        <w:t> </w:t>
      </w:r>
      <w:r w:rsidRPr="7D14B4AC" w:rsidR="26A750AA">
        <w:rPr>
          <w:rFonts w:ascii="Arial" w:hAnsi="Arial" w:cs="Arial"/>
          <w:sz w:val="24"/>
          <w:szCs w:val="24"/>
        </w:rPr>
        <w:t xml:space="preserve">I also play a key role in ensuring high quality standards of safeguarding are met </w:t>
      </w:r>
      <w:r w:rsidRPr="7D14B4AC" w:rsidR="26A750AA">
        <w:rPr>
          <w:rFonts w:ascii="Arial" w:hAnsi="Arial" w:cs="Arial"/>
          <w:sz w:val="24"/>
          <w:szCs w:val="24"/>
        </w:rPr>
        <w:t>in accordance with</w:t>
      </w:r>
      <w:r w:rsidRPr="7D14B4AC" w:rsidR="26A750AA">
        <w:rPr>
          <w:rFonts w:ascii="Arial" w:hAnsi="Arial" w:cs="Arial"/>
          <w:sz w:val="24"/>
          <w:szCs w:val="24"/>
        </w:rPr>
        <w:t xml:space="preserve"> Safeguarding Wales, Estyn, Flying Start, and CIW guidance. </w:t>
      </w:r>
    </w:p>
    <w:p w:rsidRPr="008B2398" w:rsidR="00385A72" w:rsidP="008B2398" w:rsidRDefault="00385A72" w14:paraId="3ACA3167" w14:textId="2C20D685">
      <w:pPr>
        <w:spacing w:line="360" w:lineRule="auto"/>
        <w:rPr>
          <w:rFonts w:ascii="Arial" w:hAnsi="Arial" w:cs="Arial"/>
          <w:sz w:val="24"/>
          <w:szCs w:val="24"/>
          <w:lang w:val="en-US"/>
        </w:rPr>
      </w:pPr>
      <w:r w:rsidRPr="008B2398">
        <w:rPr>
          <w:rFonts w:ascii="Arial" w:hAnsi="Arial" w:cs="Arial"/>
          <w:sz w:val="24"/>
          <w:szCs w:val="24"/>
        </w:rPr>
        <w:t>I lead on the development, implementation, and regular review of our safeguarding policies and procedures, ensuring they align with legal requirements and best practices (NHS, 2024). It is my responsibility to ensure all staff understand these policies and feel confident in following them</w:t>
      </w:r>
      <w:r w:rsidRPr="008B2398" w:rsidR="00790452">
        <w:rPr>
          <w:rFonts w:ascii="Arial" w:hAnsi="Arial" w:cs="Arial"/>
          <w:sz w:val="24"/>
          <w:szCs w:val="24"/>
        </w:rPr>
        <w:t xml:space="preserve"> to provide the highest quality of care</w:t>
      </w:r>
      <w:r w:rsidRPr="008B2398">
        <w:rPr>
          <w:rFonts w:ascii="Arial" w:hAnsi="Arial" w:cs="Arial"/>
          <w:sz w:val="24"/>
          <w:szCs w:val="24"/>
        </w:rPr>
        <w:t>.</w:t>
      </w:r>
      <w:r w:rsidRPr="008B2398">
        <w:rPr>
          <w:rFonts w:ascii="Arial" w:hAnsi="Arial" w:cs="Arial"/>
          <w:sz w:val="24"/>
          <w:szCs w:val="24"/>
          <w:lang w:val="en-US"/>
        </w:rPr>
        <w:t> </w:t>
      </w:r>
    </w:p>
    <w:p w:rsidRPr="008B2398" w:rsidR="00AA3C49" w:rsidP="008B2398" w:rsidRDefault="00AA3C49" w14:paraId="118F2850" w14:textId="77777777">
      <w:pPr>
        <w:spacing w:line="360" w:lineRule="auto"/>
        <w:rPr>
          <w:rFonts w:ascii="Arial" w:hAnsi="Arial" w:cs="Arial"/>
          <w:sz w:val="24"/>
          <w:szCs w:val="24"/>
          <w:lang w:val="en-US"/>
        </w:rPr>
      </w:pPr>
      <w:r w:rsidRPr="008B2398">
        <w:rPr>
          <w:rFonts w:ascii="Arial" w:hAnsi="Arial" w:cs="Arial"/>
          <w:sz w:val="24"/>
          <w:szCs w:val="24"/>
        </w:rPr>
        <w:t>When concerns arise about a child’s safety or well-being, I am the first point of contact (Welsh Government,2025). I provide guidance to staff, ensuring that any issues are addressed promptly and appropriately. If necessary, I make referrals to external agencies such as social services, always acting in the best interests of the child according to the Welsh Government (2025).</w:t>
      </w:r>
      <w:r w:rsidRPr="008B2398">
        <w:rPr>
          <w:rFonts w:ascii="Arial" w:hAnsi="Arial" w:cs="Arial"/>
          <w:sz w:val="24"/>
          <w:szCs w:val="24"/>
          <w:lang w:val="en-US"/>
        </w:rPr>
        <w:t> </w:t>
      </w:r>
    </w:p>
    <w:p w:rsidRPr="008B2398" w:rsidR="00AA3C49" w:rsidP="008B2398" w:rsidRDefault="00AA3C49" w14:paraId="3C0A4B0C" w14:textId="16179E3B">
      <w:pPr>
        <w:spacing w:line="360" w:lineRule="auto"/>
        <w:rPr>
          <w:rFonts w:ascii="Arial" w:hAnsi="Arial" w:cs="Arial"/>
          <w:sz w:val="24"/>
          <w:szCs w:val="24"/>
          <w:lang w:val="en-US"/>
        </w:rPr>
      </w:pPr>
      <w:r w:rsidRPr="008B2398">
        <w:rPr>
          <w:rFonts w:ascii="Arial" w:hAnsi="Arial" w:cs="Arial"/>
          <w:sz w:val="24"/>
          <w:szCs w:val="24"/>
        </w:rPr>
        <w:t>Training and awareness are vital to safeguarding. I ensure that all staff receive regular training, keeping them informed about signs of abuse, neglect, or emotional distress (Welsh Government,2022). I also stay up to date with any changes in safeguarding legislation, sharing key updates to maintain a culture of vigilance and care (Law.Gov 2021).</w:t>
      </w:r>
      <w:r w:rsidRPr="008B2398">
        <w:rPr>
          <w:rFonts w:ascii="Arial" w:hAnsi="Arial" w:cs="Arial"/>
          <w:sz w:val="24"/>
          <w:szCs w:val="24"/>
          <w:lang w:val="en-US"/>
        </w:rPr>
        <w:t> </w:t>
      </w:r>
      <w:r w:rsidRPr="008B2398" w:rsidR="008C52D1">
        <w:rPr>
          <w:rFonts w:ascii="Arial" w:hAnsi="Arial" w:cs="Arial"/>
          <w:sz w:val="24"/>
          <w:szCs w:val="24"/>
        </w:rPr>
        <w:t xml:space="preserve">I am sure you are all aware of the safeguarding app on your phone that allows you to access information quickly, it looks like this, I think it would </w:t>
      </w:r>
      <w:r w:rsidRPr="008B2398" w:rsidR="008C52D1">
        <w:rPr>
          <w:rFonts w:ascii="Arial" w:hAnsi="Arial" w:cs="Arial"/>
          <w:sz w:val="24"/>
          <w:szCs w:val="24"/>
        </w:rPr>
        <w:t>be beneficial to make sure that all download the app and have it readily available if a concern were to arise.</w:t>
      </w:r>
    </w:p>
    <w:p w:rsidRPr="008B2398" w:rsidR="00AA3C49" w:rsidP="008B2398" w:rsidRDefault="00AA3C49" w14:paraId="71EDD7DC" w14:textId="77777777">
      <w:pPr>
        <w:spacing w:line="360" w:lineRule="auto"/>
        <w:rPr>
          <w:rFonts w:ascii="Arial" w:hAnsi="Arial" w:cs="Arial"/>
          <w:sz w:val="24"/>
          <w:szCs w:val="24"/>
          <w:lang w:val="en-US"/>
        </w:rPr>
      </w:pPr>
      <w:r w:rsidRPr="008B2398">
        <w:rPr>
          <w:rFonts w:ascii="Arial" w:hAnsi="Arial" w:cs="Arial"/>
          <w:sz w:val="24"/>
          <w:szCs w:val="24"/>
        </w:rPr>
        <w:t>In addition to safeguarding children from harm, I oversee the physical security of our school. This includes ensuring that gates are securely locked and that no unauthorized individuals can gain access to the premises. A secure environment is essential to maintaining children’s safety and peace of mind (Welsh Safeguarding Procedures, 2025).</w:t>
      </w:r>
      <w:r w:rsidRPr="008B2398">
        <w:rPr>
          <w:rFonts w:ascii="Arial" w:hAnsi="Arial" w:cs="Arial"/>
          <w:sz w:val="24"/>
          <w:szCs w:val="24"/>
          <w:lang w:val="en-US"/>
        </w:rPr>
        <w:t> </w:t>
      </w:r>
    </w:p>
    <w:p w:rsidRPr="008B2398" w:rsidR="00AA3C49" w:rsidP="008B2398" w:rsidRDefault="00AA3C49" w14:paraId="4C7EFE38" w14:textId="1ECF8E93">
      <w:pPr>
        <w:spacing w:line="360" w:lineRule="auto"/>
        <w:rPr>
          <w:rFonts w:ascii="Arial" w:hAnsi="Arial" w:cs="Arial"/>
          <w:sz w:val="24"/>
          <w:szCs w:val="24"/>
          <w:lang w:val="en-US"/>
        </w:rPr>
      </w:pPr>
      <w:r w:rsidRPr="7D14B4AC" w:rsidR="2C652F40">
        <w:rPr>
          <w:rFonts w:ascii="Arial" w:hAnsi="Arial" w:cs="Arial"/>
          <w:sz w:val="24"/>
          <w:szCs w:val="24"/>
        </w:rPr>
        <w:t xml:space="preserve">My role is not only about responding to issues — </w:t>
      </w:r>
      <w:r w:rsidRPr="7D14B4AC" w:rsidR="2EF3AD1B">
        <w:rPr>
          <w:rFonts w:ascii="Arial" w:hAnsi="Arial" w:cs="Arial"/>
          <w:sz w:val="24"/>
          <w:szCs w:val="24"/>
        </w:rPr>
        <w:t>it is</w:t>
      </w:r>
      <w:r w:rsidRPr="7D14B4AC" w:rsidR="2C652F40">
        <w:rPr>
          <w:rFonts w:ascii="Arial" w:hAnsi="Arial" w:cs="Arial"/>
          <w:sz w:val="24"/>
          <w:szCs w:val="24"/>
        </w:rPr>
        <w:t xml:space="preserve"> about fostering a proactive, </w:t>
      </w:r>
      <w:r w:rsidRPr="7D14B4AC" w:rsidR="468EBA2D">
        <w:rPr>
          <w:rFonts w:ascii="Arial" w:hAnsi="Arial" w:cs="Arial"/>
          <w:sz w:val="24"/>
          <w:szCs w:val="24"/>
        </w:rPr>
        <w:t>but nurturing environment also</w:t>
      </w:r>
      <w:r w:rsidRPr="7D14B4AC" w:rsidR="2C652F40">
        <w:rPr>
          <w:rFonts w:ascii="Arial" w:hAnsi="Arial" w:cs="Arial"/>
          <w:sz w:val="24"/>
          <w:szCs w:val="24"/>
        </w:rPr>
        <w:t xml:space="preserve"> where children feel valued, respected, and safe (Welsh Government,2025). I am dedicated to upholding the highest safeguarding standards, ensuring that every child </w:t>
      </w:r>
      <w:bookmarkStart w:name="_Int_r5QemF8W" w:id="917222594"/>
      <w:r w:rsidRPr="7D14B4AC" w:rsidR="2C652F40">
        <w:rPr>
          <w:rFonts w:ascii="Arial" w:hAnsi="Arial" w:cs="Arial"/>
          <w:sz w:val="24"/>
          <w:szCs w:val="24"/>
        </w:rPr>
        <w:t>has the opportunity to</w:t>
      </w:r>
      <w:bookmarkEnd w:id="917222594"/>
      <w:r w:rsidRPr="7D14B4AC" w:rsidR="2C652F40">
        <w:rPr>
          <w:rFonts w:ascii="Arial" w:hAnsi="Arial" w:cs="Arial"/>
          <w:sz w:val="24"/>
          <w:szCs w:val="24"/>
        </w:rPr>
        <w:t xml:space="preserve"> learn, grow, and thrive without fear.</w:t>
      </w:r>
      <w:r w:rsidRPr="7D14B4AC" w:rsidR="2C652F40">
        <w:rPr>
          <w:rFonts w:ascii="Arial" w:hAnsi="Arial" w:cs="Arial"/>
          <w:sz w:val="24"/>
          <w:szCs w:val="24"/>
          <w:lang w:val="en-US"/>
        </w:rPr>
        <w:t> </w:t>
      </w:r>
    </w:p>
    <w:p w:rsidRPr="008B2398" w:rsidR="00A81295" w:rsidP="008B2398" w:rsidRDefault="00AA3C49" w14:paraId="2B3219B0" w14:textId="2F31E207">
      <w:pPr>
        <w:spacing w:line="360" w:lineRule="auto"/>
        <w:rPr>
          <w:rFonts w:ascii="Arial" w:hAnsi="Arial" w:cs="Arial"/>
          <w:sz w:val="24"/>
          <w:szCs w:val="24"/>
          <w:lang w:val="en-US"/>
        </w:rPr>
      </w:pPr>
      <w:r w:rsidRPr="7D14B4AC" w:rsidR="2C652F40">
        <w:rPr>
          <w:rFonts w:ascii="Arial" w:hAnsi="Arial" w:cs="Arial"/>
          <w:sz w:val="24"/>
          <w:szCs w:val="24"/>
        </w:rPr>
        <w:t> </w:t>
      </w:r>
      <w:r w:rsidRPr="7D14B4AC" w:rsidR="1F45B51A">
        <w:rPr>
          <w:rFonts w:ascii="Arial" w:hAnsi="Arial" w:cs="Arial"/>
          <w:sz w:val="24"/>
          <w:szCs w:val="24"/>
        </w:rPr>
        <w:t xml:space="preserve">Following the feedback from our recent inspection, </w:t>
      </w:r>
      <w:r w:rsidRPr="7D14B4AC" w:rsidR="6009C77C">
        <w:rPr>
          <w:rFonts w:ascii="Arial" w:hAnsi="Arial" w:cs="Arial"/>
          <w:sz w:val="24"/>
          <w:szCs w:val="24"/>
        </w:rPr>
        <w:t>ensuring</w:t>
      </w:r>
      <w:r w:rsidRPr="7D14B4AC" w:rsidR="1F45B51A">
        <w:rPr>
          <w:rFonts w:ascii="Arial" w:hAnsi="Arial" w:cs="Arial"/>
          <w:sz w:val="24"/>
          <w:szCs w:val="24"/>
        </w:rPr>
        <w:t xml:space="preserve"> the gate is consistently locked is a critical priority. The incident where it was left unlocked during the day highlights both a safety and security concern that we need to address proactively. </w:t>
      </w:r>
      <w:r w:rsidRPr="7D14B4AC" w:rsidR="1F45B51A">
        <w:rPr>
          <w:rFonts w:ascii="Arial" w:hAnsi="Arial" w:cs="Arial"/>
          <w:sz w:val="24"/>
          <w:szCs w:val="24"/>
          <w:lang w:val="en-US"/>
        </w:rPr>
        <w:t> </w:t>
      </w:r>
    </w:p>
    <w:p w:rsidRPr="008B2398" w:rsidR="00A81295" w:rsidP="008B2398" w:rsidRDefault="00A81295" w14:paraId="3C103F6B" w14:textId="69F19328">
      <w:pPr>
        <w:spacing w:line="360" w:lineRule="auto"/>
        <w:rPr>
          <w:rFonts w:ascii="Arial" w:hAnsi="Arial" w:cs="Arial"/>
          <w:sz w:val="24"/>
          <w:szCs w:val="24"/>
          <w:lang w:val="en-US"/>
        </w:rPr>
      </w:pPr>
      <w:r w:rsidRPr="7D14B4AC" w:rsidR="1F45B51A">
        <w:rPr>
          <w:rFonts w:ascii="Arial" w:hAnsi="Arial" w:cs="Arial"/>
          <w:sz w:val="24"/>
          <w:szCs w:val="24"/>
        </w:rPr>
        <w:t xml:space="preserve">To prevent this from happening again, I suggest we </w:t>
      </w:r>
      <w:r w:rsidRPr="7D14B4AC" w:rsidR="1F45B51A">
        <w:rPr>
          <w:rFonts w:ascii="Arial" w:hAnsi="Arial" w:cs="Arial"/>
          <w:sz w:val="24"/>
          <w:szCs w:val="24"/>
        </w:rPr>
        <w:t>establish</w:t>
      </w:r>
      <w:r w:rsidRPr="7D14B4AC" w:rsidR="1F45B51A">
        <w:rPr>
          <w:rFonts w:ascii="Arial" w:hAnsi="Arial" w:cs="Arial"/>
          <w:sz w:val="24"/>
          <w:szCs w:val="24"/>
        </w:rPr>
        <w:t xml:space="preserve"> a clear, accountable process — whether </w:t>
      </w:r>
      <w:r w:rsidRPr="7D14B4AC" w:rsidR="2C7537BF">
        <w:rPr>
          <w:rFonts w:ascii="Arial" w:hAnsi="Arial" w:cs="Arial"/>
          <w:sz w:val="24"/>
          <w:szCs w:val="24"/>
        </w:rPr>
        <w:t>that is</w:t>
      </w:r>
      <w:r w:rsidRPr="7D14B4AC" w:rsidR="1F45B51A">
        <w:rPr>
          <w:rFonts w:ascii="Arial" w:hAnsi="Arial" w:cs="Arial"/>
          <w:sz w:val="24"/>
          <w:szCs w:val="24"/>
        </w:rPr>
        <w:t xml:space="preserve"> assigning responsibility to a specific role or implementing a final check before the last person arrives. This way, we can ensure compliance, </w:t>
      </w:r>
      <w:r w:rsidRPr="7D14B4AC" w:rsidR="1F45B51A">
        <w:rPr>
          <w:rFonts w:ascii="Arial" w:hAnsi="Arial" w:cs="Arial"/>
          <w:sz w:val="24"/>
          <w:szCs w:val="24"/>
        </w:rPr>
        <w:t>maintain</w:t>
      </w:r>
      <w:r w:rsidRPr="7D14B4AC" w:rsidR="1F45B51A">
        <w:rPr>
          <w:rFonts w:ascii="Arial" w:hAnsi="Arial" w:cs="Arial"/>
          <w:sz w:val="24"/>
          <w:szCs w:val="24"/>
        </w:rPr>
        <w:t xml:space="preserve"> safety standards, and avoid similar issues in the future.</w:t>
      </w:r>
      <w:r w:rsidRPr="7D14B4AC" w:rsidR="1F45B51A">
        <w:rPr>
          <w:rFonts w:ascii="Arial" w:hAnsi="Arial" w:cs="Arial"/>
          <w:sz w:val="24"/>
          <w:szCs w:val="24"/>
          <w:lang w:val="en-US"/>
        </w:rPr>
        <w:t> </w:t>
      </w:r>
    </w:p>
    <w:p w:rsidRPr="008B2398" w:rsidR="00A81295" w:rsidP="008B2398" w:rsidRDefault="00A81295" w14:paraId="63E18688" w14:textId="77777777" w14:noSpellErr="1">
      <w:pPr>
        <w:spacing w:line="360" w:lineRule="auto"/>
        <w:rPr>
          <w:rFonts w:ascii="Arial" w:hAnsi="Arial" w:cs="Arial"/>
          <w:sz w:val="24"/>
          <w:szCs w:val="24"/>
          <w:lang w:val="en-US"/>
        </w:rPr>
      </w:pPr>
      <w:r w:rsidRPr="7D14B4AC" w:rsidR="1F45B51A">
        <w:rPr>
          <w:rFonts w:ascii="Arial" w:hAnsi="Arial" w:cs="Arial"/>
          <w:sz w:val="24"/>
          <w:szCs w:val="24"/>
        </w:rPr>
        <w:t xml:space="preserve">Security protocols are a vital part of ensuring the safety and well-being of children in our care (Koch,2025). One of the most fundamental measures is ensuring that gates </w:t>
      </w:r>
      <w:r w:rsidRPr="7D14B4AC" w:rsidR="1F45B51A">
        <w:rPr>
          <w:rFonts w:ascii="Arial" w:hAnsi="Arial" w:cs="Arial"/>
          <w:sz w:val="24"/>
          <w:szCs w:val="24"/>
        </w:rPr>
        <w:t>remain</w:t>
      </w:r>
      <w:r w:rsidRPr="7D14B4AC" w:rsidR="1F45B51A">
        <w:rPr>
          <w:rFonts w:ascii="Arial" w:hAnsi="Arial" w:cs="Arial"/>
          <w:sz w:val="24"/>
          <w:szCs w:val="24"/>
        </w:rPr>
        <w:t xml:space="preserve"> securely </w:t>
      </w:r>
      <w:bookmarkStart w:name="_Int_jJLZ8aCM" w:id="2130694083"/>
      <w:r w:rsidRPr="7D14B4AC" w:rsidR="1F45B51A">
        <w:rPr>
          <w:rFonts w:ascii="Arial" w:hAnsi="Arial" w:cs="Arial"/>
          <w:sz w:val="24"/>
          <w:szCs w:val="24"/>
        </w:rPr>
        <w:t>locked at all times</w:t>
      </w:r>
      <w:bookmarkEnd w:id="2130694083"/>
      <w:r w:rsidRPr="7D14B4AC" w:rsidR="1F45B51A">
        <w:rPr>
          <w:rFonts w:ascii="Arial" w:hAnsi="Arial" w:cs="Arial"/>
          <w:sz w:val="24"/>
          <w:szCs w:val="24"/>
        </w:rPr>
        <w:t>. This serves several critical purposes:</w:t>
      </w:r>
      <w:r w:rsidRPr="7D14B4AC" w:rsidR="1F45B51A">
        <w:rPr>
          <w:rFonts w:ascii="Arial" w:hAnsi="Arial" w:cs="Arial"/>
          <w:sz w:val="24"/>
          <w:szCs w:val="24"/>
          <w:lang w:val="en-US"/>
        </w:rPr>
        <w:t> </w:t>
      </w:r>
    </w:p>
    <w:p w:rsidRPr="008B2398" w:rsidR="00A81295" w:rsidP="008B2398" w:rsidRDefault="00A81295" w14:paraId="5DF303EB" w14:textId="77777777">
      <w:pPr>
        <w:numPr>
          <w:ilvl w:val="0"/>
          <w:numId w:val="6"/>
        </w:numPr>
        <w:spacing w:line="360" w:lineRule="auto"/>
        <w:rPr>
          <w:rFonts w:ascii="Arial" w:hAnsi="Arial" w:cs="Arial"/>
          <w:sz w:val="24"/>
          <w:szCs w:val="24"/>
          <w:lang w:val="en-US"/>
        </w:rPr>
      </w:pPr>
      <w:r w:rsidRPr="008B2398">
        <w:rPr>
          <w:rFonts w:ascii="Arial" w:hAnsi="Arial" w:cs="Arial"/>
          <w:sz w:val="24"/>
          <w:szCs w:val="24"/>
        </w:rPr>
        <w:t>Preventing Unauthorized Access: A locked gate acts as the first line of defence against intruders, reducing the risk of unauthorized individuals entering the premises and ensuring that children remain safe from potential harm (Ellison, 2024).</w:t>
      </w:r>
      <w:r w:rsidRPr="008B2398">
        <w:rPr>
          <w:rFonts w:ascii="Arial" w:hAnsi="Arial" w:cs="Arial"/>
          <w:sz w:val="24"/>
          <w:szCs w:val="24"/>
          <w:lang w:val="en-US"/>
        </w:rPr>
        <w:t> </w:t>
      </w:r>
    </w:p>
    <w:p w:rsidRPr="008B2398" w:rsidR="00A81295" w:rsidP="008B2398" w:rsidRDefault="00A81295" w14:paraId="4EEA3985" w14:textId="4A62ABDE">
      <w:pPr>
        <w:numPr>
          <w:ilvl w:val="0"/>
          <w:numId w:val="7"/>
        </w:numPr>
        <w:spacing w:line="360" w:lineRule="auto"/>
        <w:rPr>
          <w:rFonts w:ascii="Arial" w:hAnsi="Arial" w:cs="Arial"/>
          <w:sz w:val="24"/>
          <w:szCs w:val="24"/>
          <w:lang w:val="en-US"/>
        </w:rPr>
      </w:pPr>
      <w:r w:rsidRPr="008B2398">
        <w:rPr>
          <w:rFonts w:ascii="Arial" w:hAnsi="Arial" w:cs="Arial"/>
          <w:sz w:val="24"/>
          <w:szCs w:val="24"/>
        </w:rPr>
        <w:t xml:space="preserve">Protecting Children from External Risks: Open gates present not only a security threat but also expose children to dangers such as wandering off-site, </w:t>
      </w:r>
      <w:r w:rsidRPr="008B2398">
        <w:rPr>
          <w:rFonts w:ascii="Arial" w:hAnsi="Arial" w:cs="Arial"/>
          <w:sz w:val="24"/>
          <w:szCs w:val="24"/>
        </w:rPr>
        <w:t>road traffic, or unsafe areas (</w:t>
      </w:r>
      <w:r w:rsidRPr="008B2398" w:rsidR="00DA7071">
        <w:rPr>
          <w:rFonts w:ascii="Arial" w:hAnsi="Arial" w:cs="Arial"/>
          <w:sz w:val="24"/>
          <w:szCs w:val="24"/>
        </w:rPr>
        <w:t>Gate safe</w:t>
      </w:r>
      <w:r w:rsidRPr="008B2398">
        <w:rPr>
          <w:rFonts w:ascii="Arial" w:hAnsi="Arial" w:cs="Arial"/>
          <w:sz w:val="24"/>
          <w:szCs w:val="24"/>
        </w:rPr>
        <w:t>, 2022). Locking the gate ensures they remain within the designated, supervised environment.</w:t>
      </w:r>
      <w:r w:rsidRPr="008B2398">
        <w:rPr>
          <w:rFonts w:ascii="Arial" w:hAnsi="Arial" w:cs="Arial"/>
          <w:sz w:val="24"/>
          <w:szCs w:val="24"/>
          <w:lang w:val="en-US"/>
        </w:rPr>
        <w:t> </w:t>
      </w:r>
    </w:p>
    <w:p w:rsidRPr="008B2398" w:rsidR="00A81295" w:rsidP="008B2398" w:rsidRDefault="00A81295" w14:paraId="0AAD736B" w14:textId="77777777">
      <w:pPr>
        <w:numPr>
          <w:ilvl w:val="0"/>
          <w:numId w:val="8"/>
        </w:numPr>
        <w:spacing w:line="360" w:lineRule="auto"/>
        <w:rPr>
          <w:rFonts w:ascii="Arial" w:hAnsi="Arial" w:cs="Arial"/>
          <w:sz w:val="24"/>
          <w:szCs w:val="24"/>
          <w:lang w:val="en-US"/>
        </w:rPr>
      </w:pPr>
      <w:r w:rsidRPr="008B2398">
        <w:rPr>
          <w:rFonts w:ascii="Arial" w:hAnsi="Arial" w:cs="Arial"/>
          <w:sz w:val="24"/>
          <w:szCs w:val="24"/>
        </w:rPr>
        <w:t>Reinforcing Safeguarding Commitments: In line with the United Nations Convention on the Rights of the Child (UNCRC), children have a right to be protected from harm. Maintaining strict security protocols, including locking gates, demonstrates our commitment to upholding these rights (Unicef,2025).</w:t>
      </w:r>
      <w:r w:rsidRPr="008B2398">
        <w:rPr>
          <w:rFonts w:ascii="Arial" w:hAnsi="Arial" w:cs="Arial"/>
          <w:sz w:val="24"/>
          <w:szCs w:val="24"/>
          <w:lang w:val="en-US"/>
        </w:rPr>
        <w:t> </w:t>
      </w:r>
    </w:p>
    <w:p w:rsidRPr="008B2398" w:rsidR="00A81295" w:rsidP="008B2398" w:rsidRDefault="00A81295" w14:paraId="3B318A04" w14:textId="77777777">
      <w:pPr>
        <w:numPr>
          <w:ilvl w:val="0"/>
          <w:numId w:val="9"/>
        </w:numPr>
        <w:spacing w:line="360" w:lineRule="auto"/>
        <w:rPr>
          <w:rFonts w:ascii="Arial" w:hAnsi="Arial" w:cs="Arial"/>
          <w:sz w:val="24"/>
          <w:szCs w:val="24"/>
          <w:lang w:val="en-US"/>
        </w:rPr>
      </w:pPr>
      <w:r w:rsidRPr="008B2398">
        <w:rPr>
          <w:rFonts w:ascii="Arial" w:hAnsi="Arial" w:cs="Arial"/>
          <w:sz w:val="24"/>
          <w:szCs w:val="24"/>
        </w:rPr>
        <w:t>Supporting a Culture of Safety: Consistent adherence to security protocols fosters a culture where safety is a shared responsibility. When staff treat gate security as non-negotiable, it sets a clear example that safeguarding is a priority for everyone (Government Security, 2024).</w:t>
      </w:r>
      <w:r w:rsidRPr="008B2398">
        <w:rPr>
          <w:rFonts w:ascii="Arial" w:hAnsi="Arial" w:cs="Arial"/>
          <w:sz w:val="24"/>
          <w:szCs w:val="24"/>
          <w:lang w:val="en-US"/>
        </w:rPr>
        <w:t> </w:t>
      </w:r>
    </w:p>
    <w:p w:rsidRPr="008B2398" w:rsidR="00A81295" w:rsidP="008B2398" w:rsidRDefault="00A81295" w14:paraId="7688937E" w14:textId="77777777">
      <w:pPr>
        <w:spacing w:line="360" w:lineRule="auto"/>
        <w:rPr>
          <w:rFonts w:ascii="Arial" w:hAnsi="Arial" w:cs="Arial"/>
          <w:sz w:val="24"/>
          <w:szCs w:val="24"/>
          <w:lang w:val="en-US"/>
        </w:rPr>
      </w:pPr>
      <w:r w:rsidRPr="008B2398">
        <w:rPr>
          <w:rFonts w:ascii="Arial" w:hAnsi="Arial" w:cs="Arial"/>
          <w:sz w:val="24"/>
          <w:szCs w:val="24"/>
        </w:rPr>
        <w:t>By ensuring gates are securely locked, we not only prevent potential incidents but also provide peace of mind to children, staff, and families — knowing that our environment is a secure, protected space where children can learn and thrive without unnecessary risks.</w:t>
      </w:r>
      <w:r w:rsidRPr="008B2398">
        <w:rPr>
          <w:rFonts w:ascii="Arial" w:hAnsi="Arial" w:cs="Arial"/>
          <w:sz w:val="24"/>
          <w:szCs w:val="24"/>
          <w:lang w:val="en-US"/>
        </w:rPr>
        <w:t> </w:t>
      </w:r>
    </w:p>
    <w:p w:rsidRPr="008B2398" w:rsidR="00A81295" w:rsidP="008B2398" w:rsidRDefault="00106DEF" w14:paraId="708F3305" w14:textId="11877237">
      <w:pPr>
        <w:spacing w:line="360" w:lineRule="auto"/>
        <w:rPr>
          <w:rFonts w:ascii="Arial" w:hAnsi="Arial" w:cs="Arial"/>
          <w:sz w:val="24"/>
          <w:szCs w:val="24"/>
          <w:lang w:val="en-US"/>
        </w:rPr>
      </w:pPr>
      <w:r w:rsidRPr="008B2398">
        <w:rPr>
          <w:rFonts w:ascii="Arial" w:hAnsi="Arial" w:cs="Arial"/>
          <w:sz w:val="24"/>
          <w:szCs w:val="24"/>
        </w:rPr>
        <w:t xml:space="preserve">Best practice requires a priority on safeguarding, not only to ensure the physical security of our site like consistently locking the gate but also to </w:t>
      </w:r>
      <w:r w:rsidRPr="008B2398" w:rsidR="00A81295">
        <w:rPr>
          <w:rFonts w:ascii="Arial" w:hAnsi="Arial" w:cs="Arial"/>
          <w:sz w:val="24"/>
          <w:szCs w:val="24"/>
        </w:rPr>
        <w:t>align with broader responsibilities under the United Nations Convention on the Rights of the Child (UNCRC) and the Well-being of Future Generations (Wales) Act 2015. I propose additional safeguarding training for all staff to ensure compliancy with Welsh Government safeguarding standards (2021). This will aim to ensure that everyone has equal training therefore creating a shared responsibility for all staff.</w:t>
      </w:r>
      <w:r w:rsidRPr="008B2398" w:rsidR="00A81295">
        <w:rPr>
          <w:rFonts w:ascii="Arial" w:hAnsi="Arial" w:cs="Arial"/>
          <w:sz w:val="24"/>
          <w:szCs w:val="24"/>
          <w:lang w:val="en-US"/>
        </w:rPr>
        <w:t> </w:t>
      </w:r>
    </w:p>
    <w:p w:rsidRPr="008B2398" w:rsidR="00A81295" w:rsidP="008B2398" w:rsidRDefault="00A81295" w14:paraId="40A53689" w14:textId="77777777">
      <w:pPr>
        <w:spacing w:line="360" w:lineRule="auto"/>
        <w:rPr>
          <w:rFonts w:ascii="Arial" w:hAnsi="Arial" w:cs="Arial"/>
          <w:sz w:val="24"/>
          <w:szCs w:val="24"/>
          <w:lang w:val="en-US"/>
        </w:rPr>
      </w:pPr>
      <w:r w:rsidRPr="008B2398">
        <w:rPr>
          <w:rFonts w:ascii="Arial" w:hAnsi="Arial" w:cs="Arial"/>
          <w:sz w:val="24"/>
          <w:szCs w:val="24"/>
        </w:rPr>
        <w:t>The UNCRC outlines our duty to protect children from harm, reinforcing that a secure environment is a fundamental part of their rights (Unicef,2025). Similarly, the Well-being of Future Generations Act requires us to act in ways that safeguard the well-being of both current and future generations — emphasizing a preventative, long-term approach to safety and security (Welsh Government, 2015).</w:t>
      </w:r>
      <w:r w:rsidRPr="008B2398">
        <w:rPr>
          <w:rFonts w:ascii="Arial" w:hAnsi="Arial" w:cs="Arial"/>
          <w:sz w:val="24"/>
          <w:szCs w:val="24"/>
          <w:lang w:val="en-US"/>
        </w:rPr>
        <w:t> </w:t>
      </w:r>
    </w:p>
    <w:p w:rsidRPr="008B2398" w:rsidR="00A81295" w:rsidP="008B2398" w:rsidRDefault="00A81295" w14:paraId="1D29F904" w14:textId="1DF6B5B7">
      <w:pPr>
        <w:spacing w:line="360" w:lineRule="auto"/>
        <w:rPr>
          <w:rFonts w:ascii="Arial" w:hAnsi="Arial" w:cs="Arial"/>
          <w:sz w:val="24"/>
          <w:szCs w:val="24"/>
          <w:lang w:val="en-US"/>
        </w:rPr>
      </w:pPr>
      <w:r w:rsidRPr="7D14B4AC" w:rsidR="1F45B51A">
        <w:rPr>
          <w:rFonts w:ascii="Arial" w:hAnsi="Arial" w:cs="Arial"/>
          <w:sz w:val="24"/>
          <w:szCs w:val="24"/>
        </w:rPr>
        <w:t xml:space="preserve">With that in mind, addressing the feedback from our recent inspection is not just about correcting a one-off mistake. </w:t>
      </w:r>
      <w:r w:rsidRPr="7D14B4AC" w:rsidR="0FBA77D7">
        <w:rPr>
          <w:rFonts w:ascii="Arial" w:hAnsi="Arial" w:cs="Arial"/>
          <w:sz w:val="24"/>
          <w:szCs w:val="24"/>
        </w:rPr>
        <w:t>It is</w:t>
      </w:r>
      <w:r w:rsidRPr="7D14B4AC" w:rsidR="1F45B51A">
        <w:rPr>
          <w:rFonts w:ascii="Arial" w:hAnsi="Arial" w:cs="Arial"/>
          <w:sz w:val="24"/>
          <w:szCs w:val="24"/>
        </w:rPr>
        <w:t xml:space="preserve"> about embedding a culture of safeguarding and accountability into our daily operations. To ensure the gate is consistently locked — and to prevent similar oversights — </w:t>
      </w:r>
      <w:r w:rsidRPr="7D14B4AC" w:rsidR="686B26B7">
        <w:rPr>
          <w:rFonts w:ascii="Arial" w:hAnsi="Arial" w:cs="Arial"/>
          <w:sz w:val="24"/>
          <w:szCs w:val="24"/>
        </w:rPr>
        <w:t xml:space="preserve">Since speaking to Tracy, we have </w:t>
      </w:r>
      <w:r w:rsidRPr="7D14B4AC" w:rsidR="686B26B7">
        <w:rPr>
          <w:rFonts w:ascii="Arial" w:hAnsi="Arial" w:cs="Arial"/>
          <w:sz w:val="24"/>
          <w:szCs w:val="24"/>
        </w:rPr>
        <w:t>established</w:t>
      </w:r>
      <w:r w:rsidRPr="7D14B4AC" w:rsidR="686B26B7">
        <w:rPr>
          <w:rFonts w:ascii="Arial" w:hAnsi="Arial" w:cs="Arial"/>
          <w:sz w:val="24"/>
          <w:szCs w:val="24"/>
        </w:rPr>
        <w:t xml:space="preserve"> a</w:t>
      </w:r>
      <w:r w:rsidRPr="7D14B4AC" w:rsidR="686B26B7">
        <w:rPr>
          <w:rFonts w:ascii="Arial" w:hAnsi="Arial" w:cs="Arial"/>
          <w:sz w:val="24"/>
          <w:szCs w:val="24"/>
        </w:rPr>
        <w:t>…</w:t>
      </w:r>
    </w:p>
    <w:p w:rsidRPr="008B2398" w:rsidR="00A81295" w:rsidP="008B2398" w:rsidRDefault="00A81295" w14:paraId="6E42E0B9" w14:textId="79E6B39B">
      <w:pPr>
        <w:numPr>
          <w:ilvl w:val="0"/>
          <w:numId w:val="10"/>
        </w:numPr>
        <w:spacing w:line="360" w:lineRule="auto"/>
        <w:rPr>
          <w:rFonts w:ascii="Arial" w:hAnsi="Arial" w:cs="Arial"/>
          <w:sz w:val="24"/>
          <w:szCs w:val="24"/>
          <w:lang w:val="en-US"/>
        </w:rPr>
      </w:pPr>
      <w:r w:rsidRPr="7D14B4AC" w:rsidR="1F45B51A">
        <w:rPr>
          <w:rFonts w:ascii="Arial" w:hAnsi="Arial" w:cs="Arial"/>
          <w:sz w:val="24"/>
          <w:szCs w:val="24"/>
        </w:rPr>
        <w:t xml:space="preserve">Clear Assignment of Responsibility: </w:t>
      </w:r>
      <w:r w:rsidRPr="7D14B4AC" w:rsidR="1F45B51A">
        <w:rPr>
          <w:rFonts w:ascii="Arial" w:hAnsi="Arial" w:cs="Arial"/>
          <w:sz w:val="24"/>
          <w:szCs w:val="24"/>
        </w:rPr>
        <w:t>Designate</w:t>
      </w:r>
      <w:r w:rsidRPr="7D14B4AC" w:rsidR="1F45B51A">
        <w:rPr>
          <w:rFonts w:ascii="Arial" w:hAnsi="Arial" w:cs="Arial"/>
          <w:sz w:val="24"/>
          <w:szCs w:val="24"/>
        </w:rPr>
        <w:t xml:space="preserve"> a specific person or role to </w:t>
      </w:r>
      <w:r w:rsidRPr="7D14B4AC" w:rsidR="1F45B51A">
        <w:rPr>
          <w:rFonts w:ascii="Arial" w:hAnsi="Arial" w:cs="Arial"/>
          <w:sz w:val="24"/>
          <w:szCs w:val="24"/>
        </w:rPr>
        <w:t>be responsible for</w:t>
      </w:r>
      <w:r w:rsidRPr="7D14B4AC" w:rsidR="1F45B51A">
        <w:rPr>
          <w:rFonts w:ascii="Arial" w:hAnsi="Arial" w:cs="Arial"/>
          <w:sz w:val="24"/>
          <w:szCs w:val="24"/>
        </w:rPr>
        <w:t xml:space="preserve"> locking the gate at the end of each day, with a backup in case </w:t>
      </w:r>
      <w:r w:rsidRPr="7D14B4AC" w:rsidR="60243D0E">
        <w:rPr>
          <w:rFonts w:ascii="Arial" w:hAnsi="Arial" w:cs="Arial"/>
          <w:sz w:val="24"/>
          <w:szCs w:val="24"/>
        </w:rPr>
        <w:t>they are</w:t>
      </w:r>
      <w:r w:rsidRPr="7D14B4AC" w:rsidR="1F45B51A">
        <w:rPr>
          <w:rFonts w:ascii="Arial" w:hAnsi="Arial" w:cs="Arial"/>
          <w:sz w:val="24"/>
          <w:szCs w:val="24"/>
        </w:rPr>
        <w:t xml:space="preserve"> unavailable. This ensures </w:t>
      </w:r>
      <w:r w:rsidRPr="7D14B4AC" w:rsidR="65297828">
        <w:rPr>
          <w:rFonts w:ascii="Arial" w:hAnsi="Arial" w:cs="Arial"/>
          <w:sz w:val="24"/>
          <w:szCs w:val="24"/>
        </w:rPr>
        <w:t>there is</w:t>
      </w:r>
      <w:r w:rsidRPr="7D14B4AC" w:rsidR="1F45B51A">
        <w:rPr>
          <w:rFonts w:ascii="Arial" w:hAnsi="Arial" w:cs="Arial"/>
          <w:sz w:val="24"/>
          <w:szCs w:val="24"/>
        </w:rPr>
        <w:t xml:space="preserve"> no ambiguity.</w:t>
      </w:r>
      <w:r w:rsidRPr="7D14B4AC" w:rsidR="1F45B51A">
        <w:rPr>
          <w:rFonts w:ascii="Arial" w:hAnsi="Arial" w:cs="Arial"/>
          <w:sz w:val="24"/>
          <w:szCs w:val="24"/>
          <w:lang w:val="en-US"/>
        </w:rPr>
        <w:t> </w:t>
      </w:r>
    </w:p>
    <w:p w:rsidRPr="008B2398" w:rsidR="00A81295" w:rsidP="008B2398" w:rsidRDefault="00A81295" w14:paraId="16B403FC" w14:textId="7A9D731D">
      <w:pPr>
        <w:numPr>
          <w:ilvl w:val="0"/>
          <w:numId w:val="11"/>
        </w:numPr>
        <w:spacing w:line="360" w:lineRule="auto"/>
        <w:rPr>
          <w:rFonts w:ascii="Arial" w:hAnsi="Arial" w:cs="Arial"/>
          <w:sz w:val="24"/>
          <w:szCs w:val="24"/>
          <w:lang w:val="en-US"/>
        </w:rPr>
      </w:pPr>
      <w:r w:rsidRPr="7D14B4AC" w:rsidR="1F45B51A">
        <w:rPr>
          <w:rFonts w:ascii="Arial" w:hAnsi="Arial" w:cs="Arial"/>
          <w:sz w:val="24"/>
          <w:szCs w:val="24"/>
        </w:rPr>
        <w:t xml:space="preserve">Visual or Digital Reminders: Implement a reminder system — whether </w:t>
      </w:r>
      <w:r w:rsidRPr="7D14B4AC" w:rsidR="4EF1F60A">
        <w:rPr>
          <w:rFonts w:ascii="Arial" w:hAnsi="Arial" w:cs="Arial"/>
          <w:sz w:val="24"/>
          <w:szCs w:val="24"/>
        </w:rPr>
        <w:t>that is</w:t>
      </w:r>
      <w:r w:rsidRPr="7D14B4AC" w:rsidR="1F45B51A">
        <w:rPr>
          <w:rFonts w:ascii="Arial" w:hAnsi="Arial" w:cs="Arial"/>
          <w:sz w:val="24"/>
          <w:szCs w:val="24"/>
        </w:rPr>
        <w:t xml:space="preserve"> a physical sign near the exit or a digital notification — to prompt staff before leaving.</w:t>
      </w:r>
      <w:r w:rsidRPr="7D14B4AC" w:rsidR="1F45B51A">
        <w:rPr>
          <w:rFonts w:ascii="Arial" w:hAnsi="Arial" w:cs="Arial"/>
          <w:sz w:val="24"/>
          <w:szCs w:val="24"/>
          <w:lang w:val="en-US"/>
        </w:rPr>
        <w:t> </w:t>
      </w:r>
    </w:p>
    <w:p w:rsidRPr="008B2398" w:rsidR="00A81295" w:rsidP="008B2398" w:rsidRDefault="00A81295" w14:paraId="130987E2" w14:textId="77777777">
      <w:pPr>
        <w:numPr>
          <w:ilvl w:val="0"/>
          <w:numId w:val="12"/>
        </w:numPr>
        <w:spacing w:line="360" w:lineRule="auto"/>
        <w:rPr>
          <w:rFonts w:ascii="Arial" w:hAnsi="Arial" w:cs="Arial"/>
          <w:sz w:val="24"/>
          <w:szCs w:val="24"/>
          <w:lang w:val="en-US"/>
        </w:rPr>
      </w:pPr>
      <w:r w:rsidRPr="008B2398">
        <w:rPr>
          <w:rFonts w:ascii="Arial" w:hAnsi="Arial" w:cs="Arial"/>
          <w:sz w:val="24"/>
          <w:szCs w:val="24"/>
        </w:rPr>
        <w:t>Daily Safety Checklists: Incorporate gate security into a broader daily safety checklist, signed off by the last person on site. This creates a routine, documented approach to accountability.</w:t>
      </w:r>
      <w:r w:rsidRPr="008B2398">
        <w:rPr>
          <w:rFonts w:ascii="Arial" w:hAnsi="Arial" w:cs="Arial"/>
          <w:sz w:val="24"/>
          <w:szCs w:val="24"/>
          <w:lang w:val="en-US"/>
        </w:rPr>
        <w:t> </w:t>
      </w:r>
    </w:p>
    <w:p w:rsidRPr="008B2398" w:rsidR="00A81295" w:rsidP="008B2398" w:rsidRDefault="00A81295" w14:paraId="6FAE9874" w14:textId="77777777">
      <w:pPr>
        <w:numPr>
          <w:ilvl w:val="0"/>
          <w:numId w:val="13"/>
        </w:numPr>
        <w:spacing w:line="360" w:lineRule="auto"/>
        <w:rPr>
          <w:rFonts w:ascii="Arial" w:hAnsi="Arial" w:cs="Arial"/>
          <w:sz w:val="24"/>
          <w:szCs w:val="24"/>
          <w:lang w:val="en-US"/>
        </w:rPr>
      </w:pPr>
      <w:r w:rsidRPr="008B2398">
        <w:rPr>
          <w:rFonts w:ascii="Arial" w:hAnsi="Arial" w:cs="Arial"/>
          <w:sz w:val="24"/>
          <w:szCs w:val="24"/>
        </w:rPr>
        <w:t>Regular Monitoring: Include gate security as a specific checkpoint during periodic site checks, ensuring the issue remains a visible priority beyond the immediate follow-up from the inspection.</w:t>
      </w:r>
      <w:r w:rsidRPr="008B2398">
        <w:rPr>
          <w:rFonts w:ascii="Arial" w:hAnsi="Arial" w:cs="Arial"/>
          <w:sz w:val="24"/>
          <w:szCs w:val="24"/>
          <w:lang w:val="en-US"/>
        </w:rPr>
        <w:t> </w:t>
      </w:r>
    </w:p>
    <w:p w:rsidRPr="008B2398" w:rsidR="00A81295" w:rsidP="008B2398" w:rsidRDefault="00A81295" w14:paraId="181B928E" w14:textId="77777777">
      <w:pPr>
        <w:numPr>
          <w:ilvl w:val="0"/>
          <w:numId w:val="14"/>
        </w:numPr>
        <w:spacing w:line="360" w:lineRule="auto"/>
        <w:rPr>
          <w:rFonts w:ascii="Arial" w:hAnsi="Arial" w:cs="Arial"/>
          <w:sz w:val="24"/>
          <w:szCs w:val="24"/>
          <w:lang w:val="en-US"/>
        </w:rPr>
      </w:pPr>
      <w:r w:rsidRPr="008B2398">
        <w:rPr>
          <w:rFonts w:ascii="Arial" w:hAnsi="Arial" w:cs="Arial"/>
          <w:sz w:val="24"/>
          <w:szCs w:val="24"/>
        </w:rPr>
        <w:t>Safeguarding Awareness: Provide a brief refresher for all staff on why securing the site supports our safeguarding obligations, helping everyone connect this practical task to the bigger picture of child protection and long-term well-being.</w:t>
      </w:r>
      <w:r w:rsidRPr="008B2398">
        <w:rPr>
          <w:rFonts w:ascii="Arial" w:hAnsi="Arial" w:cs="Arial"/>
          <w:sz w:val="24"/>
          <w:szCs w:val="24"/>
          <w:lang w:val="en-US"/>
        </w:rPr>
        <w:t> </w:t>
      </w:r>
    </w:p>
    <w:p w:rsidRPr="008B2398" w:rsidR="00A81295" w:rsidP="008B2398" w:rsidRDefault="00A81295" w14:paraId="74D2012A" w14:textId="6B8A255F">
      <w:pPr>
        <w:spacing w:line="360" w:lineRule="auto"/>
        <w:rPr>
          <w:rFonts w:ascii="Arial" w:hAnsi="Arial" w:cs="Arial"/>
          <w:sz w:val="24"/>
          <w:szCs w:val="24"/>
          <w:lang w:val="en-US"/>
        </w:rPr>
      </w:pPr>
      <w:r w:rsidRPr="7D14B4AC" w:rsidR="1F45B51A">
        <w:rPr>
          <w:rFonts w:ascii="Arial" w:hAnsi="Arial" w:cs="Arial"/>
          <w:sz w:val="24"/>
          <w:szCs w:val="24"/>
        </w:rPr>
        <w:t xml:space="preserve">By putting these measures in place, </w:t>
      </w:r>
      <w:r w:rsidRPr="7D14B4AC" w:rsidR="56FB5F1A">
        <w:rPr>
          <w:rFonts w:ascii="Arial" w:hAnsi="Arial" w:cs="Arial"/>
          <w:sz w:val="24"/>
          <w:szCs w:val="24"/>
        </w:rPr>
        <w:t>we will</w:t>
      </w:r>
      <w:r w:rsidRPr="7D14B4AC" w:rsidR="1F45B51A">
        <w:rPr>
          <w:rFonts w:ascii="Arial" w:hAnsi="Arial" w:cs="Arial"/>
          <w:sz w:val="24"/>
          <w:szCs w:val="24"/>
        </w:rPr>
        <w:t xml:space="preserve"> not only prevent a repeat of this issue but also </w:t>
      </w:r>
      <w:r w:rsidRPr="7D14B4AC" w:rsidR="1F45B51A">
        <w:rPr>
          <w:rFonts w:ascii="Arial" w:hAnsi="Arial" w:cs="Arial"/>
          <w:sz w:val="24"/>
          <w:szCs w:val="24"/>
        </w:rPr>
        <w:t>demonstrate</w:t>
      </w:r>
      <w:r w:rsidRPr="7D14B4AC" w:rsidR="1F45B51A">
        <w:rPr>
          <w:rFonts w:ascii="Arial" w:hAnsi="Arial" w:cs="Arial"/>
          <w:sz w:val="24"/>
          <w:szCs w:val="24"/>
        </w:rPr>
        <w:t xml:space="preserve"> our ongoing commitment to safeguarding — ensuring best practices reflect the principles outlined in the UNCRC and the Well-being Act and our strong commitment to the safety of our children.</w:t>
      </w:r>
      <w:r w:rsidRPr="7D14B4AC" w:rsidR="1F45B51A">
        <w:rPr>
          <w:rFonts w:ascii="Arial" w:hAnsi="Arial" w:cs="Arial"/>
          <w:sz w:val="24"/>
          <w:szCs w:val="24"/>
          <w:lang w:val="en-US"/>
        </w:rPr>
        <w:t> </w:t>
      </w:r>
      <w:r>
        <w:br/>
      </w:r>
    </w:p>
    <w:p w:rsidRPr="008B2398" w:rsidR="00AA3C49" w:rsidP="008B2398" w:rsidRDefault="00717601" w14:paraId="3EEB8861" w14:textId="4A22F8BE">
      <w:pPr>
        <w:spacing w:line="360" w:lineRule="auto"/>
        <w:jc w:val="center"/>
        <w:rPr>
          <w:rFonts w:ascii="Arial" w:hAnsi="Arial" w:cs="Arial"/>
          <w:sz w:val="24"/>
          <w:szCs w:val="24"/>
          <w:u w:val="single"/>
          <w:lang w:val="en-US"/>
        </w:rPr>
      </w:pPr>
      <w:r w:rsidRPr="008B2398">
        <w:rPr>
          <w:rFonts w:ascii="Arial" w:hAnsi="Arial" w:cs="Arial"/>
          <w:sz w:val="24"/>
          <w:szCs w:val="24"/>
          <w:u w:val="single"/>
          <w:lang w:val="en-US"/>
        </w:rPr>
        <w:t>Feedback:</w:t>
      </w:r>
    </w:p>
    <w:p w:rsidRPr="008B2398" w:rsidR="0078223B" w:rsidP="7D14B4AC" w:rsidRDefault="008B2398" w14:paraId="457426B1" w14:textId="4A9EE9FE">
      <w:pPr>
        <w:spacing w:line="360" w:lineRule="auto"/>
        <w:rPr>
          <w:rFonts w:ascii="Arial" w:hAnsi="Arial" w:cs="Arial"/>
          <w:b w:val="1"/>
          <w:bCs w:val="1"/>
          <w:sz w:val="24"/>
          <w:szCs w:val="24"/>
        </w:rPr>
      </w:pPr>
      <w:r w:rsidRPr="7D14B4AC" w:rsidR="00885153">
        <w:rPr>
          <w:rFonts w:ascii="Arial" w:hAnsi="Arial" w:cs="Arial"/>
          <w:b w:val="1"/>
          <w:bCs w:val="1"/>
          <w:sz w:val="24"/>
          <w:szCs w:val="24"/>
        </w:rPr>
        <w:t xml:space="preserve">Tracy- </w:t>
      </w:r>
      <w:r w:rsidRPr="7D14B4AC" w:rsidR="00885153">
        <w:rPr>
          <w:rFonts w:ascii="Arial" w:hAnsi="Arial" w:cs="Arial"/>
          <w:b w:val="1"/>
          <w:bCs w:val="1"/>
          <w:sz w:val="24"/>
          <w:szCs w:val="24"/>
        </w:rPr>
        <w:t>Charis, could you update us on the community feedback? </w:t>
      </w:r>
    </w:p>
    <w:p w:rsidRPr="008B2398" w:rsidR="00B57CBD" w:rsidP="008B2398" w:rsidRDefault="00B57CBD" w14:paraId="13F63947" w14:textId="79D75C8A">
      <w:pPr>
        <w:spacing w:line="360" w:lineRule="auto"/>
        <w:rPr>
          <w:rFonts w:ascii="Arial" w:hAnsi="Arial" w:cs="Arial"/>
          <w:sz w:val="24"/>
          <w:szCs w:val="24"/>
        </w:rPr>
      </w:pPr>
      <w:r w:rsidRPr="7D14B4AC" w:rsidR="6E83096A">
        <w:rPr>
          <w:rFonts w:ascii="Arial" w:hAnsi="Arial" w:cs="Arial"/>
          <w:sz w:val="24"/>
          <w:szCs w:val="24"/>
        </w:rPr>
        <w:t xml:space="preserve">We actively engage with the local community, including nearby schools, families, and local organizations, to gather meaningful feedback on how </w:t>
      </w:r>
      <w:r w:rsidRPr="7D14B4AC" w:rsidR="3C7D9308">
        <w:rPr>
          <w:rFonts w:ascii="Arial" w:hAnsi="Arial" w:cs="Arial"/>
          <w:sz w:val="24"/>
          <w:szCs w:val="24"/>
        </w:rPr>
        <w:t>we are</w:t>
      </w:r>
      <w:r w:rsidRPr="7D14B4AC" w:rsidR="6E83096A">
        <w:rPr>
          <w:rFonts w:ascii="Arial" w:hAnsi="Arial" w:cs="Arial"/>
          <w:sz w:val="24"/>
          <w:szCs w:val="24"/>
        </w:rPr>
        <w:t xml:space="preserve"> serving the wider community. This engagement takes many forms — from informal conversations to more structured collaborations on local events, projects, and initiatives.</w:t>
      </w:r>
    </w:p>
    <w:p w:rsidRPr="008B2398" w:rsidR="00B57CBD" w:rsidP="008B2398" w:rsidRDefault="00B57CBD" w14:paraId="68000BBE" w14:textId="590F29E5">
      <w:pPr>
        <w:spacing w:line="360" w:lineRule="auto"/>
        <w:rPr>
          <w:rFonts w:ascii="Arial" w:hAnsi="Arial" w:cs="Arial"/>
          <w:sz w:val="24"/>
          <w:szCs w:val="24"/>
        </w:rPr>
      </w:pPr>
      <w:r w:rsidRPr="008B2398">
        <w:rPr>
          <w:rFonts w:ascii="Arial" w:hAnsi="Arial" w:cs="Arial"/>
          <w:sz w:val="24"/>
          <w:szCs w:val="24"/>
        </w:rPr>
        <w:t>By fostering these relationships, we create valuable opportunities to listen, learn, and adapt</w:t>
      </w:r>
      <w:r w:rsidRPr="008B2398" w:rsidR="002D5852">
        <w:rPr>
          <w:rFonts w:ascii="Arial" w:hAnsi="Arial" w:cs="Arial"/>
          <w:sz w:val="24"/>
          <w:szCs w:val="24"/>
        </w:rPr>
        <w:t xml:space="preserve"> (Play Wales, 2023).</w:t>
      </w:r>
      <w:r w:rsidRPr="008B2398">
        <w:rPr>
          <w:rFonts w:ascii="Arial" w:hAnsi="Arial" w:cs="Arial"/>
          <w:sz w:val="24"/>
          <w:szCs w:val="24"/>
        </w:rPr>
        <w:t xml:space="preserve"> Informal discussions give us real-time insights into how our setting is perceived and whether we are meeting the evolving needs of the </w:t>
      </w:r>
      <w:r w:rsidRPr="008B2398">
        <w:rPr>
          <w:rFonts w:ascii="Arial" w:hAnsi="Arial" w:cs="Arial"/>
          <w:sz w:val="24"/>
          <w:szCs w:val="24"/>
        </w:rPr>
        <w:t>community. Meanwhile, working alongside other local institutions — such as schools, youth organizations, and community services — helps us build strong, lasting partnerships that benefit everyone involved</w:t>
      </w:r>
      <w:r w:rsidRPr="008B2398" w:rsidR="008A434C">
        <w:rPr>
          <w:rFonts w:ascii="Arial" w:hAnsi="Arial" w:cs="Arial"/>
          <w:sz w:val="24"/>
          <w:szCs w:val="24"/>
        </w:rPr>
        <w:t xml:space="preserve"> (Harvard,2023).</w:t>
      </w:r>
    </w:p>
    <w:p w:rsidRPr="008B2398" w:rsidR="00B57CBD" w:rsidP="008B2398" w:rsidRDefault="00B57CBD" w14:paraId="64CF65A4" w14:textId="05D28B7F">
      <w:pPr>
        <w:spacing w:line="360" w:lineRule="auto"/>
        <w:rPr>
          <w:rFonts w:ascii="Arial" w:hAnsi="Arial" w:cs="Arial"/>
          <w:sz w:val="24"/>
          <w:szCs w:val="24"/>
        </w:rPr>
      </w:pPr>
      <w:r w:rsidRPr="008B2398">
        <w:rPr>
          <w:rFonts w:ascii="Arial" w:hAnsi="Arial" w:cs="Arial"/>
          <w:sz w:val="24"/>
          <w:szCs w:val="24"/>
        </w:rPr>
        <w:t>This ongoing dialogue ensures our provision remains responsive and relevant. For example, feedback from local schools might highlight ways we can better support children’s learning journeys, while conversations with community members may reveal opportunities to create more inclusive, accessible spaces for families</w:t>
      </w:r>
      <w:r w:rsidRPr="008B2398" w:rsidR="00343ED4">
        <w:rPr>
          <w:rFonts w:ascii="Arial" w:hAnsi="Arial" w:cs="Arial"/>
          <w:sz w:val="24"/>
          <w:szCs w:val="24"/>
        </w:rPr>
        <w:t xml:space="preserve"> (Great School Partnerships, 2025).</w:t>
      </w:r>
    </w:p>
    <w:p w:rsidRPr="008B2398" w:rsidR="00B57CBD" w:rsidP="008B2398" w:rsidRDefault="00B57CBD" w14:paraId="037B3AD2" w14:textId="00E2093F">
      <w:pPr>
        <w:spacing w:line="360" w:lineRule="auto"/>
        <w:rPr>
          <w:rFonts w:ascii="Arial" w:hAnsi="Arial" w:cs="Arial"/>
          <w:sz w:val="24"/>
          <w:szCs w:val="24"/>
        </w:rPr>
      </w:pPr>
      <w:r w:rsidRPr="7D14B4AC" w:rsidR="6E83096A">
        <w:rPr>
          <w:rFonts w:ascii="Arial" w:hAnsi="Arial" w:cs="Arial"/>
          <w:sz w:val="24"/>
          <w:szCs w:val="24"/>
        </w:rPr>
        <w:t xml:space="preserve">Community engagement also strengthens our visibility and reputation. By collaborating on local events and initiatives, we </w:t>
      </w:r>
      <w:r w:rsidRPr="7D14B4AC" w:rsidR="6E83096A">
        <w:rPr>
          <w:rFonts w:ascii="Arial" w:hAnsi="Arial" w:cs="Arial"/>
          <w:sz w:val="24"/>
          <w:szCs w:val="24"/>
        </w:rPr>
        <w:t>demonstrate</w:t>
      </w:r>
      <w:r w:rsidRPr="7D14B4AC" w:rsidR="6E83096A">
        <w:rPr>
          <w:rFonts w:ascii="Arial" w:hAnsi="Arial" w:cs="Arial"/>
          <w:sz w:val="24"/>
          <w:szCs w:val="24"/>
        </w:rPr>
        <w:t xml:space="preserve"> that </w:t>
      </w:r>
      <w:r w:rsidRPr="7D14B4AC" w:rsidR="224D38D3">
        <w:rPr>
          <w:rFonts w:ascii="Arial" w:hAnsi="Arial" w:cs="Arial"/>
          <w:sz w:val="24"/>
          <w:szCs w:val="24"/>
        </w:rPr>
        <w:t>we are</w:t>
      </w:r>
      <w:r w:rsidRPr="7D14B4AC" w:rsidR="6E83096A">
        <w:rPr>
          <w:rFonts w:ascii="Arial" w:hAnsi="Arial" w:cs="Arial"/>
          <w:sz w:val="24"/>
          <w:szCs w:val="24"/>
        </w:rPr>
        <w:t xml:space="preserve"> not just serving the community — </w:t>
      </w:r>
      <w:r w:rsidRPr="7D14B4AC" w:rsidR="651AE79B">
        <w:rPr>
          <w:rFonts w:ascii="Arial" w:hAnsi="Arial" w:cs="Arial"/>
          <w:sz w:val="24"/>
          <w:szCs w:val="24"/>
        </w:rPr>
        <w:t>we are</w:t>
      </w:r>
      <w:r w:rsidRPr="7D14B4AC" w:rsidR="6E83096A">
        <w:rPr>
          <w:rFonts w:ascii="Arial" w:hAnsi="Arial" w:cs="Arial"/>
          <w:sz w:val="24"/>
          <w:szCs w:val="24"/>
        </w:rPr>
        <w:t xml:space="preserve"> a vital, active part of it. This can help foster trust, encourage more families to engage with our setting, and even inspire other organizations to partner with us on future projects</w:t>
      </w:r>
      <w:r w:rsidRPr="7D14B4AC" w:rsidR="0FD9FBD1">
        <w:rPr>
          <w:rFonts w:ascii="Arial" w:hAnsi="Arial" w:cs="Arial"/>
          <w:sz w:val="24"/>
          <w:szCs w:val="24"/>
        </w:rPr>
        <w:t xml:space="preserve"> in line with the Welsh Governments community focused schools aims (2022).</w:t>
      </w:r>
    </w:p>
    <w:p w:rsidRPr="008B2398" w:rsidR="0066703C" w:rsidP="008B2398" w:rsidRDefault="0066703C" w14:paraId="61EC977E" w14:textId="49BE1C58">
      <w:pPr>
        <w:spacing w:line="360" w:lineRule="auto"/>
        <w:rPr>
          <w:rFonts w:ascii="Arial" w:hAnsi="Arial" w:cs="Arial"/>
          <w:sz w:val="24"/>
          <w:szCs w:val="24"/>
        </w:rPr>
      </w:pPr>
      <w:r w:rsidRPr="7D14B4AC" w:rsidR="6E83096A">
        <w:rPr>
          <w:rFonts w:ascii="Arial" w:hAnsi="Arial" w:cs="Arial"/>
          <w:sz w:val="24"/>
          <w:szCs w:val="24"/>
        </w:rPr>
        <w:t>Ultimately, connecting with the community gives us a broader, more balanced perspective on our service</w:t>
      </w:r>
      <w:r w:rsidRPr="7D14B4AC" w:rsidR="06FB41BE">
        <w:rPr>
          <w:rFonts w:ascii="Arial" w:hAnsi="Arial" w:cs="Arial"/>
          <w:sz w:val="24"/>
          <w:szCs w:val="24"/>
        </w:rPr>
        <w:t xml:space="preserve"> (Estyn, 2020)</w:t>
      </w:r>
      <w:r w:rsidRPr="7D14B4AC" w:rsidR="6E83096A">
        <w:rPr>
          <w:rFonts w:ascii="Arial" w:hAnsi="Arial" w:cs="Arial"/>
          <w:sz w:val="24"/>
          <w:szCs w:val="24"/>
        </w:rPr>
        <w:t xml:space="preserve">. It helps ensure </w:t>
      </w:r>
      <w:r w:rsidRPr="7D14B4AC" w:rsidR="6CFE61DB">
        <w:rPr>
          <w:rFonts w:ascii="Arial" w:hAnsi="Arial" w:cs="Arial"/>
          <w:sz w:val="24"/>
          <w:szCs w:val="24"/>
        </w:rPr>
        <w:t>we are</w:t>
      </w:r>
      <w:r w:rsidRPr="7D14B4AC" w:rsidR="6E83096A">
        <w:rPr>
          <w:rFonts w:ascii="Arial" w:hAnsi="Arial" w:cs="Arial"/>
          <w:sz w:val="24"/>
          <w:szCs w:val="24"/>
        </w:rPr>
        <w:t xml:space="preserve"> not </w:t>
      </w:r>
      <w:r w:rsidRPr="7D14B4AC" w:rsidR="6E83096A">
        <w:rPr>
          <w:rFonts w:ascii="Arial" w:hAnsi="Arial" w:cs="Arial"/>
          <w:sz w:val="24"/>
          <w:szCs w:val="24"/>
        </w:rPr>
        <w:t>operating</w:t>
      </w:r>
      <w:r w:rsidRPr="7D14B4AC" w:rsidR="6E83096A">
        <w:rPr>
          <w:rFonts w:ascii="Arial" w:hAnsi="Arial" w:cs="Arial"/>
          <w:sz w:val="24"/>
          <w:szCs w:val="24"/>
        </w:rPr>
        <w:t xml:space="preserve"> in isolation but instead contributing meaningfully to the area’s social fabric — creating an environment that reflects the needs, values, and aspirations of the community </w:t>
      </w:r>
      <w:r w:rsidRPr="7D14B4AC" w:rsidR="2DCAD3AC">
        <w:rPr>
          <w:rFonts w:ascii="Arial" w:hAnsi="Arial" w:cs="Arial"/>
          <w:sz w:val="24"/>
          <w:szCs w:val="24"/>
        </w:rPr>
        <w:t>we are</w:t>
      </w:r>
      <w:r w:rsidRPr="7D14B4AC" w:rsidR="6E83096A">
        <w:rPr>
          <w:rFonts w:ascii="Arial" w:hAnsi="Arial" w:cs="Arial"/>
          <w:sz w:val="24"/>
          <w:szCs w:val="24"/>
        </w:rPr>
        <w:t xml:space="preserve"> proud to be part of.</w:t>
      </w:r>
    </w:p>
    <w:p w:rsidRPr="008B2398" w:rsidR="0066703C" w:rsidP="7D14B4AC" w:rsidRDefault="008B2398" w14:paraId="66FAA50B" w14:textId="4E7D98BF" w14:noSpellErr="1">
      <w:pPr>
        <w:spacing w:line="360" w:lineRule="auto"/>
        <w:rPr>
          <w:rFonts w:ascii="Arial" w:hAnsi="Arial" w:cs="Arial"/>
          <w:b w:val="1"/>
          <w:bCs w:val="1"/>
          <w:sz w:val="24"/>
          <w:szCs w:val="24"/>
        </w:rPr>
      </w:pPr>
      <w:r w:rsidRPr="7D14B4AC" w:rsidR="00885153">
        <w:rPr>
          <w:rFonts w:ascii="Arial" w:hAnsi="Arial" w:cs="Arial"/>
          <w:b w:val="1"/>
          <w:bCs w:val="1"/>
          <w:sz w:val="24"/>
          <w:szCs w:val="24"/>
        </w:rPr>
        <w:t xml:space="preserve">Tracy- </w:t>
      </w:r>
      <w:r w:rsidRPr="7D14B4AC" w:rsidR="00885153">
        <w:rPr>
          <w:rFonts w:ascii="Arial" w:hAnsi="Arial" w:cs="Arial"/>
          <w:b w:val="1"/>
          <w:bCs w:val="1"/>
          <w:sz w:val="24"/>
          <w:szCs w:val="24"/>
        </w:rPr>
        <w:t>Given that the feedback from the community is often general, how can we ensure that we are gathering more specific and relevant feedback that is directly applicable to improving our day-to-day practices for the children and families in our setting? </w:t>
      </w:r>
    </w:p>
    <w:p w:rsidRPr="008B2398" w:rsidR="001017E7" w:rsidP="008B2398" w:rsidRDefault="001017E7" w14:paraId="63B9BCE8" w14:textId="77777777">
      <w:pPr>
        <w:spacing w:line="360" w:lineRule="auto"/>
        <w:rPr>
          <w:rFonts w:ascii="Arial" w:hAnsi="Arial" w:cs="Arial"/>
          <w:sz w:val="24"/>
          <w:szCs w:val="24"/>
        </w:rPr>
      </w:pPr>
      <w:r w:rsidRPr="008B2398">
        <w:rPr>
          <w:rFonts w:ascii="Arial" w:hAnsi="Arial" w:cs="Arial"/>
          <w:sz w:val="24"/>
          <w:szCs w:val="24"/>
        </w:rPr>
        <w:t>The feedback we receive from the community is often more general in nature and may not always reflect the immediate, day-to-day needs of the children and families within our setting. While this broader perspective is valuable, it can be challenging to translate such high-level feedback into practical, actionable changes that directly benefit those we serve.</w:t>
      </w:r>
    </w:p>
    <w:p w:rsidRPr="008B2398" w:rsidR="001017E7" w:rsidP="008B2398" w:rsidRDefault="001017E7" w14:paraId="6790FC1A" w14:textId="32453ACA">
      <w:pPr>
        <w:spacing w:line="360" w:lineRule="auto"/>
        <w:rPr>
          <w:rFonts w:ascii="Arial" w:hAnsi="Arial" w:cs="Arial"/>
          <w:sz w:val="24"/>
          <w:szCs w:val="24"/>
        </w:rPr>
      </w:pPr>
      <w:r w:rsidRPr="7D14B4AC" w:rsidR="0ECD6BCA">
        <w:rPr>
          <w:rFonts w:ascii="Arial" w:hAnsi="Arial" w:cs="Arial"/>
          <w:sz w:val="24"/>
          <w:szCs w:val="24"/>
        </w:rPr>
        <w:t xml:space="preserve">To improve the depth and relevance of our community feedback, we could broaden our engagement efforts by increasing our presence at local events or even hosting </w:t>
      </w:r>
      <w:r w:rsidRPr="7D14B4AC" w:rsidR="0ECD6BCA">
        <w:rPr>
          <w:rFonts w:ascii="Arial" w:hAnsi="Arial" w:cs="Arial"/>
          <w:sz w:val="24"/>
          <w:szCs w:val="24"/>
        </w:rPr>
        <w:t>dedicated community outreach programs</w:t>
      </w:r>
      <w:r w:rsidRPr="7D14B4AC" w:rsidR="0862838F">
        <w:rPr>
          <w:rFonts w:ascii="Arial" w:hAnsi="Arial" w:cs="Arial"/>
          <w:sz w:val="24"/>
          <w:szCs w:val="24"/>
        </w:rPr>
        <w:t xml:space="preserve"> (Welsh Government, 2023</w:t>
      </w:r>
      <w:r w:rsidRPr="7D14B4AC" w:rsidR="309DD39B">
        <w:rPr>
          <w:rFonts w:ascii="Arial" w:hAnsi="Arial" w:cs="Arial"/>
          <w:sz w:val="24"/>
          <w:szCs w:val="24"/>
        </w:rPr>
        <w:t>a</w:t>
      </w:r>
      <w:r w:rsidRPr="7D14B4AC" w:rsidR="0862838F">
        <w:rPr>
          <w:rFonts w:ascii="Arial" w:hAnsi="Arial" w:cs="Arial"/>
          <w:sz w:val="24"/>
          <w:szCs w:val="24"/>
        </w:rPr>
        <w:t>)</w:t>
      </w:r>
      <w:r w:rsidRPr="7D14B4AC" w:rsidR="0ECD6BCA">
        <w:rPr>
          <w:rFonts w:ascii="Arial" w:hAnsi="Arial" w:cs="Arial"/>
          <w:sz w:val="24"/>
          <w:szCs w:val="24"/>
        </w:rPr>
        <w:t xml:space="preserve">. By taking an active role in local activities such as school fairs, family events, and neighbourhood </w:t>
      </w:r>
      <w:r w:rsidRPr="7D14B4AC" w:rsidR="5F5708FF">
        <w:rPr>
          <w:rFonts w:ascii="Arial" w:hAnsi="Arial" w:cs="Arial"/>
          <w:sz w:val="24"/>
          <w:szCs w:val="24"/>
        </w:rPr>
        <w:t>meetings we</w:t>
      </w:r>
      <w:r w:rsidRPr="7D14B4AC" w:rsidR="0ECD6BCA">
        <w:rPr>
          <w:rFonts w:ascii="Arial" w:hAnsi="Arial" w:cs="Arial"/>
          <w:sz w:val="24"/>
          <w:szCs w:val="24"/>
        </w:rPr>
        <w:t xml:space="preserve"> can create more natural, face-to-face opportunities for dialogue. This would help us gather more diverse perspectives while strengthening our visibility and trust within the community.</w:t>
      </w:r>
    </w:p>
    <w:p w:rsidRPr="008B2398" w:rsidR="001017E7" w:rsidP="008B2398" w:rsidRDefault="001017E7" w14:paraId="402459E5" w14:textId="3C753713">
      <w:pPr>
        <w:spacing w:line="360" w:lineRule="auto"/>
        <w:rPr>
          <w:rFonts w:ascii="Arial" w:hAnsi="Arial" w:cs="Arial"/>
          <w:sz w:val="24"/>
          <w:szCs w:val="24"/>
        </w:rPr>
      </w:pPr>
      <w:r w:rsidRPr="008B2398">
        <w:rPr>
          <w:rFonts w:ascii="Arial" w:hAnsi="Arial" w:cs="Arial"/>
          <w:sz w:val="24"/>
          <w:szCs w:val="24"/>
        </w:rPr>
        <w:t>In addition, creating our own outreach initiatives such as open days, family workshops, or "meet the team" events would allow families and community members to engage with us in a more open, relaxed setting. This approach could foster more candid conversations and encourage individuals to share their thoughts, ideas, and concerns in a way that feels less formal and more collaborative</w:t>
      </w:r>
      <w:r w:rsidRPr="008B2398" w:rsidR="0043718E">
        <w:rPr>
          <w:rFonts w:ascii="Arial" w:hAnsi="Arial" w:cs="Arial"/>
          <w:sz w:val="24"/>
          <w:szCs w:val="24"/>
        </w:rPr>
        <w:t xml:space="preserve"> (Welsh Government, 2016).</w:t>
      </w:r>
    </w:p>
    <w:p w:rsidRPr="008B2398" w:rsidR="001017E7" w:rsidP="008B2398" w:rsidRDefault="001017E7" w14:paraId="4D9987F9" w14:textId="4BE305F0">
      <w:pPr>
        <w:spacing w:line="360" w:lineRule="auto"/>
        <w:rPr>
          <w:rFonts w:ascii="Arial" w:hAnsi="Arial" w:cs="Arial"/>
          <w:sz w:val="24"/>
          <w:szCs w:val="24"/>
        </w:rPr>
      </w:pPr>
      <w:r w:rsidRPr="008B2398">
        <w:rPr>
          <w:rFonts w:ascii="Arial" w:hAnsi="Arial" w:cs="Arial"/>
          <w:sz w:val="24"/>
          <w:szCs w:val="24"/>
        </w:rPr>
        <w:t>To gather more targeted, actionable insights, we could complement these informal interactions with structured methods such as formal surveys or focus groups</w:t>
      </w:r>
      <w:r w:rsidRPr="008B2398" w:rsidR="00C702C9">
        <w:rPr>
          <w:rFonts w:ascii="Arial" w:hAnsi="Arial" w:cs="Arial"/>
          <w:sz w:val="24"/>
          <w:szCs w:val="24"/>
        </w:rPr>
        <w:t xml:space="preserve"> (Welsh Government, 2023</w:t>
      </w:r>
      <w:r w:rsidRPr="008B2398" w:rsidR="00DA7EEA">
        <w:rPr>
          <w:rFonts w:ascii="Arial" w:hAnsi="Arial" w:cs="Arial"/>
          <w:sz w:val="24"/>
          <w:szCs w:val="24"/>
        </w:rPr>
        <w:t>a</w:t>
      </w:r>
      <w:r w:rsidRPr="008B2398" w:rsidR="00C702C9">
        <w:rPr>
          <w:rFonts w:ascii="Arial" w:hAnsi="Arial" w:cs="Arial"/>
          <w:sz w:val="24"/>
          <w:szCs w:val="24"/>
        </w:rPr>
        <w:t>).</w:t>
      </w:r>
      <w:r w:rsidRPr="008B2398">
        <w:rPr>
          <w:rFonts w:ascii="Arial" w:hAnsi="Arial" w:cs="Arial"/>
          <w:sz w:val="24"/>
          <w:szCs w:val="24"/>
        </w:rPr>
        <w:t xml:space="preserve"> Surveys could be distributed through local schools, community </w:t>
      </w:r>
      <w:r w:rsidRPr="008B2398" w:rsidR="00523B3C">
        <w:rPr>
          <w:rFonts w:ascii="Arial" w:hAnsi="Arial" w:cs="Arial"/>
          <w:sz w:val="24"/>
          <w:szCs w:val="24"/>
        </w:rPr>
        <w:t>centres</w:t>
      </w:r>
      <w:r w:rsidRPr="008B2398">
        <w:rPr>
          <w:rFonts w:ascii="Arial" w:hAnsi="Arial" w:cs="Arial"/>
          <w:sz w:val="24"/>
          <w:szCs w:val="24"/>
        </w:rPr>
        <w:t>, and online platforms to reach a wider audience and collect a mix of</w:t>
      </w:r>
      <w:r w:rsidRPr="008B2398" w:rsidR="00C702C9">
        <w:rPr>
          <w:rFonts w:ascii="Arial" w:hAnsi="Arial" w:cs="Arial"/>
          <w:sz w:val="24"/>
          <w:szCs w:val="24"/>
        </w:rPr>
        <w:t xml:space="preserve"> </w:t>
      </w:r>
      <w:r w:rsidRPr="008B2398">
        <w:rPr>
          <w:rFonts w:ascii="Arial" w:hAnsi="Arial" w:cs="Arial"/>
          <w:sz w:val="24"/>
          <w:szCs w:val="24"/>
        </w:rPr>
        <w:t>quantitative and qualitative feedback. Focus groups, on the other hand, would allow us to engage in more in-depth discussions with a representative cross-section of the community — including parents, local leaders, and young people themselves — to explore specific topics in detail</w:t>
      </w:r>
      <w:r w:rsidRPr="008B2398" w:rsidR="00DA7EEA">
        <w:rPr>
          <w:rFonts w:ascii="Arial" w:hAnsi="Arial" w:cs="Arial"/>
          <w:sz w:val="24"/>
          <w:szCs w:val="24"/>
        </w:rPr>
        <w:t xml:space="preserve"> (Welsh Government, 2023b).</w:t>
      </w:r>
    </w:p>
    <w:p w:rsidRPr="008B2398" w:rsidR="001017E7" w:rsidP="008B2398" w:rsidRDefault="001017E7" w14:paraId="160236DF" w14:textId="77777777" w14:noSpellErr="1">
      <w:pPr>
        <w:spacing w:line="360" w:lineRule="auto"/>
        <w:rPr>
          <w:rFonts w:ascii="Arial" w:hAnsi="Arial" w:cs="Arial"/>
          <w:sz w:val="24"/>
          <w:szCs w:val="24"/>
        </w:rPr>
      </w:pPr>
      <w:r w:rsidRPr="7D14B4AC" w:rsidR="0ECD6BCA">
        <w:rPr>
          <w:rFonts w:ascii="Arial" w:hAnsi="Arial" w:cs="Arial"/>
          <w:sz w:val="24"/>
          <w:szCs w:val="24"/>
        </w:rPr>
        <w:t xml:space="preserve">By combining both informal community engagement with structured feedback methods, we can gain a more balanced understanding of local needs. This will help ensure that our setting not only meets broader community expectations but also addresses the more immediate, practical needs of the children and families we support. </w:t>
      </w:r>
      <w:bookmarkStart w:name="_Int_52G0JqhB" w:id="2065976698"/>
      <w:r w:rsidRPr="7D14B4AC" w:rsidR="0ECD6BCA">
        <w:rPr>
          <w:rFonts w:ascii="Arial" w:hAnsi="Arial" w:cs="Arial"/>
          <w:sz w:val="24"/>
          <w:szCs w:val="24"/>
        </w:rPr>
        <w:t>Ultimately, this</w:t>
      </w:r>
      <w:bookmarkEnd w:id="2065976698"/>
      <w:r w:rsidRPr="7D14B4AC" w:rsidR="0ECD6BCA">
        <w:rPr>
          <w:rFonts w:ascii="Arial" w:hAnsi="Arial" w:cs="Arial"/>
          <w:sz w:val="24"/>
          <w:szCs w:val="24"/>
        </w:rPr>
        <w:t xml:space="preserve"> approach will empower us to make more informed, meaningful improvements to our services while reinforcing our role as an active, responsive member of the community.</w:t>
      </w:r>
    </w:p>
    <w:p w:rsidRPr="008B2398" w:rsidR="00C47B80" w:rsidP="008B2398" w:rsidRDefault="00C47B80" w14:paraId="751C3611" w14:textId="4C7CB362">
      <w:pPr>
        <w:spacing w:line="360" w:lineRule="auto"/>
        <w:rPr>
          <w:rFonts w:ascii="Arial" w:hAnsi="Arial" w:cs="Arial"/>
          <w:sz w:val="24"/>
          <w:szCs w:val="24"/>
        </w:rPr>
      </w:pPr>
      <w:r w:rsidRPr="008B2398">
        <w:rPr>
          <w:rFonts w:ascii="Arial" w:hAnsi="Arial" w:cs="Arial"/>
          <w:sz w:val="24"/>
          <w:szCs w:val="24"/>
        </w:rPr>
        <w:br w:type="page"/>
      </w:r>
    </w:p>
    <w:p w:rsidRPr="00B62CD8" w:rsidR="00B62CD8" w:rsidP="00B62CD8" w:rsidRDefault="00B62CD8" w14:paraId="0CF7D628" w14:textId="1323A64E">
      <w:pPr>
        <w:spacing w:line="360" w:lineRule="auto"/>
        <w:rPr>
          <w:rFonts w:ascii="Arial" w:hAnsi="Arial" w:cs="Arial"/>
          <w:sz w:val="24"/>
          <w:szCs w:val="24"/>
        </w:rPr>
      </w:pPr>
      <w:r>
        <w:rPr>
          <w:rFonts w:ascii="Arial" w:hAnsi="Arial" w:cs="Arial"/>
          <w:sz w:val="24"/>
          <w:szCs w:val="24"/>
        </w:rPr>
        <w:t xml:space="preserve">Group </w:t>
      </w:r>
      <w:r w:rsidRPr="00B62CD8">
        <w:rPr>
          <w:rFonts w:ascii="Arial" w:hAnsi="Arial" w:cs="Arial"/>
          <w:sz w:val="24"/>
          <w:szCs w:val="24"/>
        </w:rPr>
        <w:t>Reference list: </w:t>
      </w:r>
    </w:p>
    <w:p w:rsidRPr="00B62CD8" w:rsidR="00B62CD8" w:rsidP="00B62CD8" w:rsidRDefault="00B62CD8" w14:paraId="1ADF7AB9" w14:textId="77777777">
      <w:pPr>
        <w:spacing w:line="360" w:lineRule="auto"/>
        <w:rPr>
          <w:rFonts w:ascii="Arial" w:hAnsi="Arial" w:cs="Arial"/>
          <w:sz w:val="24"/>
          <w:szCs w:val="24"/>
        </w:rPr>
      </w:pPr>
      <w:r w:rsidRPr="00B62CD8">
        <w:rPr>
          <w:rFonts w:ascii="Arial" w:hAnsi="Arial" w:cs="Arial"/>
          <w:sz w:val="24"/>
          <w:szCs w:val="24"/>
        </w:rPr>
        <w:t xml:space="preserve">Ace Hub Wales (2022) </w:t>
      </w:r>
      <w:r w:rsidRPr="00B62CD8">
        <w:rPr>
          <w:rFonts w:ascii="Arial" w:hAnsi="Arial" w:cs="Arial"/>
          <w:i/>
          <w:iCs/>
          <w:sz w:val="24"/>
          <w:szCs w:val="24"/>
        </w:rPr>
        <w:t>Trauma informed Wales Framework</w:t>
      </w:r>
      <w:r w:rsidRPr="00B62CD8">
        <w:rPr>
          <w:rFonts w:ascii="Arial" w:hAnsi="Arial" w:cs="Arial"/>
          <w:sz w:val="24"/>
          <w:szCs w:val="24"/>
        </w:rPr>
        <w:t xml:space="preserve">. Available at: </w:t>
      </w:r>
      <w:hyperlink w:tgtFrame="_blank" w:history="1" r:id="rId7">
        <w:r w:rsidRPr="00B62CD8">
          <w:rPr>
            <w:rStyle w:val="Hyperlink"/>
            <w:rFonts w:ascii="Arial" w:hAnsi="Arial" w:cs="Arial"/>
            <w:sz w:val="24"/>
            <w:szCs w:val="24"/>
          </w:rPr>
          <w:t>https://acehubwales.com/trauma-framework/</w:t>
        </w:r>
      </w:hyperlink>
      <w:r w:rsidRPr="00B62CD8">
        <w:rPr>
          <w:rFonts w:ascii="Arial" w:hAnsi="Arial" w:cs="Arial"/>
          <w:sz w:val="24"/>
          <w:szCs w:val="24"/>
        </w:rPr>
        <w:t xml:space="preserve"> (Accessed: 9 March 2025).  </w:t>
      </w:r>
    </w:p>
    <w:p w:rsidRPr="00B62CD8" w:rsidR="00B62CD8" w:rsidP="00B62CD8" w:rsidRDefault="00B62CD8" w14:paraId="0A73DBE9" w14:textId="77777777">
      <w:pPr>
        <w:spacing w:line="360" w:lineRule="auto"/>
        <w:rPr>
          <w:rFonts w:ascii="Arial" w:hAnsi="Arial" w:cs="Arial"/>
          <w:sz w:val="24"/>
          <w:szCs w:val="24"/>
        </w:rPr>
      </w:pPr>
      <w:r w:rsidRPr="00B62CD8">
        <w:rPr>
          <w:rFonts w:ascii="Arial" w:hAnsi="Arial" w:cs="Arial"/>
          <w:sz w:val="24"/>
          <w:szCs w:val="24"/>
        </w:rPr>
        <w:t xml:space="preserve">Anderson, B. and Cook, T. (2021) ‘Developing early years leadership: Examining the practice of facilitation in and through action research’. </w:t>
      </w:r>
      <w:r w:rsidRPr="00B62CD8">
        <w:rPr>
          <w:rFonts w:ascii="Arial" w:hAnsi="Arial" w:cs="Arial"/>
          <w:i/>
          <w:iCs/>
          <w:sz w:val="24"/>
          <w:szCs w:val="24"/>
        </w:rPr>
        <w:t>Educational Action Research</w:t>
      </w:r>
      <w:r w:rsidRPr="00B62CD8">
        <w:rPr>
          <w:rFonts w:ascii="Arial" w:hAnsi="Arial" w:cs="Arial"/>
          <w:sz w:val="24"/>
          <w:szCs w:val="24"/>
        </w:rPr>
        <w:t xml:space="preserve">, </w:t>
      </w:r>
      <w:r w:rsidRPr="00B62CD8">
        <w:rPr>
          <w:rFonts w:ascii="Arial" w:hAnsi="Arial" w:cs="Arial"/>
          <w:i/>
          <w:iCs/>
          <w:sz w:val="24"/>
          <w:szCs w:val="24"/>
        </w:rPr>
        <w:t>29</w:t>
      </w:r>
      <w:r w:rsidRPr="00B62CD8">
        <w:rPr>
          <w:rFonts w:ascii="Arial" w:hAnsi="Arial" w:cs="Arial"/>
          <w:sz w:val="24"/>
          <w:szCs w:val="24"/>
        </w:rPr>
        <w:t>(5), pp. 787-803. </w:t>
      </w:r>
    </w:p>
    <w:p w:rsidRPr="00B62CD8" w:rsidR="00B62CD8" w:rsidP="00B62CD8" w:rsidRDefault="00B62CD8" w14:paraId="19C81ED0" w14:textId="77777777">
      <w:pPr>
        <w:spacing w:line="360" w:lineRule="auto"/>
        <w:rPr>
          <w:rFonts w:ascii="Arial" w:hAnsi="Arial" w:cs="Arial"/>
          <w:sz w:val="24"/>
          <w:szCs w:val="24"/>
        </w:rPr>
      </w:pPr>
      <w:r w:rsidRPr="00B62CD8">
        <w:rPr>
          <w:rFonts w:ascii="Arial" w:hAnsi="Arial" w:cs="Arial"/>
          <w:sz w:val="24"/>
          <w:szCs w:val="24"/>
        </w:rPr>
        <w:t xml:space="preserve">Anna Freud (2024) </w:t>
      </w:r>
      <w:r w:rsidRPr="00B62CD8">
        <w:rPr>
          <w:rFonts w:ascii="Arial" w:hAnsi="Arial" w:cs="Arial"/>
          <w:i/>
          <w:iCs/>
          <w:sz w:val="24"/>
          <w:szCs w:val="24"/>
        </w:rPr>
        <w:t xml:space="preserve">Relationship with a key person. </w:t>
      </w:r>
      <w:r w:rsidRPr="00B62CD8">
        <w:rPr>
          <w:rFonts w:ascii="Arial" w:hAnsi="Arial" w:cs="Arial"/>
          <w:sz w:val="24"/>
          <w:szCs w:val="24"/>
        </w:rPr>
        <w:t xml:space="preserve">Available at: </w:t>
      </w:r>
      <w:hyperlink w:tgtFrame="_blank" w:history="1" r:id="rId8">
        <w:r w:rsidRPr="00B62CD8">
          <w:rPr>
            <w:rStyle w:val="Hyperlink"/>
            <w:rFonts w:ascii="Arial" w:hAnsi="Arial" w:cs="Arial"/>
            <w:sz w:val="24"/>
            <w:szCs w:val="24"/>
          </w:rPr>
          <w:t>https://www.annafreud.org/resources/under-fives-wellbeing/common-difficulties/relationship-with-the-key-person-in-a-childcare-setting/</w:t>
        </w:r>
      </w:hyperlink>
      <w:r w:rsidRPr="00B62CD8">
        <w:rPr>
          <w:rFonts w:ascii="Arial" w:hAnsi="Arial" w:cs="Arial"/>
          <w:sz w:val="24"/>
          <w:szCs w:val="24"/>
        </w:rPr>
        <w:t xml:space="preserve"> (Accessed: 10</w:t>
      </w:r>
      <w:r w:rsidRPr="00B62CD8">
        <w:rPr>
          <w:rFonts w:ascii="Arial" w:hAnsi="Arial" w:cs="Arial"/>
          <w:sz w:val="24"/>
          <w:szCs w:val="24"/>
          <w:vertAlign w:val="superscript"/>
        </w:rPr>
        <w:t>th</w:t>
      </w:r>
      <w:r w:rsidRPr="00B62CD8">
        <w:rPr>
          <w:rFonts w:ascii="Arial" w:hAnsi="Arial" w:cs="Arial"/>
          <w:sz w:val="24"/>
          <w:szCs w:val="24"/>
        </w:rPr>
        <w:t xml:space="preserve"> March 2025).   </w:t>
      </w:r>
    </w:p>
    <w:p w:rsidRPr="00B62CD8" w:rsidR="00B62CD8" w:rsidP="00B62CD8" w:rsidRDefault="00B62CD8" w14:paraId="2D52C8A3" w14:textId="77777777">
      <w:pPr>
        <w:spacing w:line="360" w:lineRule="auto"/>
        <w:rPr>
          <w:rFonts w:ascii="Arial" w:hAnsi="Arial" w:cs="Arial"/>
          <w:sz w:val="24"/>
          <w:szCs w:val="24"/>
        </w:rPr>
      </w:pPr>
      <w:r w:rsidRPr="00B62CD8">
        <w:rPr>
          <w:rFonts w:ascii="Arial" w:hAnsi="Arial" w:cs="Arial"/>
          <w:sz w:val="24"/>
          <w:szCs w:val="24"/>
        </w:rPr>
        <w:t xml:space="preserve">Arthur Terry Learning Partnership (2023) </w:t>
      </w:r>
      <w:r w:rsidRPr="00B62CD8">
        <w:rPr>
          <w:rFonts w:ascii="Arial" w:hAnsi="Arial" w:cs="Arial"/>
          <w:i/>
          <w:iCs/>
          <w:sz w:val="24"/>
          <w:szCs w:val="24"/>
        </w:rPr>
        <w:t xml:space="preserve">Pupil Intervention and Well-Being Lead. </w:t>
      </w:r>
      <w:r w:rsidRPr="00B62CD8">
        <w:rPr>
          <w:rFonts w:ascii="Arial" w:hAnsi="Arial" w:cs="Arial"/>
          <w:sz w:val="24"/>
          <w:szCs w:val="24"/>
        </w:rPr>
        <w:t xml:space="preserve">Available at: </w:t>
      </w:r>
      <w:hyperlink w:tgtFrame="_blank" w:history="1" r:id="rId9">
        <w:r w:rsidRPr="00B62CD8">
          <w:rPr>
            <w:rStyle w:val="Hyperlink"/>
            <w:rFonts w:ascii="Arial" w:hAnsi="Arial" w:cs="Arial"/>
            <w:sz w:val="24"/>
            <w:szCs w:val="24"/>
          </w:rPr>
          <w:t>https://atlp.org.uk/files/2023/05/Pupil-Intervention-Wellbing-Lead-JD-PS-May23.pdf</w:t>
        </w:r>
      </w:hyperlink>
      <w:r w:rsidRPr="00B62CD8">
        <w:rPr>
          <w:rFonts w:ascii="Arial" w:hAnsi="Arial" w:cs="Arial"/>
          <w:sz w:val="24"/>
          <w:szCs w:val="24"/>
        </w:rPr>
        <w:t xml:space="preserve"> (Accessed: 05 March 2025).</w:t>
      </w:r>
      <w:r w:rsidRPr="00B62CD8">
        <w:rPr>
          <w:rFonts w:ascii="Arial" w:hAnsi="Arial" w:cs="Arial"/>
          <w:sz w:val="24"/>
          <w:szCs w:val="24"/>
          <w:lang w:val="en-US"/>
        </w:rPr>
        <w:t> </w:t>
      </w:r>
      <w:r w:rsidRPr="00B62CD8">
        <w:rPr>
          <w:rFonts w:ascii="Arial" w:hAnsi="Arial" w:cs="Arial"/>
          <w:sz w:val="24"/>
          <w:szCs w:val="24"/>
        </w:rPr>
        <w:t> </w:t>
      </w:r>
    </w:p>
    <w:p w:rsidRPr="00B62CD8" w:rsidR="00B62CD8" w:rsidP="00B62CD8" w:rsidRDefault="00B62CD8" w14:paraId="5BE7DC18" w14:textId="77777777">
      <w:pPr>
        <w:spacing w:line="360" w:lineRule="auto"/>
        <w:rPr>
          <w:rFonts w:ascii="Arial" w:hAnsi="Arial" w:cs="Arial"/>
          <w:sz w:val="24"/>
          <w:szCs w:val="24"/>
        </w:rPr>
      </w:pPr>
      <w:r w:rsidRPr="00B62CD8">
        <w:rPr>
          <w:rFonts w:ascii="Arial" w:hAnsi="Arial" w:cs="Arial"/>
          <w:sz w:val="24"/>
          <w:szCs w:val="24"/>
        </w:rPr>
        <w:t xml:space="preserve">Asmussen, K., Feinstein, L., Martin, J. and Chowdry, H. (2016) </w:t>
      </w:r>
      <w:r w:rsidRPr="00B62CD8">
        <w:rPr>
          <w:rFonts w:ascii="Arial" w:hAnsi="Arial" w:cs="Arial"/>
          <w:i/>
          <w:iCs/>
          <w:sz w:val="24"/>
          <w:szCs w:val="24"/>
        </w:rPr>
        <w:t>Foundations for life: what works to support parent child interaction in the early years</w:t>
      </w:r>
      <w:r w:rsidRPr="00B62CD8">
        <w:rPr>
          <w:rFonts w:ascii="Arial" w:hAnsi="Arial" w:cs="Arial"/>
          <w:sz w:val="24"/>
          <w:szCs w:val="24"/>
        </w:rPr>
        <w:t>. London: Early Intervention Foundation. </w:t>
      </w:r>
    </w:p>
    <w:p w:rsidRPr="00B62CD8" w:rsidR="00B62CD8" w:rsidP="00B62CD8" w:rsidRDefault="00B62CD8" w14:paraId="68F37E7A" w14:textId="77777777">
      <w:pPr>
        <w:spacing w:line="360" w:lineRule="auto"/>
        <w:rPr>
          <w:rFonts w:ascii="Arial" w:hAnsi="Arial" w:cs="Arial"/>
          <w:sz w:val="24"/>
          <w:szCs w:val="24"/>
        </w:rPr>
      </w:pPr>
      <w:r w:rsidRPr="00B62CD8">
        <w:rPr>
          <w:rFonts w:ascii="Arial" w:hAnsi="Arial" w:cs="Arial"/>
          <w:sz w:val="24"/>
          <w:szCs w:val="24"/>
        </w:rPr>
        <w:t xml:space="preserve">Birth To 5 Matters (n.d.) </w:t>
      </w:r>
      <w:r w:rsidRPr="00B62CD8">
        <w:rPr>
          <w:rFonts w:ascii="Arial" w:hAnsi="Arial" w:cs="Arial"/>
          <w:i/>
          <w:iCs/>
          <w:sz w:val="24"/>
          <w:szCs w:val="24"/>
        </w:rPr>
        <w:t xml:space="preserve">Promoting voice and inclusion. </w:t>
      </w:r>
      <w:r w:rsidRPr="00B62CD8">
        <w:rPr>
          <w:rFonts w:ascii="Arial" w:hAnsi="Arial" w:cs="Arial"/>
          <w:sz w:val="24"/>
          <w:szCs w:val="24"/>
        </w:rPr>
        <w:t xml:space="preserve">Available at: </w:t>
      </w:r>
      <w:hyperlink w:tgtFrame="_blank" w:history="1" r:id="rId10">
        <w:r w:rsidRPr="00B62CD8">
          <w:rPr>
            <w:rStyle w:val="Hyperlink"/>
            <w:rFonts w:ascii="Arial" w:hAnsi="Arial" w:cs="Arial"/>
            <w:sz w:val="24"/>
            <w:szCs w:val="24"/>
          </w:rPr>
          <w:t>https://birthto5matters.org.uk/promoting-voice-and-inclusion/</w:t>
        </w:r>
      </w:hyperlink>
      <w:r w:rsidRPr="00B62CD8">
        <w:rPr>
          <w:rFonts w:ascii="Arial" w:hAnsi="Arial" w:cs="Arial"/>
          <w:sz w:val="24"/>
          <w:szCs w:val="24"/>
        </w:rPr>
        <w:t xml:space="preserve"> (Accessed: 07 March 2025).</w:t>
      </w:r>
      <w:r w:rsidRPr="00B62CD8">
        <w:rPr>
          <w:rFonts w:ascii="Arial" w:hAnsi="Arial" w:cs="Arial"/>
          <w:sz w:val="24"/>
          <w:szCs w:val="24"/>
          <w:lang w:val="en-US"/>
        </w:rPr>
        <w:t> </w:t>
      </w:r>
      <w:r w:rsidRPr="00B62CD8">
        <w:rPr>
          <w:rFonts w:ascii="Arial" w:hAnsi="Arial" w:cs="Arial"/>
          <w:sz w:val="24"/>
          <w:szCs w:val="24"/>
        </w:rPr>
        <w:t> </w:t>
      </w:r>
    </w:p>
    <w:p w:rsidRPr="00B62CD8" w:rsidR="00B62CD8" w:rsidP="00B62CD8" w:rsidRDefault="00B62CD8" w14:paraId="6047EE87" w14:textId="77777777" w14:noSpellErr="1">
      <w:pPr>
        <w:spacing w:line="360" w:lineRule="auto"/>
        <w:rPr>
          <w:rFonts w:ascii="Arial" w:hAnsi="Arial" w:cs="Arial"/>
          <w:sz w:val="24"/>
          <w:szCs w:val="24"/>
        </w:rPr>
      </w:pPr>
      <w:r w:rsidRPr="7D14B4AC" w:rsidR="2EF7B184">
        <w:rPr>
          <w:rFonts w:ascii="Arial" w:hAnsi="Arial" w:cs="Arial"/>
          <w:sz w:val="24"/>
          <w:szCs w:val="24"/>
        </w:rPr>
        <w:t>Campbell-Barr, V. and Leeson, C. (2016)</w:t>
      </w:r>
      <w:r w:rsidRPr="7D14B4AC" w:rsidR="2EF7B184">
        <w:rPr>
          <w:rFonts w:ascii="Arial" w:hAnsi="Arial" w:cs="Arial"/>
          <w:i w:val="1"/>
          <w:iCs w:val="1"/>
          <w:sz w:val="24"/>
          <w:szCs w:val="24"/>
        </w:rPr>
        <w:t xml:space="preserve"> Quality and Leadership in the Early Years: research, </w:t>
      </w:r>
      <w:bookmarkStart w:name="_Int_90VcVWeT" w:id="173030694"/>
      <w:r w:rsidRPr="7D14B4AC" w:rsidR="2EF7B184">
        <w:rPr>
          <w:rFonts w:ascii="Arial" w:hAnsi="Arial" w:cs="Arial"/>
          <w:i w:val="1"/>
          <w:iCs w:val="1"/>
          <w:sz w:val="24"/>
          <w:szCs w:val="24"/>
        </w:rPr>
        <w:t>theory</w:t>
      </w:r>
      <w:bookmarkEnd w:id="173030694"/>
      <w:r w:rsidRPr="7D14B4AC" w:rsidR="2EF7B184">
        <w:rPr>
          <w:rFonts w:ascii="Arial" w:hAnsi="Arial" w:cs="Arial"/>
          <w:i w:val="1"/>
          <w:iCs w:val="1"/>
          <w:sz w:val="24"/>
          <w:szCs w:val="24"/>
        </w:rPr>
        <w:t xml:space="preserve"> and practice</w:t>
      </w:r>
      <w:r w:rsidRPr="7D14B4AC" w:rsidR="2EF7B184">
        <w:rPr>
          <w:rFonts w:ascii="Arial" w:hAnsi="Arial" w:cs="Arial"/>
          <w:sz w:val="24"/>
          <w:szCs w:val="24"/>
        </w:rPr>
        <w:t>. London: Sage Publications Limited. </w:t>
      </w:r>
    </w:p>
    <w:p w:rsidRPr="00B62CD8" w:rsidR="00B62CD8" w:rsidP="00B62CD8" w:rsidRDefault="00B62CD8" w14:paraId="42969393" w14:textId="77777777">
      <w:pPr>
        <w:spacing w:line="360" w:lineRule="auto"/>
        <w:rPr>
          <w:rFonts w:ascii="Arial" w:hAnsi="Arial" w:cs="Arial"/>
          <w:sz w:val="24"/>
          <w:szCs w:val="24"/>
        </w:rPr>
      </w:pPr>
      <w:r w:rsidRPr="00B62CD8">
        <w:rPr>
          <w:rFonts w:ascii="Arial" w:hAnsi="Arial" w:cs="Arial"/>
          <w:sz w:val="24"/>
          <w:szCs w:val="24"/>
        </w:rPr>
        <w:t xml:space="preserve">Care Inspectorate Wales (2024) </w:t>
      </w:r>
      <w:r w:rsidRPr="00B62CD8">
        <w:rPr>
          <w:rFonts w:ascii="Arial" w:hAnsi="Arial" w:cs="Arial"/>
          <w:i/>
          <w:iCs/>
          <w:sz w:val="24"/>
          <w:szCs w:val="24"/>
        </w:rPr>
        <w:t>Code of Practice for Inspection of Regulated Services.</w:t>
      </w:r>
      <w:r w:rsidRPr="00B62CD8">
        <w:rPr>
          <w:rFonts w:ascii="Arial" w:hAnsi="Arial" w:cs="Arial"/>
          <w:sz w:val="24"/>
          <w:szCs w:val="24"/>
        </w:rPr>
        <w:t xml:space="preserve"> Available at: </w:t>
      </w:r>
      <w:hyperlink w:tgtFrame="_blank" w:history="1" r:id="rId11">
        <w:r w:rsidRPr="00B62CD8">
          <w:rPr>
            <w:rStyle w:val="Hyperlink"/>
            <w:rFonts w:ascii="Arial" w:hAnsi="Arial" w:cs="Arial"/>
            <w:sz w:val="24"/>
            <w:szCs w:val="24"/>
          </w:rPr>
          <w:t>https://www.careinspectorate.wales/code-practice-inspection-regulated-services-html</w:t>
        </w:r>
      </w:hyperlink>
      <w:r w:rsidRPr="00B62CD8">
        <w:rPr>
          <w:rFonts w:ascii="Arial" w:hAnsi="Arial" w:cs="Arial"/>
          <w:sz w:val="24"/>
          <w:szCs w:val="24"/>
        </w:rPr>
        <w:t>? (Accessed: 7 March 2025). </w:t>
      </w:r>
    </w:p>
    <w:p w:rsidRPr="00B62CD8" w:rsidR="00B62CD8" w:rsidP="00B62CD8" w:rsidRDefault="00B62CD8" w14:paraId="25A842C6" w14:textId="77777777">
      <w:pPr>
        <w:spacing w:line="360" w:lineRule="auto"/>
        <w:rPr>
          <w:rFonts w:ascii="Arial" w:hAnsi="Arial" w:cs="Arial"/>
          <w:sz w:val="24"/>
          <w:szCs w:val="24"/>
        </w:rPr>
      </w:pPr>
      <w:r w:rsidRPr="00B62CD8">
        <w:rPr>
          <w:rFonts w:ascii="Arial" w:hAnsi="Arial" w:cs="Arial"/>
          <w:sz w:val="24"/>
          <w:szCs w:val="24"/>
        </w:rPr>
        <w:t xml:space="preserve">Care Inspectorate Wales (2024a) </w:t>
      </w:r>
      <w:r w:rsidRPr="00B62CD8">
        <w:rPr>
          <w:rFonts w:ascii="Arial" w:hAnsi="Arial" w:cs="Arial"/>
          <w:i/>
          <w:iCs/>
          <w:sz w:val="24"/>
          <w:szCs w:val="24"/>
        </w:rPr>
        <w:t xml:space="preserve">Code of Practice for Inspection of Child Minding, Day Care and Open Access Play Services. </w:t>
      </w:r>
      <w:r w:rsidRPr="00B62CD8">
        <w:rPr>
          <w:rFonts w:ascii="Arial" w:hAnsi="Arial" w:cs="Arial"/>
          <w:sz w:val="24"/>
          <w:szCs w:val="24"/>
        </w:rPr>
        <w:t xml:space="preserve">Available at: </w:t>
      </w:r>
      <w:hyperlink w:tgtFrame="_blank" w:history="1" r:id="rId12">
        <w:r w:rsidRPr="00B62CD8">
          <w:rPr>
            <w:rStyle w:val="Hyperlink"/>
            <w:rFonts w:ascii="Arial" w:hAnsi="Arial" w:cs="Arial"/>
            <w:sz w:val="24"/>
            <w:szCs w:val="24"/>
          </w:rPr>
          <w:t>https://www.careinspectorate.wales/code-practice-inspection-child-minding-day-care-and-open-access-play-services-html</w:t>
        </w:r>
      </w:hyperlink>
      <w:r w:rsidRPr="00B62CD8">
        <w:rPr>
          <w:rFonts w:ascii="Arial" w:hAnsi="Arial" w:cs="Arial"/>
          <w:sz w:val="24"/>
          <w:szCs w:val="24"/>
        </w:rPr>
        <w:t xml:space="preserve"> (Accessed: 06 March 2025).</w:t>
      </w:r>
      <w:r w:rsidRPr="00B62CD8">
        <w:rPr>
          <w:rFonts w:ascii="Arial" w:hAnsi="Arial" w:cs="Arial"/>
          <w:sz w:val="24"/>
          <w:szCs w:val="24"/>
          <w:lang w:val="en-US"/>
        </w:rPr>
        <w:t> </w:t>
      </w:r>
      <w:r w:rsidRPr="00B62CD8">
        <w:rPr>
          <w:rFonts w:ascii="Arial" w:hAnsi="Arial" w:cs="Arial"/>
          <w:sz w:val="24"/>
          <w:szCs w:val="24"/>
        </w:rPr>
        <w:t> </w:t>
      </w:r>
    </w:p>
    <w:p w:rsidRPr="00B62CD8" w:rsidR="00B62CD8" w:rsidP="00B62CD8" w:rsidRDefault="00B62CD8" w14:paraId="43166DA3" w14:textId="77777777">
      <w:pPr>
        <w:spacing w:line="360" w:lineRule="auto"/>
        <w:rPr>
          <w:rFonts w:ascii="Arial" w:hAnsi="Arial" w:cs="Arial"/>
          <w:sz w:val="24"/>
          <w:szCs w:val="24"/>
        </w:rPr>
      </w:pPr>
      <w:r w:rsidRPr="00B62CD8">
        <w:rPr>
          <w:rFonts w:ascii="Arial" w:hAnsi="Arial" w:cs="Arial"/>
          <w:sz w:val="24"/>
          <w:szCs w:val="24"/>
        </w:rPr>
        <w:t xml:space="preserve">Care Inspectorate Wales (2025a) </w:t>
      </w:r>
      <w:r w:rsidRPr="00B62CD8">
        <w:rPr>
          <w:rFonts w:ascii="Arial" w:hAnsi="Arial" w:cs="Arial"/>
          <w:i/>
          <w:iCs/>
          <w:sz w:val="24"/>
          <w:szCs w:val="24"/>
        </w:rPr>
        <w:t xml:space="preserve">Self-Assessment of Service Statement (SASS). </w:t>
      </w:r>
      <w:r w:rsidRPr="00B62CD8">
        <w:rPr>
          <w:rFonts w:ascii="Arial" w:hAnsi="Arial" w:cs="Arial"/>
          <w:sz w:val="24"/>
          <w:szCs w:val="24"/>
        </w:rPr>
        <w:t xml:space="preserve">Available at: </w:t>
      </w:r>
      <w:hyperlink w:tgtFrame="_blank" w:history="1" r:id="rId13">
        <w:r w:rsidRPr="00B62CD8">
          <w:rPr>
            <w:rStyle w:val="Hyperlink"/>
            <w:rFonts w:ascii="Arial" w:hAnsi="Arial" w:cs="Arial"/>
            <w:sz w:val="24"/>
            <w:szCs w:val="24"/>
          </w:rPr>
          <w:t>https://www.careinspectorate.wales/providing-a-care-service/already-</w:t>
        </w:r>
        <w:r w:rsidRPr="00B62CD8">
          <w:rPr>
            <w:rStyle w:val="Hyperlink"/>
            <w:rFonts w:ascii="Arial" w:hAnsi="Arial" w:cs="Arial"/>
            <w:sz w:val="24"/>
            <w:szCs w:val="24"/>
          </w:rPr>
          <w:t>registered-services/self-assessment-service-statement-sass</w:t>
        </w:r>
      </w:hyperlink>
      <w:r w:rsidRPr="00B62CD8">
        <w:rPr>
          <w:rFonts w:ascii="Arial" w:hAnsi="Arial" w:cs="Arial"/>
          <w:sz w:val="24"/>
          <w:szCs w:val="24"/>
        </w:rPr>
        <w:t xml:space="preserve"> (Accessed: 06 March 2025).</w:t>
      </w:r>
      <w:r w:rsidRPr="00B62CD8">
        <w:rPr>
          <w:rFonts w:ascii="Arial" w:hAnsi="Arial" w:cs="Arial"/>
          <w:sz w:val="24"/>
          <w:szCs w:val="24"/>
          <w:lang w:val="en-US"/>
        </w:rPr>
        <w:t> </w:t>
      </w:r>
      <w:r w:rsidRPr="00B62CD8">
        <w:rPr>
          <w:rFonts w:ascii="Arial" w:hAnsi="Arial" w:cs="Arial"/>
          <w:sz w:val="24"/>
          <w:szCs w:val="24"/>
        </w:rPr>
        <w:t> </w:t>
      </w:r>
    </w:p>
    <w:p w:rsidRPr="00B62CD8" w:rsidR="00B62CD8" w:rsidP="00B62CD8" w:rsidRDefault="00B62CD8" w14:paraId="4E78D989" w14:textId="77777777">
      <w:pPr>
        <w:spacing w:line="360" w:lineRule="auto"/>
        <w:rPr>
          <w:rFonts w:ascii="Arial" w:hAnsi="Arial" w:cs="Arial"/>
          <w:sz w:val="24"/>
          <w:szCs w:val="24"/>
        </w:rPr>
      </w:pPr>
      <w:r w:rsidRPr="00B62CD8">
        <w:rPr>
          <w:rFonts w:ascii="Arial" w:hAnsi="Arial" w:cs="Arial"/>
          <w:sz w:val="24"/>
          <w:szCs w:val="24"/>
        </w:rPr>
        <w:t xml:space="preserve">Care Inspectorate Wales (2025b) </w:t>
      </w:r>
      <w:r w:rsidRPr="00B62CD8">
        <w:rPr>
          <w:rFonts w:ascii="Arial" w:hAnsi="Arial" w:cs="Arial"/>
          <w:i/>
          <w:iCs/>
          <w:sz w:val="24"/>
          <w:szCs w:val="24"/>
        </w:rPr>
        <w:t xml:space="preserve">How we inspect childcare and play services. </w:t>
      </w:r>
      <w:r w:rsidRPr="00B62CD8">
        <w:rPr>
          <w:rFonts w:ascii="Arial" w:hAnsi="Arial" w:cs="Arial"/>
          <w:sz w:val="24"/>
          <w:szCs w:val="24"/>
        </w:rPr>
        <w:t xml:space="preserve">Available at: </w:t>
      </w:r>
      <w:hyperlink w:tgtFrame="_blank" w:history="1" r:id="rId14">
        <w:r w:rsidRPr="00B62CD8">
          <w:rPr>
            <w:rStyle w:val="Hyperlink"/>
            <w:rFonts w:ascii="Arial" w:hAnsi="Arial" w:cs="Arial"/>
            <w:sz w:val="24"/>
            <w:szCs w:val="24"/>
          </w:rPr>
          <w:t>https://www.careinspectorate.wales/how-we-inspect-childcare-and-play-services</w:t>
        </w:r>
      </w:hyperlink>
      <w:r w:rsidRPr="00B62CD8">
        <w:rPr>
          <w:rFonts w:ascii="Arial" w:hAnsi="Arial" w:cs="Arial"/>
          <w:sz w:val="24"/>
          <w:szCs w:val="24"/>
        </w:rPr>
        <w:t xml:space="preserve"> (Accessed: 06 March 2025).</w:t>
      </w:r>
      <w:r w:rsidRPr="00B62CD8">
        <w:rPr>
          <w:rFonts w:ascii="Arial" w:hAnsi="Arial" w:cs="Arial"/>
          <w:sz w:val="24"/>
          <w:szCs w:val="24"/>
          <w:lang w:val="en-US"/>
        </w:rPr>
        <w:t> </w:t>
      </w:r>
      <w:r w:rsidRPr="00B62CD8">
        <w:rPr>
          <w:rFonts w:ascii="Arial" w:hAnsi="Arial" w:cs="Arial"/>
          <w:sz w:val="24"/>
          <w:szCs w:val="24"/>
        </w:rPr>
        <w:t> </w:t>
      </w:r>
    </w:p>
    <w:p w:rsidRPr="00B62CD8" w:rsidR="00B62CD8" w:rsidP="00B62CD8" w:rsidRDefault="00B62CD8" w14:paraId="0D3E3603" w14:textId="77777777">
      <w:pPr>
        <w:spacing w:line="360" w:lineRule="auto"/>
        <w:rPr>
          <w:rFonts w:ascii="Arial" w:hAnsi="Arial" w:cs="Arial"/>
          <w:sz w:val="24"/>
          <w:szCs w:val="24"/>
        </w:rPr>
      </w:pPr>
      <w:r w:rsidRPr="00B62CD8">
        <w:rPr>
          <w:rFonts w:ascii="Arial" w:hAnsi="Arial" w:cs="Arial"/>
          <w:sz w:val="24"/>
          <w:szCs w:val="24"/>
        </w:rPr>
        <w:t xml:space="preserve">Care Quality Commission (2022) </w:t>
      </w:r>
      <w:r w:rsidRPr="00B62CD8">
        <w:rPr>
          <w:rFonts w:ascii="Arial" w:hAnsi="Arial" w:cs="Arial"/>
          <w:i/>
          <w:iCs/>
          <w:sz w:val="24"/>
          <w:szCs w:val="24"/>
        </w:rPr>
        <w:t xml:space="preserve">The five key questions we ask. </w:t>
      </w:r>
      <w:r w:rsidRPr="00B62CD8">
        <w:rPr>
          <w:rFonts w:ascii="Arial" w:hAnsi="Arial" w:cs="Arial"/>
          <w:sz w:val="24"/>
          <w:szCs w:val="24"/>
        </w:rPr>
        <w:t xml:space="preserve">Available at: </w:t>
      </w:r>
      <w:hyperlink w:tgtFrame="_blank" w:history="1" r:id="rId15">
        <w:r w:rsidRPr="00B62CD8">
          <w:rPr>
            <w:rStyle w:val="Hyperlink"/>
            <w:rFonts w:ascii="Arial" w:hAnsi="Arial" w:cs="Arial"/>
            <w:sz w:val="24"/>
            <w:szCs w:val="24"/>
          </w:rPr>
          <w:t>https://www.cqc.org.uk/about-us/how-we-do-our-job/five-key-questions-we-ask</w:t>
        </w:r>
      </w:hyperlink>
      <w:r w:rsidRPr="00B62CD8">
        <w:rPr>
          <w:rFonts w:ascii="Arial" w:hAnsi="Arial" w:cs="Arial"/>
          <w:sz w:val="24"/>
          <w:szCs w:val="24"/>
        </w:rPr>
        <w:t xml:space="preserve"> (Accessed: 06 March 2025).</w:t>
      </w:r>
      <w:r w:rsidRPr="00B62CD8">
        <w:rPr>
          <w:rFonts w:ascii="Arial" w:hAnsi="Arial" w:cs="Arial"/>
          <w:sz w:val="24"/>
          <w:szCs w:val="24"/>
          <w:lang w:val="en-US"/>
        </w:rPr>
        <w:t> </w:t>
      </w:r>
      <w:r w:rsidRPr="00B62CD8">
        <w:rPr>
          <w:rFonts w:ascii="Arial" w:hAnsi="Arial" w:cs="Arial"/>
          <w:sz w:val="24"/>
          <w:szCs w:val="24"/>
        </w:rPr>
        <w:t> </w:t>
      </w:r>
    </w:p>
    <w:p w:rsidRPr="00B62CD8" w:rsidR="00B62CD8" w:rsidP="00B62CD8" w:rsidRDefault="00B62CD8" w14:paraId="26AAD161" w14:textId="77777777">
      <w:pPr>
        <w:spacing w:line="360" w:lineRule="auto"/>
        <w:rPr>
          <w:rFonts w:ascii="Arial" w:hAnsi="Arial" w:cs="Arial"/>
          <w:sz w:val="24"/>
          <w:szCs w:val="24"/>
        </w:rPr>
      </w:pPr>
      <w:r w:rsidRPr="00B62CD8">
        <w:rPr>
          <w:rFonts w:ascii="Arial" w:hAnsi="Arial" w:cs="Arial"/>
          <w:sz w:val="24"/>
          <w:szCs w:val="24"/>
        </w:rPr>
        <w:t xml:space="preserve">Care Quality Commission (2024) </w:t>
      </w:r>
      <w:r w:rsidRPr="00B62CD8">
        <w:rPr>
          <w:rFonts w:ascii="Arial" w:hAnsi="Arial" w:cs="Arial"/>
          <w:i/>
          <w:iCs/>
          <w:sz w:val="24"/>
          <w:szCs w:val="24"/>
        </w:rPr>
        <w:t>Assessment Framework</w:t>
      </w:r>
      <w:r w:rsidRPr="00B62CD8">
        <w:rPr>
          <w:rFonts w:ascii="Arial" w:hAnsi="Arial" w:cs="Arial"/>
          <w:sz w:val="24"/>
          <w:szCs w:val="24"/>
        </w:rPr>
        <w:t xml:space="preserve">. Available at: </w:t>
      </w:r>
      <w:hyperlink w:tgtFrame="_blank" w:history="1" r:id="rId16">
        <w:r w:rsidRPr="00B62CD8">
          <w:rPr>
            <w:rStyle w:val="Hyperlink"/>
            <w:rFonts w:ascii="Arial" w:hAnsi="Arial" w:cs="Arial"/>
            <w:sz w:val="24"/>
            <w:szCs w:val="24"/>
          </w:rPr>
          <w:t>https://www.cqc.org.uk/guidance-regulation/providers/assessment/single-assessment-framework/well-led/environmental-sustainability</w:t>
        </w:r>
      </w:hyperlink>
      <w:r w:rsidRPr="00B62CD8">
        <w:rPr>
          <w:rFonts w:ascii="Arial" w:hAnsi="Arial" w:cs="Arial"/>
          <w:sz w:val="24"/>
          <w:szCs w:val="24"/>
        </w:rPr>
        <w:t xml:space="preserve"> (Accessed: 7 March 2025). </w:t>
      </w:r>
    </w:p>
    <w:p w:rsidRPr="00B62CD8" w:rsidR="00B62CD8" w:rsidP="00B62CD8" w:rsidRDefault="00B62CD8" w14:paraId="022F4A3D" w14:textId="77777777">
      <w:pPr>
        <w:spacing w:line="360" w:lineRule="auto"/>
        <w:rPr>
          <w:rFonts w:ascii="Arial" w:hAnsi="Arial" w:cs="Arial"/>
          <w:sz w:val="24"/>
          <w:szCs w:val="24"/>
        </w:rPr>
      </w:pPr>
      <w:r w:rsidRPr="00B62CD8">
        <w:rPr>
          <w:rFonts w:ascii="Arial" w:hAnsi="Arial" w:cs="Arial"/>
          <w:sz w:val="24"/>
          <w:szCs w:val="24"/>
        </w:rPr>
        <w:t xml:space="preserve">Carruyo, U. (2017) </w:t>
      </w:r>
      <w:r w:rsidRPr="00B62CD8">
        <w:rPr>
          <w:rFonts w:ascii="Arial" w:hAnsi="Arial" w:cs="Arial"/>
          <w:i/>
          <w:iCs/>
          <w:sz w:val="24"/>
          <w:szCs w:val="24"/>
        </w:rPr>
        <w:t>Team Teaching in Early Childhood: Leadership Tools for Reflective Practice</w:t>
      </w:r>
      <w:r w:rsidRPr="00B62CD8">
        <w:rPr>
          <w:rFonts w:ascii="Arial" w:hAnsi="Arial" w:cs="Arial"/>
          <w:sz w:val="24"/>
          <w:szCs w:val="24"/>
        </w:rPr>
        <w:t>. United States: Redleaf Press. </w:t>
      </w:r>
    </w:p>
    <w:p w:rsidRPr="00B62CD8" w:rsidR="00B62CD8" w:rsidP="00B62CD8" w:rsidRDefault="00B62CD8" w14:paraId="6B3FAB06" w14:textId="77777777">
      <w:pPr>
        <w:spacing w:line="360" w:lineRule="auto"/>
        <w:rPr>
          <w:rFonts w:ascii="Arial" w:hAnsi="Arial" w:cs="Arial"/>
          <w:sz w:val="24"/>
          <w:szCs w:val="24"/>
        </w:rPr>
      </w:pPr>
      <w:r w:rsidRPr="00B62CD8">
        <w:rPr>
          <w:rFonts w:ascii="Arial" w:hAnsi="Arial" w:cs="Arial"/>
          <w:sz w:val="24"/>
          <w:szCs w:val="24"/>
        </w:rPr>
        <w:t xml:space="preserve">Caruso, J. J. and Fawcett, M. T. (2014) </w:t>
      </w:r>
      <w:r w:rsidRPr="00B62CD8">
        <w:rPr>
          <w:rFonts w:ascii="Arial" w:hAnsi="Arial" w:cs="Arial"/>
          <w:i/>
          <w:iCs/>
          <w:sz w:val="24"/>
          <w:szCs w:val="24"/>
        </w:rPr>
        <w:t>Supervision in Early Childhood Education</w:t>
      </w:r>
      <w:r w:rsidRPr="00B62CD8">
        <w:rPr>
          <w:rFonts w:ascii="Arial" w:hAnsi="Arial" w:cs="Arial"/>
          <w:sz w:val="24"/>
          <w:szCs w:val="24"/>
        </w:rPr>
        <w:t>. United States: Teachers College Press. </w:t>
      </w:r>
    </w:p>
    <w:p w:rsidRPr="00B62CD8" w:rsidR="00B62CD8" w:rsidP="00B62CD8" w:rsidRDefault="00B62CD8" w14:paraId="0490ED1D" w14:textId="77777777">
      <w:pPr>
        <w:spacing w:line="360" w:lineRule="auto"/>
        <w:rPr>
          <w:rFonts w:ascii="Arial" w:hAnsi="Arial" w:cs="Arial"/>
          <w:sz w:val="24"/>
          <w:szCs w:val="24"/>
        </w:rPr>
      </w:pPr>
      <w:r w:rsidRPr="00B62CD8">
        <w:rPr>
          <w:rFonts w:ascii="Arial" w:hAnsi="Arial" w:cs="Arial"/>
          <w:sz w:val="24"/>
          <w:szCs w:val="24"/>
        </w:rPr>
        <w:t xml:space="preserve">Choo, Y., Agarwal, P., How, C. and </w:t>
      </w:r>
      <w:proofErr w:type="spellStart"/>
      <w:r w:rsidRPr="00B62CD8">
        <w:rPr>
          <w:rFonts w:ascii="Arial" w:hAnsi="Arial" w:cs="Arial"/>
          <w:sz w:val="24"/>
          <w:szCs w:val="24"/>
        </w:rPr>
        <w:t>Yeleswarapu</w:t>
      </w:r>
      <w:proofErr w:type="spellEnd"/>
      <w:r w:rsidRPr="00B62CD8">
        <w:rPr>
          <w:rFonts w:ascii="Arial" w:hAnsi="Arial" w:cs="Arial"/>
          <w:sz w:val="24"/>
          <w:szCs w:val="24"/>
        </w:rPr>
        <w:t>, S.</w:t>
      </w:r>
      <w:r w:rsidRPr="00B62CD8">
        <w:rPr>
          <w:rFonts w:ascii="Arial" w:hAnsi="Arial" w:cs="Arial"/>
          <w:i/>
          <w:iCs/>
          <w:sz w:val="24"/>
          <w:szCs w:val="24"/>
        </w:rPr>
        <w:t xml:space="preserve"> (2019) ‘Developmental delay: identification and management at primary care level’, Singapore medical journal</w:t>
      </w:r>
      <w:r w:rsidRPr="00B62CD8">
        <w:rPr>
          <w:rFonts w:ascii="Arial" w:hAnsi="Arial" w:cs="Arial"/>
          <w:sz w:val="24"/>
          <w:szCs w:val="24"/>
        </w:rPr>
        <w:t xml:space="preserve">, </w:t>
      </w:r>
      <w:r w:rsidRPr="00B62CD8">
        <w:rPr>
          <w:rFonts w:ascii="Arial" w:hAnsi="Arial" w:cs="Arial"/>
          <w:i/>
          <w:iCs/>
          <w:sz w:val="24"/>
          <w:szCs w:val="24"/>
        </w:rPr>
        <w:t>60</w:t>
      </w:r>
      <w:r w:rsidRPr="00B62CD8">
        <w:rPr>
          <w:rFonts w:ascii="Arial" w:hAnsi="Arial" w:cs="Arial"/>
          <w:sz w:val="24"/>
          <w:szCs w:val="24"/>
        </w:rPr>
        <w:t xml:space="preserve">(3), pp. 119–123. </w:t>
      </w:r>
      <w:hyperlink w:tgtFrame="_blank" w:history="1" r:id="rId17">
        <w:r w:rsidRPr="00B62CD8">
          <w:rPr>
            <w:rStyle w:val="Hyperlink"/>
            <w:rFonts w:ascii="Arial" w:hAnsi="Arial" w:cs="Arial"/>
            <w:sz w:val="24"/>
            <w:szCs w:val="24"/>
          </w:rPr>
          <w:t>https://doi.org/10.11622/smedj.2019025</w:t>
        </w:r>
      </w:hyperlink>
      <w:r w:rsidRPr="00B62CD8">
        <w:rPr>
          <w:rFonts w:ascii="Arial" w:hAnsi="Arial" w:cs="Arial"/>
          <w:sz w:val="24"/>
          <w:szCs w:val="24"/>
        </w:rPr>
        <w:t>.   </w:t>
      </w:r>
    </w:p>
    <w:p w:rsidRPr="00B62CD8" w:rsidR="00B62CD8" w:rsidP="00B62CD8" w:rsidRDefault="00B62CD8" w14:paraId="46E5132E" w14:textId="77777777">
      <w:pPr>
        <w:spacing w:line="360" w:lineRule="auto"/>
        <w:rPr>
          <w:rFonts w:ascii="Arial" w:hAnsi="Arial" w:cs="Arial"/>
          <w:sz w:val="24"/>
          <w:szCs w:val="24"/>
        </w:rPr>
      </w:pPr>
      <w:r w:rsidRPr="00B62CD8">
        <w:rPr>
          <w:rFonts w:ascii="Arial" w:hAnsi="Arial" w:cs="Arial"/>
          <w:sz w:val="24"/>
          <w:szCs w:val="24"/>
        </w:rPr>
        <w:t xml:space="preserve">Cintron, R. and Flaniken, F. (2017) ‘Performance appraisal: A supervision or leadership tool.’ </w:t>
      </w:r>
      <w:r w:rsidRPr="00B62CD8">
        <w:rPr>
          <w:rFonts w:ascii="Arial" w:hAnsi="Arial" w:cs="Arial"/>
          <w:i/>
          <w:iCs/>
          <w:sz w:val="24"/>
          <w:szCs w:val="24"/>
        </w:rPr>
        <w:t>International Journal of Business and Social Science</w:t>
      </w:r>
      <w:r w:rsidRPr="00B62CD8">
        <w:rPr>
          <w:rFonts w:ascii="Arial" w:hAnsi="Arial" w:cs="Arial"/>
          <w:sz w:val="24"/>
          <w:szCs w:val="24"/>
        </w:rPr>
        <w:t xml:space="preserve">, </w:t>
      </w:r>
      <w:r w:rsidRPr="00B62CD8">
        <w:rPr>
          <w:rFonts w:ascii="Arial" w:hAnsi="Arial" w:cs="Arial"/>
          <w:i/>
          <w:iCs/>
          <w:sz w:val="24"/>
          <w:szCs w:val="24"/>
        </w:rPr>
        <w:t>2</w:t>
      </w:r>
      <w:r w:rsidRPr="00B62CD8">
        <w:rPr>
          <w:rFonts w:ascii="Arial" w:hAnsi="Arial" w:cs="Arial"/>
          <w:sz w:val="24"/>
          <w:szCs w:val="24"/>
        </w:rPr>
        <w:t>(17), pp. 29-37. </w:t>
      </w:r>
    </w:p>
    <w:p w:rsidRPr="00B62CD8" w:rsidR="00B62CD8" w:rsidP="00B62CD8" w:rsidRDefault="00B62CD8" w14:paraId="5D1D948A" w14:textId="77777777">
      <w:pPr>
        <w:spacing w:line="360" w:lineRule="auto"/>
        <w:rPr>
          <w:rFonts w:ascii="Arial" w:hAnsi="Arial" w:cs="Arial"/>
          <w:sz w:val="24"/>
          <w:szCs w:val="24"/>
        </w:rPr>
      </w:pPr>
      <w:r w:rsidRPr="00B62CD8">
        <w:rPr>
          <w:rFonts w:ascii="Arial" w:hAnsi="Arial" w:cs="Arial"/>
          <w:sz w:val="24"/>
          <w:szCs w:val="24"/>
          <w:lang w:val="en-US"/>
        </w:rPr>
        <w:t>Cottle, M. and Alexander, E. (</w:t>
      </w:r>
      <w:proofErr w:type="gramStart"/>
      <w:r w:rsidRPr="00B62CD8">
        <w:rPr>
          <w:rFonts w:ascii="Arial" w:hAnsi="Arial" w:cs="Arial"/>
          <w:sz w:val="24"/>
          <w:szCs w:val="24"/>
          <w:lang w:val="en-US"/>
        </w:rPr>
        <w:t>2014) ‘</w:t>
      </w:r>
      <w:proofErr w:type="gramEnd"/>
      <w:r w:rsidRPr="00B62CD8">
        <w:rPr>
          <w:rFonts w:ascii="Arial" w:hAnsi="Arial" w:cs="Arial"/>
          <w:sz w:val="24"/>
          <w:szCs w:val="24"/>
          <w:lang w:val="en-US"/>
        </w:rPr>
        <w:t xml:space="preserve">Parent Partnerships and ‘Quality’ early years services: Practitioners Perspectives’, </w:t>
      </w:r>
      <w:r w:rsidRPr="00B62CD8">
        <w:rPr>
          <w:rFonts w:ascii="Arial" w:hAnsi="Arial" w:cs="Arial"/>
          <w:i/>
          <w:iCs/>
          <w:sz w:val="24"/>
          <w:szCs w:val="24"/>
          <w:lang w:val="en-US"/>
        </w:rPr>
        <w:t>European Early Childhood Research Journal</w:t>
      </w:r>
      <w:r w:rsidRPr="00B62CD8">
        <w:rPr>
          <w:rFonts w:ascii="Arial" w:hAnsi="Arial" w:cs="Arial"/>
          <w:sz w:val="24"/>
          <w:szCs w:val="24"/>
          <w:lang w:val="en-US"/>
        </w:rPr>
        <w:t xml:space="preserve">, 22(5), pp. 637-659. Available at: </w:t>
      </w:r>
      <w:hyperlink w:tgtFrame="_blank" w:history="1" r:id="rId18">
        <w:r w:rsidRPr="00B62CD8">
          <w:rPr>
            <w:rStyle w:val="Hyperlink"/>
            <w:rFonts w:ascii="Arial" w:hAnsi="Arial" w:cs="Arial"/>
            <w:sz w:val="24"/>
            <w:szCs w:val="24"/>
          </w:rPr>
          <w:t>https://doi-org.ezproxy.uwtsd.ac.uk/10.1080/1350293X.2013.788314</w:t>
        </w:r>
      </w:hyperlink>
      <w:r w:rsidRPr="00B62CD8">
        <w:rPr>
          <w:rFonts w:ascii="Arial" w:hAnsi="Arial" w:cs="Arial"/>
          <w:sz w:val="24"/>
          <w:szCs w:val="24"/>
        </w:rPr>
        <w:t xml:space="preserve"> (Accessed: 7 March 2025). </w:t>
      </w:r>
    </w:p>
    <w:p w:rsidRPr="00B62CD8" w:rsidR="00B62CD8" w:rsidP="00B62CD8" w:rsidRDefault="00B62CD8" w14:paraId="52D86140" w14:textId="77777777">
      <w:pPr>
        <w:spacing w:line="360" w:lineRule="auto"/>
        <w:rPr>
          <w:rFonts w:ascii="Arial" w:hAnsi="Arial" w:cs="Arial"/>
          <w:sz w:val="24"/>
          <w:szCs w:val="24"/>
        </w:rPr>
      </w:pPr>
      <w:r w:rsidRPr="00B62CD8">
        <w:rPr>
          <w:rFonts w:ascii="Arial" w:hAnsi="Arial" w:cs="Arial"/>
          <w:sz w:val="24"/>
          <w:szCs w:val="24"/>
        </w:rPr>
        <w:t xml:space="preserve">CPD (2024) </w:t>
      </w:r>
      <w:r w:rsidRPr="00B62CD8">
        <w:rPr>
          <w:rFonts w:ascii="Arial" w:hAnsi="Arial" w:cs="Arial"/>
          <w:i/>
          <w:iCs/>
          <w:sz w:val="24"/>
          <w:szCs w:val="24"/>
        </w:rPr>
        <w:t xml:space="preserve">CPD training for early years practitioners. </w:t>
      </w:r>
      <w:r w:rsidRPr="00B62CD8">
        <w:rPr>
          <w:rFonts w:ascii="Arial" w:hAnsi="Arial" w:cs="Arial"/>
          <w:sz w:val="24"/>
          <w:szCs w:val="24"/>
        </w:rPr>
        <w:t xml:space="preserve">Available at: </w:t>
      </w:r>
      <w:hyperlink w:tgtFrame="_blank" w:history="1" r:id="rId19">
        <w:r w:rsidRPr="00B62CD8">
          <w:rPr>
            <w:rStyle w:val="Hyperlink"/>
            <w:rFonts w:ascii="Arial" w:hAnsi="Arial" w:cs="Arial"/>
            <w:sz w:val="24"/>
            <w:szCs w:val="24"/>
          </w:rPr>
          <w:t>https://www.cpduk.co.uk/news/cpd-training-for-early-years-practitioners</w:t>
        </w:r>
      </w:hyperlink>
      <w:r w:rsidRPr="00B62CD8">
        <w:rPr>
          <w:rFonts w:ascii="Arial" w:hAnsi="Arial" w:cs="Arial"/>
          <w:sz w:val="24"/>
          <w:szCs w:val="24"/>
        </w:rPr>
        <w:t xml:space="preserve"> (Accessed: 10</w:t>
      </w:r>
      <w:r w:rsidRPr="00B62CD8">
        <w:rPr>
          <w:rFonts w:ascii="Arial" w:hAnsi="Arial" w:cs="Arial"/>
          <w:sz w:val="24"/>
          <w:szCs w:val="24"/>
          <w:vertAlign w:val="superscript"/>
        </w:rPr>
        <w:t>th</w:t>
      </w:r>
      <w:r w:rsidRPr="00B62CD8">
        <w:rPr>
          <w:rFonts w:ascii="Arial" w:hAnsi="Arial" w:cs="Arial"/>
          <w:sz w:val="24"/>
          <w:szCs w:val="24"/>
        </w:rPr>
        <w:t xml:space="preserve"> March 2025).   </w:t>
      </w:r>
    </w:p>
    <w:p w:rsidRPr="00B62CD8" w:rsidR="00B62CD8" w:rsidP="00B62CD8" w:rsidRDefault="00B62CD8" w14:paraId="5217BC66" w14:textId="77777777">
      <w:pPr>
        <w:spacing w:line="360" w:lineRule="auto"/>
        <w:rPr>
          <w:rFonts w:ascii="Arial" w:hAnsi="Arial" w:cs="Arial"/>
          <w:sz w:val="24"/>
          <w:szCs w:val="24"/>
        </w:rPr>
      </w:pPr>
      <w:r w:rsidRPr="00B62CD8">
        <w:rPr>
          <w:rFonts w:ascii="Arial" w:hAnsi="Arial" w:cs="Arial"/>
          <w:sz w:val="24"/>
          <w:szCs w:val="24"/>
        </w:rPr>
        <w:t xml:space="preserve">CPD Online College (2025) </w:t>
      </w:r>
      <w:r w:rsidRPr="00B62CD8">
        <w:rPr>
          <w:rFonts w:ascii="Arial" w:hAnsi="Arial" w:cs="Arial"/>
          <w:i/>
          <w:iCs/>
          <w:sz w:val="24"/>
          <w:szCs w:val="24"/>
        </w:rPr>
        <w:t xml:space="preserve">What is an appraisal? </w:t>
      </w:r>
      <w:r w:rsidRPr="00B62CD8">
        <w:rPr>
          <w:rFonts w:ascii="Arial" w:hAnsi="Arial" w:cs="Arial"/>
          <w:sz w:val="24"/>
          <w:szCs w:val="24"/>
        </w:rPr>
        <w:t xml:space="preserve">Available at: </w:t>
      </w:r>
      <w:hyperlink w:tgtFrame="_blank" w:history="1" r:id="rId20">
        <w:r w:rsidRPr="00B62CD8">
          <w:rPr>
            <w:rStyle w:val="Hyperlink"/>
            <w:rFonts w:ascii="Arial" w:hAnsi="Arial" w:cs="Arial"/>
            <w:sz w:val="24"/>
            <w:szCs w:val="24"/>
          </w:rPr>
          <w:t>https://cpdonline.co.uk/knowledge-base/business/appraisal</w:t>
        </w:r>
      </w:hyperlink>
      <w:r w:rsidRPr="00B62CD8">
        <w:rPr>
          <w:rFonts w:ascii="Arial" w:hAnsi="Arial" w:cs="Arial"/>
          <w:sz w:val="24"/>
          <w:szCs w:val="24"/>
        </w:rPr>
        <w:t xml:space="preserve"> (Accessed: 10</w:t>
      </w:r>
      <w:r w:rsidRPr="00B62CD8">
        <w:rPr>
          <w:rFonts w:ascii="Arial" w:hAnsi="Arial" w:cs="Arial"/>
          <w:sz w:val="24"/>
          <w:szCs w:val="24"/>
          <w:vertAlign w:val="superscript"/>
        </w:rPr>
        <w:t>th</w:t>
      </w:r>
      <w:r w:rsidRPr="00B62CD8">
        <w:rPr>
          <w:rFonts w:ascii="Arial" w:hAnsi="Arial" w:cs="Arial"/>
          <w:sz w:val="24"/>
          <w:szCs w:val="24"/>
        </w:rPr>
        <w:t xml:space="preserve"> March 2025).   </w:t>
      </w:r>
    </w:p>
    <w:p w:rsidRPr="00B62CD8" w:rsidR="00B62CD8" w:rsidP="00B62CD8" w:rsidRDefault="00B62CD8" w14:paraId="73A38153" w14:textId="77777777">
      <w:pPr>
        <w:spacing w:line="360" w:lineRule="auto"/>
        <w:rPr>
          <w:rFonts w:ascii="Arial" w:hAnsi="Arial" w:cs="Arial"/>
          <w:sz w:val="24"/>
          <w:szCs w:val="24"/>
        </w:rPr>
      </w:pPr>
      <w:r w:rsidRPr="00B62CD8">
        <w:rPr>
          <w:rFonts w:ascii="Arial" w:hAnsi="Arial" w:cs="Arial"/>
          <w:sz w:val="24"/>
          <w:szCs w:val="24"/>
        </w:rPr>
        <w:t xml:space="preserve">Davis, D., Miller, D., Mrema, D., </w:t>
      </w:r>
      <w:proofErr w:type="spellStart"/>
      <w:r w:rsidRPr="00B62CD8">
        <w:rPr>
          <w:rFonts w:ascii="Arial" w:hAnsi="Arial" w:cs="Arial"/>
          <w:sz w:val="24"/>
          <w:szCs w:val="24"/>
        </w:rPr>
        <w:t>Matsoai</w:t>
      </w:r>
      <w:proofErr w:type="spellEnd"/>
      <w:r w:rsidRPr="00B62CD8">
        <w:rPr>
          <w:rFonts w:ascii="Arial" w:hAnsi="Arial" w:cs="Arial"/>
          <w:sz w:val="24"/>
          <w:szCs w:val="24"/>
        </w:rPr>
        <w:t xml:space="preserve">, M., </w:t>
      </w:r>
      <w:proofErr w:type="spellStart"/>
      <w:r w:rsidRPr="00B62CD8">
        <w:rPr>
          <w:rFonts w:ascii="Arial" w:hAnsi="Arial" w:cs="Arial"/>
          <w:sz w:val="24"/>
          <w:szCs w:val="24"/>
        </w:rPr>
        <w:t>Mapetla</w:t>
      </w:r>
      <w:proofErr w:type="spellEnd"/>
      <w:r w:rsidRPr="00B62CD8">
        <w:rPr>
          <w:rFonts w:ascii="Arial" w:hAnsi="Arial" w:cs="Arial"/>
          <w:sz w:val="24"/>
          <w:szCs w:val="24"/>
        </w:rPr>
        <w:t xml:space="preserve">, N., Raikes, A. and Burton, A. (2021) ‘Understanding perceptions of quality among early childhood education stakeholders in Tanzania and Lesotho: A multiple qualitative case study.’ </w:t>
      </w:r>
      <w:r w:rsidRPr="00B62CD8">
        <w:rPr>
          <w:rFonts w:ascii="Arial" w:hAnsi="Arial" w:cs="Arial"/>
          <w:i/>
          <w:iCs/>
          <w:sz w:val="24"/>
          <w:szCs w:val="24"/>
        </w:rPr>
        <w:t>Social Sciences &amp; Humanities Open</w:t>
      </w:r>
      <w:r w:rsidRPr="00B62CD8">
        <w:rPr>
          <w:rFonts w:ascii="Arial" w:hAnsi="Arial" w:cs="Arial"/>
          <w:sz w:val="24"/>
          <w:szCs w:val="24"/>
        </w:rPr>
        <w:t xml:space="preserve">, </w:t>
      </w:r>
      <w:r w:rsidRPr="00B62CD8">
        <w:rPr>
          <w:rFonts w:ascii="Arial" w:hAnsi="Arial" w:cs="Arial"/>
          <w:i/>
          <w:iCs/>
          <w:sz w:val="24"/>
          <w:szCs w:val="24"/>
        </w:rPr>
        <w:t>4</w:t>
      </w:r>
      <w:r w:rsidRPr="00B62CD8">
        <w:rPr>
          <w:rFonts w:ascii="Arial" w:hAnsi="Arial" w:cs="Arial"/>
          <w:sz w:val="24"/>
          <w:szCs w:val="24"/>
        </w:rPr>
        <w:t>(1), pp. 100153. </w:t>
      </w:r>
    </w:p>
    <w:p w:rsidRPr="00B62CD8" w:rsidR="00B62CD8" w:rsidP="00B62CD8" w:rsidRDefault="00B62CD8" w14:paraId="62A5390C" w14:textId="77777777">
      <w:pPr>
        <w:spacing w:line="360" w:lineRule="auto"/>
        <w:rPr>
          <w:rFonts w:ascii="Arial" w:hAnsi="Arial" w:cs="Arial"/>
          <w:sz w:val="24"/>
          <w:szCs w:val="24"/>
        </w:rPr>
      </w:pPr>
      <w:r w:rsidRPr="00B62CD8">
        <w:rPr>
          <w:rFonts w:ascii="Arial" w:hAnsi="Arial" w:cs="Arial"/>
          <w:sz w:val="24"/>
          <w:szCs w:val="24"/>
        </w:rPr>
        <w:t xml:space="preserve">Davis, G. and Ryder, G. (2016) </w:t>
      </w:r>
      <w:r w:rsidRPr="00B62CD8">
        <w:rPr>
          <w:rFonts w:ascii="Arial" w:hAnsi="Arial" w:cs="Arial"/>
          <w:i/>
          <w:iCs/>
          <w:sz w:val="24"/>
          <w:szCs w:val="24"/>
        </w:rPr>
        <w:t>Leading in Early Childhood</w:t>
      </w:r>
      <w:r w:rsidRPr="00B62CD8">
        <w:rPr>
          <w:rFonts w:ascii="Arial" w:hAnsi="Arial" w:cs="Arial"/>
          <w:sz w:val="24"/>
          <w:szCs w:val="24"/>
        </w:rPr>
        <w:t>. United Kingdom: SAGE Publications. </w:t>
      </w:r>
    </w:p>
    <w:p w:rsidRPr="00B62CD8" w:rsidR="00B62CD8" w:rsidP="00B62CD8" w:rsidRDefault="00B62CD8" w14:paraId="778A70C6" w14:textId="77777777">
      <w:pPr>
        <w:spacing w:line="360" w:lineRule="auto"/>
        <w:rPr>
          <w:rFonts w:ascii="Arial" w:hAnsi="Arial" w:cs="Arial"/>
          <w:sz w:val="24"/>
          <w:szCs w:val="24"/>
        </w:rPr>
      </w:pPr>
      <w:proofErr w:type="spellStart"/>
      <w:r w:rsidRPr="00B62CD8">
        <w:rPr>
          <w:rFonts w:ascii="Arial" w:hAnsi="Arial" w:cs="Arial"/>
          <w:sz w:val="24"/>
          <w:szCs w:val="24"/>
        </w:rPr>
        <w:t>Dawadi</w:t>
      </w:r>
      <w:proofErr w:type="spellEnd"/>
      <w:r w:rsidRPr="00B62CD8">
        <w:rPr>
          <w:rFonts w:ascii="Arial" w:hAnsi="Arial" w:cs="Arial"/>
          <w:sz w:val="24"/>
          <w:szCs w:val="24"/>
        </w:rPr>
        <w:t xml:space="preserve">, S., Shreshtha, S. and Giri, R.A. (2021) ‘Mixed-Methods Research: A Discussion on its Types, Challenges, and Criticisms’, </w:t>
      </w:r>
      <w:r w:rsidRPr="00B62CD8">
        <w:rPr>
          <w:rFonts w:ascii="Arial" w:hAnsi="Arial" w:cs="Arial"/>
          <w:i/>
          <w:iCs/>
          <w:sz w:val="24"/>
          <w:szCs w:val="24"/>
        </w:rPr>
        <w:t xml:space="preserve">Journal of Practical Studies in Education, </w:t>
      </w:r>
      <w:r w:rsidRPr="00B62CD8">
        <w:rPr>
          <w:rFonts w:ascii="Arial" w:hAnsi="Arial" w:cs="Arial"/>
          <w:sz w:val="24"/>
          <w:szCs w:val="24"/>
        </w:rPr>
        <w:t xml:space="preserve">2(2), pp. 25-36. Available at: </w:t>
      </w:r>
      <w:hyperlink w:tgtFrame="_blank" w:history="1" r:id="rId21">
        <w:r w:rsidRPr="00B62CD8">
          <w:rPr>
            <w:rStyle w:val="Hyperlink"/>
            <w:rFonts w:ascii="Arial" w:hAnsi="Arial" w:cs="Arial"/>
            <w:sz w:val="24"/>
            <w:szCs w:val="24"/>
          </w:rPr>
          <w:t>https://doi.org/10.46809/jpse.v2i2.20</w:t>
        </w:r>
      </w:hyperlink>
      <w:r w:rsidRPr="00B62CD8">
        <w:rPr>
          <w:rFonts w:ascii="Arial" w:hAnsi="Arial" w:cs="Arial"/>
          <w:sz w:val="24"/>
          <w:szCs w:val="24"/>
        </w:rPr>
        <w:t xml:space="preserve"> (Accessed: 06 March 2025).</w:t>
      </w:r>
      <w:r w:rsidRPr="00B62CD8">
        <w:rPr>
          <w:rFonts w:ascii="Arial" w:hAnsi="Arial" w:cs="Arial"/>
          <w:sz w:val="24"/>
          <w:szCs w:val="24"/>
          <w:lang w:val="en-US"/>
        </w:rPr>
        <w:t> </w:t>
      </w:r>
      <w:r w:rsidRPr="00B62CD8">
        <w:rPr>
          <w:rFonts w:ascii="Arial" w:hAnsi="Arial" w:cs="Arial"/>
          <w:sz w:val="24"/>
          <w:szCs w:val="24"/>
        </w:rPr>
        <w:t> </w:t>
      </w:r>
    </w:p>
    <w:p w:rsidRPr="00B62CD8" w:rsidR="00B62CD8" w:rsidP="00B62CD8" w:rsidRDefault="00B62CD8" w14:paraId="15155FF5" w14:textId="77777777">
      <w:pPr>
        <w:spacing w:line="360" w:lineRule="auto"/>
        <w:rPr>
          <w:rFonts w:ascii="Arial" w:hAnsi="Arial" w:cs="Arial"/>
          <w:sz w:val="24"/>
          <w:szCs w:val="24"/>
        </w:rPr>
      </w:pPr>
      <w:r w:rsidRPr="00B62CD8">
        <w:rPr>
          <w:rFonts w:ascii="Arial" w:hAnsi="Arial" w:cs="Arial"/>
          <w:sz w:val="24"/>
          <w:szCs w:val="24"/>
        </w:rPr>
        <w:t xml:space="preserve">DeWitt, P. M. (2016) </w:t>
      </w:r>
      <w:r w:rsidRPr="00B62CD8">
        <w:rPr>
          <w:rFonts w:ascii="Arial" w:hAnsi="Arial" w:cs="Arial"/>
          <w:i/>
          <w:iCs/>
          <w:sz w:val="24"/>
          <w:szCs w:val="24"/>
        </w:rPr>
        <w:t>Collaborative Leadership: Six Influences That Matter Most</w:t>
      </w:r>
      <w:r w:rsidRPr="00B62CD8">
        <w:rPr>
          <w:rFonts w:ascii="Arial" w:hAnsi="Arial" w:cs="Arial"/>
          <w:sz w:val="24"/>
          <w:szCs w:val="24"/>
        </w:rPr>
        <w:t>. United States: SAGE Publications. </w:t>
      </w:r>
    </w:p>
    <w:p w:rsidRPr="00B62CD8" w:rsidR="00B62CD8" w:rsidP="00B62CD8" w:rsidRDefault="00B62CD8" w14:paraId="700EEF93" w14:textId="77777777">
      <w:pPr>
        <w:spacing w:line="360" w:lineRule="auto"/>
        <w:rPr>
          <w:rFonts w:ascii="Arial" w:hAnsi="Arial" w:cs="Arial"/>
          <w:sz w:val="24"/>
          <w:szCs w:val="24"/>
        </w:rPr>
      </w:pPr>
      <w:r w:rsidRPr="00B62CD8">
        <w:rPr>
          <w:rFonts w:ascii="Arial" w:hAnsi="Arial" w:cs="Arial"/>
          <w:sz w:val="24"/>
          <w:szCs w:val="24"/>
        </w:rPr>
        <w:t xml:space="preserve">Early Years Alliance (2020) </w:t>
      </w:r>
      <w:r w:rsidRPr="00B62CD8">
        <w:rPr>
          <w:rFonts w:ascii="Arial" w:hAnsi="Arial" w:cs="Arial"/>
          <w:i/>
          <w:iCs/>
          <w:sz w:val="24"/>
          <w:szCs w:val="24"/>
        </w:rPr>
        <w:t xml:space="preserve">Report says childcare workers are “underpaid, overworked and undervalued”. </w:t>
      </w:r>
      <w:r w:rsidRPr="00B62CD8">
        <w:rPr>
          <w:rFonts w:ascii="Arial" w:hAnsi="Arial" w:cs="Arial"/>
          <w:sz w:val="24"/>
          <w:szCs w:val="24"/>
        </w:rPr>
        <w:t xml:space="preserve">Available at: </w:t>
      </w:r>
      <w:hyperlink w:tgtFrame="_blank" w:history="1" r:id="rId22">
        <w:r w:rsidRPr="00B62CD8">
          <w:rPr>
            <w:rStyle w:val="Hyperlink"/>
            <w:rFonts w:ascii="Arial" w:hAnsi="Arial" w:cs="Arial"/>
            <w:sz w:val="24"/>
            <w:szCs w:val="24"/>
          </w:rPr>
          <w:t>https://www.eyalliance.org.uk/news/2020/08/report-says-childcare-workers-are-%E2%80%9Cunderpaid-overworked-and-undervalued</w:t>
        </w:r>
      </w:hyperlink>
      <w:r w:rsidRPr="00B62CD8">
        <w:rPr>
          <w:rFonts w:ascii="Arial" w:hAnsi="Arial" w:cs="Arial"/>
          <w:sz w:val="24"/>
          <w:szCs w:val="24"/>
        </w:rPr>
        <w:t xml:space="preserve"> (Accessed: 10</w:t>
      </w:r>
      <w:r w:rsidRPr="00B62CD8">
        <w:rPr>
          <w:rFonts w:ascii="Arial" w:hAnsi="Arial" w:cs="Arial"/>
          <w:sz w:val="24"/>
          <w:szCs w:val="24"/>
          <w:vertAlign w:val="superscript"/>
        </w:rPr>
        <w:t>th</w:t>
      </w:r>
      <w:r w:rsidRPr="00B62CD8">
        <w:rPr>
          <w:rFonts w:ascii="Arial" w:hAnsi="Arial" w:cs="Arial"/>
          <w:sz w:val="24"/>
          <w:szCs w:val="24"/>
        </w:rPr>
        <w:t xml:space="preserve"> March 2025).   </w:t>
      </w:r>
    </w:p>
    <w:p w:rsidRPr="00B62CD8" w:rsidR="00B62CD8" w:rsidP="00B62CD8" w:rsidRDefault="00B62CD8" w14:paraId="0809D5BD" w14:textId="77777777">
      <w:pPr>
        <w:spacing w:line="360" w:lineRule="auto"/>
        <w:rPr>
          <w:rFonts w:ascii="Arial" w:hAnsi="Arial" w:cs="Arial"/>
          <w:sz w:val="24"/>
          <w:szCs w:val="24"/>
        </w:rPr>
      </w:pPr>
      <w:r w:rsidRPr="00B62CD8">
        <w:rPr>
          <w:rFonts w:ascii="Arial" w:hAnsi="Arial" w:cs="Arial"/>
          <w:sz w:val="24"/>
          <w:szCs w:val="24"/>
        </w:rPr>
        <w:t xml:space="preserve">Early Years Wales (2020) </w:t>
      </w:r>
      <w:r w:rsidRPr="00B62CD8">
        <w:rPr>
          <w:rFonts w:ascii="Arial" w:hAnsi="Arial" w:cs="Arial"/>
          <w:i/>
          <w:iCs/>
          <w:sz w:val="24"/>
          <w:szCs w:val="24"/>
        </w:rPr>
        <w:t xml:space="preserve">Flying start leader. </w:t>
      </w:r>
      <w:r w:rsidRPr="00B62CD8">
        <w:rPr>
          <w:rFonts w:ascii="Arial" w:hAnsi="Arial" w:cs="Arial"/>
          <w:sz w:val="24"/>
          <w:szCs w:val="24"/>
        </w:rPr>
        <w:t xml:space="preserve">Available at: </w:t>
      </w:r>
      <w:hyperlink w:tgtFrame="_blank" w:history="1" r:id="rId23">
        <w:r w:rsidRPr="00B62CD8">
          <w:rPr>
            <w:rStyle w:val="Hyperlink"/>
            <w:rFonts w:ascii="Arial" w:hAnsi="Arial" w:cs="Arial"/>
            <w:sz w:val="24"/>
            <w:szCs w:val="24"/>
          </w:rPr>
          <w:t>https://www.earlyyears.wales/cy/content/flying-start-leader</w:t>
        </w:r>
      </w:hyperlink>
      <w:r w:rsidRPr="00B62CD8">
        <w:rPr>
          <w:rFonts w:ascii="Arial" w:hAnsi="Arial" w:cs="Arial"/>
          <w:sz w:val="24"/>
          <w:szCs w:val="24"/>
        </w:rPr>
        <w:t xml:space="preserve"> (Accessed: 10</w:t>
      </w:r>
      <w:r w:rsidRPr="00B62CD8">
        <w:rPr>
          <w:rFonts w:ascii="Arial" w:hAnsi="Arial" w:cs="Arial"/>
          <w:sz w:val="24"/>
          <w:szCs w:val="24"/>
          <w:vertAlign w:val="superscript"/>
        </w:rPr>
        <w:t>th</w:t>
      </w:r>
      <w:r w:rsidRPr="00B62CD8">
        <w:rPr>
          <w:rFonts w:ascii="Arial" w:hAnsi="Arial" w:cs="Arial"/>
          <w:sz w:val="24"/>
          <w:szCs w:val="24"/>
        </w:rPr>
        <w:t xml:space="preserve"> March 2025).   </w:t>
      </w:r>
    </w:p>
    <w:p w:rsidRPr="00B62CD8" w:rsidR="00B62CD8" w:rsidP="00B62CD8" w:rsidRDefault="00B62CD8" w14:paraId="7C596688" w14:textId="77777777">
      <w:pPr>
        <w:spacing w:line="360" w:lineRule="auto"/>
        <w:rPr>
          <w:rFonts w:ascii="Arial" w:hAnsi="Arial" w:cs="Arial"/>
          <w:sz w:val="24"/>
          <w:szCs w:val="24"/>
        </w:rPr>
      </w:pPr>
      <w:r w:rsidRPr="00B62CD8">
        <w:rPr>
          <w:rFonts w:ascii="Arial" w:hAnsi="Arial" w:cs="Arial"/>
          <w:sz w:val="24"/>
          <w:szCs w:val="24"/>
        </w:rPr>
        <w:t xml:space="preserve">Education Support (2024) </w:t>
      </w:r>
      <w:r w:rsidRPr="00B62CD8">
        <w:rPr>
          <w:rFonts w:ascii="Arial" w:hAnsi="Arial" w:cs="Arial"/>
          <w:i/>
          <w:iCs/>
          <w:sz w:val="24"/>
          <w:szCs w:val="24"/>
        </w:rPr>
        <w:t xml:space="preserve">Teacher Wellbeing index 2024. </w:t>
      </w:r>
      <w:r w:rsidRPr="00B62CD8">
        <w:rPr>
          <w:rFonts w:ascii="Arial" w:hAnsi="Arial" w:cs="Arial"/>
          <w:sz w:val="24"/>
          <w:szCs w:val="24"/>
        </w:rPr>
        <w:t xml:space="preserve">Available at: </w:t>
      </w:r>
      <w:hyperlink w:tgtFrame="_blank" w:history="1" r:id="rId24">
        <w:r w:rsidRPr="00B62CD8">
          <w:rPr>
            <w:rStyle w:val="Hyperlink"/>
            <w:rFonts w:ascii="Arial" w:hAnsi="Arial" w:cs="Arial"/>
            <w:sz w:val="24"/>
            <w:szCs w:val="24"/>
          </w:rPr>
          <w:t>https://www.educationsupport.org.uk/media/ftwl04cs/twix-2024.pdf</w:t>
        </w:r>
      </w:hyperlink>
      <w:r w:rsidRPr="00B62CD8">
        <w:rPr>
          <w:rFonts w:ascii="Arial" w:hAnsi="Arial" w:cs="Arial"/>
          <w:sz w:val="24"/>
          <w:szCs w:val="24"/>
        </w:rPr>
        <w:t xml:space="preserve"> (Accessed: 04 March 2025).</w:t>
      </w:r>
      <w:r w:rsidRPr="00B62CD8">
        <w:rPr>
          <w:rFonts w:ascii="Arial" w:hAnsi="Arial" w:cs="Arial"/>
          <w:sz w:val="24"/>
          <w:szCs w:val="24"/>
          <w:lang w:val="en-US"/>
        </w:rPr>
        <w:t> </w:t>
      </w:r>
      <w:r w:rsidRPr="00B62CD8">
        <w:rPr>
          <w:rFonts w:ascii="Arial" w:hAnsi="Arial" w:cs="Arial"/>
          <w:sz w:val="24"/>
          <w:szCs w:val="24"/>
        </w:rPr>
        <w:t> </w:t>
      </w:r>
    </w:p>
    <w:p w:rsidRPr="00B62CD8" w:rsidR="00B62CD8" w:rsidP="00B62CD8" w:rsidRDefault="00B62CD8" w14:paraId="0CBF7C6D" w14:textId="77777777">
      <w:pPr>
        <w:spacing w:line="360" w:lineRule="auto"/>
        <w:rPr>
          <w:rFonts w:ascii="Arial" w:hAnsi="Arial" w:cs="Arial"/>
          <w:sz w:val="24"/>
          <w:szCs w:val="24"/>
        </w:rPr>
      </w:pPr>
      <w:r w:rsidRPr="00B62CD8">
        <w:rPr>
          <w:rFonts w:ascii="Arial" w:hAnsi="Arial" w:cs="Arial"/>
          <w:sz w:val="24"/>
          <w:szCs w:val="24"/>
        </w:rPr>
        <w:t xml:space="preserve">Ellison, J (2024) </w:t>
      </w:r>
      <w:r w:rsidRPr="00B62CD8">
        <w:rPr>
          <w:rFonts w:ascii="Arial" w:hAnsi="Arial" w:cs="Arial"/>
          <w:i/>
          <w:iCs/>
          <w:sz w:val="24"/>
          <w:szCs w:val="24"/>
        </w:rPr>
        <w:t xml:space="preserve">What Does a Gate Do? Exploring the Function and Importance of Gates. </w:t>
      </w:r>
      <w:r w:rsidRPr="00B62CD8">
        <w:rPr>
          <w:rFonts w:ascii="Arial" w:hAnsi="Arial" w:cs="Arial"/>
          <w:sz w:val="24"/>
          <w:szCs w:val="24"/>
        </w:rPr>
        <w:t xml:space="preserve">Available at: </w:t>
      </w:r>
      <w:hyperlink w:tgtFrame="_blank" w:history="1" r:id="rId25">
        <w:r w:rsidRPr="00B62CD8">
          <w:rPr>
            <w:rStyle w:val="Hyperlink"/>
            <w:rFonts w:ascii="Arial" w:hAnsi="Arial" w:cs="Arial"/>
            <w:sz w:val="24"/>
            <w:szCs w:val="24"/>
          </w:rPr>
          <w:t>https://blinksandbuttons.net/what-does-a-gate-do/</w:t>
        </w:r>
      </w:hyperlink>
      <w:r w:rsidRPr="00B62CD8">
        <w:rPr>
          <w:rFonts w:ascii="Arial" w:hAnsi="Arial" w:cs="Arial"/>
          <w:sz w:val="24"/>
          <w:szCs w:val="24"/>
        </w:rPr>
        <w:t xml:space="preserve"> (Accessed: 13</w:t>
      </w:r>
      <w:r w:rsidRPr="00B62CD8">
        <w:rPr>
          <w:rFonts w:ascii="Arial" w:hAnsi="Arial" w:cs="Arial"/>
          <w:sz w:val="24"/>
          <w:szCs w:val="24"/>
          <w:vertAlign w:val="superscript"/>
        </w:rPr>
        <w:t>th</w:t>
      </w:r>
      <w:r w:rsidRPr="00B62CD8">
        <w:rPr>
          <w:rFonts w:ascii="Arial" w:hAnsi="Arial" w:cs="Arial"/>
          <w:sz w:val="24"/>
          <w:szCs w:val="24"/>
        </w:rPr>
        <w:t xml:space="preserve"> March 2025). </w:t>
      </w:r>
    </w:p>
    <w:p w:rsidRPr="00B62CD8" w:rsidR="00B62CD8" w:rsidP="00B62CD8" w:rsidRDefault="00B62CD8" w14:paraId="29150F61" w14:textId="77777777">
      <w:pPr>
        <w:spacing w:line="360" w:lineRule="auto"/>
        <w:rPr>
          <w:rFonts w:ascii="Arial" w:hAnsi="Arial" w:cs="Arial"/>
          <w:sz w:val="24"/>
          <w:szCs w:val="24"/>
        </w:rPr>
      </w:pPr>
      <w:r w:rsidRPr="00B62CD8">
        <w:rPr>
          <w:rFonts w:ascii="Arial" w:hAnsi="Arial" w:cs="Arial"/>
          <w:sz w:val="24"/>
          <w:szCs w:val="24"/>
        </w:rPr>
        <w:t xml:space="preserve">Estyn (2020b) </w:t>
      </w:r>
      <w:r w:rsidRPr="00B62CD8">
        <w:rPr>
          <w:rFonts w:ascii="Arial" w:hAnsi="Arial" w:cs="Arial"/>
          <w:i/>
          <w:iCs/>
          <w:sz w:val="24"/>
          <w:szCs w:val="24"/>
        </w:rPr>
        <w:t xml:space="preserve">Knowing your children – supporting pupils with adverse childhood experiences (ACES). </w:t>
      </w:r>
      <w:r w:rsidRPr="00B62CD8">
        <w:rPr>
          <w:rFonts w:ascii="Arial" w:hAnsi="Arial" w:cs="Arial"/>
          <w:sz w:val="24"/>
          <w:szCs w:val="24"/>
        </w:rPr>
        <w:t xml:space="preserve">Available at: </w:t>
      </w:r>
      <w:hyperlink w:tgtFrame="_blank" w:history="1" r:id="rId26">
        <w:r w:rsidRPr="00B62CD8">
          <w:rPr>
            <w:rStyle w:val="Hyperlink"/>
            <w:rFonts w:ascii="Arial" w:hAnsi="Arial" w:cs="Arial"/>
            <w:sz w:val="24"/>
            <w:szCs w:val="24"/>
          </w:rPr>
          <w:t>https://www.estyn.gov.wales/system/files/2022-01</w:t>
        </w:r>
      </w:hyperlink>
      <w:r w:rsidRPr="00B62CD8">
        <w:rPr>
          <w:rFonts w:ascii="Arial" w:hAnsi="Arial" w:cs="Arial"/>
          <w:sz w:val="24"/>
          <w:szCs w:val="24"/>
        </w:rPr>
        <w:t xml:space="preserve"> (Accessed: 05 March 2025).</w:t>
      </w:r>
      <w:r w:rsidRPr="00B62CD8">
        <w:rPr>
          <w:rFonts w:ascii="Arial" w:hAnsi="Arial" w:cs="Arial"/>
          <w:sz w:val="24"/>
          <w:szCs w:val="24"/>
          <w:lang w:val="en-US"/>
        </w:rPr>
        <w:t> </w:t>
      </w:r>
      <w:r w:rsidRPr="00B62CD8">
        <w:rPr>
          <w:rFonts w:ascii="Arial" w:hAnsi="Arial" w:cs="Arial"/>
          <w:sz w:val="24"/>
          <w:szCs w:val="24"/>
        </w:rPr>
        <w:t> </w:t>
      </w:r>
    </w:p>
    <w:p w:rsidRPr="00B62CD8" w:rsidR="00B62CD8" w:rsidP="00B62CD8" w:rsidRDefault="00B62CD8" w14:paraId="27FBD568" w14:textId="77777777">
      <w:pPr>
        <w:spacing w:line="360" w:lineRule="auto"/>
        <w:rPr>
          <w:rFonts w:ascii="Arial" w:hAnsi="Arial" w:cs="Arial"/>
          <w:sz w:val="24"/>
          <w:szCs w:val="24"/>
        </w:rPr>
      </w:pPr>
      <w:r w:rsidRPr="00B62CD8">
        <w:rPr>
          <w:rFonts w:ascii="Arial" w:hAnsi="Arial" w:cs="Arial"/>
          <w:sz w:val="24"/>
          <w:szCs w:val="24"/>
        </w:rPr>
        <w:t xml:space="preserve">Estyn (2020a) </w:t>
      </w:r>
      <w:r w:rsidRPr="00B62CD8">
        <w:rPr>
          <w:rFonts w:ascii="Arial" w:hAnsi="Arial" w:cs="Arial"/>
          <w:i/>
          <w:iCs/>
          <w:sz w:val="24"/>
          <w:szCs w:val="24"/>
        </w:rPr>
        <w:t xml:space="preserve">Recommendations. </w:t>
      </w:r>
      <w:r w:rsidRPr="00B62CD8">
        <w:rPr>
          <w:rFonts w:ascii="Arial" w:hAnsi="Arial" w:cs="Arial"/>
          <w:sz w:val="24"/>
          <w:szCs w:val="24"/>
        </w:rPr>
        <w:t xml:space="preserve">Available at: </w:t>
      </w:r>
      <w:hyperlink w:tgtFrame="_blank" w:history="1" r:id="rId27">
        <w:r w:rsidRPr="00B62CD8">
          <w:rPr>
            <w:rStyle w:val="Hyperlink"/>
            <w:rFonts w:ascii="Arial" w:hAnsi="Arial" w:cs="Arial"/>
            <w:sz w:val="24"/>
            <w:szCs w:val="24"/>
          </w:rPr>
          <w:t>https://estyn.gov.wales/improvement-resources/community-schools-families-and-communities-at-the-heart-of-school-life/</w:t>
        </w:r>
      </w:hyperlink>
      <w:r w:rsidRPr="00B62CD8">
        <w:rPr>
          <w:rFonts w:ascii="Arial" w:hAnsi="Arial" w:cs="Arial"/>
          <w:sz w:val="24"/>
          <w:szCs w:val="24"/>
        </w:rPr>
        <w:t>. (Accessed: 13</w:t>
      </w:r>
      <w:r w:rsidRPr="00B62CD8">
        <w:rPr>
          <w:rFonts w:ascii="Arial" w:hAnsi="Arial" w:cs="Arial"/>
          <w:sz w:val="24"/>
          <w:szCs w:val="24"/>
          <w:vertAlign w:val="superscript"/>
        </w:rPr>
        <w:t>th</w:t>
      </w:r>
      <w:r w:rsidRPr="00B62CD8">
        <w:rPr>
          <w:rFonts w:ascii="Arial" w:hAnsi="Arial" w:cs="Arial"/>
          <w:sz w:val="24"/>
          <w:szCs w:val="24"/>
        </w:rPr>
        <w:t xml:space="preserve"> March 2025).  </w:t>
      </w:r>
    </w:p>
    <w:p w:rsidRPr="00B62CD8" w:rsidR="00B62CD8" w:rsidP="00B62CD8" w:rsidRDefault="00B62CD8" w14:paraId="0336B01B" w14:textId="77777777">
      <w:pPr>
        <w:spacing w:line="360" w:lineRule="auto"/>
        <w:rPr>
          <w:rFonts w:ascii="Arial" w:hAnsi="Arial" w:cs="Arial"/>
          <w:sz w:val="24"/>
          <w:szCs w:val="24"/>
        </w:rPr>
      </w:pPr>
      <w:r w:rsidRPr="00B62CD8">
        <w:rPr>
          <w:rFonts w:ascii="Arial" w:hAnsi="Arial" w:cs="Arial"/>
          <w:sz w:val="24"/>
          <w:szCs w:val="24"/>
        </w:rPr>
        <w:t xml:space="preserve">Ferdman, B.M., Prime, J. and Riggio, R.E. (eds.) (2021) </w:t>
      </w:r>
      <w:r w:rsidRPr="00B62CD8">
        <w:rPr>
          <w:rFonts w:ascii="Arial" w:hAnsi="Arial" w:cs="Arial"/>
          <w:i/>
          <w:iCs/>
          <w:sz w:val="24"/>
          <w:szCs w:val="24"/>
        </w:rPr>
        <w:t xml:space="preserve">Inclusive Leadership. </w:t>
      </w:r>
      <w:r w:rsidRPr="00B62CD8">
        <w:rPr>
          <w:rFonts w:ascii="Arial" w:hAnsi="Arial" w:cs="Arial"/>
          <w:sz w:val="24"/>
          <w:szCs w:val="24"/>
        </w:rPr>
        <w:t>London: Routledge.</w:t>
      </w:r>
      <w:r w:rsidRPr="00B62CD8">
        <w:rPr>
          <w:rFonts w:ascii="Arial" w:hAnsi="Arial" w:cs="Arial"/>
          <w:sz w:val="24"/>
          <w:szCs w:val="24"/>
          <w:lang w:val="en-US"/>
        </w:rPr>
        <w:t> </w:t>
      </w:r>
      <w:r w:rsidRPr="00B62CD8">
        <w:rPr>
          <w:rFonts w:ascii="Arial" w:hAnsi="Arial" w:cs="Arial"/>
          <w:sz w:val="24"/>
          <w:szCs w:val="24"/>
        </w:rPr>
        <w:t> </w:t>
      </w:r>
    </w:p>
    <w:p w:rsidRPr="00B62CD8" w:rsidR="00B62CD8" w:rsidP="00B62CD8" w:rsidRDefault="00B62CD8" w14:paraId="640EAD8F" w14:textId="77777777">
      <w:pPr>
        <w:spacing w:line="360" w:lineRule="auto"/>
        <w:rPr>
          <w:rFonts w:ascii="Arial" w:hAnsi="Arial" w:cs="Arial"/>
          <w:sz w:val="24"/>
          <w:szCs w:val="24"/>
        </w:rPr>
      </w:pPr>
      <w:r w:rsidRPr="00B62CD8">
        <w:rPr>
          <w:rFonts w:ascii="Arial" w:hAnsi="Arial" w:cs="Arial"/>
          <w:sz w:val="24"/>
          <w:szCs w:val="24"/>
        </w:rPr>
        <w:t>Feser, C., Rennie, M. and Nielsen, N. C. (2018)</w:t>
      </w:r>
      <w:r w:rsidRPr="00B62CD8">
        <w:rPr>
          <w:rFonts w:ascii="Arial" w:hAnsi="Arial" w:cs="Arial"/>
          <w:i/>
          <w:iCs/>
          <w:sz w:val="24"/>
          <w:szCs w:val="24"/>
        </w:rPr>
        <w:t xml:space="preserve"> Leadership at Scale: Better Leadership, Better Results.</w:t>
      </w:r>
      <w:r w:rsidRPr="00B62CD8">
        <w:rPr>
          <w:rFonts w:ascii="Arial" w:hAnsi="Arial" w:cs="Arial"/>
          <w:sz w:val="24"/>
          <w:szCs w:val="24"/>
        </w:rPr>
        <w:t xml:space="preserve"> United Kingdom: John Murray Press. </w:t>
      </w:r>
    </w:p>
    <w:p w:rsidRPr="00B62CD8" w:rsidR="00B62CD8" w:rsidP="00B62CD8" w:rsidRDefault="00B62CD8" w14:paraId="2225382C" w14:textId="77777777">
      <w:pPr>
        <w:spacing w:line="360" w:lineRule="auto"/>
        <w:rPr>
          <w:rFonts w:ascii="Arial" w:hAnsi="Arial" w:cs="Arial"/>
          <w:sz w:val="24"/>
          <w:szCs w:val="24"/>
        </w:rPr>
      </w:pPr>
      <w:r w:rsidRPr="00B62CD8">
        <w:rPr>
          <w:rFonts w:ascii="Arial" w:hAnsi="Arial" w:cs="Arial"/>
          <w:sz w:val="24"/>
          <w:szCs w:val="24"/>
        </w:rPr>
        <w:t xml:space="preserve">Froebel Trust (2022) </w:t>
      </w:r>
      <w:r w:rsidRPr="00B62CD8">
        <w:rPr>
          <w:rFonts w:ascii="Arial" w:hAnsi="Arial" w:cs="Arial"/>
          <w:i/>
          <w:iCs/>
          <w:sz w:val="24"/>
          <w:szCs w:val="24"/>
        </w:rPr>
        <w:t xml:space="preserve">Observing young children. </w:t>
      </w:r>
      <w:r w:rsidRPr="00B62CD8">
        <w:rPr>
          <w:rFonts w:ascii="Arial" w:hAnsi="Arial" w:cs="Arial"/>
          <w:sz w:val="24"/>
          <w:szCs w:val="24"/>
        </w:rPr>
        <w:t xml:space="preserve">Available at: </w:t>
      </w:r>
      <w:hyperlink w:tgtFrame="_blank" w:history="1" r:id="rId28">
        <w:r w:rsidRPr="00B62CD8">
          <w:rPr>
            <w:rStyle w:val="Hyperlink"/>
            <w:rFonts w:ascii="Arial" w:hAnsi="Arial" w:cs="Arial"/>
            <w:sz w:val="24"/>
            <w:szCs w:val="24"/>
          </w:rPr>
          <w:t>https://www.froebel.org.uk/uploads/documents/FT_Observing-young-children_Pamphlet_INTERACTIVE_REV-2.pdf</w:t>
        </w:r>
      </w:hyperlink>
      <w:r w:rsidRPr="00B62CD8">
        <w:rPr>
          <w:rFonts w:ascii="Arial" w:hAnsi="Arial" w:cs="Arial"/>
          <w:sz w:val="24"/>
          <w:szCs w:val="24"/>
        </w:rPr>
        <w:t xml:space="preserve"> (Accessed: 10</w:t>
      </w:r>
      <w:r w:rsidRPr="00B62CD8">
        <w:rPr>
          <w:rFonts w:ascii="Arial" w:hAnsi="Arial" w:cs="Arial"/>
          <w:sz w:val="24"/>
          <w:szCs w:val="24"/>
          <w:vertAlign w:val="superscript"/>
        </w:rPr>
        <w:t>th</w:t>
      </w:r>
      <w:r w:rsidRPr="00B62CD8">
        <w:rPr>
          <w:rFonts w:ascii="Arial" w:hAnsi="Arial" w:cs="Arial"/>
          <w:sz w:val="24"/>
          <w:szCs w:val="24"/>
        </w:rPr>
        <w:t xml:space="preserve"> March 2025).   </w:t>
      </w:r>
    </w:p>
    <w:p w:rsidRPr="00B62CD8" w:rsidR="00B62CD8" w:rsidP="00B62CD8" w:rsidRDefault="00B62CD8" w14:paraId="08E8A5B6" w14:textId="77777777">
      <w:pPr>
        <w:spacing w:line="360" w:lineRule="auto"/>
        <w:rPr>
          <w:rFonts w:ascii="Arial" w:hAnsi="Arial" w:cs="Arial"/>
          <w:sz w:val="24"/>
          <w:szCs w:val="24"/>
        </w:rPr>
      </w:pPr>
      <w:r w:rsidRPr="00B62CD8">
        <w:rPr>
          <w:rFonts w:ascii="Arial" w:hAnsi="Arial" w:cs="Arial"/>
          <w:sz w:val="24"/>
          <w:szCs w:val="24"/>
        </w:rPr>
        <w:t xml:space="preserve">Future Generations Commissioner for Wales (2025) </w:t>
      </w:r>
      <w:r w:rsidRPr="00B62CD8">
        <w:rPr>
          <w:rFonts w:ascii="Arial" w:hAnsi="Arial" w:cs="Arial"/>
          <w:i/>
          <w:iCs/>
          <w:sz w:val="24"/>
          <w:szCs w:val="24"/>
        </w:rPr>
        <w:t>Well-being of Future Generations (Wales) Act 2015</w:t>
      </w:r>
      <w:r w:rsidRPr="00B62CD8">
        <w:rPr>
          <w:rFonts w:ascii="Arial" w:hAnsi="Arial" w:cs="Arial"/>
          <w:sz w:val="24"/>
          <w:szCs w:val="24"/>
        </w:rPr>
        <w:t xml:space="preserve">. Available at: </w:t>
      </w:r>
      <w:hyperlink w:tgtFrame="_blank" w:history="1" r:id="rId29">
        <w:r w:rsidRPr="00B62CD8">
          <w:rPr>
            <w:rStyle w:val="Hyperlink"/>
            <w:rFonts w:ascii="Arial" w:hAnsi="Arial" w:cs="Arial"/>
            <w:sz w:val="24"/>
            <w:szCs w:val="24"/>
          </w:rPr>
          <w:t>https://www.futuregenerations.wales/about-us/future-generations-act/</w:t>
        </w:r>
      </w:hyperlink>
      <w:r w:rsidRPr="00B62CD8">
        <w:rPr>
          <w:rFonts w:ascii="Arial" w:hAnsi="Arial" w:cs="Arial"/>
          <w:sz w:val="24"/>
          <w:szCs w:val="24"/>
        </w:rPr>
        <w:t xml:space="preserve"> (Accessed: 9 March 2025). </w:t>
      </w:r>
    </w:p>
    <w:p w:rsidRPr="00B62CD8" w:rsidR="00B62CD8" w:rsidP="00B62CD8" w:rsidRDefault="00B62CD8" w14:paraId="6029F3A8" w14:textId="77777777" w14:noSpellErr="1">
      <w:pPr>
        <w:spacing w:line="360" w:lineRule="auto"/>
        <w:rPr>
          <w:rFonts w:ascii="Arial" w:hAnsi="Arial" w:cs="Arial"/>
          <w:sz w:val="24"/>
          <w:szCs w:val="24"/>
        </w:rPr>
      </w:pPr>
      <w:r w:rsidRPr="7D14B4AC" w:rsidR="2EF7B184">
        <w:rPr>
          <w:rFonts w:ascii="Arial" w:hAnsi="Arial" w:cs="Arial"/>
          <w:sz w:val="24"/>
          <w:szCs w:val="24"/>
        </w:rPr>
        <w:t xml:space="preserve">Gate safe (2022) </w:t>
      </w:r>
      <w:r w:rsidRPr="7D14B4AC" w:rsidR="2EF7B184">
        <w:rPr>
          <w:rFonts w:ascii="Arial" w:hAnsi="Arial" w:cs="Arial"/>
          <w:i w:val="1"/>
          <w:iCs w:val="1"/>
          <w:sz w:val="24"/>
          <w:szCs w:val="24"/>
        </w:rPr>
        <w:t xml:space="preserve">School Gates: Children Remain </w:t>
      </w:r>
      <w:bookmarkStart w:name="_Int_FeaU96Qx" w:id="571822544"/>
      <w:r w:rsidRPr="7D14B4AC" w:rsidR="2EF7B184">
        <w:rPr>
          <w:rFonts w:ascii="Arial" w:hAnsi="Arial" w:cs="Arial"/>
          <w:i w:val="1"/>
          <w:iCs w:val="1"/>
          <w:sz w:val="24"/>
          <w:szCs w:val="24"/>
        </w:rPr>
        <w:t>At</w:t>
      </w:r>
      <w:bookmarkEnd w:id="571822544"/>
      <w:r w:rsidRPr="7D14B4AC" w:rsidR="2EF7B184">
        <w:rPr>
          <w:rFonts w:ascii="Arial" w:hAnsi="Arial" w:cs="Arial"/>
          <w:i w:val="1"/>
          <w:iCs w:val="1"/>
          <w:sz w:val="24"/>
          <w:szCs w:val="24"/>
        </w:rPr>
        <w:t xml:space="preserve"> Risk. </w:t>
      </w:r>
      <w:r w:rsidRPr="7D14B4AC" w:rsidR="2EF7B184">
        <w:rPr>
          <w:rFonts w:ascii="Arial" w:hAnsi="Arial" w:cs="Arial"/>
          <w:sz w:val="24"/>
          <w:szCs w:val="24"/>
        </w:rPr>
        <w:t xml:space="preserve">Available at: </w:t>
      </w:r>
      <w:hyperlink r:id="R761b7f78fd6f4d42">
        <w:r w:rsidRPr="7D14B4AC" w:rsidR="2EF7B184">
          <w:rPr>
            <w:rStyle w:val="Hyperlink"/>
            <w:rFonts w:ascii="Arial" w:hAnsi="Arial" w:cs="Arial"/>
            <w:sz w:val="24"/>
            <w:szCs w:val="24"/>
          </w:rPr>
          <w:t>https://blog.gate-safe.org/school-gates-children-remain-at-risk/</w:t>
        </w:r>
      </w:hyperlink>
      <w:r w:rsidRPr="7D14B4AC" w:rsidR="2EF7B184">
        <w:rPr>
          <w:rFonts w:ascii="Arial" w:hAnsi="Arial" w:cs="Arial"/>
          <w:sz w:val="24"/>
          <w:szCs w:val="24"/>
        </w:rPr>
        <w:t xml:space="preserve"> (Accessed: 13</w:t>
      </w:r>
      <w:r w:rsidRPr="7D14B4AC" w:rsidR="2EF7B184">
        <w:rPr>
          <w:rFonts w:ascii="Arial" w:hAnsi="Arial" w:cs="Arial"/>
          <w:sz w:val="24"/>
          <w:szCs w:val="24"/>
          <w:vertAlign w:val="superscript"/>
        </w:rPr>
        <w:t>th</w:t>
      </w:r>
      <w:r w:rsidRPr="7D14B4AC" w:rsidR="2EF7B184">
        <w:rPr>
          <w:rFonts w:ascii="Arial" w:hAnsi="Arial" w:cs="Arial"/>
          <w:sz w:val="24"/>
          <w:szCs w:val="24"/>
        </w:rPr>
        <w:t xml:space="preserve"> March 2025). </w:t>
      </w:r>
    </w:p>
    <w:p w:rsidRPr="00B62CD8" w:rsidR="00B62CD8" w:rsidP="00B62CD8" w:rsidRDefault="00B62CD8" w14:paraId="44756B3E" w14:textId="77777777">
      <w:pPr>
        <w:spacing w:line="360" w:lineRule="auto"/>
        <w:rPr>
          <w:rFonts w:ascii="Arial" w:hAnsi="Arial" w:cs="Arial"/>
          <w:sz w:val="24"/>
          <w:szCs w:val="24"/>
        </w:rPr>
      </w:pPr>
      <w:r w:rsidRPr="00B62CD8">
        <w:rPr>
          <w:rFonts w:ascii="Arial" w:hAnsi="Arial" w:cs="Arial"/>
          <w:sz w:val="24"/>
          <w:szCs w:val="24"/>
        </w:rPr>
        <w:t xml:space="preserve">Gehlbach, H., Robinson, C. D., </w:t>
      </w:r>
      <w:proofErr w:type="spellStart"/>
      <w:r w:rsidRPr="00B62CD8">
        <w:rPr>
          <w:rFonts w:ascii="Arial" w:hAnsi="Arial" w:cs="Arial"/>
          <w:sz w:val="24"/>
          <w:szCs w:val="24"/>
        </w:rPr>
        <w:t>Finefter-Rosenbluh</w:t>
      </w:r>
      <w:proofErr w:type="spellEnd"/>
      <w:r w:rsidRPr="00B62CD8">
        <w:rPr>
          <w:rFonts w:ascii="Arial" w:hAnsi="Arial" w:cs="Arial"/>
          <w:sz w:val="24"/>
          <w:szCs w:val="24"/>
        </w:rPr>
        <w:t xml:space="preserve">, I., Benshoof, C. and Schneider, J. (2018) ‘Questionnaires as interventions: can taking a survey increase teachers’ openness to student feedback surveys?’ </w:t>
      </w:r>
      <w:r w:rsidRPr="00B62CD8">
        <w:rPr>
          <w:rFonts w:ascii="Arial" w:hAnsi="Arial" w:cs="Arial"/>
          <w:i/>
          <w:iCs/>
          <w:sz w:val="24"/>
          <w:szCs w:val="24"/>
        </w:rPr>
        <w:t>Educational Psychology</w:t>
      </w:r>
      <w:r w:rsidRPr="00B62CD8">
        <w:rPr>
          <w:rFonts w:ascii="Arial" w:hAnsi="Arial" w:cs="Arial"/>
          <w:sz w:val="24"/>
          <w:szCs w:val="24"/>
        </w:rPr>
        <w:t xml:space="preserve">, </w:t>
      </w:r>
      <w:r w:rsidRPr="00B62CD8">
        <w:rPr>
          <w:rFonts w:ascii="Arial" w:hAnsi="Arial" w:cs="Arial"/>
          <w:i/>
          <w:iCs/>
          <w:sz w:val="24"/>
          <w:szCs w:val="24"/>
        </w:rPr>
        <w:t>38</w:t>
      </w:r>
      <w:r w:rsidRPr="00B62CD8">
        <w:rPr>
          <w:rFonts w:ascii="Arial" w:hAnsi="Arial" w:cs="Arial"/>
          <w:sz w:val="24"/>
          <w:szCs w:val="24"/>
        </w:rPr>
        <w:t>(3), pp. 350-367. </w:t>
      </w:r>
    </w:p>
    <w:p w:rsidRPr="00B62CD8" w:rsidR="00B62CD8" w:rsidP="00B62CD8" w:rsidRDefault="00B62CD8" w14:paraId="67A002FC" w14:textId="77777777">
      <w:pPr>
        <w:spacing w:line="360" w:lineRule="auto"/>
        <w:rPr>
          <w:rFonts w:ascii="Arial" w:hAnsi="Arial" w:cs="Arial"/>
          <w:sz w:val="24"/>
          <w:szCs w:val="24"/>
        </w:rPr>
      </w:pPr>
      <w:r w:rsidRPr="00B62CD8">
        <w:rPr>
          <w:rFonts w:ascii="Arial" w:hAnsi="Arial" w:cs="Arial"/>
          <w:sz w:val="24"/>
          <w:szCs w:val="24"/>
        </w:rPr>
        <w:t xml:space="preserve">Government (n.d.) </w:t>
      </w:r>
      <w:r w:rsidRPr="00B62CD8">
        <w:rPr>
          <w:rFonts w:ascii="Arial" w:hAnsi="Arial" w:cs="Arial"/>
          <w:i/>
          <w:iCs/>
          <w:sz w:val="24"/>
          <w:szCs w:val="24"/>
        </w:rPr>
        <w:t xml:space="preserve">Data protection. </w:t>
      </w:r>
      <w:r w:rsidRPr="00B62CD8">
        <w:rPr>
          <w:rFonts w:ascii="Arial" w:hAnsi="Arial" w:cs="Arial"/>
          <w:sz w:val="24"/>
          <w:szCs w:val="24"/>
        </w:rPr>
        <w:t xml:space="preserve">Available at: </w:t>
      </w:r>
      <w:hyperlink w:tgtFrame="_blank" w:history="1" r:id="rId31">
        <w:r w:rsidRPr="00B62CD8">
          <w:rPr>
            <w:rStyle w:val="Hyperlink"/>
            <w:rFonts w:ascii="Arial" w:hAnsi="Arial" w:cs="Arial"/>
            <w:sz w:val="24"/>
            <w:szCs w:val="24"/>
          </w:rPr>
          <w:t>https://www.gov.uk/data-protection</w:t>
        </w:r>
      </w:hyperlink>
      <w:r w:rsidRPr="00B62CD8">
        <w:rPr>
          <w:rFonts w:ascii="Arial" w:hAnsi="Arial" w:cs="Arial"/>
          <w:sz w:val="24"/>
          <w:szCs w:val="24"/>
        </w:rPr>
        <w:t xml:space="preserve"> (Accessed: 06 March 2025).</w:t>
      </w:r>
      <w:r w:rsidRPr="00B62CD8">
        <w:rPr>
          <w:rFonts w:ascii="Arial" w:hAnsi="Arial" w:cs="Arial"/>
          <w:sz w:val="24"/>
          <w:szCs w:val="24"/>
          <w:lang w:val="en-US"/>
        </w:rPr>
        <w:t> </w:t>
      </w:r>
      <w:r w:rsidRPr="00B62CD8">
        <w:rPr>
          <w:rFonts w:ascii="Arial" w:hAnsi="Arial" w:cs="Arial"/>
          <w:sz w:val="24"/>
          <w:szCs w:val="24"/>
        </w:rPr>
        <w:t> </w:t>
      </w:r>
    </w:p>
    <w:p w:rsidRPr="00B62CD8" w:rsidR="00B62CD8" w:rsidP="00B62CD8" w:rsidRDefault="00B62CD8" w14:paraId="009F791C" w14:textId="77777777">
      <w:pPr>
        <w:spacing w:line="360" w:lineRule="auto"/>
        <w:rPr>
          <w:rFonts w:ascii="Arial" w:hAnsi="Arial" w:cs="Arial"/>
          <w:sz w:val="24"/>
          <w:szCs w:val="24"/>
        </w:rPr>
      </w:pPr>
      <w:r w:rsidRPr="00B62CD8">
        <w:rPr>
          <w:rFonts w:ascii="Arial" w:hAnsi="Arial" w:cs="Arial"/>
          <w:sz w:val="24"/>
          <w:szCs w:val="24"/>
        </w:rPr>
        <w:t xml:space="preserve">Government Security (2024) </w:t>
      </w:r>
      <w:r w:rsidRPr="00B62CD8">
        <w:rPr>
          <w:rFonts w:ascii="Arial" w:hAnsi="Arial" w:cs="Arial"/>
          <w:i/>
          <w:iCs/>
          <w:sz w:val="24"/>
          <w:szCs w:val="24"/>
        </w:rPr>
        <w:t xml:space="preserve">Improving security culture. </w:t>
      </w:r>
      <w:r w:rsidRPr="00B62CD8">
        <w:rPr>
          <w:rFonts w:ascii="Arial" w:hAnsi="Arial" w:cs="Arial"/>
          <w:sz w:val="24"/>
          <w:szCs w:val="24"/>
        </w:rPr>
        <w:t xml:space="preserve">Available at: </w:t>
      </w:r>
      <w:hyperlink w:tgtFrame="_blank" w:history="1" r:id="rId32">
        <w:r w:rsidRPr="00B62CD8">
          <w:rPr>
            <w:rStyle w:val="Hyperlink"/>
            <w:rFonts w:ascii="Arial" w:hAnsi="Arial" w:cs="Arial"/>
            <w:sz w:val="24"/>
            <w:szCs w:val="24"/>
          </w:rPr>
          <w:t>https://www.security.gov.uk/policy-and-guidance/improving-security-culture/</w:t>
        </w:r>
      </w:hyperlink>
      <w:r w:rsidRPr="00B62CD8">
        <w:rPr>
          <w:rFonts w:ascii="Arial" w:hAnsi="Arial" w:cs="Arial"/>
          <w:sz w:val="24"/>
          <w:szCs w:val="24"/>
        </w:rPr>
        <w:t xml:space="preserve"> (Accessed: 13</w:t>
      </w:r>
      <w:r w:rsidRPr="00B62CD8">
        <w:rPr>
          <w:rFonts w:ascii="Arial" w:hAnsi="Arial" w:cs="Arial"/>
          <w:sz w:val="24"/>
          <w:szCs w:val="24"/>
          <w:vertAlign w:val="superscript"/>
        </w:rPr>
        <w:t>th</w:t>
      </w:r>
      <w:r w:rsidRPr="00B62CD8">
        <w:rPr>
          <w:rFonts w:ascii="Arial" w:hAnsi="Arial" w:cs="Arial"/>
          <w:sz w:val="24"/>
          <w:szCs w:val="24"/>
        </w:rPr>
        <w:t xml:space="preserve"> March 2025).  </w:t>
      </w:r>
    </w:p>
    <w:p w:rsidRPr="00B62CD8" w:rsidR="00B62CD8" w:rsidP="00B62CD8" w:rsidRDefault="00B62CD8" w14:paraId="00F5C872" w14:textId="77777777">
      <w:pPr>
        <w:spacing w:line="360" w:lineRule="auto"/>
        <w:rPr>
          <w:rFonts w:ascii="Arial" w:hAnsi="Arial" w:cs="Arial"/>
          <w:sz w:val="24"/>
          <w:szCs w:val="24"/>
        </w:rPr>
      </w:pPr>
      <w:r w:rsidRPr="00B62CD8">
        <w:rPr>
          <w:rFonts w:ascii="Arial" w:hAnsi="Arial" w:cs="Arial"/>
          <w:sz w:val="24"/>
          <w:szCs w:val="24"/>
        </w:rPr>
        <w:t xml:space="preserve">Great School Partnerships (2025) </w:t>
      </w:r>
      <w:r w:rsidRPr="00B62CD8">
        <w:rPr>
          <w:rFonts w:ascii="Arial" w:hAnsi="Arial" w:cs="Arial"/>
          <w:i/>
          <w:iCs/>
          <w:sz w:val="24"/>
          <w:szCs w:val="24"/>
        </w:rPr>
        <w:t xml:space="preserve">The Case for Community Engagement. </w:t>
      </w:r>
      <w:r w:rsidRPr="00B62CD8">
        <w:rPr>
          <w:rFonts w:ascii="Arial" w:hAnsi="Arial" w:cs="Arial"/>
          <w:sz w:val="24"/>
          <w:szCs w:val="24"/>
        </w:rPr>
        <w:t xml:space="preserve">Available at: </w:t>
      </w:r>
      <w:hyperlink w:tgtFrame="_blank" w:history="1" r:id="rId33">
        <w:r w:rsidRPr="00B62CD8">
          <w:rPr>
            <w:rStyle w:val="Hyperlink"/>
            <w:rFonts w:ascii="Arial" w:hAnsi="Arial" w:cs="Arial"/>
            <w:sz w:val="24"/>
            <w:szCs w:val="24"/>
          </w:rPr>
          <w:t>https://www.greatschoolspartnership.org/resources/equitable-community-engagement/the-case-for-community-engagement/</w:t>
        </w:r>
      </w:hyperlink>
      <w:r w:rsidRPr="00B62CD8">
        <w:rPr>
          <w:rFonts w:ascii="Arial" w:hAnsi="Arial" w:cs="Arial"/>
          <w:sz w:val="24"/>
          <w:szCs w:val="24"/>
        </w:rPr>
        <w:t xml:space="preserve"> (Accessed: 13</w:t>
      </w:r>
      <w:r w:rsidRPr="00B62CD8">
        <w:rPr>
          <w:rFonts w:ascii="Arial" w:hAnsi="Arial" w:cs="Arial"/>
          <w:sz w:val="24"/>
          <w:szCs w:val="24"/>
          <w:vertAlign w:val="superscript"/>
        </w:rPr>
        <w:t>th</w:t>
      </w:r>
      <w:r w:rsidRPr="00B62CD8">
        <w:rPr>
          <w:rFonts w:ascii="Arial" w:hAnsi="Arial" w:cs="Arial"/>
          <w:sz w:val="24"/>
          <w:szCs w:val="24"/>
        </w:rPr>
        <w:t xml:space="preserve"> March 2025).  </w:t>
      </w:r>
    </w:p>
    <w:p w:rsidRPr="00B62CD8" w:rsidR="00B62CD8" w:rsidP="00B62CD8" w:rsidRDefault="00B62CD8" w14:paraId="70176367" w14:textId="77777777">
      <w:pPr>
        <w:spacing w:line="360" w:lineRule="auto"/>
        <w:rPr>
          <w:rFonts w:ascii="Arial" w:hAnsi="Arial" w:cs="Arial"/>
          <w:sz w:val="24"/>
          <w:szCs w:val="24"/>
        </w:rPr>
      </w:pPr>
      <w:r w:rsidRPr="00B62CD8">
        <w:rPr>
          <w:rFonts w:ascii="Arial" w:hAnsi="Arial" w:cs="Arial"/>
          <w:sz w:val="24"/>
          <w:szCs w:val="24"/>
        </w:rPr>
        <w:t xml:space="preserve">Grey, C. N. B., </w:t>
      </w:r>
      <w:proofErr w:type="spellStart"/>
      <w:r w:rsidRPr="00B62CD8">
        <w:rPr>
          <w:rFonts w:ascii="Arial" w:hAnsi="Arial" w:cs="Arial"/>
          <w:sz w:val="24"/>
          <w:szCs w:val="24"/>
        </w:rPr>
        <w:t>Woodfine</w:t>
      </w:r>
      <w:proofErr w:type="spellEnd"/>
      <w:r w:rsidRPr="00B62CD8">
        <w:rPr>
          <w:rFonts w:ascii="Arial" w:hAnsi="Arial" w:cs="Arial"/>
          <w:sz w:val="24"/>
          <w:szCs w:val="24"/>
        </w:rPr>
        <w:t xml:space="preserve">, L., Davies, A. R. and Azam, S. (2021) ‘A mixed methods study of lived experiences of homelessness in Wales and childhood adversity’, </w:t>
      </w:r>
      <w:r w:rsidRPr="00B62CD8">
        <w:rPr>
          <w:rFonts w:ascii="Arial" w:hAnsi="Arial" w:cs="Arial"/>
          <w:i/>
          <w:iCs/>
          <w:sz w:val="24"/>
          <w:szCs w:val="24"/>
        </w:rPr>
        <w:t xml:space="preserve">European Journal of Public Health, </w:t>
      </w:r>
      <w:r w:rsidRPr="00B62CD8">
        <w:rPr>
          <w:rFonts w:ascii="Arial" w:hAnsi="Arial" w:cs="Arial"/>
          <w:sz w:val="24"/>
          <w:szCs w:val="24"/>
        </w:rPr>
        <w:t xml:space="preserve">31(3), pp.164. Available at: </w:t>
      </w:r>
      <w:hyperlink w:tgtFrame="_blank" w:history="1" r:id="rId34">
        <w:r w:rsidRPr="00B62CD8">
          <w:rPr>
            <w:rStyle w:val="Hyperlink"/>
            <w:rFonts w:ascii="Arial" w:hAnsi="Arial" w:cs="Arial"/>
            <w:sz w:val="24"/>
            <w:szCs w:val="24"/>
          </w:rPr>
          <w:t>https://doi.org/10.1093/eurpub/ckab164.607</w:t>
        </w:r>
      </w:hyperlink>
      <w:r w:rsidRPr="00B62CD8">
        <w:rPr>
          <w:rFonts w:ascii="Arial" w:hAnsi="Arial" w:cs="Arial"/>
          <w:sz w:val="24"/>
          <w:szCs w:val="24"/>
        </w:rPr>
        <w:t xml:space="preserve"> (Accessed: 05 March 2025).</w:t>
      </w:r>
      <w:r w:rsidRPr="00B62CD8">
        <w:rPr>
          <w:rFonts w:ascii="Arial" w:hAnsi="Arial" w:cs="Arial"/>
          <w:sz w:val="24"/>
          <w:szCs w:val="24"/>
          <w:lang w:val="en-US"/>
        </w:rPr>
        <w:t> </w:t>
      </w:r>
      <w:r w:rsidRPr="00B62CD8">
        <w:rPr>
          <w:rFonts w:ascii="Arial" w:hAnsi="Arial" w:cs="Arial"/>
          <w:sz w:val="24"/>
          <w:szCs w:val="24"/>
        </w:rPr>
        <w:t> </w:t>
      </w:r>
    </w:p>
    <w:p w:rsidRPr="00B62CD8" w:rsidR="00B62CD8" w:rsidP="00B62CD8" w:rsidRDefault="00B62CD8" w14:paraId="4C4D4F47" w14:textId="77777777">
      <w:pPr>
        <w:spacing w:line="360" w:lineRule="auto"/>
        <w:rPr>
          <w:rFonts w:ascii="Arial" w:hAnsi="Arial" w:cs="Arial"/>
          <w:sz w:val="24"/>
          <w:szCs w:val="24"/>
        </w:rPr>
      </w:pPr>
      <w:r w:rsidRPr="00B62CD8">
        <w:rPr>
          <w:rFonts w:ascii="Arial" w:hAnsi="Arial" w:cs="Arial"/>
          <w:sz w:val="24"/>
          <w:szCs w:val="24"/>
        </w:rPr>
        <w:t xml:space="preserve">Harms, T., Cryer, D., Clifford, R. and  </w:t>
      </w:r>
      <w:proofErr w:type="spellStart"/>
      <w:r w:rsidRPr="00B62CD8">
        <w:rPr>
          <w:rFonts w:ascii="Arial" w:hAnsi="Arial" w:cs="Arial"/>
          <w:sz w:val="24"/>
          <w:szCs w:val="24"/>
        </w:rPr>
        <w:t>Yazejian</w:t>
      </w:r>
      <w:proofErr w:type="spellEnd"/>
      <w:r w:rsidRPr="00B62CD8">
        <w:rPr>
          <w:rFonts w:ascii="Arial" w:hAnsi="Arial" w:cs="Arial"/>
          <w:sz w:val="24"/>
          <w:szCs w:val="24"/>
        </w:rPr>
        <w:t>, N.</w:t>
      </w:r>
      <w:r w:rsidRPr="00B62CD8">
        <w:rPr>
          <w:rFonts w:ascii="Arial" w:hAnsi="Arial" w:cs="Arial"/>
          <w:i/>
          <w:iCs/>
          <w:sz w:val="24"/>
          <w:szCs w:val="24"/>
        </w:rPr>
        <w:t xml:space="preserve"> </w:t>
      </w:r>
      <w:r w:rsidRPr="00B62CD8">
        <w:rPr>
          <w:rFonts w:ascii="Arial" w:hAnsi="Arial" w:cs="Arial"/>
          <w:sz w:val="24"/>
          <w:szCs w:val="24"/>
        </w:rPr>
        <w:t xml:space="preserve">(2017) </w:t>
      </w:r>
      <w:r w:rsidRPr="00B62CD8">
        <w:rPr>
          <w:rFonts w:ascii="Arial" w:hAnsi="Arial" w:cs="Arial"/>
          <w:i/>
          <w:iCs/>
          <w:sz w:val="24"/>
          <w:szCs w:val="24"/>
        </w:rPr>
        <w:t xml:space="preserve">Infant/Toddler Environment Rating Scale. </w:t>
      </w:r>
      <w:r w:rsidRPr="00B62CD8">
        <w:rPr>
          <w:rFonts w:ascii="Arial" w:hAnsi="Arial" w:cs="Arial"/>
          <w:sz w:val="24"/>
          <w:szCs w:val="24"/>
        </w:rPr>
        <w:t>3</w:t>
      </w:r>
      <w:r w:rsidRPr="00B62CD8">
        <w:rPr>
          <w:rFonts w:ascii="Arial" w:hAnsi="Arial" w:cs="Arial"/>
          <w:sz w:val="24"/>
          <w:szCs w:val="24"/>
          <w:vertAlign w:val="superscript"/>
        </w:rPr>
        <w:t>rd</w:t>
      </w:r>
      <w:r w:rsidRPr="00B62CD8">
        <w:rPr>
          <w:rFonts w:ascii="Arial" w:hAnsi="Arial" w:cs="Arial"/>
          <w:sz w:val="24"/>
          <w:szCs w:val="24"/>
        </w:rPr>
        <w:t xml:space="preserve"> </w:t>
      </w:r>
      <w:proofErr w:type="spellStart"/>
      <w:r w:rsidRPr="00B62CD8">
        <w:rPr>
          <w:rFonts w:ascii="Arial" w:hAnsi="Arial" w:cs="Arial"/>
          <w:sz w:val="24"/>
          <w:szCs w:val="24"/>
        </w:rPr>
        <w:t>edn</w:t>
      </w:r>
      <w:proofErr w:type="spellEnd"/>
      <w:r w:rsidRPr="00B62CD8">
        <w:rPr>
          <w:rFonts w:ascii="Arial" w:hAnsi="Arial" w:cs="Arial"/>
          <w:sz w:val="24"/>
          <w:szCs w:val="24"/>
        </w:rPr>
        <w:t>. New York: Teachers College Press.   </w:t>
      </w:r>
    </w:p>
    <w:p w:rsidRPr="00B62CD8" w:rsidR="00B62CD8" w:rsidP="00B62CD8" w:rsidRDefault="00B62CD8" w14:paraId="4CE734D4" w14:textId="77777777">
      <w:pPr>
        <w:spacing w:line="360" w:lineRule="auto"/>
        <w:rPr>
          <w:rFonts w:ascii="Arial" w:hAnsi="Arial" w:cs="Arial"/>
          <w:sz w:val="24"/>
          <w:szCs w:val="24"/>
        </w:rPr>
      </w:pPr>
      <w:r w:rsidRPr="00B62CD8">
        <w:rPr>
          <w:rFonts w:ascii="Arial" w:hAnsi="Arial" w:cs="Arial"/>
          <w:sz w:val="24"/>
          <w:szCs w:val="24"/>
        </w:rPr>
        <w:t xml:space="preserve">Harvard (2023) </w:t>
      </w:r>
      <w:r w:rsidRPr="00B62CD8">
        <w:rPr>
          <w:rFonts w:ascii="Arial" w:hAnsi="Arial" w:cs="Arial"/>
          <w:i/>
          <w:iCs/>
          <w:sz w:val="24"/>
          <w:szCs w:val="24"/>
        </w:rPr>
        <w:t xml:space="preserve">The Case for Strong Family and Community Engagement in Schools. </w:t>
      </w:r>
      <w:r w:rsidRPr="00B62CD8">
        <w:rPr>
          <w:rFonts w:ascii="Arial" w:hAnsi="Arial" w:cs="Arial"/>
          <w:sz w:val="24"/>
          <w:szCs w:val="24"/>
        </w:rPr>
        <w:t xml:space="preserve">Available at: </w:t>
      </w:r>
      <w:hyperlink w:tgtFrame="_blank" w:history="1" r:id="rId35">
        <w:r w:rsidRPr="00B62CD8">
          <w:rPr>
            <w:rStyle w:val="Hyperlink"/>
            <w:rFonts w:ascii="Arial" w:hAnsi="Arial" w:cs="Arial"/>
            <w:sz w:val="24"/>
            <w:szCs w:val="24"/>
          </w:rPr>
          <w:t>https://www.gse.harvard.edu/ideas/usable-knowledge/23/03/case-strong-family-and-community-engagement-schools</w:t>
        </w:r>
      </w:hyperlink>
      <w:r w:rsidRPr="00B62CD8">
        <w:rPr>
          <w:rFonts w:ascii="Arial" w:hAnsi="Arial" w:cs="Arial"/>
          <w:sz w:val="24"/>
          <w:szCs w:val="24"/>
        </w:rPr>
        <w:t xml:space="preserve"> (Accessed: 13</w:t>
      </w:r>
      <w:r w:rsidRPr="00B62CD8">
        <w:rPr>
          <w:rFonts w:ascii="Arial" w:hAnsi="Arial" w:cs="Arial"/>
          <w:sz w:val="24"/>
          <w:szCs w:val="24"/>
          <w:vertAlign w:val="superscript"/>
        </w:rPr>
        <w:t>th</w:t>
      </w:r>
      <w:r w:rsidRPr="00B62CD8">
        <w:rPr>
          <w:rFonts w:ascii="Arial" w:hAnsi="Arial" w:cs="Arial"/>
          <w:sz w:val="24"/>
          <w:szCs w:val="24"/>
        </w:rPr>
        <w:t xml:space="preserve"> March 2025).  </w:t>
      </w:r>
    </w:p>
    <w:p w:rsidRPr="00B62CD8" w:rsidR="00B62CD8" w:rsidP="00B62CD8" w:rsidRDefault="00B62CD8" w14:paraId="5CE28148" w14:textId="77777777">
      <w:pPr>
        <w:spacing w:line="360" w:lineRule="auto"/>
        <w:rPr>
          <w:rFonts w:ascii="Arial" w:hAnsi="Arial" w:cs="Arial"/>
          <w:sz w:val="24"/>
          <w:szCs w:val="24"/>
        </w:rPr>
      </w:pPr>
      <w:r w:rsidRPr="00B62CD8">
        <w:rPr>
          <w:rFonts w:ascii="Arial" w:hAnsi="Arial" w:cs="Arial"/>
          <w:sz w:val="24"/>
          <w:szCs w:val="24"/>
        </w:rPr>
        <w:t xml:space="preserve">Hawkinson, L. E. and Davis Tribble, B. L. (2019) ‘Implementation of an early care and education partnership: Perspectives of diverse stakeholders.’ </w:t>
      </w:r>
      <w:r w:rsidRPr="00B62CD8">
        <w:rPr>
          <w:rFonts w:ascii="Arial" w:hAnsi="Arial" w:cs="Arial"/>
          <w:i/>
          <w:iCs/>
          <w:sz w:val="24"/>
          <w:szCs w:val="24"/>
        </w:rPr>
        <w:t>Early Education and Development</w:t>
      </w:r>
      <w:r w:rsidRPr="00B62CD8">
        <w:rPr>
          <w:rFonts w:ascii="Arial" w:hAnsi="Arial" w:cs="Arial"/>
          <w:sz w:val="24"/>
          <w:szCs w:val="24"/>
        </w:rPr>
        <w:t xml:space="preserve">, </w:t>
      </w:r>
      <w:r w:rsidRPr="00B62CD8">
        <w:rPr>
          <w:rFonts w:ascii="Arial" w:hAnsi="Arial" w:cs="Arial"/>
          <w:i/>
          <w:iCs/>
          <w:sz w:val="24"/>
          <w:szCs w:val="24"/>
        </w:rPr>
        <w:t>30</w:t>
      </w:r>
      <w:r w:rsidRPr="00B62CD8">
        <w:rPr>
          <w:rFonts w:ascii="Arial" w:hAnsi="Arial" w:cs="Arial"/>
          <w:sz w:val="24"/>
          <w:szCs w:val="24"/>
        </w:rPr>
        <w:t>(8), pp. 1009-1028. </w:t>
      </w:r>
    </w:p>
    <w:p w:rsidRPr="00B62CD8" w:rsidR="00B62CD8" w:rsidP="00B62CD8" w:rsidRDefault="00B62CD8" w14:paraId="78867FF1" w14:textId="77777777">
      <w:pPr>
        <w:spacing w:line="360" w:lineRule="auto"/>
        <w:rPr>
          <w:rFonts w:ascii="Arial" w:hAnsi="Arial" w:cs="Arial"/>
          <w:sz w:val="24"/>
          <w:szCs w:val="24"/>
        </w:rPr>
      </w:pPr>
      <w:r w:rsidRPr="00B62CD8">
        <w:rPr>
          <w:rFonts w:ascii="Arial" w:hAnsi="Arial" w:cs="Arial"/>
          <w:sz w:val="24"/>
          <w:szCs w:val="24"/>
        </w:rPr>
        <w:t xml:space="preserve">Health and Care Professions Council (2025) </w:t>
      </w:r>
      <w:r w:rsidRPr="00B62CD8">
        <w:rPr>
          <w:rFonts w:ascii="Arial" w:hAnsi="Arial" w:cs="Arial"/>
          <w:i/>
          <w:iCs/>
          <w:sz w:val="24"/>
          <w:szCs w:val="24"/>
        </w:rPr>
        <w:t xml:space="preserve">The benefits and outcomes of effective supervision. </w:t>
      </w:r>
      <w:r w:rsidRPr="00B62CD8">
        <w:rPr>
          <w:rFonts w:ascii="Arial" w:hAnsi="Arial" w:cs="Arial"/>
          <w:sz w:val="24"/>
          <w:szCs w:val="24"/>
        </w:rPr>
        <w:t xml:space="preserve">Available at: </w:t>
      </w:r>
      <w:hyperlink w:tgtFrame="_blank" w:history="1" r:id="rId36">
        <w:r w:rsidRPr="00B62CD8">
          <w:rPr>
            <w:rStyle w:val="Hyperlink"/>
            <w:rFonts w:ascii="Arial" w:hAnsi="Arial" w:cs="Arial"/>
            <w:sz w:val="24"/>
            <w:szCs w:val="24"/>
          </w:rPr>
          <w:t>https://www.hcpc-uk.org/standards/meeting-our-standards/supervision-leadership-and-culture/supervision/the-benefits-and-outcomes-of-effective-supervision/</w:t>
        </w:r>
      </w:hyperlink>
      <w:r w:rsidRPr="00B62CD8">
        <w:rPr>
          <w:rFonts w:ascii="Arial" w:hAnsi="Arial" w:cs="Arial"/>
          <w:sz w:val="24"/>
          <w:szCs w:val="24"/>
        </w:rPr>
        <w:t xml:space="preserve"> (Accessed: 19 March 2025). </w:t>
      </w:r>
    </w:p>
    <w:p w:rsidRPr="00B62CD8" w:rsidR="00B62CD8" w:rsidP="00B62CD8" w:rsidRDefault="00B62CD8" w14:paraId="5AE74A1E" w14:textId="77777777">
      <w:pPr>
        <w:spacing w:line="360" w:lineRule="auto"/>
        <w:rPr>
          <w:rFonts w:ascii="Arial" w:hAnsi="Arial" w:cs="Arial"/>
          <w:sz w:val="24"/>
          <w:szCs w:val="24"/>
        </w:rPr>
      </w:pPr>
      <w:proofErr w:type="spellStart"/>
      <w:r w:rsidRPr="00B62CD8">
        <w:rPr>
          <w:rFonts w:ascii="Arial" w:hAnsi="Arial" w:cs="Arial"/>
          <w:sz w:val="24"/>
          <w:szCs w:val="24"/>
        </w:rPr>
        <w:t>Hieker</w:t>
      </w:r>
      <w:proofErr w:type="spellEnd"/>
      <w:r w:rsidRPr="00B62CD8">
        <w:rPr>
          <w:rFonts w:ascii="Arial" w:hAnsi="Arial" w:cs="Arial"/>
          <w:sz w:val="24"/>
          <w:szCs w:val="24"/>
        </w:rPr>
        <w:t>, C. and Pringle, J. (2020)</w:t>
      </w:r>
      <w:r w:rsidRPr="00B62CD8">
        <w:rPr>
          <w:rFonts w:ascii="Arial" w:hAnsi="Arial" w:cs="Arial"/>
          <w:i/>
          <w:iCs/>
          <w:sz w:val="24"/>
          <w:szCs w:val="24"/>
        </w:rPr>
        <w:t xml:space="preserve"> The Future of Leadership Development: Disruption and the Impact of Megatrends.</w:t>
      </w:r>
      <w:r w:rsidRPr="00B62CD8">
        <w:rPr>
          <w:rFonts w:ascii="Arial" w:hAnsi="Arial" w:cs="Arial"/>
          <w:sz w:val="24"/>
          <w:szCs w:val="24"/>
        </w:rPr>
        <w:t xml:space="preserve"> Germany: Springer International Publishing. </w:t>
      </w:r>
    </w:p>
    <w:p w:rsidRPr="00B62CD8" w:rsidR="00B62CD8" w:rsidP="00B62CD8" w:rsidRDefault="00B62CD8" w14:paraId="76134D9E" w14:textId="77777777">
      <w:pPr>
        <w:spacing w:line="360" w:lineRule="auto"/>
        <w:rPr>
          <w:rFonts w:ascii="Arial" w:hAnsi="Arial" w:cs="Arial"/>
          <w:sz w:val="24"/>
          <w:szCs w:val="24"/>
        </w:rPr>
      </w:pPr>
      <w:r w:rsidRPr="00B62CD8">
        <w:rPr>
          <w:rFonts w:ascii="Arial" w:hAnsi="Arial" w:cs="Arial"/>
          <w:sz w:val="24"/>
          <w:szCs w:val="24"/>
        </w:rPr>
        <w:t xml:space="preserve">HM Government (2021) </w:t>
      </w:r>
      <w:r w:rsidRPr="00B62CD8">
        <w:rPr>
          <w:rFonts w:ascii="Arial" w:hAnsi="Arial" w:cs="Arial"/>
          <w:i/>
          <w:iCs/>
          <w:sz w:val="24"/>
          <w:szCs w:val="24"/>
        </w:rPr>
        <w:t xml:space="preserve">Promoting children and young people’s mental health and wellbeing: A whole school or college approach. </w:t>
      </w:r>
      <w:r w:rsidRPr="00B62CD8">
        <w:rPr>
          <w:rFonts w:ascii="Arial" w:hAnsi="Arial" w:cs="Arial"/>
          <w:sz w:val="24"/>
          <w:szCs w:val="24"/>
        </w:rPr>
        <w:t xml:space="preserve">Available at: </w:t>
      </w:r>
      <w:hyperlink w:tgtFrame="_blank" w:history="1" r:id="rId37">
        <w:r w:rsidRPr="00B62CD8">
          <w:rPr>
            <w:rStyle w:val="Hyperlink"/>
            <w:rFonts w:ascii="Arial" w:hAnsi="Arial" w:cs="Arial"/>
            <w:sz w:val="24"/>
            <w:szCs w:val="24"/>
          </w:rPr>
          <w:t>https://assets.publishing.service.gov.uk/media/614cc965d3bf7f718518029c/Promoting_children_and_young_people_s_mental_health_and_wellbeing.pdf</w:t>
        </w:r>
      </w:hyperlink>
      <w:r w:rsidRPr="00B62CD8">
        <w:rPr>
          <w:rFonts w:ascii="Arial" w:hAnsi="Arial" w:cs="Arial"/>
          <w:sz w:val="24"/>
          <w:szCs w:val="24"/>
        </w:rPr>
        <w:t xml:space="preserve"> (Accessed: 04 March 2025).</w:t>
      </w:r>
      <w:r w:rsidRPr="00B62CD8">
        <w:rPr>
          <w:rFonts w:ascii="Arial" w:hAnsi="Arial" w:cs="Arial"/>
          <w:sz w:val="24"/>
          <w:szCs w:val="24"/>
          <w:lang w:val="en-US"/>
        </w:rPr>
        <w:t> </w:t>
      </w:r>
      <w:r w:rsidRPr="00B62CD8">
        <w:rPr>
          <w:rFonts w:ascii="Arial" w:hAnsi="Arial" w:cs="Arial"/>
          <w:sz w:val="24"/>
          <w:szCs w:val="24"/>
        </w:rPr>
        <w:t> </w:t>
      </w:r>
    </w:p>
    <w:p w:rsidRPr="00B62CD8" w:rsidR="00B62CD8" w:rsidP="00B62CD8" w:rsidRDefault="00B62CD8" w14:paraId="5D9595BE" w14:textId="77777777">
      <w:pPr>
        <w:spacing w:line="360" w:lineRule="auto"/>
        <w:rPr>
          <w:rFonts w:ascii="Arial" w:hAnsi="Arial" w:cs="Arial"/>
          <w:sz w:val="24"/>
          <w:szCs w:val="24"/>
        </w:rPr>
      </w:pPr>
      <w:r w:rsidRPr="00B62CD8">
        <w:rPr>
          <w:rFonts w:ascii="Arial" w:hAnsi="Arial" w:cs="Arial"/>
          <w:sz w:val="24"/>
          <w:szCs w:val="24"/>
        </w:rPr>
        <w:t xml:space="preserve">Hughes, K., Bellis, M.A., Cresswell, K., Hill, R., Ford, K. and Hopkins, J.C. (2024) ‘Examining relationships between adverse childhood experiences and coping during the cost-of-living crisis using a national cross-sectional survey in Wales, UK’, </w:t>
      </w:r>
      <w:r w:rsidRPr="00B62CD8">
        <w:rPr>
          <w:rFonts w:ascii="Arial" w:hAnsi="Arial" w:cs="Arial"/>
          <w:i/>
          <w:iCs/>
          <w:sz w:val="24"/>
          <w:szCs w:val="24"/>
        </w:rPr>
        <w:t xml:space="preserve">BMJ </w:t>
      </w:r>
      <w:r w:rsidRPr="00B62CD8">
        <w:rPr>
          <w:rFonts w:ascii="Arial" w:hAnsi="Arial" w:cs="Arial"/>
          <w:i/>
          <w:iCs/>
          <w:sz w:val="24"/>
          <w:szCs w:val="24"/>
        </w:rPr>
        <w:t xml:space="preserve">Open, </w:t>
      </w:r>
      <w:r w:rsidRPr="00B62CD8">
        <w:rPr>
          <w:rFonts w:ascii="Arial" w:hAnsi="Arial" w:cs="Arial"/>
          <w:sz w:val="24"/>
          <w:szCs w:val="24"/>
        </w:rPr>
        <w:t xml:space="preserve">(March) article 081924. Available at: </w:t>
      </w:r>
      <w:hyperlink w:tgtFrame="_blank" w:history="1" r:id="rId38">
        <w:r w:rsidRPr="00B62CD8">
          <w:rPr>
            <w:rStyle w:val="Hyperlink"/>
            <w:rFonts w:ascii="Arial" w:hAnsi="Arial" w:cs="Arial"/>
            <w:sz w:val="24"/>
            <w:szCs w:val="24"/>
          </w:rPr>
          <w:t>https://doi.org/10.1136/bmjopen-2023-08192</w:t>
        </w:r>
      </w:hyperlink>
      <w:r w:rsidRPr="00B62CD8">
        <w:rPr>
          <w:rFonts w:ascii="Arial" w:hAnsi="Arial" w:cs="Arial"/>
          <w:sz w:val="24"/>
          <w:szCs w:val="24"/>
        </w:rPr>
        <w:t xml:space="preserve"> (Accessed: 05 March 2025).</w:t>
      </w:r>
      <w:r w:rsidRPr="00B62CD8">
        <w:rPr>
          <w:rFonts w:ascii="Arial" w:hAnsi="Arial" w:cs="Arial"/>
          <w:sz w:val="24"/>
          <w:szCs w:val="24"/>
          <w:lang w:val="en-US"/>
        </w:rPr>
        <w:t> </w:t>
      </w:r>
      <w:r w:rsidRPr="00B62CD8">
        <w:rPr>
          <w:rFonts w:ascii="Arial" w:hAnsi="Arial" w:cs="Arial"/>
          <w:sz w:val="24"/>
          <w:szCs w:val="24"/>
        </w:rPr>
        <w:t> </w:t>
      </w:r>
    </w:p>
    <w:p w:rsidRPr="00B62CD8" w:rsidR="00B62CD8" w:rsidP="00B62CD8" w:rsidRDefault="00B62CD8" w14:paraId="4E9E70DD" w14:textId="77777777">
      <w:pPr>
        <w:spacing w:line="360" w:lineRule="auto"/>
        <w:rPr>
          <w:rFonts w:ascii="Arial" w:hAnsi="Arial" w:cs="Arial"/>
          <w:sz w:val="24"/>
          <w:szCs w:val="24"/>
        </w:rPr>
      </w:pPr>
      <w:r w:rsidRPr="00B62CD8">
        <w:rPr>
          <w:rFonts w:ascii="Arial" w:hAnsi="Arial" w:cs="Arial"/>
          <w:sz w:val="24"/>
          <w:szCs w:val="24"/>
        </w:rPr>
        <w:t xml:space="preserve">Katzenbach, J. R. and Smith, D. K. (2015) </w:t>
      </w:r>
      <w:r w:rsidRPr="00B62CD8">
        <w:rPr>
          <w:rFonts w:ascii="Arial" w:hAnsi="Arial" w:cs="Arial"/>
          <w:i/>
          <w:iCs/>
          <w:sz w:val="24"/>
          <w:szCs w:val="24"/>
        </w:rPr>
        <w:t>The Wisdom of Teams: Creating the High-Performance Organization.</w:t>
      </w:r>
      <w:r w:rsidRPr="00B62CD8">
        <w:rPr>
          <w:rFonts w:ascii="Arial" w:hAnsi="Arial" w:cs="Arial"/>
          <w:sz w:val="24"/>
          <w:szCs w:val="24"/>
        </w:rPr>
        <w:t xml:space="preserve"> United States: Harvard Business Review Press. </w:t>
      </w:r>
    </w:p>
    <w:p w:rsidRPr="00B62CD8" w:rsidR="00B62CD8" w:rsidP="00B62CD8" w:rsidRDefault="00B62CD8" w14:paraId="2F5CBC22" w14:textId="77777777" w14:noSpellErr="1">
      <w:pPr>
        <w:spacing w:line="360" w:lineRule="auto"/>
        <w:rPr>
          <w:rFonts w:ascii="Arial" w:hAnsi="Arial" w:cs="Arial"/>
          <w:sz w:val="24"/>
          <w:szCs w:val="24"/>
        </w:rPr>
      </w:pPr>
      <w:r w:rsidRPr="7D14B4AC" w:rsidR="2EF7B184">
        <w:rPr>
          <w:rFonts w:ascii="Arial" w:hAnsi="Arial" w:cs="Arial"/>
          <w:sz w:val="24"/>
          <w:szCs w:val="24"/>
        </w:rPr>
        <w:t xml:space="preserve">Knudsen, </w:t>
      </w:r>
      <w:bookmarkStart w:name="_Int_6giasbFD" w:id="1872762568"/>
      <w:r w:rsidRPr="7D14B4AC" w:rsidR="2EF7B184">
        <w:rPr>
          <w:rFonts w:ascii="Arial" w:hAnsi="Arial" w:cs="Arial"/>
          <w:sz w:val="24"/>
          <w:szCs w:val="24"/>
        </w:rPr>
        <w:t>L.</w:t>
      </w:r>
      <w:bookmarkEnd w:id="1872762568"/>
      <w:r w:rsidRPr="7D14B4AC" w:rsidR="2EF7B184">
        <w:rPr>
          <w:rFonts w:ascii="Arial" w:hAnsi="Arial" w:cs="Arial"/>
          <w:sz w:val="24"/>
          <w:szCs w:val="24"/>
        </w:rPr>
        <w:t xml:space="preserve"> and Flynn J. (2024) ‘How can we make surveys more inclusive?’, </w:t>
      </w:r>
      <w:r w:rsidRPr="7D14B4AC" w:rsidR="2EF7B184">
        <w:rPr>
          <w:rFonts w:ascii="Arial" w:hAnsi="Arial" w:cs="Arial"/>
          <w:i w:val="1"/>
          <w:iCs w:val="1"/>
          <w:sz w:val="24"/>
          <w:szCs w:val="24"/>
        </w:rPr>
        <w:t xml:space="preserve">National Centre for Social Research, </w:t>
      </w:r>
      <w:r w:rsidRPr="7D14B4AC" w:rsidR="2EF7B184">
        <w:rPr>
          <w:rFonts w:ascii="Arial" w:hAnsi="Arial" w:cs="Arial"/>
          <w:sz w:val="24"/>
          <w:szCs w:val="24"/>
        </w:rPr>
        <w:t xml:space="preserve">(September). Available at: </w:t>
      </w:r>
      <w:hyperlink r:id="R722b1d648c0c422a">
        <w:r w:rsidRPr="7D14B4AC" w:rsidR="2EF7B184">
          <w:rPr>
            <w:rStyle w:val="Hyperlink"/>
            <w:rFonts w:ascii="Arial" w:hAnsi="Arial" w:cs="Arial"/>
            <w:sz w:val="24"/>
            <w:szCs w:val="24"/>
          </w:rPr>
          <w:t>https://natcen.ac.uk/how-can-we-make-surveys-more-inclusive</w:t>
        </w:r>
      </w:hyperlink>
      <w:r w:rsidRPr="7D14B4AC" w:rsidR="2EF7B184">
        <w:rPr>
          <w:rFonts w:ascii="Arial" w:hAnsi="Arial" w:cs="Arial"/>
          <w:sz w:val="24"/>
          <w:szCs w:val="24"/>
        </w:rPr>
        <w:t xml:space="preserve"> (Accessed: 06 March 2025).</w:t>
      </w:r>
      <w:r w:rsidRPr="7D14B4AC" w:rsidR="2EF7B184">
        <w:rPr>
          <w:rFonts w:ascii="Arial" w:hAnsi="Arial" w:cs="Arial"/>
          <w:sz w:val="24"/>
          <w:szCs w:val="24"/>
          <w:lang w:val="en-US"/>
        </w:rPr>
        <w:t> </w:t>
      </w:r>
      <w:r w:rsidRPr="7D14B4AC" w:rsidR="2EF7B184">
        <w:rPr>
          <w:rFonts w:ascii="Arial" w:hAnsi="Arial" w:cs="Arial"/>
          <w:sz w:val="24"/>
          <w:szCs w:val="24"/>
        </w:rPr>
        <w:t> </w:t>
      </w:r>
    </w:p>
    <w:p w:rsidRPr="00B62CD8" w:rsidR="00B62CD8" w:rsidP="00B62CD8" w:rsidRDefault="00B62CD8" w14:paraId="13AA22C5" w14:textId="77777777">
      <w:pPr>
        <w:spacing w:line="360" w:lineRule="auto"/>
        <w:rPr>
          <w:rFonts w:ascii="Arial" w:hAnsi="Arial" w:cs="Arial"/>
          <w:sz w:val="24"/>
          <w:szCs w:val="24"/>
        </w:rPr>
      </w:pPr>
      <w:r w:rsidRPr="00B62CD8">
        <w:rPr>
          <w:rFonts w:ascii="Arial" w:hAnsi="Arial" w:cs="Arial"/>
          <w:sz w:val="24"/>
          <w:szCs w:val="24"/>
        </w:rPr>
        <w:t xml:space="preserve">Koch, E (2025) </w:t>
      </w:r>
      <w:r w:rsidRPr="00B62CD8">
        <w:rPr>
          <w:rFonts w:ascii="Arial" w:hAnsi="Arial" w:cs="Arial"/>
          <w:i/>
          <w:iCs/>
          <w:sz w:val="24"/>
          <w:szCs w:val="24"/>
        </w:rPr>
        <w:t>What is Physical Security?</w:t>
      </w:r>
      <w:r w:rsidRPr="00B62CD8">
        <w:rPr>
          <w:rFonts w:ascii="Arial" w:hAnsi="Arial" w:cs="Arial"/>
          <w:sz w:val="24"/>
          <w:szCs w:val="24"/>
        </w:rPr>
        <w:t xml:space="preserve"> Available at: </w:t>
      </w:r>
      <w:hyperlink w:tgtFrame="_blank" w:history="1" r:id="rId40">
        <w:r w:rsidRPr="00B62CD8">
          <w:rPr>
            <w:rStyle w:val="Hyperlink"/>
            <w:rFonts w:ascii="Arial" w:hAnsi="Arial" w:cs="Arial"/>
            <w:sz w:val="24"/>
            <w:szCs w:val="24"/>
          </w:rPr>
          <w:t>https://oatridgesecurity.com/what-is-physical-security/</w:t>
        </w:r>
      </w:hyperlink>
      <w:r w:rsidRPr="00B62CD8">
        <w:rPr>
          <w:rFonts w:ascii="Arial" w:hAnsi="Arial" w:cs="Arial"/>
          <w:sz w:val="24"/>
          <w:szCs w:val="24"/>
        </w:rPr>
        <w:t xml:space="preserve"> (Accessed: 13</w:t>
      </w:r>
      <w:r w:rsidRPr="00B62CD8">
        <w:rPr>
          <w:rFonts w:ascii="Arial" w:hAnsi="Arial" w:cs="Arial"/>
          <w:sz w:val="24"/>
          <w:szCs w:val="24"/>
          <w:vertAlign w:val="superscript"/>
        </w:rPr>
        <w:t>th</w:t>
      </w:r>
      <w:r w:rsidRPr="00B62CD8">
        <w:rPr>
          <w:rFonts w:ascii="Arial" w:hAnsi="Arial" w:cs="Arial"/>
          <w:sz w:val="24"/>
          <w:szCs w:val="24"/>
        </w:rPr>
        <w:t xml:space="preserve"> March 2025).  </w:t>
      </w:r>
    </w:p>
    <w:p w:rsidRPr="00B62CD8" w:rsidR="00B62CD8" w:rsidP="00B62CD8" w:rsidRDefault="00B62CD8" w14:paraId="01049ECF" w14:textId="77777777">
      <w:pPr>
        <w:spacing w:line="360" w:lineRule="auto"/>
        <w:rPr>
          <w:rFonts w:ascii="Arial" w:hAnsi="Arial" w:cs="Arial"/>
          <w:sz w:val="24"/>
          <w:szCs w:val="24"/>
        </w:rPr>
      </w:pPr>
      <w:r w:rsidRPr="00B62CD8">
        <w:rPr>
          <w:rFonts w:ascii="Arial" w:hAnsi="Arial" w:cs="Arial"/>
          <w:sz w:val="24"/>
          <w:szCs w:val="24"/>
        </w:rPr>
        <w:t xml:space="preserve">Lake, D., Baerg, K., Paslawski, T. (2015) </w:t>
      </w:r>
      <w:r w:rsidRPr="00B62CD8">
        <w:rPr>
          <w:rFonts w:ascii="Arial" w:hAnsi="Arial" w:cs="Arial"/>
          <w:i/>
          <w:iCs/>
          <w:sz w:val="24"/>
          <w:szCs w:val="24"/>
        </w:rPr>
        <w:t>Teamwork, Leadership and Communication: Collaboration Basics for Health Professionals</w:t>
      </w:r>
      <w:r w:rsidRPr="00B62CD8">
        <w:rPr>
          <w:rFonts w:ascii="Arial" w:hAnsi="Arial" w:cs="Arial"/>
          <w:sz w:val="24"/>
          <w:szCs w:val="24"/>
        </w:rPr>
        <w:t>. Canada: Brush Education. </w:t>
      </w:r>
    </w:p>
    <w:p w:rsidRPr="00B62CD8" w:rsidR="00B62CD8" w:rsidP="00B62CD8" w:rsidRDefault="00B62CD8" w14:paraId="294D2A5E" w14:textId="77777777">
      <w:pPr>
        <w:spacing w:line="360" w:lineRule="auto"/>
        <w:rPr>
          <w:rFonts w:ascii="Arial" w:hAnsi="Arial" w:cs="Arial"/>
          <w:sz w:val="24"/>
          <w:szCs w:val="24"/>
        </w:rPr>
      </w:pPr>
      <w:r w:rsidRPr="00B62CD8">
        <w:rPr>
          <w:rFonts w:ascii="Arial" w:hAnsi="Arial" w:cs="Arial"/>
          <w:sz w:val="24"/>
          <w:szCs w:val="24"/>
        </w:rPr>
        <w:t xml:space="preserve">Lauritzen, H. H., Grøn, C. H., and Kjeldsen, A. M. (2022) ‘Leadership matters, but so do co-workers: A study of the relative importance of transformational leadership and team relations for employee outcomes and user satisfaction.’ </w:t>
      </w:r>
      <w:r w:rsidRPr="00B62CD8">
        <w:rPr>
          <w:rFonts w:ascii="Arial" w:hAnsi="Arial" w:cs="Arial"/>
          <w:i/>
          <w:iCs/>
          <w:sz w:val="24"/>
          <w:szCs w:val="24"/>
        </w:rPr>
        <w:t>Review of Public Personnel Administration</w:t>
      </w:r>
      <w:r w:rsidRPr="00B62CD8">
        <w:rPr>
          <w:rFonts w:ascii="Arial" w:hAnsi="Arial" w:cs="Arial"/>
          <w:sz w:val="24"/>
          <w:szCs w:val="24"/>
        </w:rPr>
        <w:t xml:space="preserve">, </w:t>
      </w:r>
      <w:r w:rsidRPr="00B62CD8">
        <w:rPr>
          <w:rFonts w:ascii="Arial" w:hAnsi="Arial" w:cs="Arial"/>
          <w:i/>
          <w:iCs/>
          <w:sz w:val="24"/>
          <w:szCs w:val="24"/>
        </w:rPr>
        <w:t>42</w:t>
      </w:r>
      <w:r w:rsidRPr="00B62CD8">
        <w:rPr>
          <w:rFonts w:ascii="Arial" w:hAnsi="Arial" w:cs="Arial"/>
          <w:sz w:val="24"/>
          <w:szCs w:val="24"/>
        </w:rPr>
        <w:t>(4), pp. 614-640. </w:t>
      </w:r>
    </w:p>
    <w:p w:rsidRPr="00B62CD8" w:rsidR="00B62CD8" w:rsidP="00B62CD8" w:rsidRDefault="00B62CD8" w14:paraId="105F1059" w14:textId="77777777">
      <w:pPr>
        <w:spacing w:line="360" w:lineRule="auto"/>
        <w:rPr>
          <w:rFonts w:ascii="Arial" w:hAnsi="Arial" w:cs="Arial"/>
          <w:sz w:val="24"/>
          <w:szCs w:val="24"/>
        </w:rPr>
      </w:pPr>
      <w:r w:rsidRPr="00B62CD8">
        <w:rPr>
          <w:rFonts w:ascii="Arial" w:hAnsi="Arial" w:cs="Arial"/>
          <w:sz w:val="24"/>
          <w:szCs w:val="24"/>
        </w:rPr>
        <w:t xml:space="preserve">Law.Gov (2021) </w:t>
      </w:r>
      <w:r w:rsidRPr="00B62CD8">
        <w:rPr>
          <w:rFonts w:ascii="Arial" w:hAnsi="Arial" w:cs="Arial"/>
          <w:i/>
          <w:iCs/>
          <w:sz w:val="24"/>
          <w:szCs w:val="24"/>
        </w:rPr>
        <w:t xml:space="preserve">Safeguarding. </w:t>
      </w:r>
      <w:r w:rsidRPr="00B62CD8">
        <w:rPr>
          <w:rFonts w:ascii="Arial" w:hAnsi="Arial" w:cs="Arial"/>
          <w:sz w:val="24"/>
          <w:szCs w:val="24"/>
        </w:rPr>
        <w:t xml:space="preserve">Available at: </w:t>
      </w:r>
      <w:hyperlink w:tgtFrame="_blank" w:history="1" r:id="rId41">
        <w:r w:rsidRPr="00B62CD8">
          <w:rPr>
            <w:rStyle w:val="Hyperlink"/>
            <w:rFonts w:ascii="Arial" w:hAnsi="Arial" w:cs="Arial"/>
            <w:sz w:val="24"/>
            <w:szCs w:val="24"/>
          </w:rPr>
          <w:t>https://law.gov.wales/safeguarding</w:t>
        </w:r>
      </w:hyperlink>
      <w:r w:rsidRPr="00B62CD8">
        <w:rPr>
          <w:rFonts w:ascii="Arial" w:hAnsi="Arial" w:cs="Arial"/>
          <w:sz w:val="24"/>
          <w:szCs w:val="24"/>
        </w:rPr>
        <w:t xml:space="preserve"> (Accessed: 13</w:t>
      </w:r>
      <w:r w:rsidRPr="00B62CD8">
        <w:rPr>
          <w:rFonts w:ascii="Arial" w:hAnsi="Arial" w:cs="Arial"/>
          <w:sz w:val="24"/>
          <w:szCs w:val="24"/>
          <w:vertAlign w:val="superscript"/>
        </w:rPr>
        <w:t>th</w:t>
      </w:r>
      <w:r w:rsidRPr="00B62CD8">
        <w:rPr>
          <w:rFonts w:ascii="Arial" w:hAnsi="Arial" w:cs="Arial"/>
          <w:sz w:val="24"/>
          <w:szCs w:val="24"/>
        </w:rPr>
        <w:t xml:space="preserve"> March 2025).  </w:t>
      </w:r>
    </w:p>
    <w:p w:rsidRPr="00B62CD8" w:rsidR="00B62CD8" w:rsidP="00B62CD8" w:rsidRDefault="00B62CD8" w14:paraId="2A02EE27" w14:textId="77777777">
      <w:pPr>
        <w:spacing w:line="360" w:lineRule="auto"/>
        <w:rPr>
          <w:rFonts w:ascii="Arial" w:hAnsi="Arial" w:cs="Arial"/>
          <w:sz w:val="24"/>
          <w:szCs w:val="24"/>
        </w:rPr>
      </w:pPr>
      <w:r w:rsidRPr="00B62CD8">
        <w:rPr>
          <w:rFonts w:ascii="Arial" w:hAnsi="Arial" w:cs="Arial"/>
          <w:sz w:val="24"/>
          <w:szCs w:val="24"/>
        </w:rPr>
        <w:t xml:space="preserve">Learning Journals (2025) </w:t>
      </w:r>
      <w:r w:rsidRPr="00B62CD8">
        <w:rPr>
          <w:rFonts w:ascii="Arial" w:hAnsi="Arial" w:cs="Arial"/>
          <w:i/>
          <w:iCs/>
          <w:sz w:val="24"/>
          <w:szCs w:val="24"/>
        </w:rPr>
        <w:t>What is the Leuven Scale and how to use it.</w:t>
      </w:r>
      <w:r w:rsidRPr="00B62CD8">
        <w:rPr>
          <w:rFonts w:ascii="Arial" w:hAnsi="Arial" w:cs="Arial"/>
          <w:sz w:val="24"/>
          <w:szCs w:val="24"/>
        </w:rPr>
        <w:t xml:space="preserve"> Available at: </w:t>
      </w:r>
      <w:hyperlink w:tgtFrame="_blank" w:history="1" r:id="rId42">
        <w:r w:rsidRPr="00B62CD8">
          <w:rPr>
            <w:rStyle w:val="Hyperlink"/>
            <w:rFonts w:ascii="Arial" w:hAnsi="Arial" w:cs="Arial"/>
            <w:sz w:val="24"/>
            <w:szCs w:val="24"/>
          </w:rPr>
          <w:t>https://learningjournals.co.uk/what-is-the-leuven-scale-and-how-to-use-it/</w:t>
        </w:r>
      </w:hyperlink>
      <w:r w:rsidRPr="00B62CD8">
        <w:rPr>
          <w:rFonts w:ascii="Arial" w:hAnsi="Arial" w:cs="Arial"/>
          <w:sz w:val="24"/>
          <w:szCs w:val="24"/>
        </w:rPr>
        <w:t xml:space="preserve"> (Accessed: 10</w:t>
      </w:r>
      <w:r w:rsidRPr="00B62CD8">
        <w:rPr>
          <w:rFonts w:ascii="Arial" w:hAnsi="Arial" w:cs="Arial"/>
          <w:sz w:val="24"/>
          <w:szCs w:val="24"/>
          <w:vertAlign w:val="superscript"/>
        </w:rPr>
        <w:t>th</w:t>
      </w:r>
      <w:r w:rsidRPr="00B62CD8">
        <w:rPr>
          <w:rFonts w:ascii="Arial" w:hAnsi="Arial" w:cs="Arial"/>
          <w:sz w:val="24"/>
          <w:szCs w:val="24"/>
        </w:rPr>
        <w:t xml:space="preserve"> March 2025).   </w:t>
      </w:r>
    </w:p>
    <w:p w:rsidRPr="00B62CD8" w:rsidR="00B62CD8" w:rsidP="00B62CD8" w:rsidRDefault="00B62CD8" w14:paraId="4D7718C2" w14:textId="77777777">
      <w:pPr>
        <w:spacing w:line="360" w:lineRule="auto"/>
        <w:rPr>
          <w:rFonts w:ascii="Arial" w:hAnsi="Arial" w:cs="Arial"/>
          <w:sz w:val="24"/>
          <w:szCs w:val="24"/>
        </w:rPr>
      </w:pPr>
      <w:r w:rsidRPr="00B62CD8">
        <w:rPr>
          <w:rFonts w:ascii="Arial" w:hAnsi="Arial" w:cs="Arial"/>
          <w:sz w:val="24"/>
          <w:szCs w:val="24"/>
        </w:rPr>
        <w:t xml:space="preserve">Lee, A. (2018) </w:t>
      </w:r>
      <w:r w:rsidRPr="00B62CD8">
        <w:rPr>
          <w:rFonts w:ascii="Arial" w:hAnsi="Arial" w:cs="Arial"/>
          <w:i/>
          <w:iCs/>
          <w:sz w:val="24"/>
          <w:szCs w:val="24"/>
        </w:rPr>
        <w:t>How to be an Outstanding Nursery Leader</w:t>
      </w:r>
      <w:r w:rsidRPr="00B62CD8">
        <w:rPr>
          <w:rFonts w:ascii="Arial" w:hAnsi="Arial" w:cs="Arial"/>
          <w:sz w:val="24"/>
          <w:szCs w:val="24"/>
        </w:rPr>
        <w:t>. London: Bloomsbury Publishing. </w:t>
      </w:r>
    </w:p>
    <w:p w:rsidRPr="00B62CD8" w:rsidR="00B62CD8" w:rsidP="00B62CD8" w:rsidRDefault="00B62CD8" w14:paraId="6CFDB0B7" w14:textId="77777777">
      <w:pPr>
        <w:spacing w:line="360" w:lineRule="auto"/>
        <w:rPr>
          <w:rFonts w:ascii="Arial" w:hAnsi="Arial" w:cs="Arial"/>
          <w:sz w:val="24"/>
          <w:szCs w:val="24"/>
        </w:rPr>
      </w:pPr>
      <w:r w:rsidRPr="00B62CD8">
        <w:rPr>
          <w:rFonts w:ascii="Arial" w:hAnsi="Arial" w:cs="Arial"/>
          <w:sz w:val="24"/>
          <w:szCs w:val="24"/>
        </w:rPr>
        <w:t xml:space="preserve">Legislation (2025) </w:t>
      </w:r>
      <w:r w:rsidRPr="00B62CD8">
        <w:rPr>
          <w:rFonts w:ascii="Arial" w:hAnsi="Arial" w:cs="Arial"/>
          <w:i/>
          <w:iCs/>
          <w:sz w:val="24"/>
          <w:szCs w:val="24"/>
        </w:rPr>
        <w:t xml:space="preserve">Social Services and Well-being (Wales) Act 2014. </w:t>
      </w:r>
      <w:r w:rsidRPr="00B62CD8">
        <w:rPr>
          <w:rFonts w:ascii="Arial" w:hAnsi="Arial" w:cs="Arial"/>
          <w:sz w:val="24"/>
          <w:szCs w:val="24"/>
        </w:rPr>
        <w:t xml:space="preserve">Available at: </w:t>
      </w:r>
      <w:hyperlink w:tgtFrame="_blank" w:history="1" r:id="rId43">
        <w:r w:rsidRPr="00B62CD8">
          <w:rPr>
            <w:rStyle w:val="Hyperlink"/>
            <w:rFonts w:ascii="Arial" w:hAnsi="Arial" w:cs="Arial"/>
            <w:sz w:val="24"/>
            <w:szCs w:val="24"/>
          </w:rPr>
          <w:t>https://www.legislation.gov.uk/anaw/2014/4/contents</w:t>
        </w:r>
      </w:hyperlink>
      <w:r w:rsidRPr="00B62CD8">
        <w:rPr>
          <w:rFonts w:ascii="Arial" w:hAnsi="Arial" w:cs="Arial"/>
          <w:sz w:val="24"/>
          <w:szCs w:val="24"/>
        </w:rPr>
        <w:t xml:space="preserve"> (Accessed: 05 March 2025).</w:t>
      </w:r>
      <w:r w:rsidRPr="00B62CD8">
        <w:rPr>
          <w:rFonts w:ascii="Arial" w:hAnsi="Arial" w:cs="Arial"/>
          <w:sz w:val="24"/>
          <w:szCs w:val="24"/>
          <w:lang w:val="en-US"/>
        </w:rPr>
        <w:t> </w:t>
      </w:r>
      <w:r w:rsidRPr="00B62CD8">
        <w:rPr>
          <w:rFonts w:ascii="Arial" w:hAnsi="Arial" w:cs="Arial"/>
          <w:sz w:val="24"/>
          <w:szCs w:val="24"/>
        </w:rPr>
        <w:t> </w:t>
      </w:r>
    </w:p>
    <w:p w:rsidRPr="00B62CD8" w:rsidR="00B62CD8" w:rsidP="00B62CD8" w:rsidRDefault="00B62CD8" w14:paraId="5B7143BB" w14:textId="77777777">
      <w:pPr>
        <w:spacing w:line="360" w:lineRule="auto"/>
        <w:rPr>
          <w:rFonts w:ascii="Arial" w:hAnsi="Arial" w:cs="Arial"/>
          <w:sz w:val="24"/>
          <w:szCs w:val="24"/>
        </w:rPr>
      </w:pPr>
      <w:r w:rsidRPr="00B62CD8">
        <w:rPr>
          <w:rFonts w:ascii="Arial" w:hAnsi="Arial" w:cs="Arial"/>
          <w:sz w:val="24"/>
          <w:szCs w:val="24"/>
          <w:lang w:val="en-US"/>
        </w:rPr>
        <w:t xml:space="preserve">Lindon, J., Lindon, L. and Beckley, P. (2016) </w:t>
      </w:r>
      <w:r w:rsidRPr="00B62CD8">
        <w:rPr>
          <w:rFonts w:ascii="Arial" w:hAnsi="Arial" w:cs="Arial"/>
          <w:i/>
          <w:iCs/>
          <w:sz w:val="24"/>
          <w:szCs w:val="24"/>
          <w:lang w:val="en-US"/>
        </w:rPr>
        <w:t>Leadership in the Early Years</w:t>
      </w:r>
      <w:r w:rsidRPr="00B62CD8">
        <w:rPr>
          <w:rFonts w:ascii="Arial" w:hAnsi="Arial" w:cs="Arial"/>
          <w:sz w:val="24"/>
          <w:szCs w:val="24"/>
          <w:lang w:val="en-US"/>
        </w:rPr>
        <w:t>. 2</w:t>
      </w:r>
      <w:r w:rsidRPr="00B62CD8">
        <w:rPr>
          <w:rFonts w:ascii="Arial" w:hAnsi="Arial" w:cs="Arial"/>
          <w:sz w:val="24"/>
          <w:szCs w:val="24"/>
          <w:vertAlign w:val="superscript"/>
          <w:lang w:val="en-US"/>
        </w:rPr>
        <w:t>nd</w:t>
      </w:r>
      <w:r w:rsidRPr="00B62CD8">
        <w:rPr>
          <w:rFonts w:ascii="Arial" w:hAnsi="Arial" w:cs="Arial"/>
          <w:sz w:val="24"/>
          <w:szCs w:val="24"/>
          <w:lang w:val="en-US"/>
        </w:rPr>
        <w:t xml:space="preserve"> </w:t>
      </w:r>
      <w:proofErr w:type="spellStart"/>
      <w:proofErr w:type="gramStart"/>
      <w:r w:rsidRPr="00B62CD8">
        <w:rPr>
          <w:rFonts w:ascii="Arial" w:hAnsi="Arial" w:cs="Arial"/>
          <w:sz w:val="24"/>
          <w:szCs w:val="24"/>
          <w:lang w:val="en-US"/>
        </w:rPr>
        <w:t>edn</w:t>
      </w:r>
      <w:proofErr w:type="spellEnd"/>
      <w:proofErr w:type="gramEnd"/>
      <w:r w:rsidRPr="00B62CD8">
        <w:rPr>
          <w:rFonts w:ascii="Arial" w:hAnsi="Arial" w:cs="Arial"/>
          <w:sz w:val="24"/>
          <w:szCs w:val="24"/>
          <w:lang w:val="en-US"/>
        </w:rPr>
        <w:t>. London: Hodder Education.</w:t>
      </w:r>
      <w:r w:rsidRPr="00B62CD8">
        <w:rPr>
          <w:rFonts w:ascii="Arial" w:hAnsi="Arial" w:cs="Arial"/>
          <w:sz w:val="24"/>
          <w:szCs w:val="24"/>
        </w:rPr>
        <w:t> </w:t>
      </w:r>
    </w:p>
    <w:p w:rsidRPr="00B62CD8" w:rsidR="00B62CD8" w:rsidP="00B62CD8" w:rsidRDefault="00B62CD8" w14:paraId="23404277" w14:textId="77777777">
      <w:pPr>
        <w:spacing w:line="360" w:lineRule="auto"/>
        <w:rPr>
          <w:rFonts w:ascii="Arial" w:hAnsi="Arial" w:cs="Arial"/>
          <w:sz w:val="24"/>
          <w:szCs w:val="24"/>
        </w:rPr>
      </w:pPr>
      <w:r w:rsidRPr="00B62CD8">
        <w:rPr>
          <w:rFonts w:ascii="Arial" w:hAnsi="Arial" w:cs="Arial"/>
          <w:sz w:val="24"/>
          <w:szCs w:val="24"/>
          <w:lang w:val="en-US"/>
        </w:rPr>
        <w:t>Mafa, O. (</w:t>
      </w:r>
      <w:proofErr w:type="gramStart"/>
      <w:r w:rsidRPr="00B62CD8">
        <w:rPr>
          <w:rFonts w:ascii="Arial" w:hAnsi="Arial" w:cs="Arial"/>
          <w:sz w:val="24"/>
          <w:szCs w:val="24"/>
          <w:lang w:val="en-US"/>
        </w:rPr>
        <w:t>2016) ‘</w:t>
      </w:r>
      <w:proofErr w:type="gramEnd"/>
      <w:r w:rsidRPr="00B62CD8">
        <w:rPr>
          <w:rFonts w:ascii="Arial" w:hAnsi="Arial" w:cs="Arial"/>
          <w:sz w:val="24"/>
          <w:szCs w:val="24"/>
          <w:lang w:val="en-US"/>
        </w:rPr>
        <w:t xml:space="preserve">Perceptions of Teachers towards Staff Meetings’, </w:t>
      </w:r>
      <w:r w:rsidRPr="00B62CD8">
        <w:rPr>
          <w:rFonts w:ascii="Arial" w:hAnsi="Arial" w:cs="Arial"/>
          <w:i/>
          <w:iCs/>
          <w:sz w:val="24"/>
          <w:szCs w:val="24"/>
          <w:lang w:val="en-US"/>
        </w:rPr>
        <w:t xml:space="preserve">Journal of </w:t>
      </w:r>
      <w:proofErr w:type="spellStart"/>
      <w:r w:rsidRPr="00B62CD8">
        <w:rPr>
          <w:rFonts w:ascii="Arial" w:hAnsi="Arial" w:cs="Arial"/>
          <w:i/>
          <w:iCs/>
          <w:sz w:val="24"/>
          <w:szCs w:val="24"/>
          <w:lang w:val="en-US"/>
        </w:rPr>
        <w:t>Reasearch</w:t>
      </w:r>
      <w:proofErr w:type="spellEnd"/>
      <w:r w:rsidRPr="00B62CD8">
        <w:rPr>
          <w:rFonts w:ascii="Arial" w:hAnsi="Arial" w:cs="Arial"/>
          <w:i/>
          <w:iCs/>
          <w:sz w:val="24"/>
          <w:szCs w:val="24"/>
          <w:lang w:val="en-US"/>
        </w:rPr>
        <w:t xml:space="preserve"> and Method in Education, </w:t>
      </w:r>
      <w:r w:rsidRPr="00B62CD8">
        <w:rPr>
          <w:rFonts w:ascii="Arial" w:hAnsi="Arial" w:cs="Arial"/>
          <w:sz w:val="24"/>
          <w:szCs w:val="24"/>
          <w:lang w:val="en-US"/>
        </w:rPr>
        <w:t xml:space="preserve">6(2), pp. 61-65. Available at: </w:t>
      </w:r>
      <w:hyperlink w:tgtFrame="_blank" w:history="1" r:id="rId44">
        <w:r w:rsidRPr="00B62CD8">
          <w:rPr>
            <w:rStyle w:val="Hyperlink"/>
            <w:rFonts w:ascii="Arial" w:hAnsi="Arial" w:cs="Arial"/>
            <w:sz w:val="24"/>
            <w:szCs w:val="24"/>
            <w:lang w:val="en-US"/>
          </w:rPr>
          <w:t>https://www.iosrjournals.org/iosr-jrme/papers/Vol-6%20Issue-2/Version-2/K0602026165.pdf</w:t>
        </w:r>
      </w:hyperlink>
      <w:r w:rsidRPr="00B62CD8">
        <w:rPr>
          <w:rFonts w:ascii="Arial" w:hAnsi="Arial" w:cs="Arial"/>
          <w:sz w:val="24"/>
          <w:szCs w:val="24"/>
          <w:lang w:val="en-US"/>
        </w:rPr>
        <w:t xml:space="preserve"> (Accessed:19 March 2025). </w:t>
      </w:r>
      <w:r w:rsidRPr="00B62CD8">
        <w:rPr>
          <w:rFonts w:ascii="Arial" w:hAnsi="Arial" w:cs="Arial"/>
          <w:sz w:val="24"/>
          <w:szCs w:val="24"/>
        </w:rPr>
        <w:t> </w:t>
      </w:r>
    </w:p>
    <w:p w:rsidRPr="00B62CD8" w:rsidR="00B62CD8" w:rsidP="00B62CD8" w:rsidRDefault="00B62CD8" w14:paraId="7342876D" w14:textId="77777777">
      <w:pPr>
        <w:spacing w:line="360" w:lineRule="auto"/>
        <w:rPr>
          <w:rFonts w:ascii="Arial" w:hAnsi="Arial" w:cs="Arial"/>
          <w:sz w:val="24"/>
          <w:szCs w:val="24"/>
        </w:rPr>
      </w:pPr>
      <w:r w:rsidRPr="00B62CD8">
        <w:rPr>
          <w:rFonts w:ascii="Arial" w:hAnsi="Arial" w:cs="Arial"/>
          <w:sz w:val="24"/>
          <w:szCs w:val="24"/>
        </w:rPr>
        <w:t xml:space="preserve">McCrea, N. L. (2015) </w:t>
      </w:r>
      <w:r w:rsidRPr="00B62CD8">
        <w:rPr>
          <w:rFonts w:ascii="Arial" w:hAnsi="Arial" w:cs="Arial"/>
          <w:i/>
          <w:iCs/>
          <w:sz w:val="24"/>
          <w:szCs w:val="24"/>
        </w:rPr>
        <w:t>Leading and Managing Early Childhood Settings: Inspiring People, Places and Practices</w:t>
      </w:r>
      <w:r w:rsidRPr="00B62CD8">
        <w:rPr>
          <w:rFonts w:ascii="Arial" w:hAnsi="Arial" w:cs="Arial"/>
          <w:sz w:val="24"/>
          <w:szCs w:val="24"/>
        </w:rPr>
        <w:t>. Australia: Cambridge University Press. </w:t>
      </w:r>
    </w:p>
    <w:p w:rsidRPr="00B62CD8" w:rsidR="00B62CD8" w:rsidP="00B62CD8" w:rsidRDefault="00B62CD8" w14:paraId="5A524347" w14:textId="77777777" w14:noSpellErr="1">
      <w:pPr>
        <w:spacing w:line="360" w:lineRule="auto"/>
        <w:rPr>
          <w:rFonts w:ascii="Arial" w:hAnsi="Arial" w:cs="Arial"/>
          <w:sz w:val="24"/>
          <w:szCs w:val="24"/>
        </w:rPr>
      </w:pPr>
      <w:r w:rsidRPr="7D14B4AC" w:rsidR="2EF7B184">
        <w:rPr>
          <w:rFonts w:ascii="Arial" w:hAnsi="Arial" w:cs="Arial"/>
          <w:sz w:val="24"/>
          <w:szCs w:val="24"/>
        </w:rPr>
        <w:t xml:space="preserve">Morgan, N.S. </w:t>
      </w:r>
      <w:r w:rsidRPr="7D14B4AC" w:rsidR="2EF7B184">
        <w:rPr>
          <w:rFonts w:ascii="Arial" w:hAnsi="Arial" w:cs="Arial"/>
          <w:i w:val="1"/>
          <w:iCs w:val="1"/>
          <w:sz w:val="24"/>
          <w:szCs w:val="24"/>
        </w:rPr>
        <w:t xml:space="preserve">Engaging Families </w:t>
      </w:r>
      <w:bookmarkStart w:name="_Int_J2VJtRq0" w:id="1134152917"/>
      <w:r w:rsidRPr="7D14B4AC" w:rsidR="2EF7B184">
        <w:rPr>
          <w:rFonts w:ascii="Arial" w:hAnsi="Arial" w:cs="Arial"/>
          <w:i w:val="1"/>
          <w:iCs w:val="1"/>
          <w:sz w:val="24"/>
          <w:szCs w:val="24"/>
        </w:rPr>
        <w:t>In</w:t>
      </w:r>
      <w:bookmarkEnd w:id="1134152917"/>
      <w:r w:rsidRPr="7D14B4AC" w:rsidR="2EF7B184">
        <w:rPr>
          <w:rFonts w:ascii="Arial" w:hAnsi="Arial" w:cs="Arial"/>
          <w:i w:val="1"/>
          <w:iCs w:val="1"/>
          <w:sz w:val="24"/>
          <w:szCs w:val="24"/>
        </w:rPr>
        <w:t xml:space="preserve"> Schools. </w:t>
      </w:r>
      <w:r w:rsidRPr="7D14B4AC" w:rsidR="2EF7B184">
        <w:rPr>
          <w:rFonts w:ascii="Arial" w:hAnsi="Arial" w:cs="Arial"/>
          <w:sz w:val="24"/>
          <w:szCs w:val="24"/>
        </w:rPr>
        <w:t>London: Routledge. </w:t>
      </w:r>
      <w:r w:rsidRPr="7D14B4AC" w:rsidR="2EF7B184">
        <w:rPr>
          <w:rFonts w:ascii="Arial" w:hAnsi="Arial" w:cs="Arial"/>
          <w:sz w:val="24"/>
          <w:szCs w:val="24"/>
          <w:lang w:val="en-US"/>
        </w:rPr>
        <w:t> </w:t>
      </w:r>
      <w:r w:rsidRPr="7D14B4AC" w:rsidR="2EF7B184">
        <w:rPr>
          <w:rFonts w:ascii="Arial" w:hAnsi="Arial" w:cs="Arial"/>
          <w:sz w:val="24"/>
          <w:szCs w:val="24"/>
        </w:rPr>
        <w:t> </w:t>
      </w:r>
    </w:p>
    <w:p w:rsidRPr="00B62CD8" w:rsidR="00B62CD8" w:rsidP="00B62CD8" w:rsidRDefault="00B62CD8" w14:paraId="20EBDD2D" w14:textId="77777777">
      <w:pPr>
        <w:spacing w:line="360" w:lineRule="auto"/>
        <w:rPr>
          <w:rFonts w:ascii="Arial" w:hAnsi="Arial" w:cs="Arial"/>
          <w:sz w:val="24"/>
          <w:szCs w:val="24"/>
        </w:rPr>
      </w:pPr>
      <w:r w:rsidRPr="00B62CD8">
        <w:rPr>
          <w:rFonts w:ascii="Arial" w:hAnsi="Arial" w:cs="Arial"/>
          <w:sz w:val="24"/>
          <w:szCs w:val="24"/>
        </w:rPr>
        <w:t>Murphy, K. R., Cleveland, J. N. and Hanscom, M. E. (2019)</w:t>
      </w:r>
      <w:r w:rsidRPr="00B62CD8">
        <w:rPr>
          <w:rFonts w:ascii="Arial" w:hAnsi="Arial" w:cs="Arial"/>
          <w:i/>
          <w:iCs/>
          <w:sz w:val="24"/>
          <w:szCs w:val="24"/>
        </w:rPr>
        <w:t xml:space="preserve"> Performance Appraisal and Management</w:t>
      </w:r>
      <w:r w:rsidRPr="00B62CD8">
        <w:rPr>
          <w:rFonts w:ascii="Arial" w:hAnsi="Arial" w:cs="Arial"/>
          <w:sz w:val="24"/>
          <w:szCs w:val="24"/>
        </w:rPr>
        <w:t>. India: SAGE Publications, Incorporated. </w:t>
      </w:r>
    </w:p>
    <w:p w:rsidRPr="00B62CD8" w:rsidR="00B62CD8" w:rsidP="00B62CD8" w:rsidRDefault="00B62CD8" w14:paraId="1390CDC9" w14:textId="77777777">
      <w:pPr>
        <w:spacing w:line="360" w:lineRule="auto"/>
        <w:rPr>
          <w:rFonts w:ascii="Arial" w:hAnsi="Arial" w:cs="Arial"/>
          <w:sz w:val="24"/>
          <w:szCs w:val="24"/>
        </w:rPr>
      </w:pPr>
      <w:r w:rsidRPr="00B62CD8">
        <w:rPr>
          <w:rFonts w:ascii="Arial" w:hAnsi="Arial" w:cs="Arial"/>
          <w:sz w:val="24"/>
          <w:szCs w:val="24"/>
        </w:rPr>
        <w:t xml:space="preserve">NGA (2019) ‘How boards can monitor staff wellbeing’ </w:t>
      </w:r>
      <w:r w:rsidRPr="00B62CD8">
        <w:rPr>
          <w:rFonts w:ascii="Arial" w:hAnsi="Arial" w:cs="Arial"/>
          <w:i/>
          <w:iCs/>
          <w:sz w:val="24"/>
          <w:szCs w:val="24"/>
        </w:rPr>
        <w:t xml:space="preserve">NGA, </w:t>
      </w:r>
      <w:r w:rsidRPr="00B62CD8">
        <w:rPr>
          <w:rFonts w:ascii="Arial" w:hAnsi="Arial" w:cs="Arial"/>
          <w:sz w:val="24"/>
          <w:szCs w:val="24"/>
        </w:rPr>
        <w:t xml:space="preserve">23 May. Available at: </w:t>
      </w:r>
      <w:hyperlink w:tgtFrame="_blank" w:history="1" r:id="rId45">
        <w:r w:rsidRPr="00B62CD8">
          <w:rPr>
            <w:rStyle w:val="Hyperlink"/>
            <w:rFonts w:ascii="Arial" w:hAnsi="Arial" w:cs="Arial"/>
            <w:sz w:val="24"/>
            <w:szCs w:val="24"/>
          </w:rPr>
          <w:t>https://www.nga.org.uk/news-views/directory/how-boards-can-monitor-staff-wellbeing/</w:t>
        </w:r>
      </w:hyperlink>
      <w:r w:rsidRPr="00B62CD8">
        <w:rPr>
          <w:rFonts w:ascii="Arial" w:hAnsi="Arial" w:cs="Arial"/>
          <w:sz w:val="24"/>
          <w:szCs w:val="24"/>
        </w:rPr>
        <w:t xml:space="preserve"> (Accessed: 19 March 2025). </w:t>
      </w:r>
    </w:p>
    <w:p w:rsidRPr="00B62CD8" w:rsidR="00B62CD8" w:rsidP="00B62CD8" w:rsidRDefault="00B62CD8" w14:paraId="3533419B" w14:textId="77777777" w14:noSpellErr="1">
      <w:pPr>
        <w:spacing w:line="360" w:lineRule="auto"/>
        <w:rPr>
          <w:rFonts w:ascii="Arial" w:hAnsi="Arial" w:cs="Arial"/>
          <w:sz w:val="24"/>
          <w:szCs w:val="24"/>
        </w:rPr>
      </w:pPr>
      <w:r w:rsidRPr="7D14B4AC" w:rsidR="2EF7B184">
        <w:rPr>
          <w:rFonts w:ascii="Arial" w:hAnsi="Arial" w:cs="Arial"/>
          <w:sz w:val="24"/>
          <w:szCs w:val="24"/>
        </w:rPr>
        <w:t xml:space="preserve">NHS (2024) </w:t>
      </w:r>
      <w:r w:rsidRPr="7D14B4AC" w:rsidR="2EF7B184">
        <w:rPr>
          <w:rFonts w:ascii="Arial" w:hAnsi="Arial" w:cs="Arial"/>
          <w:i w:val="1"/>
          <w:iCs w:val="1"/>
          <w:sz w:val="24"/>
          <w:szCs w:val="24"/>
        </w:rPr>
        <w:t xml:space="preserve">Safeguarding children, young </w:t>
      </w:r>
      <w:bookmarkStart w:name="_Int_NlKu9KTt" w:id="1036387986"/>
      <w:r w:rsidRPr="7D14B4AC" w:rsidR="2EF7B184">
        <w:rPr>
          <w:rFonts w:ascii="Arial" w:hAnsi="Arial" w:cs="Arial"/>
          <w:i w:val="1"/>
          <w:iCs w:val="1"/>
          <w:sz w:val="24"/>
          <w:szCs w:val="24"/>
        </w:rPr>
        <w:t>people</w:t>
      </w:r>
      <w:bookmarkEnd w:id="1036387986"/>
      <w:r w:rsidRPr="7D14B4AC" w:rsidR="2EF7B184">
        <w:rPr>
          <w:rFonts w:ascii="Arial" w:hAnsi="Arial" w:cs="Arial"/>
          <w:i w:val="1"/>
          <w:iCs w:val="1"/>
          <w:sz w:val="24"/>
          <w:szCs w:val="24"/>
        </w:rPr>
        <w:t xml:space="preserve"> and adults at risk in the NHS. </w:t>
      </w:r>
      <w:r w:rsidRPr="7D14B4AC" w:rsidR="2EF7B184">
        <w:rPr>
          <w:rFonts w:ascii="Arial" w:hAnsi="Arial" w:cs="Arial"/>
          <w:sz w:val="24"/>
          <w:szCs w:val="24"/>
        </w:rPr>
        <w:t xml:space="preserve">Available at: NHS England » Safeguarding children, young </w:t>
      </w:r>
      <w:bookmarkStart w:name="_Int_Vz6GdDnr" w:id="1919759350"/>
      <w:r w:rsidRPr="7D14B4AC" w:rsidR="2EF7B184">
        <w:rPr>
          <w:rFonts w:ascii="Arial" w:hAnsi="Arial" w:cs="Arial"/>
          <w:sz w:val="24"/>
          <w:szCs w:val="24"/>
        </w:rPr>
        <w:t>people</w:t>
      </w:r>
      <w:bookmarkEnd w:id="1919759350"/>
      <w:r w:rsidRPr="7D14B4AC" w:rsidR="2EF7B184">
        <w:rPr>
          <w:rFonts w:ascii="Arial" w:hAnsi="Arial" w:cs="Arial"/>
          <w:sz w:val="24"/>
          <w:szCs w:val="24"/>
        </w:rPr>
        <w:t xml:space="preserve"> and adults at risk in the NHS (Accessed: 13</w:t>
      </w:r>
      <w:r w:rsidRPr="7D14B4AC" w:rsidR="2EF7B184">
        <w:rPr>
          <w:rFonts w:ascii="Arial" w:hAnsi="Arial" w:cs="Arial"/>
          <w:sz w:val="24"/>
          <w:szCs w:val="24"/>
          <w:vertAlign w:val="superscript"/>
        </w:rPr>
        <w:t>th</w:t>
      </w:r>
      <w:r w:rsidRPr="7D14B4AC" w:rsidR="2EF7B184">
        <w:rPr>
          <w:rFonts w:ascii="Arial" w:hAnsi="Arial" w:cs="Arial"/>
          <w:sz w:val="24"/>
          <w:szCs w:val="24"/>
        </w:rPr>
        <w:t xml:space="preserve"> March 2025).  </w:t>
      </w:r>
    </w:p>
    <w:p w:rsidRPr="00B62CD8" w:rsidR="00B62CD8" w:rsidP="00B62CD8" w:rsidRDefault="00B62CD8" w14:paraId="0A68A9E2" w14:textId="77777777">
      <w:pPr>
        <w:spacing w:line="360" w:lineRule="auto"/>
        <w:rPr>
          <w:rFonts w:ascii="Arial" w:hAnsi="Arial" w:cs="Arial"/>
          <w:sz w:val="24"/>
          <w:szCs w:val="24"/>
        </w:rPr>
      </w:pPr>
      <w:r w:rsidRPr="00B62CD8">
        <w:rPr>
          <w:rFonts w:ascii="Arial" w:hAnsi="Arial" w:cs="Arial"/>
          <w:sz w:val="24"/>
          <w:szCs w:val="24"/>
        </w:rPr>
        <w:t xml:space="preserve">NSPCC (2024) </w:t>
      </w:r>
      <w:r w:rsidRPr="00B62CD8">
        <w:rPr>
          <w:rFonts w:ascii="Arial" w:hAnsi="Arial" w:cs="Arial"/>
          <w:i/>
          <w:iCs/>
          <w:sz w:val="24"/>
          <w:szCs w:val="24"/>
        </w:rPr>
        <w:t xml:space="preserve">Protecting children from abuse in schools: roles and responsibilities. </w:t>
      </w:r>
      <w:r w:rsidRPr="00B62CD8">
        <w:rPr>
          <w:rFonts w:ascii="Arial" w:hAnsi="Arial" w:cs="Arial"/>
          <w:sz w:val="24"/>
          <w:szCs w:val="24"/>
        </w:rPr>
        <w:t xml:space="preserve">Available at: </w:t>
      </w:r>
      <w:hyperlink w:tgtFrame="_blank" w:history="1" r:id="rId46">
        <w:r w:rsidRPr="00B62CD8">
          <w:rPr>
            <w:rStyle w:val="Hyperlink"/>
            <w:rFonts w:ascii="Arial" w:hAnsi="Arial" w:cs="Arial"/>
            <w:sz w:val="24"/>
            <w:szCs w:val="24"/>
          </w:rPr>
          <w:t>https://learning.nspcc.org.uk/safeguarding-child-protection-schools/roles-responsibilities</w:t>
        </w:r>
      </w:hyperlink>
      <w:r w:rsidRPr="00B62CD8">
        <w:rPr>
          <w:rFonts w:ascii="Arial" w:hAnsi="Arial" w:cs="Arial"/>
          <w:sz w:val="24"/>
          <w:szCs w:val="24"/>
        </w:rPr>
        <w:t xml:space="preserve"> (Accessed: 13</w:t>
      </w:r>
      <w:r w:rsidRPr="00B62CD8">
        <w:rPr>
          <w:rFonts w:ascii="Arial" w:hAnsi="Arial" w:cs="Arial"/>
          <w:sz w:val="24"/>
          <w:szCs w:val="24"/>
          <w:vertAlign w:val="superscript"/>
        </w:rPr>
        <w:t>th</w:t>
      </w:r>
      <w:r w:rsidRPr="00B62CD8">
        <w:rPr>
          <w:rFonts w:ascii="Arial" w:hAnsi="Arial" w:cs="Arial"/>
          <w:sz w:val="24"/>
          <w:szCs w:val="24"/>
        </w:rPr>
        <w:t xml:space="preserve"> March 2025).  </w:t>
      </w:r>
    </w:p>
    <w:p w:rsidRPr="00B62CD8" w:rsidR="00B62CD8" w:rsidP="00B62CD8" w:rsidRDefault="00B62CD8" w14:paraId="6C49FD05" w14:textId="77777777">
      <w:pPr>
        <w:spacing w:line="360" w:lineRule="auto"/>
        <w:rPr>
          <w:rFonts w:ascii="Arial" w:hAnsi="Arial" w:cs="Arial"/>
          <w:sz w:val="24"/>
          <w:szCs w:val="24"/>
        </w:rPr>
      </w:pPr>
      <w:r w:rsidRPr="00B62CD8">
        <w:rPr>
          <w:rFonts w:ascii="Arial" w:hAnsi="Arial" w:cs="Arial"/>
          <w:sz w:val="24"/>
          <w:szCs w:val="24"/>
        </w:rPr>
        <w:t xml:space="preserve">OCL (2024) </w:t>
      </w:r>
      <w:r w:rsidRPr="00B62CD8">
        <w:rPr>
          <w:rFonts w:ascii="Arial" w:hAnsi="Arial" w:cs="Arial"/>
          <w:i/>
          <w:iCs/>
          <w:sz w:val="24"/>
          <w:szCs w:val="24"/>
        </w:rPr>
        <w:t xml:space="preserve">KEEPING CHILDREN SAFE IN EDUCATION: SAFEGUARDING &amp; CHILD PROTECTION POLICY 2024-25. </w:t>
      </w:r>
      <w:r w:rsidRPr="00B62CD8">
        <w:rPr>
          <w:rFonts w:ascii="Arial" w:hAnsi="Arial" w:cs="Arial"/>
          <w:sz w:val="24"/>
          <w:szCs w:val="24"/>
        </w:rPr>
        <w:t xml:space="preserve">Available at: </w:t>
      </w:r>
      <w:hyperlink w:tgtFrame="_blank" w:history="1" r:id="rId47">
        <w:r w:rsidRPr="00B62CD8">
          <w:rPr>
            <w:rStyle w:val="Hyperlink"/>
            <w:rFonts w:ascii="Arial" w:hAnsi="Arial" w:cs="Arial"/>
            <w:sz w:val="24"/>
            <w:szCs w:val="24"/>
          </w:rPr>
          <w:t>https://www.oasisacademywarndon.org/uploaded/Warndon/About_Us/Policies/23-24/Safeguarding_policy.pdf</w:t>
        </w:r>
      </w:hyperlink>
      <w:r w:rsidRPr="00B62CD8">
        <w:rPr>
          <w:rFonts w:ascii="Arial" w:hAnsi="Arial" w:cs="Arial"/>
          <w:sz w:val="24"/>
          <w:szCs w:val="24"/>
        </w:rPr>
        <w:t xml:space="preserve"> (Accessed: 10</w:t>
      </w:r>
      <w:r w:rsidRPr="00B62CD8">
        <w:rPr>
          <w:rFonts w:ascii="Arial" w:hAnsi="Arial" w:cs="Arial"/>
          <w:sz w:val="24"/>
          <w:szCs w:val="24"/>
          <w:vertAlign w:val="superscript"/>
        </w:rPr>
        <w:t>th</w:t>
      </w:r>
      <w:r w:rsidRPr="00B62CD8">
        <w:rPr>
          <w:rFonts w:ascii="Arial" w:hAnsi="Arial" w:cs="Arial"/>
          <w:sz w:val="24"/>
          <w:szCs w:val="24"/>
        </w:rPr>
        <w:t xml:space="preserve"> March 2025).  </w:t>
      </w:r>
    </w:p>
    <w:p w:rsidRPr="00B62CD8" w:rsidR="00B62CD8" w:rsidP="00B62CD8" w:rsidRDefault="00B62CD8" w14:paraId="6D7C9250" w14:textId="77777777">
      <w:pPr>
        <w:spacing w:line="360" w:lineRule="auto"/>
        <w:rPr>
          <w:rFonts w:ascii="Arial" w:hAnsi="Arial" w:cs="Arial"/>
          <w:sz w:val="24"/>
          <w:szCs w:val="24"/>
        </w:rPr>
      </w:pPr>
      <w:r w:rsidRPr="00B62CD8">
        <w:rPr>
          <w:rFonts w:ascii="Arial" w:hAnsi="Arial" w:cs="Arial"/>
          <w:sz w:val="24"/>
          <w:szCs w:val="24"/>
        </w:rPr>
        <w:t xml:space="preserve">One Education (2023) ‘Everything you need to know about the Children’s Acts’ </w:t>
      </w:r>
      <w:r w:rsidRPr="00B62CD8">
        <w:rPr>
          <w:rFonts w:ascii="Arial" w:hAnsi="Arial" w:cs="Arial"/>
          <w:i/>
          <w:iCs/>
          <w:sz w:val="24"/>
          <w:szCs w:val="24"/>
        </w:rPr>
        <w:t xml:space="preserve">One Education, </w:t>
      </w:r>
      <w:r w:rsidRPr="00B62CD8">
        <w:rPr>
          <w:rFonts w:ascii="Arial" w:hAnsi="Arial" w:cs="Arial"/>
          <w:sz w:val="24"/>
          <w:szCs w:val="24"/>
        </w:rPr>
        <w:t xml:space="preserve">11 October. Available at: </w:t>
      </w:r>
      <w:hyperlink w:tgtFrame="_blank" w:history="1" r:id="rId48">
        <w:r w:rsidRPr="00B62CD8">
          <w:rPr>
            <w:rStyle w:val="Hyperlink"/>
            <w:rFonts w:ascii="Arial" w:hAnsi="Arial" w:cs="Arial"/>
            <w:sz w:val="24"/>
            <w:szCs w:val="24"/>
          </w:rPr>
          <w:t>https://www.oneeducation.org.uk/everything-you-need-to-know-about-the-childrens-acts/?srsltid=AfmBOorG2aH1-IYwIBhMCZv_Tu8cx5SpMRRoHV_ZY8VxC1izlHAVsmNS</w:t>
        </w:r>
      </w:hyperlink>
      <w:r w:rsidRPr="00B62CD8">
        <w:rPr>
          <w:rFonts w:ascii="Arial" w:hAnsi="Arial" w:cs="Arial"/>
          <w:sz w:val="24"/>
          <w:szCs w:val="24"/>
        </w:rPr>
        <w:t xml:space="preserve"> (Accessed: 06 March 2025).</w:t>
      </w:r>
      <w:r w:rsidRPr="00B62CD8">
        <w:rPr>
          <w:rFonts w:ascii="Arial" w:hAnsi="Arial" w:cs="Arial"/>
          <w:sz w:val="24"/>
          <w:szCs w:val="24"/>
          <w:lang w:val="en-US"/>
        </w:rPr>
        <w:t> </w:t>
      </w:r>
      <w:r w:rsidRPr="00B62CD8">
        <w:rPr>
          <w:rFonts w:ascii="Arial" w:hAnsi="Arial" w:cs="Arial"/>
          <w:sz w:val="24"/>
          <w:szCs w:val="24"/>
        </w:rPr>
        <w:t> </w:t>
      </w:r>
    </w:p>
    <w:p w:rsidRPr="00B62CD8" w:rsidR="00B62CD8" w:rsidP="00B62CD8" w:rsidRDefault="00B62CD8" w14:paraId="5F05FDAC" w14:textId="77777777">
      <w:pPr>
        <w:spacing w:line="360" w:lineRule="auto"/>
        <w:rPr>
          <w:rFonts w:ascii="Arial" w:hAnsi="Arial" w:cs="Arial"/>
          <w:sz w:val="24"/>
          <w:szCs w:val="24"/>
        </w:rPr>
      </w:pPr>
      <w:r w:rsidRPr="00B62CD8">
        <w:rPr>
          <w:rFonts w:ascii="Arial" w:hAnsi="Arial" w:cs="Arial"/>
          <w:sz w:val="24"/>
          <w:szCs w:val="24"/>
        </w:rPr>
        <w:t xml:space="preserve">O'Sullivan, J. (2015) </w:t>
      </w:r>
      <w:r w:rsidRPr="00B62CD8">
        <w:rPr>
          <w:rFonts w:ascii="Arial" w:hAnsi="Arial" w:cs="Arial"/>
          <w:i/>
          <w:iCs/>
          <w:sz w:val="24"/>
          <w:szCs w:val="24"/>
        </w:rPr>
        <w:t>Successful Leadership in the Early Years</w:t>
      </w:r>
      <w:r w:rsidRPr="00B62CD8">
        <w:rPr>
          <w:rFonts w:ascii="Arial" w:hAnsi="Arial" w:cs="Arial"/>
          <w:sz w:val="24"/>
          <w:szCs w:val="24"/>
        </w:rPr>
        <w:t>. United Kingdom: Bloomsbury Publishing Plc. </w:t>
      </w:r>
    </w:p>
    <w:p w:rsidRPr="00B62CD8" w:rsidR="00B62CD8" w:rsidP="00B62CD8" w:rsidRDefault="00B62CD8" w14:paraId="03E19E02" w14:textId="77777777">
      <w:pPr>
        <w:spacing w:line="360" w:lineRule="auto"/>
        <w:rPr>
          <w:rFonts w:ascii="Arial" w:hAnsi="Arial" w:cs="Arial"/>
          <w:sz w:val="24"/>
          <w:szCs w:val="24"/>
        </w:rPr>
      </w:pPr>
      <w:r w:rsidRPr="00B62CD8">
        <w:rPr>
          <w:rFonts w:ascii="Arial" w:hAnsi="Arial" w:cs="Arial"/>
          <w:sz w:val="24"/>
          <w:szCs w:val="24"/>
        </w:rPr>
        <w:t xml:space="preserve">Our Derbyshire (2025) </w:t>
      </w:r>
      <w:r w:rsidRPr="00B62CD8">
        <w:rPr>
          <w:rFonts w:ascii="Arial" w:hAnsi="Arial" w:cs="Arial"/>
          <w:i/>
          <w:iCs/>
          <w:sz w:val="24"/>
          <w:szCs w:val="24"/>
        </w:rPr>
        <w:t xml:space="preserve">SMART goals. </w:t>
      </w:r>
      <w:r w:rsidRPr="00B62CD8">
        <w:rPr>
          <w:rFonts w:ascii="Arial" w:hAnsi="Arial" w:cs="Arial"/>
          <w:sz w:val="24"/>
          <w:szCs w:val="24"/>
        </w:rPr>
        <w:t xml:space="preserve">Available at: </w:t>
      </w:r>
      <w:hyperlink w:tgtFrame="_blank" w:history="1" r:id="rId49">
        <w:r w:rsidRPr="00B62CD8">
          <w:rPr>
            <w:rStyle w:val="Hyperlink"/>
            <w:rFonts w:ascii="Arial" w:hAnsi="Arial" w:cs="Arial"/>
            <w:sz w:val="24"/>
            <w:szCs w:val="24"/>
          </w:rPr>
          <w:t>https://staff.derbyshire.gov.uk/learning-and-development/leadership-development-and-performance-management/performance-development-review/smart/smart-goals</w:t>
        </w:r>
      </w:hyperlink>
      <w:r w:rsidRPr="00B62CD8">
        <w:rPr>
          <w:rFonts w:ascii="Arial" w:hAnsi="Arial" w:cs="Arial"/>
          <w:sz w:val="24"/>
          <w:szCs w:val="24"/>
        </w:rPr>
        <w:t>. (Accessed: 10</w:t>
      </w:r>
      <w:r w:rsidRPr="00B62CD8">
        <w:rPr>
          <w:rFonts w:ascii="Arial" w:hAnsi="Arial" w:cs="Arial"/>
          <w:sz w:val="24"/>
          <w:szCs w:val="24"/>
          <w:vertAlign w:val="superscript"/>
        </w:rPr>
        <w:t>th</w:t>
      </w:r>
      <w:r w:rsidRPr="00B62CD8">
        <w:rPr>
          <w:rFonts w:ascii="Arial" w:hAnsi="Arial" w:cs="Arial"/>
          <w:sz w:val="24"/>
          <w:szCs w:val="24"/>
        </w:rPr>
        <w:t xml:space="preserve"> March 2025).   </w:t>
      </w:r>
    </w:p>
    <w:p w:rsidRPr="00B62CD8" w:rsidR="00B62CD8" w:rsidP="00B62CD8" w:rsidRDefault="00B62CD8" w14:paraId="01776322" w14:textId="77777777">
      <w:pPr>
        <w:spacing w:line="360" w:lineRule="auto"/>
        <w:rPr>
          <w:rFonts w:ascii="Arial" w:hAnsi="Arial" w:cs="Arial"/>
          <w:sz w:val="24"/>
          <w:szCs w:val="24"/>
        </w:rPr>
      </w:pPr>
      <w:r w:rsidRPr="00B62CD8">
        <w:rPr>
          <w:rFonts w:ascii="Arial" w:hAnsi="Arial" w:cs="Arial"/>
          <w:sz w:val="24"/>
          <w:szCs w:val="24"/>
        </w:rPr>
        <w:t xml:space="preserve">Pacey (2025) </w:t>
      </w:r>
      <w:r w:rsidRPr="00B62CD8">
        <w:rPr>
          <w:rFonts w:ascii="Arial" w:hAnsi="Arial" w:cs="Arial"/>
          <w:i/>
          <w:iCs/>
          <w:sz w:val="24"/>
          <w:szCs w:val="24"/>
        </w:rPr>
        <w:t xml:space="preserve">Frameworks in Wales. </w:t>
      </w:r>
      <w:r w:rsidRPr="00B62CD8">
        <w:rPr>
          <w:rFonts w:ascii="Arial" w:hAnsi="Arial" w:cs="Arial"/>
          <w:sz w:val="24"/>
          <w:szCs w:val="24"/>
        </w:rPr>
        <w:t xml:space="preserve">Available at: </w:t>
      </w:r>
      <w:hyperlink w:tgtFrame="_blank" w:history="1" r:id="rId50">
        <w:r w:rsidRPr="00B62CD8">
          <w:rPr>
            <w:rStyle w:val="Hyperlink"/>
            <w:rFonts w:ascii="Arial" w:hAnsi="Arial" w:cs="Arial"/>
            <w:sz w:val="24"/>
            <w:szCs w:val="24"/>
          </w:rPr>
          <w:t>https://www.pacey.org.uk/frameworks-in-wales-fframweithiau-yng-nghymru/?gad</w:t>
        </w:r>
      </w:hyperlink>
      <w:r w:rsidRPr="00B62CD8">
        <w:rPr>
          <w:rFonts w:ascii="Arial" w:hAnsi="Arial" w:cs="Arial"/>
          <w:sz w:val="24"/>
          <w:szCs w:val="24"/>
        </w:rPr>
        <w:t xml:space="preserve"> (Accessed: 10</w:t>
      </w:r>
      <w:r w:rsidRPr="00B62CD8">
        <w:rPr>
          <w:rFonts w:ascii="Arial" w:hAnsi="Arial" w:cs="Arial"/>
          <w:sz w:val="24"/>
          <w:szCs w:val="24"/>
          <w:vertAlign w:val="superscript"/>
        </w:rPr>
        <w:t>th</w:t>
      </w:r>
      <w:r w:rsidRPr="00B62CD8">
        <w:rPr>
          <w:rFonts w:ascii="Arial" w:hAnsi="Arial" w:cs="Arial"/>
          <w:sz w:val="24"/>
          <w:szCs w:val="24"/>
        </w:rPr>
        <w:t xml:space="preserve"> March 2025).   </w:t>
      </w:r>
    </w:p>
    <w:p w:rsidRPr="00B62CD8" w:rsidR="00B62CD8" w:rsidP="00B62CD8" w:rsidRDefault="00B62CD8" w14:paraId="5C22CFDD" w14:textId="77777777">
      <w:pPr>
        <w:spacing w:line="360" w:lineRule="auto"/>
        <w:rPr>
          <w:rFonts w:ascii="Arial" w:hAnsi="Arial" w:cs="Arial"/>
          <w:sz w:val="24"/>
          <w:szCs w:val="24"/>
        </w:rPr>
      </w:pPr>
      <w:r w:rsidRPr="00B62CD8">
        <w:rPr>
          <w:rFonts w:ascii="Arial" w:hAnsi="Arial" w:cs="Arial"/>
          <w:sz w:val="24"/>
          <w:szCs w:val="24"/>
        </w:rPr>
        <w:t xml:space="preserve">PACEY (n.d.) </w:t>
      </w:r>
      <w:r w:rsidRPr="00B62CD8">
        <w:rPr>
          <w:rFonts w:ascii="Arial" w:hAnsi="Arial" w:cs="Arial"/>
          <w:i/>
          <w:iCs/>
          <w:sz w:val="24"/>
          <w:szCs w:val="24"/>
        </w:rPr>
        <w:t xml:space="preserve">PACEY – The home of high-quality training for childcare and early years professionals. </w:t>
      </w:r>
      <w:r w:rsidRPr="00B62CD8">
        <w:rPr>
          <w:rFonts w:ascii="Arial" w:hAnsi="Arial" w:cs="Arial"/>
          <w:sz w:val="24"/>
          <w:szCs w:val="24"/>
        </w:rPr>
        <w:t xml:space="preserve">Available at: </w:t>
      </w:r>
      <w:hyperlink w:tgtFrame="_blank" w:history="1" r:id="rId51">
        <w:r w:rsidRPr="00B62CD8">
          <w:rPr>
            <w:rStyle w:val="Hyperlink"/>
            <w:rFonts w:ascii="Arial" w:hAnsi="Arial" w:cs="Arial"/>
            <w:sz w:val="24"/>
            <w:szCs w:val="24"/>
          </w:rPr>
          <w:t>https://www.pacey.org.uk/training-and-qualifications/</w:t>
        </w:r>
      </w:hyperlink>
      <w:r w:rsidRPr="00B62CD8">
        <w:rPr>
          <w:rFonts w:ascii="Arial" w:hAnsi="Arial" w:cs="Arial"/>
          <w:sz w:val="24"/>
          <w:szCs w:val="24"/>
        </w:rPr>
        <w:t xml:space="preserve"> (Accessed: 07 March 2025).</w:t>
      </w:r>
      <w:r w:rsidRPr="00B62CD8">
        <w:rPr>
          <w:rFonts w:ascii="Arial" w:hAnsi="Arial" w:cs="Arial"/>
          <w:sz w:val="24"/>
          <w:szCs w:val="24"/>
          <w:lang w:val="en-US"/>
        </w:rPr>
        <w:t> </w:t>
      </w:r>
      <w:r w:rsidRPr="00B62CD8">
        <w:rPr>
          <w:rFonts w:ascii="Arial" w:hAnsi="Arial" w:cs="Arial"/>
          <w:sz w:val="24"/>
          <w:szCs w:val="24"/>
        </w:rPr>
        <w:t> </w:t>
      </w:r>
    </w:p>
    <w:p w:rsidRPr="00B62CD8" w:rsidR="00B62CD8" w:rsidP="00B62CD8" w:rsidRDefault="00B62CD8" w14:paraId="3E8D3A30" w14:textId="77777777">
      <w:pPr>
        <w:spacing w:line="360" w:lineRule="auto"/>
        <w:rPr>
          <w:rFonts w:ascii="Arial" w:hAnsi="Arial" w:cs="Arial"/>
          <w:sz w:val="24"/>
          <w:szCs w:val="24"/>
        </w:rPr>
      </w:pPr>
      <w:r w:rsidRPr="00B62CD8">
        <w:rPr>
          <w:rFonts w:ascii="Arial" w:hAnsi="Arial" w:cs="Arial"/>
          <w:sz w:val="24"/>
          <w:szCs w:val="24"/>
        </w:rPr>
        <w:t xml:space="preserve">Pacey (no date) </w:t>
      </w:r>
      <w:r w:rsidRPr="00B62CD8">
        <w:rPr>
          <w:rFonts w:ascii="Arial" w:hAnsi="Arial" w:cs="Arial"/>
          <w:i/>
          <w:iCs/>
          <w:sz w:val="24"/>
          <w:szCs w:val="24"/>
        </w:rPr>
        <w:t>What is safeguarding?</w:t>
      </w:r>
      <w:r w:rsidRPr="00B62CD8">
        <w:rPr>
          <w:rFonts w:ascii="Arial" w:hAnsi="Arial" w:cs="Arial"/>
          <w:sz w:val="24"/>
          <w:szCs w:val="24"/>
        </w:rPr>
        <w:t xml:space="preserve"> Available at: </w:t>
      </w:r>
      <w:hyperlink w:tgtFrame="_blank" w:history="1" r:id="rId52">
        <w:r w:rsidRPr="00B62CD8">
          <w:rPr>
            <w:rStyle w:val="Hyperlink"/>
            <w:rFonts w:ascii="Arial" w:hAnsi="Arial" w:cs="Arial"/>
            <w:sz w:val="24"/>
            <w:szCs w:val="24"/>
          </w:rPr>
          <w:t>https://www.pacey.org.uk/safeguarding/?gad_source=1&amp;gclid</w:t>
        </w:r>
      </w:hyperlink>
      <w:r w:rsidRPr="00B62CD8">
        <w:rPr>
          <w:rFonts w:ascii="Arial" w:hAnsi="Arial" w:cs="Arial"/>
          <w:sz w:val="24"/>
          <w:szCs w:val="24"/>
        </w:rPr>
        <w:t xml:space="preserve"> (Accessed: 8 March 2025). </w:t>
      </w:r>
    </w:p>
    <w:p w:rsidRPr="00B62CD8" w:rsidR="00B62CD8" w:rsidP="00B62CD8" w:rsidRDefault="00B62CD8" w14:paraId="4AFE0DC4" w14:textId="77777777">
      <w:pPr>
        <w:spacing w:line="360" w:lineRule="auto"/>
        <w:rPr>
          <w:rFonts w:ascii="Arial" w:hAnsi="Arial" w:cs="Arial"/>
          <w:sz w:val="24"/>
          <w:szCs w:val="24"/>
        </w:rPr>
      </w:pPr>
      <w:r w:rsidRPr="7D14B4AC" w:rsidR="2EF7B184">
        <w:rPr>
          <w:rFonts w:ascii="Arial" w:hAnsi="Arial" w:cs="Arial"/>
          <w:sz w:val="24"/>
          <w:szCs w:val="24"/>
        </w:rPr>
        <w:t xml:space="preserve">Pellecchia, M., Arnold, K. T., Tomczuk, L. and </w:t>
      </w:r>
      <w:r w:rsidRPr="7D14B4AC" w:rsidR="2EF7B184">
        <w:rPr>
          <w:rFonts w:ascii="Arial" w:hAnsi="Arial" w:cs="Arial"/>
          <w:sz w:val="24"/>
          <w:szCs w:val="24"/>
        </w:rPr>
        <w:t>Beidas</w:t>
      </w:r>
      <w:r w:rsidRPr="7D14B4AC" w:rsidR="2EF7B184">
        <w:rPr>
          <w:rFonts w:ascii="Arial" w:hAnsi="Arial" w:cs="Arial"/>
          <w:sz w:val="24"/>
          <w:szCs w:val="24"/>
        </w:rPr>
        <w:t xml:space="preserve">, R. S. (2022) ‘Engaging </w:t>
      </w:r>
      <w:bookmarkStart w:name="_Int_mIvFs6Uj" w:id="88626639"/>
      <w:r w:rsidRPr="7D14B4AC" w:rsidR="2EF7B184">
        <w:rPr>
          <w:rFonts w:ascii="Arial" w:hAnsi="Arial" w:cs="Arial"/>
          <w:sz w:val="24"/>
          <w:szCs w:val="24"/>
        </w:rPr>
        <w:t>stakeholders’</w:t>
      </w:r>
      <w:bookmarkEnd w:id="88626639"/>
      <w:r w:rsidRPr="7D14B4AC" w:rsidR="2EF7B184">
        <w:rPr>
          <w:rFonts w:ascii="Arial" w:hAnsi="Arial" w:cs="Arial"/>
          <w:sz w:val="24"/>
          <w:szCs w:val="24"/>
        </w:rPr>
        <w:t xml:space="preserve">. </w:t>
      </w:r>
      <w:r w:rsidRPr="7D14B4AC" w:rsidR="2EF7B184">
        <w:rPr>
          <w:rFonts w:ascii="Arial" w:hAnsi="Arial" w:cs="Arial"/>
          <w:i w:val="1"/>
          <w:iCs w:val="1"/>
          <w:sz w:val="24"/>
          <w:szCs w:val="24"/>
        </w:rPr>
        <w:t>Practical implementation science. Springer</w:t>
      </w:r>
      <w:r w:rsidRPr="7D14B4AC" w:rsidR="2EF7B184">
        <w:rPr>
          <w:rFonts w:ascii="Arial" w:hAnsi="Arial" w:cs="Arial"/>
          <w:sz w:val="24"/>
          <w:szCs w:val="24"/>
        </w:rPr>
        <w:t>, pp. 133-54. </w:t>
      </w:r>
    </w:p>
    <w:p w:rsidRPr="00B62CD8" w:rsidR="00B62CD8" w:rsidP="00B62CD8" w:rsidRDefault="00B62CD8" w14:paraId="0F62F93D" w14:textId="77777777">
      <w:pPr>
        <w:spacing w:line="360" w:lineRule="auto"/>
        <w:rPr>
          <w:rFonts w:ascii="Arial" w:hAnsi="Arial" w:cs="Arial"/>
          <w:sz w:val="24"/>
          <w:szCs w:val="24"/>
        </w:rPr>
      </w:pPr>
      <w:r w:rsidRPr="7D14B4AC" w:rsidR="2EF7B184">
        <w:rPr>
          <w:rFonts w:ascii="Arial" w:hAnsi="Arial" w:cs="Arial"/>
          <w:sz w:val="24"/>
          <w:szCs w:val="24"/>
        </w:rPr>
        <w:t xml:space="preserve">Pendleton, D. and Furnham, A. F. (2016) </w:t>
      </w:r>
      <w:r w:rsidRPr="7D14B4AC" w:rsidR="2EF7B184">
        <w:rPr>
          <w:rFonts w:ascii="Arial" w:hAnsi="Arial" w:cs="Arial"/>
          <w:i w:val="1"/>
          <w:iCs w:val="1"/>
          <w:sz w:val="24"/>
          <w:szCs w:val="24"/>
        </w:rPr>
        <w:t xml:space="preserve">Leadership: All You Need </w:t>
      </w:r>
      <w:bookmarkStart w:name="_Int_f5BuiQMc" w:id="775172126"/>
      <w:r w:rsidRPr="7D14B4AC" w:rsidR="2EF7B184">
        <w:rPr>
          <w:rFonts w:ascii="Arial" w:hAnsi="Arial" w:cs="Arial"/>
          <w:i w:val="1"/>
          <w:iCs w:val="1"/>
          <w:sz w:val="24"/>
          <w:szCs w:val="24"/>
        </w:rPr>
        <w:t>To</w:t>
      </w:r>
      <w:bookmarkEnd w:id="775172126"/>
      <w:r w:rsidRPr="7D14B4AC" w:rsidR="2EF7B184">
        <w:rPr>
          <w:rFonts w:ascii="Arial" w:hAnsi="Arial" w:cs="Arial"/>
          <w:i w:val="1"/>
          <w:iCs w:val="1"/>
          <w:sz w:val="24"/>
          <w:szCs w:val="24"/>
        </w:rPr>
        <w:t xml:space="preserve"> Know.  </w:t>
      </w:r>
      <w:r w:rsidRPr="7D14B4AC" w:rsidR="2EF7B184">
        <w:rPr>
          <w:rFonts w:ascii="Arial" w:hAnsi="Arial" w:cs="Arial"/>
          <w:sz w:val="24"/>
          <w:szCs w:val="24"/>
        </w:rPr>
        <w:t>2</w:t>
      </w:r>
      <w:r w:rsidRPr="7D14B4AC" w:rsidR="2EF7B184">
        <w:rPr>
          <w:rFonts w:ascii="Arial" w:hAnsi="Arial" w:cs="Arial"/>
          <w:sz w:val="24"/>
          <w:szCs w:val="24"/>
          <w:vertAlign w:val="superscript"/>
        </w:rPr>
        <w:t>nd</w:t>
      </w:r>
      <w:r w:rsidRPr="7D14B4AC" w:rsidR="2EF7B184">
        <w:rPr>
          <w:rFonts w:ascii="Arial" w:hAnsi="Arial" w:cs="Arial"/>
          <w:sz w:val="24"/>
          <w:szCs w:val="24"/>
        </w:rPr>
        <w:t xml:space="preserve"> </w:t>
      </w:r>
      <w:r w:rsidRPr="7D14B4AC" w:rsidR="2EF7B184">
        <w:rPr>
          <w:rFonts w:ascii="Arial" w:hAnsi="Arial" w:cs="Arial"/>
          <w:sz w:val="24"/>
          <w:szCs w:val="24"/>
        </w:rPr>
        <w:t>edn</w:t>
      </w:r>
      <w:r w:rsidRPr="7D14B4AC" w:rsidR="2EF7B184">
        <w:rPr>
          <w:rFonts w:ascii="Arial" w:hAnsi="Arial" w:cs="Arial"/>
          <w:sz w:val="24"/>
          <w:szCs w:val="24"/>
        </w:rPr>
        <w:t>. United Kingdom: Palgrave Macmillan UK. </w:t>
      </w:r>
    </w:p>
    <w:p w:rsidRPr="00B62CD8" w:rsidR="00B62CD8" w:rsidP="00B62CD8" w:rsidRDefault="00B62CD8" w14:paraId="63005540" w14:textId="77777777">
      <w:pPr>
        <w:spacing w:line="360" w:lineRule="auto"/>
        <w:rPr>
          <w:rFonts w:ascii="Arial" w:hAnsi="Arial" w:cs="Arial"/>
          <w:sz w:val="24"/>
          <w:szCs w:val="24"/>
        </w:rPr>
      </w:pPr>
      <w:r w:rsidRPr="00B62CD8">
        <w:rPr>
          <w:rFonts w:ascii="Arial" w:hAnsi="Arial" w:cs="Arial"/>
          <w:sz w:val="24"/>
          <w:szCs w:val="24"/>
        </w:rPr>
        <w:t xml:space="preserve">Play Wales (2023) </w:t>
      </w:r>
      <w:r w:rsidRPr="00B62CD8">
        <w:rPr>
          <w:rFonts w:ascii="Arial" w:hAnsi="Arial" w:cs="Arial"/>
          <w:i/>
          <w:iCs/>
          <w:sz w:val="24"/>
          <w:szCs w:val="24"/>
        </w:rPr>
        <w:t xml:space="preserve">Developing community engagement in Community Focused Schools. </w:t>
      </w:r>
      <w:r w:rsidRPr="00B62CD8">
        <w:rPr>
          <w:rFonts w:ascii="Arial" w:hAnsi="Arial" w:cs="Arial"/>
          <w:sz w:val="24"/>
          <w:szCs w:val="24"/>
        </w:rPr>
        <w:t xml:space="preserve">Available at: </w:t>
      </w:r>
      <w:hyperlink w:tgtFrame="_blank" w:history="1" r:id="rId53">
        <w:r w:rsidRPr="00B62CD8">
          <w:rPr>
            <w:rStyle w:val="Hyperlink"/>
            <w:rFonts w:ascii="Arial" w:hAnsi="Arial" w:cs="Arial"/>
            <w:sz w:val="24"/>
            <w:szCs w:val="24"/>
          </w:rPr>
          <w:t>https://play.wales/news_category/developing-community-engagement-in-community-focused-schools-new-guidance/</w:t>
        </w:r>
      </w:hyperlink>
      <w:r w:rsidRPr="00B62CD8">
        <w:rPr>
          <w:rFonts w:ascii="Arial" w:hAnsi="Arial" w:cs="Arial"/>
          <w:sz w:val="24"/>
          <w:szCs w:val="24"/>
        </w:rPr>
        <w:t xml:space="preserve"> (Accessed: 13</w:t>
      </w:r>
      <w:r w:rsidRPr="00B62CD8">
        <w:rPr>
          <w:rFonts w:ascii="Arial" w:hAnsi="Arial" w:cs="Arial"/>
          <w:sz w:val="24"/>
          <w:szCs w:val="24"/>
          <w:vertAlign w:val="superscript"/>
        </w:rPr>
        <w:t>th</w:t>
      </w:r>
      <w:r w:rsidRPr="00B62CD8">
        <w:rPr>
          <w:rFonts w:ascii="Arial" w:hAnsi="Arial" w:cs="Arial"/>
          <w:sz w:val="24"/>
          <w:szCs w:val="24"/>
        </w:rPr>
        <w:t xml:space="preserve"> March 2025). </w:t>
      </w:r>
    </w:p>
    <w:p w:rsidRPr="00B62CD8" w:rsidR="00B62CD8" w:rsidP="00B62CD8" w:rsidRDefault="00B62CD8" w14:paraId="1ED36C04" w14:textId="77777777">
      <w:pPr>
        <w:spacing w:line="360" w:lineRule="auto"/>
        <w:rPr>
          <w:rFonts w:ascii="Arial" w:hAnsi="Arial" w:cs="Arial"/>
          <w:sz w:val="24"/>
          <w:szCs w:val="24"/>
        </w:rPr>
      </w:pPr>
      <w:r w:rsidRPr="00B62CD8">
        <w:rPr>
          <w:rFonts w:ascii="Arial" w:hAnsi="Arial" w:cs="Arial"/>
          <w:sz w:val="24"/>
          <w:szCs w:val="24"/>
        </w:rPr>
        <w:t xml:space="preserve">Play Wales (2025) </w:t>
      </w:r>
      <w:r w:rsidRPr="00B62CD8">
        <w:rPr>
          <w:rFonts w:ascii="Arial" w:hAnsi="Arial" w:cs="Arial"/>
          <w:i/>
          <w:iCs/>
          <w:sz w:val="24"/>
          <w:szCs w:val="24"/>
        </w:rPr>
        <w:t>Self-Assessment of Service Statement (SASS) for 2025</w:t>
      </w:r>
      <w:r w:rsidRPr="00B62CD8">
        <w:rPr>
          <w:rFonts w:ascii="Arial" w:hAnsi="Arial" w:cs="Arial"/>
          <w:sz w:val="24"/>
          <w:szCs w:val="24"/>
        </w:rPr>
        <w:t xml:space="preserve">. Available at: </w:t>
      </w:r>
      <w:hyperlink w:tgtFrame="_blank" w:history="1" r:id="rId54">
        <w:r w:rsidRPr="00B62CD8">
          <w:rPr>
            <w:rStyle w:val="Hyperlink"/>
            <w:rFonts w:ascii="Arial" w:hAnsi="Arial" w:cs="Arial"/>
            <w:sz w:val="24"/>
            <w:szCs w:val="24"/>
          </w:rPr>
          <w:t>https://play.wales/news_category/sass-2025-live-on-31-january/</w:t>
        </w:r>
      </w:hyperlink>
      <w:r w:rsidRPr="00B62CD8">
        <w:rPr>
          <w:rFonts w:ascii="Arial" w:hAnsi="Arial" w:cs="Arial"/>
          <w:sz w:val="24"/>
          <w:szCs w:val="24"/>
        </w:rPr>
        <w:t xml:space="preserve"> (Accessed: 7 March 2025). </w:t>
      </w:r>
    </w:p>
    <w:p w:rsidRPr="00B62CD8" w:rsidR="00B62CD8" w:rsidP="00B62CD8" w:rsidRDefault="00B62CD8" w14:paraId="2FE3A148" w14:textId="77777777">
      <w:pPr>
        <w:spacing w:line="360" w:lineRule="auto"/>
        <w:rPr>
          <w:rFonts w:ascii="Arial" w:hAnsi="Arial" w:cs="Arial"/>
          <w:sz w:val="24"/>
          <w:szCs w:val="24"/>
        </w:rPr>
      </w:pPr>
      <w:r w:rsidRPr="00B62CD8">
        <w:rPr>
          <w:rFonts w:ascii="Arial" w:hAnsi="Arial" w:cs="Arial"/>
          <w:sz w:val="24"/>
          <w:szCs w:val="24"/>
        </w:rPr>
        <w:t xml:space="preserve">Public Health Wales (2019) </w:t>
      </w:r>
      <w:r w:rsidRPr="00B62CD8">
        <w:rPr>
          <w:rFonts w:ascii="Arial" w:hAnsi="Arial" w:cs="Arial"/>
          <w:i/>
          <w:iCs/>
          <w:sz w:val="24"/>
          <w:szCs w:val="24"/>
        </w:rPr>
        <w:t>Responding to Adverse Childhood Experiences</w:t>
      </w:r>
      <w:r w:rsidRPr="00B62CD8">
        <w:rPr>
          <w:rFonts w:ascii="Arial" w:hAnsi="Arial" w:cs="Arial"/>
          <w:sz w:val="24"/>
          <w:szCs w:val="24"/>
        </w:rPr>
        <w:t>. (Accessed: 8 March 2025). </w:t>
      </w:r>
    </w:p>
    <w:p w:rsidRPr="00B62CD8" w:rsidR="00B62CD8" w:rsidP="00B62CD8" w:rsidRDefault="00B62CD8" w14:paraId="4AAF1A1A" w14:textId="77777777">
      <w:pPr>
        <w:spacing w:line="360" w:lineRule="auto"/>
        <w:rPr>
          <w:rFonts w:ascii="Arial" w:hAnsi="Arial" w:cs="Arial"/>
          <w:sz w:val="24"/>
          <w:szCs w:val="24"/>
        </w:rPr>
      </w:pPr>
      <w:proofErr w:type="spellStart"/>
      <w:r w:rsidRPr="00B62CD8">
        <w:rPr>
          <w:rFonts w:ascii="Arial" w:hAnsi="Arial" w:cs="Arial"/>
          <w:sz w:val="24"/>
          <w:szCs w:val="24"/>
        </w:rPr>
        <w:t>Pulakos,E.D</w:t>
      </w:r>
      <w:proofErr w:type="spellEnd"/>
      <w:r w:rsidRPr="00B62CD8">
        <w:rPr>
          <w:rFonts w:ascii="Arial" w:hAnsi="Arial" w:cs="Arial"/>
          <w:sz w:val="24"/>
          <w:szCs w:val="24"/>
        </w:rPr>
        <w:t>. and Battista, M. (2020)</w:t>
      </w:r>
      <w:r w:rsidRPr="00B62CD8">
        <w:rPr>
          <w:rFonts w:ascii="Arial" w:hAnsi="Arial" w:cs="Arial"/>
          <w:i/>
          <w:iCs/>
          <w:sz w:val="24"/>
          <w:szCs w:val="24"/>
        </w:rPr>
        <w:t xml:space="preserve"> Performance Management Transformation: Lessons Learned and Next Steps. </w:t>
      </w:r>
      <w:r w:rsidRPr="00B62CD8">
        <w:rPr>
          <w:rFonts w:ascii="Arial" w:hAnsi="Arial" w:cs="Arial"/>
          <w:sz w:val="24"/>
          <w:szCs w:val="24"/>
        </w:rPr>
        <w:t>Italy: Oxford University Press. </w:t>
      </w:r>
    </w:p>
    <w:p w:rsidRPr="00B62CD8" w:rsidR="00B62CD8" w:rsidP="00B62CD8" w:rsidRDefault="00B62CD8" w14:paraId="3A893435" w14:textId="77777777">
      <w:pPr>
        <w:spacing w:line="360" w:lineRule="auto"/>
        <w:rPr>
          <w:rFonts w:ascii="Arial" w:hAnsi="Arial" w:cs="Arial"/>
          <w:sz w:val="24"/>
          <w:szCs w:val="24"/>
        </w:rPr>
      </w:pPr>
      <w:proofErr w:type="spellStart"/>
      <w:r w:rsidRPr="00B62CD8">
        <w:rPr>
          <w:rFonts w:ascii="Arial" w:hAnsi="Arial" w:cs="Arial"/>
          <w:sz w:val="24"/>
          <w:szCs w:val="24"/>
        </w:rPr>
        <w:t>Rasberry</w:t>
      </w:r>
      <w:proofErr w:type="spellEnd"/>
      <w:r w:rsidRPr="00B62CD8">
        <w:rPr>
          <w:rFonts w:ascii="Arial" w:hAnsi="Arial" w:cs="Arial"/>
          <w:sz w:val="24"/>
          <w:szCs w:val="24"/>
        </w:rPr>
        <w:t xml:space="preserve">, C.N., Rose, I., Kroupa, E., Hebert, A., Geller, A., Morris, E. and Lesesne, C.A. (2018) ‘Overcoming Challenges in School-Wide Survey Administration’, </w:t>
      </w:r>
      <w:r w:rsidRPr="00B62CD8">
        <w:rPr>
          <w:rFonts w:ascii="Arial" w:hAnsi="Arial" w:cs="Arial"/>
          <w:i/>
          <w:iCs/>
          <w:sz w:val="24"/>
          <w:szCs w:val="24"/>
        </w:rPr>
        <w:t xml:space="preserve">Health </w:t>
      </w:r>
      <w:r w:rsidRPr="00B62CD8">
        <w:rPr>
          <w:rFonts w:ascii="Arial" w:hAnsi="Arial" w:cs="Arial"/>
          <w:i/>
          <w:iCs/>
          <w:sz w:val="24"/>
          <w:szCs w:val="24"/>
        </w:rPr>
        <w:t xml:space="preserve">promotion practice, </w:t>
      </w:r>
      <w:r w:rsidRPr="00B62CD8">
        <w:rPr>
          <w:rFonts w:ascii="Arial" w:hAnsi="Arial" w:cs="Arial"/>
          <w:sz w:val="24"/>
          <w:szCs w:val="24"/>
        </w:rPr>
        <w:t xml:space="preserve">19(1), pp. 110-118. Available at: </w:t>
      </w:r>
      <w:hyperlink w:tgtFrame="_blank" w:history="1" r:id="rId55">
        <w:r w:rsidRPr="00B62CD8">
          <w:rPr>
            <w:rStyle w:val="Hyperlink"/>
            <w:rFonts w:ascii="Arial" w:hAnsi="Arial" w:cs="Arial"/>
            <w:sz w:val="24"/>
            <w:szCs w:val="24"/>
          </w:rPr>
          <w:t>https://doi.org/10.1177/1524839917733476</w:t>
        </w:r>
      </w:hyperlink>
      <w:r w:rsidRPr="00B62CD8">
        <w:rPr>
          <w:rFonts w:ascii="Arial" w:hAnsi="Arial" w:cs="Arial"/>
          <w:sz w:val="24"/>
          <w:szCs w:val="24"/>
        </w:rPr>
        <w:t xml:space="preserve"> (Accessed: 06 March 2025).</w:t>
      </w:r>
      <w:r w:rsidRPr="00B62CD8">
        <w:rPr>
          <w:rFonts w:ascii="Arial" w:hAnsi="Arial" w:cs="Arial"/>
          <w:sz w:val="24"/>
          <w:szCs w:val="24"/>
          <w:lang w:val="en-US"/>
        </w:rPr>
        <w:t> </w:t>
      </w:r>
      <w:r w:rsidRPr="00B62CD8">
        <w:rPr>
          <w:rFonts w:ascii="Arial" w:hAnsi="Arial" w:cs="Arial"/>
          <w:sz w:val="24"/>
          <w:szCs w:val="24"/>
        </w:rPr>
        <w:t> </w:t>
      </w:r>
    </w:p>
    <w:p w:rsidRPr="00B62CD8" w:rsidR="00B62CD8" w:rsidP="00B62CD8" w:rsidRDefault="00B62CD8" w14:paraId="3CA4AA26" w14:textId="77777777">
      <w:pPr>
        <w:spacing w:line="360" w:lineRule="auto"/>
        <w:rPr>
          <w:rFonts w:ascii="Arial" w:hAnsi="Arial" w:cs="Arial"/>
          <w:sz w:val="24"/>
          <w:szCs w:val="24"/>
        </w:rPr>
      </w:pPr>
      <w:r w:rsidRPr="00B62CD8">
        <w:rPr>
          <w:rFonts w:ascii="Arial" w:hAnsi="Arial" w:cs="Arial"/>
          <w:sz w:val="24"/>
          <w:szCs w:val="24"/>
        </w:rPr>
        <w:t xml:space="preserve">RGS (2023) </w:t>
      </w:r>
      <w:r w:rsidRPr="00B62CD8">
        <w:rPr>
          <w:rFonts w:ascii="Arial" w:hAnsi="Arial" w:cs="Arial"/>
          <w:i/>
          <w:iCs/>
          <w:sz w:val="24"/>
          <w:szCs w:val="24"/>
        </w:rPr>
        <w:t xml:space="preserve">Walk and Talk. </w:t>
      </w:r>
      <w:r w:rsidRPr="00B62CD8">
        <w:rPr>
          <w:rFonts w:ascii="Arial" w:hAnsi="Arial" w:cs="Arial"/>
          <w:sz w:val="24"/>
          <w:szCs w:val="24"/>
        </w:rPr>
        <w:t xml:space="preserve">Available at: </w:t>
      </w:r>
      <w:hyperlink w:tgtFrame="_blank" w:history="1" r:id="rId56">
        <w:r w:rsidRPr="00B62CD8">
          <w:rPr>
            <w:rStyle w:val="Hyperlink"/>
            <w:rFonts w:ascii="Arial" w:hAnsi="Arial" w:cs="Arial"/>
            <w:sz w:val="24"/>
            <w:szCs w:val="24"/>
          </w:rPr>
          <w:t>https://www.rgsw.org.uk/the-grange/pastoral/walk-and-talk/</w:t>
        </w:r>
      </w:hyperlink>
      <w:r w:rsidRPr="00B62CD8">
        <w:rPr>
          <w:rFonts w:ascii="Arial" w:hAnsi="Arial" w:cs="Arial"/>
          <w:sz w:val="24"/>
          <w:szCs w:val="24"/>
        </w:rPr>
        <w:t xml:space="preserve"> (Accessed: 07 March 2025).</w:t>
      </w:r>
      <w:r w:rsidRPr="00B62CD8">
        <w:rPr>
          <w:rFonts w:ascii="Arial" w:hAnsi="Arial" w:cs="Arial"/>
          <w:sz w:val="24"/>
          <w:szCs w:val="24"/>
          <w:lang w:val="en-US"/>
        </w:rPr>
        <w:t> </w:t>
      </w:r>
      <w:r w:rsidRPr="00B62CD8">
        <w:rPr>
          <w:rFonts w:ascii="Arial" w:hAnsi="Arial" w:cs="Arial"/>
          <w:sz w:val="24"/>
          <w:szCs w:val="24"/>
        </w:rPr>
        <w:t> </w:t>
      </w:r>
    </w:p>
    <w:p w:rsidRPr="00B62CD8" w:rsidR="00B62CD8" w:rsidP="00B62CD8" w:rsidRDefault="00B62CD8" w14:paraId="142045EE" w14:textId="77777777">
      <w:pPr>
        <w:spacing w:line="360" w:lineRule="auto"/>
        <w:rPr>
          <w:rFonts w:ascii="Arial" w:hAnsi="Arial" w:cs="Arial"/>
          <w:sz w:val="24"/>
          <w:szCs w:val="24"/>
        </w:rPr>
      </w:pPr>
      <w:proofErr w:type="spellStart"/>
      <w:r w:rsidRPr="00B62CD8">
        <w:rPr>
          <w:rFonts w:ascii="Arial" w:hAnsi="Arial" w:cs="Arial"/>
          <w:sz w:val="24"/>
          <w:szCs w:val="24"/>
        </w:rPr>
        <w:t>Sancisi</w:t>
      </w:r>
      <w:proofErr w:type="spellEnd"/>
      <w:r w:rsidRPr="00B62CD8">
        <w:rPr>
          <w:rFonts w:ascii="Arial" w:hAnsi="Arial" w:cs="Arial"/>
          <w:sz w:val="24"/>
          <w:szCs w:val="24"/>
        </w:rPr>
        <w:t xml:space="preserve">, L. and Edgington, M. (2015) </w:t>
      </w:r>
      <w:r w:rsidRPr="00B62CD8">
        <w:rPr>
          <w:rFonts w:ascii="Arial" w:hAnsi="Arial" w:cs="Arial"/>
          <w:i/>
          <w:iCs/>
          <w:sz w:val="24"/>
          <w:szCs w:val="24"/>
        </w:rPr>
        <w:t>Developing High Quality Observation, Assessment and Planning in the Early Years: Made to Measure</w:t>
      </w:r>
      <w:r w:rsidRPr="00B62CD8">
        <w:rPr>
          <w:rFonts w:ascii="Arial" w:hAnsi="Arial" w:cs="Arial"/>
          <w:sz w:val="24"/>
          <w:szCs w:val="24"/>
        </w:rPr>
        <w:t>. United Kingdom: Taylor &amp; Francis. </w:t>
      </w:r>
    </w:p>
    <w:p w:rsidRPr="00B62CD8" w:rsidR="00B62CD8" w:rsidP="00B62CD8" w:rsidRDefault="00B62CD8" w14:paraId="352771EF" w14:textId="77777777">
      <w:pPr>
        <w:spacing w:line="360" w:lineRule="auto"/>
        <w:rPr>
          <w:rFonts w:ascii="Arial" w:hAnsi="Arial" w:cs="Arial"/>
          <w:sz w:val="24"/>
          <w:szCs w:val="24"/>
        </w:rPr>
      </w:pPr>
      <w:r w:rsidRPr="00B62CD8">
        <w:rPr>
          <w:rFonts w:ascii="Arial" w:hAnsi="Arial" w:cs="Arial"/>
          <w:sz w:val="24"/>
          <w:szCs w:val="24"/>
        </w:rPr>
        <w:t xml:space="preserve">Singh, P. (2024) </w:t>
      </w:r>
      <w:r w:rsidRPr="00B62CD8">
        <w:rPr>
          <w:rFonts w:ascii="Arial" w:hAnsi="Arial" w:cs="Arial"/>
          <w:i/>
          <w:iCs/>
          <w:sz w:val="24"/>
          <w:szCs w:val="24"/>
        </w:rPr>
        <w:t xml:space="preserve">Empowering Students Through Inclusive Education. </w:t>
      </w:r>
      <w:r w:rsidRPr="00B62CD8">
        <w:rPr>
          <w:rFonts w:ascii="Arial" w:hAnsi="Arial" w:cs="Arial"/>
          <w:sz w:val="24"/>
          <w:szCs w:val="24"/>
        </w:rPr>
        <w:t xml:space="preserve">India: </w:t>
      </w:r>
      <w:proofErr w:type="spellStart"/>
      <w:r w:rsidRPr="00B62CD8">
        <w:rPr>
          <w:rFonts w:ascii="Arial" w:hAnsi="Arial" w:cs="Arial"/>
          <w:sz w:val="24"/>
          <w:szCs w:val="24"/>
        </w:rPr>
        <w:t>Prashas</w:t>
      </w:r>
      <w:proofErr w:type="spellEnd"/>
      <w:r w:rsidRPr="00B62CD8">
        <w:rPr>
          <w:rFonts w:ascii="Arial" w:hAnsi="Arial" w:cs="Arial"/>
          <w:sz w:val="24"/>
          <w:szCs w:val="24"/>
        </w:rPr>
        <w:t xml:space="preserve"> Publication.</w:t>
      </w:r>
      <w:r w:rsidRPr="00B62CD8">
        <w:rPr>
          <w:rFonts w:ascii="Arial" w:hAnsi="Arial" w:cs="Arial"/>
          <w:sz w:val="24"/>
          <w:szCs w:val="24"/>
          <w:lang w:val="en-US"/>
        </w:rPr>
        <w:t> </w:t>
      </w:r>
      <w:r w:rsidRPr="00B62CD8">
        <w:rPr>
          <w:rFonts w:ascii="Arial" w:hAnsi="Arial" w:cs="Arial"/>
          <w:sz w:val="24"/>
          <w:szCs w:val="24"/>
        </w:rPr>
        <w:t> </w:t>
      </w:r>
    </w:p>
    <w:p w:rsidRPr="00B62CD8" w:rsidR="00B62CD8" w:rsidP="00B62CD8" w:rsidRDefault="00B62CD8" w14:paraId="454AB9B0" w14:textId="77777777">
      <w:pPr>
        <w:spacing w:line="360" w:lineRule="auto"/>
        <w:rPr>
          <w:rFonts w:ascii="Arial" w:hAnsi="Arial" w:cs="Arial"/>
          <w:sz w:val="24"/>
          <w:szCs w:val="24"/>
        </w:rPr>
      </w:pPr>
      <w:r w:rsidRPr="00B62CD8">
        <w:rPr>
          <w:rFonts w:ascii="Arial" w:hAnsi="Arial" w:cs="Arial"/>
          <w:sz w:val="24"/>
          <w:szCs w:val="24"/>
        </w:rPr>
        <w:t xml:space="preserve">Skills for care (2020) </w:t>
      </w:r>
      <w:r w:rsidRPr="00B62CD8">
        <w:rPr>
          <w:rFonts w:ascii="Arial" w:hAnsi="Arial" w:cs="Arial"/>
          <w:i/>
          <w:iCs/>
          <w:sz w:val="24"/>
          <w:szCs w:val="24"/>
        </w:rPr>
        <w:t xml:space="preserve">Effective supervision. </w:t>
      </w:r>
      <w:r w:rsidRPr="00B62CD8">
        <w:rPr>
          <w:rFonts w:ascii="Arial" w:hAnsi="Arial" w:cs="Arial"/>
          <w:sz w:val="24"/>
          <w:szCs w:val="24"/>
        </w:rPr>
        <w:t xml:space="preserve">Available at: </w:t>
      </w:r>
      <w:hyperlink w:tgtFrame="_blank" w:history="1" r:id="rId57">
        <w:r w:rsidRPr="00B62CD8">
          <w:rPr>
            <w:rStyle w:val="Hyperlink"/>
            <w:rFonts w:ascii="Arial" w:hAnsi="Arial" w:cs="Arial"/>
            <w:sz w:val="24"/>
            <w:szCs w:val="24"/>
          </w:rPr>
          <w:t>https://www.skillsforcare.org.uk/resources/documents/Support-for-leaders-and-managers/Managing-people/Supervision/Effective-supervision-guide.pdf</w:t>
        </w:r>
      </w:hyperlink>
      <w:r w:rsidRPr="00B62CD8">
        <w:rPr>
          <w:rFonts w:ascii="Arial" w:hAnsi="Arial" w:cs="Arial"/>
          <w:sz w:val="24"/>
          <w:szCs w:val="24"/>
        </w:rPr>
        <w:t xml:space="preserve"> (Accessed: 10</w:t>
      </w:r>
      <w:r w:rsidRPr="00B62CD8">
        <w:rPr>
          <w:rFonts w:ascii="Arial" w:hAnsi="Arial" w:cs="Arial"/>
          <w:sz w:val="24"/>
          <w:szCs w:val="24"/>
          <w:vertAlign w:val="superscript"/>
        </w:rPr>
        <w:t>th</w:t>
      </w:r>
      <w:r w:rsidRPr="00B62CD8">
        <w:rPr>
          <w:rFonts w:ascii="Arial" w:hAnsi="Arial" w:cs="Arial"/>
          <w:sz w:val="24"/>
          <w:szCs w:val="24"/>
        </w:rPr>
        <w:t xml:space="preserve"> March 2025).   </w:t>
      </w:r>
    </w:p>
    <w:p w:rsidRPr="00B62CD8" w:rsidR="00B62CD8" w:rsidP="00B62CD8" w:rsidRDefault="00B62CD8" w14:paraId="5EC262F0" w14:textId="77777777">
      <w:pPr>
        <w:spacing w:line="360" w:lineRule="auto"/>
        <w:rPr>
          <w:rFonts w:ascii="Arial" w:hAnsi="Arial" w:cs="Arial"/>
          <w:sz w:val="24"/>
          <w:szCs w:val="24"/>
        </w:rPr>
      </w:pPr>
      <w:r w:rsidRPr="00B62CD8">
        <w:rPr>
          <w:rFonts w:ascii="Arial" w:hAnsi="Arial" w:cs="Arial"/>
          <w:sz w:val="24"/>
          <w:szCs w:val="24"/>
        </w:rPr>
        <w:t xml:space="preserve">Social Care Wales (2025) </w:t>
      </w:r>
      <w:r w:rsidRPr="00B62CD8">
        <w:rPr>
          <w:rFonts w:ascii="Arial" w:hAnsi="Arial" w:cs="Arial"/>
          <w:i/>
          <w:iCs/>
          <w:sz w:val="24"/>
          <w:szCs w:val="24"/>
        </w:rPr>
        <w:t>Regulation and Inspection of Social Care (Wales) Act 2016</w:t>
      </w:r>
      <w:r w:rsidRPr="00B62CD8">
        <w:rPr>
          <w:rFonts w:ascii="Arial" w:hAnsi="Arial" w:cs="Arial"/>
          <w:sz w:val="24"/>
          <w:szCs w:val="24"/>
        </w:rPr>
        <w:t xml:space="preserve">. Available at: </w:t>
      </w:r>
      <w:hyperlink w:tgtFrame="_blank" w:history="1" r:id="rId58">
        <w:r w:rsidRPr="00B62CD8">
          <w:rPr>
            <w:rStyle w:val="Hyperlink"/>
            <w:rFonts w:ascii="Arial" w:hAnsi="Arial" w:cs="Arial"/>
            <w:sz w:val="24"/>
            <w:szCs w:val="24"/>
          </w:rPr>
          <w:t>https://socialcare.wales/resources-guidance/information-and-learning-hub/regulation-and-inspection/overview</w:t>
        </w:r>
      </w:hyperlink>
      <w:r w:rsidRPr="00B62CD8">
        <w:rPr>
          <w:rFonts w:ascii="Arial" w:hAnsi="Arial" w:cs="Arial"/>
          <w:sz w:val="24"/>
          <w:szCs w:val="24"/>
        </w:rPr>
        <w:t xml:space="preserve"> (Accessed: 7 March 2025). </w:t>
      </w:r>
    </w:p>
    <w:p w:rsidRPr="00B62CD8" w:rsidR="00B62CD8" w:rsidP="00B62CD8" w:rsidRDefault="00B62CD8" w14:paraId="625A6E66" w14:textId="77777777" w14:noSpellErr="1">
      <w:pPr>
        <w:spacing w:line="360" w:lineRule="auto"/>
        <w:rPr>
          <w:rFonts w:ascii="Arial" w:hAnsi="Arial" w:cs="Arial"/>
          <w:sz w:val="24"/>
          <w:szCs w:val="24"/>
        </w:rPr>
      </w:pPr>
      <w:r w:rsidRPr="7D14B4AC" w:rsidR="2EF7B184">
        <w:rPr>
          <w:rFonts w:ascii="Arial" w:hAnsi="Arial" w:cs="Arial"/>
          <w:sz w:val="24"/>
          <w:szCs w:val="24"/>
        </w:rPr>
        <w:t xml:space="preserve">Solomons, M. and Abrams, F. (2024) </w:t>
      </w:r>
      <w:r w:rsidRPr="7D14B4AC" w:rsidR="2EF7B184">
        <w:rPr>
          <w:rFonts w:ascii="Arial" w:hAnsi="Arial" w:cs="Arial"/>
          <w:i w:val="1"/>
          <w:iCs w:val="1"/>
          <w:sz w:val="24"/>
          <w:szCs w:val="24"/>
        </w:rPr>
        <w:t xml:space="preserve">What Makes Teachers Unhappy </w:t>
      </w:r>
      <w:bookmarkStart w:name="_Int_AXl1hisN" w:id="1057631218"/>
      <w:r w:rsidRPr="7D14B4AC" w:rsidR="2EF7B184">
        <w:rPr>
          <w:rFonts w:ascii="Arial" w:hAnsi="Arial" w:cs="Arial"/>
          <w:i w:val="1"/>
          <w:iCs w:val="1"/>
          <w:sz w:val="24"/>
          <w:szCs w:val="24"/>
        </w:rPr>
        <w:t>And</w:t>
      </w:r>
      <w:bookmarkEnd w:id="1057631218"/>
      <w:r w:rsidRPr="7D14B4AC" w:rsidR="2EF7B184">
        <w:rPr>
          <w:rFonts w:ascii="Arial" w:hAnsi="Arial" w:cs="Arial"/>
          <w:i w:val="1"/>
          <w:iCs w:val="1"/>
          <w:sz w:val="24"/>
          <w:szCs w:val="24"/>
        </w:rPr>
        <w:t xml:space="preserve"> What Can You Do About It? </w:t>
      </w:r>
      <w:r w:rsidRPr="7D14B4AC" w:rsidR="2EF7B184">
        <w:rPr>
          <w:rFonts w:ascii="Arial" w:hAnsi="Arial" w:cs="Arial"/>
          <w:sz w:val="24"/>
          <w:szCs w:val="24"/>
        </w:rPr>
        <w:t>London: Routledge. </w:t>
      </w:r>
    </w:p>
    <w:p w:rsidRPr="00B62CD8" w:rsidR="00B62CD8" w:rsidP="00B62CD8" w:rsidRDefault="00B62CD8" w14:paraId="424A1765" w14:textId="77777777">
      <w:pPr>
        <w:spacing w:line="360" w:lineRule="auto"/>
        <w:rPr>
          <w:rFonts w:ascii="Arial" w:hAnsi="Arial" w:cs="Arial"/>
          <w:sz w:val="24"/>
          <w:szCs w:val="24"/>
        </w:rPr>
      </w:pPr>
      <w:r w:rsidRPr="00B62CD8">
        <w:rPr>
          <w:rFonts w:ascii="Arial" w:hAnsi="Arial" w:cs="Arial"/>
          <w:sz w:val="24"/>
          <w:szCs w:val="24"/>
        </w:rPr>
        <w:t xml:space="preserve">Sone, B. J., Lee, J., Grauzer, J., Kaat, A. and Roberts, M. Y. (2023) ‘Identifying effective strategies to instruct parents during parent-implemented intervention: The role of parent practice with feedback.’ </w:t>
      </w:r>
      <w:r w:rsidRPr="00B62CD8">
        <w:rPr>
          <w:rFonts w:ascii="Arial" w:hAnsi="Arial" w:cs="Arial"/>
          <w:i/>
          <w:iCs/>
          <w:sz w:val="24"/>
          <w:szCs w:val="24"/>
        </w:rPr>
        <w:t>Early Childhood Research Quarterly</w:t>
      </w:r>
      <w:r w:rsidRPr="00B62CD8">
        <w:rPr>
          <w:rFonts w:ascii="Arial" w:hAnsi="Arial" w:cs="Arial"/>
          <w:sz w:val="24"/>
          <w:szCs w:val="24"/>
        </w:rPr>
        <w:t xml:space="preserve">, </w:t>
      </w:r>
      <w:r w:rsidRPr="00B62CD8">
        <w:rPr>
          <w:rFonts w:ascii="Arial" w:hAnsi="Arial" w:cs="Arial"/>
          <w:i/>
          <w:iCs/>
          <w:sz w:val="24"/>
          <w:szCs w:val="24"/>
        </w:rPr>
        <w:t>62</w:t>
      </w:r>
      <w:r w:rsidRPr="00B62CD8">
        <w:rPr>
          <w:rFonts w:ascii="Arial" w:hAnsi="Arial" w:cs="Arial"/>
          <w:sz w:val="24"/>
          <w:szCs w:val="24"/>
        </w:rPr>
        <w:t>, pp. 394-404. </w:t>
      </w:r>
    </w:p>
    <w:p w:rsidRPr="00B62CD8" w:rsidR="00B62CD8" w:rsidP="00B62CD8" w:rsidRDefault="00B62CD8" w14:paraId="2F705D73" w14:textId="77777777">
      <w:pPr>
        <w:spacing w:line="360" w:lineRule="auto"/>
        <w:rPr>
          <w:rFonts w:ascii="Arial" w:hAnsi="Arial" w:cs="Arial"/>
          <w:sz w:val="24"/>
          <w:szCs w:val="24"/>
        </w:rPr>
      </w:pPr>
      <w:proofErr w:type="spellStart"/>
      <w:r w:rsidRPr="00B62CD8">
        <w:rPr>
          <w:rFonts w:ascii="Arial" w:hAnsi="Arial" w:cs="Arial"/>
          <w:sz w:val="24"/>
          <w:szCs w:val="24"/>
        </w:rPr>
        <w:t>Stamopoulos</w:t>
      </w:r>
      <w:proofErr w:type="spellEnd"/>
      <w:r w:rsidRPr="00B62CD8">
        <w:rPr>
          <w:rFonts w:ascii="Arial" w:hAnsi="Arial" w:cs="Arial"/>
          <w:sz w:val="24"/>
          <w:szCs w:val="24"/>
        </w:rPr>
        <w:t xml:space="preserve">, E. (2020) </w:t>
      </w:r>
      <w:r w:rsidRPr="00B62CD8">
        <w:rPr>
          <w:rFonts w:ascii="Arial" w:hAnsi="Arial" w:cs="Arial"/>
          <w:i/>
          <w:iCs/>
          <w:sz w:val="24"/>
          <w:szCs w:val="24"/>
        </w:rPr>
        <w:t>Early Childhood Leadership in Action: Evidence-based Approaches for Effective Practice</w:t>
      </w:r>
      <w:r w:rsidRPr="00B62CD8">
        <w:rPr>
          <w:rFonts w:ascii="Arial" w:hAnsi="Arial" w:cs="Arial"/>
          <w:sz w:val="24"/>
          <w:szCs w:val="24"/>
        </w:rPr>
        <w:t>. London: Taylor &amp; Francis. </w:t>
      </w:r>
    </w:p>
    <w:p w:rsidRPr="00B62CD8" w:rsidR="00B62CD8" w:rsidP="00B62CD8" w:rsidRDefault="00B62CD8" w14:paraId="04BDE3DE" w14:textId="77777777">
      <w:pPr>
        <w:spacing w:line="360" w:lineRule="auto"/>
        <w:rPr>
          <w:rFonts w:ascii="Arial" w:hAnsi="Arial" w:cs="Arial"/>
          <w:sz w:val="24"/>
          <w:szCs w:val="24"/>
        </w:rPr>
      </w:pPr>
      <w:r w:rsidRPr="00B62CD8">
        <w:rPr>
          <w:rFonts w:ascii="Arial" w:hAnsi="Arial" w:cs="Arial"/>
          <w:sz w:val="24"/>
          <w:szCs w:val="24"/>
        </w:rPr>
        <w:t xml:space="preserve">Teach Early Years (2025) </w:t>
      </w:r>
      <w:r w:rsidRPr="00B62CD8">
        <w:rPr>
          <w:rFonts w:ascii="Arial" w:hAnsi="Arial" w:cs="Arial"/>
          <w:i/>
          <w:iCs/>
          <w:sz w:val="24"/>
          <w:szCs w:val="24"/>
        </w:rPr>
        <w:t xml:space="preserve">Valuing early years staff. </w:t>
      </w:r>
      <w:r w:rsidRPr="00B62CD8">
        <w:rPr>
          <w:rFonts w:ascii="Arial" w:hAnsi="Arial" w:cs="Arial"/>
          <w:sz w:val="24"/>
          <w:szCs w:val="24"/>
        </w:rPr>
        <w:t xml:space="preserve">Available at: </w:t>
      </w:r>
      <w:hyperlink w:tgtFrame="_blank" w:history="1" r:id="rId59">
        <w:r w:rsidRPr="00B62CD8">
          <w:rPr>
            <w:rStyle w:val="Hyperlink"/>
            <w:rFonts w:ascii="Arial" w:hAnsi="Arial" w:cs="Arial"/>
            <w:sz w:val="24"/>
            <w:szCs w:val="24"/>
          </w:rPr>
          <w:t>https://www.teachearlyyears.com/nursery-management/view/valuing-early-years-staff</w:t>
        </w:r>
      </w:hyperlink>
      <w:r w:rsidRPr="00B62CD8">
        <w:rPr>
          <w:rFonts w:ascii="Arial" w:hAnsi="Arial" w:cs="Arial"/>
          <w:sz w:val="24"/>
          <w:szCs w:val="24"/>
        </w:rPr>
        <w:t xml:space="preserve"> (Accessed: 10</w:t>
      </w:r>
      <w:r w:rsidRPr="00B62CD8">
        <w:rPr>
          <w:rFonts w:ascii="Arial" w:hAnsi="Arial" w:cs="Arial"/>
          <w:sz w:val="24"/>
          <w:szCs w:val="24"/>
          <w:vertAlign w:val="superscript"/>
        </w:rPr>
        <w:t>th</w:t>
      </w:r>
      <w:r w:rsidRPr="00B62CD8">
        <w:rPr>
          <w:rFonts w:ascii="Arial" w:hAnsi="Arial" w:cs="Arial"/>
          <w:sz w:val="24"/>
          <w:szCs w:val="24"/>
        </w:rPr>
        <w:t xml:space="preserve"> March 2025).   </w:t>
      </w:r>
    </w:p>
    <w:p w:rsidRPr="00B62CD8" w:rsidR="00B62CD8" w:rsidP="00B62CD8" w:rsidRDefault="00B62CD8" w14:paraId="03DB5C05" w14:textId="77777777">
      <w:pPr>
        <w:spacing w:line="360" w:lineRule="auto"/>
        <w:rPr>
          <w:rFonts w:ascii="Arial" w:hAnsi="Arial" w:cs="Arial"/>
          <w:sz w:val="24"/>
          <w:szCs w:val="24"/>
        </w:rPr>
      </w:pPr>
      <w:r w:rsidRPr="00B62CD8">
        <w:rPr>
          <w:rFonts w:ascii="Arial" w:hAnsi="Arial" w:cs="Arial"/>
          <w:sz w:val="24"/>
          <w:szCs w:val="24"/>
        </w:rPr>
        <w:t xml:space="preserve">The University of Edinburgh (2024) </w:t>
      </w:r>
      <w:r w:rsidRPr="00B62CD8">
        <w:rPr>
          <w:rFonts w:ascii="Arial" w:hAnsi="Arial" w:cs="Arial"/>
          <w:i/>
          <w:iCs/>
          <w:sz w:val="24"/>
          <w:szCs w:val="24"/>
        </w:rPr>
        <w:t xml:space="preserve">Quality Assurance and Enhancement. </w:t>
      </w:r>
      <w:r w:rsidRPr="00B62CD8">
        <w:rPr>
          <w:rFonts w:ascii="Arial" w:hAnsi="Arial" w:cs="Arial"/>
          <w:sz w:val="24"/>
          <w:szCs w:val="24"/>
        </w:rPr>
        <w:t xml:space="preserve">Available at: </w:t>
      </w:r>
      <w:hyperlink w:tgtFrame="_blank" w:history="1" r:id="rId60">
        <w:r w:rsidRPr="00B62CD8">
          <w:rPr>
            <w:rStyle w:val="Hyperlink"/>
            <w:rFonts w:ascii="Arial" w:hAnsi="Arial" w:cs="Arial"/>
            <w:sz w:val="24"/>
            <w:szCs w:val="24"/>
          </w:rPr>
          <w:t>https://education-sport.ed.ac.uk/about-us/mission/qae</w:t>
        </w:r>
      </w:hyperlink>
      <w:r w:rsidRPr="00B62CD8">
        <w:rPr>
          <w:rFonts w:ascii="Arial" w:hAnsi="Arial" w:cs="Arial"/>
          <w:sz w:val="24"/>
          <w:szCs w:val="24"/>
        </w:rPr>
        <w:t xml:space="preserve"> (Accessed: 07 March 2025).</w:t>
      </w:r>
      <w:r w:rsidRPr="00B62CD8">
        <w:rPr>
          <w:rFonts w:ascii="Arial" w:hAnsi="Arial" w:cs="Arial"/>
          <w:sz w:val="24"/>
          <w:szCs w:val="24"/>
          <w:lang w:val="en-US"/>
        </w:rPr>
        <w:t> </w:t>
      </w:r>
      <w:r w:rsidRPr="00B62CD8">
        <w:rPr>
          <w:rFonts w:ascii="Arial" w:hAnsi="Arial" w:cs="Arial"/>
          <w:sz w:val="24"/>
          <w:szCs w:val="24"/>
        </w:rPr>
        <w:t> </w:t>
      </w:r>
    </w:p>
    <w:p w:rsidRPr="00B62CD8" w:rsidR="00B62CD8" w:rsidP="00B62CD8" w:rsidRDefault="00B62CD8" w14:paraId="1165F147" w14:textId="77777777">
      <w:pPr>
        <w:spacing w:line="360" w:lineRule="auto"/>
        <w:rPr>
          <w:rFonts w:ascii="Arial" w:hAnsi="Arial" w:cs="Arial"/>
          <w:sz w:val="24"/>
          <w:szCs w:val="24"/>
        </w:rPr>
      </w:pPr>
      <w:proofErr w:type="spellStart"/>
      <w:r w:rsidRPr="00B62CD8">
        <w:rPr>
          <w:rFonts w:ascii="Arial" w:hAnsi="Arial" w:cs="Arial"/>
          <w:sz w:val="24"/>
          <w:szCs w:val="24"/>
        </w:rPr>
        <w:t>Tropman</w:t>
      </w:r>
      <w:proofErr w:type="spellEnd"/>
      <w:r w:rsidRPr="00B62CD8">
        <w:rPr>
          <w:rFonts w:ascii="Arial" w:hAnsi="Arial" w:cs="Arial"/>
          <w:sz w:val="24"/>
          <w:szCs w:val="24"/>
        </w:rPr>
        <w:t xml:space="preserve">, J. E. (2020) </w:t>
      </w:r>
      <w:r w:rsidRPr="00B62CD8">
        <w:rPr>
          <w:rFonts w:ascii="Arial" w:hAnsi="Arial" w:cs="Arial"/>
          <w:i/>
          <w:iCs/>
          <w:sz w:val="24"/>
          <w:szCs w:val="24"/>
        </w:rPr>
        <w:t>Supervision, Management, and Leadership: An Introduction to Building Community Benefit Organizations</w:t>
      </w:r>
      <w:r w:rsidRPr="00B62CD8">
        <w:rPr>
          <w:rFonts w:ascii="Arial" w:hAnsi="Arial" w:cs="Arial"/>
          <w:sz w:val="24"/>
          <w:szCs w:val="24"/>
        </w:rPr>
        <w:t>. United States: Oxford University Press. </w:t>
      </w:r>
    </w:p>
    <w:p w:rsidRPr="00B62CD8" w:rsidR="00B62CD8" w:rsidP="00B62CD8" w:rsidRDefault="00B62CD8" w14:paraId="0EE5F2E2" w14:textId="77777777">
      <w:pPr>
        <w:spacing w:line="360" w:lineRule="auto"/>
        <w:rPr>
          <w:rFonts w:ascii="Arial" w:hAnsi="Arial" w:cs="Arial"/>
          <w:sz w:val="24"/>
          <w:szCs w:val="24"/>
        </w:rPr>
      </w:pPr>
      <w:proofErr w:type="spellStart"/>
      <w:r w:rsidRPr="00B62CD8">
        <w:rPr>
          <w:rFonts w:ascii="Arial" w:hAnsi="Arial" w:cs="Arial"/>
          <w:sz w:val="24"/>
          <w:szCs w:val="24"/>
        </w:rPr>
        <w:t>Tziner</w:t>
      </w:r>
      <w:proofErr w:type="spellEnd"/>
      <w:r w:rsidRPr="00B62CD8">
        <w:rPr>
          <w:rFonts w:ascii="Arial" w:hAnsi="Arial" w:cs="Arial"/>
          <w:sz w:val="24"/>
          <w:szCs w:val="24"/>
        </w:rPr>
        <w:t xml:space="preserve">, R. and </w:t>
      </w:r>
      <w:proofErr w:type="spellStart"/>
      <w:r w:rsidRPr="00B62CD8">
        <w:rPr>
          <w:rFonts w:ascii="Arial" w:hAnsi="Arial" w:cs="Arial"/>
          <w:sz w:val="24"/>
          <w:szCs w:val="24"/>
        </w:rPr>
        <w:t>Rabenu</w:t>
      </w:r>
      <w:proofErr w:type="spellEnd"/>
      <w:r w:rsidRPr="00B62CD8">
        <w:rPr>
          <w:rFonts w:ascii="Arial" w:hAnsi="Arial" w:cs="Arial"/>
          <w:sz w:val="24"/>
          <w:szCs w:val="24"/>
        </w:rPr>
        <w:t xml:space="preserve">, E. (2018) </w:t>
      </w:r>
      <w:r w:rsidRPr="00B62CD8">
        <w:rPr>
          <w:rFonts w:ascii="Arial" w:hAnsi="Arial" w:cs="Arial"/>
          <w:i/>
          <w:iCs/>
          <w:sz w:val="24"/>
          <w:szCs w:val="24"/>
        </w:rPr>
        <w:t>Improving Performance Appraisal at Work; Evolution and Change.</w:t>
      </w:r>
      <w:r w:rsidRPr="00B62CD8">
        <w:rPr>
          <w:rFonts w:ascii="Arial" w:hAnsi="Arial" w:cs="Arial"/>
          <w:sz w:val="24"/>
          <w:szCs w:val="24"/>
        </w:rPr>
        <w:t xml:space="preserve"> Germany: Edward Elgar Publishing. </w:t>
      </w:r>
    </w:p>
    <w:p w:rsidRPr="00B62CD8" w:rsidR="00B62CD8" w:rsidP="00B62CD8" w:rsidRDefault="00B62CD8" w14:paraId="26A38386" w14:textId="41893E80">
      <w:pPr>
        <w:spacing w:line="360" w:lineRule="auto"/>
        <w:rPr>
          <w:rFonts w:ascii="Arial" w:hAnsi="Arial" w:cs="Arial"/>
          <w:sz w:val="24"/>
          <w:szCs w:val="24"/>
        </w:rPr>
      </w:pPr>
      <w:r w:rsidRPr="7D14B4AC" w:rsidR="6ADC8594">
        <w:rPr>
          <w:rFonts w:ascii="Arial" w:hAnsi="Arial" w:cs="Arial"/>
          <w:sz w:val="24"/>
          <w:szCs w:val="24"/>
        </w:rPr>
        <w:t>UNICEF</w:t>
      </w:r>
      <w:r w:rsidRPr="7D14B4AC" w:rsidR="2EF7B184">
        <w:rPr>
          <w:rFonts w:ascii="Arial" w:hAnsi="Arial" w:cs="Arial"/>
          <w:sz w:val="24"/>
          <w:szCs w:val="24"/>
        </w:rPr>
        <w:t xml:space="preserve"> (2019) </w:t>
      </w:r>
      <w:r w:rsidRPr="7D14B4AC" w:rsidR="2EF7B184">
        <w:rPr>
          <w:rFonts w:ascii="Arial" w:hAnsi="Arial" w:cs="Arial"/>
          <w:i w:val="1"/>
          <w:iCs w:val="1"/>
          <w:sz w:val="24"/>
          <w:szCs w:val="24"/>
        </w:rPr>
        <w:t xml:space="preserve">A Summary of The UN Convention </w:t>
      </w:r>
      <w:bookmarkStart w:name="_Int_tEeLt9j0" w:id="78564199"/>
      <w:r w:rsidRPr="7D14B4AC" w:rsidR="2EF7B184">
        <w:rPr>
          <w:rFonts w:ascii="Arial" w:hAnsi="Arial" w:cs="Arial"/>
          <w:i w:val="1"/>
          <w:iCs w:val="1"/>
          <w:sz w:val="24"/>
          <w:szCs w:val="24"/>
        </w:rPr>
        <w:t>On</w:t>
      </w:r>
      <w:bookmarkEnd w:id="78564199"/>
      <w:r w:rsidRPr="7D14B4AC" w:rsidR="2EF7B184">
        <w:rPr>
          <w:rFonts w:ascii="Arial" w:hAnsi="Arial" w:cs="Arial"/>
          <w:i w:val="1"/>
          <w:iCs w:val="1"/>
          <w:sz w:val="24"/>
          <w:szCs w:val="24"/>
        </w:rPr>
        <w:t xml:space="preserve"> </w:t>
      </w:r>
      <w:bookmarkStart w:name="_Int_0J3KQ8kh" w:id="1391675067"/>
      <w:r w:rsidRPr="7D14B4AC" w:rsidR="2EF7B184">
        <w:rPr>
          <w:rFonts w:ascii="Arial" w:hAnsi="Arial" w:cs="Arial"/>
          <w:i w:val="1"/>
          <w:iCs w:val="1"/>
          <w:sz w:val="24"/>
          <w:szCs w:val="24"/>
        </w:rPr>
        <w:t>The</w:t>
      </w:r>
      <w:bookmarkEnd w:id="1391675067"/>
      <w:r w:rsidRPr="7D14B4AC" w:rsidR="2EF7B184">
        <w:rPr>
          <w:rFonts w:ascii="Arial" w:hAnsi="Arial" w:cs="Arial"/>
          <w:i w:val="1"/>
          <w:iCs w:val="1"/>
          <w:sz w:val="24"/>
          <w:szCs w:val="24"/>
        </w:rPr>
        <w:t xml:space="preserve"> Rights </w:t>
      </w:r>
      <w:bookmarkStart w:name="_Int_BdFZF2NJ" w:id="1118247323"/>
      <w:r w:rsidRPr="7D14B4AC" w:rsidR="2EF7B184">
        <w:rPr>
          <w:rFonts w:ascii="Arial" w:hAnsi="Arial" w:cs="Arial"/>
          <w:i w:val="1"/>
          <w:iCs w:val="1"/>
          <w:sz w:val="24"/>
          <w:szCs w:val="24"/>
        </w:rPr>
        <w:t>Of</w:t>
      </w:r>
      <w:bookmarkEnd w:id="1118247323"/>
      <w:r w:rsidRPr="7D14B4AC" w:rsidR="2EF7B184">
        <w:rPr>
          <w:rFonts w:ascii="Arial" w:hAnsi="Arial" w:cs="Arial"/>
          <w:i w:val="1"/>
          <w:iCs w:val="1"/>
          <w:sz w:val="24"/>
          <w:szCs w:val="24"/>
        </w:rPr>
        <w:t xml:space="preserve"> </w:t>
      </w:r>
      <w:bookmarkStart w:name="_Int_PjXKG5it" w:id="389041182"/>
      <w:r w:rsidRPr="7D14B4AC" w:rsidR="2EF7B184">
        <w:rPr>
          <w:rFonts w:ascii="Arial" w:hAnsi="Arial" w:cs="Arial"/>
          <w:i w:val="1"/>
          <w:iCs w:val="1"/>
          <w:sz w:val="24"/>
          <w:szCs w:val="24"/>
        </w:rPr>
        <w:t>The</w:t>
      </w:r>
      <w:bookmarkEnd w:id="389041182"/>
      <w:r w:rsidRPr="7D14B4AC" w:rsidR="2EF7B184">
        <w:rPr>
          <w:rFonts w:ascii="Arial" w:hAnsi="Arial" w:cs="Arial"/>
          <w:i w:val="1"/>
          <w:iCs w:val="1"/>
          <w:sz w:val="24"/>
          <w:szCs w:val="24"/>
        </w:rPr>
        <w:t xml:space="preserve"> Child. </w:t>
      </w:r>
      <w:r w:rsidRPr="7D14B4AC" w:rsidR="2EF7B184">
        <w:rPr>
          <w:rFonts w:ascii="Arial" w:hAnsi="Arial" w:cs="Arial"/>
          <w:sz w:val="24"/>
          <w:szCs w:val="24"/>
          <w:lang w:val="en-US"/>
        </w:rPr>
        <w:t xml:space="preserve"> </w:t>
      </w:r>
      <w:r w:rsidRPr="7D14B4AC" w:rsidR="2EF7B184">
        <w:rPr>
          <w:rFonts w:ascii="Arial" w:hAnsi="Arial" w:cs="Arial"/>
          <w:sz w:val="24"/>
          <w:szCs w:val="24"/>
        </w:rPr>
        <w:t> </w:t>
      </w:r>
      <w:r>
        <w:br/>
      </w:r>
      <w:r w:rsidRPr="7D14B4AC" w:rsidR="2EF7B184">
        <w:rPr>
          <w:rFonts w:ascii="Arial" w:hAnsi="Arial" w:cs="Arial"/>
          <w:sz w:val="24"/>
          <w:szCs w:val="24"/>
        </w:rPr>
        <w:t xml:space="preserve">Available at: </w:t>
      </w:r>
      <w:hyperlink r:id="Rf3221265c30e43f5">
        <w:r w:rsidRPr="7D14B4AC" w:rsidR="2EF7B184">
          <w:rPr>
            <w:rStyle w:val="Hyperlink"/>
            <w:rFonts w:ascii="Arial" w:hAnsi="Arial" w:cs="Arial"/>
            <w:sz w:val="24"/>
            <w:szCs w:val="24"/>
          </w:rPr>
          <w:t>https://www.unicef.org.uk/wp-content/uploads/2019/10/UNCRC_summary-1_1.pdf</w:t>
        </w:r>
      </w:hyperlink>
      <w:r w:rsidRPr="7D14B4AC" w:rsidR="2EF7B184">
        <w:rPr>
          <w:rFonts w:ascii="Arial" w:hAnsi="Arial" w:cs="Arial"/>
          <w:sz w:val="24"/>
          <w:szCs w:val="24"/>
        </w:rPr>
        <w:t xml:space="preserve"> (Accessed: 07 March 2025).</w:t>
      </w:r>
      <w:r w:rsidRPr="7D14B4AC" w:rsidR="2EF7B184">
        <w:rPr>
          <w:rFonts w:ascii="Arial" w:hAnsi="Arial" w:cs="Arial"/>
          <w:sz w:val="24"/>
          <w:szCs w:val="24"/>
          <w:lang w:val="en-US"/>
        </w:rPr>
        <w:t> </w:t>
      </w:r>
      <w:r w:rsidRPr="7D14B4AC" w:rsidR="2EF7B184">
        <w:rPr>
          <w:rFonts w:ascii="Arial" w:hAnsi="Arial" w:cs="Arial"/>
          <w:sz w:val="24"/>
          <w:szCs w:val="24"/>
        </w:rPr>
        <w:t> </w:t>
      </w:r>
    </w:p>
    <w:p w:rsidRPr="00B62CD8" w:rsidR="00B62CD8" w:rsidP="00B62CD8" w:rsidRDefault="00B62CD8" w14:paraId="69F960BA" w14:textId="77777777">
      <w:pPr>
        <w:spacing w:line="360" w:lineRule="auto"/>
        <w:rPr>
          <w:rFonts w:ascii="Arial" w:hAnsi="Arial" w:cs="Arial"/>
          <w:sz w:val="24"/>
          <w:szCs w:val="24"/>
        </w:rPr>
      </w:pPr>
      <w:r w:rsidRPr="00B62CD8">
        <w:rPr>
          <w:rFonts w:ascii="Arial" w:hAnsi="Arial" w:cs="Arial"/>
          <w:sz w:val="24"/>
          <w:szCs w:val="24"/>
        </w:rPr>
        <w:t xml:space="preserve">UNICEF (2025) </w:t>
      </w:r>
      <w:r w:rsidRPr="00B62CD8">
        <w:rPr>
          <w:rFonts w:ascii="Arial" w:hAnsi="Arial" w:cs="Arial"/>
          <w:i/>
          <w:iCs/>
          <w:sz w:val="24"/>
          <w:szCs w:val="24"/>
        </w:rPr>
        <w:t xml:space="preserve">What is the UNCRC? </w:t>
      </w:r>
      <w:r w:rsidRPr="00B62CD8">
        <w:rPr>
          <w:rFonts w:ascii="Arial" w:hAnsi="Arial" w:cs="Arial"/>
          <w:sz w:val="24"/>
          <w:szCs w:val="24"/>
        </w:rPr>
        <w:t xml:space="preserve">Available at: </w:t>
      </w:r>
      <w:hyperlink w:tgtFrame="_blank" w:history="1" r:id="rId62">
        <w:r w:rsidRPr="00B62CD8">
          <w:rPr>
            <w:rStyle w:val="Hyperlink"/>
            <w:rFonts w:ascii="Arial" w:hAnsi="Arial" w:cs="Arial"/>
            <w:sz w:val="24"/>
            <w:szCs w:val="24"/>
          </w:rPr>
          <w:t>https://www.unicef.org.uk/what-we-do/un-convention-child-rights/</w:t>
        </w:r>
      </w:hyperlink>
      <w:r w:rsidRPr="00B62CD8">
        <w:rPr>
          <w:rFonts w:ascii="Arial" w:hAnsi="Arial" w:cs="Arial"/>
          <w:sz w:val="24"/>
          <w:szCs w:val="24"/>
        </w:rPr>
        <w:t xml:space="preserve"> (Accessed: 13</w:t>
      </w:r>
      <w:r w:rsidRPr="00B62CD8">
        <w:rPr>
          <w:rFonts w:ascii="Arial" w:hAnsi="Arial" w:cs="Arial"/>
          <w:sz w:val="24"/>
          <w:szCs w:val="24"/>
          <w:vertAlign w:val="superscript"/>
        </w:rPr>
        <w:t>th</w:t>
      </w:r>
      <w:r w:rsidRPr="00B62CD8">
        <w:rPr>
          <w:rFonts w:ascii="Arial" w:hAnsi="Arial" w:cs="Arial"/>
          <w:sz w:val="24"/>
          <w:szCs w:val="24"/>
        </w:rPr>
        <w:t xml:space="preserve"> March 2025).  </w:t>
      </w:r>
    </w:p>
    <w:p w:rsidRPr="00B62CD8" w:rsidR="00B62CD8" w:rsidP="00B62CD8" w:rsidRDefault="00B62CD8" w14:paraId="1F00B07D" w14:textId="2B99D171">
      <w:pPr>
        <w:spacing w:line="360" w:lineRule="auto"/>
        <w:rPr>
          <w:rFonts w:ascii="Arial" w:hAnsi="Arial" w:cs="Arial"/>
          <w:sz w:val="24"/>
          <w:szCs w:val="24"/>
        </w:rPr>
      </w:pPr>
      <w:r w:rsidRPr="7D14B4AC" w:rsidR="381BF083">
        <w:rPr>
          <w:rFonts w:ascii="Arial" w:hAnsi="Arial" w:cs="Arial"/>
          <w:sz w:val="24"/>
          <w:szCs w:val="24"/>
        </w:rPr>
        <w:t>UNICEF</w:t>
      </w:r>
      <w:r w:rsidRPr="7D14B4AC" w:rsidR="2EF7B184">
        <w:rPr>
          <w:rFonts w:ascii="Arial" w:hAnsi="Arial" w:cs="Arial"/>
          <w:sz w:val="24"/>
          <w:szCs w:val="24"/>
        </w:rPr>
        <w:t xml:space="preserve"> (no date) </w:t>
      </w:r>
      <w:r w:rsidRPr="7D14B4AC" w:rsidR="2EF7B184">
        <w:rPr>
          <w:rFonts w:ascii="Arial" w:hAnsi="Arial" w:cs="Arial"/>
          <w:i w:val="1"/>
          <w:iCs w:val="1"/>
          <w:sz w:val="24"/>
          <w:szCs w:val="24"/>
        </w:rPr>
        <w:t>What is the UNCRC?</w:t>
      </w:r>
      <w:r w:rsidRPr="7D14B4AC" w:rsidR="2EF7B184">
        <w:rPr>
          <w:rFonts w:ascii="Arial" w:hAnsi="Arial" w:cs="Arial"/>
          <w:sz w:val="24"/>
          <w:szCs w:val="24"/>
        </w:rPr>
        <w:t xml:space="preserve"> Available at: </w:t>
      </w:r>
      <w:hyperlink r:id="R6073cd6104144862">
        <w:r w:rsidRPr="7D14B4AC" w:rsidR="2EF7B184">
          <w:rPr>
            <w:rStyle w:val="Hyperlink"/>
            <w:rFonts w:ascii="Arial" w:hAnsi="Arial" w:cs="Arial"/>
            <w:sz w:val="24"/>
            <w:szCs w:val="24"/>
          </w:rPr>
          <w:t>https://www.unicef.org.uk/what-we-do/un-convention-child-rights/</w:t>
        </w:r>
      </w:hyperlink>
      <w:r w:rsidRPr="7D14B4AC" w:rsidR="2EF7B184">
        <w:rPr>
          <w:rFonts w:ascii="Arial" w:hAnsi="Arial" w:cs="Arial"/>
          <w:sz w:val="24"/>
          <w:szCs w:val="24"/>
        </w:rPr>
        <w:t>? (Accessed: 8 March 2025).  </w:t>
      </w:r>
    </w:p>
    <w:p w:rsidRPr="00B62CD8" w:rsidR="00B62CD8" w:rsidP="00B62CD8" w:rsidRDefault="00B62CD8" w14:paraId="787F7AFB" w14:textId="77777777">
      <w:pPr>
        <w:spacing w:line="360" w:lineRule="auto"/>
        <w:rPr>
          <w:rFonts w:ascii="Arial" w:hAnsi="Arial" w:cs="Arial"/>
          <w:sz w:val="24"/>
          <w:szCs w:val="24"/>
        </w:rPr>
      </w:pPr>
      <w:r w:rsidRPr="00B62CD8">
        <w:rPr>
          <w:rFonts w:ascii="Arial" w:hAnsi="Arial" w:cs="Arial"/>
          <w:sz w:val="24"/>
          <w:szCs w:val="24"/>
        </w:rPr>
        <w:t xml:space="preserve">Welsh Government (2015) </w:t>
      </w:r>
      <w:r w:rsidRPr="00B62CD8">
        <w:rPr>
          <w:rFonts w:ascii="Arial" w:hAnsi="Arial" w:cs="Arial"/>
          <w:i/>
          <w:iCs/>
          <w:sz w:val="24"/>
          <w:szCs w:val="24"/>
        </w:rPr>
        <w:t xml:space="preserve">Well-being of Future Generations (Wales) Act 2015: the essentials. </w:t>
      </w:r>
      <w:r w:rsidRPr="00B62CD8">
        <w:rPr>
          <w:rFonts w:ascii="Arial" w:hAnsi="Arial" w:cs="Arial"/>
          <w:sz w:val="24"/>
          <w:szCs w:val="24"/>
        </w:rPr>
        <w:t xml:space="preserve">Available at: </w:t>
      </w:r>
      <w:hyperlink w:tgtFrame="_blank" w:history="1" r:id="rId64">
        <w:r w:rsidRPr="00B62CD8">
          <w:rPr>
            <w:rStyle w:val="Hyperlink"/>
            <w:rFonts w:ascii="Arial" w:hAnsi="Arial" w:cs="Arial"/>
            <w:sz w:val="24"/>
            <w:szCs w:val="24"/>
          </w:rPr>
          <w:t>https://www.gov.wales/well-being-future-generations-act-essentials-html</w:t>
        </w:r>
      </w:hyperlink>
      <w:r w:rsidRPr="00B62CD8">
        <w:rPr>
          <w:rFonts w:ascii="Arial" w:hAnsi="Arial" w:cs="Arial"/>
          <w:sz w:val="24"/>
          <w:szCs w:val="24"/>
        </w:rPr>
        <w:t xml:space="preserve"> (Accessed: 13</w:t>
      </w:r>
      <w:r w:rsidRPr="00B62CD8">
        <w:rPr>
          <w:rFonts w:ascii="Arial" w:hAnsi="Arial" w:cs="Arial"/>
          <w:sz w:val="24"/>
          <w:szCs w:val="24"/>
          <w:vertAlign w:val="superscript"/>
        </w:rPr>
        <w:t>th</w:t>
      </w:r>
      <w:r w:rsidRPr="00B62CD8">
        <w:rPr>
          <w:rFonts w:ascii="Arial" w:hAnsi="Arial" w:cs="Arial"/>
          <w:sz w:val="24"/>
          <w:szCs w:val="24"/>
        </w:rPr>
        <w:t xml:space="preserve"> March 2025).  </w:t>
      </w:r>
    </w:p>
    <w:p w:rsidRPr="00B62CD8" w:rsidR="00B62CD8" w:rsidP="00B62CD8" w:rsidRDefault="00B62CD8" w14:paraId="4D9DEBA4" w14:textId="77777777">
      <w:pPr>
        <w:spacing w:line="360" w:lineRule="auto"/>
        <w:rPr>
          <w:rFonts w:ascii="Arial" w:hAnsi="Arial" w:cs="Arial"/>
          <w:sz w:val="24"/>
          <w:szCs w:val="24"/>
        </w:rPr>
      </w:pPr>
      <w:r w:rsidRPr="00B62CD8">
        <w:rPr>
          <w:rFonts w:ascii="Arial" w:hAnsi="Arial" w:cs="Arial"/>
          <w:sz w:val="24"/>
          <w:szCs w:val="24"/>
        </w:rPr>
        <w:t xml:space="preserve">Welsh Government (2016) </w:t>
      </w:r>
      <w:r w:rsidRPr="00B62CD8">
        <w:rPr>
          <w:rFonts w:ascii="Arial" w:hAnsi="Arial" w:cs="Arial"/>
          <w:i/>
          <w:iCs/>
          <w:sz w:val="24"/>
          <w:szCs w:val="24"/>
        </w:rPr>
        <w:t xml:space="preserve">Theme 3: Welcoming families to engage with the school. </w:t>
      </w:r>
      <w:r w:rsidRPr="00B62CD8">
        <w:rPr>
          <w:rFonts w:ascii="Arial" w:hAnsi="Arial" w:cs="Arial"/>
          <w:sz w:val="24"/>
          <w:szCs w:val="24"/>
        </w:rPr>
        <w:t xml:space="preserve">Available at: </w:t>
      </w:r>
      <w:hyperlink w:tgtFrame="_blank" w:history="1" r:id="rId65">
        <w:r w:rsidRPr="00B62CD8">
          <w:rPr>
            <w:rStyle w:val="Hyperlink"/>
            <w:rFonts w:ascii="Arial" w:hAnsi="Arial" w:cs="Arial"/>
            <w:sz w:val="24"/>
            <w:szCs w:val="24"/>
          </w:rPr>
          <w:t>https://www.gov.wales/sites/default/files/publications/2018-12/theme-3-welcoming-families-to-engage-with-the-school-resources-1-9.pdf</w:t>
        </w:r>
      </w:hyperlink>
      <w:r w:rsidRPr="00B62CD8">
        <w:rPr>
          <w:rFonts w:ascii="Arial" w:hAnsi="Arial" w:cs="Arial"/>
          <w:sz w:val="24"/>
          <w:szCs w:val="24"/>
        </w:rPr>
        <w:t xml:space="preserve"> (Accessed: 13</w:t>
      </w:r>
      <w:r w:rsidRPr="00B62CD8">
        <w:rPr>
          <w:rFonts w:ascii="Arial" w:hAnsi="Arial" w:cs="Arial"/>
          <w:sz w:val="24"/>
          <w:szCs w:val="24"/>
          <w:vertAlign w:val="superscript"/>
        </w:rPr>
        <w:t>th</w:t>
      </w:r>
      <w:r w:rsidRPr="00B62CD8">
        <w:rPr>
          <w:rFonts w:ascii="Arial" w:hAnsi="Arial" w:cs="Arial"/>
          <w:sz w:val="24"/>
          <w:szCs w:val="24"/>
        </w:rPr>
        <w:t xml:space="preserve"> March 2025). </w:t>
      </w:r>
    </w:p>
    <w:p w:rsidRPr="00B62CD8" w:rsidR="00B62CD8" w:rsidP="00B62CD8" w:rsidRDefault="00B62CD8" w14:paraId="3E65C12E" w14:textId="77777777">
      <w:pPr>
        <w:spacing w:line="360" w:lineRule="auto"/>
        <w:rPr>
          <w:rFonts w:ascii="Arial" w:hAnsi="Arial" w:cs="Arial"/>
          <w:sz w:val="24"/>
          <w:szCs w:val="24"/>
        </w:rPr>
      </w:pPr>
      <w:r w:rsidRPr="00B62CD8">
        <w:rPr>
          <w:rFonts w:ascii="Arial" w:hAnsi="Arial" w:cs="Arial"/>
          <w:sz w:val="24"/>
          <w:szCs w:val="24"/>
        </w:rPr>
        <w:t xml:space="preserve">Welsh Government (2019) </w:t>
      </w:r>
      <w:r w:rsidRPr="00B62CD8">
        <w:rPr>
          <w:rFonts w:ascii="Arial" w:hAnsi="Arial" w:cs="Arial"/>
          <w:i/>
          <w:iCs/>
          <w:sz w:val="24"/>
          <w:szCs w:val="24"/>
        </w:rPr>
        <w:t xml:space="preserve">Early years outcomes framework. </w:t>
      </w:r>
      <w:r w:rsidRPr="00B62CD8">
        <w:rPr>
          <w:rFonts w:ascii="Arial" w:hAnsi="Arial" w:cs="Arial"/>
          <w:sz w:val="24"/>
          <w:szCs w:val="24"/>
        </w:rPr>
        <w:t xml:space="preserve">Available at: </w:t>
      </w:r>
      <w:hyperlink w:tgtFrame="_blank" w:history="1" r:id="rId66">
        <w:r w:rsidRPr="00B62CD8">
          <w:rPr>
            <w:rStyle w:val="Hyperlink"/>
            <w:rFonts w:ascii="Arial" w:hAnsi="Arial" w:cs="Arial"/>
            <w:sz w:val="24"/>
            <w:szCs w:val="24"/>
          </w:rPr>
          <w:t>https://www.gov.wales/sites/default/files/publications/2019-07/early-years-outcomes-framework.pdf</w:t>
        </w:r>
      </w:hyperlink>
      <w:r w:rsidRPr="00B62CD8">
        <w:rPr>
          <w:rFonts w:ascii="Arial" w:hAnsi="Arial" w:cs="Arial"/>
          <w:sz w:val="24"/>
          <w:szCs w:val="24"/>
        </w:rPr>
        <w:t xml:space="preserve"> (Accessed: 10</w:t>
      </w:r>
      <w:r w:rsidRPr="00B62CD8">
        <w:rPr>
          <w:rFonts w:ascii="Arial" w:hAnsi="Arial" w:cs="Arial"/>
          <w:sz w:val="24"/>
          <w:szCs w:val="24"/>
          <w:vertAlign w:val="superscript"/>
        </w:rPr>
        <w:t>th</w:t>
      </w:r>
      <w:r w:rsidRPr="00B62CD8">
        <w:rPr>
          <w:rFonts w:ascii="Arial" w:hAnsi="Arial" w:cs="Arial"/>
          <w:sz w:val="24"/>
          <w:szCs w:val="24"/>
        </w:rPr>
        <w:t xml:space="preserve"> March 2025).   </w:t>
      </w:r>
    </w:p>
    <w:p w:rsidRPr="00B62CD8" w:rsidR="00B62CD8" w:rsidP="00B62CD8" w:rsidRDefault="00B62CD8" w14:paraId="60B0C9F1" w14:textId="77777777">
      <w:pPr>
        <w:spacing w:line="360" w:lineRule="auto"/>
        <w:rPr>
          <w:rFonts w:ascii="Arial" w:hAnsi="Arial" w:cs="Arial"/>
          <w:sz w:val="24"/>
          <w:szCs w:val="24"/>
        </w:rPr>
      </w:pPr>
      <w:r w:rsidRPr="00B62CD8">
        <w:rPr>
          <w:rFonts w:ascii="Arial" w:hAnsi="Arial" w:cs="Arial"/>
          <w:sz w:val="24"/>
          <w:szCs w:val="24"/>
        </w:rPr>
        <w:t xml:space="preserve">Welsh Government (2021) </w:t>
      </w:r>
      <w:r w:rsidRPr="00B62CD8">
        <w:rPr>
          <w:rFonts w:ascii="Arial" w:hAnsi="Arial" w:cs="Arial"/>
          <w:i/>
          <w:iCs/>
          <w:sz w:val="24"/>
          <w:szCs w:val="24"/>
        </w:rPr>
        <w:t xml:space="preserve">Keeping Learners Safe.  </w:t>
      </w:r>
      <w:r w:rsidRPr="00B62CD8">
        <w:rPr>
          <w:rFonts w:ascii="Arial" w:hAnsi="Arial" w:cs="Arial"/>
          <w:sz w:val="24"/>
          <w:szCs w:val="24"/>
        </w:rPr>
        <w:t xml:space="preserve">Available at: </w:t>
      </w:r>
      <w:hyperlink w:tgtFrame="_blank" w:history="1" r:id="rId67">
        <w:r w:rsidRPr="00B62CD8">
          <w:rPr>
            <w:rStyle w:val="Hyperlink"/>
            <w:rFonts w:ascii="Arial" w:hAnsi="Arial" w:cs="Arial"/>
            <w:sz w:val="24"/>
            <w:szCs w:val="24"/>
          </w:rPr>
          <w:t>https://www.gov.wales/sites/default/files/publications/2021-12/keeping-learners-safe.pdf</w:t>
        </w:r>
      </w:hyperlink>
      <w:r w:rsidRPr="00B62CD8">
        <w:rPr>
          <w:rFonts w:ascii="Arial" w:hAnsi="Arial" w:cs="Arial"/>
          <w:sz w:val="24"/>
          <w:szCs w:val="24"/>
        </w:rPr>
        <w:t xml:space="preserve"> (Accessed: 13</w:t>
      </w:r>
      <w:r w:rsidRPr="00B62CD8">
        <w:rPr>
          <w:rFonts w:ascii="Arial" w:hAnsi="Arial" w:cs="Arial"/>
          <w:sz w:val="24"/>
          <w:szCs w:val="24"/>
          <w:vertAlign w:val="superscript"/>
        </w:rPr>
        <w:t>th</w:t>
      </w:r>
      <w:r w:rsidRPr="00B62CD8">
        <w:rPr>
          <w:rFonts w:ascii="Arial" w:hAnsi="Arial" w:cs="Arial"/>
          <w:sz w:val="24"/>
          <w:szCs w:val="24"/>
        </w:rPr>
        <w:t xml:space="preserve"> March 2025). </w:t>
      </w:r>
    </w:p>
    <w:p w:rsidRPr="00B62CD8" w:rsidR="00B62CD8" w:rsidP="00B62CD8" w:rsidRDefault="00B62CD8" w14:paraId="79400048" w14:textId="77777777">
      <w:pPr>
        <w:spacing w:line="360" w:lineRule="auto"/>
        <w:rPr>
          <w:rFonts w:ascii="Arial" w:hAnsi="Arial" w:cs="Arial"/>
          <w:sz w:val="24"/>
          <w:szCs w:val="24"/>
        </w:rPr>
      </w:pPr>
      <w:r w:rsidRPr="00B62CD8">
        <w:rPr>
          <w:rFonts w:ascii="Arial" w:hAnsi="Arial" w:cs="Arial"/>
          <w:sz w:val="24"/>
          <w:szCs w:val="24"/>
        </w:rPr>
        <w:t xml:space="preserve">Welsh Government (2022) </w:t>
      </w:r>
      <w:r w:rsidRPr="00B62CD8">
        <w:rPr>
          <w:rFonts w:ascii="Arial" w:hAnsi="Arial" w:cs="Arial"/>
          <w:i/>
          <w:iCs/>
          <w:sz w:val="24"/>
          <w:szCs w:val="24"/>
        </w:rPr>
        <w:t xml:space="preserve">Community Focused Schools. </w:t>
      </w:r>
      <w:r w:rsidRPr="00B62CD8">
        <w:rPr>
          <w:rFonts w:ascii="Arial" w:hAnsi="Arial" w:cs="Arial"/>
          <w:sz w:val="24"/>
          <w:szCs w:val="24"/>
        </w:rPr>
        <w:t xml:space="preserve">Available at: </w:t>
      </w:r>
      <w:hyperlink w:tgtFrame="_blank" w:history="1" r:id="rId68">
        <w:r w:rsidRPr="00B62CD8">
          <w:rPr>
            <w:rStyle w:val="Hyperlink"/>
            <w:rFonts w:ascii="Arial" w:hAnsi="Arial" w:cs="Arial"/>
            <w:sz w:val="24"/>
            <w:szCs w:val="24"/>
          </w:rPr>
          <w:t>https://www.gov.wales/community-focused-schools-html</w:t>
        </w:r>
      </w:hyperlink>
      <w:r w:rsidRPr="00B62CD8">
        <w:rPr>
          <w:rFonts w:ascii="Arial" w:hAnsi="Arial" w:cs="Arial"/>
          <w:sz w:val="24"/>
          <w:szCs w:val="24"/>
        </w:rPr>
        <w:t xml:space="preserve"> (Accessed: 13</w:t>
      </w:r>
      <w:r w:rsidRPr="00B62CD8">
        <w:rPr>
          <w:rFonts w:ascii="Arial" w:hAnsi="Arial" w:cs="Arial"/>
          <w:sz w:val="24"/>
          <w:szCs w:val="24"/>
          <w:vertAlign w:val="superscript"/>
        </w:rPr>
        <w:t>th</w:t>
      </w:r>
      <w:r w:rsidRPr="00B62CD8">
        <w:rPr>
          <w:rFonts w:ascii="Arial" w:hAnsi="Arial" w:cs="Arial"/>
          <w:sz w:val="24"/>
          <w:szCs w:val="24"/>
        </w:rPr>
        <w:t xml:space="preserve"> March 2025). </w:t>
      </w:r>
    </w:p>
    <w:p w:rsidRPr="00B62CD8" w:rsidR="00B62CD8" w:rsidP="00B62CD8" w:rsidRDefault="00B62CD8" w14:paraId="2757D347" w14:textId="77777777">
      <w:pPr>
        <w:spacing w:line="360" w:lineRule="auto"/>
        <w:rPr>
          <w:rFonts w:ascii="Arial" w:hAnsi="Arial" w:cs="Arial"/>
          <w:sz w:val="24"/>
          <w:szCs w:val="24"/>
        </w:rPr>
      </w:pPr>
      <w:r w:rsidRPr="00B62CD8">
        <w:rPr>
          <w:rFonts w:ascii="Arial" w:hAnsi="Arial" w:cs="Arial"/>
          <w:sz w:val="24"/>
          <w:szCs w:val="24"/>
        </w:rPr>
        <w:t xml:space="preserve">Welsh Government (2022a) </w:t>
      </w:r>
      <w:r w:rsidRPr="00B62CD8">
        <w:rPr>
          <w:rFonts w:ascii="Arial" w:hAnsi="Arial" w:cs="Arial"/>
          <w:i/>
          <w:iCs/>
          <w:sz w:val="24"/>
          <w:szCs w:val="24"/>
        </w:rPr>
        <w:t xml:space="preserve">The Duty of Quality Statutory Guidance 2023 and Quality Standards 2023. </w:t>
      </w:r>
      <w:r w:rsidRPr="00B62CD8">
        <w:rPr>
          <w:rFonts w:ascii="Arial" w:hAnsi="Arial" w:cs="Arial"/>
          <w:sz w:val="24"/>
          <w:szCs w:val="24"/>
        </w:rPr>
        <w:t xml:space="preserve">Available at: </w:t>
      </w:r>
      <w:hyperlink w:tgtFrame="_blank" w:history="1" r:id="rId69">
        <w:r w:rsidRPr="00B62CD8">
          <w:rPr>
            <w:rStyle w:val="Hyperlink"/>
            <w:rFonts w:ascii="Arial" w:hAnsi="Arial" w:cs="Arial"/>
            <w:sz w:val="24"/>
            <w:szCs w:val="24"/>
          </w:rPr>
          <w:t>https://www.gov.wales/sites/default/files/consultations/2022-10/the-duty-of-quality-</w:t>
        </w:r>
        <w:r w:rsidRPr="00B62CD8">
          <w:rPr>
            <w:rStyle w:val="Hyperlink"/>
            <w:rFonts w:ascii="Arial" w:hAnsi="Arial" w:cs="Arial"/>
            <w:sz w:val="24"/>
            <w:szCs w:val="24"/>
          </w:rPr>
          <w:t>statutory-guidance-2023-and-quality-standards-2023.pdf</w:t>
        </w:r>
      </w:hyperlink>
      <w:r w:rsidRPr="00B62CD8">
        <w:rPr>
          <w:rFonts w:ascii="Arial" w:hAnsi="Arial" w:cs="Arial"/>
          <w:sz w:val="24"/>
          <w:szCs w:val="24"/>
        </w:rPr>
        <w:t xml:space="preserve"> (Accessed: 10</w:t>
      </w:r>
      <w:r w:rsidRPr="00B62CD8">
        <w:rPr>
          <w:rFonts w:ascii="Arial" w:hAnsi="Arial" w:cs="Arial"/>
          <w:sz w:val="24"/>
          <w:szCs w:val="24"/>
          <w:vertAlign w:val="superscript"/>
        </w:rPr>
        <w:t>th</w:t>
      </w:r>
      <w:r w:rsidRPr="00B62CD8">
        <w:rPr>
          <w:rFonts w:ascii="Arial" w:hAnsi="Arial" w:cs="Arial"/>
          <w:sz w:val="24"/>
          <w:szCs w:val="24"/>
        </w:rPr>
        <w:t xml:space="preserve"> March 2025).   </w:t>
      </w:r>
    </w:p>
    <w:p w:rsidRPr="00B62CD8" w:rsidR="00B62CD8" w:rsidP="00B62CD8" w:rsidRDefault="00B62CD8" w14:paraId="6F510DDA" w14:textId="77777777">
      <w:pPr>
        <w:spacing w:line="360" w:lineRule="auto"/>
        <w:rPr>
          <w:rFonts w:ascii="Arial" w:hAnsi="Arial" w:cs="Arial"/>
          <w:sz w:val="24"/>
          <w:szCs w:val="24"/>
        </w:rPr>
      </w:pPr>
      <w:r w:rsidRPr="00B62CD8">
        <w:rPr>
          <w:rFonts w:ascii="Arial" w:hAnsi="Arial" w:cs="Arial"/>
          <w:sz w:val="24"/>
          <w:szCs w:val="24"/>
        </w:rPr>
        <w:t xml:space="preserve">Welsh Government (2022b) </w:t>
      </w:r>
      <w:r w:rsidRPr="00B62CD8">
        <w:rPr>
          <w:rFonts w:ascii="Arial" w:hAnsi="Arial" w:cs="Arial"/>
          <w:i/>
          <w:iCs/>
          <w:sz w:val="24"/>
          <w:szCs w:val="24"/>
        </w:rPr>
        <w:t xml:space="preserve">Working together to safeguard people: code of safeguarding practice. </w:t>
      </w:r>
      <w:r w:rsidRPr="00B62CD8">
        <w:rPr>
          <w:rFonts w:ascii="Arial" w:hAnsi="Arial" w:cs="Arial"/>
          <w:sz w:val="24"/>
          <w:szCs w:val="24"/>
        </w:rPr>
        <w:t xml:space="preserve">Available at: </w:t>
      </w:r>
      <w:hyperlink w:tgtFrame="_blank" w:history="1" r:id="rId70">
        <w:r w:rsidRPr="00B62CD8">
          <w:rPr>
            <w:rStyle w:val="Hyperlink"/>
            <w:rFonts w:ascii="Arial" w:hAnsi="Arial" w:cs="Arial"/>
            <w:sz w:val="24"/>
            <w:szCs w:val="24"/>
          </w:rPr>
          <w:t>https://www.gov.wales/working-together-safeguard-people-code-safeguarding-practice</w:t>
        </w:r>
      </w:hyperlink>
      <w:r w:rsidRPr="00B62CD8">
        <w:rPr>
          <w:rFonts w:ascii="Arial" w:hAnsi="Arial" w:cs="Arial"/>
          <w:sz w:val="24"/>
          <w:szCs w:val="24"/>
        </w:rPr>
        <w:t xml:space="preserve"> (Accessed: 13</w:t>
      </w:r>
      <w:r w:rsidRPr="00B62CD8">
        <w:rPr>
          <w:rFonts w:ascii="Arial" w:hAnsi="Arial" w:cs="Arial"/>
          <w:sz w:val="24"/>
          <w:szCs w:val="24"/>
          <w:vertAlign w:val="superscript"/>
        </w:rPr>
        <w:t>th</w:t>
      </w:r>
      <w:r w:rsidRPr="00B62CD8">
        <w:rPr>
          <w:rFonts w:ascii="Arial" w:hAnsi="Arial" w:cs="Arial"/>
          <w:sz w:val="24"/>
          <w:szCs w:val="24"/>
        </w:rPr>
        <w:t xml:space="preserve"> March 2025).  </w:t>
      </w:r>
    </w:p>
    <w:p w:rsidRPr="00B62CD8" w:rsidR="00B62CD8" w:rsidP="00B62CD8" w:rsidRDefault="00B62CD8" w14:paraId="138D53D7" w14:textId="77777777">
      <w:pPr>
        <w:spacing w:line="360" w:lineRule="auto"/>
        <w:rPr>
          <w:rFonts w:ascii="Arial" w:hAnsi="Arial" w:cs="Arial"/>
          <w:sz w:val="24"/>
          <w:szCs w:val="24"/>
        </w:rPr>
      </w:pPr>
      <w:r w:rsidRPr="00B62CD8">
        <w:rPr>
          <w:rFonts w:ascii="Arial" w:hAnsi="Arial" w:cs="Arial"/>
          <w:sz w:val="24"/>
          <w:szCs w:val="24"/>
        </w:rPr>
        <w:t xml:space="preserve">Welsh Government (2023) </w:t>
      </w:r>
      <w:r w:rsidRPr="00B62CD8">
        <w:rPr>
          <w:rFonts w:ascii="Arial" w:hAnsi="Arial" w:cs="Arial"/>
          <w:i/>
          <w:iCs/>
          <w:sz w:val="24"/>
          <w:szCs w:val="24"/>
        </w:rPr>
        <w:t xml:space="preserve">Annex 4: Developing community engagement in Community Focused Schools. </w:t>
      </w:r>
      <w:r w:rsidRPr="00B62CD8">
        <w:rPr>
          <w:rFonts w:ascii="Arial" w:hAnsi="Arial" w:cs="Arial"/>
          <w:sz w:val="24"/>
          <w:szCs w:val="24"/>
        </w:rPr>
        <w:t xml:space="preserve">Available at: </w:t>
      </w:r>
      <w:hyperlink w:tgtFrame="_blank" w:history="1" r:id="rId71">
        <w:r w:rsidRPr="00B62CD8">
          <w:rPr>
            <w:rStyle w:val="Hyperlink"/>
            <w:rFonts w:ascii="Arial" w:hAnsi="Arial" w:cs="Arial"/>
            <w:sz w:val="24"/>
            <w:szCs w:val="24"/>
          </w:rPr>
          <w:t>https://www.gov.wales/annex-4-developing-community-engagement-community-focused-schools-html</w:t>
        </w:r>
      </w:hyperlink>
      <w:r w:rsidRPr="00B62CD8">
        <w:rPr>
          <w:rFonts w:ascii="Arial" w:hAnsi="Arial" w:cs="Arial"/>
          <w:sz w:val="24"/>
          <w:szCs w:val="24"/>
        </w:rPr>
        <w:t xml:space="preserve"> (Accessed: 13</w:t>
      </w:r>
      <w:r w:rsidRPr="00B62CD8">
        <w:rPr>
          <w:rFonts w:ascii="Arial" w:hAnsi="Arial" w:cs="Arial"/>
          <w:sz w:val="24"/>
          <w:szCs w:val="24"/>
          <w:vertAlign w:val="superscript"/>
        </w:rPr>
        <w:t>th</w:t>
      </w:r>
      <w:r w:rsidRPr="00B62CD8">
        <w:rPr>
          <w:rFonts w:ascii="Arial" w:hAnsi="Arial" w:cs="Arial"/>
          <w:sz w:val="24"/>
          <w:szCs w:val="24"/>
        </w:rPr>
        <w:t xml:space="preserve"> March 2025). </w:t>
      </w:r>
    </w:p>
    <w:p w:rsidRPr="00B62CD8" w:rsidR="00B62CD8" w:rsidP="00B62CD8" w:rsidRDefault="00B62CD8" w14:paraId="2FD62B75" w14:textId="77777777">
      <w:pPr>
        <w:spacing w:line="360" w:lineRule="auto"/>
        <w:rPr>
          <w:rFonts w:ascii="Arial" w:hAnsi="Arial" w:cs="Arial"/>
          <w:sz w:val="24"/>
          <w:szCs w:val="24"/>
        </w:rPr>
      </w:pPr>
      <w:r w:rsidRPr="00B62CD8">
        <w:rPr>
          <w:rFonts w:ascii="Arial" w:hAnsi="Arial" w:cs="Arial"/>
          <w:sz w:val="24"/>
          <w:szCs w:val="24"/>
        </w:rPr>
        <w:t xml:space="preserve">Welsh Government (2023a) </w:t>
      </w:r>
      <w:r w:rsidRPr="00B62CD8">
        <w:rPr>
          <w:rFonts w:ascii="Arial" w:hAnsi="Arial" w:cs="Arial"/>
          <w:i/>
          <w:iCs/>
          <w:sz w:val="24"/>
          <w:szCs w:val="24"/>
        </w:rPr>
        <w:t xml:space="preserve">Annex1: Links between Community focused Schools and other policies. </w:t>
      </w:r>
      <w:r w:rsidRPr="00B62CD8">
        <w:rPr>
          <w:rFonts w:ascii="Arial" w:hAnsi="Arial" w:cs="Arial"/>
          <w:sz w:val="24"/>
          <w:szCs w:val="24"/>
        </w:rPr>
        <w:t xml:space="preserve">Available at: </w:t>
      </w:r>
      <w:hyperlink w:tgtFrame="_blank" w:history="1" r:id="rId72">
        <w:r w:rsidRPr="00B62CD8">
          <w:rPr>
            <w:rStyle w:val="Hyperlink"/>
            <w:rFonts w:ascii="Arial" w:hAnsi="Arial" w:cs="Arial"/>
            <w:sz w:val="24"/>
            <w:szCs w:val="24"/>
          </w:rPr>
          <w:t>https://www.gov.wales/annex-1-links-between-community-focused-schools-and-other-policies-html</w:t>
        </w:r>
      </w:hyperlink>
      <w:r w:rsidRPr="00B62CD8">
        <w:rPr>
          <w:rFonts w:ascii="Arial" w:hAnsi="Arial" w:cs="Arial"/>
          <w:sz w:val="24"/>
          <w:szCs w:val="24"/>
        </w:rPr>
        <w:t xml:space="preserve"> (Accessed: 05 March 2025).</w:t>
      </w:r>
      <w:r w:rsidRPr="00B62CD8">
        <w:rPr>
          <w:rFonts w:ascii="Arial" w:hAnsi="Arial" w:cs="Arial"/>
          <w:sz w:val="24"/>
          <w:szCs w:val="24"/>
          <w:lang w:val="en-US"/>
        </w:rPr>
        <w:t> </w:t>
      </w:r>
      <w:r w:rsidRPr="00B62CD8">
        <w:rPr>
          <w:rFonts w:ascii="Arial" w:hAnsi="Arial" w:cs="Arial"/>
          <w:sz w:val="24"/>
          <w:szCs w:val="24"/>
        </w:rPr>
        <w:t> </w:t>
      </w:r>
    </w:p>
    <w:p w:rsidRPr="00B62CD8" w:rsidR="00B62CD8" w:rsidP="00B62CD8" w:rsidRDefault="00B62CD8" w14:paraId="464E04DD" w14:textId="77777777">
      <w:pPr>
        <w:spacing w:line="360" w:lineRule="auto"/>
        <w:rPr>
          <w:rFonts w:ascii="Arial" w:hAnsi="Arial" w:cs="Arial"/>
          <w:sz w:val="24"/>
          <w:szCs w:val="24"/>
        </w:rPr>
      </w:pPr>
      <w:r w:rsidRPr="00B62CD8">
        <w:rPr>
          <w:rFonts w:ascii="Arial" w:hAnsi="Arial" w:cs="Arial"/>
          <w:sz w:val="24"/>
          <w:szCs w:val="24"/>
        </w:rPr>
        <w:t xml:space="preserve">Welsh Government (2023b) </w:t>
      </w:r>
      <w:r w:rsidRPr="00B62CD8">
        <w:rPr>
          <w:rFonts w:ascii="Arial" w:hAnsi="Arial" w:cs="Arial"/>
          <w:i/>
          <w:iCs/>
          <w:sz w:val="24"/>
          <w:szCs w:val="24"/>
        </w:rPr>
        <w:t xml:space="preserve">National minimum standards for regulated childcare. </w:t>
      </w:r>
      <w:r w:rsidRPr="00B62CD8">
        <w:rPr>
          <w:rFonts w:ascii="Arial" w:hAnsi="Arial" w:cs="Arial"/>
          <w:sz w:val="24"/>
          <w:szCs w:val="24"/>
        </w:rPr>
        <w:t xml:space="preserve">Available at: </w:t>
      </w:r>
      <w:hyperlink w:tgtFrame="_blank" w:history="1" r:id="rId73">
        <w:r w:rsidRPr="00B62CD8">
          <w:rPr>
            <w:rStyle w:val="Hyperlink"/>
            <w:rFonts w:ascii="Arial" w:hAnsi="Arial" w:cs="Arial"/>
            <w:sz w:val="24"/>
            <w:szCs w:val="24"/>
          </w:rPr>
          <w:t>https://www.gov.wales/national-minimum-standards-regulated-childcare</w:t>
        </w:r>
      </w:hyperlink>
      <w:r w:rsidRPr="00B62CD8">
        <w:rPr>
          <w:rFonts w:ascii="Arial" w:hAnsi="Arial" w:cs="Arial"/>
          <w:sz w:val="24"/>
          <w:szCs w:val="24"/>
        </w:rPr>
        <w:t xml:space="preserve"> (Accessed: 10</w:t>
      </w:r>
      <w:r w:rsidRPr="00B62CD8">
        <w:rPr>
          <w:rFonts w:ascii="Arial" w:hAnsi="Arial" w:cs="Arial"/>
          <w:sz w:val="24"/>
          <w:szCs w:val="24"/>
          <w:vertAlign w:val="superscript"/>
        </w:rPr>
        <w:t>th</w:t>
      </w:r>
      <w:r w:rsidRPr="00B62CD8">
        <w:rPr>
          <w:rFonts w:ascii="Arial" w:hAnsi="Arial" w:cs="Arial"/>
          <w:sz w:val="24"/>
          <w:szCs w:val="24"/>
        </w:rPr>
        <w:t xml:space="preserve"> March 2025).   </w:t>
      </w:r>
    </w:p>
    <w:p w:rsidRPr="00B62CD8" w:rsidR="00B62CD8" w:rsidP="00B62CD8" w:rsidRDefault="00B62CD8" w14:paraId="3A1D7890" w14:textId="77777777">
      <w:pPr>
        <w:spacing w:line="360" w:lineRule="auto"/>
        <w:rPr>
          <w:rFonts w:ascii="Arial" w:hAnsi="Arial" w:cs="Arial"/>
          <w:sz w:val="24"/>
          <w:szCs w:val="24"/>
        </w:rPr>
      </w:pPr>
      <w:r w:rsidRPr="00B62CD8">
        <w:rPr>
          <w:rFonts w:ascii="Arial" w:hAnsi="Arial" w:cs="Arial"/>
          <w:sz w:val="24"/>
          <w:szCs w:val="24"/>
        </w:rPr>
        <w:t xml:space="preserve">Welsh Government (2023c) </w:t>
      </w:r>
      <w:r w:rsidRPr="00B62CD8">
        <w:rPr>
          <w:rFonts w:ascii="Arial" w:hAnsi="Arial" w:cs="Arial"/>
          <w:i/>
          <w:iCs/>
          <w:sz w:val="24"/>
          <w:szCs w:val="24"/>
        </w:rPr>
        <w:t xml:space="preserve">How community focussed schools are helping to tackle inequality. </w:t>
      </w:r>
      <w:r w:rsidRPr="00B62CD8">
        <w:rPr>
          <w:rFonts w:ascii="Arial" w:hAnsi="Arial" w:cs="Arial"/>
          <w:sz w:val="24"/>
          <w:szCs w:val="24"/>
        </w:rPr>
        <w:t xml:space="preserve">Available at: </w:t>
      </w:r>
      <w:hyperlink w:tgtFrame="_blank" w:history="1" r:id="rId74">
        <w:r w:rsidRPr="00B62CD8">
          <w:rPr>
            <w:rStyle w:val="Hyperlink"/>
            <w:rFonts w:ascii="Arial" w:hAnsi="Arial" w:cs="Arial"/>
            <w:sz w:val="24"/>
            <w:szCs w:val="24"/>
          </w:rPr>
          <w:t>https://media.service.gov.wales/news/how-community-focussed-schools-are-helping-to-tackle-inequality</w:t>
        </w:r>
      </w:hyperlink>
      <w:r w:rsidRPr="00B62CD8">
        <w:rPr>
          <w:rFonts w:ascii="Arial" w:hAnsi="Arial" w:cs="Arial"/>
          <w:sz w:val="24"/>
          <w:szCs w:val="24"/>
        </w:rPr>
        <w:t xml:space="preserve"> (Accessed: 13</w:t>
      </w:r>
      <w:r w:rsidRPr="00B62CD8">
        <w:rPr>
          <w:rFonts w:ascii="Arial" w:hAnsi="Arial" w:cs="Arial"/>
          <w:sz w:val="24"/>
          <w:szCs w:val="24"/>
          <w:vertAlign w:val="superscript"/>
        </w:rPr>
        <w:t>th</w:t>
      </w:r>
      <w:r w:rsidRPr="00B62CD8">
        <w:rPr>
          <w:rFonts w:ascii="Arial" w:hAnsi="Arial" w:cs="Arial"/>
          <w:sz w:val="24"/>
          <w:szCs w:val="24"/>
        </w:rPr>
        <w:t xml:space="preserve"> March 2025).  </w:t>
      </w:r>
    </w:p>
    <w:p w:rsidRPr="00B62CD8" w:rsidR="00B62CD8" w:rsidP="00B62CD8" w:rsidRDefault="00B62CD8" w14:paraId="17A703D5" w14:textId="77777777">
      <w:pPr>
        <w:spacing w:line="360" w:lineRule="auto"/>
        <w:rPr>
          <w:rFonts w:ascii="Arial" w:hAnsi="Arial" w:cs="Arial"/>
          <w:sz w:val="24"/>
          <w:szCs w:val="24"/>
        </w:rPr>
      </w:pPr>
      <w:r w:rsidRPr="00B62CD8">
        <w:rPr>
          <w:rFonts w:ascii="Arial" w:hAnsi="Arial" w:cs="Arial"/>
          <w:sz w:val="24"/>
          <w:szCs w:val="24"/>
        </w:rPr>
        <w:t xml:space="preserve">Welsh Government (2024) </w:t>
      </w:r>
      <w:r w:rsidRPr="00B62CD8">
        <w:rPr>
          <w:rFonts w:ascii="Arial" w:hAnsi="Arial" w:cs="Arial"/>
          <w:i/>
          <w:iCs/>
          <w:sz w:val="24"/>
          <w:szCs w:val="24"/>
        </w:rPr>
        <w:t>Flying Start Programme</w:t>
      </w:r>
      <w:r w:rsidRPr="00B62CD8">
        <w:rPr>
          <w:rFonts w:ascii="Arial" w:hAnsi="Arial" w:cs="Arial"/>
          <w:sz w:val="24"/>
          <w:szCs w:val="24"/>
        </w:rPr>
        <w:t xml:space="preserve">. Available at: </w:t>
      </w:r>
      <w:hyperlink w:tgtFrame="_blank" w:history="1" r:id="rId75">
        <w:r w:rsidRPr="00B62CD8">
          <w:rPr>
            <w:rStyle w:val="Hyperlink"/>
            <w:rFonts w:ascii="Arial" w:hAnsi="Arial" w:cs="Arial"/>
            <w:sz w:val="24"/>
            <w:szCs w:val="24"/>
          </w:rPr>
          <w:t>https://www.gov.wales/flying-start-programme</w:t>
        </w:r>
      </w:hyperlink>
      <w:r w:rsidRPr="00B62CD8">
        <w:rPr>
          <w:rFonts w:ascii="Arial" w:hAnsi="Arial" w:cs="Arial"/>
          <w:sz w:val="24"/>
          <w:szCs w:val="24"/>
        </w:rPr>
        <w:t xml:space="preserve"> (Accessed: 9 March 2025). </w:t>
      </w:r>
    </w:p>
    <w:p w:rsidRPr="00B62CD8" w:rsidR="00B62CD8" w:rsidP="00B62CD8" w:rsidRDefault="00B62CD8" w14:paraId="7D4ABBD8" w14:textId="77777777">
      <w:pPr>
        <w:spacing w:line="360" w:lineRule="auto"/>
        <w:rPr>
          <w:rFonts w:ascii="Arial" w:hAnsi="Arial" w:cs="Arial"/>
          <w:sz w:val="24"/>
          <w:szCs w:val="24"/>
        </w:rPr>
      </w:pPr>
      <w:r w:rsidRPr="00B62CD8">
        <w:rPr>
          <w:rFonts w:ascii="Arial" w:hAnsi="Arial" w:cs="Arial"/>
          <w:sz w:val="24"/>
          <w:szCs w:val="24"/>
        </w:rPr>
        <w:t xml:space="preserve">Welsh Government (2024a) </w:t>
      </w:r>
      <w:r w:rsidRPr="00B62CD8">
        <w:rPr>
          <w:rFonts w:ascii="Arial" w:hAnsi="Arial" w:cs="Arial"/>
          <w:i/>
          <w:iCs/>
          <w:sz w:val="24"/>
          <w:szCs w:val="24"/>
        </w:rPr>
        <w:t xml:space="preserve">The Regulation and Inspection of Social Care (Wales) Act 2016: Statutory Guidance. </w:t>
      </w:r>
      <w:r w:rsidRPr="00B62CD8">
        <w:rPr>
          <w:rFonts w:ascii="Arial" w:hAnsi="Arial" w:cs="Arial"/>
          <w:sz w:val="24"/>
          <w:szCs w:val="24"/>
        </w:rPr>
        <w:t xml:space="preserve">Available at: </w:t>
      </w:r>
      <w:hyperlink w:tgtFrame="_blank" w:history="1" r:id="rId76">
        <w:r w:rsidRPr="00B62CD8">
          <w:rPr>
            <w:rStyle w:val="Hyperlink"/>
            <w:rFonts w:ascii="Arial" w:hAnsi="Arial" w:cs="Arial"/>
            <w:sz w:val="24"/>
            <w:szCs w:val="24"/>
          </w:rPr>
          <w:t>https://www.gov.wales/sites/default/files/publications/2024-03/guidance-for-care-home-and-domiciliary-suppliers-2024.pdf</w:t>
        </w:r>
      </w:hyperlink>
      <w:r w:rsidRPr="00B62CD8">
        <w:rPr>
          <w:rFonts w:ascii="Arial" w:hAnsi="Arial" w:cs="Arial"/>
          <w:sz w:val="24"/>
          <w:szCs w:val="24"/>
        </w:rPr>
        <w:t xml:space="preserve"> (Accessed: 06 March 2025).</w:t>
      </w:r>
      <w:r w:rsidRPr="00B62CD8">
        <w:rPr>
          <w:rFonts w:ascii="Arial" w:hAnsi="Arial" w:cs="Arial"/>
          <w:sz w:val="24"/>
          <w:szCs w:val="24"/>
          <w:lang w:val="en-US"/>
        </w:rPr>
        <w:t> </w:t>
      </w:r>
      <w:r w:rsidRPr="00B62CD8">
        <w:rPr>
          <w:rFonts w:ascii="Arial" w:hAnsi="Arial" w:cs="Arial"/>
          <w:sz w:val="24"/>
          <w:szCs w:val="24"/>
        </w:rPr>
        <w:t> </w:t>
      </w:r>
    </w:p>
    <w:p w:rsidRPr="00B62CD8" w:rsidR="00B62CD8" w:rsidP="00B62CD8" w:rsidRDefault="00B62CD8" w14:paraId="371559E3" w14:textId="77777777">
      <w:pPr>
        <w:spacing w:line="360" w:lineRule="auto"/>
        <w:rPr>
          <w:rFonts w:ascii="Arial" w:hAnsi="Arial" w:cs="Arial"/>
          <w:sz w:val="24"/>
          <w:szCs w:val="24"/>
        </w:rPr>
      </w:pPr>
      <w:r w:rsidRPr="00B62CD8">
        <w:rPr>
          <w:rFonts w:ascii="Arial" w:hAnsi="Arial" w:cs="Arial"/>
          <w:sz w:val="24"/>
          <w:szCs w:val="24"/>
        </w:rPr>
        <w:t xml:space="preserve">Welsh Government (2024b) </w:t>
      </w:r>
      <w:r w:rsidRPr="00B62CD8">
        <w:rPr>
          <w:rFonts w:ascii="Arial" w:hAnsi="Arial" w:cs="Arial"/>
          <w:i/>
          <w:iCs/>
          <w:sz w:val="24"/>
          <w:szCs w:val="24"/>
        </w:rPr>
        <w:t xml:space="preserve">Pupil Development Grant (PDG): overview. </w:t>
      </w:r>
      <w:r w:rsidRPr="00B62CD8">
        <w:rPr>
          <w:rFonts w:ascii="Arial" w:hAnsi="Arial" w:cs="Arial"/>
          <w:sz w:val="24"/>
          <w:szCs w:val="24"/>
        </w:rPr>
        <w:t xml:space="preserve">Available at: </w:t>
      </w:r>
      <w:hyperlink w:tgtFrame="_blank" w:history="1" r:id="rId77">
        <w:r w:rsidRPr="00B62CD8">
          <w:rPr>
            <w:rStyle w:val="Hyperlink"/>
            <w:rFonts w:ascii="Arial" w:hAnsi="Arial" w:cs="Arial"/>
            <w:sz w:val="24"/>
            <w:szCs w:val="24"/>
          </w:rPr>
          <w:t>https://www.gov.wales/pupil-development-grant-pdg-overview-html</w:t>
        </w:r>
      </w:hyperlink>
      <w:r w:rsidRPr="00B62CD8">
        <w:rPr>
          <w:rFonts w:ascii="Arial" w:hAnsi="Arial" w:cs="Arial"/>
          <w:sz w:val="24"/>
          <w:szCs w:val="24"/>
        </w:rPr>
        <w:t xml:space="preserve"> (Accessed: 06 March 2025).</w:t>
      </w:r>
      <w:r w:rsidRPr="00B62CD8">
        <w:rPr>
          <w:rFonts w:ascii="Arial" w:hAnsi="Arial" w:cs="Arial"/>
          <w:sz w:val="24"/>
          <w:szCs w:val="24"/>
          <w:lang w:val="en-US"/>
        </w:rPr>
        <w:t> </w:t>
      </w:r>
      <w:r w:rsidRPr="00B62CD8">
        <w:rPr>
          <w:rFonts w:ascii="Arial" w:hAnsi="Arial" w:cs="Arial"/>
          <w:sz w:val="24"/>
          <w:szCs w:val="24"/>
        </w:rPr>
        <w:t> </w:t>
      </w:r>
    </w:p>
    <w:p w:rsidRPr="00B62CD8" w:rsidR="00B62CD8" w:rsidP="00B62CD8" w:rsidRDefault="00B62CD8" w14:paraId="49261C3A" w14:textId="77777777">
      <w:pPr>
        <w:spacing w:line="360" w:lineRule="auto"/>
        <w:rPr>
          <w:rFonts w:ascii="Arial" w:hAnsi="Arial" w:cs="Arial"/>
          <w:sz w:val="24"/>
          <w:szCs w:val="24"/>
        </w:rPr>
      </w:pPr>
      <w:r w:rsidRPr="00B62CD8">
        <w:rPr>
          <w:rFonts w:ascii="Arial" w:hAnsi="Arial" w:cs="Arial"/>
          <w:sz w:val="24"/>
          <w:szCs w:val="24"/>
        </w:rPr>
        <w:t xml:space="preserve">Welsh Government (2025) </w:t>
      </w:r>
      <w:r w:rsidRPr="00B62CD8">
        <w:rPr>
          <w:rFonts w:ascii="Arial" w:hAnsi="Arial" w:cs="Arial"/>
          <w:i/>
          <w:iCs/>
          <w:sz w:val="24"/>
          <w:szCs w:val="24"/>
        </w:rPr>
        <w:t xml:space="preserve">Safeguarding guidance. </w:t>
      </w:r>
      <w:r w:rsidRPr="00B62CD8">
        <w:rPr>
          <w:rFonts w:ascii="Arial" w:hAnsi="Arial" w:cs="Arial"/>
          <w:sz w:val="24"/>
          <w:szCs w:val="24"/>
        </w:rPr>
        <w:t xml:space="preserve">Available at: </w:t>
      </w:r>
      <w:hyperlink w:tgtFrame="_blank" w:history="1" r:id="rId78">
        <w:r w:rsidRPr="00B62CD8">
          <w:rPr>
            <w:rStyle w:val="Hyperlink"/>
            <w:rFonts w:ascii="Arial" w:hAnsi="Arial" w:cs="Arial"/>
            <w:sz w:val="24"/>
            <w:szCs w:val="24"/>
          </w:rPr>
          <w:t>https://www.gov.wales/safeguarding-guidance</w:t>
        </w:r>
      </w:hyperlink>
      <w:r w:rsidRPr="00B62CD8">
        <w:rPr>
          <w:rFonts w:ascii="Arial" w:hAnsi="Arial" w:cs="Arial"/>
          <w:sz w:val="24"/>
          <w:szCs w:val="24"/>
        </w:rPr>
        <w:t xml:space="preserve"> (Accessed: 13</w:t>
      </w:r>
      <w:r w:rsidRPr="00B62CD8">
        <w:rPr>
          <w:rFonts w:ascii="Arial" w:hAnsi="Arial" w:cs="Arial"/>
          <w:sz w:val="24"/>
          <w:szCs w:val="24"/>
          <w:vertAlign w:val="superscript"/>
        </w:rPr>
        <w:t>th</w:t>
      </w:r>
      <w:r w:rsidRPr="00B62CD8">
        <w:rPr>
          <w:rFonts w:ascii="Arial" w:hAnsi="Arial" w:cs="Arial"/>
          <w:sz w:val="24"/>
          <w:szCs w:val="24"/>
        </w:rPr>
        <w:t xml:space="preserve"> March 2025).  </w:t>
      </w:r>
    </w:p>
    <w:p w:rsidRPr="00B62CD8" w:rsidR="00B62CD8" w:rsidP="00B62CD8" w:rsidRDefault="00B62CD8" w14:paraId="5615B0D7" w14:textId="77777777">
      <w:pPr>
        <w:spacing w:line="360" w:lineRule="auto"/>
        <w:rPr>
          <w:rFonts w:ascii="Arial" w:hAnsi="Arial" w:cs="Arial"/>
          <w:sz w:val="24"/>
          <w:szCs w:val="24"/>
        </w:rPr>
      </w:pPr>
      <w:r w:rsidRPr="00B62CD8">
        <w:rPr>
          <w:rFonts w:ascii="Arial" w:hAnsi="Arial" w:cs="Arial"/>
          <w:sz w:val="24"/>
          <w:szCs w:val="24"/>
        </w:rPr>
        <w:t xml:space="preserve">Welsh Government (2025a) </w:t>
      </w:r>
      <w:r w:rsidRPr="00B62CD8">
        <w:rPr>
          <w:rFonts w:ascii="Arial" w:hAnsi="Arial" w:cs="Arial"/>
          <w:i/>
          <w:iCs/>
          <w:sz w:val="24"/>
          <w:szCs w:val="24"/>
        </w:rPr>
        <w:t xml:space="preserve">Well-being of Future Generations (Wales) Act 2015: the essentials. </w:t>
      </w:r>
      <w:r w:rsidRPr="00B62CD8">
        <w:rPr>
          <w:rFonts w:ascii="Arial" w:hAnsi="Arial" w:cs="Arial"/>
          <w:sz w:val="24"/>
          <w:szCs w:val="24"/>
        </w:rPr>
        <w:t xml:space="preserve">Available at: </w:t>
      </w:r>
      <w:hyperlink w:tgtFrame="_blank" w:history="1" w:anchor="60668" r:id="rId79">
        <w:r w:rsidRPr="00B62CD8">
          <w:rPr>
            <w:rStyle w:val="Hyperlink"/>
            <w:rFonts w:ascii="Arial" w:hAnsi="Arial" w:cs="Arial"/>
            <w:sz w:val="24"/>
            <w:szCs w:val="24"/>
          </w:rPr>
          <w:t>https://www.gov.wales/well-being-future-generations-act-essentials-html#60668</w:t>
        </w:r>
      </w:hyperlink>
      <w:r w:rsidRPr="00B62CD8">
        <w:rPr>
          <w:rFonts w:ascii="Arial" w:hAnsi="Arial" w:cs="Arial"/>
          <w:sz w:val="24"/>
          <w:szCs w:val="24"/>
        </w:rPr>
        <w:t xml:space="preserve"> (Accessed: 04 March 2025).</w:t>
      </w:r>
      <w:r w:rsidRPr="00B62CD8">
        <w:rPr>
          <w:rFonts w:ascii="Arial" w:hAnsi="Arial" w:cs="Arial"/>
          <w:sz w:val="24"/>
          <w:szCs w:val="24"/>
          <w:lang w:val="en-US"/>
        </w:rPr>
        <w:t> </w:t>
      </w:r>
      <w:r w:rsidRPr="00B62CD8">
        <w:rPr>
          <w:rFonts w:ascii="Arial" w:hAnsi="Arial" w:cs="Arial"/>
          <w:sz w:val="24"/>
          <w:szCs w:val="24"/>
        </w:rPr>
        <w:t> </w:t>
      </w:r>
    </w:p>
    <w:p w:rsidRPr="00B62CD8" w:rsidR="00B62CD8" w:rsidP="00B62CD8" w:rsidRDefault="00B62CD8" w14:paraId="192E04CB" w14:textId="77777777">
      <w:pPr>
        <w:spacing w:line="360" w:lineRule="auto"/>
        <w:rPr>
          <w:rFonts w:ascii="Arial" w:hAnsi="Arial" w:cs="Arial"/>
          <w:sz w:val="24"/>
          <w:szCs w:val="24"/>
        </w:rPr>
      </w:pPr>
      <w:r w:rsidRPr="00B62CD8">
        <w:rPr>
          <w:rFonts w:ascii="Arial" w:hAnsi="Arial" w:cs="Arial"/>
          <w:sz w:val="24"/>
          <w:szCs w:val="24"/>
        </w:rPr>
        <w:t xml:space="preserve">Welsh Government (2025b) </w:t>
      </w:r>
      <w:r w:rsidRPr="00B62CD8">
        <w:rPr>
          <w:rFonts w:ascii="Arial" w:hAnsi="Arial" w:cs="Arial"/>
          <w:i/>
          <w:iCs/>
          <w:sz w:val="24"/>
          <w:szCs w:val="24"/>
        </w:rPr>
        <w:t xml:space="preserve">Flying start childcare: guidance. </w:t>
      </w:r>
      <w:r w:rsidRPr="00B62CD8">
        <w:rPr>
          <w:rFonts w:ascii="Arial" w:hAnsi="Arial" w:cs="Arial"/>
          <w:sz w:val="24"/>
          <w:szCs w:val="24"/>
        </w:rPr>
        <w:t xml:space="preserve">Available at: </w:t>
      </w:r>
      <w:hyperlink w:tgtFrame="_blank" w:history="1" r:id="rId80">
        <w:r w:rsidRPr="00B62CD8">
          <w:rPr>
            <w:rStyle w:val="Hyperlink"/>
            <w:rFonts w:ascii="Arial" w:hAnsi="Arial" w:cs="Arial"/>
            <w:sz w:val="24"/>
            <w:szCs w:val="24"/>
          </w:rPr>
          <w:t>tps://safeguarding.wales/en/chi-i/chi-i-c1/c1-p2/</w:t>
        </w:r>
      </w:hyperlink>
      <w:r w:rsidRPr="00B62CD8">
        <w:rPr>
          <w:rFonts w:ascii="Arial" w:hAnsi="Arial" w:cs="Arial"/>
          <w:sz w:val="24"/>
          <w:szCs w:val="24"/>
        </w:rPr>
        <w:t xml:space="preserve"> (Accessed: 13</w:t>
      </w:r>
      <w:r w:rsidRPr="00B62CD8">
        <w:rPr>
          <w:rFonts w:ascii="Arial" w:hAnsi="Arial" w:cs="Arial"/>
          <w:sz w:val="24"/>
          <w:szCs w:val="24"/>
          <w:vertAlign w:val="superscript"/>
        </w:rPr>
        <w:t>th</w:t>
      </w:r>
      <w:r w:rsidRPr="00B62CD8">
        <w:rPr>
          <w:rFonts w:ascii="Arial" w:hAnsi="Arial" w:cs="Arial"/>
          <w:sz w:val="24"/>
          <w:szCs w:val="24"/>
        </w:rPr>
        <w:t xml:space="preserve"> March 2025).  </w:t>
      </w:r>
    </w:p>
    <w:p w:rsidRPr="00B62CD8" w:rsidR="00B62CD8" w:rsidP="00B62CD8" w:rsidRDefault="00B62CD8" w14:paraId="157AADAD" w14:textId="77777777">
      <w:pPr>
        <w:spacing w:line="360" w:lineRule="auto"/>
        <w:rPr>
          <w:rFonts w:ascii="Arial" w:hAnsi="Arial" w:cs="Arial"/>
          <w:sz w:val="24"/>
          <w:szCs w:val="24"/>
        </w:rPr>
      </w:pPr>
      <w:r w:rsidRPr="00B62CD8">
        <w:rPr>
          <w:rFonts w:ascii="Arial" w:hAnsi="Arial" w:cs="Arial"/>
          <w:sz w:val="24"/>
          <w:szCs w:val="24"/>
        </w:rPr>
        <w:t xml:space="preserve">Wilson, T. (2024) </w:t>
      </w:r>
      <w:r w:rsidRPr="00B62CD8">
        <w:rPr>
          <w:rFonts w:ascii="Arial" w:hAnsi="Arial" w:cs="Arial"/>
          <w:i/>
          <w:iCs/>
          <w:sz w:val="24"/>
          <w:szCs w:val="24"/>
        </w:rPr>
        <w:t>Working with Parents, Carers and Families in the Early Years: The Essential Guide</w:t>
      </w:r>
      <w:r w:rsidRPr="00B62CD8">
        <w:rPr>
          <w:rFonts w:ascii="Arial" w:hAnsi="Arial" w:cs="Arial"/>
          <w:sz w:val="24"/>
          <w:szCs w:val="24"/>
        </w:rPr>
        <w:t>. United Kingdom: Taylor &amp; Francis. </w:t>
      </w:r>
    </w:p>
    <w:p w:rsidRPr="00B62CD8" w:rsidR="00B62CD8" w:rsidP="00B62CD8" w:rsidRDefault="00B62CD8" w14:paraId="1E6575BB" w14:textId="77777777">
      <w:pPr>
        <w:spacing w:line="360" w:lineRule="auto"/>
        <w:rPr>
          <w:rFonts w:ascii="Arial" w:hAnsi="Arial" w:cs="Arial"/>
          <w:sz w:val="24"/>
          <w:szCs w:val="24"/>
        </w:rPr>
      </w:pPr>
      <w:r w:rsidRPr="00B62CD8">
        <w:rPr>
          <w:rFonts w:ascii="Arial" w:hAnsi="Arial" w:cs="Arial"/>
          <w:sz w:val="24"/>
          <w:szCs w:val="24"/>
        </w:rPr>
        <w:t> </w:t>
      </w:r>
    </w:p>
    <w:p w:rsidRPr="00B62CD8" w:rsidR="00B62CD8" w:rsidP="00B62CD8" w:rsidRDefault="00B62CD8" w14:paraId="35623D08" w14:textId="77777777">
      <w:pPr>
        <w:spacing w:line="360" w:lineRule="auto"/>
        <w:rPr>
          <w:rFonts w:ascii="Arial" w:hAnsi="Arial" w:cs="Arial"/>
          <w:sz w:val="24"/>
          <w:szCs w:val="24"/>
        </w:rPr>
      </w:pPr>
      <w:r w:rsidRPr="00B62CD8">
        <w:rPr>
          <w:rFonts w:ascii="Arial" w:hAnsi="Arial" w:cs="Arial"/>
          <w:sz w:val="24"/>
          <w:szCs w:val="24"/>
        </w:rPr>
        <w:t> </w:t>
      </w:r>
    </w:p>
    <w:p w:rsidRPr="008B2398" w:rsidR="005676DF" w:rsidP="008B2398" w:rsidRDefault="005676DF" w14:paraId="1300CCC9" w14:textId="2DA9C47A">
      <w:pPr>
        <w:spacing w:line="360" w:lineRule="auto"/>
        <w:rPr>
          <w:rFonts w:ascii="Arial" w:hAnsi="Arial" w:cs="Arial"/>
          <w:sz w:val="24"/>
          <w:szCs w:val="24"/>
        </w:rPr>
      </w:pPr>
    </w:p>
    <w:sectPr w:rsidRPr="008B2398" w:rsidR="005676DF">
      <w:headerReference w:type="default" r:id="rId81"/>
      <w:pgSz w:w="11906" w:h="16838" w:orient="portrait"/>
      <w:pgMar w:top="1440" w:right="1440" w:bottom="1440" w:left="1440" w:header="708" w:footer="708" w:gutter="0"/>
      <w:cols w:space="708"/>
      <w:docGrid w:linePitch="360"/>
      <w:footerReference w:type="default" r:id="R2fa4a7275790487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0585C" w:rsidP="00B62CD8" w:rsidRDefault="0070585C" w14:paraId="0DBB6479" w14:textId="77777777">
      <w:pPr>
        <w:spacing w:after="0" w:line="240" w:lineRule="auto"/>
      </w:pPr>
      <w:r>
        <w:separator/>
      </w:r>
    </w:p>
  </w:endnote>
  <w:endnote w:type="continuationSeparator" w:id="0">
    <w:p w:rsidR="0070585C" w:rsidP="00B62CD8" w:rsidRDefault="0070585C" w14:paraId="493732B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D14B4AC" w:rsidTr="7D14B4AC" w14:paraId="3D87C6F3">
      <w:trPr>
        <w:trHeight w:val="300"/>
      </w:trPr>
      <w:tc>
        <w:tcPr>
          <w:tcW w:w="3005" w:type="dxa"/>
          <w:tcMar/>
        </w:tcPr>
        <w:p w:rsidR="7D14B4AC" w:rsidP="7D14B4AC" w:rsidRDefault="7D14B4AC" w14:paraId="6DCE4853" w14:textId="6BB4BC78">
          <w:pPr>
            <w:pStyle w:val="Header"/>
            <w:bidi w:val="0"/>
            <w:ind w:left="-115"/>
            <w:jc w:val="left"/>
          </w:pPr>
        </w:p>
      </w:tc>
      <w:tc>
        <w:tcPr>
          <w:tcW w:w="3005" w:type="dxa"/>
          <w:tcMar/>
        </w:tcPr>
        <w:p w:rsidR="7D14B4AC" w:rsidP="7D14B4AC" w:rsidRDefault="7D14B4AC" w14:paraId="03C2C058" w14:textId="02A39786">
          <w:pPr>
            <w:pStyle w:val="Header"/>
            <w:bidi w:val="0"/>
            <w:jc w:val="center"/>
          </w:pPr>
        </w:p>
      </w:tc>
      <w:tc>
        <w:tcPr>
          <w:tcW w:w="3005" w:type="dxa"/>
          <w:tcMar/>
        </w:tcPr>
        <w:p w:rsidR="7D14B4AC" w:rsidP="7D14B4AC" w:rsidRDefault="7D14B4AC" w14:paraId="619FA604" w14:textId="4B942696">
          <w:pPr>
            <w:pStyle w:val="Header"/>
            <w:bidi w:val="0"/>
            <w:ind w:right="-115"/>
            <w:jc w:val="right"/>
          </w:pPr>
        </w:p>
      </w:tc>
    </w:tr>
  </w:tbl>
  <w:p w:rsidR="7D14B4AC" w:rsidP="7D14B4AC" w:rsidRDefault="7D14B4AC" w14:paraId="10C73F69" w14:textId="1BEEEDC8">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0585C" w:rsidP="00B62CD8" w:rsidRDefault="0070585C" w14:paraId="05E09BD4" w14:textId="77777777">
      <w:pPr>
        <w:spacing w:after="0" w:line="240" w:lineRule="auto"/>
      </w:pPr>
      <w:r>
        <w:separator/>
      </w:r>
    </w:p>
  </w:footnote>
  <w:footnote w:type="continuationSeparator" w:id="0">
    <w:p w:rsidR="0070585C" w:rsidP="00B62CD8" w:rsidRDefault="0070585C" w14:paraId="274AB0A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62CD8" w:rsidP="00B62CD8" w:rsidRDefault="00B62CD8" w14:paraId="36589316" w14:textId="492369B1">
    <w:pPr>
      <w:pStyle w:val="Header"/>
      <w:jc w:val="right"/>
    </w:pPr>
    <w:r>
      <w:t>ECEY</w:t>
    </w:r>
    <w:r w:rsidR="00F10FFB">
      <w:t>6011</w:t>
    </w:r>
  </w:p>
  <w:p w:rsidR="00F10FFB" w:rsidP="00B62CD8" w:rsidRDefault="00F10FFB" w14:paraId="3B28CE46" w14:textId="64AF0C5D">
    <w:pPr>
      <w:pStyle w:val="Header"/>
      <w:jc w:val="right"/>
    </w:pPr>
    <w:r w:rsidR="7D14B4AC">
      <w:rPr/>
      <w:t xml:space="preserve">Tracy. Sophia, </w:t>
    </w:r>
    <w:r w:rsidR="7D14B4AC">
      <w:rPr/>
      <w:t>Christie,</w:t>
    </w:r>
    <w:r w:rsidR="7D14B4AC">
      <w:rPr/>
      <w:t xml:space="preserve"> and Charis</w:t>
    </w:r>
  </w:p>
  <w:p w:rsidR="00F10FFB" w:rsidP="00B62CD8" w:rsidRDefault="00F10FFB" w14:paraId="358CEBC5" w14:textId="39F3F7C9">
    <w:pPr>
      <w:pStyle w:val="Header"/>
      <w:jc w:val="right"/>
    </w:pPr>
    <w:r>
      <w:t>32 minutes</w:t>
    </w:r>
  </w:p>
</w:hdr>
</file>

<file path=word/intelligence2.xml><?xml version="1.0" encoding="utf-8"?>
<int2:intelligence xmlns:int2="http://schemas.microsoft.com/office/intelligence/2020/intelligence">
  <int2:observations>
    <int2:textHash int2:hashCode="9EIDzxYsgs+0uX" int2:id="Bz7xu3Aq">
      <int2:state int2:type="AugLoop_Text_Critique" int2:value="Rejected"/>
    </int2:textHash>
    <int2:textHash int2:hashCode="YFcQRDBqj9hm1v" int2:id="lfeodm8E">
      <int2:state int2:type="AugLoop_Text_Critique" int2:value="Rejected"/>
    </int2:textHash>
    <int2:textHash int2:hashCode="rRykJTj0UnhHUV" int2:id="OyiMqZmB">
      <int2:state int2:type="AugLoop_Text_Critique" int2:value="Rejected"/>
    </int2:textHash>
    <int2:textHash int2:hashCode="MuqjxLV/xOOQ1U" int2:id="6QfCKn0O">
      <int2:state int2:type="AugLoop_Text_Critique" int2:value="Rejected"/>
    </int2:textHash>
    <int2:textHash int2:hashCode="dPOLThUubZYA5G" int2:id="GX2xTwgh">
      <int2:state int2:type="AugLoop_Text_Critique" int2:value="Rejected"/>
    </int2:textHash>
    <int2:textHash int2:hashCode="XD44ydUQgIRh/C" int2:id="OuOuLj9Y">
      <int2:state int2:type="AugLoop_Text_Critique" int2:value="Rejected"/>
    </int2:textHash>
    <int2:textHash int2:hashCode="vl525KIQLxH4w5" int2:id="94Tp9pyx">
      <int2:state int2:type="AugLoop_Text_Critique" int2:value="Rejected"/>
    </int2:textHash>
    <int2:textHash int2:hashCode="cXSt1Yx6A2vU3M" int2:id="NvSXxVID">
      <int2:state int2:type="AugLoop_Text_Critique" int2:value="Rejected"/>
    </int2:textHash>
    <int2:textHash int2:hashCode="1Azgxw6GiYrB+Y" int2:id="bYP73mtj">
      <int2:state int2:type="AugLoop_Text_Critique" int2:value="Rejected"/>
    </int2:textHash>
    <int2:textHash int2:hashCode="Y7rxyEYEGk+h8X" int2:id="Uv2CTLih">
      <int2:state int2:type="AugLoop_Text_Critique" int2:value="Rejected"/>
    </int2:textHash>
    <int2:textHash int2:hashCode="DfPK93L08XCOD6" int2:id="5crHZYyM">
      <int2:state int2:type="AugLoop_Text_Critique" int2:value="Rejected"/>
    </int2:textHash>
    <int2:textHash int2:hashCode="KvjhBtAWPKyrJQ" int2:id="byeWpsAJ">
      <int2:state int2:type="AugLoop_Text_Critique" int2:value="Rejected"/>
    </int2:textHash>
    <int2:textHash int2:hashCode="48kJ1u0bymYuIf" int2:id="jmsbLMuy">
      <int2:state int2:type="AugLoop_Text_Critique" int2:value="Rejected"/>
    </int2:textHash>
    <int2:textHash int2:hashCode="snQjwa8nj5R9yR" int2:id="0WWoSubC">
      <int2:state int2:type="AugLoop_Text_Critique" int2:value="Rejected"/>
    </int2:textHash>
    <int2:textHash int2:hashCode="c7OrinBE6t9TQg" int2:id="TI23kPd0">
      <int2:state int2:type="AugLoop_Text_Critique" int2:value="Rejected"/>
    </int2:textHash>
    <int2:textHash int2:hashCode="GLhguE13FKuLE4" int2:id="JixC7NWq">
      <int2:state int2:type="AugLoop_Text_Critique" int2:value="Rejected"/>
    </int2:textHash>
    <int2:textHash int2:hashCode="Y8vrHlGKGlPWXN" int2:id="2xTAHkNk">
      <int2:state int2:type="AugLoop_Text_Critique" int2:value="Rejected"/>
    </int2:textHash>
    <int2:textHash int2:hashCode="Nc+tQVFoTBe1pt" int2:id="dz52fBeT">
      <int2:state int2:type="AugLoop_Text_Critique" int2:value="Rejected"/>
    </int2:textHash>
    <int2:bookmark int2:bookmarkName="_Int_Vz6GdDnr" int2:invalidationBookmarkName="" int2:hashCode="qzzMjboqDPehzk" int2:id="3HVnhf44">
      <int2:state int2:type="AugLoop_Text_Critique" int2:value="Rejected"/>
    </int2:bookmark>
    <int2:bookmark int2:bookmarkName="_Int_NlKu9KTt" int2:invalidationBookmarkName="" int2:hashCode="qzzMjboqDPehzk" int2:id="SRp5mSeZ">
      <int2:state int2:type="AugLoop_Text_Critique" int2:value="Rejected"/>
    </int2:bookmark>
    <int2:bookmark int2:bookmarkName="_Int_6giasbFD" int2:invalidationBookmarkName="" int2:hashCode="bz4sOZBkIZgjVM" int2:id="dwIl0VuF">
      <int2:state int2:type="AugLoop_Text_Critique" int2:value="Rejected"/>
    </int2:bookmark>
    <int2:bookmark int2:bookmarkName="_Int_90VcVWeT" int2:invalidationBookmarkName="" int2:hashCode="ZHfX8f2/uYMwyR" int2:id="oUu4wjvJ">
      <int2:state int2:type="AugLoop_Text_Critique" int2:value="Rejected"/>
    </int2:bookmark>
    <int2:bookmark int2:bookmarkName="_Int_52G0JqhB" int2:invalidationBookmarkName="" int2:hashCode="eXmV6GFKPwiOhL" int2:id="3qGbKEw5">
      <int2:state int2:type="AugLoop_Text_Critique" int2:value="Rejected"/>
    </int2:bookmark>
    <int2:bookmark int2:bookmarkName="_Int_jJLZ8aCM" int2:invalidationBookmarkName="" int2:hashCode="RVOFmvaaQZsNnd" int2:id="hF2JhzJM">
      <int2:state int2:type="AugLoop_Text_Critique" int2:value="Rejected"/>
    </int2:bookmark>
    <int2:bookmark int2:bookmarkName="_Int_r5QemF8W" int2:invalidationBookmarkName="" int2:hashCode="N+WoP/REDHP5bm" int2:id="caEijMKP">
      <int2:state int2:type="AugLoop_Text_Critique" int2:value="Rejected"/>
    </int2:bookmark>
    <int2:bookmark int2:bookmarkName="_Int_FeaU96Qx" int2:invalidationBookmarkName="" int2:hashCode="CFUAnEZyilyMua" int2:id="vxRNDFB0">
      <int2:state int2:type="AugLoop_Text_Critique" int2:value="Rejected"/>
    </int2:bookmark>
    <int2:bookmark int2:bookmarkName="_Int_J2VJtRq0" int2:invalidationBookmarkName="" int2:hashCode="rvNlAtZ7BSBlTe" int2:id="GuHoE73Q">
      <int2:state int2:type="AugLoop_Text_Critique" int2:value="Rejected"/>
    </int2:bookmark>
    <int2:bookmark int2:bookmarkName="_Int_mIvFs6Uj" int2:invalidationBookmarkName="" int2:hashCode="o8Ao06QwnCq63u" int2:id="L8jSOPTZ">
      <int2:state int2:type="AugLoop_Text_Critique" int2:value="Rejected"/>
    </int2:bookmark>
    <int2:bookmark int2:bookmarkName="_Int_f5BuiQMc" int2:invalidationBookmarkName="" int2:hashCode="rnnqHpxjkantg6" int2:id="12QxGQkP">
      <int2:state int2:type="AugLoop_Text_Critique" int2:value="Rejected"/>
    </int2:bookmark>
    <int2:bookmark int2:bookmarkName="_Int_tEeLt9j0" int2:invalidationBookmarkName="" int2:hashCode="4ASaZlGcrnEVmA" int2:id="l7OnAjUF">
      <int2:state int2:type="AugLoop_Text_Critique" int2:value="Rejected"/>
    </int2:bookmark>
    <int2:bookmark int2:bookmarkName="_Int_AXl1hisN" int2:invalidationBookmarkName="" int2:hashCode="oB4z9Nzba6Gunz" int2:id="7ntj9coW">
      <int2:state int2:type="AugLoop_Text_Critique" int2:value="Rejected"/>
    </int2:bookmark>
    <int2:bookmark int2:bookmarkName="_Int_BdFZF2NJ" int2:invalidationBookmarkName="" int2:hashCode="t1EvORGpWNU7+L" int2:id="useHPLf6">
      <int2:state int2:type="AugLoop_Text_Critique" int2:value="Rejected"/>
    </int2:bookmark>
    <int2:bookmark int2:bookmarkName="_Int_0J3KQ8kh" int2:invalidationBookmarkName="" int2:hashCode="k+8N2CcQNoH87k" int2:id="kigD02pm">
      <int2:state int2:type="AugLoop_Text_Critique" int2:value="Rejected"/>
    </int2:bookmark>
    <int2:bookmark int2:bookmarkName="_Int_PjXKG5it" int2:invalidationBookmarkName="" int2:hashCode="k+8N2CcQNoH87k" int2:id="9mB4eQlB">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2460F"/>
    <w:multiLevelType w:val="multilevel"/>
    <w:tmpl w:val="EE34D3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1DA753BE"/>
    <w:multiLevelType w:val="multilevel"/>
    <w:tmpl w:val="B44C4F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24074D84"/>
    <w:multiLevelType w:val="multilevel"/>
    <w:tmpl w:val="F77C1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3268F2"/>
    <w:multiLevelType w:val="multilevel"/>
    <w:tmpl w:val="93084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5064A2"/>
    <w:multiLevelType w:val="multilevel"/>
    <w:tmpl w:val="C6E0090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75059F"/>
    <w:multiLevelType w:val="multilevel"/>
    <w:tmpl w:val="C9A457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49D66C1D"/>
    <w:multiLevelType w:val="multilevel"/>
    <w:tmpl w:val="E1283A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4B3915D9"/>
    <w:multiLevelType w:val="multilevel"/>
    <w:tmpl w:val="966C21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53565801"/>
    <w:multiLevelType w:val="multilevel"/>
    <w:tmpl w:val="C84474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2BD2C9A"/>
    <w:multiLevelType w:val="multilevel"/>
    <w:tmpl w:val="79DAFD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673D62F6"/>
    <w:multiLevelType w:val="multilevel"/>
    <w:tmpl w:val="848EE0E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0E95F36"/>
    <w:multiLevelType w:val="multilevel"/>
    <w:tmpl w:val="E864F1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77583C58"/>
    <w:multiLevelType w:val="multilevel"/>
    <w:tmpl w:val="82E4CD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78A779E7"/>
    <w:multiLevelType w:val="multilevel"/>
    <w:tmpl w:val="C2D02F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14694327">
    <w:abstractNumId w:val="7"/>
  </w:num>
  <w:num w:numId="2" w16cid:durableId="1959677970">
    <w:abstractNumId w:val="1"/>
  </w:num>
  <w:num w:numId="3" w16cid:durableId="190650582">
    <w:abstractNumId w:val="11"/>
  </w:num>
  <w:num w:numId="4" w16cid:durableId="1144540055">
    <w:abstractNumId w:val="3"/>
  </w:num>
  <w:num w:numId="5" w16cid:durableId="574782008">
    <w:abstractNumId w:val="5"/>
  </w:num>
  <w:num w:numId="6" w16cid:durableId="1781602241">
    <w:abstractNumId w:val="9"/>
  </w:num>
  <w:num w:numId="7" w16cid:durableId="1798453640">
    <w:abstractNumId w:val="12"/>
  </w:num>
  <w:num w:numId="8" w16cid:durableId="2060350511">
    <w:abstractNumId w:val="6"/>
  </w:num>
  <w:num w:numId="9" w16cid:durableId="11104404">
    <w:abstractNumId w:val="0"/>
  </w:num>
  <w:num w:numId="10" w16cid:durableId="215549859">
    <w:abstractNumId w:val="2"/>
  </w:num>
  <w:num w:numId="11" w16cid:durableId="978263828">
    <w:abstractNumId w:val="13"/>
  </w:num>
  <w:num w:numId="12" w16cid:durableId="306937436">
    <w:abstractNumId w:val="8"/>
  </w:num>
  <w:num w:numId="13" w16cid:durableId="173425475">
    <w:abstractNumId w:val="10"/>
  </w:num>
  <w:num w:numId="14" w16cid:durableId="1310358768">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84"/>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8A2"/>
    <w:rsid w:val="000236B7"/>
    <w:rsid w:val="00053763"/>
    <w:rsid w:val="0007740D"/>
    <w:rsid w:val="000C0F1A"/>
    <w:rsid w:val="000E5FB1"/>
    <w:rsid w:val="001017E7"/>
    <w:rsid w:val="00106DEF"/>
    <w:rsid w:val="001070D8"/>
    <w:rsid w:val="00115636"/>
    <w:rsid w:val="00130F20"/>
    <w:rsid w:val="00143911"/>
    <w:rsid w:val="001532B5"/>
    <w:rsid w:val="001F06B2"/>
    <w:rsid w:val="00217AC3"/>
    <w:rsid w:val="00231FC8"/>
    <w:rsid w:val="0023437F"/>
    <w:rsid w:val="002354D2"/>
    <w:rsid w:val="00244989"/>
    <w:rsid w:val="0025106D"/>
    <w:rsid w:val="002715CC"/>
    <w:rsid w:val="00271CFE"/>
    <w:rsid w:val="00294C16"/>
    <w:rsid w:val="002D1886"/>
    <w:rsid w:val="002D5852"/>
    <w:rsid w:val="00337601"/>
    <w:rsid w:val="00343ED4"/>
    <w:rsid w:val="00367CC6"/>
    <w:rsid w:val="00385A72"/>
    <w:rsid w:val="003B07A9"/>
    <w:rsid w:val="003D1D31"/>
    <w:rsid w:val="00401E6A"/>
    <w:rsid w:val="00431AA6"/>
    <w:rsid w:val="0043718E"/>
    <w:rsid w:val="0046273F"/>
    <w:rsid w:val="004C1E29"/>
    <w:rsid w:val="00521878"/>
    <w:rsid w:val="00523B3C"/>
    <w:rsid w:val="005318A2"/>
    <w:rsid w:val="005676DF"/>
    <w:rsid w:val="00580BB7"/>
    <w:rsid w:val="005A157C"/>
    <w:rsid w:val="005A355E"/>
    <w:rsid w:val="0061479C"/>
    <w:rsid w:val="0066703C"/>
    <w:rsid w:val="006A510C"/>
    <w:rsid w:val="006B07B6"/>
    <w:rsid w:val="0070585C"/>
    <w:rsid w:val="00717601"/>
    <w:rsid w:val="00732F10"/>
    <w:rsid w:val="0078223B"/>
    <w:rsid w:val="00785636"/>
    <w:rsid w:val="00790452"/>
    <w:rsid w:val="00792927"/>
    <w:rsid w:val="007B0938"/>
    <w:rsid w:val="007D292C"/>
    <w:rsid w:val="007E20A9"/>
    <w:rsid w:val="00833316"/>
    <w:rsid w:val="00885153"/>
    <w:rsid w:val="008A434C"/>
    <w:rsid w:val="008B2398"/>
    <w:rsid w:val="008C52D1"/>
    <w:rsid w:val="008D190E"/>
    <w:rsid w:val="00931D8E"/>
    <w:rsid w:val="00943E11"/>
    <w:rsid w:val="00955928"/>
    <w:rsid w:val="00A0540A"/>
    <w:rsid w:val="00A0643E"/>
    <w:rsid w:val="00A21159"/>
    <w:rsid w:val="00A26312"/>
    <w:rsid w:val="00A34511"/>
    <w:rsid w:val="00A36797"/>
    <w:rsid w:val="00A560E6"/>
    <w:rsid w:val="00A81295"/>
    <w:rsid w:val="00AA3C49"/>
    <w:rsid w:val="00B00A97"/>
    <w:rsid w:val="00B0218D"/>
    <w:rsid w:val="00B036E5"/>
    <w:rsid w:val="00B17D47"/>
    <w:rsid w:val="00B57CBD"/>
    <w:rsid w:val="00B62CD8"/>
    <w:rsid w:val="00B63D16"/>
    <w:rsid w:val="00B92316"/>
    <w:rsid w:val="00BC35EF"/>
    <w:rsid w:val="00C21BFA"/>
    <w:rsid w:val="00C47B80"/>
    <w:rsid w:val="00C561B5"/>
    <w:rsid w:val="00C702C9"/>
    <w:rsid w:val="00C94B54"/>
    <w:rsid w:val="00CB6E1B"/>
    <w:rsid w:val="00CD44C0"/>
    <w:rsid w:val="00CE4441"/>
    <w:rsid w:val="00D13DB8"/>
    <w:rsid w:val="00D42AF1"/>
    <w:rsid w:val="00D50FD1"/>
    <w:rsid w:val="00DA06EC"/>
    <w:rsid w:val="00DA7071"/>
    <w:rsid w:val="00DA7EEA"/>
    <w:rsid w:val="00DC140C"/>
    <w:rsid w:val="00E24783"/>
    <w:rsid w:val="00E52362"/>
    <w:rsid w:val="00EA1592"/>
    <w:rsid w:val="00EB6FC9"/>
    <w:rsid w:val="00ED2313"/>
    <w:rsid w:val="00EE7B75"/>
    <w:rsid w:val="00F017F3"/>
    <w:rsid w:val="00F03A3B"/>
    <w:rsid w:val="00F10FFB"/>
    <w:rsid w:val="00F22D0D"/>
    <w:rsid w:val="00F55521"/>
    <w:rsid w:val="00FD4346"/>
    <w:rsid w:val="00FE6E10"/>
    <w:rsid w:val="06FB41BE"/>
    <w:rsid w:val="0862838F"/>
    <w:rsid w:val="0ECD6BCA"/>
    <w:rsid w:val="0FBA77D7"/>
    <w:rsid w:val="0FD9FBD1"/>
    <w:rsid w:val="1F45B51A"/>
    <w:rsid w:val="224D38D3"/>
    <w:rsid w:val="26A750AA"/>
    <w:rsid w:val="2A203372"/>
    <w:rsid w:val="2C652F40"/>
    <w:rsid w:val="2C7537BF"/>
    <w:rsid w:val="2DCAD3AC"/>
    <w:rsid w:val="2EF3AD1B"/>
    <w:rsid w:val="2EF7B184"/>
    <w:rsid w:val="309DD39B"/>
    <w:rsid w:val="37CA6E46"/>
    <w:rsid w:val="381BF083"/>
    <w:rsid w:val="3ADF0750"/>
    <w:rsid w:val="3C3B9B08"/>
    <w:rsid w:val="3C7D9308"/>
    <w:rsid w:val="3E10A176"/>
    <w:rsid w:val="468EBA2D"/>
    <w:rsid w:val="4E8D3939"/>
    <w:rsid w:val="4EF1F60A"/>
    <w:rsid w:val="56FB5F1A"/>
    <w:rsid w:val="5DFD1BE5"/>
    <w:rsid w:val="5F5708FF"/>
    <w:rsid w:val="6009C77C"/>
    <w:rsid w:val="60243D0E"/>
    <w:rsid w:val="651AE79B"/>
    <w:rsid w:val="65297828"/>
    <w:rsid w:val="686B26B7"/>
    <w:rsid w:val="6ADC8594"/>
    <w:rsid w:val="6CFE61DB"/>
    <w:rsid w:val="6E83096A"/>
    <w:rsid w:val="7004DA9A"/>
    <w:rsid w:val="762F327E"/>
    <w:rsid w:val="7D14B4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66FD4"/>
  <w15:chartTrackingRefBased/>
  <w15:docId w15:val="{B0E3DD8B-7705-42B9-85FA-1616F48163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318A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318A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18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18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18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18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18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18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18A2"/>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318A2"/>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5318A2"/>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5318A2"/>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318A2"/>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318A2"/>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318A2"/>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318A2"/>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318A2"/>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318A2"/>
    <w:rPr>
      <w:rFonts w:eastAsiaTheme="majorEastAsia" w:cstheme="majorBidi"/>
      <w:color w:val="272727" w:themeColor="text1" w:themeTint="D8"/>
    </w:rPr>
  </w:style>
  <w:style w:type="paragraph" w:styleId="Title">
    <w:name w:val="Title"/>
    <w:basedOn w:val="Normal"/>
    <w:next w:val="Normal"/>
    <w:link w:val="TitleChar"/>
    <w:uiPriority w:val="10"/>
    <w:qFormat/>
    <w:rsid w:val="005318A2"/>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318A2"/>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318A2"/>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318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18A2"/>
    <w:pPr>
      <w:spacing w:before="160"/>
      <w:jc w:val="center"/>
    </w:pPr>
    <w:rPr>
      <w:i/>
      <w:iCs/>
      <w:color w:val="404040" w:themeColor="text1" w:themeTint="BF"/>
    </w:rPr>
  </w:style>
  <w:style w:type="character" w:styleId="QuoteChar" w:customStyle="1">
    <w:name w:val="Quote Char"/>
    <w:basedOn w:val="DefaultParagraphFont"/>
    <w:link w:val="Quote"/>
    <w:uiPriority w:val="29"/>
    <w:rsid w:val="005318A2"/>
    <w:rPr>
      <w:i/>
      <w:iCs/>
      <w:color w:val="404040" w:themeColor="text1" w:themeTint="BF"/>
    </w:rPr>
  </w:style>
  <w:style w:type="paragraph" w:styleId="ListParagraph">
    <w:name w:val="List Paragraph"/>
    <w:basedOn w:val="Normal"/>
    <w:uiPriority w:val="34"/>
    <w:qFormat/>
    <w:rsid w:val="005318A2"/>
    <w:pPr>
      <w:ind w:left="720"/>
      <w:contextualSpacing/>
    </w:pPr>
  </w:style>
  <w:style w:type="character" w:styleId="IntenseEmphasis">
    <w:name w:val="Intense Emphasis"/>
    <w:basedOn w:val="DefaultParagraphFont"/>
    <w:uiPriority w:val="21"/>
    <w:qFormat/>
    <w:rsid w:val="005318A2"/>
    <w:rPr>
      <w:i/>
      <w:iCs/>
      <w:color w:val="0F4761" w:themeColor="accent1" w:themeShade="BF"/>
    </w:rPr>
  </w:style>
  <w:style w:type="paragraph" w:styleId="IntenseQuote">
    <w:name w:val="Intense Quote"/>
    <w:basedOn w:val="Normal"/>
    <w:next w:val="Normal"/>
    <w:link w:val="IntenseQuoteChar"/>
    <w:uiPriority w:val="30"/>
    <w:qFormat/>
    <w:rsid w:val="005318A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318A2"/>
    <w:rPr>
      <w:i/>
      <w:iCs/>
      <w:color w:val="0F4761" w:themeColor="accent1" w:themeShade="BF"/>
    </w:rPr>
  </w:style>
  <w:style w:type="character" w:styleId="IntenseReference">
    <w:name w:val="Intense Reference"/>
    <w:basedOn w:val="DefaultParagraphFont"/>
    <w:uiPriority w:val="32"/>
    <w:qFormat/>
    <w:rsid w:val="005318A2"/>
    <w:rPr>
      <w:b/>
      <w:bCs/>
      <w:smallCaps/>
      <w:color w:val="0F4761" w:themeColor="accent1" w:themeShade="BF"/>
      <w:spacing w:val="5"/>
    </w:rPr>
  </w:style>
  <w:style w:type="character" w:styleId="Hyperlink">
    <w:name w:val="Hyperlink"/>
    <w:basedOn w:val="DefaultParagraphFont"/>
    <w:uiPriority w:val="99"/>
    <w:unhideWhenUsed/>
    <w:rsid w:val="00C94B54"/>
    <w:rPr>
      <w:color w:val="467886" w:themeColor="hyperlink"/>
      <w:u w:val="single"/>
    </w:rPr>
  </w:style>
  <w:style w:type="character" w:styleId="UnresolvedMention">
    <w:name w:val="Unresolved Mention"/>
    <w:basedOn w:val="DefaultParagraphFont"/>
    <w:uiPriority w:val="99"/>
    <w:semiHidden/>
    <w:unhideWhenUsed/>
    <w:rsid w:val="00C94B54"/>
    <w:rPr>
      <w:color w:val="605E5C"/>
      <w:shd w:val="clear" w:color="auto" w:fill="E1DFDD"/>
    </w:rPr>
  </w:style>
  <w:style w:type="paragraph" w:styleId="NormalWeb">
    <w:name w:val="Normal (Web)"/>
    <w:basedOn w:val="Normal"/>
    <w:uiPriority w:val="99"/>
    <w:semiHidden/>
    <w:unhideWhenUsed/>
    <w:rsid w:val="007B0938"/>
    <w:rPr>
      <w:rFonts w:ascii="Times New Roman" w:hAnsi="Times New Roman" w:cs="Times New Roman"/>
      <w:sz w:val="24"/>
      <w:szCs w:val="24"/>
    </w:rPr>
  </w:style>
  <w:style w:type="paragraph" w:styleId="Header">
    <w:name w:val="header"/>
    <w:basedOn w:val="Normal"/>
    <w:link w:val="HeaderChar"/>
    <w:uiPriority w:val="99"/>
    <w:unhideWhenUsed/>
    <w:rsid w:val="00B62CD8"/>
    <w:pPr>
      <w:tabs>
        <w:tab w:val="center" w:pos="4513"/>
        <w:tab w:val="right" w:pos="9026"/>
      </w:tabs>
      <w:spacing w:after="0" w:line="240" w:lineRule="auto"/>
    </w:pPr>
  </w:style>
  <w:style w:type="character" w:styleId="HeaderChar" w:customStyle="1">
    <w:name w:val="Header Char"/>
    <w:basedOn w:val="DefaultParagraphFont"/>
    <w:link w:val="Header"/>
    <w:uiPriority w:val="99"/>
    <w:rsid w:val="00B62CD8"/>
  </w:style>
  <w:style w:type="paragraph" w:styleId="Footer">
    <w:name w:val="footer"/>
    <w:basedOn w:val="Normal"/>
    <w:link w:val="FooterChar"/>
    <w:uiPriority w:val="99"/>
    <w:unhideWhenUsed/>
    <w:rsid w:val="00B62CD8"/>
    <w:pPr>
      <w:tabs>
        <w:tab w:val="center" w:pos="4513"/>
        <w:tab w:val="right" w:pos="9026"/>
      </w:tabs>
      <w:spacing w:after="0" w:line="240" w:lineRule="auto"/>
    </w:pPr>
  </w:style>
  <w:style w:type="character" w:styleId="FooterChar" w:customStyle="1">
    <w:name w:val="Footer Char"/>
    <w:basedOn w:val="DefaultParagraphFont"/>
    <w:link w:val="Footer"/>
    <w:uiPriority w:val="99"/>
    <w:rsid w:val="00B62CD8"/>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4710">
      <w:bodyDiv w:val="1"/>
      <w:marLeft w:val="0"/>
      <w:marRight w:val="0"/>
      <w:marTop w:val="0"/>
      <w:marBottom w:val="0"/>
      <w:divBdr>
        <w:top w:val="none" w:sz="0" w:space="0" w:color="auto"/>
        <w:left w:val="none" w:sz="0" w:space="0" w:color="auto"/>
        <w:bottom w:val="none" w:sz="0" w:space="0" w:color="auto"/>
        <w:right w:val="none" w:sz="0" w:space="0" w:color="auto"/>
      </w:divBdr>
    </w:div>
    <w:div w:id="23944315">
      <w:bodyDiv w:val="1"/>
      <w:marLeft w:val="0"/>
      <w:marRight w:val="0"/>
      <w:marTop w:val="0"/>
      <w:marBottom w:val="0"/>
      <w:divBdr>
        <w:top w:val="none" w:sz="0" w:space="0" w:color="auto"/>
        <w:left w:val="none" w:sz="0" w:space="0" w:color="auto"/>
        <w:bottom w:val="none" w:sz="0" w:space="0" w:color="auto"/>
        <w:right w:val="none" w:sz="0" w:space="0" w:color="auto"/>
      </w:divBdr>
    </w:div>
    <w:div w:id="55470400">
      <w:bodyDiv w:val="1"/>
      <w:marLeft w:val="0"/>
      <w:marRight w:val="0"/>
      <w:marTop w:val="0"/>
      <w:marBottom w:val="0"/>
      <w:divBdr>
        <w:top w:val="none" w:sz="0" w:space="0" w:color="auto"/>
        <w:left w:val="none" w:sz="0" w:space="0" w:color="auto"/>
        <w:bottom w:val="none" w:sz="0" w:space="0" w:color="auto"/>
        <w:right w:val="none" w:sz="0" w:space="0" w:color="auto"/>
      </w:divBdr>
      <w:divsChild>
        <w:div w:id="521746918">
          <w:marLeft w:val="0"/>
          <w:marRight w:val="0"/>
          <w:marTop w:val="0"/>
          <w:marBottom w:val="0"/>
          <w:divBdr>
            <w:top w:val="none" w:sz="0" w:space="0" w:color="auto"/>
            <w:left w:val="none" w:sz="0" w:space="0" w:color="auto"/>
            <w:bottom w:val="none" w:sz="0" w:space="0" w:color="auto"/>
            <w:right w:val="none" w:sz="0" w:space="0" w:color="auto"/>
          </w:divBdr>
        </w:div>
        <w:div w:id="1161309391">
          <w:marLeft w:val="0"/>
          <w:marRight w:val="0"/>
          <w:marTop w:val="0"/>
          <w:marBottom w:val="0"/>
          <w:divBdr>
            <w:top w:val="none" w:sz="0" w:space="0" w:color="auto"/>
            <w:left w:val="none" w:sz="0" w:space="0" w:color="auto"/>
            <w:bottom w:val="none" w:sz="0" w:space="0" w:color="auto"/>
            <w:right w:val="none" w:sz="0" w:space="0" w:color="auto"/>
          </w:divBdr>
        </w:div>
        <w:div w:id="340477378">
          <w:marLeft w:val="0"/>
          <w:marRight w:val="0"/>
          <w:marTop w:val="0"/>
          <w:marBottom w:val="0"/>
          <w:divBdr>
            <w:top w:val="none" w:sz="0" w:space="0" w:color="auto"/>
            <w:left w:val="none" w:sz="0" w:space="0" w:color="auto"/>
            <w:bottom w:val="none" w:sz="0" w:space="0" w:color="auto"/>
            <w:right w:val="none" w:sz="0" w:space="0" w:color="auto"/>
          </w:divBdr>
        </w:div>
        <w:div w:id="1193766545">
          <w:marLeft w:val="0"/>
          <w:marRight w:val="0"/>
          <w:marTop w:val="0"/>
          <w:marBottom w:val="0"/>
          <w:divBdr>
            <w:top w:val="none" w:sz="0" w:space="0" w:color="auto"/>
            <w:left w:val="none" w:sz="0" w:space="0" w:color="auto"/>
            <w:bottom w:val="none" w:sz="0" w:space="0" w:color="auto"/>
            <w:right w:val="none" w:sz="0" w:space="0" w:color="auto"/>
          </w:divBdr>
        </w:div>
        <w:div w:id="1094283932">
          <w:marLeft w:val="0"/>
          <w:marRight w:val="0"/>
          <w:marTop w:val="0"/>
          <w:marBottom w:val="0"/>
          <w:divBdr>
            <w:top w:val="none" w:sz="0" w:space="0" w:color="auto"/>
            <w:left w:val="none" w:sz="0" w:space="0" w:color="auto"/>
            <w:bottom w:val="none" w:sz="0" w:space="0" w:color="auto"/>
            <w:right w:val="none" w:sz="0" w:space="0" w:color="auto"/>
          </w:divBdr>
        </w:div>
        <w:div w:id="613829171">
          <w:marLeft w:val="0"/>
          <w:marRight w:val="0"/>
          <w:marTop w:val="0"/>
          <w:marBottom w:val="0"/>
          <w:divBdr>
            <w:top w:val="none" w:sz="0" w:space="0" w:color="auto"/>
            <w:left w:val="none" w:sz="0" w:space="0" w:color="auto"/>
            <w:bottom w:val="none" w:sz="0" w:space="0" w:color="auto"/>
            <w:right w:val="none" w:sz="0" w:space="0" w:color="auto"/>
          </w:divBdr>
        </w:div>
        <w:div w:id="772163043">
          <w:marLeft w:val="0"/>
          <w:marRight w:val="0"/>
          <w:marTop w:val="0"/>
          <w:marBottom w:val="0"/>
          <w:divBdr>
            <w:top w:val="none" w:sz="0" w:space="0" w:color="auto"/>
            <w:left w:val="none" w:sz="0" w:space="0" w:color="auto"/>
            <w:bottom w:val="none" w:sz="0" w:space="0" w:color="auto"/>
            <w:right w:val="none" w:sz="0" w:space="0" w:color="auto"/>
          </w:divBdr>
        </w:div>
        <w:div w:id="36899368">
          <w:marLeft w:val="0"/>
          <w:marRight w:val="0"/>
          <w:marTop w:val="0"/>
          <w:marBottom w:val="0"/>
          <w:divBdr>
            <w:top w:val="none" w:sz="0" w:space="0" w:color="auto"/>
            <w:left w:val="none" w:sz="0" w:space="0" w:color="auto"/>
            <w:bottom w:val="none" w:sz="0" w:space="0" w:color="auto"/>
            <w:right w:val="none" w:sz="0" w:space="0" w:color="auto"/>
          </w:divBdr>
        </w:div>
        <w:div w:id="806628383">
          <w:marLeft w:val="0"/>
          <w:marRight w:val="0"/>
          <w:marTop w:val="0"/>
          <w:marBottom w:val="0"/>
          <w:divBdr>
            <w:top w:val="none" w:sz="0" w:space="0" w:color="auto"/>
            <w:left w:val="none" w:sz="0" w:space="0" w:color="auto"/>
            <w:bottom w:val="none" w:sz="0" w:space="0" w:color="auto"/>
            <w:right w:val="none" w:sz="0" w:space="0" w:color="auto"/>
          </w:divBdr>
        </w:div>
        <w:div w:id="1164978108">
          <w:marLeft w:val="0"/>
          <w:marRight w:val="0"/>
          <w:marTop w:val="0"/>
          <w:marBottom w:val="0"/>
          <w:divBdr>
            <w:top w:val="none" w:sz="0" w:space="0" w:color="auto"/>
            <w:left w:val="none" w:sz="0" w:space="0" w:color="auto"/>
            <w:bottom w:val="none" w:sz="0" w:space="0" w:color="auto"/>
            <w:right w:val="none" w:sz="0" w:space="0" w:color="auto"/>
          </w:divBdr>
        </w:div>
        <w:div w:id="2050913288">
          <w:marLeft w:val="0"/>
          <w:marRight w:val="0"/>
          <w:marTop w:val="0"/>
          <w:marBottom w:val="0"/>
          <w:divBdr>
            <w:top w:val="none" w:sz="0" w:space="0" w:color="auto"/>
            <w:left w:val="none" w:sz="0" w:space="0" w:color="auto"/>
            <w:bottom w:val="none" w:sz="0" w:space="0" w:color="auto"/>
            <w:right w:val="none" w:sz="0" w:space="0" w:color="auto"/>
          </w:divBdr>
        </w:div>
        <w:div w:id="2092851021">
          <w:marLeft w:val="0"/>
          <w:marRight w:val="0"/>
          <w:marTop w:val="0"/>
          <w:marBottom w:val="0"/>
          <w:divBdr>
            <w:top w:val="none" w:sz="0" w:space="0" w:color="auto"/>
            <w:left w:val="none" w:sz="0" w:space="0" w:color="auto"/>
            <w:bottom w:val="none" w:sz="0" w:space="0" w:color="auto"/>
            <w:right w:val="none" w:sz="0" w:space="0" w:color="auto"/>
          </w:divBdr>
        </w:div>
        <w:div w:id="1766881970">
          <w:marLeft w:val="0"/>
          <w:marRight w:val="0"/>
          <w:marTop w:val="0"/>
          <w:marBottom w:val="0"/>
          <w:divBdr>
            <w:top w:val="none" w:sz="0" w:space="0" w:color="auto"/>
            <w:left w:val="none" w:sz="0" w:space="0" w:color="auto"/>
            <w:bottom w:val="none" w:sz="0" w:space="0" w:color="auto"/>
            <w:right w:val="none" w:sz="0" w:space="0" w:color="auto"/>
          </w:divBdr>
        </w:div>
        <w:div w:id="1041126001">
          <w:marLeft w:val="0"/>
          <w:marRight w:val="0"/>
          <w:marTop w:val="0"/>
          <w:marBottom w:val="0"/>
          <w:divBdr>
            <w:top w:val="none" w:sz="0" w:space="0" w:color="auto"/>
            <w:left w:val="none" w:sz="0" w:space="0" w:color="auto"/>
            <w:bottom w:val="none" w:sz="0" w:space="0" w:color="auto"/>
            <w:right w:val="none" w:sz="0" w:space="0" w:color="auto"/>
          </w:divBdr>
        </w:div>
        <w:div w:id="589003063">
          <w:marLeft w:val="0"/>
          <w:marRight w:val="0"/>
          <w:marTop w:val="0"/>
          <w:marBottom w:val="0"/>
          <w:divBdr>
            <w:top w:val="none" w:sz="0" w:space="0" w:color="auto"/>
            <w:left w:val="none" w:sz="0" w:space="0" w:color="auto"/>
            <w:bottom w:val="none" w:sz="0" w:space="0" w:color="auto"/>
            <w:right w:val="none" w:sz="0" w:space="0" w:color="auto"/>
          </w:divBdr>
        </w:div>
        <w:div w:id="2003268609">
          <w:marLeft w:val="0"/>
          <w:marRight w:val="0"/>
          <w:marTop w:val="0"/>
          <w:marBottom w:val="0"/>
          <w:divBdr>
            <w:top w:val="none" w:sz="0" w:space="0" w:color="auto"/>
            <w:left w:val="none" w:sz="0" w:space="0" w:color="auto"/>
            <w:bottom w:val="none" w:sz="0" w:space="0" w:color="auto"/>
            <w:right w:val="none" w:sz="0" w:space="0" w:color="auto"/>
          </w:divBdr>
        </w:div>
        <w:div w:id="1217736392">
          <w:marLeft w:val="0"/>
          <w:marRight w:val="0"/>
          <w:marTop w:val="0"/>
          <w:marBottom w:val="0"/>
          <w:divBdr>
            <w:top w:val="none" w:sz="0" w:space="0" w:color="auto"/>
            <w:left w:val="none" w:sz="0" w:space="0" w:color="auto"/>
            <w:bottom w:val="none" w:sz="0" w:space="0" w:color="auto"/>
            <w:right w:val="none" w:sz="0" w:space="0" w:color="auto"/>
          </w:divBdr>
        </w:div>
        <w:div w:id="1164471230">
          <w:marLeft w:val="0"/>
          <w:marRight w:val="0"/>
          <w:marTop w:val="0"/>
          <w:marBottom w:val="0"/>
          <w:divBdr>
            <w:top w:val="none" w:sz="0" w:space="0" w:color="auto"/>
            <w:left w:val="none" w:sz="0" w:space="0" w:color="auto"/>
            <w:bottom w:val="none" w:sz="0" w:space="0" w:color="auto"/>
            <w:right w:val="none" w:sz="0" w:space="0" w:color="auto"/>
          </w:divBdr>
        </w:div>
      </w:divsChild>
    </w:div>
    <w:div w:id="141118129">
      <w:bodyDiv w:val="1"/>
      <w:marLeft w:val="0"/>
      <w:marRight w:val="0"/>
      <w:marTop w:val="0"/>
      <w:marBottom w:val="0"/>
      <w:divBdr>
        <w:top w:val="none" w:sz="0" w:space="0" w:color="auto"/>
        <w:left w:val="none" w:sz="0" w:space="0" w:color="auto"/>
        <w:bottom w:val="none" w:sz="0" w:space="0" w:color="auto"/>
        <w:right w:val="none" w:sz="0" w:space="0" w:color="auto"/>
      </w:divBdr>
      <w:divsChild>
        <w:div w:id="1294869041">
          <w:marLeft w:val="0"/>
          <w:marRight w:val="0"/>
          <w:marTop w:val="0"/>
          <w:marBottom w:val="0"/>
          <w:divBdr>
            <w:top w:val="none" w:sz="0" w:space="0" w:color="auto"/>
            <w:left w:val="none" w:sz="0" w:space="0" w:color="auto"/>
            <w:bottom w:val="none" w:sz="0" w:space="0" w:color="auto"/>
            <w:right w:val="none" w:sz="0" w:space="0" w:color="auto"/>
          </w:divBdr>
        </w:div>
        <w:div w:id="1672222038">
          <w:marLeft w:val="0"/>
          <w:marRight w:val="0"/>
          <w:marTop w:val="0"/>
          <w:marBottom w:val="0"/>
          <w:divBdr>
            <w:top w:val="none" w:sz="0" w:space="0" w:color="auto"/>
            <w:left w:val="none" w:sz="0" w:space="0" w:color="auto"/>
            <w:bottom w:val="none" w:sz="0" w:space="0" w:color="auto"/>
            <w:right w:val="none" w:sz="0" w:space="0" w:color="auto"/>
          </w:divBdr>
        </w:div>
        <w:div w:id="2141999109">
          <w:marLeft w:val="0"/>
          <w:marRight w:val="0"/>
          <w:marTop w:val="0"/>
          <w:marBottom w:val="0"/>
          <w:divBdr>
            <w:top w:val="none" w:sz="0" w:space="0" w:color="auto"/>
            <w:left w:val="none" w:sz="0" w:space="0" w:color="auto"/>
            <w:bottom w:val="none" w:sz="0" w:space="0" w:color="auto"/>
            <w:right w:val="none" w:sz="0" w:space="0" w:color="auto"/>
          </w:divBdr>
        </w:div>
        <w:div w:id="1836677259">
          <w:marLeft w:val="0"/>
          <w:marRight w:val="0"/>
          <w:marTop w:val="0"/>
          <w:marBottom w:val="0"/>
          <w:divBdr>
            <w:top w:val="none" w:sz="0" w:space="0" w:color="auto"/>
            <w:left w:val="none" w:sz="0" w:space="0" w:color="auto"/>
            <w:bottom w:val="none" w:sz="0" w:space="0" w:color="auto"/>
            <w:right w:val="none" w:sz="0" w:space="0" w:color="auto"/>
          </w:divBdr>
        </w:div>
      </w:divsChild>
    </w:div>
    <w:div w:id="162013066">
      <w:bodyDiv w:val="1"/>
      <w:marLeft w:val="0"/>
      <w:marRight w:val="0"/>
      <w:marTop w:val="0"/>
      <w:marBottom w:val="0"/>
      <w:divBdr>
        <w:top w:val="none" w:sz="0" w:space="0" w:color="auto"/>
        <w:left w:val="none" w:sz="0" w:space="0" w:color="auto"/>
        <w:bottom w:val="none" w:sz="0" w:space="0" w:color="auto"/>
        <w:right w:val="none" w:sz="0" w:space="0" w:color="auto"/>
      </w:divBdr>
    </w:div>
    <w:div w:id="188641600">
      <w:bodyDiv w:val="1"/>
      <w:marLeft w:val="0"/>
      <w:marRight w:val="0"/>
      <w:marTop w:val="0"/>
      <w:marBottom w:val="0"/>
      <w:divBdr>
        <w:top w:val="none" w:sz="0" w:space="0" w:color="auto"/>
        <w:left w:val="none" w:sz="0" w:space="0" w:color="auto"/>
        <w:bottom w:val="none" w:sz="0" w:space="0" w:color="auto"/>
        <w:right w:val="none" w:sz="0" w:space="0" w:color="auto"/>
      </w:divBdr>
    </w:div>
    <w:div w:id="247620509">
      <w:bodyDiv w:val="1"/>
      <w:marLeft w:val="0"/>
      <w:marRight w:val="0"/>
      <w:marTop w:val="0"/>
      <w:marBottom w:val="0"/>
      <w:divBdr>
        <w:top w:val="none" w:sz="0" w:space="0" w:color="auto"/>
        <w:left w:val="none" w:sz="0" w:space="0" w:color="auto"/>
        <w:bottom w:val="none" w:sz="0" w:space="0" w:color="auto"/>
        <w:right w:val="none" w:sz="0" w:space="0" w:color="auto"/>
      </w:divBdr>
    </w:div>
    <w:div w:id="292715836">
      <w:bodyDiv w:val="1"/>
      <w:marLeft w:val="0"/>
      <w:marRight w:val="0"/>
      <w:marTop w:val="0"/>
      <w:marBottom w:val="0"/>
      <w:divBdr>
        <w:top w:val="none" w:sz="0" w:space="0" w:color="auto"/>
        <w:left w:val="none" w:sz="0" w:space="0" w:color="auto"/>
        <w:bottom w:val="none" w:sz="0" w:space="0" w:color="auto"/>
        <w:right w:val="none" w:sz="0" w:space="0" w:color="auto"/>
      </w:divBdr>
    </w:div>
    <w:div w:id="293291193">
      <w:bodyDiv w:val="1"/>
      <w:marLeft w:val="0"/>
      <w:marRight w:val="0"/>
      <w:marTop w:val="0"/>
      <w:marBottom w:val="0"/>
      <w:divBdr>
        <w:top w:val="none" w:sz="0" w:space="0" w:color="auto"/>
        <w:left w:val="none" w:sz="0" w:space="0" w:color="auto"/>
        <w:bottom w:val="none" w:sz="0" w:space="0" w:color="auto"/>
        <w:right w:val="none" w:sz="0" w:space="0" w:color="auto"/>
      </w:divBdr>
    </w:div>
    <w:div w:id="296691322">
      <w:bodyDiv w:val="1"/>
      <w:marLeft w:val="0"/>
      <w:marRight w:val="0"/>
      <w:marTop w:val="0"/>
      <w:marBottom w:val="0"/>
      <w:divBdr>
        <w:top w:val="none" w:sz="0" w:space="0" w:color="auto"/>
        <w:left w:val="none" w:sz="0" w:space="0" w:color="auto"/>
        <w:bottom w:val="none" w:sz="0" w:space="0" w:color="auto"/>
        <w:right w:val="none" w:sz="0" w:space="0" w:color="auto"/>
      </w:divBdr>
    </w:div>
    <w:div w:id="312806122">
      <w:bodyDiv w:val="1"/>
      <w:marLeft w:val="0"/>
      <w:marRight w:val="0"/>
      <w:marTop w:val="0"/>
      <w:marBottom w:val="0"/>
      <w:divBdr>
        <w:top w:val="none" w:sz="0" w:space="0" w:color="auto"/>
        <w:left w:val="none" w:sz="0" w:space="0" w:color="auto"/>
        <w:bottom w:val="none" w:sz="0" w:space="0" w:color="auto"/>
        <w:right w:val="none" w:sz="0" w:space="0" w:color="auto"/>
      </w:divBdr>
    </w:div>
    <w:div w:id="331371986">
      <w:bodyDiv w:val="1"/>
      <w:marLeft w:val="0"/>
      <w:marRight w:val="0"/>
      <w:marTop w:val="0"/>
      <w:marBottom w:val="0"/>
      <w:divBdr>
        <w:top w:val="none" w:sz="0" w:space="0" w:color="auto"/>
        <w:left w:val="none" w:sz="0" w:space="0" w:color="auto"/>
        <w:bottom w:val="none" w:sz="0" w:space="0" w:color="auto"/>
        <w:right w:val="none" w:sz="0" w:space="0" w:color="auto"/>
      </w:divBdr>
    </w:div>
    <w:div w:id="343750486">
      <w:bodyDiv w:val="1"/>
      <w:marLeft w:val="0"/>
      <w:marRight w:val="0"/>
      <w:marTop w:val="0"/>
      <w:marBottom w:val="0"/>
      <w:divBdr>
        <w:top w:val="none" w:sz="0" w:space="0" w:color="auto"/>
        <w:left w:val="none" w:sz="0" w:space="0" w:color="auto"/>
        <w:bottom w:val="none" w:sz="0" w:space="0" w:color="auto"/>
        <w:right w:val="none" w:sz="0" w:space="0" w:color="auto"/>
      </w:divBdr>
      <w:divsChild>
        <w:div w:id="974943289">
          <w:marLeft w:val="0"/>
          <w:marRight w:val="0"/>
          <w:marTop w:val="0"/>
          <w:marBottom w:val="0"/>
          <w:divBdr>
            <w:top w:val="none" w:sz="0" w:space="0" w:color="auto"/>
            <w:left w:val="none" w:sz="0" w:space="0" w:color="auto"/>
            <w:bottom w:val="none" w:sz="0" w:space="0" w:color="auto"/>
            <w:right w:val="none" w:sz="0" w:space="0" w:color="auto"/>
          </w:divBdr>
        </w:div>
        <w:div w:id="1670870534">
          <w:marLeft w:val="0"/>
          <w:marRight w:val="0"/>
          <w:marTop w:val="0"/>
          <w:marBottom w:val="0"/>
          <w:divBdr>
            <w:top w:val="none" w:sz="0" w:space="0" w:color="auto"/>
            <w:left w:val="none" w:sz="0" w:space="0" w:color="auto"/>
            <w:bottom w:val="none" w:sz="0" w:space="0" w:color="auto"/>
            <w:right w:val="none" w:sz="0" w:space="0" w:color="auto"/>
          </w:divBdr>
        </w:div>
        <w:div w:id="1894391754">
          <w:marLeft w:val="0"/>
          <w:marRight w:val="0"/>
          <w:marTop w:val="0"/>
          <w:marBottom w:val="0"/>
          <w:divBdr>
            <w:top w:val="none" w:sz="0" w:space="0" w:color="auto"/>
            <w:left w:val="none" w:sz="0" w:space="0" w:color="auto"/>
            <w:bottom w:val="none" w:sz="0" w:space="0" w:color="auto"/>
            <w:right w:val="none" w:sz="0" w:space="0" w:color="auto"/>
          </w:divBdr>
        </w:div>
      </w:divsChild>
    </w:div>
    <w:div w:id="349916493">
      <w:bodyDiv w:val="1"/>
      <w:marLeft w:val="0"/>
      <w:marRight w:val="0"/>
      <w:marTop w:val="0"/>
      <w:marBottom w:val="0"/>
      <w:divBdr>
        <w:top w:val="none" w:sz="0" w:space="0" w:color="auto"/>
        <w:left w:val="none" w:sz="0" w:space="0" w:color="auto"/>
        <w:bottom w:val="none" w:sz="0" w:space="0" w:color="auto"/>
        <w:right w:val="none" w:sz="0" w:space="0" w:color="auto"/>
      </w:divBdr>
    </w:div>
    <w:div w:id="371077922">
      <w:bodyDiv w:val="1"/>
      <w:marLeft w:val="0"/>
      <w:marRight w:val="0"/>
      <w:marTop w:val="0"/>
      <w:marBottom w:val="0"/>
      <w:divBdr>
        <w:top w:val="none" w:sz="0" w:space="0" w:color="auto"/>
        <w:left w:val="none" w:sz="0" w:space="0" w:color="auto"/>
        <w:bottom w:val="none" w:sz="0" w:space="0" w:color="auto"/>
        <w:right w:val="none" w:sz="0" w:space="0" w:color="auto"/>
      </w:divBdr>
    </w:div>
    <w:div w:id="421872465">
      <w:bodyDiv w:val="1"/>
      <w:marLeft w:val="0"/>
      <w:marRight w:val="0"/>
      <w:marTop w:val="0"/>
      <w:marBottom w:val="0"/>
      <w:divBdr>
        <w:top w:val="none" w:sz="0" w:space="0" w:color="auto"/>
        <w:left w:val="none" w:sz="0" w:space="0" w:color="auto"/>
        <w:bottom w:val="none" w:sz="0" w:space="0" w:color="auto"/>
        <w:right w:val="none" w:sz="0" w:space="0" w:color="auto"/>
      </w:divBdr>
    </w:div>
    <w:div w:id="427235730">
      <w:bodyDiv w:val="1"/>
      <w:marLeft w:val="0"/>
      <w:marRight w:val="0"/>
      <w:marTop w:val="0"/>
      <w:marBottom w:val="0"/>
      <w:divBdr>
        <w:top w:val="none" w:sz="0" w:space="0" w:color="auto"/>
        <w:left w:val="none" w:sz="0" w:space="0" w:color="auto"/>
        <w:bottom w:val="none" w:sz="0" w:space="0" w:color="auto"/>
        <w:right w:val="none" w:sz="0" w:space="0" w:color="auto"/>
      </w:divBdr>
    </w:div>
    <w:div w:id="494302485">
      <w:bodyDiv w:val="1"/>
      <w:marLeft w:val="0"/>
      <w:marRight w:val="0"/>
      <w:marTop w:val="0"/>
      <w:marBottom w:val="0"/>
      <w:divBdr>
        <w:top w:val="none" w:sz="0" w:space="0" w:color="auto"/>
        <w:left w:val="none" w:sz="0" w:space="0" w:color="auto"/>
        <w:bottom w:val="none" w:sz="0" w:space="0" w:color="auto"/>
        <w:right w:val="none" w:sz="0" w:space="0" w:color="auto"/>
      </w:divBdr>
      <w:divsChild>
        <w:div w:id="1440563387">
          <w:marLeft w:val="0"/>
          <w:marRight w:val="0"/>
          <w:marTop w:val="0"/>
          <w:marBottom w:val="0"/>
          <w:divBdr>
            <w:top w:val="none" w:sz="0" w:space="0" w:color="auto"/>
            <w:left w:val="none" w:sz="0" w:space="0" w:color="auto"/>
            <w:bottom w:val="none" w:sz="0" w:space="0" w:color="auto"/>
            <w:right w:val="none" w:sz="0" w:space="0" w:color="auto"/>
          </w:divBdr>
        </w:div>
        <w:div w:id="1667006422">
          <w:marLeft w:val="0"/>
          <w:marRight w:val="0"/>
          <w:marTop w:val="0"/>
          <w:marBottom w:val="0"/>
          <w:divBdr>
            <w:top w:val="none" w:sz="0" w:space="0" w:color="auto"/>
            <w:left w:val="none" w:sz="0" w:space="0" w:color="auto"/>
            <w:bottom w:val="none" w:sz="0" w:space="0" w:color="auto"/>
            <w:right w:val="none" w:sz="0" w:space="0" w:color="auto"/>
          </w:divBdr>
        </w:div>
        <w:div w:id="1626084431">
          <w:marLeft w:val="0"/>
          <w:marRight w:val="0"/>
          <w:marTop w:val="0"/>
          <w:marBottom w:val="0"/>
          <w:divBdr>
            <w:top w:val="none" w:sz="0" w:space="0" w:color="auto"/>
            <w:left w:val="none" w:sz="0" w:space="0" w:color="auto"/>
            <w:bottom w:val="none" w:sz="0" w:space="0" w:color="auto"/>
            <w:right w:val="none" w:sz="0" w:space="0" w:color="auto"/>
          </w:divBdr>
        </w:div>
        <w:div w:id="947396483">
          <w:marLeft w:val="0"/>
          <w:marRight w:val="0"/>
          <w:marTop w:val="0"/>
          <w:marBottom w:val="0"/>
          <w:divBdr>
            <w:top w:val="none" w:sz="0" w:space="0" w:color="auto"/>
            <w:left w:val="none" w:sz="0" w:space="0" w:color="auto"/>
            <w:bottom w:val="none" w:sz="0" w:space="0" w:color="auto"/>
            <w:right w:val="none" w:sz="0" w:space="0" w:color="auto"/>
          </w:divBdr>
        </w:div>
        <w:div w:id="1871843812">
          <w:marLeft w:val="0"/>
          <w:marRight w:val="0"/>
          <w:marTop w:val="0"/>
          <w:marBottom w:val="0"/>
          <w:divBdr>
            <w:top w:val="none" w:sz="0" w:space="0" w:color="auto"/>
            <w:left w:val="none" w:sz="0" w:space="0" w:color="auto"/>
            <w:bottom w:val="none" w:sz="0" w:space="0" w:color="auto"/>
            <w:right w:val="none" w:sz="0" w:space="0" w:color="auto"/>
          </w:divBdr>
        </w:div>
        <w:div w:id="1658068108">
          <w:marLeft w:val="0"/>
          <w:marRight w:val="0"/>
          <w:marTop w:val="0"/>
          <w:marBottom w:val="0"/>
          <w:divBdr>
            <w:top w:val="none" w:sz="0" w:space="0" w:color="auto"/>
            <w:left w:val="none" w:sz="0" w:space="0" w:color="auto"/>
            <w:bottom w:val="none" w:sz="0" w:space="0" w:color="auto"/>
            <w:right w:val="none" w:sz="0" w:space="0" w:color="auto"/>
          </w:divBdr>
        </w:div>
        <w:div w:id="2037847265">
          <w:marLeft w:val="0"/>
          <w:marRight w:val="0"/>
          <w:marTop w:val="0"/>
          <w:marBottom w:val="0"/>
          <w:divBdr>
            <w:top w:val="none" w:sz="0" w:space="0" w:color="auto"/>
            <w:left w:val="none" w:sz="0" w:space="0" w:color="auto"/>
            <w:bottom w:val="none" w:sz="0" w:space="0" w:color="auto"/>
            <w:right w:val="none" w:sz="0" w:space="0" w:color="auto"/>
          </w:divBdr>
        </w:div>
        <w:div w:id="514269274">
          <w:marLeft w:val="0"/>
          <w:marRight w:val="0"/>
          <w:marTop w:val="0"/>
          <w:marBottom w:val="0"/>
          <w:divBdr>
            <w:top w:val="none" w:sz="0" w:space="0" w:color="auto"/>
            <w:left w:val="none" w:sz="0" w:space="0" w:color="auto"/>
            <w:bottom w:val="none" w:sz="0" w:space="0" w:color="auto"/>
            <w:right w:val="none" w:sz="0" w:space="0" w:color="auto"/>
          </w:divBdr>
        </w:div>
        <w:div w:id="812530041">
          <w:marLeft w:val="0"/>
          <w:marRight w:val="0"/>
          <w:marTop w:val="0"/>
          <w:marBottom w:val="0"/>
          <w:divBdr>
            <w:top w:val="none" w:sz="0" w:space="0" w:color="auto"/>
            <w:left w:val="none" w:sz="0" w:space="0" w:color="auto"/>
            <w:bottom w:val="none" w:sz="0" w:space="0" w:color="auto"/>
            <w:right w:val="none" w:sz="0" w:space="0" w:color="auto"/>
          </w:divBdr>
        </w:div>
        <w:div w:id="2077966960">
          <w:marLeft w:val="0"/>
          <w:marRight w:val="0"/>
          <w:marTop w:val="0"/>
          <w:marBottom w:val="0"/>
          <w:divBdr>
            <w:top w:val="none" w:sz="0" w:space="0" w:color="auto"/>
            <w:left w:val="none" w:sz="0" w:space="0" w:color="auto"/>
            <w:bottom w:val="none" w:sz="0" w:space="0" w:color="auto"/>
            <w:right w:val="none" w:sz="0" w:space="0" w:color="auto"/>
          </w:divBdr>
        </w:div>
        <w:div w:id="1898738596">
          <w:marLeft w:val="0"/>
          <w:marRight w:val="0"/>
          <w:marTop w:val="0"/>
          <w:marBottom w:val="0"/>
          <w:divBdr>
            <w:top w:val="none" w:sz="0" w:space="0" w:color="auto"/>
            <w:left w:val="none" w:sz="0" w:space="0" w:color="auto"/>
            <w:bottom w:val="none" w:sz="0" w:space="0" w:color="auto"/>
            <w:right w:val="none" w:sz="0" w:space="0" w:color="auto"/>
          </w:divBdr>
        </w:div>
        <w:div w:id="1950507856">
          <w:marLeft w:val="0"/>
          <w:marRight w:val="0"/>
          <w:marTop w:val="0"/>
          <w:marBottom w:val="0"/>
          <w:divBdr>
            <w:top w:val="none" w:sz="0" w:space="0" w:color="auto"/>
            <w:left w:val="none" w:sz="0" w:space="0" w:color="auto"/>
            <w:bottom w:val="none" w:sz="0" w:space="0" w:color="auto"/>
            <w:right w:val="none" w:sz="0" w:space="0" w:color="auto"/>
          </w:divBdr>
        </w:div>
        <w:div w:id="406658393">
          <w:marLeft w:val="0"/>
          <w:marRight w:val="0"/>
          <w:marTop w:val="0"/>
          <w:marBottom w:val="0"/>
          <w:divBdr>
            <w:top w:val="none" w:sz="0" w:space="0" w:color="auto"/>
            <w:left w:val="none" w:sz="0" w:space="0" w:color="auto"/>
            <w:bottom w:val="none" w:sz="0" w:space="0" w:color="auto"/>
            <w:right w:val="none" w:sz="0" w:space="0" w:color="auto"/>
          </w:divBdr>
        </w:div>
        <w:div w:id="1846705890">
          <w:marLeft w:val="0"/>
          <w:marRight w:val="0"/>
          <w:marTop w:val="0"/>
          <w:marBottom w:val="0"/>
          <w:divBdr>
            <w:top w:val="none" w:sz="0" w:space="0" w:color="auto"/>
            <w:left w:val="none" w:sz="0" w:space="0" w:color="auto"/>
            <w:bottom w:val="none" w:sz="0" w:space="0" w:color="auto"/>
            <w:right w:val="none" w:sz="0" w:space="0" w:color="auto"/>
          </w:divBdr>
        </w:div>
        <w:div w:id="1654722677">
          <w:marLeft w:val="0"/>
          <w:marRight w:val="0"/>
          <w:marTop w:val="0"/>
          <w:marBottom w:val="0"/>
          <w:divBdr>
            <w:top w:val="none" w:sz="0" w:space="0" w:color="auto"/>
            <w:left w:val="none" w:sz="0" w:space="0" w:color="auto"/>
            <w:bottom w:val="none" w:sz="0" w:space="0" w:color="auto"/>
            <w:right w:val="none" w:sz="0" w:space="0" w:color="auto"/>
          </w:divBdr>
        </w:div>
        <w:div w:id="403648403">
          <w:marLeft w:val="0"/>
          <w:marRight w:val="0"/>
          <w:marTop w:val="0"/>
          <w:marBottom w:val="0"/>
          <w:divBdr>
            <w:top w:val="none" w:sz="0" w:space="0" w:color="auto"/>
            <w:left w:val="none" w:sz="0" w:space="0" w:color="auto"/>
            <w:bottom w:val="none" w:sz="0" w:space="0" w:color="auto"/>
            <w:right w:val="none" w:sz="0" w:space="0" w:color="auto"/>
          </w:divBdr>
        </w:div>
        <w:div w:id="1289899641">
          <w:marLeft w:val="0"/>
          <w:marRight w:val="0"/>
          <w:marTop w:val="0"/>
          <w:marBottom w:val="0"/>
          <w:divBdr>
            <w:top w:val="none" w:sz="0" w:space="0" w:color="auto"/>
            <w:left w:val="none" w:sz="0" w:space="0" w:color="auto"/>
            <w:bottom w:val="none" w:sz="0" w:space="0" w:color="auto"/>
            <w:right w:val="none" w:sz="0" w:space="0" w:color="auto"/>
          </w:divBdr>
        </w:div>
        <w:div w:id="350760390">
          <w:marLeft w:val="0"/>
          <w:marRight w:val="0"/>
          <w:marTop w:val="0"/>
          <w:marBottom w:val="0"/>
          <w:divBdr>
            <w:top w:val="none" w:sz="0" w:space="0" w:color="auto"/>
            <w:left w:val="none" w:sz="0" w:space="0" w:color="auto"/>
            <w:bottom w:val="none" w:sz="0" w:space="0" w:color="auto"/>
            <w:right w:val="none" w:sz="0" w:space="0" w:color="auto"/>
          </w:divBdr>
        </w:div>
      </w:divsChild>
    </w:div>
    <w:div w:id="521550122">
      <w:bodyDiv w:val="1"/>
      <w:marLeft w:val="0"/>
      <w:marRight w:val="0"/>
      <w:marTop w:val="0"/>
      <w:marBottom w:val="0"/>
      <w:divBdr>
        <w:top w:val="none" w:sz="0" w:space="0" w:color="auto"/>
        <w:left w:val="none" w:sz="0" w:space="0" w:color="auto"/>
        <w:bottom w:val="none" w:sz="0" w:space="0" w:color="auto"/>
        <w:right w:val="none" w:sz="0" w:space="0" w:color="auto"/>
      </w:divBdr>
    </w:div>
    <w:div w:id="548568292">
      <w:bodyDiv w:val="1"/>
      <w:marLeft w:val="0"/>
      <w:marRight w:val="0"/>
      <w:marTop w:val="0"/>
      <w:marBottom w:val="0"/>
      <w:divBdr>
        <w:top w:val="none" w:sz="0" w:space="0" w:color="auto"/>
        <w:left w:val="none" w:sz="0" w:space="0" w:color="auto"/>
        <w:bottom w:val="none" w:sz="0" w:space="0" w:color="auto"/>
        <w:right w:val="none" w:sz="0" w:space="0" w:color="auto"/>
      </w:divBdr>
    </w:div>
    <w:div w:id="570385854">
      <w:bodyDiv w:val="1"/>
      <w:marLeft w:val="0"/>
      <w:marRight w:val="0"/>
      <w:marTop w:val="0"/>
      <w:marBottom w:val="0"/>
      <w:divBdr>
        <w:top w:val="none" w:sz="0" w:space="0" w:color="auto"/>
        <w:left w:val="none" w:sz="0" w:space="0" w:color="auto"/>
        <w:bottom w:val="none" w:sz="0" w:space="0" w:color="auto"/>
        <w:right w:val="none" w:sz="0" w:space="0" w:color="auto"/>
      </w:divBdr>
    </w:div>
    <w:div w:id="598636946">
      <w:bodyDiv w:val="1"/>
      <w:marLeft w:val="0"/>
      <w:marRight w:val="0"/>
      <w:marTop w:val="0"/>
      <w:marBottom w:val="0"/>
      <w:divBdr>
        <w:top w:val="none" w:sz="0" w:space="0" w:color="auto"/>
        <w:left w:val="none" w:sz="0" w:space="0" w:color="auto"/>
        <w:bottom w:val="none" w:sz="0" w:space="0" w:color="auto"/>
        <w:right w:val="none" w:sz="0" w:space="0" w:color="auto"/>
      </w:divBdr>
    </w:div>
    <w:div w:id="628244836">
      <w:bodyDiv w:val="1"/>
      <w:marLeft w:val="0"/>
      <w:marRight w:val="0"/>
      <w:marTop w:val="0"/>
      <w:marBottom w:val="0"/>
      <w:divBdr>
        <w:top w:val="none" w:sz="0" w:space="0" w:color="auto"/>
        <w:left w:val="none" w:sz="0" w:space="0" w:color="auto"/>
        <w:bottom w:val="none" w:sz="0" w:space="0" w:color="auto"/>
        <w:right w:val="none" w:sz="0" w:space="0" w:color="auto"/>
      </w:divBdr>
    </w:div>
    <w:div w:id="659695643">
      <w:bodyDiv w:val="1"/>
      <w:marLeft w:val="0"/>
      <w:marRight w:val="0"/>
      <w:marTop w:val="0"/>
      <w:marBottom w:val="0"/>
      <w:divBdr>
        <w:top w:val="none" w:sz="0" w:space="0" w:color="auto"/>
        <w:left w:val="none" w:sz="0" w:space="0" w:color="auto"/>
        <w:bottom w:val="none" w:sz="0" w:space="0" w:color="auto"/>
        <w:right w:val="none" w:sz="0" w:space="0" w:color="auto"/>
      </w:divBdr>
    </w:div>
    <w:div w:id="678703100">
      <w:bodyDiv w:val="1"/>
      <w:marLeft w:val="0"/>
      <w:marRight w:val="0"/>
      <w:marTop w:val="0"/>
      <w:marBottom w:val="0"/>
      <w:divBdr>
        <w:top w:val="none" w:sz="0" w:space="0" w:color="auto"/>
        <w:left w:val="none" w:sz="0" w:space="0" w:color="auto"/>
        <w:bottom w:val="none" w:sz="0" w:space="0" w:color="auto"/>
        <w:right w:val="none" w:sz="0" w:space="0" w:color="auto"/>
      </w:divBdr>
    </w:div>
    <w:div w:id="705720315">
      <w:bodyDiv w:val="1"/>
      <w:marLeft w:val="0"/>
      <w:marRight w:val="0"/>
      <w:marTop w:val="0"/>
      <w:marBottom w:val="0"/>
      <w:divBdr>
        <w:top w:val="none" w:sz="0" w:space="0" w:color="auto"/>
        <w:left w:val="none" w:sz="0" w:space="0" w:color="auto"/>
        <w:bottom w:val="none" w:sz="0" w:space="0" w:color="auto"/>
        <w:right w:val="none" w:sz="0" w:space="0" w:color="auto"/>
      </w:divBdr>
    </w:div>
    <w:div w:id="715466163">
      <w:bodyDiv w:val="1"/>
      <w:marLeft w:val="0"/>
      <w:marRight w:val="0"/>
      <w:marTop w:val="0"/>
      <w:marBottom w:val="0"/>
      <w:divBdr>
        <w:top w:val="none" w:sz="0" w:space="0" w:color="auto"/>
        <w:left w:val="none" w:sz="0" w:space="0" w:color="auto"/>
        <w:bottom w:val="none" w:sz="0" w:space="0" w:color="auto"/>
        <w:right w:val="none" w:sz="0" w:space="0" w:color="auto"/>
      </w:divBdr>
    </w:div>
    <w:div w:id="758675113">
      <w:bodyDiv w:val="1"/>
      <w:marLeft w:val="0"/>
      <w:marRight w:val="0"/>
      <w:marTop w:val="0"/>
      <w:marBottom w:val="0"/>
      <w:divBdr>
        <w:top w:val="none" w:sz="0" w:space="0" w:color="auto"/>
        <w:left w:val="none" w:sz="0" w:space="0" w:color="auto"/>
        <w:bottom w:val="none" w:sz="0" w:space="0" w:color="auto"/>
        <w:right w:val="none" w:sz="0" w:space="0" w:color="auto"/>
      </w:divBdr>
    </w:div>
    <w:div w:id="833643963">
      <w:bodyDiv w:val="1"/>
      <w:marLeft w:val="0"/>
      <w:marRight w:val="0"/>
      <w:marTop w:val="0"/>
      <w:marBottom w:val="0"/>
      <w:divBdr>
        <w:top w:val="none" w:sz="0" w:space="0" w:color="auto"/>
        <w:left w:val="none" w:sz="0" w:space="0" w:color="auto"/>
        <w:bottom w:val="none" w:sz="0" w:space="0" w:color="auto"/>
        <w:right w:val="none" w:sz="0" w:space="0" w:color="auto"/>
      </w:divBdr>
    </w:div>
    <w:div w:id="837815112">
      <w:bodyDiv w:val="1"/>
      <w:marLeft w:val="0"/>
      <w:marRight w:val="0"/>
      <w:marTop w:val="0"/>
      <w:marBottom w:val="0"/>
      <w:divBdr>
        <w:top w:val="none" w:sz="0" w:space="0" w:color="auto"/>
        <w:left w:val="none" w:sz="0" w:space="0" w:color="auto"/>
        <w:bottom w:val="none" w:sz="0" w:space="0" w:color="auto"/>
        <w:right w:val="none" w:sz="0" w:space="0" w:color="auto"/>
      </w:divBdr>
    </w:div>
    <w:div w:id="907107524">
      <w:bodyDiv w:val="1"/>
      <w:marLeft w:val="0"/>
      <w:marRight w:val="0"/>
      <w:marTop w:val="0"/>
      <w:marBottom w:val="0"/>
      <w:divBdr>
        <w:top w:val="none" w:sz="0" w:space="0" w:color="auto"/>
        <w:left w:val="none" w:sz="0" w:space="0" w:color="auto"/>
        <w:bottom w:val="none" w:sz="0" w:space="0" w:color="auto"/>
        <w:right w:val="none" w:sz="0" w:space="0" w:color="auto"/>
      </w:divBdr>
    </w:div>
    <w:div w:id="964197121">
      <w:bodyDiv w:val="1"/>
      <w:marLeft w:val="0"/>
      <w:marRight w:val="0"/>
      <w:marTop w:val="0"/>
      <w:marBottom w:val="0"/>
      <w:divBdr>
        <w:top w:val="none" w:sz="0" w:space="0" w:color="auto"/>
        <w:left w:val="none" w:sz="0" w:space="0" w:color="auto"/>
        <w:bottom w:val="none" w:sz="0" w:space="0" w:color="auto"/>
        <w:right w:val="none" w:sz="0" w:space="0" w:color="auto"/>
      </w:divBdr>
    </w:div>
    <w:div w:id="977494774">
      <w:bodyDiv w:val="1"/>
      <w:marLeft w:val="0"/>
      <w:marRight w:val="0"/>
      <w:marTop w:val="0"/>
      <w:marBottom w:val="0"/>
      <w:divBdr>
        <w:top w:val="none" w:sz="0" w:space="0" w:color="auto"/>
        <w:left w:val="none" w:sz="0" w:space="0" w:color="auto"/>
        <w:bottom w:val="none" w:sz="0" w:space="0" w:color="auto"/>
        <w:right w:val="none" w:sz="0" w:space="0" w:color="auto"/>
      </w:divBdr>
    </w:div>
    <w:div w:id="999844776">
      <w:bodyDiv w:val="1"/>
      <w:marLeft w:val="0"/>
      <w:marRight w:val="0"/>
      <w:marTop w:val="0"/>
      <w:marBottom w:val="0"/>
      <w:divBdr>
        <w:top w:val="none" w:sz="0" w:space="0" w:color="auto"/>
        <w:left w:val="none" w:sz="0" w:space="0" w:color="auto"/>
        <w:bottom w:val="none" w:sz="0" w:space="0" w:color="auto"/>
        <w:right w:val="none" w:sz="0" w:space="0" w:color="auto"/>
      </w:divBdr>
    </w:div>
    <w:div w:id="1014305365">
      <w:bodyDiv w:val="1"/>
      <w:marLeft w:val="0"/>
      <w:marRight w:val="0"/>
      <w:marTop w:val="0"/>
      <w:marBottom w:val="0"/>
      <w:divBdr>
        <w:top w:val="none" w:sz="0" w:space="0" w:color="auto"/>
        <w:left w:val="none" w:sz="0" w:space="0" w:color="auto"/>
        <w:bottom w:val="none" w:sz="0" w:space="0" w:color="auto"/>
        <w:right w:val="none" w:sz="0" w:space="0" w:color="auto"/>
      </w:divBdr>
    </w:div>
    <w:div w:id="1024675032">
      <w:bodyDiv w:val="1"/>
      <w:marLeft w:val="0"/>
      <w:marRight w:val="0"/>
      <w:marTop w:val="0"/>
      <w:marBottom w:val="0"/>
      <w:divBdr>
        <w:top w:val="none" w:sz="0" w:space="0" w:color="auto"/>
        <w:left w:val="none" w:sz="0" w:space="0" w:color="auto"/>
        <w:bottom w:val="none" w:sz="0" w:space="0" w:color="auto"/>
        <w:right w:val="none" w:sz="0" w:space="0" w:color="auto"/>
      </w:divBdr>
    </w:div>
    <w:div w:id="1024786815">
      <w:bodyDiv w:val="1"/>
      <w:marLeft w:val="0"/>
      <w:marRight w:val="0"/>
      <w:marTop w:val="0"/>
      <w:marBottom w:val="0"/>
      <w:divBdr>
        <w:top w:val="none" w:sz="0" w:space="0" w:color="auto"/>
        <w:left w:val="none" w:sz="0" w:space="0" w:color="auto"/>
        <w:bottom w:val="none" w:sz="0" w:space="0" w:color="auto"/>
        <w:right w:val="none" w:sz="0" w:space="0" w:color="auto"/>
      </w:divBdr>
      <w:divsChild>
        <w:div w:id="894127612">
          <w:marLeft w:val="0"/>
          <w:marRight w:val="0"/>
          <w:marTop w:val="0"/>
          <w:marBottom w:val="0"/>
          <w:divBdr>
            <w:top w:val="none" w:sz="0" w:space="0" w:color="auto"/>
            <w:left w:val="none" w:sz="0" w:space="0" w:color="auto"/>
            <w:bottom w:val="none" w:sz="0" w:space="0" w:color="auto"/>
            <w:right w:val="none" w:sz="0" w:space="0" w:color="auto"/>
          </w:divBdr>
        </w:div>
        <w:div w:id="1274283030">
          <w:marLeft w:val="0"/>
          <w:marRight w:val="0"/>
          <w:marTop w:val="0"/>
          <w:marBottom w:val="0"/>
          <w:divBdr>
            <w:top w:val="none" w:sz="0" w:space="0" w:color="auto"/>
            <w:left w:val="none" w:sz="0" w:space="0" w:color="auto"/>
            <w:bottom w:val="none" w:sz="0" w:space="0" w:color="auto"/>
            <w:right w:val="none" w:sz="0" w:space="0" w:color="auto"/>
          </w:divBdr>
        </w:div>
        <w:div w:id="907960658">
          <w:marLeft w:val="0"/>
          <w:marRight w:val="0"/>
          <w:marTop w:val="0"/>
          <w:marBottom w:val="0"/>
          <w:divBdr>
            <w:top w:val="none" w:sz="0" w:space="0" w:color="auto"/>
            <w:left w:val="none" w:sz="0" w:space="0" w:color="auto"/>
            <w:bottom w:val="none" w:sz="0" w:space="0" w:color="auto"/>
            <w:right w:val="none" w:sz="0" w:space="0" w:color="auto"/>
          </w:divBdr>
        </w:div>
      </w:divsChild>
    </w:div>
    <w:div w:id="1057894011">
      <w:bodyDiv w:val="1"/>
      <w:marLeft w:val="0"/>
      <w:marRight w:val="0"/>
      <w:marTop w:val="0"/>
      <w:marBottom w:val="0"/>
      <w:divBdr>
        <w:top w:val="none" w:sz="0" w:space="0" w:color="auto"/>
        <w:left w:val="none" w:sz="0" w:space="0" w:color="auto"/>
        <w:bottom w:val="none" w:sz="0" w:space="0" w:color="auto"/>
        <w:right w:val="none" w:sz="0" w:space="0" w:color="auto"/>
      </w:divBdr>
    </w:div>
    <w:div w:id="1062406082">
      <w:bodyDiv w:val="1"/>
      <w:marLeft w:val="0"/>
      <w:marRight w:val="0"/>
      <w:marTop w:val="0"/>
      <w:marBottom w:val="0"/>
      <w:divBdr>
        <w:top w:val="none" w:sz="0" w:space="0" w:color="auto"/>
        <w:left w:val="none" w:sz="0" w:space="0" w:color="auto"/>
        <w:bottom w:val="none" w:sz="0" w:space="0" w:color="auto"/>
        <w:right w:val="none" w:sz="0" w:space="0" w:color="auto"/>
      </w:divBdr>
      <w:divsChild>
        <w:div w:id="1421368429">
          <w:marLeft w:val="0"/>
          <w:marRight w:val="0"/>
          <w:marTop w:val="0"/>
          <w:marBottom w:val="0"/>
          <w:divBdr>
            <w:top w:val="none" w:sz="0" w:space="0" w:color="auto"/>
            <w:left w:val="none" w:sz="0" w:space="0" w:color="auto"/>
            <w:bottom w:val="none" w:sz="0" w:space="0" w:color="auto"/>
            <w:right w:val="none" w:sz="0" w:space="0" w:color="auto"/>
          </w:divBdr>
        </w:div>
        <w:div w:id="2010402796">
          <w:marLeft w:val="0"/>
          <w:marRight w:val="0"/>
          <w:marTop w:val="0"/>
          <w:marBottom w:val="0"/>
          <w:divBdr>
            <w:top w:val="none" w:sz="0" w:space="0" w:color="auto"/>
            <w:left w:val="none" w:sz="0" w:space="0" w:color="auto"/>
            <w:bottom w:val="none" w:sz="0" w:space="0" w:color="auto"/>
            <w:right w:val="none" w:sz="0" w:space="0" w:color="auto"/>
          </w:divBdr>
        </w:div>
      </w:divsChild>
    </w:div>
    <w:div w:id="1070273636">
      <w:bodyDiv w:val="1"/>
      <w:marLeft w:val="0"/>
      <w:marRight w:val="0"/>
      <w:marTop w:val="0"/>
      <w:marBottom w:val="0"/>
      <w:divBdr>
        <w:top w:val="none" w:sz="0" w:space="0" w:color="auto"/>
        <w:left w:val="none" w:sz="0" w:space="0" w:color="auto"/>
        <w:bottom w:val="none" w:sz="0" w:space="0" w:color="auto"/>
        <w:right w:val="none" w:sz="0" w:space="0" w:color="auto"/>
      </w:divBdr>
    </w:div>
    <w:div w:id="1111123226">
      <w:bodyDiv w:val="1"/>
      <w:marLeft w:val="0"/>
      <w:marRight w:val="0"/>
      <w:marTop w:val="0"/>
      <w:marBottom w:val="0"/>
      <w:divBdr>
        <w:top w:val="none" w:sz="0" w:space="0" w:color="auto"/>
        <w:left w:val="none" w:sz="0" w:space="0" w:color="auto"/>
        <w:bottom w:val="none" w:sz="0" w:space="0" w:color="auto"/>
        <w:right w:val="none" w:sz="0" w:space="0" w:color="auto"/>
      </w:divBdr>
    </w:div>
    <w:div w:id="1227187614">
      <w:bodyDiv w:val="1"/>
      <w:marLeft w:val="0"/>
      <w:marRight w:val="0"/>
      <w:marTop w:val="0"/>
      <w:marBottom w:val="0"/>
      <w:divBdr>
        <w:top w:val="none" w:sz="0" w:space="0" w:color="auto"/>
        <w:left w:val="none" w:sz="0" w:space="0" w:color="auto"/>
        <w:bottom w:val="none" w:sz="0" w:space="0" w:color="auto"/>
        <w:right w:val="none" w:sz="0" w:space="0" w:color="auto"/>
      </w:divBdr>
      <w:divsChild>
        <w:div w:id="695958498">
          <w:marLeft w:val="0"/>
          <w:marRight w:val="0"/>
          <w:marTop w:val="0"/>
          <w:marBottom w:val="0"/>
          <w:divBdr>
            <w:top w:val="none" w:sz="0" w:space="0" w:color="auto"/>
            <w:left w:val="none" w:sz="0" w:space="0" w:color="auto"/>
            <w:bottom w:val="none" w:sz="0" w:space="0" w:color="auto"/>
            <w:right w:val="none" w:sz="0" w:space="0" w:color="auto"/>
          </w:divBdr>
        </w:div>
        <w:div w:id="884948708">
          <w:marLeft w:val="0"/>
          <w:marRight w:val="0"/>
          <w:marTop w:val="0"/>
          <w:marBottom w:val="0"/>
          <w:divBdr>
            <w:top w:val="none" w:sz="0" w:space="0" w:color="auto"/>
            <w:left w:val="none" w:sz="0" w:space="0" w:color="auto"/>
            <w:bottom w:val="none" w:sz="0" w:space="0" w:color="auto"/>
            <w:right w:val="none" w:sz="0" w:space="0" w:color="auto"/>
          </w:divBdr>
        </w:div>
        <w:div w:id="1060321828">
          <w:marLeft w:val="0"/>
          <w:marRight w:val="0"/>
          <w:marTop w:val="0"/>
          <w:marBottom w:val="0"/>
          <w:divBdr>
            <w:top w:val="none" w:sz="0" w:space="0" w:color="auto"/>
            <w:left w:val="none" w:sz="0" w:space="0" w:color="auto"/>
            <w:bottom w:val="none" w:sz="0" w:space="0" w:color="auto"/>
            <w:right w:val="none" w:sz="0" w:space="0" w:color="auto"/>
          </w:divBdr>
        </w:div>
        <w:div w:id="148790729">
          <w:marLeft w:val="0"/>
          <w:marRight w:val="0"/>
          <w:marTop w:val="0"/>
          <w:marBottom w:val="0"/>
          <w:divBdr>
            <w:top w:val="none" w:sz="0" w:space="0" w:color="auto"/>
            <w:left w:val="none" w:sz="0" w:space="0" w:color="auto"/>
            <w:bottom w:val="none" w:sz="0" w:space="0" w:color="auto"/>
            <w:right w:val="none" w:sz="0" w:space="0" w:color="auto"/>
          </w:divBdr>
        </w:div>
        <w:div w:id="263270859">
          <w:marLeft w:val="0"/>
          <w:marRight w:val="0"/>
          <w:marTop w:val="0"/>
          <w:marBottom w:val="0"/>
          <w:divBdr>
            <w:top w:val="none" w:sz="0" w:space="0" w:color="auto"/>
            <w:left w:val="none" w:sz="0" w:space="0" w:color="auto"/>
            <w:bottom w:val="none" w:sz="0" w:space="0" w:color="auto"/>
            <w:right w:val="none" w:sz="0" w:space="0" w:color="auto"/>
          </w:divBdr>
        </w:div>
      </w:divsChild>
    </w:div>
    <w:div w:id="1314064287">
      <w:bodyDiv w:val="1"/>
      <w:marLeft w:val="0"/>
      <w:marRight w:val="0"/>
      <w:marTop w:val="0"/>
      <w:marBottom w:val="0"/>
      <w:divBdr>
        <w:top w:val="none" w:sz="0" w:space="0" w:color="auto"/>
        <w:left w:val="none" w:sz="0" w:space="0" w:color="auto"/>
        <w:bottom w:val="none" w:sz="0" w:space="0" w:color="auto"/>
        <w:right w:val="none" w:sz="0" w:space="0" w:color="auto"/>
      </w:divBdr>
    </w:div>
    <w:div w:id="1325206026">
      <w:bodyDiv w:val="1"/>
      <w:marLeft w:val="0"/>
      <w:marRight w:val="0"/>
      <w:marTop w:val="0"/>
      <w:marBottom w:val="0"/>
      <w:divBdr>
        <w:top w:val="none" w:sz="0" w:space="0" w:color="auto"/>
        <w:left w:val="none" w:sz="0" w:space="0" w:color="auto"/>
        <w:bottom w:val="none" w:sz="0" w:space="0" w:color="auto"/>
        <w:right w:val="none" w:sz="0" w:space="0" w:color="auto"/>
      </w:divBdr>
    </w:div>
    <w:div w:id="1386030019">
      <w:bodyDiv w:val="1"/>
      <w:marLeft w:val="0"/>
      <w:marRight w:val="0"/>
      <w:marTop w:val="0"/>
      <w:marBottom w:val="0"/>
      <w:divBdr>
        <w:top w:val="none" w:sz="0" w:space="0" w:color="auto"/>
        <w:left w:val="none" w:sz="0" w:space="0" w:color="auto"/>
        <w:bottom w:val="none" w:sz="0" w:space="0" w:color="auto"/>
        <w:right w:val="none" w:sz="0" w:space="0" w:color="auto"/>
      </w:divBdr>
    </w:div>
    <w:div w:id="1391079641">
      <w:bodyDiv w:val="1"/>
      <w:marLeft w:val="0"/>
      <w:marRight w:val="0"/>
      <w:marTop w:val="0"/>
      <w:marBottom w:val="0"/>
      <w:divBdr>
        <w:top w:val="none" w:sz="0" w:space="0" w:color="auto"/>
        <w:left w:val="none" w:sz="0" w:space="0" w:color="auto"/>
        <w:bottom w:val="none" w:sz="0" w:space="0" w:color="auto"/>
        <w:right w:val="none" w:sz="0" w:space="0" w:color="auto"/>
      </w:divBdr>
    </w:div>
    <w:div w:id="1468935779">
      <w:bodyDiv w:val="1"/>
      <w:marLeft w:val="0"/>
      <w:marRight w:val="0"/>
      <w:marTop w:val="0"/>
      <w:marBottom w:val="0"/>
      <w:divBdr>
        <w:top w:val="none" w:sz="0" w:space="0" w:color="auto"/>
        <w:left w:val="none" w:sz="0" w:space="0" w:color="auto"/>
        <w:bottom w:val="none" w:sz="0" w:space="0" w:color="auto"/>
        <w:right w:val="none" w:sz="0" w:space="0" w:color="auto"/>
      </w:divBdr>
      <w:divsChild>
        <w:div w:id="1733388662">
          <w:marLeft w:val="0"/>
          <w:marRight w:val="0"/>
          <w:marTop w:val="0"/>
          <w:marBottom w:val="0"/>
          <w:divBdr>
            <w:top w:val="none" w:sz="0" w:space="0" w:color="auto"/>
            <w:left w:val="none" w:sz="0" w:space="0" w:color="auto"/>
            <w:bottom w:val="none" w:sz="0" w:space="0" w:color="auto"/>
            <w:right w:val="none" w:sz="0" w:space="0" w:color="auto"/>
          </w:divBdr>
        </w:div>
        <w:div w:id="2022657071">
          <w:marLeft w:val="0"/>
          <w:marRight w:val="0"/>
          <w:marTop w:val="0"/>
          <w:marBottom w:val="0"/>
          <w:divBdr>
            <w:top w:val="none" w:sz="0" w:space="0" w:color="auto"/>
            <w:left w:val="none" w:sz="0" w:space="0" w:color="auto"/>
            <w:bottom w:val="none" w:sz="0" w:space="0" w:color="auto"/>
            <w:right w:val="none" w:sz="0" w:space="0" w:color="auto"/>
          </w:divBdr>
        </w:div>
        <w:div w:id="1295058976">
          <w:marLeft w:val="0"/>
          <w:marRight w:val="0"/>
          <w:marTop w:val="0"/>
          <w:marBottom w:val="0"/>
          <w:divBdr>
            <w:top w:val="none" w:sz="0" w:space="0" w:color="auto"/>
            <w:left w:val="none" w:sz="0" w:space="0" w:color="auto"/>
            <w:bottom w:val="none" w:sz="0" w:space="0" w:color="auto"/>
            <w:right w:val="none" w:sz="0" w:space="0" w:color="auto"/>
          </w:divBdr>
        </w:div>
        <w:div w:id="1059983376">
          <w:marLeft w:val="0"/>
          <w:marRight w:val="0"/>
          <w:marTop w:val="0"/>
          <w:marBottom w:val="0"/>
          <w:divBdr>
            <w:top w:val="none" w:sz="0" w:space="0" w:color="auto"/>
            <w:left w:val="none" w:sz="0" w:space="0" w:color="auto"/>
            <w:bottom w:val="none" w:sz="0" w:space="0" w:color="auto"/>
            <w:right w:val="none" w:sz="0" w:space="0" w:color="auto"/>
          </w:divBdr>
        </w:div>
        <w:div w:id="937175694">
          <w:marLeft w:val="0"/>
          <w:marRight w:val="0"/>
          <w:marTop w:val="0"/>
          <w:marBottom w:val="0"/>
          <w:divBdr>
            <w:top w:val="none" w:sz="0" w:space="0" w:color="auto"/>
            <w:left w:val="none" w:sz="0" w:space="0" w:color="auto"/>
            <w:bottom w:val="none" w:sz="0" w:space="0" w:color="auto"/>
            <w:right w:val="none" w:sz="0" w:space="0" w:color="auto"/>
          </w:divBdr>
        </w:div>
        <w:div w:id="565069961">
          <w:marLeft w:val="0"/>
          <w:marRight w:val="0"/>
          <w:marTop w:val="0"/>
          <w:marBottom w:val="0"/>
          <w:divBdr>
            <w:top w:val="none" w:sz="0" w:space="0" w:color="auto"/>
            <w:left w:val="none" w:sz="0" w:space="0" w:color="auto"/>
            <w:bottom w:val="none" w:sz="0" w:space="0" w:color="auto"/>
            <w:right w:val="none" w:sz="0" w:space="0" w:color="auto"/>
          </w:divBdr>
        </w:div>
        <w:div w:id="1335255560">
          <w:marLeft w:val="0"/>
          <w:marRight w:val="0"/>
          <w:marTop w:val="0"/>
          <w:marBottom w:val="0"/>
          <w:divBdr>
            <w:top w:val="none" w:sz="0" w:space="0" w:color="auto"/>
            <w:left w:val="none" w:sz="0" w:space="0" w:color="auto"/>
            <w:bottom w:val="none" w:sz="0" w:space="0" w:color="auto"/>
            <w:right w:val="none" w:sz="0" w:space="0" w:color="auto"/>
          </w:divBdr>
        </w:div>
        <w:div w:id="80419403">
          <w:marLeft w:val="0"/>
          <w:marRight w:val="0"/>
          <w:marTop w:val="0"/>
          <w:marBottom w:val="0"/>
          <w:divBdr>
            <w:top w:val="none" w:sz="0" w:space="0" w:color="auto"/>
            <w:left w:val="none" w:sz="0" w:space="0" w:color="auto"/>
            <w:bottom w:val="none" w:sz="0" w:space="0" w:color="auto"/>
            <w:right w:val="none" w:sz="0" w:space="0" w:color="auto"/>
          </w:divBdr>
        </w:div>
        <w:div w:id="1020202640">
          <w:marLeft w:val="0"/>
          <w:marRight w:val="0"/>
          <w:marTop w:val="0"/>
          <w:marBottom w:val="0"/>
          <w:divBdr>
            <w:top w:val="none" w:sz="0" w:space="0" w:color="auto"/>
            <w:left w:val="none" w:sz="0" w:space="0" w:color="auto"/>
            <w:bottom w:val="none" w:sz="0" w:space="0" w:color="auto"/>
            <w:right w:val="none" w:sz="0" w:space="0" w:color="auto"/>
          </w:divBdr>
        </w:div>
        <w:div w:id="797527029">
          <w:marLeft w:val="0"/>
          <w:marRight w:val="0"/>
          <w:marTop w:val="0"/>
          <w:marBottom w:val="0"/>
          <w:divBdr>
            <w:top w:val="none" w:sz="0" w:space="0" w:color="auto"/>
            <w:left w:val="none" w:sz="0" w:space="0" w:color="auto"/>
            <w:bottom w:val="none" w:sz="0" w:space="0" w:color="auto"/>
            <w:right w:val="none" w:sz="0" w:space="0" w:color="auto"/>
          </w:divBdr>
        </w:div>
        <w:div w:id="111560131">
          <w:marLeft w:val="0"/>
          <w:marRight w:val="0"/>
          <w:marTop w:val="0"/>
          <w:marBottom w:val="0"/>
          <w:divBdr>
            <w:top w:val="none" w:sz="0" w:space="0" w:color="auto"/>
            <w:left w:val="none" w:sz="0" w:space="0" w:color="auto"/>
            <w:bottom w:val="none" w:sz="0" w:space="0" w:color="auto"/>
            <w:right w:val="none" w:sz="0" w:space="0" w:color="auto"/>
          </w:divBdr>
        </w:div>
        <w:div w:id="1941253447">
          <w:marLeft w:val="0"/>
          <w:marRight w:val="0"/>
          <w:marTop w:val="0"/>
          <w:marBottom w:val="0"/>
          <w:divBdr>
            <w:top w:val="none" w:sz="0" w:space="0" w:color="auto"/>
            <w:left w:val="none" w:sz="0" w:space="0" w:color="auto"/>
            <w:bottom w:val="none" w:sz="0" w:space="0" w:color="auto"/>
            <w:right w:val="none" w:sz="0" w:space="0" w:color="auto"/>
          </w:divBdr>
        </w:div>
        <w:div w:id="211312765">
          <w:marLeft w:val="0"/>
          <w:marRight w:val="0"/>
          <w:marTop w:val="0"/>
          <w:marBottom w:val="0"/>
          <w:divBdr>
            <w:top w:val="none" w:sz="0" w:space="0" w:color="auto"/>
            <w:left w:val="none" w:sz="0" w:space="0" w:color="auto"/>
            <w:bottom w:val="none" w:sz="0" w:space="0" w:color="auto"/>
            <w:right w:val="none" w:sz="0" w:space="0" w:color="auto"/>
          </w:divBdr>
        </w:div>
        <w:div w:id="1196698854">
          <w:marLeft w:val="0"/>
          <w:marRight w:val="0"/>
          <w:marTop w:val="0"/>
          <w:marBottom w:val="0"/>
          <w:divBdr>
            <w:top w:val="none" w:sz="0" w:space="0" w:color="auto"/>
            <w:left w:val="none" w:sz="0" w:space="0" w:color="auto"/>
            <w:bottom w:val="none" w:sz="0" w:space="0" w:color="auto"/>
            <w:right w:val="none" w:sz="0" w:space="0" w:color="auto"/>
          </w:divBdr>
        </w:div>
        <w:div w:id="142435763">
          <w:marLeft w:val="0"/>
          <w:marRight w:val="0"/>
          <w:marTop w:val="0"/>
          <w:marBottom w:val="0"/>
          <w:divBdr>
            <w:top w:val="none" w:sz="0" w:space="0" w:color="auto"/>
            <w:left w:val="none" w:sz="0" w:space="0" w:color="auto"/>
            <w:bottom w:val="none" w:sz="0" w:space="0" w:color="auto"/>
            <w:right w:val="none" w:sz="0" w:space="0" w:color="auto"/>
          </w:divBdr>
        </w:div>
        <w:div w:id="1007949971">
          <w:marLeft w:val="0"/>
          <w:marRight w:val="0"/>
          <w:marTop w:val="0"/>
          <w:marBottom w:val="0"/>
          <w:divBdr>
            <w:top w:val="none" w:sz="0" w:space="0" w:color="auto"/>
            <w:left w:val="none" w:sz="0" w:space="0" w:color="auto"/>
            <w:bottom w:val="none" w:sz="0" w:space="0" w:color="auto"/>
            <w:right w:val="none" w:sz="0" w:space="0" w:color="auto"/>
          </w:divBdr>
        </w:div>
        <w:div w:id="1075123347">
          <w:marLeft w:val="0"/>
          <w:marRight w:val="0"/>
          <w:marTop w:val="0"/>
          <w:marBottom w:val="0"/>
          <w:divBdr>
            <w:top w:val="none" w:sz="0" w:space="0" w:color="auto"/>
            <w:left w:val="none" w:sz="0" w:space="0" w:color="auto"/>
            <w:bottom w:val="none" w:sz="0" w:space="0" w:color="auto"/>
            <w:right w:val="none" w:sz="0" w:space="0" w:color="auto"/>
          </w:divBdr>
        </w:div>
        <w:div w:id="1340546108">
          <w:marLeft w:val="0"/>
          <w:marRight w:val="0"/>
          <w:marTop w:val="0"/>
          <w:marBottom w:val="0"/>
          <w:divBdr>
            <w:top w:val="none" w:sz="0" w:space="0" w:color="auto"/>
            <w:left w:val="none" w:sz="0" w:space="0" w:color="auto"/>
            <w:bottom w:val="none" w:sz="0" w:space="0" w:color="auto"/>
            <w:right w:val="none" w:sz="0" w:space="0" w:color="auto"/>
          </w:divBdr>
        </w:div>
        <w:div w:id="1066419529">
          <w:marLeft w:val="0"/>
          <w:marRight w:val="0"/>
          <w:marTop w:val="0"/>
          <w:marBottom w:val="0"/>
          <w:divBdr>
            <w:top w:val="none" w:sz="0" w:space="0" w:color="auto"/>
            <w:left w:val="none" w:sz="0" w:space="0" w:color="auto"/>
            <w:bottom w:val="none" w:sz="0" w:space="0" w:color="auto"/>
            <w:right w:val="none" w:sz="0" w:space="0" w:color="auto"/>
          </w:divBdr>
        </w:div>
        <w:div w:id="217714440">
          <w:marLeft w:val="0"/>
          <w:marRight w:val="0"/>
          <w:marTop w:val="0"/>
          <w:marBottom w:val="0"/>
          <w:divBdr>
            <w:top w:val="none" w:sz="0" w:space="0" w:color="auto"/>
            <w:left w:val="none" w:sz="0" w:space="0" w:color="auto"/>
            <w:bottom w:val="none" w:sz="0" w:space="0" w:color="auto"/>
            <w:right w:val="none" w:sz="0" w:space="0" w:color="auto"/>
          </w:divBdr>
        </w:div>
        <w:div w:id="1118257068">
          <w:marLeft w:val="0"/>
          <w:marRight w:val="0"/>
          <w:marTop w:val="0"/>
          <w:marBottom w:val="0"/>
          <w:divBdr>
            <w:top w:val="none" w:sz="0" w:space="0" w:color="auto"/>
            <w:left w:val="none" w:sz="0" w:space="0" w:color="auto"/>
            <w:bottom w:val="none" w:sz="0" w:space="0" w:color="auto"/>
            <w:right w:val="none" w:sz="0" w:space="0" w:color="auto"/>
          </w:divBdr>
        </w:div>
        <w:div w:id="1415780860">
          <w:marLeft w:val="0"/>
          <w:marRight w:val="0"/>
          <w:marTop w:val="0"/>
          <w:marBottom w:val="0"/>
          <w:divBdr>
            <w:top w:val="none" w:sz="0" w:space="0" w:color="auto"/>
            <w:left w:val="none" w:sz="0" w:space="0" w:color="auto"/>
            <w:bottom w:val="none" w:sz="0" w:space="0" w:color="auto"/>
            <w:right w:val="none" w:sz="0" w:space="0" w:color="auto"/>
          </w:divBdr>
        </w:div>
        <w:div w:id="2010521720">
          <w:marLeft w:val="0"/>
          <w:marRight w:val="0"/>
          <w:marTop w:val="0"/>
          <w:marBottom w:val="0"/>
          <w:divBdr>
            <w:top w:val="none" w:sz="0" w:space="0" w:color="auto"/>
            <w:left w:val="none" w:sz="0" w:space="0" w:color="auto"/>
            <w:bottom w:val="none" w:sz="0" w:space="0" w:color="auto"/>
            <w:right w:val="none" w:sz="0" w:space="0" w:color="auto"/>
          </w:divBdr>
        </w:div>
        <w:div w:id="503669410">
          <w:marLeft w:val="0"/>
          <w:marRight w:val="0"/>
          <w:marTop w:val="0"/>
          <w:marBottom w:val="0"/>
          <w:divBdr>
            <w:top w:val="none" w:sz="0" w:space="0" w:color="auto"/>
            <w:left w:val="none" w:sz="0" w:space="0" w:color="auto"/>
            <w:bottom w:val="none" w:sz="0" w:space="0" w:color="auto"/>
            <w:right w:val="none" w:sz="0" w:space="0" w:color="auto"/>
          </w:divBdr>
        </w:div>
        <w:div w:id="103815190">
          <w:marLeft w:val="0"/>
          <w:marRight w:val="0"/>
          <w:marTop w:val="0"/>
          <w:marBottom w:val="0"/>
          <w:divBdr>
            <w:top w:val="none" w:sz="0" w:space="0" w:color="auto"/>
            <w:left w:val="none" w:sz="0" w:space="0" w:color="auto"/>
            <w:bottom w:val="none" w:sz="0" w:space="0" w:color="auto"/>
            <w:right w:val="none" w:sz="0" w:space="0" w:color="auto"/>
          </w:divBdr>
        </w:div>
        <w:div w:id="511530304">
          <w:marLeft w:val="0"/>
          <w:marRight w:val="0"/>
          <w:marTop w:val="0"/>
          <w:marBottom w:val="0"/>
          <w:divBdr>
            <w:top w:val="none" w:sz="0" w:space="0" w:color="auto"/>
            <w:left w:val="none" w:sz="0" w:space="0" w:color="auto"/>
            <w:bottom w:val="none" w:sz="0" w:space="0" w:color="auto"/>
            <w:right w:val="none" w:sz="0" w:space="0" w:color="auto"/>
          </w:divBdr>
        </w:div>
        <w:div w:id="702754048">
          <w:marLeft w:val="0"/>
          <w:marRight w:val="0"/>
          <w:marTop w:val="0"/>
          <w:marBottom w:val="0"/>
          <w:divBdr>
            <w:top w:val="none" w:sz="0" w:space="0" w:color="auto"/>
            <w:left w:val="none" w:sz="0" w:space="0" w:color="auto"/>
            <w:bottom w:val="none" w:sz="0" w:space="0" w:color="auto"/>
            <w:right w:val="none" w:sz="0" w:space="0" w:color="auto"/>
          </w:divBdr>
        </w:div>
        <w:div w:id="1841770188">
          <w:marLeft w:val="0"/>
          <w:marRight w:val="0"/>
          <w:marTop w:val="0"/>
          <w:marBottom w:val="0"/>
          <w:divBdr>
            <w:top w:val="none" w:sz="0" w:space="0" w:color="auto"/>
            <w:left w:val="none" w:sz="0" w:space="0" w:color="auto"/>
            <w:bottom w:val="none" w:sz="0" w:space="0" w:color="auto"/>
            <w:right w:val="none" w:sz="0" w:space="0" w:color="auto"/>
          </w:divBdr>
        </w:div>
        <w:div w:id="1818909860">
          <w:marLeft w:val="0"/>
          <w:marRight w:val="0"/>
          <w:marTop w:val="0"/>
          <w:marBottom w:val="0"/>
          <w:divBdr>
            <w:top w:val="none" w:sz="0" w:space="0" w:color="auto"/>
            <w:left w:val="none" w:sz="0" w:space="0" w:color="auto"/>
            <w:bottom w:val="none" w:sz="0" w:space="0" w:color="auto"/>
            <w:right w:val="none" w:sz="0" w:space="0" w:color="auto"/>
          </w:divBdr>
        </w:div>
        <w:div w:id="544295241">
          <w:marLeft w:val="0"/>
          <w:marRight w:val="0"/>
          <w:marTop w:val="0"/>
          <w:marBottom w:val="0"/>
          <w:divBdr>
            <w:top w:val="none" w:sz="0" w:space="0" w:color="auto"/>
            <w:left w:val="none" w:sz="0" w:space="0" w:color="auto"/>
            <w:bottom w:val="none" w:sz="0" w:space="0" w:color="auto"/>
            <w:right w:val="none" w:sz="0" w:space="0" w:color="auto"/>
          </w:divBdr>
        </w:div>
        <w:div w:id="554002006">
          <w:marLeft w:val="0"/>
          <w:marRight w:val="0"/>
          <w:marTop w:val="0"/>
          <w:marBottom w:val="0"/>
          <w:divBdr>
            <w:top w:val="none" w:sz="0" w:space="0" w:color="auto"/>
            <w:left w:val="none" w:sz="0" w:space="0" w:color="auto"/>
            <w:bottom w:val="none" w:sz="0" w:space="0" w:color="auto"/>
            <w:right w:val="none" w:sz="0" w:space="0" w:color="auto"/>
          </w:divBdr>
        </w:div>
        <w:div w:id="235627371">
          <w:marLeft w:val="0"/>
          <w:marRight w:val="0"/>
          <w:marTop w:val="0"/>
          <w:marBottom w:val="0"/>
          <w:divBdr>
            <w:top w:val="none" w:sz="0" w:space="0" w:color="auto"/>
            <w:left w:val="none" w:sz="0" w:space="0" w:color="auto"/>
            <w:bottom w:val="none" w:sz="0" w:space="0" w:color="auto"/>
            <w:right w:val="none" w:sz="0" w:space="0" w:color="auto"/>
          </w:divBdr>
        </w:div>
        <w:div w:id="329674577">
          <w:marLeft w:val="0"/>
          <w:marRight w:val="0"/>
          <w:marTop w:val="0"/>
          <w:marBottom w:val="0"/>
          <w:divBdr>
            <w:top w:val="none" w:sz="0" w:space="0" w:color="auto"/>
            <w:left w:val="none" w:sz="0" w:space="0" w:color="auto"/>
            <w:bottom w:val="none" w:sz="0" w:space="0" w:color="auto"/>
            <w:right w:val="none" w:sz="0" w:space="0" w:color="auto"/>
          </w:divBdr>
        </w:div>
        <w:div w:id="668336926">
          <w:marLeft w:val="0"/>
          <w:marRight w:val="0"/>
          <w:marTop w:val="0"/>
          <w:marBottom w:val="0"/>
          <w:divBdr>
            <w:top w:val="none" w:sz="0" w:space="0" w:color="auto"/>
            <w:left w:val="none" w:sz="0" w:space="0" w:color="auto"/>
            <w:bottom w:val="none" w:sz="0" w:space="0" w:color="auto"/>
            <w:right w:val="none" w:sz="0" w:space="0" w:color="auto"/>
          </w:divBdr>
        </w:div>
        <w:div w:id="542442808">
          <w:marLeft w:val="0"/>
          <w:marRight w:val="0"/>
          <w:marTop w:val="0"/>
          <w:marBottom w:val="0"/>
          <w:divBdr>
            <w:top w:val="none" w:sz="0" w:space="0" w:color="auto"/>
            <w:left w:val="none" w:sz="0" w:space="0" w:color="auto"/>
            <w:bottom w:val="none" w:sz="0" w:space="0" w:color="auto"/>
            <w:right w:val="none" w:sz="0" w:space="0" w:color="auto"/>
          </w:divBdr>
        </w:div>
        <w:div w:id="1364214154">
          <w:marLeft w:val="0"/>
          <w:marRight w:val="0"/>
          <w:marTop w:val="0"/>
          <w:marBottom w:val="0"/>
          <w:divBdr>
            <w:top w:val="none" w:sz="0" w:space="0" w:color="auto"/>
            <w:left w:val="none" w:sz="0" w:space="0" w:color="auto"/>
            <w:bottom w:val="none" w:sz="0" w:space="0" w:color="auto"/>
            <w:right w:val="none" w:sz="0" w:space="0" w:color="auto"/>
          </w:divBdr>
        </w:div>
        <w:div w:id="1897932407">
          <w:marLeft w:val="0"/>
          <w:marRight w:val="0"/>
          <w:marTop w:val="0"/>
          <w:marBottom w:val="0"/>
          <w:divBdr>
            <w:top w:val="none" w:sz="0" w:space="0" w:color="auto"/>
            <w:left w:val="none" w:sz="0" w:space="0" w:color="auto"/>
            <w:bottom w:val="none" w:sz="0" w:space="0" w:color="auto"/>
            <w:right w:val="none" w:sz="0" w:space="0" w:color="auto"/>
          </w:divBdr>
        </w:div>
        <w:div w:id="764889242">
          <w:marLeft w:val="0"/>
          <w:marRight w:val="0"/>
          <w:marTop w:val="0"/>
          <w:marBottom w:val="0"/>
          <w:divBdr>
            <w:top w:val="none" w:sz="0" w:space="0" w:color="auto"/>
            <w:left w:val="none" w:sz="0" w:space="0" w:color="auto"/>
            <w:bottom w:val="none" w:sz="0" w:space="0" w:color="auto"/>
            <w:right w:val="none" w:sz="0" w:space="0" w:color="auto"/>
          </w:divBdr>
        </w:div>
        <w:div w:id="1437018155">
          <w:marLeft w:val="0"/>
          <w:marRight w:val="0"/>
          <w:marTop w:val="0"/>
          <w:marBottom w:val="0"/>
          <w:divBdr>
            <w:top w:val="none" w:sz="0" w:space="0" w:color="auto"/>
            <w:left w:val="none" w:sz="0" w:space="0" w:color="auto"/>
            <w:bottom w:val="none" w:sz="0" w:space="0" w:color="auto"/>
            <w:right w:val="none" w:sz="0" w:space="0" w:color="auto"/>
          </w:divBdr>
        </w:div>
        <w:div w:id="295569650">
          <w:marLeft w:val="0"/>
          <w:marRight w:val="0"/>
          <w:marTop w:val="0"/>
          <w:marBottom w:val="0"/>
          <w:divBdr>
            <w:top w:val="none" w:sz="0" w:space="0" w:color="auto"/>
            <w:left w:val="none" w:sz="0" w:space="0" w:color="auto"/>
            <w:bottom w:val="none" w:sz="0" w:space="0" w:color="auto"/>
            <w:right w:val="none" w:sz="0" w:space="0" w:color="auto"/>
          </w:divBdr>
        </w:div>
        <w:div w:id="845706869">
          <w:marLeft w:val="0"/>
          <w:marRight w:val="0"/>
          <w:marTop w:val="0"/>
          <w:marBottom w:val="0"/>
          <w:divBdr>
            <w:top w:val="none" w:sz="0" w:space="0" w:color="auto"/>
            <w:left w:val="none" w:sz="0" w:space="0" w:color="auto"/>
            <w:bottom w:val="none" w:sz="0" w:space="0" w:color="auto"/>
            <w:right w:val="none" w:sz="0" w:space="0" w:color="auto"/>
          </w:divBdr>
        </w:div>
        <w:div w:id="47536884">
          <w:marLeft w:val="0"/>
          <w:marRight w:val="0"/>
          <w:marTop w:val="0"/>
          <w:marBottom w:val="0"/>
          <w:divBdr>
            <w:top w:val="none" w:sz="0" w:space="0" w:color="auto"/>
            <w:left w:val="none" w:sz="0" w:space="0" w:color="auto"/>
            <w:bottom w:val="none" w:sz="0" w:space="0" w:color="auto"/>
            <w:right w:val="none" w:sz="0" w:space="0" w:color="auto"/>
          </w:divBdr>
        </w:div>
        <w:div w:id="1906063124">
          <w:marLeft w:val="0"/>
          <w:marRight w:val="0"/>
          <w:marTop w:val="0"/>
          <w:marBottom w:val="0"/>
          <w:divBdr>
            <w:top w:val="none" w:sz="0" w:space="0" w:color="auto"/>
            <w:left w:val="none" w:sz="0" w:space="0" w:color="auto"/>
            <w:bottom w:val="none" w:sz="0" w:space="0" w:color="auto"/>
            <w:right w:val="none" w:sz="0" w:space="0" w:color="auto"/>
          </w:divBdr>
        </w:div>
        <w:div w:id="609898298">
          <w:marLeft w:val="0"/>
          <w:marRight w:val="0"/>
          <w:marTop w:val="0"/>
          <w:marBottom w:val="0"/>
          <w:divBdr>
            <w:top w:val="none" w:sz="0" w:space="0" w:color="auto"/>
            <w:left w:val="none" w:sz="0" w:space="0" w:color="auto"/>
            <w:bottom w:val="none" w:sz="0" w:space="0" w:color="auto"/>
            <w:right w:val="none" w:sz="0" w:space="0" w:color="auto"/>
          </w:divBdr>
        </w:div>
        <w:div w:id="88620958">
          <w:marLeft w:val="0"/>
          <w:marRight w:val="0"/>
          <w:marTop w:val="0"/>
          <w:marBottom w:val="0"/>
          <w:divBdr>
            <w:top w:val="none" w:sz="0" w:space="0" w:color="auto"/>
            <w:left w:val="none" w:sz="0" w:space="0" w:color="auto"/>
            <w:bottom w:val="none" w:sz="0" w:space="0" w:color="auto"/>
            <w:right w:val="none" w:sz="0" w:space="0" w:color="auto"/>
          </w:divBdr>
        </w:div>
        <w:div w:id="436096453">
          <w:marLeft w:val="0"/>
          <w:marRight w:val="0"/>
          <w:marTop w:val="0"/>
          <w:marBottom w:val="0"/>
          <w:divBdr>
            <w:top w:val="none" w:sz="0" w:space="0" w:color="auto"/>
            <w:left w:val="none" w:sz="0" w:space="0" w:color="auto"/>
            <w:bottom w:val="none" w:sz="0" w:space="0" w:color="auto"/>
            <w:right w:val="none" w:sz="0" w:space="0" w:color="auto"/>
          </w:divBdr>
        </w:div>
        <w:div w:id="739325858">
          <w:marLeft w:val="0"/>
          <w:marRight w:val="0"/>
          <w:marTop w:val="0"/>
          <w:marBottom w:val="0"/>
          <w:divBdr>
            <w:top w:val="none" w:sz="0" w:space="0" w:color="auto"/>
            <w:left w:val="none" w:sz="0" w:space="0" w:color="auto"/>
            <w:bottom w:val="none" w:sz="0" w:space="0" w:color="auto"/>
            <w:right w:val="none" w:sz="0" w:space="0" w:color="auto"/>
          </w:divBdr>
        </w:div>
        <w:div w:id="1281184326">
          <w:marLeft w:val="0"/>
          <w:marRight w:val="0"/>
          <w:marTop w:val="0"/>
          <w:marBottom w:val="0"/>
          <w:divBdr>
            <w:top w:val="none" w:sz="0" w:space="0" w:color="auto"/>
            <w:left w:val="none" w:sz="0" w:space="0" w:color="auto"/>
            <w:bottom w:val="none" w:sz="0" w:space="0" w:color="auto"/>
            <w:right w:val="none" w:sz="0" w:space="0" w:color="auto"/>
          </w:divBdr>
        </w:div>
        <w:div w:id="1666787057">
          <w:marLeft w:val="0"/>
          <w:marRight w:val="0"/>
          <w:marTop w:val="0"/>
          <w:marBottom w:val="0"/>
          <w:divBdr>
            <w:top w:val="none" w:sz="0" w:space="0" w:color="auto"/>
            <w:left w:val="none" w:sz="0" w:space="0" w:color="auto"/>
            <w:bottom w:val="none" w:sz="0" w:space="0" w:color="auto"/>
            <w:right w:val="none" w:sz="0" w:space="0" w:color="auto"/>
          </w:divBdr>
        </w:div>
        <w:div w:id="31812397">
          <w:marLeft w:val="0"/>
          <w:marRight w:val="0"/>
          <w:marTop w:val="0"/>
          <w:marBottom w:val="0"/>
          <w:divBdr>
            <w:top w:val="none" w:sz="0" w:space="0" w:color="auto"/>
            <w:left w:val="none" w:sz="0" w:space="0" w:color="auto"/>
            <w:bottom w:val="none" w:sz="0" w:space="0" w:color="auto"/>
            <w:right w:val="none" w:sz="0" w:space="0" w:color="auto"/>
          </w:divBdr>
        </w:div>
        <w:div w:id="888609926">
          <w:marLeft w:val="0"/>
          <w:marRight w:val="0"/>
          <w:marTop w:val="0"/>
          <w:marBottom w:val="0"/>
          <w:divBdr>
            <w:top w:val="none" w:sz="0" w:space="0" w:color="auto"/>
            <w:left w:val="none" w:sz="0" w:space="0" w:color="auto"/>
            <w:bottom w:val="none" w:sz="0" w:space="0" w:color="auto"/>
            <w:right w:val="none" w:sz="0" w:space="0" w:color="auto"/>
          </w:divBdr>
        </w:div>
        <w:div w:id="1181434458">
          <w:marLeft w:val="0"/>
          <w:marRight w:val="0"/>
          <w:marTop w:val="0"/>
          <w:marBottom w:val="0"/>
          <w:divBdr>
            <w:top w:val="none" w:sz="0" w:space="0" w:color="auto"/>
            <w:left w:val="none" w:sz="0" w:space="0" w:color="auto"/>
            <w:bottom w:val="none" w:sz="0" w:space="0" w:color="auto"/>
            <w:right w:val="none" w:sz="0" w:space="0" w:color="auto"/>
          </w:divBdr>
        </w:div>
        <w:div w:id="355272351">
          <w:marLeft w:val="0"/>
          <w:marRight w:val="0"/>
          <w:marTop w:val="0"/>
          <w:marBottom w:val="0"/>
          <w:divBdr>
            <w:top w:val="none" w:sz="0" w:space="0" w:color="auto"/>
            <w:left w:val="none" w:sz="0" w:space="0" w:color="auto"/>
            <w:bottom w:val="none" w:sz="0" w:space="0" w:color="auto"/>
            <w:right w:val="none" w:sz="0" w:space="0" w:color="auto"/>
          </w:divBdr>
        </w:div>
        <w:div w:id="492450299">
          <w:marLeft w:val="0"/>
          <w:marRight w:val="0"/>
          <w:marTop w:val="0"/>
          <w:marBottom w:val="0"/>
          <w:divBdr>
            <w:top w:val="none" w:sz="0" w:space="0" w:color="auto"/>
            <w:left w:val="none" w:sz="0" w:space="0" w:color="auto"/>
            <w:bottom w:val="none" w:sz="0" w:space="0" w:color="auto"/>
            <w:right w:val="none" w:sz="0" w:space="0" w:color="auto"/>
          </w:divBdr>
        </w:div>
        <w:div w:id="2090536409">
          <w:marLeft w:val="0"/>
          <w:marRight w:val="0"/>
          <w:marTop w:val="0"/>
          <w:marBottom w:val="0"/>
          <w:divBdr>
            <w:top w:val="none" w:sz="0" w:space="0" w:color="auto"/>
            <w:left w:val="none" w:sz="0" w:space="0" w:color="auto"/>
            <w:bottom w:val="none" w:sz="0" w:space="0" w:color="auto"/>
            <w:right w:val="none" w:sz="0" w:space="0" w:color="auto"/>
          </w:divBdr>
        </w:div>
        <w:div w:id="982807153">
          <w:marLeft w:val="0"/>
          <w:marRight w:val="0"/>
          <w:marTop w:val="0"/>
          <w:marBottom w:val="0"/>
          <w:divBdr>
            <w:top w:val="none" w:sz="0" w:space="0" w:color="auto"/>
            <w:left w:val="none" w:sz="0" w:space="0" w:color="auto"/>
            <w:bottom w:val="none" w:sz="0" w:space="0" w:color="auto"/>
            <w:right w:val="none" w:sz="0" w:space="0" w:color="auto"/>
          </w:divBdr>
        </w:div>
        <w:div w:id="7369131">
          <w:marLeft w:val="0"/>
          <w:marRight w:val="0"/>
          <w:marTop w:val="0"/>
          <w:marBottom w:val="0"/>
          <w:divBdr>
            <w:top w:val="none" w:sz="0" w:space="0" w:color="auto"/>
            <w:left w:val="none" w:sz="0" w:space="0" w:color="auto"/>
            <w:bottom w:val="none" w:sz="0" w:space="0" w:color="auto"/>
            <w:right w:val="none" w:sz="0" w:space="0" w:color="auto"/>
          </w:divBdr>
        </w:div>
        <w:div w:id="1560364278">
          <w:marLeft w:val="0"/>
          <w:marRight w:val="0"/>
          <w:marTop w:val="0"/>
          <w:marBottom w:val="0"/>
          <w:divBdr>
            <w:top w:val="none" w:sz="0" w:space="0" w:color="auto"/>
            <w:left w:val="none" w:sz="0" w:space="0" w:color="auto"/>
            <w:bottom w:val="none" w:sz="0" w:space="0" w:color="auto"/>
            <w:right w:val="none" w:sz="0" w:space="0" w:color="auto"/>
          </w:divBdr>
        </w:div>
        <w:div w:id="530152064">
          <w:marLeft w:val="0"/>
          <w:marRight w:val="0"/>
          <w:marTop w:val="0"/>
          <w:marBottom w:val="0"/>
          <w:divBdr>
            <w:top w:val="none" w:sz="0" w:space="0" w:color="auto"/>
            <w:left w:val="none" w:sz="0" w:space="0" w:color="auto"/>
            <w:bottom w:val="none" w:sz="0" w:space="0" w:color="auto"/>
            <w:right w:val="none" w:sz="0" w:space="0" w:color="auto"/>
          </w:divBdr>
        </w:div>
        <w:div w:id="523908040">
          <w:marLeft w:val="0"/>
          <w:marRight w:val="0"/>
          <w:marTop w:val="0"/>
          <w:marBottom w:val="0"/>
          <w:divBdr>
            <w:top w:val="none" w:sz="0" w:space="0" w:color="auto"/>
            <w:left w:val="none" w:sz="0" w:space="0" w:color="auto"/>
            <w:bottom w:val="none" w:sz="0" w:space="0" w:color="auto"/>
            <w:right w:val="none" w:sz="0" w:space="0" w:color="auto"/>
          </w:divBdr>
        </w:div>
        <w:div w:id="79644362">
          <w:marLeft w:val="0"/>
          <w:marRight w:val="0"/>
          <w:marTop w:val="0"/>
          <w:marBottom w:val="0"/>
          <w:divBdr>
            <w:top w:val="none" w:sz="0" w:space="0" w:color="auto"/>
            <w:left w:val="none" w:sz="0" w:space="0" w:color="auto"/>
            <w:bottom w:val="none" w:sz="0" w:space="0" w:color="auto"/>
            <w:right w:val="none" w:sz="0" w:space="0" w:color="auto"/>
          </w:divBdr>
        </w:div>
        <w:div w:id="1436821980">
          <w:marLeft w:val="0"/>
          <w:marRight w:val="0"/>
          <w:marTop w:val="0"/>
          <w:marBottom w:val="0"/>
          <w:divBdr>
            <w:top w:val="none" w:sz="0" w:space="0" w:color="auto"/>
            <w:left w:val="none" w:sz="0" w:space="0" w:color="auto"/>
            <w:bottom w:val="none" w:sz="0" w:space="0" w:color="auto"/>
            <w:right w:val="none" w:sz="0" w:space="0" w:color="auto"/>
          </w:divBdr>
        </w:div>
        <w:div w:id="1913856961">
          <w:marLeft w:val="0"/>
          <w:marRight w:val="0"/>
          <w:marTop w:val="0"/>
          <w:marBottom w:val="0"/>
          <w:divBdr>
            <w:top w:val="none" w:sz="0" w:space="0" w:color="auto"/>
            <w:left w:val="none" w:sz="0" w:space="0" w:color="auto"/>
            <w:bottom w:val="none" w:sz="0" w:space="0" w:color="auto"/>
            <w:right w:val="none" w:sz="0" w:space="0" w:color="auto"/>
          </w:divBdr>
        </w:div>
        <w:div w:id="624891594">
          <w:marLeft w:val="0"/>
          <w:marRight w:val="0"/>
          <w:marTop w:val="0"/>
          <w:marBottom w:val="0"/>
          <w:divBdr>
            <w:top w:val="none" w:sz="0" w:space="0" w:color="auto"/>
            <w:left w:val="none" w:sz="0" w:space="0" w:color="auto"/>
            <w:bottom w:val="none" w:sz="0" w:space="0" w:color="auto"/>
            <w:right w:val="none" w:sz="0" w:space="0" w:color="auto"/>
          </w:divBdr>
        </w:div>
        <w:div w:id="1470975794">
          <w:marLeft w:val="0"/>
          <w:marRight w:val="0"/>
          <w:marTop w:val="0"/>
          <w:marBottom w:val="0"/>
          <w:divBdr>
            <w:top w:val="none" w:sz="0" w:space="0" w:color="auto"/>
            <w:left w:val="none" w:sz="0" w:space="0" w:color="auto"/>
            <w:bottom w:val="none" w:sz="0" w:space="0" w:color="auto"/>
            <w:right w:val="none" w:sz="0" w:space="0" w:color="auto"/>
          </w:divBdr>
        </w:div>
        <w:div w:id="1659459211">
          <w:marLeft w:val="0"/>
          <w:marRight w:val="0"/>
          <w:marTop w:val="0"/>
          <w:marBottom w:val="0"/>
          <w:divBdr>
            <w:top w:val="none" w:sz="0" w:space="0" w:color="auto"/>
            <w:left w:val="none" w:sz="0" w:space="0" w:color="auto"/>
            <w:bottom w:val="none" w:sz="0" w:space="0" w:color="auto"/>
            <w:right w:val="none" w:sz="0" w:space="0" w:color="auto"/>
          </w:divBdr>
        </w:div>
        <w:div w:id="675614274">
          <w:marLeft w:val="0"/>
          <w:marRight w:val="0"/>
          <w:marTop w:val="0"/>
          <w:marBottom w:val="0"/>
          <w:divBdr>
            <w:top w:val="none" w:sz="0" w:space="0" w:color="auto"/>
            <w:left w:val="none" w:sz="0" w:space="0" w:color="auto"/>
            <w:bottom w:val="none" w:sz="0" w:space="0" w:color="auto"/>
            <w:right w:val="none" w:sz="0" w:space="0" w:color="auto"/>
          </w:divBdr>
        </w:div>
        <w:div w:id="369764953">
          <w:marLeft w:val="0"/>
          <w:marRight w:val="0"/>
          <w:marTop w:val="0"/>
          <w:marBottom w:val="0"/>
          <w:divBdr>
            <w:top w:val="none" w:sz="0" w:space="0" w:color="auto"/>
            <w:left w:val="none" w:sz="0" w:space="0" w:color="auto"/>
            <w:bottom w:val="none" w:sz="0" w:space="0" w:color="auto"/>
            <w:right w:val="none" w:sz="0" w:space="0" w:color="auto"/>
          </w:divBdr>
        </w:div>
        <w:div w:id="884827129">
          <w:marLeft w:val="0"/>
          <w:marRight w:val="0"/>
          <w:marTop w:val="0"/>
          <w:marBottom w:val="0"/>
          <w:divBdr>
            <w:top w:val="none" w:sz="0" w:space="0" w:color="auto"/>
            <w:left w:val="none" w:sz="0" w:space="0" w:color="auto"/>
            <w:bottom w:val="none" w:sz="0" w:space="0" w:color="auto"/>
            <w:right w:val="none" w:sz="0" w:space="0" w:color="auto"/>
          </w:divBdr>
        </w:div>
        <w:div w:id="1569537083">
          <w:marLeft w:val="0"/>
          <w:marRight w:val="0"/>
          <w:marTop w:val="0"/>
          <w:marBottom w:val="0"/>
          <w:divBdr>
            <w:top w:val="none" w:sz="0" w:space="0" w:color="auto"/>
            <w:left w:val="none" w:sz="0" w:space="0" w:color="auto"/>
            <w:bottom w:val="none" w:sz="0" w:space="0" w:color="auto"/>
            <w:right w:val="none" w:sz="0" w:space="0" w:color="auto"/>
          </w:divBdr>
        </w:div>
        <w:div w:id="1163081015">
          <w:marLeft w:val="0"/>
          <w:marRight w:val="0"/>
          <w:marTop w:val="0"/>
          <w:marBottom w:val="0"/>
          <w:divBdr>
            <w:top w:val="none" w:sz="0" w:space="0" w:color="auto"/>
            <w:left w:val="none" w:sz="0" w:space="0" w:color="auto"/>
            <w:bottom w:val="none" w:sz="0" w:space="0" w:color="auto"/>
            <w:right w:val="none" w:sz="0" w:space="0" w:color="auto"/>
          </w:divBdr>
        </w:div>
        <w:div w:id="288555803">
          <w:marLeft w:val="0"/>
          <w:marRight w:val="0"/>
          <w:marTop w:val="0"/>
          <w:marBottom w:val="0"/>
          <w:divBdr>
            <w:top w:val="none" w:sz="0" w:space="0" w:color="auto"/>
            <w:left w:val="none" w:sz="0" w:space="0" w:color="auto"/>
            <w:bottom w:val="none" w:sz="0" w:space="0" w:color="auto"/>
            <w:right w:val="none" w:sz="0" w:space="0" w:color="auto"/>
          </w:divBdr>
        </w:div>
        <w:div w:id="603269429">
          <w:marLeft w:val="0"/>
          <w:marRight w:val="0"/>
          <w:marTop w:val="0"/>
          <w:marBottom w:val="0"/>
          <w:divBdr>
            <w:top w:val="none" w:sz="0" w:space="0" w:color="auto"/>
            <w:left w:val="none" w:sz="0" w:space="0" w:color="auto"/>
            <w:bottom w:val="none" w:sz="0" w:space="0" w:color="auto"/>
            <w:right w:val="none" w:sz="0" w:space="0" w:color="auto"/>
          </w:divBdr>
        </w:div>
        <w:div w:id="2056152155">
          <w:marLeft w:val="0"/>
          <w:marRight w:val="0"/>
          <w:marTop w:val="0"/>
          <w:marBottom w:val="0"/>
          <w:divBdr>
            <w:top w:val="none" w:sz="0" w:space="0" w:color="auto"/>
            <w:left w:val="none" w:sz="0" w:space="0" w:color="auto"/>
            <w:bottom w:val="none" w:sz="0" w:space="0" w:color="auto"/>
            <w:right w:val="none" w:sz="0" w:space="0" w:color="auto"/>
          </w:divBdr>
        </w:div>
        <w:div w:id="743994381">
          <w:marLeft w:val="0"/>
          <w:marRight w:val="0"/>
          <w:marTop w:val="0"/>
          <w:marBottom w:val="0"/>
          <w:divBdr>
            <w:top w:val="none" w:sz="0" w:space="0" w:color="auto"/>
            <w:left w:val="none" w:sz="0" w:space="0" w:color="auto"/>
            <w:bottom w:val="none" w:sz="0" w:space="0" w:color="auto"/>
            <w:right w:val="none" w:sz="0" w:space="0" w:color="auto"/>
          </w:divBdr>
        </w:div>
        <w:div w:id="1351302178">
          <w:marLeft w:val="0"/>
          <w:marRight w:val="0"/>
          <w:marTop w:val="0"/>
          <w:marBottom w:val="0"/>
          <w:divBdr>
            <w:top w:val="none" w:sz="0" w:space="0" w:color="auto"/>
            <w:left w:val="none" w:sz="0" w:space="0" w:color="auto"/>
            <w:bottom w:val="none" w:sz="0" w:space="0" w:color="auto"/>
            <w:right w:val="none" w:sz="0" w:space="0" w:color="auto"/>
          </w:divBdr>
        </w:div>
        <w:div w:id="2119524363">
          <w:marLeft w:val="0"/>
          <w:marRight w:val="0"/>
          <w:marTop w:val="0"/>
          <w:marBottom w:val="0"/>
          <w:divBdr>
            <w:top w:val="none" w:sz="0" w:space="0" w:color="auto"/>
            <w:left w:val="none" w:sz="0" w:space="0" w:color="auto"/>
            <w:bottom w:val="none" w:sz="0" w:space="0" w:color="auto"/>
            <w:right w:val="none" w:sz="0" w:space="0" w:color="auto"/>
          </w:divBdr>
        </w:div>
        <w:div w:id="835068656">
          <w:marLeft w:val="0"/>
          <w:marRight w:val="0"/>
          <w:marTop w:val="0"/>
          <w:marBottom w:val="0"/>
          <w:divBdr>
            <w:top w:val="none" w:sz="0" w:space="0" w:color="auto"/>
            <w:left w:val="none" w:sz="0" w:space="0" w:color="auto"/>
            <w:bottom w:val="none" w:sz="0" w:space="0" w:color="auto"/>
            <w:right w:val="none" w:sz="0" w:space="0" w:color="auto"/>
          </w:divBdr>
        </w:div>
        <w:div w:id="1640842528">
          <w:marLeft w:val="0"/>
          <w:marRight w:val="0"/>
          <w:marTop w:val="0"/>
          <w:marBottom w:val="0"/>
          <w:divBdr>
            <w:top w:val="none" w:sz="0" w:space="0" w:color="auto"/>
            <w:left w:val="none" w:sz="0" w:space="0" w:color="auto"/>
            <w:bottom w:val="none" w:sz="0" w:space="0" w:color="auto"/>
            <w:right w:val="none" w:sz="0" w:space="0" w:color="auto"/>
          </w:divBdr>
        </w:div>
        <w:div w:id="89279914">
          <w:marLeft w:val="0"/>
          <w:marRight w:val="0"/>
          <w:marTop w:val="0"/>
          <w:marBottom w:val="0"/>
          <w:divBdr>
            <w:top w:val="none" w:sz="0" w:space="0" w:color="auto"/>
            <w:left w:val="none" w:sz="0" w:space="0" w:color="auto"/>
            <w:bottom w:val="none" w:sz="0" w:space="0" w:color="auto"/>
            <w:right w:val="none" w:sz="0" w:space="0" w:color="auto"/>
          </w:divBdr>
        </w:div>
        <w:div w:id="2147038576">
          <w:marLeft w:val="0"/>
          <w:marRight w:val="0"/>
          <w:marTop w:val="0"/>
          <w:marBottom w:val="0"/>
          <w:divBdr>
            <w:top w:val="none" w:sz="0" w:space="0" w:color="auto"/>
            <w:left w:val="none" w:sz="0" w:space="0" w:color="auto"/>
            <w:bottom w:val="none" w:sz="0" w:space="0" w:color="auto"/>
            <w:right w:val="none" w:sz="0" w:space="0" w:color="auto"/>
          </w:divBdr>
        </w:div>
        <w:div w:id="672220428">
          <w:marLeft w:val="0"/>
          <w:marRight w:val="0"/>
          <w:marTop w:val="0"/>
          <w:marBottom w:val="0"/>
          <w:divBdr>
            <w:top w:val="none" w:sz="0" w:space="0" w:color="auto"/>
            <w:left w:val="none" w:sz="0" w:space="0" w:color="auto"/>
            <w:bottom w:val="none" w:sz="0" w:space="0" w:color="auto"/>
            <w:right w:val="none" w:sz="0" w:space="0" w:color="auto"/>
          </w:divBdr>
        </w:div>
        <w:div w:id="1751847963">
          <w:marLeft w:val="0"/>
          <w:marRight w:val="0"/>
          <w:marTop w:val="0"/>
          <w:marBottom w:val="0"/>
          <w:divBdr>
            <w:top w:val="none" w:sz="0" w:space="0" w:color="auto"/>
            <w:left w:val="none" w:sz="0" w:space="0" w:color="auto"/>
            <w:bottom w:val="none" w:sz="0" w:space="0" w:color="auto"/>
            <w:right w:val="none" w:sz="0" w:space="0" w:color="auto"/>
          </w:divBdr>
        </w:div>
        <w:div w:id="1329290199">
          <w:marLeft w:val="0"/>
          <w:marRight w:val="0"/>
          <w:marTop w:val="0"/>
          <w:marBottom w:val="0"/>
          <w:divBdr>
            <w:top w:val="none" w:sz="0" w:space="0" w:color="auto"/>
            <w:left w:val="none" w:sz="0" w:space="0" w:color="auto"/>
            <w:bottom w:val="none" w:sz="0" w:space="0" w:color="auto"/>
            <w:right w:val="none" w:sz="0" w:space="0" w:color="auto"/>
          </w:divBdr>
        </w:div>
        <w:div w:id="1731810619">
          <w:marLeft w:val="0"/>
          <w:marRight w:val="0"/>
          <w:marTop w:val="0"/>
          <w:marBottom w:val="0"/>
          <w:divBdr>
            <w:top w:val="none" w:sz="0" w:space="0" w:color="auto"/>
            <w:left w:val="none" w:sz="0" w:space="0" w:color="auto"/>
            <w:bottom w:val="none" w:sz="0" w:space="0" w:color="auto"/>
            <w:right w:val="none" w:sz="0" w:space="0" w:color="auto"/>
          </w:divBdr>
        </w:div>
        <w:div w:id="1185896788">
          <w:marLeft w:val="0"/>
          <w:marRight w:val="0"/>
          <w:marTop w:val="0"/>
          <w:marBottom w:val="0"/>
          <w:divBdr>
            <w:top w:val="none" w:sz="0" w:space="0" w:color="auto"/>
            <w:left w:val="none" w:sz="0" w:space="0" w:color="auto"/>
            <w:bottom w:val="none" w:sz="0" w:space="0" w:color="auto"/>
            <w:right w:val="none" w:sz="0" w:space="0" w:color="auto"/>
          </w:divBdr>
        </w:div>
        <w:div w:id="224729862">
          <w:marLeft w:val="0"/>
          <w:marRight w:val="0"/>
          <w:marTop w:val="0"/>
          <w:marBottom w:val="0"/>
          <w:divBdr>
            <w:top w:val="none" w:sz="0" w:space="0" w:color="auto"/>
            <w:left w:val="none" w:sz="0" w:space="0" w:color="auto"/>
            <w:bottom w:val="none" w:sz="0" w:space="0" w:color="auto"/>
            <w:right w:val="none" w:sz="0" w:space="0" w:color="auto"/>
          </w:divBdr>
        </w:div>
        <w:div w:id="1468740939">
          <w:marLeft w:val="0"/>
          <w:marRight w:val="0"/>
          <w:marTop w:val="0"/>
          <w:marBottom w:val="0"/>
          <w:divBdr>
            <w:top w:val="none" w:sz="0" w:space="0" w:color="auto"/>
            <w:left w:val="none" w:sz="0" w:space="0" w:color="auto"/>
            <w:bottom w:val="none" w:sz="0" w:space="0" w:color="auto"/>
            <w:right w:val="none" w:sz="0" w:space="0" w:color="auto"/>
          </w:divBdr>
        </w:div>
        <w:div w:id="184054593">
          <w:marLeft w:val="0"/>
          <w:marRight w:val="0"/>
          <w:marTop w:val="0"/>
          <w:marBottom w:val="0"/>
          <w:divBdr>
            <w:top w:val="none" w:sz="0" w:space="0" w:color="auto"/>
            <w:left w:val="none" w:sz="0" w:space="0" w:color="auto"/>
            <w:bottom w:val="none" w:sz="0" w:space="0" w:color="auto"/>
            <w:right w:val="none" w:sz="0" w:space="0" w:color="auto"/>
          </w:divBdr>
        </w:div>
        <w:div w:id="1025983867">
          <w:marLeft w:val="0"/>
          <w:marRight w:val="0"/>
          <w:marTop w:val="0"/>
          <w:marBottom w:val="0"/>
          <w:divBdr>
            <w:top w:val="none" w:sz="0" w:space="0" w:color="auto"/>
            <w:left w:val="none" w:sz="0" w:space="0" w:color="auto"/>
            <w:bottom w:val="none" w:sz="0" w:space="0" w:color="auto"/>
            <w:right w:val="none" w:sz="0" w:space="0" w:color="auto"/>
          </w:divBdr>
        </w:div>
        <w:div w:id="267156363">
          <w:marLeft w:val="0"/>
          <w:marRight w:val="0"/>
          <w:marTop w:val="0"/>
          <w:marBottom w:val="0"/>
          <w:divBdr>
            <w:top w:val="none" w:sz="0" w:space="0" w:color="auto"/>
            <w:left w:val="none" w:sz="0" w:space="0" w:color="auto"/>
            <w:bottom w:val="none" w:sz="0" w:space="0" w:color="auto"/>
            <w:right w:val="none" w:sz="0" w:space="0" w:color="auto"/>
          </w:divBdr>
        </w:div>
        <w:div w:id="566496375">
          <w:marLeft w:val="0"/>
          <w:marRight w:val="0"/>
          <w:marTop w:val="0"/>
          <w:marBottom w:val="0"/>
          <w:divBdr>
            <w:top w:val="none" w:sz="0" w:space="0" w:color="auto"/>
            <w:left w:val="none" w:sz="0" w:space="0" w:color="auto"/>
            <w:bottom w:val="none" w:sz="0" w:space="0" w:color="auto"/>
            <w:right w:val="none" w:sz="0" w:space="0" w:color="auto"/>
          </w:divBdr>
        </w:div>
        <w:div w:id="1159660142">
          <w:marLeft w:val="0"/>
          <w:marRight w:val="0"/>
          <w:marTop w:val="0"/>
          <w:marBottom w:val="0"/>
          <w:divBdr>
            <w:top w:val="none" w:sz="0" w:space="0" w:color="auto"/>
            <w:left w:val="none" w:sz="0" w:space="0" w:color="auto"/>
            <w:bottom w:val="none" w:sz="0" w:space="0" w:color="auto"/>
            <w:right w:val="none" w:sz="0" w:space="0" w:color="auto"/>
          </w:divBdr>
        </w:div>
        <w:div w:id="894193848">
          <w:marLeft w:val="0"/>
          <w:marRight w:val="0"/>
          <w:marTop w:val="0"/>
          <w:marBottom w:val="0"/>
          <w:divBdr>
            <w:top w:val="none" w:sz="0" w:space="0" w:color="auto"/>
            <w:left w:val="none" w:sz="0" w:space="0" w:color="auto"/>
            <w:bottom w:val="none" w:sz="0" w:space="0" w:color="auto"/>
            <w:right w:val="none" w:sz="0" w:space="0" w:color="auto"/>
          </w:divBdr>
        </w:div>
        <w:div w:id="817767823">
          <w:marLeft w:val="0"/>
          <w:marRight w:val="0"/>
          <w:marTop w:val="0"/>
          <w:marBottom w:val="0"/>
          <w:divBdr>
            <w:top w:val="none" w:sz="0" w:space="0" w:color="auto"/>
            <w:left w:val="none" w:sz="0" w:space="0" w:color="auto"/>
            <w:bottom w:val="none" w:sz="0" w:space="0" w:color="auto"/>
            <w:right w:val="none" w:sz="0" w:space="0" w:color="auto"/>
          </w:divBdr>
        </w:div>
        <w:div w:id="1906840489">
          <w:marLeft w:val="0"/>
          <w:marRight w:val="0"/>
          <w:marTop w:val="0"/>
          <w:marBottom w:val="0"/>
          <w:divBdr>
            <w:top w:val="none" w:sz="0" w:space="0" w:color="auto"/>
            <w:left w:val="none" w:sz="0" w:space="0" w:color="auto"/>
            <w:bottom w:val="none" w:sz="0" w:space="0" w:color="auto"/>
            <w:right w:val="none" w:sz="0" w:space="0" w:color="auto"/>
          </w:divBdr>
        </w:div>
        <w:div w:id="1126847728">
          <w:marLeft w:val="0"/>
          <w:marRight w:val="0"/>
          <w:marTop w:val="0"/>
          <w:marBottom w:val="0"/>
          <w:divBdr>
            <w:top w:val="none" w:sz="0" w:space="0" w:color="auto"/>
            <w:left w:val="none" w:sz="0" w:space="0" w:color="auto"/>
            <w:bottom w:val="none" w:sz="0" w:space="0" w:color="auto"/>
            <w:right w:val="none" w:sz="0" w:space="0" w:color="auto"/>
          </w:divBdr>
        </w:div>
        <w:div w:id="185100203">
          <w:marLeft w:val="0"/>
          <w:marRight w:val="0"/>
          <w:marTop w:val="0"/>
          <w:marBottom w:val="0"/>
          <w:divBdr>
            <w:top w:val="none" w:sz="0" w:space="0" w:color="auto"/>
            <w:left w:val="none" w:sz="0" w:space="0" w:color="auto"/>
            <w:bottom w:val="none" w:sz="0" w:space="0" w:color="auto"/>
            <w:right w:val="none" w:sz="0" w:space="0" w:color="auto"/>
          </w:divBdr>
        </w:div>
        <w:div w:id="988946148">
          <w:marLeft w:val="0"/>
          <w:marRight w:val="0"/>
          <w:marTop w:val="0"/>
          <w:marBottom w:val="0"/>
          <w:divBdr>
            <w:top w:val="none" w:sz="0" w:space="0" w:color="auto"/>
            <w:left w:val="none" w:sz="0" w:space="0" w:color="auto"/>
            <w:bottom w:val="none" w:sz="0" w:space="0" w:color="auto"/>
            <w:right w:val="none" w:sz="0" w:space="0" w:color="auto"/>
          </w:divBdr>
        </w:div>
        <w:div w:id="545341136">
          <w:marLeft w:val="0"/>
          <w:marRight w:val="0"/>
          <w:marTop w:val="0"/>
          <w:marBottom w:val="0"/>
          <w:divBdr>
            <w:top w:val="none" w:sz="0" w:space="0" w:color="auto"/>
            <w:left w:val="none" w:sz="0" w:space="0" w:color="auto"/>
            <w:bottom w:val="none" w:sz="0" w:space="0" w:color="auto"/>
            <w:right w:val="none" w:sz="0" w:space="0" w:color="auto"/>
          </w:divBdr>
        </w:div>
        <w:div w:id="1511332912">
          <w:marLeft w:val="0"/>
          <w:marRight w:val="0"/>
          <w:marTop w:val="0"/>
          <w:marBottom w:val="0"/>
          <w:divBdr>
            <w:top w:val="none" w:sz="0" w:space="0" w:color="auto"/>
            <w:left w:val="none" w:sz="0" w:space="0" w:color="auto"/>
            <w:bottom w:val="none" w:sz="0" w:space="0" w:color="auto"/>
            <w:right w:val="none" w:sz="0" w:space="0" w:color="auto"/>
          </w:divBdr>
        </w:div>
        <w:div w:id="2030135253">
          <w:marLeft w:val="0"/>
          <w:marRight w:val="0"/>
          <w:marTop w:val="0"/>
          <w:marBottom w:val="0"/>
          <w:divBdr>
            <w:top w:val="none" w:sz="0" w:space="0" w:color="auto"/>
            <w:left w:val="none" w:sz="0" w:space="0" w:color="auto"/>
            <w:bottom w:val="none" w:sz="0" w:space="0" w:color="auto"/>
            <w:right w:val="none" w:sz="0" w:space="0" w:color="auto"/>
          </w:divBdr>
        </w:div>
        <w:div w:id="275600601">
          <w:marLeft w:val="0"/>
          <w:marRight w:val="0"/>
          <w:marTop w:val="0"/>
          <w:marBottom w:val="0"/>
          <w:divBdr>
            <w:top w:val="none" w:sz="0" w:space="0" w:color="auto"/>
            <w:left w:val="none" w:sz="0" w:space="0" w:color="auto"/>
            <w:bottom w:val="none" w:sz="0" w:space="0" w:color="auto"/>
            <w:right w:val="none" w:sz="0" w:space="0" w:color="auto"/>
          </w:divBdr>
        </w:div>
        <w:div w:id="557715953">
          <w:marLeft w:val="0"/>
          <w:marRight w:val="0"/>
          <w:marTop w:val="0"/>
          <w:marBottom w:val="0"/>
          <w:divBdr>
            <w:top w:val="none" w:sz="0" w:space="0" w:color="auto"/>
            <w:left w:val="none" w:sz="0" w:space="0" w:color="auto"/>
            <w:bottom w:val="none" w:sz="0" w:space="0" w:color="auto"/>
            <w:right w:val="none" w:sz="0" w:space="0" w:color="auto"/>
          </w:divBdr>
        </w:div>
        <w:div w:id="1707488219">
          <w:marLeft w:val="0"/>
          <w:marRight w:val="0"/>
          <w:marTop w:val="0"/>
          <w:marBottom w:val="0"/>
          <w:divBdr>
            <w:top w:val="none" w:sz="0" w:space="0" w:color="auto"/>
            <w:left w:val="none" w:sz="0" w:space="0" w:color="auto"/>
            <w:bottom w:val="none" w:sz="0" w:space="0" w:color="auto"/>
            <w:right w:val="none" w:sz="0" w:space="0" w:color="auto"/>
          </w:divBdr>
        </w:div>
        <w:div w:id="1601839939">
          <w:marLeft w:val="0"/>
          <w:marRight w:val="0"/>
          <w:marTop w:val="0"/>
          <w:marBottom w:val="0"/>
          <w:divBdr>
            <w:top w:val="none" w:sz="0" w:space="0" w:color="auto"/>
            <w:left w:val="none" w:sz="0" w:space="0" w:color="auto"/>
            <w:bottom w:val="none" w:sz="0" w:space="0" w:color="auto"/>
            <w:right w:val="none" w:sz="0" w:space="0" w:color="auto"/>
          </w:divBdr>
        </w:div>
        <w:div w:id="1487740959">
          <w:marLeft w:val="0"/>
          <w:marRight w:val="0"/>
          <w:marTop w:val="0"/>
          <w:marBottom w:val="0"/>
          <w:divBdr>
            <w:top w:val="none" w:sz="0" w:space="0" w:color="auto"/>
            <w:left w:val="none" w:sz="0" w:space="0" w:color="auto"/>
            <w:bottom w:val="none" w:sz="0" w:space="0" w:color="auto"/>
            <w:right w:val="none" w:sz="0" w:space="0" w:color="auto"/>
          </w:divBdr>
        </w:div>
        <w:div w:id="1348559631">
          <w:marLeft w:val="0"/>
          <w:marRight w:val="0"/>
          <w:marTop w:val="0"/>
          <w:marBottom w:val="0"/>
          <w:divBdr>
            <w:top w:val="none" w:sz="0" w:space="0" w:color="auto"/>
            <w:left w:val="none" w:sz="0" w:space="0" w:color="auto"/>
            <w:bottom w:val="none" w:sz="0" w:space="0" w:color="auto"/>
            <w:right w:val="none" w:sz="0" w:space="0" w:color="auto"/>
          </w:divBdr>
        </w:div>
        <w:div w:id="1749232538">
          <w:marLeft w:val="0"/>
          <w:marRight w:val="0"/>
          <w:marTop w:val="0"/>
          <w:marBottom w:val="0"/>
          <w:divBdr>
            <w:top w:val="none" w:sz="0" w:space="0" w:color="auto"/>
            <w:left w:val="none" w:sz="0" w:space="0" w:color="auto"/>
            <w:bottom w:val="none" w:sz="0" w:space="0" w:color="auto"/>
            <w:right w:val="none" w:sz="0" w:space="0" w:color="auto"/>
          </w:divBdr>
        </w:div>
        <w:div w:id="1269460073">
          <w:marLeft w:val="0"/>
          <w:marRight w:val="0"/>
          <w:marTop w:val="0"/>
          <w:marBottom w:val="0"/>
          <w:divBdr>
            <w:top w:val="none" w:sz="0" w:space="0" w:color="auto"/>
            <w:left w:val="none" w:sz="0" w:space="0" w:color="auto"/>
            <w:bottom w:val="none" w:sz="0" w:space="0" w:color="auto"/>
            <w:right w:val="none" w:sz="0" w:space="0" w:color="auto"/>
          </w:divBdr>
        </w:div>
        <w:div w:id="434790993">
          <w:marLeft w:val="0"/>
          <w:marRight w:val="0"/>
          <w:marTop w:val="0"/>
          <w:marBottom w:val="0"/>
          <w:divBdr>
            <w:top w:val="none" w:sz="0" w:space="0" w:color="auto"/>
            <w:left w:val="none" w:sz="0" w:space="0" w:color="auto"/>
            <w:bottom w:val="none" w:sz="0" w:space="0" w:color="auto"/>
            <w:right w:val="none" w:sz="0" w:space="0" w:color="auto"/>
          </w:divBdr>
        </w:div>
        <w:div w:id="1744911079">
          <w:marLeft w:val="0"/>
          <w:marRight w:val="0"/>
          <w:marTop w:val="0"/>
          <w:marBottom w:val="0"/>
          <w:divBdr>
            <w:top w:val="none" w:sz="0" w:space="0" w:color="auto"/>
            <w:left w:val="none" w:sz="0" w:space="0" w:color="auto"/>
            <w:bottom w:val="none" w:sz="0" w:space="0" w:color="auto"/>
            <w:right w:val="none" w:sz="0" w:space="0" w:color="auto"/>
          </w:divBdr>
        </w:div>
        <w:div w:id="1051805003">
          <w:marLeft w:val="0"/>
          <w:marRight w:val="0"/>
          <w:marTop w:val="0"/>
          <w:marBottom w:val="0"/>
          <w:divBdr>
            <w:top w:val="none" w:sz="0" w:space="0" w:color="auto"/>
            <w:left w:val="none" w:sz="0" w:space="0" w:color="auto"/>
            <w:bottom w:val="none" w:sz="0" w:space="0" w:color="auto"/>
            <w:right w:val="none" w:sz="0" w:space="0" w:color="auto"/>
          </w:divBdr>
        </w:div>
        <w:div w:id="1730567297">
          <w:marLeft w:val="0"/>
          <w:marRight w:val="0"/>
          <w:marTop w:val="0"/>
          <w:marBottom w:val="0"/>
          <w:divBdr>
            <w:top w:val="none" w:sz="0" w:space="0" w:color="auto"/>
            <w:left w:val="none" w:sz="0" w:space="0" w:color="auto"/>
            <w:bottom w:val="none" w:sz="0" w:space="0" w:color="auto"/>
            <w:right w:val="none" w:sz="0" w:space="0" w:color="auto"/>
          </w:divBdr>
        </w:div>
      </w:divsChild>
    </w:div>
    <w:div w:id="1485783046">
      <w:bodyDiv w:val="1"/>
      <w:marLeft w:val="0"/>
      <w:marRight w:val="0"/>
      <w:marTop w:val="0"/>
      <w:marBottom w:val="0"/>
      <w:divBdr>
        <w:top w:val="none" w:sz="0" w:space="0" w:color="auto"/>
        <w:left w:val="none" w:sz="0" w:space="0" w:color="auto"/>
        <w:bottom w:val="none" w:sz="0" w:space="0" w:color="auto"/>
        <w:right w:val="none" w:sz="0" w:space="0" w:color="auto"/>
      </w:divBdr>
    </w:div>
    <w:div w:id="1488744827">
      <w:bodyDiv w:val="1"/>
      <w:marLeft w:val="0"/>
      <w:marRight w:val="0"/>
      <w:marTop w:val="0"/>
      <w:marBottom w:val="0"/>
      <w:divBdr>
        <w:top w:val="none" w:sz="0" w:space="0" w:color="auto"/>
        <w:left w:val="none" w:sz="0" w:space="0" w:color="auto"/>
        <w:bottom w:val="none" w:sz="0" w:space="0" w:color="auto"/>
        <w:right w:val="none" w:sz="0" w:space="0" w:color="auto"/>
      </w:divBdr>
      <w:divsChild>
        <w:div w:id="1209492090">
          <w:marLeft w:val="0"/>
          <w:marRight w:val="0"/>
          <w:marTop w:val="0"/>
          <w:marBottom w:val="0"/>
          <w:divBdr>
            <w:top w:val="none" w:sz="0" w:space="0" w:color="auto"/>
            <w:left w:val="none" w:sz="0" w:space="0" w:color="auto"/>
            <w:bottom w:val="none" w:sz="0" w:space="0" w:color="auto"/>
            <w:right w:val="none" w:sz="0" w:space="0" w:color="auto"/>
          </w:divBdr>
        </w:div>
        <w:div w:id="282806357">
          <w:marLeft w:val="0"/>
          <w:marRight w:val="0"/>
          <w:marTop w:val="0"/>
          <w:marBottom w:val="0"/>
          <w:divBdr>
            <w:top w:val="none" w:sz="0" w:space="0" w:color="auto"/>
            <w:left w:val="none" w:sz="0" w:space="0" w:color="auto"/>
            <w:bottom w:val="none" w:sz="0" w:space="0" w:color="auto"/>
            <w:right w:val="none" w:sz="0" w:space="0" w:color="auto"/>
          </w:divBdr>
        </w:div>
        <w:div w:id="1431974515">
          <w:marLeft w:val="0"/>
          <w:marRight w:val="0"/>
          <w:marTop w:val="0"/>
          <w:marBottom w:val="0"/>
          <w:divBdr>
            <w:top w:val="none" w:sz="0" w:space="0" w:color="auto"/>
            <w:left w:val="none" w:sz="0" w:space="0" w:color="auto"/>
            <w:bottom w:val="none" w:sz="0" w:space="0" w:color="auto"/>
            <w:right w:val="none" w:sz="0" w:space="0" w:color="auto"/>
          </w:divBdr>
        </w:div>
        <w:div w:id="824051972">
          <w:marLeft w:val="0"/>
          <w:marRight w:val="0"/>
          <w:marTop w:val="0"/>
          <w:marBottom w:val="0"/>
          <w:divBdr>
            <w:top w:val="none" w:sz="0" w:space="0" w:color="auto"/>
            <w:left w:val="none" w:sz="0" w:space="0" w:color="auto"/>
            <w:bottom w:val="none" w:sz="0" w:space="0" w:color="auto"/>
            <w:right w:val="none" w:sz="0" w:space="0" w:color="auto"/>
          </w:divBdr>
        </w:div>
      </w:divsChild>
    </w:div>
    <w:div w:id="1520049529">
      <w:bodyDiv w:val="1"/>
      <w:marLeft w:val="0"/>
      <w:marRight w:val="0"/>
      <w:marTop w:val="0"/>
      <w:marBottom w:val="0"/>
      <w:divBdr>
        <w:top w:val="none" w:sz="0" w:space="0" w:color="auto"/>
        <w:left w:val="none" w:sz="0" w:space="0" w:color="auto"/>
        <w:bottom w:val="none" w:sz="0" w:space="0" w:color="auto"/>
        <w:right w:val="none" w:sz="0" w:space="0" w:color="auto"/>
      </w:divBdr>
    </w:div>
    <w:div w:id="1582983322">
      <w:bodyDiv w:val="1"/>
      <w:marLeft w:val="0"/>
      <w:marRight w:val="0"/>
      <w:marTop w:val="0"/>
      <w:marBottom w:val="0"/>
      <w:divBdr>
        <w:top w:val="none" w:sz="0" w:space="0" w:color="auto"/>
        <w:left w:val="none" w:sz="0" w:space="0" w:color="auto"/>
        <w:bottom w:val="none" w:sz="0" w:space="0" w:color="auto"/>
        <w:right w:val="none" w:sz="0" w:space="0" w:color="auto"/>
      </w:divBdr>
      <w:divsChild>
        <w:div w:id="563106609">
          <w:marLeft w:val="0"/>
          <w:marRight w:val="0"/>
          <w:marTop w:val="0"/>
          <w:marBottom w:val="0"/>
          <w:divBdr>
            <w:top w:val="none" w:sz="0" w:space="0" w:color="auto"/>
            <w:left w:val="none" w:sz="0" w:space="0" w:color="auto"/>
            <w:bottom w:val="none" w:sz="0" w:space="0" w:color="auto"/>
            <w:right w:val="none" w:sz="0" w:space="0" w:color="auto"/>
          </w:divBdr>
        </w:div>
        <w:div w:id="353848685">
          <w:marLeft w:val="0"/>
          <w:marRight w:val="0"/>
          <w:marTop w:val="0"/>
          <w:marBottom w:val="0"/>
          <w:divBdr>
            <w:top w:val="none" w:sz="0" w:space="0" w:color="auto"/>
            <w:left w:val="none" w:sz="0" w:space="0" w:color="auto"/>
            <w:bottom w:val="none" w:sz="0" w:space="0" w:color="auto"/>
            <w:right w:val="none" w:sz="0" w:space="0" w:color="auto"/>
          </w:divBdr>
        </w:div>
      </w:divsChild>
    </w:div>
    <w:div w:id="1605652862">
      <w:bodyDiv w:val="1"/>
      <w:marLeft w:val="0"/>
      <w:marRight w:val="0"/>
      <w:marTop w:val="0"/>
      <w:marBottom w:val="0"/>
      <w:divBdr>
        <w:top w:val="none" w:sz="0" w:space="0" w:color="auto"/>
        <w:left w:val="none" w:sz="0" w:space="0" w:color="auto"/>
        <w:bottom w:val="none" w:sz="0" w:space="0" w:color="auto"/>
        <w:right w:val="none" w:sz="0" w:space="0" w:color="auto"/>
      </w:divBdr>
    </w:div>
    <w:div w:id="1621258260">
      <w:bodyDiv w:val="1"/>
      <w:marLeft w:val="0"/>
      <w:marRight w:val="0"/>
      <w:marTop w:val="0"/>
      <w:marBottom w:val="0"/>
      <w:divBdr>
        <w:top w:val="none" w:sz="0" w:space="0" w:color="auto"/>
        <w:left w:val="none" w:sz="0" w:space="0" w:color="auto"/>
        <w:bottom w:val="none" w:sz="0" w:space="0" w:color="auto"/>
        <w:right w:val="none" w:sz="0" w:space="0" w:color="auto"/>
      </w:divBdr>
    </w:div>
    <w:div w:id="1719284765">
      <w:bodyDiv w:val="1"/>
      <w:marLeft w:val="0"/>
      <w:marRight w:val="0"/>
      <w:marTop w:val="0"/>
      <w:marBottom w:val="0"/>
      <w:divBdr>
        <w:top w:val="none" w:sz="0" w:space="0" w:color="auto"/>
        <w:left w:val="none" w:sz="0" w:space="0" w:color="auto"/>
        <w:bottom w:val="none" w:sz="0" w:space="0" w:color="auto"/>
        <w:right w:val="none" w:sz="0" w:space="0" w:color="auto"/>
      </w:divBdr>
    </w:div>
    <w:div w:id="1737895828">
      <w:bodyDiv w:val="1"/>
      <w:marLeft w:val="0"/>
      <w:marRight w:val="0"/>
      <w:marTop w:val="0"/>
      <w:marBottom w:val="0"/>
      <w:divBdr>
        <w:top w:val="none" w:sz="0" w:space="0" w:color="auto"/>
        <w:left w:val="none" w:sz="0" w:space="0" w:color="auto"/>
        <w:bottom w:val="none" w:sz="0" w:space="0" w:color="auto"/>
        <w:right w:val="none" w:sz="0" w:space="0" w:color="auto"/>
      </w:divBdr>
      <w:divsChild>
        <w:div w:id="1642080680">
          <w:marLeft w:val="0"/>
          <w:marRight w:val="0"/>
          <w:marTop w:val="0"/>
          <w:marBottom w:val="0"/>
          <w:divBdr>
            <w:top w:val="none" w:sz="0" w:space="0" w:color="auto"/>
            <w:left w:val="none" w:sz="0" w:space="0" w:color="auto"/>
            <w:bottom w:val="none" w:sz="0" w:space="0" w:color="auto"/>
            <w:right w:val="none" w:sz="0" w:space="0" w:color="auto"/>
          </w:divBdr>
        </w:div>
        <w:div w:id="747114328">
          <w:marLeft w:val="0"/>
          <w:marRight w:val="0"/>
          <w:marTop w:val="0"/>
          <w:marBottom w:val="0"/>
          <w:divBdr>
            <w:top w:val="none" w:sz="0" w:space="0" w:color="auto"/>
            <w:left w:val="none" w:sz="0" w:space="0" w:color="auto"/>
            <w:bottom w:val="none" w:sz="0" w:space="0" w:color="auto"/>
            <w:right w:val="none" w:sz="0" w:space="0" w:color="auto"/>
          </w:divBdr>
        </w:div>
        <w:div w:id="1087772703">
          <w:marLeft w:val="0"/>
          <w:marRight w:val="0"/>
          <w:marTop w:val="0"/>
          <w:marBottom w:val="0"/>
          <w:divBdr>
            <w:top w:val="none" w:sz="0" w:space="0" w:color="auto"/>
            <w:left w:val="none" w:sz="0" w:space="0" w:color="auto"/>
            <w:bottom w:val="none" w:sz="0" w:space="0" w:color="auto"/>
            <w:right w:val="none" w:sz="0" w:space="0" w:color="auto"/>
          </w:divBdr>
        </w:div>
        <w:div w:id="2080132889">
          <w:marLeft w:val="0"/>
          <w:marRight w:val="0"/>
          <w:marTop w:val="0"/>
          <w:marBottom w:val="0"/>
          <w:divBdr>
            <w:top w:val="none" w:sz="0" w:space="0" w:color="auto"/>
            <w:left w:val="none" w:sz="0" w:space="0" w:color="auto"/>
            <w:bottom w:val="none" w:sz="0" w:space="0" w:color="auto"/>
            <w:right w:val="none" w:sz="0" w:space="0" w:color="auto"/>
          </w:divBdr>
        </w:div>
        <w:div w:id="127280454">
          <w:marLeft w:val="0"/>
          <w:marRight w:val="0"/>
          <w:marTop w:val="0"/>
          <w:marBottom w:val="0"/>
          <w:divBdr>
            <w:top w:val="none" w:sz="0" w:space="0" w:color="auto"/>
            <w:left w:val="none" w:sz="0" w:space="0" w:color="auto"/>
            <w:bottom w:val="none" w:sz="0" w:space="0" w:color="auto"/>
            <w:right w:val="none" w:sz="0" w:space="0" w:color="auto"/>
          </w:divBdr>
        </w:div>
        <w:div w:id="2025546160">
          <w:marLeft w:val="0"/>
          <w:marRight w:val="0"/>
          <w:marTop w:val="0"/>
          <w:marBottom w:val="0"/>
          <w:divBdr>
            <w:top w:val="none" w:sz="0" w:space="0" w:color="auto"/>
            <w:left w:val="none" w:sz="0" w:space="0" w:color="auto"/>
            <w:bottom w:val="none" w:sz="0" w:space="0" w:color="auto"/>
            <w:right w:val="none" w:sz="0" w:space="0" w:color="auto"/>
          </w:divBdr>
        </w:div>
        <w:div w:id="842472213">
          <w:marLeft w:val="0"/>
          <w:marRight w:val="0"/>
          <w:marTop w:val="0"/>
          <w:marBottom w:val="0"/>
          <w:divBdr>
            <w:top w:val="none" w:sz="0" w:space="0" w:color="auto"/>
            <w:left w:val="none" w:sz="0" w:space="0" w:color="auto"/>
            <w:bottom w:val="none" w:sz="0" w:space="0" w:color="auto"/>
            <w:right w:val="none" w:sz="0" w:space="0" w:color="auto"/>
          </w:divBdr>
        </w:div>
        <w:div w:id="296420056">
          <w:marLeft w:val="0"/>
          <w:marRight w:val="0"/>
          <w:marTop w:val="0"/>
          <w:marBottom w:val="0"/>
          <w:divBdr>
            <w:top w:val="none" w:sz="0" w:space="0" w:color="auto"/>
            <w:left w:val="none" w:sz="0" w:space="0" w:color="auto"/>
            <w:bottom w:val="none" w:sz="0" w:space="0" w:color="auto"/>
            <w:right w:val="none" w:sz="0" w:space="0" w:color="auto"/>
          </w:divBdr>
        </w:div>
        <w:div w:id="305284453">
          <w:marLeft w:val="0"/>
          <w:marRight w:val="0"/>
          <w:marTop w:val="0"/>
          <w:marBottom w:val="0"/>
          <w:divBdr>
            <w:top w:val="none" w:sz="0" w:space="0" w:color="auto"/>
            <w:left w:val="none" w:sz="0" w:space="0" w:color="auto"/>
            <w:bottom w:val="none" w:sz="0" w:space="0" w:color="auto"/>
            <w:right w:val="none" w:sz="0" w:space="0" w:color="auto"/>
          </w:divBdr>
        </w:div>
        <w:div w:id="1669283341">
          <w:marLeft w:val="0"/>
          <w:marRight w:val="0"/>
          <w:marTop w:val="0"/>
          <w:marBottom w:val="0"/>
          <w:divBdr>
            <w:top w:val="none" w:sz="0" w:space="0" w:color="auto"/>
            <w:left w:val="none" w:sz="0" w:space="0" w:color="auto"/>
            <w:bottom w:val="none" w:sz="0" w:space="0" w:color="auto"/>
            <w:right w:val="none" w:sz="0" w:space="0" w:color="auto"/>
          </w:divBdr>
        </w:div>
        <w:div w:id="435517733">
          <w:marLeft w:val="0"/>
          <w:marRight w:val="0"/>
          <w:marTop w:val="0"/>
          <w:marBottom w:val="0"/>
          <w:divBdr>
            <w:top w:val="none" w:sz="0" w:space="0" w:color="auto"/>
            <w:left w:val="none" w:sz="0" w:space="0" w:color="auto"/>
            <w:bottom w:val="none" w:sz="0" w:space="0" w:color="auto"/>
            <w:right w:val="none" w:sz="0" w:space="0" w:color="auto"/>
          </w:divBdr>
        </w:div>
        <w:div w:id="894582141">
          <w:marLeft w:val="0"/>
          <w:marRight w:val="0"/>
          <w:marTop w:val="0"/>
          <w:marBottom w:val="0"/>
          <w:divBdr>
            <w:top w:val="none" w:sz="0" w:space="0" w:color="auto"/>
            <w:left w:val="none" w:sz="0" w:space="0" w:color="auto"/>
            <w:bottom w:val="none" w:sz="0" w:space="0" w:color="auto"/>
            <w:right w:val="none" w:sz="0" w:space="0" w:color="auto"/>
          </w:divBdr>
        </w:div>
        <w:div w:id="82916330">
          <w:marLeft w:val="0"/>
          <w:marRight w:val="0"/>
          <w:marTop w:val="0"/>
          <w:marBottom w:val="0"/>
          <w:divBdr>
            <w:top w:val="none" w:sz="0" w:space="0" w:color="auto"/>
            <w:left w:val="none" w:sz="0" w:space="0" w:color="auto"/>
            <w:bottom w:val="none" w:sz="0" w:space="0" w:color="auto"/>
            <w:right w:val="none" w:sz="0" w:space="0" w:color="auto"/>
          </w:divBdr>
        </w:div>
        <w:div w:id="1073772177">
          <w:marLeft w:val="0"/>
          <w:marRight w:val="0"/>
          <w:marTop w:val="0"/>
          <w:marBottom w:val="0"/>
          <w:divBdr>
            <w:top w:val="none" w:sz="0" w:space="0" w:color="auto"/>
            <w:left w:val="none" w:sz="0" w:space="0" w:color="auto"/>
            <w:bottom w:val="none" w:sz="0" w:space="0" w:color="auto"/>
            <w:right w:val="none" w:sz="0" w:space="0" w:color="auto"/>
          </w:divBdr>
        </w:div>
        <w:div w:id="1207183422">
          <w:marLeft w:val="0"/>
          <w:marRight w:val="0"/>
          <w:marTop w:val="0"/>
          <w:marBottom w:val="0"/>
          <w:divBdr>
            <w:top w:val="none" w:sz="0" w:space="0" w:color="auto"/>
            <w:left w:val="none" w:sz="0" w:space="0" w:color="auto"/>
            <w:bottom w:val="none" w:sz="0" w:space="0" w:color="auto"/>
            <w:right w:val="none" w:sz="0" w:space="0" w:color="auto"/>
          </w:divBdr>
        </w:div>
        <w:div w:id="2034770078">
          <w:marLeft w:val="0"/>
          <w:marRight w:val="0"/>
          <w:marTop w:val="0"/>
          <w:marBottom w:val="0"/>
          <w:divBdr>
            <w:top w:val="none" w:sz="0" w:space="0" w:color="auto"/>
            <w:left w:val="none" w:sz="0" w:space="0" w:color="auto"/>
            <w:bottom w:val="none" w:sz="0" w:space="0" w:color="auto"/>
            <w:right w:val="none" w:sz="0" w:space="0" w:color="auto"/>
          </w:divBdr>
        </w:div>
        <w:div w:id="1277450341">
          <w:marLeft w:val="0"/>
          <w:marRight w:val="0"/>
          <w:marTop w:val="0"/>
          <w:marBottom w:val="0"/>
          <w:divBdr>
            <w:top w:val="none" w:sz="0" w:space="0" w:color="auto"/>
            <w:left w:val="none" w:sz="0" w:space="0" w:color="auto"/>
            <w:bottom w:val="none" w:sz="0" w:space="0" w:color="auto"/>
            <w:right w:val="none" w:sz="0" w:space="0" w:color="auto"/>
          </w:divBdr>
        </w:div>
        <w:div w:id="1184440274">
          <w:marLeft w:val="0"/>
          <w:marRight w:val="0"/>
          <w:marTop w:val="0"/>
          <w:marBottom w:val="0"/>
          <w:divBdr>
            <w:top w:val="none" w:sz="0" w:space="0" w:color="auto"/>
            <w:left w:val="none" w:sz="0" w:space="0" w:color="auto"/>
            <w:bottom w:val="none" w:sz="0" w:space="0" w:color="auto"/>
            <w:right w:val="none" w:sz="0" w:space="0" w:color="auto"/>
          </w:divBdr>
        </w:div>
        <w:div w:id="1506435841">
          <w:marLeft w:val="0"/>
          <w:marRight w:val="0"/>
          <w:marTop w:val="0"/>
          <w:marBottom w:val="0"/>
          <w:divBdr>
            <w:top w:val="none" w:sz="0" w:space="0" w:color="auto"/>
            <w:left w:val="none" w:sz="0" w:space="0" w:color="auto"/>
            <w:bottom w:val="none" w:sz="0" w:space="0" w:color="auto"/>
            <w:right w:val="none" w:sz="0" w:space="0" w:color="auto"/>
          </w:divBdr>
        </w:div>
        <w:div w:id="1112940985">
          <w:marLeft w:val="0"/>
          <w:marRight w:val="0"/>
          <w:marTop w:val="0"/>
          <w:marBottom w:val="0"/>
          <w:divBdr>
            <w:top w:val="none" w:sz="0" w:space="0" w:color="auto"/>
            <w:left w:val="none" w:sz="0" w:space="0" w:color="auto"/>
            <w:bottom w:val="none" w:sz="0" w:space="0" w:color="auto"/>
            <w:right w:val="none" w:sz="0" w:space="0" w:color="auto"/>
          </w:divBdr>
        </w:div>
        <w:div w:id="1505321191">
          <w:marLeft w:val="0"/>
          <w:marRight w:val="0"/>
          <w:marTop w:val="0"/>
          <w:marBottom w:val="0"/>
          <w:divBdr>
            <w:top w:val="none" w:sz="0" w:space="0" w:color="auto"/>
            <w:left w:val="none" w:sz="0" w:space="0" w:color="auto"/>
            <w:bottom w:val="none" w:sz="0" w:space="0" w:color="auto"/>
            <w:right w:val="none" w:sz="0" w:space="0" w:color="auto"/>
          </w:divBdr>
        </w:div>
        <w:div w:id="500968907">
          <w:marLeft w:val="0"/>
          <w:marRight w:val="0"/>
          <w:marTop w:val="0"/>
          <w:marBottom w:val="0"/>
          <w:divBdr>
            <w:top w:val="none" w:sz="0" w:space="0" w:color="auto"/>
            <w:left w:val="none" w:sz="0" w:space="0" w:color="auto"/>
            <w:bottom w:val="none" w:sz="0" w:space="0" w:color="auto"/>
            <w:right w:val="none" w:sz="0" w:space="0" w:color="auto"/>
          </w:divBdr>
        </w:div>
        <w:div w:id="1520241888">
          <w:marLeft w:val="0"/>
          <w:marRight w:val="0"/>
          <w:marTop w:val="0"/>
          <w:marBottom w:val="0"/>
          <w:divBdr>
            <w:top w:val="none" w:sz="0" w:space="0" w:color="auto"/>
            <w:left w:val="none" w:sz="0" w:space="0" w:color="auto"/>
            <w:bottom w:val="none" w:sz="0" w:space="0" w:color="auto"/>
            <w:right w:val="none" w:sz="0" w:space="0" w:color="auto"/>
          </w:divBdr>
        </w:div>
        <w:div w:id="1776359449">
          <w:marLeft w:val="0"/>
          <w:marRight w:val="0"/>
          <w:marTop w:val="0"/>
          <w:marBottom w:val="0"/>
          <w:divBdr>
            <w:top w:val="none" w:sz="0" w:space="0" w:color="auto"/>
            <w:left w:val="none" w:sz="0" w:space="0" w:color="auto"/>
            <w:bottom w:val="none" w:sz="0" w:space="0" w:color="auto"/>
            <w:right w:val="none" w:sz="0" w:space="0" w:color="auto"/>
          </w:divBdr>
        </w:div>
        <w:div w:id="267346904">
          <w:marLeft w:val="0"/>
          <w:marRight w:val="0"/>
          <w:marTop w:val="0"/>
          <w:marBottom w:val="0"/>
          <w:divBdr>
            <w:top w:val="none" w:sz="0" w:space="0" w:color="auto"/>
            <w:left w:val="none" w:sz="0" w:space="0" w:color="auto"/>
            <w:bottom w:val="none" w:sz="0" w:space="0" w:color="auto"/>
            <w:right w:val="none" w:sz="0" w:space="0" w:color="auto"/>
          </w:divBdr>
        </w:div>
        <w:div w:id="2128812614">
          <w:marLeft w:val="0"/>
          <w:marRight w:val="0"/>
          <w:marTop w:val="0"/>
          <w:marBottom w:val="0"/>
          <w:divBdr>
            <w:top w:val="none" w:sz="0" w:space="0" w:color="auto"/>
            <w:left w:val="none" w:sz="0" w:space="0" w:color="auto"/>
            <w:bottom w:val="none" w:sz="0" w:space="0" w:color="auto"/>
            <w:right w:val="none" w:sz="0" w:space="0" w:color="auto"/>
          </w:divBdr>
        </w:div>
        <w:div w:id="194125180">
          <w:marLeft w:val="0"/>
          <w:marRight w:val="0"/>
          <w:marTop w:val="0"/>
          <w:marBottom w:val="0"/>
          <w:divBdr>
            <w:top w:val="none" w:sz="0" w:space="0" w:color="auto"/>
            <w:left w:val="none" w:sz="0" w:space="0" w:color="auto"/>
            <w:bottom w:val="none" w:sz="0" w:space="0" w:color="auto"/>
            <w:right w:val="none" w:sz="0" w:space="0" w:color="auto"/>
          </w:divBdr>
        </w:div>
        <w:div w:id="966088471">
          <w:marLeft w:val="0"/>
          <w:marRight w:val="0"/>
          <w:marTop w:val="0"/>
          <w:marBottom w:val="0"/>
          <w:divBdr>
            <w:top w:val="none" w:sz="0" w:space="0" w:color="auto"/>
            <w:left w:val="none" w:sz="0" w:space="0" w:color="auto"/>
            <w:bottom w:val="none" w:sz="0" w:space="0" w:color="auto"/>
            <w:right w:val="none" w:sz="0" w:space="0" w:color="auto"/>
          </w:divBdr>
        </w:div>
        <w:div w:id="1031146396">
          <w:marLeft w:val="0"/>
          <w:marRight w:val="0"/>
          <w:marTop w:val="0"/>
          <w:marBottom w:val="0"/>
          <w:divBdr>
            <w:top w:val="none" w:sz="0" w:space="0" w:color="auto"/>
            <w:left w:val="none" w:sz="0" w:space="0" w:color="auto"/>
            <w:bottom w:val="none" w:sz="0" w:space="0" w:color="auto"/>
            <w:right w:val="none" w:sz="0" w:space="0" w:color="auto"/>
          </w:divBdr>
        </w:div>
        <w:div w:id="1664549145">
          <w:marLeft w:val="0"/>
          <w:marRight w:val="0"/>
          <w:marTop w:val="0"/>
          <w:marBottom w:val="0"/>
          <w:divBdr>
            <w:top w:val="none" w:sz="0" w:space="0" w:color="auto"/>
            <w:left w:val="none" w:sz="0" w:space="0" w:color="auto"/>
            <w:bottom w:val="none" w:sz="0" w:space="0" w:color="auto"/>
            <w:right w:val="none" w:sz="0" w:space="0" w:color="auto"/>
          </w:divBdr>
        </w:div>
        <w:div w:id="407003937">
          <w:marLeft w:val="0"/>
          <w:marRight w:val="0"/>
          <w:marTop w:val="0"/>
          <w:marBottom w:val="0"/>
          <w:divBdr>
            <w:top w:val="none" w:sz="0" w:space="0" w:color="auto"/>
            <w:left w:val="none" w:sz="0" w:space="0" w:color="auto"/>
            <w:bottom w:val="none" w:sz="0" w:space="0" w:color="auto"/>
            <w:right w:val="none" w:sz="0" w:space="0" w:color="auto"/>
          </w:divBdr>
        </w:div>
        <w:div w:id="322393994">
          <w:marLeft w:val="0"/>
          <w:marRight w:val="0"/>
          <w:marTop w:val="0"/>
          <w:marBottom w:val="0"/>
          <w:divBdr>
            <w:top w:val="none" w:sz="0" w:space="0" w:color="auto"/>
            <w:left w:val="none" w:sz="0" w:space="0" w:color="auto"/>
            <w:bottom w:val="none" w:sz="0" w:space="0" w:color="auto"/>
            <w:right w:val="none" w:sz="0" w:space="0" w:color="auto"/>
          </w:divBdr>
        </w:div>
        <w:div w:id="2083604096">
          <w:marLeft w:val="0"/>
          <w:marRight w:val="0"/>
          <w:marTop w:val="0"/>
          <w:marBottom w:val="0"/>
          <w:divBdr>
            <w:top w:val="none" w:sz="0" w:space="0" w:color="auto"/>
            <w:left w:val="none" w:sz="0" w:space="0" w:color="auto"/>
            <w:bottom w:val="none" w:sz="0" w:space="0" w:color="auto"/>
            <w:right w:val="none" w:sz="0" w:space="0" w:color="auto"/>
          </w:divBdr>
        </w:div>
        <w:div w:id="881863921">
          <w:marLeft w:val="0"/>
          <w:marRight w:val="0"/>
          <w:marTop w:val="0"/>
          <w:marBottom w:val="0"/>
          <w:divBdr>
            <w:top w:val="none" w:sz="0" w:space="0" w:color="auto"/>
            <w:left w:val="none" w:sz="0" w:space="0" w:color="auto"/>
            <w:bottom w:val="none" w:sz="0" w:space="0" w:color="auto"/>
            <w:right w:val="none" w:sz="0" w:space="0" w:color="auto"/>
          </w:divBdr>
        </w:div>
        <w:div w:id="785002649">
          <w:marLeft w:val="0"/>
          <w:marRight w:val="0"/>
          <w:marTop w:val="0"/>
          <w:marBottom w:val="0"/>
          <w:divBdr>
            <w:top w:val="none" w:sz="0" w:space="0" w:color="auto"/>
            <w:left w:val="none" w:sz="0" w:space="0" w:color="auto"/>
            <w:bottom w:val="none" w:sz="0" w:space="0" w:color="auto"/>
            <w:right w:val="none" w:sz="0" w:space="0" w:color="auto"/>
          </w:divBdr>
        </w:div>
        <w:div w:id="1680694043">
          <w:marLeft w:val="0"/>
          <w:marRight w:val="0"/>
          <w:marTop w:val="0"/>
          <w:marBottom w:val="0"/>
          <w:divBdr>
            <w:top w:val="none" w:sz="0" w:space="0" w:color="auto"/>
            <w:left w:val="none" w:sz="0" w:space="0" w:color="auto"/>
            <w:bottom w:val="none" w:sz="0" w:space="0" w:color="auto"/>
            <w:right w:val="none" w:sz="0" w:space="0" w:color="auto"/>
          </w:divBdr>
        </w:div>
        <w:div w:id="964041203">
          <w:marLeft w:val="0"/>
          <w:marRight w:val="0"/>
          <w:marTop w:val="0"/>
          <w:marBottom w:val="0"/>
          <w:divBdr>
            <w:top w:val="none" w:sz="0" w:space="0" w:color="auto"/>
            <w:left w:val="none" w:sz="0" w:space="0" w:color="auto"/>
            <w:bottom w:val="none" w:sz="0" w:space="0" w:color="auto"/>
            <w:right w:val="none" w:sz="0" w:space="0" w:color="auto"/>
          </w:divBdr>
        </w:div>
        <w:div w:id="2125154286">
          <w:marLeft w:val="0"/>
          <w:marRight w:val="0"/>
          <w:marTop w:val="0"/>
          <w:marBottom w:val="0"/>
          <w:divBdr>
            <w:top w:val="none" w:sz="0" w:space="0" w:color="auto"/>
            <w:left w:val="none" w:sz="0" w:space="0" w:color="auto"/>
            <w:bottom w:val="none" w:sz="0" w:space="0" w:color="auto"/>
            <w:right w:val="none" w:sz="0" w:space="0" w:color="auto"/>
          </w:divBdr>
        </w:div>
        <w:div w:id="407188015">
          <w:marLeft w:val="0"/>
          <w:marRight w:val="0"/>
          <w:marTop w:val="0"/>
          <w:marBottom w:val="0"/>
          <w:divBdr>
            <w:top w:val="none" w:sz="0" w:space="0" w:color="auto"/>
            <w:left w:val="none" w:sz="0" w:space="0" w:color="auto"/>
            <w:bottom w:val="none" w:sz="0" w:space="0" w:color="auto"/>
            <w:right w:val="none" w:sz="0" w:space="0" w:color="auto"/>
          </w:divBdr>
        </w:div>
        <w:div w:id="1294865211">
          <w:marLeft w:val="0"/>
          <w:marRight w:val="0"/>
          <w:marTop w:val="0"/>
          <w:marBottom w:val="0"/>
          <w:divBdr>
            <w:top w:val="none" w:sz="0" w:space="0" w:color="auto"/>
            <w:left w:val="none" w:sz="0" w:space="0" w:color="auto"/>
            <w:bottom w:val="none" w:sz="0" w:space="0" w:color="auto"/>
            <w:right w:val="none" w:sz="0" w:space="0" w:color="auto"/>
          </w:divBdr>
        </w:div>
        <w:div w:id="1547909239">
          <w:marLeft w:val="0"/>
          <w:marRight w:val="0"/>
          <w:marTop w:val="0"/>
          <w:marBottom w:val="0"/>
          <w:divBdr>
            <w:top w:val="none" w:sz="0" w:space="0" w:color="auto"/>
            <w:left w:val="none" w:sz="0" w:space="0" w:color="auto"/>
            <w:bottom w:val="none" w:sz="0" w:space="0" w:color="auto"/>
            <w:right w:val="none" w:sz="0" w:space="0" w:color="auto"/>
          </w:divBdr>
        </w:div>
        <w:div w:id="1001735065">
          <w:marLeft w:val="0"/>
          <w:marRight w:val="0"/>
          <w:marTop w:val="0"/>
          <w:marBottom w:val="0"/>
          <w:divBdr>
            <w:top w:val="none" w:sz="0" w:space="0" w:color="auto"/>
            <w:left w:val="none" w:sz="0" w:space="0" w:color="auto"/>
            <w:bottom w:val="none" w:sz="0" w:space="0" w:color="auto"/>
            <w:right w:val="none" w:sz="0" w:space="0" w:color="auto"/>
          </w:divBdr>
        </w:div>
        <w:div w:id="1721124643">
          <w:marLeft w:val="0"/>
          <w:marRight w:val="0"/>
          <w:marTop w:val="0"/>
          <w:marBottom w:val="0"/>
          <w:divBdr>
            <w:top w:val="none" w:sz="0" w:space="0" w:color="auto"/>
            <w:left w:val="none" w:sz="0" w:space="0" w:color="auto"/>
            <w:bottom w:val="none" w:sz="0" w:space="0" w:color="auto"/>
            <w:right w:val="none" w:sz="0" w:space="0" w:color="auto"/>
          </w:divBdr>
        </w:div>
        <w:div w:id="771127777">
          <w:marLeft w:val="0"/>
          <w:marRight w:val="0"/>
          <w:marTop w:val="0"/>
          <w:marBottom w:val="0"/>
          <w:divBdr>
            <w:top w:val="none" w:sz="0" w:space="0" w:color="auto"/>
            <w:left w:val="none" w:sz="0" w:space="0" w:color="auto"/>
            <w:bottom w:val="none" w:sz="0" w:space="0" w:color="auto"/>
            <w:right w:val="none" w:sz="0" w:space="0" w:color="auto"/>
          </w:divBdr>
        </w:div>
        <w:div w:id="1236210897">
          <w:marLeft w:val="0"/>
          <w:marRight w:val="0"/>
          <w:marTop w:val="0"/>
          <w:marBottom w:val="0"/>
          <w:divBdr>
            <w:top w:val="none" w:sz="0" w:space="0" w:color="auto"/>
            <w:left w:val="none" w:sz="0" w:space="0" w:color="auto"/>
            <w:bottom w:val="none" w:sz="0" w:space="0" w:color="auto"/>
            <w:right w:val="none" w:sz="0" w:space="0" w:color="auto"/>
          </w:divBdr>
        </w:div>
        <w:div w:id="720246274">
          <w:marLeft w:val="0"/>
          <w:marRight w:val="0"/>
          <w:marTop w:val="0"/>
          <w:marBottom w:val="0"/>
          <w:divBdr>
            <w:top w:val="none" w:sz="0" w:space="0" w:color="auto"/>
            <w:left w:val="none" w:sz="0" w:space="0" w:color="auto"/>
            <w:bottom w:val="none" w:sz="0" w:space="0" w:color="auto"/>
            <w:right w:val="none" w:sz="0" w:space="0" w:color="auto"/>
          </w:divBdr>
        </w:div>
        <w:div w:id="1660183858">
          <w:marLeft w:val="0"/>
          <w:marRight w:val="0"/>
          <w:marTop w:val="0"/>
          <w:marBottom w:val="0"/>
          <w:divBdr>
            <w:top w:val="none" w:sz="0" w:space="0" w:color="auto"/>
            <w:left w:val="none" w:sz="0" w:space="0" w:color="auto"/>
            <w:bottom w:val="none" w:sz="0" w:space="0" w:color="auto"/>
            <w:right w:val="none" w:sz="0" w:space="0" w:color="auto"/>
          </w:divBdr>
        </w:div>
        <w:div w:id="1222600808">
          <w:marLeft w:val="0"/>
          <w:marRight w:val="0"/>
          <w:marTop w:val="0"/>
          <w:marBottom w:val="0"/>
          <w:divBdr>
            <w:top w:val="none" w:sz="0" w:space="0" w:color="auto"/>
            <w:left w:val="none" w:sz="0" w:space="0" w:color="auto"/>
            <w:bottom w:val="none" w:sz="0" w:space="0" w:color="auto"/>
            <w:right w:val="none" w:sz="0" w:space="0" w:color="auto"/>
          </w:divBdr>
        </w:div>
        <w:div w:id="108397261">
          <w:marLeft w:val="0"/>
          <w:marRight w:val="0"/>
          <w:marTop w:val="0"/>
          <w:marBottom w:val="0"/>
          <w:divBdr>
            <w:top w:val="none" w:sz="0" w:space="0" w:color="auto"/>
            <w:left w:val="none" w:sz="0" w:space="0" w:color="auto"/>
            <w:bottom w:val="none" w:sz="0" w:space="0" w:color="auto"/>
            <w:right w:val="none" w:sz="0" w:space="0" w:color="auto"/>
          </w:divBdr>
        </w:div>
        <w:div w:id="2052919474">
          <w:marLeft w:val="0"/>
          <w:marRight w:val="0"/>
          <w:marTop w:val="0"/>
          <w:marBottom w:val="0"/>
          <w:divBdr>
            <w:top w:val="none" w:sz="0" w:space="0" w:color="auto"/>
            <w:left w:val="none" w:sz="0" w:space="0" w:color="auto"/>
            <w:bottom w:val="none" w:sz="0" w:space="0" w:color="auto"/>
            <w:right w:val="none" w:sz="0" w:space="0" w:color="auto"/>
          </w:divBdr>
        </w:div>
        <w:div w:id="19284723">
          <w:marLeft w:val="0"/>
          <w:marRight w:val="0"/>
          <w:marTop w:val="0"/>
          <w:marBottom w:val="0"/>
          <w:divBdr>
            <w:top w:val="none" w:sz="0" w:space="0" w:color="auto"/>
            <w:left w:val="none" w:sz="0" w:space="0" w:color="auto"/>
            <w:bottom w:val="none" w:sz="0" w:space="0" w:color="auto"/>
            <w:right w:val="none" w:sz="0" w:space="0" w:color="auto"/>
          </w:divBdr>
        </w:div>
        <w:div w:id="26569855">
          <w:marLeft w:val="0"/>
          <w:marRight w:val="0"/>
          <w:marTop w:val="0"/>
          <w:marBottom w:val="0"/>
          <w:divBdr>
            <w:top w:val="none" w:sz="0" w:space="0" w:color="auto"/>
            <w:left w:val="none" w:sz="0" w:space="0" w:color="auto"/>
            <w:bottom w:val="none" w:sz="0" w:space="0" w:color="auto"/>
            <w:right w:val="none" w:sz="0" w:space="0" w:color="auto"/>
          </w:divBdr>
        </w:div>
        <w:div w:id="1953704617">
          <w:marLeft w:val="0"/>
          <w:marRight w:val="0"/>
          <w:marTop w:val="0"/>
          <w:marBottom w:val="0"/>
          <w:divBdr>
            <w:top w:val="none" w:sz="0" w:space="0" w:color="auto"/>
            <w:left w:val="none" w:sz="0" w:space="0" w:color="auto"/>
            <w:bottom w:val="none" w:sz="0" w:space="0" w:color="auto"/>
            <w:right w:val="none" w:sz="0" w:space="0" w:color="auto"/>
          </w:divBdr>
        </w:div>
        <w:div w:id="998382204">
          <w:marLeft w:val="0"/>
          <w:marRight w:val="0"/>
          <w:marTop w:val="0"/>
          <w:marBottom w:val="0"/>
          <w:divBdr>
            <w:top w:val="none" w:sz="0" w:space="0" w:color="auto"/>
            <w:left w:val="none" w:sz="0" w:space="0" w:color="auto"/>
            <w:bottom w:val="none" w:sz="0" w:space="0" w:color="auto"/>
            <w:right w:val="none" w:sz="0" w:space="0" w:color="auto"/>
          </w:divBdr>
        </w:div>
        <w:div w:id="179513230">
          <w:marLeft w:val="0"/>
          <w:marRight w:val="0"/>
          <w:marTop w:val="0"/>
          <w:marBottom w:val="0"/>
          <w:divBdr>
            <w:top w:val="none" w:sz="0" w:space="0" w:color="auto"/>
            <w:left w:val="none" w:sz="0" w:space="0" w:color="auto"/>
            <w:bottom w:val="none" w:sz="0" w:space="0" w:color="auto"/>
            <w:right w:val="none" w:sz="0" w:space="0" w:color="auto"/>
          </w:divBdr>
        </w:div>
        <w:div w:id="79840322">
          <w:marLeft w:val="0"/>
          <w:marRight w:val="0"/>
          <w:marTop w:val="0"/>
          <w:marBottom w:val="0"/>
          <w:divBdr>
            <w:top w:val="none" w:sz="0" w:space="0" w:color="auto"/>
            <w:left w:val="none" w:sz="0" w:space="0" w:color="auto"/>
            <w:bottom w:val="none" w:sz="0" w:space="0" w:color="auto"/>
            <w:right w:val="none" w:sz="0" w:space="0" w:color="auto"/>
          </w:divBdr>
        </w:div>
        <w:div w:id="1169904004">
          <w:marLeft w:val="0"/>
          <w:marRight w:val="0"/>
          <w:marTop w:val="0"/>
          <w:marBottom w:val="0"/>
          <w:divBdr>
            <w:top w:val="none" w:sz="0" w:space="0" w:color="auto"/>
            <w:left w:val="none" w:sz="0" w:space="0" w:color="auto"/>
            <w:bottom w:val="none" w:sz="0" w:space="0" w:color="auto"/>
            <w:right w:val="none" w:sz="0" w:space="0" w:color="auto"/>
          </w:divBdr>
        </w:div>
        <w:div w:id="1425028153">
          <w:marLeft w:val="0"/>
          <w:marRight w:val="0"/>
          <w:marTop w:val="0"/>
          <w:marBottom w:val="0"/>
          <w:divBdr>
            <w:top w:val="none" w:sz="0" w:space="0" w:color="auto"/>
            <w:left w:val="none" w:sz="0" w:space="0" w:color="auto"/>
            <w:bottom w:val="none" w:sz="0" w:space="0" w:color="auto"/>
            <w:right w:val="none" w:sz="0" w:space="0" w:color="auto"/>
          </w:divBdr>
        </w:div>
        <w:div w:id="216353878">
          <w:marLeft w:val="0"/>
          <w:marRight w:val="0"/>
          <w:marTop w:val="0"/>
          <w:marBottom w:val="0"/>
          <w:divBdr>
            <w:top w:val="none" w:sz="0" w:space="0" w:color="auto"/>
            <w:left w:val="none" w:sz="0" w:space="0" w:color="auto"/>
            <w:bottom w:val="none" w:sz="0" w:space="0" w:color="auto"/>
            <w:right w:val="none" w:sz="0" w:space="0" w:color="auto"/>
          </w:divBdr>
        </w:div>
        <w:div w:id="411782371">
          <w:marLeft w:val="0"/>
          <w:marRight w:val="0"/>
          <w:marTop w:val="0"/>
          <w:marBottom w:val="0"/>
          <w:divBdr>
            <w:top w:val="none" w:sz="0" w:space="0" w:color="auto"/>
            <w:left w:val="none" w:sz="0" w:space="0" w:color="auto"/>
            <w:bottom w:val="none" w:sz="0" w:space="0" w:color="auto"/>
            <w:right w:val="none" w:sz="0" w:space="0" w:color="auto"/>
          </w:divBdr>
        </w:div>
        <w:div w:id="1274436657">
          <w:marLeft w:val="0"/>
          <w:marRight w:val="0"/>
          <w:marTop w:val="0"/>
          <w:marBottom w:val="0"/>
          <w:divBdr>
            <w:top w:val="none" w:sz="0" w:space="0" w:color="auto"/>
            <w:left w:val="none" w:sz="0" w:space="0" w:color="auto"/>
            <w:bottom w:val="none" w:sz="0" w:space="0" w:color="auto"/>
            <w:right w:val="none" w:sz="0" w:space="0" w:color="auto"/>
          </w:divBdr>
        </w:div>
        <w:div w:id="1924685277">
          <w:marLeft w:val="0"/>
          <w:marRight w:val="0"/>
          <w:marTop w:val="0"/>
          <w:marBottom w:val="0"/>
          <w:divBdr>
            <w:top w:val="none" w:sz="0" w:space="0" w:color="auto"/>
            <w:left w:val="none" w:sz="0" w:space="0" w:color="auto"/>
            <w:bottom w:val="none" w:sz="0" w:space="0" w:color="auto"/>
            <w:right w:val="none" w:sz="0" w:space="0" w:color="auto"/>
          </w:divBdr>
        </w:div>
        <w:div w:id="2059697697">
          <w:marLeft w:val="0"/>
          <w:marRight w:val="0"/>
          <w:marTop w:val="0"/>
          <w:marBottom w:val="0"/>
          <w:divBdr>
            <w:top w:val="none" w:sz="0" w:space="0" w:color="auto"/>
            <w:left w:val="none" w:sz="0" w:space="0" w:color="auto"/>
            <w:bottom w:val="none" w:sz="0" w:space="0" w:color="auto"/>
            <w:right w:val="none" w:sz="0" w:space="0" w:color="auto"/>
          </w:divBdr>
        </w:div>
        <w:div w:id="1938713965">
          <w:marLeft w:val="0"/>
          <w:marRight w:val="0"/>
          <w:marTop w:val="0"/>
          <w:marBottom w:val="0"/>
          <w:divBdr>
            <w:top w:val="none" w:sz="0" w:space="0" w:color="auto"/>
            <w:left w:val="none" w:sz="0" w:space="0" w:color="auto"/>
            <w:bottom w:val="none" w:sz="0" w:space="0" w:color="auto"/>
            <w:right w:val="none" w:sz="0" w:space="0" w:color="auto"/>
          </w:divBdr>
        </w:div>
        <w:div w:id="405300789">
          <w:marLeft w:val="0"/>
          <w:marRight w:val="0"/>
          <w:marTop w:val="0"/>
          <w:marBottom w:val="0"/>
          <w:divBdr>
            <w:top w:val="none" w:sz="0" w:space="0" w:color="auto"/>
            <w:left w:val="none" w:sz="0" w:space="0" w:color="auto"/>
            <w:bottom w:val="none" w:sz="0" w:space="0" w:color="auto"/>
            <w:right w:val="none" w:sz="0" w:space="0" w:color="auto"/>
          </w:divBdr>
        </w:div>
        <w:div w:id="659164616">
          <w:marLeft w:val="0"/>
          <w:marRight w:val="0"/>
          <w:marTop w:val="0"/>
          <w:marBottom w:val="0"/>
          <w:divBdr>
            <w:top w:val="none" w:sz="0" w:space="0" w:color="auto"/>
            <w:left w:val="none" w:sz="0" w:space="0" w:color="auto"/>
            <w:bottom w:val="none" w:sz="0" w:space="0" w:color="auto"/>
            <w:right w:val="none" w:sz="0" w:space="0" w:color="auto"/>
          </w:divBdr>
        </w:div>
        <w:div w:id="856886275">
          <w:marLeft w:val="0"/>
          <w:marRight w:val="0"/>
          <w:marTop w:val="0"/>
          <w:marBottom w:val="0"/>
          <w:divBdr>
            <w:top w:val="none" w:sz="0" w:space="0" w:color="auto"/>
            <w:left w:val="none" w:sz="0" w:space="0" w:color="auto"/>
            <w:bottom w:val="none" w:sz="0" w:space="0" w:color="auto"/>
            <w:right w:val="none" w:sz="0" w:space="0" w:color="auto"/>
          </w:divBdr>
        </w:div>
        <w:div w:id="1588660431">
          <w:marLeft w:val="0"/>
          <w:marRight w:val="0"/>
          <w:marTop w:val="0"/>
          <w:marBottom w:val="0"/>
          <w:divBdr>
            <w:top w:val="none" w:sz="0" w:space="0" w:color="auto"/>
            <w:left w:val="none" w:sz="0" w:space="0" w:color="auto"/>
            <w:bottom w:val="none" w:sz="0" w:space="0" w:color="auto"/>
            <w:right w:val="none" w:sz="0" w:space="0" w:color="auto"/>
          </w:divBdr>
        </w:div>
        <w:div w:id="1761485791">
          <w:marLeft w:val="0"/>
          <w:marRight w:val="0"/>
          <w:marTop w:val="0"/>
          <w:marBottom w:val="0"/>
          <w:divBdr>
            <w:top w:val="none" w:sz="0" w:space="0" w:color="auto"/>
            <w:left w:val="none" w:sz="0" w:space="0" w:color="auto"/>
            <w:bottom w:val="none" w:sz="0" w:space="0" w:color="auto"/>
            <w:right w:val="none" w:sz="0" w:space="0" w:color="auto"/>
          </w:divBdr>
        </w:div>
        <w:div w:id="1164857581">
          <w:marLeft w:val="0"/>
          <w:marRight w:val="0"/>
          <w:marTop w:val="0"/>
          <w:marBottom w:val="0"/>
          <w:divBdr>
            <w:top w:val="none" w:sz="0" w:space="0" w:color="auto"/>
            <w:left w:val="none" w:sz="0" w:space="0" w:color="auto"/>
            <w:bottom w:val="none" w:sz="0" w:space="0" w:color="auto"/>
            <w:right w:val="none" w:sz="0" w:space="0" w:color="auto"/>
          </w:divBdr>
        </w:div>
        <w:div w:id="672032410">
          <w:marLeft w:val="0"/>
          <w:marRight w:val="0"/>
          <w:marTop w:val="0"/>
          <w:marBottom w:val="0"/>
          <w:divBdr>
            <w:top w:val="none" w:sz="0" w:space="0" w:color="auto"/>
            <w:left w:val="none" w:sz="0" w:space="0" w:color="auto"/>
            <w:bottom w:val="none" w:sz="0" w:space="0" w:color="auto"/>
            <w:right w:val="none" w:sz="0" w:space="0" w:color="auto"/>
          </w:divBdr>
        </w:div>
        <w:div w:id="1013536449">
          <w:marLeft w:val="0"/>
          <w:marRight w:val="0"/>
          <w:marTop w:val="0"/>
          <w:marBottom w:val="0"/>
          <w:divBdr>
            <w:top w:val="none" w:sz="0" w:space="0" w:color="auto"/>
            <w:left w:val="none" w:sz="0" w:space="0" w:color="auto"/>
            <w:bottom w:val="none" w:sz="0" w:space="0" w:color="auto"/>
            <w:right w:val="none" w:sz="0" w:space="0" w:color="auto"/>
          </w:divBdr>
        </w:div>
        <w:div w:id="1042904703">
          <w:marLeft w:val="0"/>
          <w:marRight w:val="0"/>
          <w:marTop w:val="0"/>
          <w:marBottom w:val="0"/>
          <w:divBdr>
            <w:top w:val="none" w:sz="0" w:space="0" w:color="auto"/>
            <w:left w:val="none" w:sz="0" w:space="0" w:color="auto"/>
            <w:bottom w:val="none" w:sz="0" w:space="0" w:color="auto"/>
            <w:right w:val="none" w:sz="0" w:space="0" w:color="auto"/>
          </w:divBdr>
        </w:div>
        <w:div w:id="350110618">
          <w:marLeft w:val="0"/>
          <w:marRight w:val="0"/>
          <w:marTop w:val="0"/>
          <w:marBottom w:val="0"/>
          <w:divBdr>
            <w:top w:val="none" w:sz="0" w:space="0" w:color="auto"/>
            <w:left w:val="none" w:sz="0" w:space="0" w:color="auto"/>
            <w:bottom w:val="none" w:sz="0" w:space="0" w:color="auto"/>
            <w:right w:val="none" w:sz="0" w:space="0" w:color="auto"/>
          </w:divBdr>
        </w:div>
        <w:div w:id="2079865728">
          <w:marLeft w:val="0"/>
          <w:marRight w:val="0"/>
          <w:marTop w:val="0"/>
          <w:marBottom w:val="0"/>
          <w:divBdr>
            <w:top w:val="none" w:sz="0" w:space="0" w:color="auto"/>
            <w:left w:val="none" w:sz="0" w:space="0" w:color="auto"/>
            <w:bottom w:val="none" w:sz="0" w:space="0" w:color="auto"/>
            <w:right w:val="none" w:sz="0" w:space="0" w:color="auto"/>
          </w:divBdr>
        </w:div>
        <w:div w:id="728310821">
          <w:marLeft w:val="0"/>
          <w:marRight w:val="0"/>
          <w:marTop w:val="0"/>
          <w:marBottom w:val="0"/>
          <w:divBdr>
            <w:top w:val="none" w:sz="0" w:space="0" w:color="auto"/>
            <w:left w:val="none" w:sz="0" w:space="0" w:color="auto"/>
            <w:bottom w:val="none" w:sz="0" w:space="0" w:color="auto"/>
            <w:right w:val="none" w:sz="0" w:space="0" w:color="auto"/>
          </w:divBdr>
        </w:div>
        <w:div w:id="1009521496">
          <w:marLeft w:val="0"/>
          <w:marRight w:val="0"/>
          <w:marTop w:val="0"/>
          <w:marBottom w:val="0"/>
          <w:divBdr>
            <w:top w:val="none" w:sz="0" w:space="0" w:color="auto"/>
            <w:left w:val="none" w:sz="0" w:space="0" w:color="auto"/>
            <w:bottom w:val="none" w:sz="0" w:space="0" w:color="auto"/>
            <w:right w:val="none" w:sz="0" w:space="0" w:color="auto"/>
          </w:divBdr>
        </w:div>
        <w:div w:id="531070026">
          <w:marLeft w:val="0"/>
          <w:marRight w:val="0"/>
          <w:marTop w:val="0"/>
          <w:marBottom w:val="0"/>
          <w:divBdr>
            <w:top w:val="none" w:sz="0" w:space="0" w:color="auto"/>
            <w:left w:val="none" w:sz="0" w:space="0" w:color="auto"/>
            <w:bottom w:val="none" w:sz="0" w:space="0" w:color="auto"/>
            <w:right w:val="none" w:sz="0" w:space="0" w:color="auto"/>
          </w:divBdr>
        </w:div>
        <w:div w:id="1638998133">
          <w:marLeft w:val="0"/>
          <w:marRight w:val="0"/>
          <w:marTop w:val="0"/>
          <w:marBottom w:val="0"/>
          <w:divBdr>
            <w:top w:val="none" w:sz="0" w:space="0" w:color="auto"/>
            <w:left w:val="none" w:sz="0" w:space="0" w:color="auto"/>
            <w:bottom w:val="none" w:sz="0" w:space="0" w:color="auto"/>
            <w:right w:val="none" w:sz="0" w:space="0" w:color="auto"/>
          </w:divBdr>
        </w:div>
        <w:div w:id="733043191">
          <w:marLeft w:val="0"/>
          <w:marRight w:val="0"/>
          <w:marTop w:val="0"/>
          <w:marBottom w:val="0"/>
          <w:divBdr>
            <w:top w:val="none" w:sz="0" w:space="0" w:color="auto"/>
            <w:left w:val="none" w:sz="0" w:space="0" w:color="auto"/>
            <w:bottom w:val="none" w:sz="0" w:space="0" w:color="auto"/>
            <w:right w:val="none" w:sz="0" w:space="0" w:color="auto"/>
          </w:divBdr>
        </w:div>
        <w:div w:id="2065254826">
          <w:marLeft w:val="0"/>
          <w:marRight w:val="0"/>
          <w:marTop w:val="0"/>
          <w:marBottom w:val="0"/>
          <w:divBdr>
            <w:top w:val="none" w:sz="0" w:space="0" w:color="auto"/>
            <w:left w:val="none" w:sz="0" w:space="0" w:color="auto"/>
            <w:bottom w:val="none" w:sz="0" w:space="0" w:color="auto"/>
            <w:right w:val="none" w:sz="0" w:space="0" w:color="auto"/>
          </w:divBdr>
        </w:div>
        <w:div w:id="623005936">
          <w:marLeft w:val="0"/>
          <w:marRight w:val="0"/>
          <w:marTop w:val="0"/>
          <w:marBottom w:val="0"/>
          <w:divBdr>
            <w:top w:val="none" w:sz="0" w:space="0" w:color="auto"/>
            <w:left w:val="none" w:sz="0" w:space="0" w:color="auto"/>
            <w:bottom w:val="none" w:sz="0" w:space="0" w:color="auto"/>
            <w:right w:val="none" w:sz="0" w:space="0" w:color="auto"/>
          </w:divBdr>
        </w:div>
        <w:div w:id="541475382">
          <w:marLeft w:val="0"/>
          <w:marRight w:val="0"/>
          <w:marTop w:val="0"/>
          <w:marBottom w:val="0"/>
          <w:divBdr>
            <w:top w:val="none" w:sz="0" w:space="0" w:color="auto"/>
            <w:left w:val="none" w:sz="0" w:space="0" w:color="auto"/>
            <w:bottom w:val="none" w:sz="0" w:space="0" w:color="auto"/>
            <w:right w:val="none" w:sz="0" w:space="0" w:color="auto"/>
          </w:divBdr>
        </w:div>
        <w:div w:id="814185025">
          <w:marLeft w:val="0"/>
          <w:marRight w:val="0"/>
          <w:marTop w:val="0"/>
          <w:marBottom w:val="0"/>
          <w:divBdr>
            <w:top w:val="none" w:sz="0" w:space="0" w:color="auto"/>
            <w:left w:val="none" w:sz="0" w:space="0" w:color="auto"/>
            <w:bottom w:val="none" w:sz="0" w:space="0" w:color="auto"/>
            <w:right w:val="none" w:sz="0" w:space="0" w:color="auto"/>
          </w:divBdr>
        </w:div>
        <w:div w:id="1026442036">
          <w:marLeft w:val="0"/>
          <w:marRight w:val="0"/>
          <w:marTop w:val="0"/>
          <w:marBottom w:val="0"/>
          <w:divBdr>
            <w:top w:val="none" w:sz="0" w:space="0" w:color="auto"/>
            <w:left w:val="none" w:sz="0" w:space="0" w:color="auto"/>
            <w:bottom w:val="none" w:sz="0" w:space="0" w:color="auto"/>
            <w:right w:val="none" w:sz="0" w:space="0" w:color="auto"/>
          </w:divBdr>
        </w:div>
        <w:div w:id="1315646550">
          <w:marLeft w:val="0"/>
          <w:marRight w:val="0"/>
          <w:marTop w:val="0"/>
          <w:marBottom w:val="0"/>
          <w:divBdr>
            <w:top w:val="none" w:sz="0" w:space="0" w:color="auto"/>
            <w:left w:val="none" w:sz="0" w:space="0" w:color="auto"/>
            <w:bottom w:val="none" w:sz="0" w:space="0" w:color="auto"/>
            <w:right w:val="none" w:sz="0" w:space="0" w:color="auto"/>
          </w:divBdr>
        </w:div>
        <w:div w:id="1805000175">
          <w:marLeft w:val="0"/>
          <w:marRight w:val="0"/>
          <w:marTop w:val="0"/>
          <w:marBottom w:val="0"/>
          <w:divBdr>
            <w:top w:val="none" w:sz="0" w:space="0" w:color="auto"/>
            <w:left w:val="none" w:sz="0" w:space="0" w:color="auto"/>
            <w:bottom w:val="none" w:sz="0" w:space="0" w:color="auto"/>
            <w:right w:val="none" w:sz="0" w:space="0" w:color="auto"/>
          </w:divBdr>
        </w:div>
        <w:div w:id="1476876721">
          <w:marLeft w:val="0"/>
          <w:marRight w:val="0"/>
          <w:marTop w:val="0"/>
          <w:marBottom w:val="0"/>
          <w:divBdr>
            <w:top w:val="none" w:sz="0" w:space="0" w:color="auto"/>
            <w:left w:val="none" w:sz="0" w:space="0" w:color="auto"/>
            <w:bottom w:val="none" w:sz="0" w:space="0" w:color="auto"/>
            <w:right w:val="none" w:sz="0" w:space="0" w:color="auto"/>
          </w:divBdr>
        </w:div>
        <w:div w:id="2129934724">
          <w:marLeft w:val="0"/>
          <w:marRight w:val="0"/>
          <w:marTop w:val="0"/>
          <w:marBottom w:val="0"/>
          <w:divBdr>
            <w:top w:val="none" w:sz="0" w:space="0" w:color="auto"/>
            <w:left w:val="none" w:sz="0" w:space="0" w:color="auto"/>
            <w:bottom w:val="none" w:sz="0" w:space="0" w:color="auto"/>
            <w:right w:val="none" w:sz="0" w:space="0" w:color="auto"/>
          </w:divBdr>
        </w:div>
        <w:div w:id="557010380">
          <w:marLeft w:val="0"/>
          <w:marRight w:val="0"/>
          <w:marTop w:val="0"/>
          <w:marBottom w:val="0"/>
          <w:divBdr>
            <w:top w:val="none" w:sz="0" w:space="0" w:color="auto"/>
            <w:left w:val="none" w:sz="0" w:space="0" w:color="auto"/>
            <w:bottom w:val="none" w:sz="0" w:space="0" w:color="auto"/>
            <w:right w:val="none" w:sz="0" w:space="0" w:color="auto"/>
          </w:divBdr>
        </w:div>
        <w:div w:id="540627441">
          <w:marLeft w:val="0"/>
          <w:marRight w:val="0"/>
          <w:marTop w:val="0"/>
          <w:marBottom w:val="0"/>
          <w:divBdr>
            <w:top w:val="none" w:sz="0" w:space="0" w:color="auto"/>
            <w:left w:val="none" w:sz="0" w:space="0" w:color="auto"/>
            <w:bottom w:val="none" w:sz="0" w:space="0" w:color="auto"/>
            <w:right w:val="none" w:sz="0" w:space="0" w:color="auto"/>
          </w:divBdr>
        </w:div>
        <w:div w:id="841627732">
          <w:marLeft w:val="0"/>
          <w:marRight w:val="0"/>
          <w:marTop w:val="0"/>
          <w:marBottom w:val="0"/>
          <w:divBdr>
            <w:top w:val="none" w:sz="0" w:space="0" w:color="auto"/>
            <w:left w:val="none" w:sz="0" w:space="0" w:color="auto"/>
            <w:bottom w:val="none" w:sz="0" w:space="0" w:color="auto"/>
            <w:right w:val="none" w:sz="0" w:space="0" w:color="auto"/>
          </w:divBdr>
        </w:div>
        <w:div w:id="1993487570">
          <w:marLeft w:val="0"/>
          <w:marRight w:val="0"/>
          <w:marTop w:val="0"/>
          <w:marBottom w:val="0"/>
          <w:divBdr>
            <w:top w:val="none" w:sz="0" w:space="0" w:color="auto"/>
            <w:left w:val="none" w:sz="0" w:space="0" w:color="auto"/>
            <w:bottom w:val="none" w:sz="0" w:space="0" w:color="auto"/>
            <w:right w:val="none" w:sz="0" w:space="0" w:color="auto"/>
          </w:divBdr>
        </w:div>
        <w:div w:id="1923905237">
          <w:marLeft w:val="0"/>
          <w:marRight w:val="0"/>
          <w:marTop w:val="0"/>
          <w:marBottom w:val="0"/>
          <w:divBdr>
            <w:top w:val="none" w:sz="0" w:space="0" w:color="auto"/>
            <w:left w:val="none" w:sz="0" w:space="0" w:color="auto"/>
            <w:bottom w:val="none" w:sz="0" w:space="0" w:color="auto"/>
            <w:right w:val="none" w:sz="0" w:space="0" w:color="auto"/>
          </w:divBdr>
        </w:div>
        <w:div w:id="1832477105">
          <w:marLeft w:val="0"/>
          <w:marRight w:val="0"/>
          <w:marTop w:val="0"/>
          <w:marBottom w:val="0"/>
          <w:divBdr>
            <w:top w:val="none" w:sz="0" w:space="0" w:color="auto"/>
            <w:left w:val="none" w:sz="0" w:space="0" w:color="auto"/>
            <w:bottom w:val="none" w:sz="0" w:space="0" w:color="auto"/>
            <w:right w:val="none" w:sz="0" w:space="0" w:color="auto"/>
          </w:divBdr>
        </w:div>
        <w:div w:id="1792671952">
          <w:marLeft w:val="0"/>
          <w:marRight w:val="0"/>
          <w:marTop w:val="0"/>
          <w:marBottom w:val="0"/>
          <w:divBdr>
            <w:top w:val="none" w:sz="0" w:space="0" w:color="auto"/>
            <w:left w:val="none" w:sz="0" w:space="0" w:color="auto"/>
            <w:bottom w:val="none" w:sz="0" w:space="0" w:color="auto"/>
            <w:right w:val="none" w:sz="0" w:space="0" w:color="auto"/>
          </w:divBdr>
        </w:div>
        <w:div w:id="787548191">
          <w:marLeft w:val="0"/>
          <w:marRight w:val="0"/>
          <w:marTop w:val="0"/>
          <w:marBottom w:val="0"/>
          <w:divBdr>
            <w:top w:val="none" w:sz="0" w:space="0" w:color="auto"/>
            <w:left w:val="none" w:sz="0" w:space="0" w:color="auto"/>
            <w:bottom w:val="none" w:sz="0" w:space="0" w:color="auto"/>
            <w:right w:val="none" w:sz="0" w:space="0" w:color="auto"/>
          </w:divBdr>
        </w:div>
        <w:div w:id="673990889">
          <w:marLeft w:val="0"/>
          <w:marRight w:val="0"/>
          <w:marTop w:val="0"/>
          <w:marBottom w:val="0"/>
          <w:divBdr>
            <w:top w:val="none" w:sz="0" w:space="0" w:color="auto"/>
            <w:left w:val="none" w:sz="0" w:space="0" w:color="auto"/>
            <w:bottom w:val="none" w:sz="0" w:space="0" w:color="auto"/>
            <w:right w:val="none" w:sz="0" w:space="0" w:color="auto"/>
          </w:divBdr>
        </w:div>
        <w:div w:id="886915944">
          <w:marLeft w:val="0"/>
          <w:marRight w:val="0"/>
          <w:marTop w:val="0"/>
          <w:marBottom w:val="0"/>
          <w:divBdr>
            <w:top w:val="none" w:sz="0" w:space="0" w:color="auto"/>
            <w:left w:val="none" w:sz="0" w:space="0" w:color="auto"/>
            <w:bottom w:val="none" w:sz="0" w:space="0" w:color="auto"/>
            <w:right w:val="none" w:sz="0" w:space="0" w:color="auto"/>
          </w:divBdr>
        </w:div>
        <w:div w:id="138689075">
          <w:marLeft w:val="0"/>
          <w:marRight w:val="0"/>
          <w:marTop w:val="0"/>
          <w:marBottom w:val="0"/>
          <w:divBdr>
            <w:top w:val="none" w:sz="0" w:space="0" w:color="auto"/>
            <w:left w:val="none" w:sz="0" w:space="0" w:color="auto"/>
            <w:bottom w:val="none" w:sz="0" w:space="0" w:color="auto"/>
            <w:right w:val="none" w:sz="0" w:space="0" w:color="auto"/>
          </w:divBdr>
        </w:div>
        <w:div w:id="1360476276">
          <w:marLeft w:val="0"/>
          <w:marRight w:val="0"/>
          <w:marTop w:val="0"/>
          <w:marBottom w:val="0"/>
          <w:divBdr>
            <w:top w:val="none" w:sz="0" w:space="0" w:color="auto"/>
            <w:left w:val="none" w:sz="0" w:space="0" w:color="auto"/>
            <w:bottom w:val="none" w:sz="0" w:space="0" w:color="auto"/>
            <w:right w:val="none" w:sz="0" w:space="0" w:color="auto"/>
          </w:divBdr>
        </w:div>
        <w:div w:id="1152989425">
          <w:marLeft w:val="0"/>
          <w:marRight w:val="0"/>
          <w:marTop w:val="0"/>
          <w:marBottom w:val="0"/>
          <w:divBdr>
            <w:top w:val="none" w:sz="0" w:space="0" w:color="auto"/>
            <w:left w:val="none" w:sz="0" w:space="0" w:color="auto"/>
            <w:bottom w:val="none" w:sz="0" w:space="0" w:color="auto"/>
            <w:right w:val="none" w:sz="0" w:space="0" w:color="auto"/>
          </w:divBdr>
        </w:div>
        <w:div w:id="258417249">
          <w:marLeft w:val="0"/>
          <w:marRight w:val="0"/>
          <w:marTop w:val="0"/>
          <w:marBottom w:val="0"/>
          <w:divBdr>
            <w:top w:val="none" w:sz="0" w:space="0" w:color="auto"/>
            <w:left w:val="none" w:sz="0" w:space="0" w:color="auto"/>
            <w:bottom w:val="none" w:sz="0" w:space="0" w:color="auto"/>
            <w:right w:val="none" w:sz="0" w:space="0" w:color="auto"/>
          </w:divBdr>
        </w:div>
        <w:div w:id="1689403526">
          <w:marLeft w:val="0"/>
          <w:marRight w:val="0"/>
          <w:marTop w:val="0"/>
          <w:marBottom w:val="0"/>
          <w:divBdr>
            <w:top w:val="none" w:sz="0" w:space="0" w:color="auto"/>
            <w:left w:val="none" w:sz="0" w:space="0" w:color="auto"/>
            <w:bottom w:val="none" w:sz="0" w:space="0" w:color="auto"/>
            <w:right w:val="none" w:sz="0" w:space="0" w:color="auto"/>
          </w:divBdr>
        </w:div>
        <w:div w:id="1828207850">
          <w:marLeft w:val="0"/>
          <w:marRight w:val="0"/>
          <w:marTop w:val="0"/>
          <w:marBottom w:val="0"/>
          <w:divBdr>
            <w:top w:val="none" w:sz="0" w:space="0" w:color="auto"/>
            <w:left w:val="none" w:sz="0" w:space="0" w:color="auto"/>
            <w:bottom w:val="none" w:sz="0" w:space="0" w:color="auto"/>
            <w:right w:val="none" w:sz="0" w:space="0" w:color="auto"/>
          </w:divBdr>
        </w:div>
        <w:div w:id="2144496993">
          <w:marLeft w:val="0"/>
          <w:marRight w:val="0"/>
          <w:marTop w:val="0"/>
          <w:marBottom w:val="0"/>
          <w:divBdr>
            <w:top w:val="none" w:sz="0" w:space="0" w:color="auto"/>
            <w:left w:val="none" w:sz="0" w:space="0" w:color="auto"/>
            <w:bottom w:val="none" w:sz="0" w:space="0" w:color="auto"/>
            <w:right w:val="none" w:sz="0" w:space="0" w:color="auto"/>
          </w:divBdr>
        </w:div>
        <w:div w:id="1082221194">
          <w:marLeft w:val="0"/>
          <w:marRight w:val="0"/>
          <w:marTop w:val="0"/>
          <w:marBottom w:val="0"/>
          <w:divBdr>
            <w:top w:val="none" w:sz="0" w:space="0" w:color="auto"/>
            <w:left w:val="none" w:sz="0" w:space="0" w:color="auto"/>
            <w:bottom w:val="none" w:sz="0" w:space="0" w:color="auto"/>
            <w:right w:val="none" w:sz="0" w:space="0" w:color="auto"/>
          </w:divBdr>
        </w:div>
        <w:div w:id="1561867732">
          <w:marLeft w:val="0"/>
          <w:marRight w:val="0"/>
          <w:marTop w:val="0"/>
          <w:marBottom w:val="0"/>
          <w:divBdr>
            <w:top w:val="none" w:sz="0" w:space="0" w:color="auto"/>
            <w:left w:val="none" w:sz="0" w:space="0" w:color="auto"/>
            <w:bottom w:val="none" w:sz="0" w:space="0" w:color="auto"/>
            <w:right w:val="none" w:sz="0" w:space="0" w:color="auto"/>
          </w:divBdr>
        </w:div>
        <w:div w:id="553086688">
          <w:marLeft w:val="0"/>
          <w:marRight w:val="0"/>
          <w:marTop w:val="0"/>
          <w:marBottom w:val="0"/>
          <w:divBdr>
            <w:top w:val="none" w:sz="0" w:space="0" w:color="auto"/>
            <w:left w:val="none" w:sz="0" w:space="0" w:color="auto"/>
            <w:bottom w:val="none" w:sz="0" w:space="0" w:color="auto"/>
            <w:right w:val="none" w:sz="0" w:space="0" w:color="auto"/>
          </w:divBdr>
        </w:div>
        <w:div w:id="706221306">
          <w:marLeft w:val="0"/>
          <w:marRight w:val="0"/>
          <w:marTop w:val="0"/>
          <w:marBottom w:val="0"/>
          <w:divBdr>
            <w:top w:val="none" w:sz="0" w:space="0" w:color="auto"/>
            <w:left w:val="none" w:sz="0" w:space="0" w:color="auto"/>
            <w:bottom w:val="none" w:sz="0" w:space="0" w:color="auto"/>
            <w:right w:val="none" w:sz="0" w:space="0" w:color="auto"/>
          </w:divBdr>
        </w:div>
        <w:div w:id="1251230600">
          <w:marLeft w:val="0"/>
          <w:marRight w:val="0"/>
          <w:marTop w:val="0"/>
          <w:marBottom w:val="0"/>
          <w:divBdr>
            <w:top w:val="none" w:sz="0" w:space="0" w:color="auto"/>
            <w:left w:val="none" w:sz="0" w:space="0" w:color="auto"/>
            <w:bottom w:val="none" w:sz="0" w:space="0" w:color="auto"/>
            <w:right w:val="none" w:sz="0" w:space="0" w:color="auto"/>
          </w:divBdr>
        </w:div>
        <w:div w:id="1707951205">
          <w:marLeft w:val="0"/>
          <w:marRight w:val="0"/>
          <w:marTop w:val="0"/>
          <w:marBottom w:val="0"/>
          <w:divBdr>
            <w:top w:val="none" w:sz="0" w:space="0" w:color="auto"/>
            <w:left w:val="none" w:sz="0" w:space="0" w:color="auto"/>
            <w:bottom w:val="none" w:sz="0" w:space="0" w:color="auto"/>
            <w:right w:val="none" w:sz="0" w:space="0" w:color="auto"/>
          </w:divBdr>
        </w:div>
        <w:div w:id="2127189861">
          <w:marLeft w:val="0"/>
          <w:marRight w:val="0"/>
          <w:marTop w:val="0"/>
          <w:marBottom w:val="0"/>
          <w:divBdr>
            <w:top w:val="none" w:sz="0" w:space="0" w:color="auto"/>
            <w:left w:val="none" w:sz="0" w:space="0" w:color="auto"/>
            <w:bottom w:val="none" w:sz="0" w:space="0" w:color="auto"/>
            <w:right w:val="none" w:sz="0" w:space="0" w:color="auto"/>
          </w:divBdr>
        </w:div>
        <w:div w:id="1624385551">
          <w:marLeft w:val="0"/>
          <w:marRight w:val="0"/>
          <w:marTop w:val="0"/>
          <w:marBottom w:val="0"/>
          <w:divBdr>
            <w:top w:val="none" w:sz="0" w:space="0" w:color="auto"/>
            <w:left w:val="none" w:sz="0" w:space="0" w:color="auto"/>
            <w:bottom w:val="none" w:sz="0" w:space="0" w:color="auto"/>
            <w:right w:val="none" w:sz="0" w:space="0" w:color="auto"/>
          </w:divBdr>
        </w:div>
      </w:divsChild>
    </w:div>
    <w:div w:id="1829906651">
      <w:bodyDiv w:val="1"/>
      <w:marLeft w:val="0"/>
      <w:marRight w:val="0"/>
      <w:marTop w:val="0"/>
      <w:marBottom w:val="0"/>
      <w:divBdr>
        <w:top w:val="none" w:sz="0" w:space="0" w:color="auto"/>
        <w:left w:val="none" w:sz="0" w:space="0" w:color="auto"/>
        <w:bottom w:val="none" w:sz="0" w:space="0" w:color="auto"/>
        <w:right w:val="none" w:sz="0" w:space="0" w:color="auto"/>
      </w:divBdr>
    </w:div>
    <w:div w:id="1861432915">
      <w:bodyDiv w:val="1"/>
      <w:marLeft w:val="0"/>
      <w:marRight w:val="0"/>
      <w:marTop w:val="0"/>
      <w:marBottom w:val="0"/>
      <w:divBdr>
        <w:top w:val="none" w:sz="0" w:space="0" w:color="auto"/>
        <w:left w:val="none" w:sz="0" w:space="0" w:color="auto"/>
        <w:bottom w:val="none" w:sz="0" w:space="0" w:color="auto"/>
        <w:right w:val="none" w:sz="0" w:space="0" w:color="auto"/>
      </w:divBdr>
      <w:divsChild>
        <w:div w:id="2114322538">
          <w:marLeft w:val="0"/>
          <w:marRight w:val="0"/>
          <w:marTop w:val="0"/>
          <w:marBottom w:val="0"/>
          <w:divBdr>
            <w:top w:val="none" w:sz="0" w:space="0" w:color="auto"/>
            <w:left w:val="none" w:sz="0" w:space="0" w:color="auto"/>
            <w:bottom w:val="none" w:sz="0" w:space="0" w:color="auto"/>
            <w:right w:val="none" w:sz="0" w:space="0" w:color="auto"/>
          </w:divBdr>
        </w:div>
        <w:div w:id="1494031788">
          <w:marLeft w:val="0"/>
          <w:marRight w:val="0"/>
          <w:marTop w:val="0"/>
          <w:marBottom w:val="0"/>
          <w:divBdr>
            <w:top w:val="none" w:sz="0" w:space="0" w:color="auto"/>
            <w:left w:val="none" w:sz="0" w:space="0" w:color="auto"/>
            <w:bottom w:val="none" w:sz="0" w:space="0" w:color="auto"/>
            <w:right w:val="none" w:sz="0" w:space="0" w:color="auto"/>
          </w:divBdr>
        </w:div>
      </w:divsChild>
    </w:div>
    <w:div w:id="1911966954">
      <w:bodyDiv w:val="1"/>
      <w:marLeft w:val="0"/>
      <w:marRight w:val="0"/>
      <w:marTop w:val="0"/>
      <w:marBottom w:val="0"/>
      <w:divBdr>
        <w:top w:val="none" w:sz="0" w:space="0" w:color="auto"/>
        <w:left w:val="none" w:sz="0" w:space="0" w:color="auto"/>
        <w:bottom w:val="none" w:sz="0" w:space="0" w:color="auto"/>
        <w:right w:val="none" w:sz="0" w:space="0" w:color="auto"/>
      </w:divBdr>
      <w:divsChild>
        <w:div w:id="1781681586">
          <w:marLeft w:val="0"/>
          <w:marRight w:val="0"/>
          <w:marTop w:val="0"/>
          <w:marBottom w:val="0"/>
          <w:divBdr>
            <w:top w:val="none" w:sz="0" w:space="0" w:color="auto"/>
            <w:left w:val="none" w:sz="0" w:space="0" w:color="auto"/>
            <w:bottom w:val="none" w:sz="0" w:space="0" w:color="auto"/>
            <w:right w:val="none" w:sz="0" w:space="0" w:color="auto"/>
          </w:divBdr>
        </w:div>
        <w:div w:id="1348941576">
          <w:marLeft w:val="0"/>
          <w:marRight w:val="0"/>
          <w:marTop w:val="0"/>
          <w:marBottom w:val="0"/>
          <w:divBdr>
            <w:top w:val="none" w:sz="0" w:space="0" w:color="auto"/>
            <w:left w:val="none" w:sz="0" w:space="0" w:color="auto"/>
            <w:bottom w:val="none" w:sz="0" w:space="0" w:color="auto"/>
            <w:right w:val="none" w:sz="0" w:space="0" w:color="auto"/>
          </w:divBdr>
        </w:div>
        <w:div w:id="1050616782">
          <w:marLeft w:val="0"/>
          <w:marRight w:val="0"/>
          <w:marTop w:val="0"/>
          <w:marBottom w:val="0"/>
          <w:divBdr>
            <w:top w:val="none" w:sz="0" w:space="0" w:color="auto"/>
            <w:left w:val="none" w:sz="0" w:space="0" w:color="auto"/>
            <w:bottom w:val="none" w:sz="0" w:space="0" w:color="auto"/>
            <w:right w:val="none" w:sz="0" w:space="0" w:color="auto"/>
          </w:divBdr>
        </w:div>
        <w:div w:id="969628907">
          <w:marLeft w:val="0"/>
          <w:marRight w:val="0"/>
          <w:marTop w:val="0"/>
          <w:marBottom w:val="0"/>
          <w:divBdr>
            <w:top w:val="none" w:sz="0" w:space="0" w:color="auto"/>
            <w:left w:val="none" w:sz="0" w:space="0" w:color="auto"/>
            <w:bottom w:val="none" w:sz="0" w:space="0" w:color="auto"/>
            <w:right w:val="none" w:sz="0" w:space="0" w:color="auto"/>
          </w:divBdr>
        </w:div>
        <w:div w:id="1274634430">
          <w:marLeft w:val="0"/>
          <w:marRight w:val="0"/>
          <w:marTop w:val="0"/>
          <w:marBottom w:val="0"/>
          <w:divBdr>
            <w:top w:val="none" w:sz="0" w:space="0" w:color="auto"/>
            <w:left w:val="none" w:sz="0" w:space="0" w:color="auto"/>
            <w:bottom w:val="none" w:sz="0" w:space="0" w:color="auto"/>
            <w:right w:val="none" w:sz="0" w:space="0" w:color="auto"/>
          </w:divBdr>
        </w:div>
      </w:divsChild>
    </w:div>
    <w:div w:id="1945266835">
      <w:bodyDiv w:val="1"/>
      <w:marLeft w:val="0"/>
      <w:marRight w:val="0"/>
      <w:marTop w:val="0"/>
      <w:marBottom w:val="0"/>
      <w:divBdr>
        <w:top w:val="none" w:sz="0" w:space="0" w:color="auto"/>
        <w:left w:val="none" w:sz="0" w:space="0" w:color="auto"/>
        <w:bottom w:val="none" w:sz="0" w:space="0" w:color="auto"/>
        <w:right w:val="none" w:sz="0" w:space="0" w:color="auto"/>
      </w:divBdr>
      <w:divsChild>
        <w:div w:id="1650399921">
          <w:marLeft w:val="0"/>
          <w:marRight w:val="0"/>
          <w:marTop w:val="0"/>
          <w:marBottom w:val="0"/>
          <w:divBdr>
            <w:top w:val="none" w:sz="0" w:space="0" w:color="auto"/>
            <w:left w:val="none" w:sz="0" w:space="0" w:color="auto"/>
            <w:bottom w:val="none" w:sz="0" w:space="0" w:color="auto"/>
            <w:right w:val="none" w:sz="0" w:space="0" w:color="auto"/>
          </w:divBdr>
        </w:div>
        <w:div w:id="201333521">
          <w:marLeft w:val="0"/>
          <w:marRight w:val="0"/>
          <w:marTop w:val="0"/>
          <w:marBottom w:val="0"/>
          <w:divBdr>
            <w:top w:val="none" w:sz="0" w:space="0" w:color="auto"/>
            <w:left w:val="none" w:sz="0" w:space="0" w:color="auto"/>
            <w:bottom w:val="none" w:sz="0" w:space="0" w:color="auto"/>
            <w:right w:val="none" w:sz="0" w:space="0" w:color="auto"/>
          </w:divBdr>
        </w:div>
      </w:divsChild>
    </w:div>
    <w:div w:id="1969241672">
      <w:bodyDiv w:val="1"/>
      <w:marLeft w:val="0"/>
      <w:marRight w:val="0"/>
      <w:marTop w:val="0"/>
      <w:marBottom w:val="0"/>
      <w:divBdr>
        <w:top w:val="none" w:sz="0" w:space="0" w:color="auto"/>
        <w:left w:val="none" w:sz="0" w:space="0" w:color="auto"/>
        <w:bottom w:val="none" w:sz="0" w:space="0" w:color="auto"/>
        <w:right w:val="none" w:sz="0" w:space="0" w:color="auto"/>
      </w:divBdr>
    </w:div>
    <w:div w:id="2018537348">
      <w:bodyDiv w:val="1"/>
      <w:marLeft w:val="0"/>
      <w:marRight w:val="0"/>
      <w:marTop w:val="0"/>
      <w:marBottom w:val="0"/>
      <w:divBdr>
        <w:top w:val="none" w:sz="0" w:space="0" w:color="auto"/>
        <w:left w:val="none" w:sz="0" w:space="0" w:color="auto"/>
        <w:bottom w:val="none" w:sz="0" w:space="0" w:color="auto"/>
        <w:right w:val="none" w:sz="0" w:space="0" w:color="auto"/>
      </w:divBdr>
    </w:div>
    <w:div w:id="2059622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estyn.gov.wales/system/files/2022-01" TargetMode="External" Id="rId26" /><Relationship Type="http://schemas.openxmlformats.org/officeDocument/2006/relationships/hyperlink" Target="https://doi.org/10.46809/jpse.v2i2.20" TargetMode="External" Id="rId21" /><Relationship Type="http://schemas.openxmlformats.org/officeDocument/2006/relationships/hyperlink" Target="https://learningjournals.co.uk/what-is-the-leuven-scale-and-how-to-use-it/" TargetMode="External" Id="rId42" /><Relationship Type="http://schemas.openxmlformats.org/officeDocument/2006/relationships/hyperlink" Target="https://www.oasisacademywarndon.org/uploaded/Warndon/About_Us/Policies/23-24/Safeguarding_policy.pdf" TargetMode="External" Id="rId47" /><Relationship Type="http://schemas.openxmlformats.org/officeDocument/2006/relationships/hyperlink" Target="https://www.gov.wales/community-focused-schools-html" TargetMode="External" Id="rId68" /><Relationship Type="http://schemas.openxmlformats.org/officeDocument/2006/relationships/hyperlink" Target="https://www.cqc.org.uk/guidance-regulation/providers/assessment/single-assessment-framework/well-led/environmental-sustainability" TargetMode="External" Id="rId16" /><Relationship Type="http://schemas.openxmlformats.org/officeDocument/2006/relationships/hyperlink" Target="https://www.careinspectorate.wales/code-practice-inspection-regulated-services-html" TargetMode="External" Id="rId11" /><Relationship Type="http://schemas.openxmlformats.org/officeDocument/2006/relationships/hyperlink" Target="https://www.security.gov.uk/policy-and-guidance/improving-security-culture/" TargetMode="External" Id="rId32" /><Relationship Type="http://schemas.openxmlformats.org/officeDocument/2006/relationships/hyperlink" Target="https://assets.publishing.service.gov.uk/media/614cc965d3bf7f718518029c/Promoting_children_and_young_people_s_mental_health_and_wellbeing.pdf" TargetMode="External" Id="rId37" /><Relationship Type="http://schemas.openxmlformats.org/officeDocument/2006/relationships/hyperlink" Target="https://play.wales/news_category/developing-community-engagement-in-community-focused-schools-new-guidance/" TargetMode="External" Id="rId53" /><Relationship Type="http://schemas.openxmlformats.org/officeDocument/2006/relationships/hyperlink" Target="https://socialcare.wales/resources-guidance/information-and-learning-hub/regulation-and-inspection/overview" TargetMode="External" Id="rId58" /><Relationship Type="http://schemas.openxmlformats.org/officeDocument/2006/relationships/hyperlink" Target="https://media.service.gov.wales/news/how-community-focussed-schools-are-helping-to-tackle-inequality" TargetMode="External" Id="rId74" /><Relationship Type="http://schemas.openxmlformats.org/officeDocument/2006/relationships/hyperlink" Target="https://www.gov.wales/well-being-future-generations-act-essentials-html" TargetMode="External" Id="rId79" /><Relationship Type="http://schemas.openxmlformats.org/officeDocument/2006/relationships/footnotes" Target="footnotes.xml" Id="rId5" /><Relationship Type="http://schemas.openxmlformats.org/officeDocument/2006/relationships/fontTable" Target="fontTable.xml" Id="rId82" /><Relationship Type="http://schemas.openxmlformats.org/officeDocument/2006/relationships/hyperlink" Target="https://www.cpduk.co.uk/news/cpd-training-for-early-years-practitioners" TargetMode="External" Id="rId19" /><Relationship Type="http://schemas.openxmlformats.org/officeDocument/2006/relationships/hyperlink" Target="https://www.careinspectorate.wales/how-we-inspect-childcare-and-play-services" TargetMode="External" Id="rId14" /><Relationship Type="http://schemas.openxmlformats.org/officeDocument/2006/relationships/hyperlink" Target="https://www.eyalliance.org.uk/news/2020/08/report-says-childcare-workers-are-%E2%80%9Cunderpaid-overworked-and-undervalued" TargetMode="External" Id="rId22" /><Relationship Type="http://schemas.openxmlformats.org/officeDocument/2006/relationships/hyperlink" Target="https://estyn.gov.wales/improvement-resources/community-schools-families-and-communities-at-the-heart-of-school-life/" TargetMode="External" Id="rId27" /><Relationship Type="http://schemas.openxmlformats.org/officeDocument/2006/relationships/hyperlink" Target="https://www.gse.harvard.edu/ideas/usable-knowledge/23/03/case-strong-family-and-community-engagement-schools" TargetMode="External" Id="rId35" /><Relationship Type="http://schemas.openxmlformats.org/officeDocument/2006/relationships/hyperlink" Target="https://www.legislation.gov.uk/anaw/2014/4/contents" TargetMode="External" Id="rId43" /><Relationship Type="http://schemas.openxmlformats.org/officeDocument/2006/relationships/hyperlink" Target="https://www.oneeducation.org.uk/everything-you-need-to-know-about-the-childrens-acts/?srsltid=AfmBOorG2aH1-IYwIBhMCZv_Tu8cx5SpMRRoHV_ZY8VxC1izlHAVsmNS" TargetMode="External" Id="rId48" /><Relationship Type="http://schemas.openxmlformats.org/officeDocument/2006/relationships/hyperlink" Target="https://www.rgsw.org.uk/the-grange/pastoral/walk-and-talk/" TargetMode="External" Id="rId56" /><Relationship Type="http://schemas.openxmlformats.org/officeDocument/2006/relationships/hyperlink" Target="https://www.gov.wales/well-being-future-generations-act-essentials-html" TargetMode="External" Id="rId64" /><Relationship Type="http://schemas.openxmlformats.org/officeDocument/2006/relationships/hyperlink" Target="https://www.gov.wales/sites/default/files/consultations/2022-10/the-duty-of-quality-statutory-guidance-2023-and-quality-standards-2023.pdf" TargetMode="External" Id="rId69" /><Relationship Type="http://schemas.openxmlformats.org/officeDocument/2006/relationships/hyperlink" Target="https://www.gov.wales/pupil-development-grant-pdg-overview-html" TargetMode="External" Id="rId77" /><Relationship Type="http://schemas.openxmlformats.org/officeDocument/2006/relationships/hyperlink" Target="https://www.annafreud.org/resources/under-fives-wellbeing/common-difficulties/relationship-with-the-key-person-in-a-childcare-setting/" TargetMode="External" Id="rId8" /><Relationship Type="http://schemas.openxmlformats.org/officeDocument/2006/relationships/hyperlink" Target="https://www.pacey.org.uk/training-and-qualifications/" TargetMode="External" Id="rId51" /><Relationship Type="http://schemas.openxmlformats.org/officeDocument/2006/relationships/hyperlink" Target="https://www.gov.wales/annex-1-links-between-community-focused-schools-and-other-policies-html" TargetMode="External" Id="rId72" /><Relationship Type="http://schemas.openxmlformats.org/officeDocument/2006/relationships/hyperlink" Target="https://safeguarding.wales/en/chi-i/chi-i-c1/c1-p2/" TargetMode="External" Id="rId80" /><Relationship Type="http://schemas.openxmlformats.org/officeDocument/2006/relationships/settings" Target="settings.xml" Id="rId3" /><Relationship Type="http://schemas.openxmlformats.org/officeDocument/2006/relationships/hyperlink" Target="https://www.careinspectorate.wales/code-practice-inspection-child-minding-day-care-and-open-access-play-services-html" TargetMode="External" Id="rId12" /><Relationship Type="http://schemas.openxmlformats.org/officeDocument/2006/relationships/hyperlink" Target="https://doi.org/10.11622/smedj.2019025" TargetMode="External" Id="rId17" /><Relationship Type="http://schemas.openxmlformats.org/officeDocument/2006/relationships/hyperlink" Target="https://blinksandbuttons.net/what-does-a-gate-do/" TargetMode="External" Id="rId25" /><Relationship Type="http://schemas.openxmlformats.org/officeDocument/2006/relationships/hyperlink" Target="https://www.greatschoolspartnership.org/resources/equitable-community-engagement/the-case-for-community-engagement/" TargetMode="External" Id="rId33" /><Relationship Type="http://schemas.openxmlformats.org/officeDocument/2006/relationships/hyperlink" Target="https://doi.org/10.1136/bmjopen-2023-08192" TargetMode="External" Id="rId38" /><Relationship Type="http://schemas.openxmlformats.org/officeDocument/2006/relationships/hyperlink" Target="https://learning.nspcc.org.uk/safeguarding-child-protection-schools/roles-responsibilities" TargetMode="External" Id="rId46" /><Relationship Type="http://schemas.openxmlformats.org/officeDocument/2006/relationships/hyperlink" Target="https://www.teachearlyyears.com/nursery-management/view/valuing-early-years-staff" TargetMode="External" Id="rId59" /><Relationship Type="http://schemas.openxmlformats.org/officeDocument/2006/relationships/hyperlink" Target="https://www.gov.wales/sites/default/files/publications/2021-12/keeping-learners-safe.pdf" TargetMode="External" Id="rId67" /><Relationship Type="http://schemas.openxmlformats.org/officeDocument/2006/relationships/hyperlink" Target="https://cpdonline.co.uk/knowledge-base/business/appraisal" TargetMode="External" Id="rId20" /><Relationship Type="http://schemas.openxmlformats.org/officeDocument/2006/relationships/hyperlink" Target="https://law.gov.wales/safeguarding" TargetMode="External" Id="rId41" /><Relationship Type="http://schemas.openxmlformats.org/officeDocument/2006/relationships/hyperlink" Target="https://play.wales/news_category/sass-2025-live-on-31-january/" TargetMode="External" Id="rId54" /><Relationship Type="http://schemas.openxmlformats.org/officeDocument/2006/relationships/hyperlink" Target="https://www.unicef.org.uk/what-we-do/un-convention-child-rights/" TargetMode="External" Id="rId62" /><Relationship Type="http://schemas.openxmlformats.org/officeDocument/2006/relationships/hyperlink" Target="https://www.gov.wales/working-together-safeguard-people-code-safeguarding-practice" TargetMode="External" Id="rId70" /><Relationship Type="http://schemas.openxmlformats.org/officeDocument/2006/relationships/hyperlink" Target="https://www.gov.wales/flying-start-programme" TargetMode="External" Id="rId75" /><Relationship Type="http://schemas.openxmlformats.org/officeDocument/2006/relationships/theme" Target="theme/theme1.xml" Id="rId83"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cqc.org.uk/about-us/how-we-do-our-job/five-key-questions-we-ask" TargetMode="External" Id="rId15" /><Relationship Type="http://schemas.openxmlformats.org/officeDocument/2006/relationships/hyperlink" Target="https://www.earlyyears.wales/cy/content/flying-start-leader" TargetMode="External" Id="rId23" /><Relationship Type="http://schemas.openxmlformats.org/officeDocument/2006/relationships/hyperlink" Target="https://www.froebel.org.uk/uploads/documents/FT_Observing-young-children_Pamphlet_INTERACTIVE_REV-2.pdf" TargetMode="External" Id="rId28" /><Relationship Type="http://schemas.openxmlformats.org/officeDocument/2006/relationships/hyperlink" Target="https://www.hcpc-uk.org/standards/meeting-our-standards/supervision-leadership-and-culture/supervision/the-benefits-and-outcomes-of-effective-supervision/" TargetMode="External" Id="rId36" /><Relationship Type="http://schemas.openxmlformats.org/officeDocument/2006/relationships/hyperlink" Target="https://staff.derbyshire.gov.uk/learning-and-development/leadership-development-and-performance-management/performance-development-review/smart/smart-goals" TargetMode="External" Id="rId49" /><Relationship Type="http://schemas.openxmlformats.org/officeDocument/2006/relationships/hyperlink" Target="https://www.skillsforcare.org.uk/resources/documents/Support-for-leaders-and-managers/Managing-people/Supervision/Effective-supervision-guide.pdf" TargetMode="External" Id="rId57" /><Relationship Type="http://schemas.openxmlformats.org/officeDocument/2006/relationships/hyperlink" Target="https://birthto5matters.org.uk/promoting-voice-and-inclusion/" TargetMode="External" Id="rId10" /><Relationship Type="http://schemas.openxmlformats.org/officeDocument/2006/relationships/hyperlink" Target="https://www.gov.uk/data-protection" TargetMode="External" Id="rId31" /><Relationship Type="http://schemas.openxmlformats.org/officeDocument/2006/relationships/hyperlink" Target="https://www.iosrjournals.org/iosr-jrme/papers/Vol-6%20Issue-2/Version-2/K0602026165.pdf" TargetMode="External" Id="rId44" /><Relationship Type="http://schemas.openxmlformats.org/officeDocument/2006/relationships/hyperlink" Target="https://www.pacey.org.uk/safeguarding/?gad_source=1&amp;gclid" TargetMode="External" Id="rId52" /><Relationship Type="http://schemas.openxmlformats.org/officeDocument/2006/relationships/hyperlink" Target="https://education-sport.ed.ac.uk/about-us/mission/qae" TargetMode="External" Id="rId60" /><Relationship Type="http://schemas.openxmlformats.org/officeDocument/2006/relationships/hyperlink" Target="https://www.gov.wales/sites/default/files/publications/2018-12/theme-3-welcoming-families-to-engage-with-the-school-resources-1-9.pdf" TargetMode="External" Id="rId65" /><Relationship Type="http://schemas.openxmlformats.org/officeDocument/2006/relationships/hyperlink" Target="https://www.gov.wales/national-minimum-standards-regulated-childcare" TargetMode="External" Id="rId73" /><Relationship Type="http://schemas.openxmlformats.org/officeDocument/2006/relationships/hyperlink" Target="https://www.gov.wales/safeguarding-guidance" TargetMode="External" Id="rId78" /><Relationship Type="http://schemas.openxmlformats.org/officeDocument/2006/relationships/header" Target="header1.xml" Id="rId81" /><Relationship Type="http://schemas.openxmlformats.org/officeDocument/2006/relationships/webSettings" Target="webSettings.xml" Id="rId4" /><Relationship Type="http://schemas.openxmlformats.org/officeDocument/2006/relationships/hyperlink" Target="https://atlp.org.uk/files/2023/05/Pupil-Intervention-Wellbing-Lead-JD-PS-May23.pdf" TargetMode="External" Id="rId9" /><Relationship Type="http://schemas.openxmlformats.org/officeDocument/2006/relationships/hyperlink" Target="https://www.careinspectorate.wales/providing-a-care-service/already-registered-services/self-assessment-service-statement-sass" TargetMode="External" Id="rId13" /><Relationship Type="http://schemas.openxmlformats.org/officeDocument/2006/relationships/hyperlink" Target="https://doi-org.ezproxy.uwtsd.ac.uk/10.1080/1350293X.2013.788314" TargetMode="External" Id="rId18" /><Relationship Type="http://schemas.openxmlformats.org/officeDocument/2006/relationships/hyperlink" Target="https://doi.org/10.1093/eurpub/ckab164.607" TargetMode="External" Id="rId34" /><Relationship Type="http://schemas.openxmlformats.org/officeDocument/2006/relationships/hyperlink" Target="https://www.pacey.org.uk/frameworks-in-wales-fframweithiau-yng-nghymru/?gad" TargetMode="External" Id="rId50" /><Relationship Type="http://schemas.openxmlformats.org/officeDocument/2006/relationships/hyperlink" Target="https://doi.org/10.1177/1524839917733476" TargetMode="External" Id="rId55" /><Relationship Type="http://schemas.openxmlformats.org/officeDocument/2006/relationships/hyperlink" Target="https://www.gov.wales/sites/default/files/publications/2024-03/guidance-for-care-home-and-domiciliary-suppliers-2024.pdf" TargetMode="External" Id="rId76" /><Relationship Type="http://schemas.openxmlformats.org/officeDocument/2006/relationships/hyperlink" Target="https://acehubwales.com/trauma-framework/" TargetMode="External" Id="rId7" /><Relationship Type="http://schemas.openxmlformats.org/officeDocument/2006/relationships/hyperlink" Target="https://www.gov.wales/annex-4-developing-community-engagement-community-focused-schools-html" TargetMode="External" Id="rId71" /><Relationship Type="http://schemas.openxmlformats.org/officeDocument/2006/relationships/styles" Target="styles.xml" Id="rId2" /><Relationship Type="http://schemas.openxmlformats.org/officeDocument/2006/relationships/hyperlink" Target="https://www.futuregenerations.wales/about-us/future-generations-act/" TargetMode="External" Id="rId29" /><Relationship Type="http://schemas.openxmlformats.org/officeDocument/2006/relationships/hyperlink" Target="https://www.educationsupport.org.uk/media/ftwl04cs/twix-2024.pdf" TargetMode="External" Id="rId24" /><Relationship Type="http://schemas.openxmlformats.org/officeDocument/2006/relationships/hyperlink" Target="https://oatridgesecurity.com/what-is-physical-security/" TargetMode="External" Id="rId40" /><Relationship Type="http://schemas.openxmlformats.org/officeDocument/2006/relationships/hyperlink" Target="https://www.nga.org.uk/news-views/directory/how-boards-can-monitor-staff-wellbeing/" TargetMode="External" Id="rId45" /><Relationship Type="http://schemas.openxmlformats.org/officeDocument/2006/relationships/hyperlink" Target="https://www.gov.wales/sites/default/files/publications/2019-07/early-years-outcomes-framework.pdf" TargetMode="External" Id="rId66" /><Relationship Type="http://schemas.openxmlformats.org/officeDocument/2006/relationships/hyperlink" Target="https://blog.gate-safe.org/school-gates-children-remain-at-risk/" TargetMode="External" Id="R761b7f78fd6f4d42" /><Relationship Type="http://schemas.openxmlformats.org/officeDocument/2006/relationships/hyperlink" Target="https://natcen.ac.uk/how-can-we-make-surveys-more-inclusive" TargetMode="External" Id="R722b1d648c0c422a" /><Relationship Type="http://schemas.openxmlformats.org/officeDocument/2006/relationships/hyperlink" Target="https://www.unicef.org.uk/wp-content/uploads/2019/10/UNCRC_summary-1_1.pdf" TargetMode="External" Id="Rf3221265c30e43f5" /><Relationship Type="http://schemas.openxmlformats.org/officeDocument/2006/relationships/hyperlink" Target="https://www.unicef.org.uk/what-we-do/un-convention-child-rights/" TargetMode="External" Id="R6073cd6104144862" /><Relationship Type="http://schemas.openxmlformats.org/officeDocument/2006/relationships/footer" Target="footer.xml" Id="R2fa4a72757904876" /><Relationship Type="http://schemas.microsoft.com/office/2020/10/relationships/intelligence" Target="intelligence2.xml" Id="Rb62ceb937df440e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Charis Brooks</dc:creator>
  <keywords/>
  <dc:description/>
  <lastModifiedBy>Charis Brooks (2305639)</lastModifiedBy>
  <revision>107</revision>
  <dcterms:created xsi:type="dcterms:W3CDTF">2025-03-10T19:30:00.0000000Z</dcterms:created>
  <dcterms:modified xsi:type="dcterms:W3CDTF">2025-03-27T20:08:51.2504689Z</dcterms:modified>
</coreProperties>
</file>