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533CC" w:rsidRPr="00A228D3" w:rsidRDefault="0046690A" w:rsidP="0046690A">
      <w:pPr>
        <w:jc w:val="center"/>
        <w:rPr>
          <w:rFonts w:ascii="Arial" w:hAnsi="Arial" w:cs="Arial"/>
          <w:b/>
          <w:bCs/>
          <w:sz w:val="44"/>
          <w:szCs w:val="44"/>
        </w:rPr>
      </w:pPr>
      <w:r w:rsidRPr="00A228D3">
        <w:rPr>
          <w:rFonts w:ascii="Arial" w:hAnsi="Arial" w:cs="Arial"/>
          <w:b/>
          <w:bCs/>
          <w:sz w:val="44"/>
          <w:szCs w:val="44"/>
        </w:rPr>
        <w:t>Exploring the sensitivities of doing business in Canada from a British Perspective</w:t>
      </w:r>
    </w:p>
    <w:p w:rsidR="0046690A" w:rsidRPr="00A228D3" w:rsidRDefault="0046690A" w:rsidP="0046690A">
      <w:pPr>
        <w:jc w:val="center"/>
        <w:rPr>
          <w:rFonts w:ascii="Arial" w:hAnsi="Arial" w:cs="Arial"/>
          <w:b/>
          <w:bCs/>
          <w:sz w:val="44"/>
          <w:szCs w:val="44"/>
        </w:rPr>
      </w:pPr>
    </w:p>
    <w:p w:rsidR="0046690A" w:rsidRPr="00A228D3" w:rsidRDefault="0046690A" w:rsidP="0046690A">
      <w:pPr>
        <w:jc w:val="center"/>
        <w:rPr>
          <w:rFonts w:ascii="Arial" w:hAnsi="Arial" w:cs="Arial"/>
          <w:b/>
          <w:bCs/>
          <w:sz w:val="44"/>
          <w:szCs w:val="44"/>
        </w:rPr>
      </w:pPr>
    </w:p>
    <w:p w:rsidR="0046690A" w:rsidRPr="00A228D3" w:rsidRDefault="0046690A" w:rsidP="0046690A">
      <w:pPr>
        <w:jc w:val="center"/>
        <w:rPr>
          <w:rFonts w:ascii="Arial" w:hAnsi="Arial" w:cs="Arial"/>
          <w:b/>
          <w:bCs/>
          <w:sz w:val="44"/>
          <w:szCs w:val="44"/>
        </w:rPr>
      </w:pPr>
    </w:p>
    <w:p w:rsidR="0046690A" w:rsidRPr="00A228D3" w:rsidRDefault="0046690A" w:rsidP="00123866">
      <w:pPr>
        <w:ind w:firstLine="420"/>
        <w:jc w:val="center"/>
        <w:rPr>
          <w:rFonts w:ascii="Arial" w:hAnsi="Arial" w:cs="Arial"/>
          <w:b/>
          <w:bCs/>
          <w:sz w:val="44"/>
          <w:szCs w:val="44"/>
        </w:rPr>
      </w:pPr>
    </w:p>
    <w:p w:rsidR="00173193" w:rsidRPr="00A228D3" w:rsidRDefault="00173193" w:rsidP="002D127B">
      <w:pPr>
        <w:spacing w:line="360" w:lineRule="auto"/>
        <w:jc w:val="center"/>
        <w:rPr>
          <w:rFonts w:ascii="Arial" w:hAnsi="Arial" w:cs="Arial"/>
          <w:sz w:val="28"/>
          <w:szCs w:val="28"/>
        </w:rPr>
      </w:pPr>
      <w:r w:rsidRPr="00A228D3">
        <w:rPr>
          <w:rFonts w:ascii="Arial" w:hAnsi="Arial" w:cs="Arial"/>
          <w:sz w:val="28"/>
          <w:szCs w:val="28"/>
        </w:rPr>
        <w:t xml:space="preserve">Student name: </w:t>
      </w:r>
      <w:proofErr w:type="spellStart"/>
      <w:r w:rsidRPr="00A228D3">
        <w:rPr>
          <w:rFonts w:ascii="Arial" w:hAnsi="Arial" w:cs="Arial"/>
          <w:sz w:val="28"/>
          <w:szCs w:val="28"/>
        </w:rPr>
        <w:t>ChenCheng</w:t>
      </w:r>
      <w:proofErr w:type="spellEnd"/>
      <w:r w:rsidRPr="00A228D3">
        <w:rPr>
          <w:rFonts w:ascii="Arial" w:hAnsi="Arial" w:cs="Arial"/>
          <w:sz w:val="28"/>
          <w:szCs w:val="28"/>
        </w:rPr>
        <w:t xml:space="preserve"> Du</w:t>
      </w:r>
    </w:p>
    <w:p w:rsidR="00173193" w:rsidRPr="00A228D3" w:rsidRDefault="00173193" w:rsidP="002D127B">
      <w:pPr>
        <w:spacing w:line="360" w:lineRule="auto"/>
        <w:jc w:val="center"/>
        <w:rPr>
          <w:rFonts w:ascii="Arial" w:hAnsi="Arial" w:cs="Arial"/>
          <w:sz w:val="28"/>
          <w:szCs w:val="28"/>
        </w:rPr>
      </w:pPr>
      <w:r w:rsidRPr="00A228D3">
        <w:rPr>
          <w:rFonts w:ascii="Arial" w:hAnsi="Arial" w:cs="Arial"/>
          <w:sz w:val="28"/>
          <w:szCs w:val="28"/>
        </w:rPr>
        <w:t>Student number: 2324445</w:t>
      </w:r>
    </w:p>
    <w:p w:rsidR="002D127B" w:rsidRDefault="00173193" w:rsidP="002D127B">
      <w:pPr>
        <w:spacing w:after="120" w:line="360" w:lineRule="auto"/>
        <w:jc w:val="center"/>
        <w:rPr>
          <w:rFonts w:ascii="Arial" w:hAnsi="Arial" w:cs="Arial"/>
          <w:b/>
          <w:sz w:val="22"/>
        </w:rPr>
      </w:pPr>
      <w:r w:rsidRPr="00A228D3">
        <w:rPr>
          <w:rFonts w:ascii="Arial" w:hAnsi="Arial" w:cs="Arial"/>
          <w:sz w:val="28"/>
          <w:szCs w:val="28"/>
        </w:rPr>
        <w:t xml:space="preserve">Module code: </w:t>
      </w:r>
      <w:r w:rsidRPr="00A228D3">
        <w:rPr>
          <w:rFonts w:ascii="Arial" w:eastAsia="Calibri" w:hAnsi="Arial" w:cs="Arial"/>
          <w:bCs/>
          <w:sz w:val="28"/>
          <w:szCs w:val="28"/>
        </w:rPr>
        <w:t>M3X9089</w:t>
      </w:r>
    </w:p>
    <w:p w:rsidR="00173193" w:rsidRPr="002D127B" w:rsidRDefault="00173193" w:rsidP="002D127B">
      <w:pPr>
        <w:spacing w:after="120" w:line="360" w:lineRule="auto"/>
        <w:jc w:val="center"/>
        <w:rPr>
          <w:rFonts w:ascii="Arial" w:hAnsi="Arial" w:cs="Arial"/>
          <w:b/>
          <w:sz w:val="22"/>
        </w:rPr>
      </w:pPr>
      <w:r w:rsidRPr="00A228D3">
        <w:rPr>
          <w:rFonts w:ascii="Arial" w:hAnsi="Arial" w:cs="Arial"/>
          <w:sz w:val="28"/>
          <w:szCs w:val="28"/>
        </w:rPr>
        <w:t xml:space="preserve">Module name: </w:t>
      </w:r>
      <w:r w:rsidRPr="00A228D3">
        <w:rPr>
          <w:rFonts w:ascii="Arial" w:hAnsi="Arial" w:cs="Arial" w:hint="eastAsia"/>
          <w:sz w:val="28"/>
          <w:szCs w:val="28"/>
        </w:rPr>
        <w:t>International Business Communication</w:t>
      </w:r>
    </w:p>
    <w:p w:rsidR="00173193" w:rsidRPr="00A228D3" w:rsidRDefault="00173193" w:rsidP="0046690A">
      <w:pPr>
        <w:jc w:val="center"/>
        <w:rPr>
          <w:rFonts w:ascii="Arial" w:hAnsi="Arial" w:cs="Arial"/>
          <w:b/>
          <w:bCs/>
          <w:sz w:val="44"/>
          <w:szCs w:val="44"/>
        </w:rPr>
      </w:pPr>
    </w:p>
    <w:p w:rsidR="00173193" w:rsidRPr="00A228D3" w:rsidRDefault="00173193">
      <w:pPr>
        <w:widowControl/>
        <w:jc w:val="left"/>
        <w:rPr>
          <w:rFonts w:ascii="Arial" w:hAnsi="Arial" w:cs="Arial"/>
          <w:b/>
          <w:bCs/>
          <w:sz w:val="44"/>
          <w:szCs w:val="44"/>
        </w:rPr>
      </w:pPr>
      <w:r w:rsidRPr="00A228D3">
        <w:rPr>
          <w:rFonts w:ascii="Arial" w:hAnsi="Arial" w:cs="Arial"/>
          <w:b/>
          <w:bCs/>
          <w:sz w:val="44"/>
          <w:szCs w:val="44"/>
        </w:rPr>
        <w:br w:type="page"/>
      </w:r>
    </w:p>
    <w:p w:rsidR="00F579AB" w:rsidRPr="00A228D3" w:rsidRDefault="00173193" w:rsidP="00173193">
      <w:pPr>
        <w:widowControl/>
        <w:jc w:val="center"/>
        <w:rPr>
          <w:rFonts w:ascii="Arial" w:hAnsi="Arial" w:cs="Arial"/>
          <w:b/>
          <w:bCs/>
          <w:sz w:val="32"/>
          <w:szCs w:val="32"/>
        </w:rPr>
      </w:pPr>
      <w:r w:rsidRPr="00A228D3">
        <w:rPr>
          <w:rFonts w:ascii="Arial" w:hAnsi="Arial" w:cs="Arial" w:hint="eastAsia"/>
          <w:b/>
          <w:bCs/>
          <w:sz w:val="32"/>
          <w:szCs w:val="32"/>
        </w:rPr>
        <w:lastRenderedPageBreak/>
        <w:t>Table of Contents</w:t>
      </w:r>
    </w:p>
    <w:sdt>
      <w:sdtPr>
        <w:rPr>
          <w:lang w:val="zh-CN"/>
        </w:rPr>
        <w:id w:val="-2016225469"/>
        <w:docPartObj>
          <w:docPartGallery w:val="Table of Contents"/>
          <w:docPartUnique/>
        </w:docPartObj>
      </w:sdtPr>
      <w:sdtEndPr>
        <w:rPr>
          <w:rFonts w:asciiTheme="minorHAnsi" w:eastAsiaTheme="minorEastAsia" w:hAnsiTheme="minorHAnsi" w:cstheme="minorBidi"/>
          <w:b/>
          <w:bCs/>
          <w:color w:val="auto"/>
          <w:kern w:val="2"/>
          <w:sz w:val="21"/>
          <w:szCs w:val="22"/>
        </w:rPr>
      </w:sdtEndPr>
      <w:sdtContent>
        <w:p w:rsidR="00F579AB" w:rsidRDefault="00F579AB">
          <w:pPr>
            <w:pStyle w:val="TOC"/>
            <w:rPr>
              <w:rFonts w:hint="eastAsia"/>
            </w:rPr>
          </w:pPr>
        </w:p>
        <w:p w:rsidR="00F579AB" w:rsidRPr="00F579AB" w:rsidRDefault="00F579AB" w:rsidP="00F579AB">
          <w:pPr>
            <w:pStyle w:val="TOC2"/>
            <w:rPr>
              <w:rFonts w:ascii="Arial" w:hAnsi="Arial" w:cs="Arial"/>
              <w:noProof/>
              <w:sz w:val="24"/>
              <w:szCs w:val="24"/>
              <w:lang w:val="en-US"/>
              <w14:ligatures w14:val="standardContextual"/>
            </w:rPr>
          </w:pPr>
          <w:r w:rsidRPr="00F579AB">
            <w:rPr>
              <w:rFonts w:ascii="Arial" w:hAnsi="Arial" w:cs="Arial"/>
              <w:sz w:val="24"/>
              <w:szCs w:val="24"/>
            </w:rPr>
            <w:fldChar w:fldCharType="begin"/>
          </w:r>
          <w:r w:rsidRPr="00F579AB">
            <w:rPr>
              <w:rFonts w:ascii="Arial" w:hAnsi="Arial" w:cs="Arial"/>
              <w:sz w:val="24"/>
              <w:szCs w:val="24"/>
            </w:rPr>
            <w:instrText xml:space="preserve"> TOC \o "1-3" \h \z \u </w:instrText>
          </w:r>
          <w:r w:rsidRPr="00F579AB">
            <w:rPr>
              <w:rFonts w:ascii="Arial" w:hAnsi="Arial" w:cs="Arial"/>
              <w:sz w:val="24"/>
              <w:szCs w:val="24"/>
            </w:rPr>
            <w:fldChar w:fldCharType="separate"/>
          </w:r>
          <w:hyperlink w:anchor="_Toc186484648" w:history="1">
            <w:r w:rsidRPr="00F579AB">
              <w:rPr>
                <w:rStyle w:val="a8"/>
                <w:rFonts w:ascii="Arial" w:hAnsi="Arial" w:cs="Arial"/>
                <w:noProof/>
                <w:sz w:val="24"/>
                <w:szCs w:val="24"/>
              </w:rPr>
              <w:t>Chapter one: Introduction</w:t>
            </w:r>
            <w:r w:rsidRPr="00F579AB">
              <w:rPr>
                <w:rFonts w:ascii="Arial" w:hAnsi="Arial" w:cs="Arial"/>
                <w:noProof/>
                <w:webHidden/>
                <w:sz w:val="24"/>
                <w:szCs w:val="24"/>
              </w:rPr>
              <w:tab/>
            </w:r>
            <w:r w:rsidRPr="00F579AB">
              <w:rPr>
                <w:rFonts w:ascii="Arial" w:hAnsi="Arial" w:cs="Arial"/>
                <w:noProof/>
                <w:webHidden/>
                <w:sz w:val="24"/>
                <w:szCs w:val="24"/>
              </w:rPr>
              <w:fldChar w:fldCharType="begin"/>
            </w:r>
            <w:r w:rsidRPr="00F579AB">
              <w:rPr>
                <w:rFonts w:ascii="Arial" w:hAnsi="Arial" w:cs="Arial"/>
                <w:noProof/>
                <w:webHidden/>
                <w:sz w:val="24"/>
                <w:szCs w:val="24"/>
              </w:rPr>
              <w:instrText xml:space="preserve"> PAGEREF _Toc186484648 \h </w:instrText>
            </w:r>
            <w:r w:rsidRPr="00F579AB">
              <w:rPr>
                <w:rFonts w:ascii="Arial" w:hAnsi="Arial" w:cs="Arial"/>
                <w:noProof/>
                <w:webHidden/>
                <w:sz w:val="24"/>
                <w:szCs w:val="24"/>
              </w:rPr>
            </w:r>
            <w:r w:rsidRPr="00F579AB">
              <w:rPr>
                <w:rFonts w:ascii="Arial" w:hAnsi="Arial" w:cs="Arial"/>
                <w:noProof/>
                <w:webHidden/>
                <w:sz w:val="24"/>
                <w:szCs w:val="24"/>
              </w:rPr>
              <w:fldChar w:fldCharType="separate"/>
            </w:r>
            <w:r w:rsidRPr="00F579AB">
              <w:rPr>
                <w:rFonts w:ascii="Arial" w:hAnsi="Arial" w:cs="Arial"/>
                <w:noProof/>
                <w:webHidden/>
                <w:sz w:val="24"/>
                <w:szCs w:val="24"/>
              </w:rPr>
              <w:t>- 1 -</w:t>
            </w:r>
            <w:r w:rsidRPr="00F579AB">
              <w:rPr>
                <w:rFonts w:ascii="Arial" w:hAnsi="Arial" w:cs="Arial"/>
                <w:noProof/>
                <w:webHidden/>
                <w:sz w:val="24"/>
                <w:szCs w:val="24"/>
              </w:rPr>
              <w:fldChar w:fldCharType="end"/>
            </w:r>
          </w:hyperlink>
        </w:p>
        <w:p w:rsidR="00F579AB" w:rsidRPr="00F579AB" w:rsidRDefault="00F579AB" w:rsidP="00F579AB">
          <w:pPr>
            <w:pStyle w:val="TOC2"/>
            <w:rPr>
              <w:rFonts w:ascii="Arial" w:hAnsi="Arial" w:cs="Arial"/>
              <w:noProof/>
              <w:sz w:val="24"/>
              <w:szCs w:val="24"/>
              <w:lang w:val="en-US"/>
              <w14:ligatures w14:val="standardContextual"/>
            </w:rPr>
          </w:pPr>
          <w:hyperlink w:anchor="_Toc186484649" w:history="1">
            <w:r w:rsidRPr="00F579AB">
              <w:rPr>
                <w:rStyle w:val="a8"/>
                <w:rFonts w:ascii="Arial" w:hAnsi="Arial" w:cs="Arial"/>
                <w:noProof/>
                <w:sz w:val="24"/>
                <w:szCs w:val="24"/>
              </w:rPr>
              <w:t>Chapter two: Situations that require international business communication</w:t>
            </w:r>
            <w:r w:rsidRPr="00F579AB">
              <w:rPr>
                <w:rFonts w:ascii="Arial" w:hAnsi="Arial" w:cs="Arial"/>
                <w:noProof/>
                <w:webHidden/>
                <w:sz w:val="24"/>
                <w:szCs w:val="24"/>
              </w:rPr>
              <w:tab/>
            </w:r>
            <w:r w:rsidRPr="00F579AB">
              <w:rPr>
                <w:rFonts w:ascii="Arial" w:hAnsi="Arial" w:cs="Arial"/>
                <w:noProof/>
                <w:webHidden/>
                <w:sz w:val="24"/>
                <w:szCs w:val="24"/>
              </w:rPr>
              <w:fldChar w:fldCharType="begin"/>
            </w:r>
            <w:r w:rsidRPr="00F579AB">
              <w:rPr>
                <w:rFonts w:ascii="Arial" w:hAnsi="Arial" w:cs="Arial"/>
                <w:noProof/>
                <w:webHidden/>
                <w:sz w:val="24"/>
                <w:szCs w:val="24"/>
              </w:rPr>
              <w:instrText xml:space="preserve"> PAGEREF _Toc186484649 \h </w:instrText>
            </w:r>
            <w:r w:rsidRPr="00F579AB">
              <w:rPr>
                <w:rFonts w:ascii="Arial" w:hAnsi="Arial" w:cs="Arial"/>
                <w:noProof/>
                <w:webHidden/>
                <w:sz w:val="24"/>
                <w:szCs w:val="24"/>
              </w:rPr>
            </w:r>
            <w:r w:rsidRPr="00F579AB">
              <w:rPr>
                <w:rFonts w:ascii="Arial" w:hAnsi="Arial" w:cs="Arial"/>
                <w:noProof/>
                <w:webHidden/>
                <w:sz w:val="24"/>
                <w:szCs w:val="24"/>
              </w:rPr>
              <w:fldChar w:fldCharType="separate"/>
            </w:r>
            <w:r w:rsidRPr="00F579AB">
              <w:rPr>
                <w:rFonts w:ascii="Arial" w:hAnsi="Arial" w:cs="Arial"/>
                <w:noProof/>
                <w:webHidden/>
                <w:sz w:val="24"/>
                <w:szCs w:val="24"/>
              </w:rPr>
              <w:t>- 3 -</w:t>
            </w:r>
            <w:r w:rsidRPr="00F579AB">
              <w:rPr>
                <w:rFonts w:ascii="Arial" w:hAnsi="Arial" w:cs="Arial"/>
                <w:noProof/>
                <w:webHidden/>
                <w:sz w:val="24"/>
                <w:szCs w:val="24"/>
              </w:rPr>
              <w:fldChar w:fldCharType="end"/>
            </w:r>
          </w:hyperlink>
        </w:p>
        <w:p w:rsidR="00F579AB" w:rsidRPr="00F579AB" w:rsidRDefault="00F579AB" w:rsidP="00F579AB">
          <w:pPr>
            <w:pStyle w:val="TOC3"/>
            <w:tabs>
              <w:tab w:val="right" w:leader="dot" w:pos="8296"/>
            </w:tabs>
            <w:spacing w:line="360" w:lineRule="auto"/>
            <w:rPr>
              <w:rFonts w:ascii="Arial" w:hAnsi="Arial" w:cs="Arial"/>
              <w:noProof/>
              <w:sz w:val="24"/>
              <w:szCs w:val="24"/>
              <w:lang w:val="en-US"/>
              <w14:ligatures w14:val="standardContextual"/>
            </w:rPr>
          </w:pPr>
          <w:hyperlink w:anchor="_Toc186484650" w:history="1">
            <w:r w:rsidRPr="00F579AB">
              <w:rPr>
                <w:rStyle w:val="a8"/>
                <w:rFonts w:ascii="Arial" w:hAnsi="Arial" w:cs="Arial"/>
                <w:noProof/>
                <w:sz w:val="24"/>
                <w:szCs w:val="24"/>
              </w:rPr>
              <w:t>2.1—Intercultural negotiation</w:t>
            </w:r>
            <w:r w:rsidRPr="00F579AB">
              <w:rPr>
                <w:rFonts w:ascii="Arial" w:hAnsi="Arial" w:cs="Arial"/>
                <w:noProof/>
                <w:webHidden/>
                <w:sz w:val="24"/>
                <w:szCs w:val="24"/>
              </w:rPr>
              <w:tab/>
            </w:r>
            <w:r w:rsidRPr="00F579AB">
              <w:rPr>
                <w:rFonts w:ascii="Arial" w:hAnsi="Arial" w:cs="Arial"/>
                <w:noProof/>
                <w:webHidden/>
                <w:sz w:val="24"/>
                <w:szCs w:val="24"/>
              </w:rPr>
              <w:fldChar w:fldCharType="begin"/>
            </w:r>
            <w:r w:rsidRPr="00F579AB">
              <w:rPr>
                <w:rFonts w:ascii="Arial" w:hAnsi="Arial" w:cs="Arial"/>
                <w:noProof/>
                <w:webHidden/>
                <w:sz w:val="24"/>
                <w:szCs w:val="24"/>
              </w:rPr>
              <w:instrText xml:space="preserve"> PAGEREF _Toc186484650 \h </w:instrText>
            </w:r>
            <w:r w:rsidRPr="00F579AB">
              <w:rPr>
                <w:rFonts w:ascii="Arial" w:hAnsi="Arial" w:cs="Arial"/>
                <w:noProof/>
                <w:webHidden/>
                <w:sz w:val="24"/>
                <w:szCs w:val="24"/>
              </w:rPr>
            </w:r>
            <w:r w:rsidRPr="00F579AB">
              <w:rPr>
                <w:rFonts w:ascii="Arial" w:hAnsi="Arial" w:cs="Arial"/>
                <w:noProof/>
                <w:webHidden/>
                <w:sz w:val="24"/>
                <w:szCs w:val="24"/>
              </w:rPr>
              <w:fldChar w:fldCharType="separate"/>
            </w:r>
            <w:r w:rsidRPr="00F579AB">
              <w:rPr>
                <w:rFonts w:ascii="Arial" w:hAnsi="Arial" w:cs="Arial"/>
                <w:noProof/>
                <w:webHidden/>
                <w:sz w:val="24"/>
                <w:szCs w:val="24"/>
              </w:rPr>
              <w:t>- 3 -</w:t>
            </w:r>
            <w:r w:rsidRPr="00F579AB">
              <w:rPr>
                <w:rFonts w:ascii="Arial" w:hAnsi="Arial" w:cs="Arial"/>
                <w:noProof/>
                <w:webHidden/>
                <w:sz w:val="24"/>
                <w:szCs w:val="24"/>
              </w:rPr>
              <w:fldChar w:fldCharType="end"/>
            </w:r>
          </w:hyperlink>
        </w:p>
        <w:p w:rsidR="00F579AB" w:rsidRPr="00F579AB" w:rsidRDefault="00F579AB" w:rsidP="00F579AB">
          <w:pPr>
            <w:pStyle w:val="TOC3"/>
            <w:tabs>
              <w:tab w:val="right" w:leader="dot" w:pos="8296"/>
            </w:tabs>
            <w:spacing w:line="360" w:lineRule="auto"/>
            <w:rPr>
              <w:rFonts w:ascii="Arial" w:hAnsi="Arial" w:cs="Arial"/>
              <w:noProof/>
              <w:sz w:val="24"/>
              <w:szCs w:val="24"/>
              <w:lang w:val="en-US"/>
              <w14:ligatures w14:val="standardContextual"/>
            </w:rPr>
          </w:pPr>
          <w:hyperlink w:anchor="_Toc186484651" w:history="1">
            <w:r w:rsidRPr="00F579AB">
              <w:rPr>
                <w:rStyle w:val="a8"/>
                <w:rFonts w:ascii="Arial" w:hAnsi="Arial" w:cs="Arial"/>
                <w:noProof/>
                <w:sz w:val="24"/>
                <w:szCs w:val="24"/>
              </w:rPr>
              <w:t>2.2—Teamwork and equality</w:t>
            </w:r>
            <w:r w:rsidRPr="00F579AB">
              <w:rPr>
                <w:rFonts w:ascii="Arial" w:hAnsi="Arial" w:cs="Arial"/>
                <w:noProof/>
                <w:webHidden/>
                <w:sz w:val="24"/>
                <w:szCs w:val="24"/>
              </w:rPr>
              <w:tab/>
            </w:r>
            <w:r w:rsidRPr="00F579AB">
              <w:rPr>
                <w:rFonts w:ascii="Arial" w:hAnsi="Arial" w:cs="Arial"/>
                <w:noProof/>
                <w:webHidden/>
                <w:sz w:val="24"/>
                <w:szCs w:val="24"/>
              </w:rPr>
              <w:fldChar w:fldCharType="begin"/>
            </w:r>
            <w:r w:rsidRPr="00F579AB">
              <w:rPr>
                <w:rFonts w:ascii="Arial" w:hAnsi="Arial" w:cs="Arial"/>
                <w:noProof/>
                <w:webHidden/>
                <w:sz w:val="24"/>
                <w:szCs w:val="24"/>
              </w:rPr>
              <w:instrText xml:space="preserve"> PAGEREF _Toc186484651 \h </w:instrText>
            </w:r>
            <w:r w:rsidRPr="00F579AB">
              <w:rPr>
                <w:rFonts w:ascii="Arial" w:hAnsi="Arial" w:cs="Arial"/>
                <w:noProof/>
                <w:webHidden/>
                <w:sz w:val="24"/>
                <w:szCs w:val="24"/>
              </w:rPr>
            </w:r>
            <w:r w:rsidRPr="00F579AB">
              <w:rPr>
                <w:rFonts w:ascii="Arial" w:hAnsi="Arial" w:cs="Arial"/>
                <w:noProof/>
                <w:webHidden/>
                <w:sz w:val="24"/>
                <w:szCs w:val="24"/>
              </w:rPr>
              <w:fldChar w:fldCharType="separate"/>
            </w:r>
            <w:r w:rsidRPr="00F579AB">
              <w:rPr>
                <w:rFonts w:ascii="Arial" w:hAnsi="Arial" w:cs="Arial"/>
                <w:noProof/>
                <w:webHidden/>
                <w:sz w:val="24"/>
                <w:szCs w:val="24"/>
              </w:rPr>
              <w:t>- 4 -</w:t>
            </w:r>
            <w:r w:rsidRPr="00F579AB">
              <w:rPr>
                <w:rFonts w:ascii="Arial" w:hAnsi="Arial" w:cs="Arial"/>
                <w:noProof/>
                <w:webHidden/>
                <w:sz w:val="24"/>
                <w:szCs w:val="24"/>
              </w:rPr>
              <w:fldChar w:fldCharType="end"/>
            </w:r>
          </w:hyperlink>
        </w:p>
        <w:p w:rsidR="00F579AB" w:rsidRPr="00F579AB" w:rsidRDefault="00F579AB" w:rsidP="00F579AB">
          <w:pPr>
            <w:pStyle w:val="TOC3"/>
            <w:tabs>
              <w:tab w:val="right" w:leader="dot" w:pos="8296"/>
            </w:tabs>
            <w:spacing w:line="360" w:lineRule="auto"/>
            <w:rPr>
              <w:rFonts w:ascii="Arial" w:hAnsi="Arial" w:cs="Arial"/>
              <w:noProof/>
              <w:sz w:val="24"/>
              <w:szCs w:val="24"/>
              <w:lang w:val="en-US"/>
              <w14:ligatures w14:val="standardContextual"/>
            </w:rPr>
          </w:pPr>
          <w:hyperlink w:anchor="_Toc186484652" w:history="1">
            <w:r w:rsidRPr="00F579AB">
              <w:rPr>
                <w:rStyle w:val="a8"/>
                <w:rFonts w:ascii="Arial" w:hAnsi="Arial" w:cs="Arial"/>
                <w:noProof/>
                <w:sz w:val="24"/>
                <w:szCs w:val="24"/>
              </w:rPr>
              <w:t>2.3—Law and regulatory environment</w:t>
            </w:r>
            <w:r w:rsidRPr="00F579AB">
              <w:rPr>
                <w:rFonts w:ascii="Arial" w:hAnsi="Arial" w:cs="Arial"/>
                <w:noProof/>
                <w:webHidden/>
                <w:sz w:val="24"/>
                <w:szCs w:val="24"/>
              </w:rPr>
              <w:tab/>
            </w:r>
            <w:r w:rsidRPr="00F579AB">
              <w:rPr>
                <w:rFonts w:ascii="Arial" w:hAnsi="Arial" w:cs="Arial"/>
                <w:noProof/>
                <w:webHidden/>
                <w:sz w:val="24"/>
                <w:szCs w:val="24"/>
              </w:rPr>
              <w:fldChar w:fldCharType="begin"/>
            </w:r>
            <w:r w:rsidRPr="00F579AB">
              <w:rPr>
                <w:rFonts w:ascii="Arial" w:hAnsi="Arial" w:cs="Arial"/>
                <w:noProof/>
                <w:webHidden/>
                <w:sz w:val="24"/>
                <w:szCs w:val="24"/>
              </w:rPr>
              <w:instrText xml:space="preserve"> PAGEREF _Toc186484652 \h </w:instrText>
            </w:r>
            <w:r w:rsidRPr="00F579AB">
              <w:rPr>
                <w:rFonts w:ascii="Arial" w:hAnsi="Arial" w:cs="Arial"/>
                <w:noProof/>
                <w:webHidden/>
                <w:sz w:val="24"/>
                <w:szCs w:val="24"/>
              </w:rPr>
            </w:r>
            <w:r w:rsidRPr="00F579AB">
              <w:rPr>
                <w:rFonts w:ascii="Arial" w:hAnsi="Arial" w:cs="Arial"/>
                <w:noProof/>
                <w:webHidden/>
                <w:sz w:val="24"/>
                <w:szCs w:val="24"/>
              </w:rPr>
              <w:fldChar w:fldCharType="separate"/>
            </w:r>
            <w:r w:rsidRPr="00F579AB">
              <w:rPr>
                <w:rFonts w:ascii="Arial" w:hAnsi="Arial" w:cs="Arial"/>
                <w:noProof/>
                <w:webHidden/>
                <w:sz w:val="24"/>
                <w:szCs w:val="24"/>
              </w:rPr>
              <w:t>- 5 -</w:t>
            </w:r>
            <w:r w:rsidRPr="00F579AB">
              <w:rPr>
                <w:rFonts w:ascii="Arial" w:hAnsi="Arial" w:cs="Arial"/>
                <w:noProof/>
                <w:webHidden/>
                <w:sz w:val="24"/>
                <w:szCs w:val="24"/>
              </w:rPr>
              <w:fldChar w:fldCharType="end"/>
            </w:r>
          </w:hyperlink>
        </w:p>
        <w:p w:rsidR="00F579AB" w:rsidRPr="00F579AB" w:rsidRDefault="00F579AB" w:rsidP="00F579AB">
          <w:pPr>
            <w:pStyle w:val="TOC2"/>
            <w:rPr>
              <w:rFonts w:ascii="Arial" w:hAnsi="Arial" w:cs="Arial"/>
              <w:noProof/>
              <w:sz w:val="24"/>
              <w:szCs w:val="24"/>
              <w:lang w:val="en-US"/>
              <w14:ligatures w14:val="standardContextual"/>
            </w:rPr>
          </w:pPr>
          <w:hyperlink w:anchor="_Toc186484653" w:history="1">
            <w:r w:rsidRPr="00F579AB">
              <w:rPr>
                <w:rStyle w:val="a8"/>
                <w:rFonts w:ascii="Arial" w:hAnsi="Arial" w:cs="Arial"/>
                <w:noProof/>
                <w:sz w:val="24"/>
                <w:szCs w:val="24"/>
              </w:rPr>
              <w:t>Chapter three: the causes and impacts of communication failure-- based on theoretical analysis</w:t>
            </w:r>
            <w:r w:rsidRPr="00F579AB">
              <w:rPr>
                <w:rFonts w:ascii="Arial" w:hAnsi="Arial" w:cs="Arial"/>
                <w:noProof/>
                <w:webHidden/>
                <w:sz w:val="24"/>
                <w:szCs w:val="24"/>
              </w:rPr>
              <w:tab/>
            </w:r>
            <w:r w:rsidRPr="00F579AB">
              <w:rPr>
                <w:rFonts w:ascii="Arial" w:hAnsi="Arial" w:cs="Arial"/>
                <w:noProof/>
                <w:webHidden/>
                <w:sz w:val="24"/>
                <w:szCs w:val="24"/>
              </w:rPr>
              <w:fldChar w:fldCharType="begin"/>
            </w:r>
            <w:r w:rsidRPr="00F579AB">
              <w:rPr>
                <w:rFonts w:ascii="Arial" w:hAnsi="Arial" w:cs="Arial"/>
                <w:noProof/>
                <w:webHidden/>
                <w:sz w:val="24"/>
                <w:szCs w:val="24"/>
              </w:rPr>
              <w:instrText xml:space="preserve"> PAGEREF _Toc186484653 \h </w:instrText>
            </w:r>
            <w:r w:rsidRPr="00F579AB">
              <w:rPr>
                <w:rFonts w:ascii="Arial" w:hAnsi="Arial" w:cs="Arial"/>
                <w:noProof/>
                <w:webHidden/>
                <w:sz w:val="24"/>
                <w:szCs w:val="24"/>
              </w:rPr>
            </w:r>
            <w:r w:rsidRPr="00F579AB">
              <w:rPr>
                <w:rFonts w:ascii="Arial" w:hAnsi="Arial" w:cs="Arial"/>
                <w:noProof/>
                <w:webHidden/>
                <w:sz w:val="24"/>
                <w:szCs w:val="24"/>
              </w:rPr>
              <w:fldChar w:fldCharType="separate"/>
            </w:r>
            <w:r w:rsidRPr="00F579AB">
              <w:rPr>
                <w:rFonts w:ascii="Arial" w:hAnsi="Arial" w:cs="Arial"/>
                <w:noProof/>
                <w:webHidden/>
                <w:sz w:val="24"/>
                <w:szCs w:val="24"/>
              </w:rPr>
              <w:t>- 6 -</w:t>
            </w:r>
            <w:r w:rsidRPr="00F579AB">
              <w:rPr>
                <w:rFonts w:ascii="Arial" w:hAnsi="Arial" w:cs="Arial"/>
                <w:noProof/>
                <w:webHidden/>
                <w:sz w:val="24"/>
                <w:szCs w:val="24"/>
              </w:rPr>
              <w:fldChar w:fldCharType="end"/>
            </w:r>
          </w:hyperlink>
        </w:p>
        <w:p w:rsidR="00F579AB" w:rsidRPr="00F579AB" w:rsidRDefault="00F579AB" w:rsidP="00F579AB">
          <w:pPr>
            <w:pStyle w:val="TOC3"/>
            <w:tabs>
              <w:tab w:val="right" w:leader="dot" w:pos="8296"/>
            </w:tabs>
            <w:spacing w:line="360" w:lineRule="auto"/>
            <w:rPr>
              <w:rFonts w:ascii="Arial" w:hAnsi="Arial" w:cs="Arial"/>
              <w:noProof/>
              <w:sz w:val="24"/>
              <w:szCs w:val="24"/>
              <w:lang w:val="en-US"/>
              <w14:ligatures w14:val="standardContextual"/>
            </w:rPr>
          </w:pPr>
          <w:hyperlink w:anchor="_Toc186484654" w:history="1">
            <w:r w:rsidRPr="00F579AB">
              <w:rPr>
                <w:rStyle w:val="a8"/>
                <w:rFonts w:ascii="Arial" w:hAnsi="Arial" w:cs="Arial"/>
                <w:noProof/>
                <w:sz w:val="24"/>
                <w:szCs w:val="24"/>
              </w:rPr>
              <w:t>3.1—Ignore cultural differences</w:t>
            </w:r>
            <w:r w:rsidRPr="00F579AB">
              <w:rPr>
                <w:rFonts w:ascii="Arial" w:hAnsi="Arial" w:cs="Arial"/>
                <w:noProof/>
                <w:webHidden/>
                <w:sz w:val="24"/>
                <w:szCs w:val="24"/>
              </w:rPr>
              <w:tab/>
            </w:r>
            <w:r w:rsidRPr="00F579AB">
              <w:rPr>
                <w:rFonts w:ascii="Arial" w:hAnsi="Arial" w:cs="Arial"/>
                <w:noProof/>
                <w:webHidden/>
                <w:sz w:val="24"/>
                <w:szCs w:val="24"/>
              </w:rPr>
              <w:fldChar w:fldCharType="begin"/>
            </w:r>
            <w:r w:rsidRPr="00F579AB">
              <w:rPr>
                <w:rFonts w:ascii="Arial" w:hAnsi="Arial" w:cs="Arial"/>
                <w:noProof/>
                <w:webHidden/>
                <w:sz w:val="24"/>
                <w:szCs w:val="24"/>
              </w:rPr>
              <w:instrText xml:space="preserve"> PAGEREF _Toc186484654 \h </w:instrText>
            </w:r>
            <w:r w:rsidRPr="00F579AB">
              <w:rPr>
                <w:rFonts w:ascii="Arial" w:hAnsi="Arial" w:cs="Arial"/>
                <w:noProof/>
                <w:webHidden/>
                <w:sz w:val="24"/>
                <w:szCs w:val="24"/>
              </w:rPr>
            </w:r>
            <w:r w:rsidRPr="00F579AB">
              <w:rPr>
                <w:rFonts w:ascii="Arial" w:hAnsi="Arial" w:cs="Arial"/>
                <w:noProof/>
                <w:webHidden/>
                <w:sz w:val="24"/>
                <w:szCs w:val="24"/>
              </w:rPr>
              <w:fldChar w:fldCharType="separate"/>
            </w:r>
            <w:r w:rsidRPr="00F579AB">
              <w:rPr>
                <w:rFonts w:ascii="Arial" w:hAnsi="Arial" w:cs="Arial"/>
                <w:noProof/>
                <w:webHidden/>
                <w:sz w:val="24"/>
                <w:szCs w:val="24"/>
              </w:rPr>
              <w:t>- 7 -</w:t>
            </w:r>
            <w:r w:rsidRPr="00F579AB">
              <w:rPr>
                <w:rFonts w:ascii="Arial" w:hAnsi="Arial" w:cs="Arial"/>
                <w:noProof/>
                <w:webHidden/>
                <w:sz w:val="24"/>
                <w:szCs w:val="24"/>
              </w:rPr>
              <w:fldChar w:fldCharType="end"/>
            </w:r>
          </w:hyperlink>
        </w:p>
        <w:p w:rsidR="00F579AB" w:rsidRPr="00F579AB" w:rsidRDefault="00F579AB" w:rsidP="00F579AB">
          <w:pPr>
            <w:pStyle w:val="TOC3"/>
            <w:tabs>
              <w:tab w:val="right" w:leader="dot" w:pos="8296"/>
            </w:tabs>
            <w:spacing w:line="360" w:lineRule="auto"/>
            <w:rPr>
              <w:rFonts w:ascii="Arial" w:hAnsi="Arial" w:cs="Arial"/>
              <w:noProof/>
              <w:sz w:val="24"/>
              <w:szCs w:val="24"/>
              <w:lang w:val="en-US"/>
              <w14:ligatures w14:val="standardContextual"/>
            </w:rPr>
          </w:pPr>
          <w:hyperlink w:anchor="_Toc186484655" w:history="1">
            <w:r w:rsidRPr="00F579AB">
              <w:rPr>
                <w:rStyle w:val="a8"/>
                <w:rFonts w:ascii="Arial" w:hAnsi="Arial" w:cs="Arial"/>
                <w:noProof/>
                <w:sz w:val="24"/>
                <w:szCs w:val="24"/>
              </w:rPr>
              <w:t>3.2—Lack of understanding of business principles</w:t>
            </w:r>
            <w:r w:rsidRPr="00F579AB">
              <w:rPr>
                <w:rFonts w:ascii="Arial" w:hAnsi="Arial" w:cs="Arial"/>
                <w:noProof/>
                <w:webHidden/>
                <w:sz w:val="24"/>
                <w:szCs w:val="24"/>
              </w:rPr>
              <w:tab/>
            </w:r>
            <w:r w:rsidRPr="00F579AB">
              <w:rPr>
                <w:rFonts w:ascii="Arial" w:hAnsi="Arial" w:cs="Arial"/>
                <w:noProof/>
                <w:webHidden/>
                <w:sz w:val="24"/>
                <w:szCs w:val="24"/>
              </w:rPr>
              <w:fldChar w:fldCharType="begin"/>
            </w:r>
            <w:r w:rsidRPr="00F579AB">
              <w:rPr>
                <w:rFonts w:ascii="Arial" w:hAnsi="Arial" w:cs="Arial"/>
                <w:noProof/>
                <w:webHidden/>
                <w:sz w:val="24"/>
                <w:szCs w:val="24"/>
              </w:rPr>
              <w:instrText xml:space="preserve"> PAGEREF _Toc186484655 \h </w:instrText>
            </w:r>
            <w:r w:rsidRPr="00F579AB">
              <w:rPr>
                <w:rFonts w:ascii="Arial" w:hAnsi="Arial" w:cs="Arial"/>
                <w:noProof/>
                <w:webHidden/>
                <w:sz w:val="24"/>
                <w:szCs w:val="24"/>
              </w:rPr>
            </w:r>
            <w:r w:rsidRPr="00F579AB">
              <w:rPr>
                <w:rFonts w:ascii="Arial" w:hAnsi="Arial" w:cs="Arial"/>
                <w:noProof/>
                <w:webHidden/>
                <w:sz w:val="24"/>
                <w:szCs w:val="24"/>
              </w:rPr>
              <w:fldChar w:fldCharType="separate"/>
            </w:r>
            <w:r w:rsidRPr="00F579AB">
              <w:rPr>
                <w:rFonts w:ascii="Arial" w:hAnsi="Arial" w:cs="Arial"/>
                <w:noProof/>
                <w:webHidden/>
                <w:sz w:val="24"/>
                <w:szCs w:val="24"/>
              </w:rPr>
              <w:t>- 9 -</w:t>
            </w:r>
            <w:r w:rsidRPr="00F579AB">
              <w:rPr>
                <w:rFonts w:ascii="Arial" w:hAnsi="Arial" w:cs="Arial"/>
                <w:noProof/>
                <w:webHidden/>
                <w:sz w:val="24"/>
                <w:szCs w:val="24"/>
              </w:rPr>
              <w:fldChar w:fldCharType="end"/>
            </w:r>
          </w:hyperlink>
        </w:p>
        <w:p w:rsidR="00F579AB" w:rsidRPr="00F579AB" w:rsidRDefault="00F579AB" w:rsidP="00F579AB">
          <w:pPr>
            <w:pStyle w:val="TOC3"/>
            <w:tabs>
              <w:tab w:val="right" w:leader="dot" w:pos="8296"/>
            </w:tabs>
            <w:spacing w:line="360" w:lineRule="auto"/>
            <w:rPr>
              <w:rFonts w:ascii="Arial" w:hAnsi="Arial" w:cs="Arial"/>
              <w:noProof/>
              <w:sz w:val="24"/>
              <w:szCs w:val="24"/>
              <w:lang w:val="en-US"/>
              <w14:ligatures w14:val="standardContextual"/>
            </w:rPr>
          </w:pPr>
          <w:hyperlink w:anchor="_Toc186484656" w:history="1">
            <w:r w:rsidRPr="00F579AB">
              <w:rPr>
                <w:rStyle w:val="a8"/>
                <w:rFonts w:ascii="Arial" w:hAnsi="Arial" w:cs="Arial"/>
                <w:noProof/>
                <w:sz w:val="24"/>
                <w:szCs w:val="24"/>
              </w:rPr>
              <w:t>3.3—Misunderstanding caused by communication style</w:t>
            </w:r>
            <w:r w:rsidRPr="00F579AB">
              <w:rPr>
                <w:rFonts w:ascii="Arial" w:hAnsi="Arial" w:cs="Arial"/>
                <w:noProof/>
                <w:webHidden/>
                <w:sz w:val="24"/>
                <w:szCs w:val="24"/>
              </w:rPr>
              <w:tab/>
            </w:r>
            <w:r w:rsidRPr="00F579AB">
              <w:rPr>
                <w:rFonts w:ascii="Arial" w:hAnsi="Arial" w:cs="Arial"/>
                <w:noProof/>
                <w:webHidden/>
                <w:sz w:val="24"/>
                <w:szCs w:val="24"/>
              </w:rPr>
              <w:fldChar w:fldCharType="begin"/>
            </w:r>
            <w:r w:rsidRPr="00F579AB">
              <w:rPr>
                <w:rFonts w:ascii="Arial" w:hAnsi="Arial" w:cs="Arial"/>
                <w:noProof/>
                <w:webHidden/>
                <w:sz w:val="24"/>
                <w:szCs w:val="24"/>
              </w:rPr>
              <w:instrText xml:space="preserve"> PAGEREF _Toc186484656 \h </w:instrText>
            </w:r>
            <w:r w:rsidRPr="00F579AB">
              <w:rPr>
                <w:rFonts w:ascii="Arial" w:hAnsi="Arial" w:cs="Arial"/>
                <w:noProof/>
                <w:webHidden/>
                <w:sz w:val="24"/>
                <w:szCs w:val="24"/>
              </w:rPr>
            </w:r>
            <w:r w:rsidRPr="00F579AB">
              <w:rPr>
                <w:rFonts w:ascii="Arial" w:hAnsi="Arial" w:cs="Arial"/>
                <w:noProof/>
                <w:webHidden/>
                <w:sz w:val="24"/>
                <w:szCs w:val="24"/>
              </w:rPr>
              <w:fldChar w:fldCharType="separate"/>
            </w:r>
            <w:r w:rsidRPr="00F579AB">
              <w:rPr>
                <w:rFonts w:ascii="Arial" w:hAnsi="Arial" w:cs="Arial"/>
                <w:noProof/>
                <w:webHidden/>
                <w:sz w:val="24"/>
                <w:szCs w:val="24"/>
              </w:rPr>
              <w:t>- 11 -</w:t>
            </w:r>
            <w:r w:rsidRPr="00F579AB">
              <w:rPr>
                <w:rFonts w:ascii="Arial" w:hAnsi="Arial" w:cs="Arial"/>
                <w:noProof/>
                <w:webHidden/>
                <w:sz w:val="24"/>
                <w:szCs w:val="24"/>
              </w:rPr>
              <w:fldChar w:fldCharType="end"/>
            </w:r>
          </w:hyperlink>
        </w:p>
        <w:p w:rsidR="00F579AB" w:rsidRPr="00F579AB" w:rsidRDefault="00F579AB" w:rsidP="00F579AB">
          <w:pPr>
            <w:pStyle w:val="TOC3"/>
            <w:tabs>
              <w:tab w:val="right" w:leader="dot" w:pos="8296"/>
            </w:tabs>
            <w:spacing w:line="360" w:lineRule="auto"/>
            <w:rPr>
              <w:rFonts w:ascii="Arial" w:hAnsi="Arial" w:cs="Arial"/>
              <w:noProof/>
              <w:sz w:val="24"/>
              <w:szCs w:val="24"/>
              <w:lang w:val="en-US"/>
              <w14:ligatures w14:val="standardContextual"/>
            </w:rPr>
          </w:pPr>
          <w:hyperlink w:anchor="_Toc186484657" w:history="1">
            <w:r w:rsidRPr="00F579AB">
              <w:rPr>
                <w:rStyle w:val="a8"/>
                <w:rFonts w:ascii="Arial" w:hAnsi="Arial" w:cs="Arial"/>
                <w:noProof/>
                <w:sz w:val="24"/>
                <w:szCs w:val="24"/>
              </w:rPr>
              <w:t>3.4—Language barriers and diverse cultures</w:t>
            </w:r>
            <w:r w:rsidRPr="00F579AB">
              <w:rPr>
                <w:rFonts w:ascii="Arial" w:hAnsi="Arial" w:cs="Arial"/>
                <w:noProof/>
                <w:webHidden/>
                <w:sz w:val="24"/>
                <w:szCs w:val="24"/>
              </w:rPr>
              <w:tab/>
            </w:r>
            <w:r w:rsidRPr="00F579AB">
              <w:rPr>
                <w:rFonts w:ascii="Arial" w:hAnsi="Arial" w:cs="Arial"/>
                <w:noProof/>
                <w:webHidden/>
                <w:sz w:val="24"/>
                <w:szCs w:val="24"/>
              </w:rPr>
              <w:fldChar w:fldCharType="begin"/>
            </w:r>
            <w:r w:rsidRPr="00F579AB">
              <w:rPr>
                <w:rFonts w:ascii="Arial" w:hAnsi="Arial" w:cs="Arial"/>
                <w:noProof/>
                <w:webHidden/>
                <w:sz w:val="24"/>
                <w:szCs w:val="24"/>
              </w:rPr>
              <w:instrText xml:space="preserve"> PAGEREF _Toc186484657 \h </w:instrText>
            </w:r>
            <w:r w:rsidRPr="00F579AB">
              <w:rPr>
                <w:rFonts w:ascii="Arial" w:hAnsi="Arial" w:cs="Arial"/>
                <w:noProof/>
                <w:webHidden/>
                <w:sz w:val="24"/>
                <w:szCs w:val="24"/>
              </w:rPr>
            </w:r>
            <w:r w:rsidRPr="00F579AB">
              <w:rPr>
                <w:rFonts w:ascii="Arial" w:hAnsi="Arial" w:cs="Arial"/>
                <w:noProof/>
                <w:webHidden/>
                <w:sz w:val="24"/>
                <w:szCs w:val="24"/>
              </w:rPr>
              <w:fldChar w:fldCharType="separate"/>
            </w:r>
            <w:r w:rsidRPr="00F579AB">
              <w:rPr>
                <w:rFonts w:ascii="Arial" w:hAnsi="Arial" w:cs="Arial"/>
                <w:noProof/>
                <w:webHidden/>
                <w:sz w:val="24"/>
                <w:szCs w:val="24"/>
              </w:rPr>
              <w:t>- 12 -</w:t>
            </w:r>
            <w:r w:rsidRPr="00F579AB">
              <w:rPr>
                <w:rFonts w:ascii="Arial" w:hAnsi="Arial" w:cs="Arial"/>
                <w:noProof/>
                <w:webHidden/>
                <w:sz w:val="24"/>
                <w:szCs w:val="24"/>
              </w:rPr>
              <w:fldChar w:fldCharType="end"/>
            </w:r>
          </w:hyperlink>
        </w:p>
        <w:p w:rsidR="00F579AB" w:rsidRPr="00F579AB" w:rsidRDefault="00F579AB" w:rsidP="00F579AB">
          <w:pPr>
            <w:pStyle w:val="TOC2"/>
            <w:rPr>
              <w:rFonts w:ascii="Arial" w:hAnsi="Arial" w:cs="Arial"/>
              <w:noProof/>
              <w:sz w:val="24"/>
              <w:szCs w:val="24"/>
              <w:lang w:val="en-US"/>
              <w14:ligatures w14:val="standardContextual"/>
            </w:rPr>
          </w:pPr>
          <w:hyperlink w:anchor="_Toc186484658" w:history="1">
            <w:r w:rsidRPr="00F579AB">
              <w:rPr>
                <w:rStyle w:val="a8"/>
                <w:rFonts w:ascii="Arial" w:hAnsi="Arial" w:cs="Arial"/>
                <w:noProof/>
                <w:sz w:val="24"/>
                <w:szCs w:val="24"/>
              </w:rPr>
              <w:t>Chapter four: Strategies to overcome sensitivity and challenges</w:t>
            </w:r>
            <w:r w:rsidRPr="00F579AB">
              <w:rPr>
                <w:rFonts w:ascii="Arial" w:hAnsi="Arial" w:cs="Arial"/>
                <w:noProof/>
                <w:webHidden/>
                <w:sz w:val="24"/>
                <w:szCs w:val="24"/>
              </w:rPr>
              <w:tab/>
            </w:r>
            <w:r w:rsidRPr="00F579AB">
              <w:rPr>
                <w:rFonts w:ascii="Arial" w:hAnsi="Arial" w:cs="Arial"/>
                <w:noProof/>
                <w:webHidden/>
                <w:sz w:val="24"/>
                <w:szCs w:val="24"/>
              </w:rPr>
              <w:fldChar w:fldCharType="begin"/>
            </w:r>
            <w:r w:rsidRPr="00F579AB">
              <w:rPr>
                <w:rFonts w:ascii="Arial" w:hAnsi="Arial" w:cs="Arial"/>
                <w:noProof/>
                <w:webHidden/>
                <w:sz w:val="24"/>
                <w:szCs w:val="24"/>
              </w:rPr>
              <w:instrText xml:space="preserve"> PAGEREF _Toc186484658 \h </w:instrText>
            </w:r>
            <w:r w:rsidRPr="00F579AB">
              <w:rPr>
                <w:rFonts w:ascii="Arial" w:hAnsi="Arial" w:cs="Arial"/>
                <w:noProof/>
                <w:webHidden/>
                <w:sz w:val="24"/>
                <w:szCs w:val="24"/>
              </w:rPr>
            </w:r>
            <w:r w:rsidRPr="00F579AB">
              <w:rPr>
                <w:rFonts w:ascii="Arial" w:hAnsi="Arial" w:cs="Arial"/>
                <w:noProof/>
                <w:webHidden/>
                <w:sz w:val="24"/>
                <w:szCs w:val="24"/>
              </w:rPr>
              <w:fldChar w:fldCharType="separate"/>
            </w:r>
            <w:r w:rsidRPr="00F579AB">
              <w:rPr>
                <w:rFonts w:ascii="Arial" w:hAnsi="Arial" w:cs="Arial"/>
                <w:noProof/>
                <w:webHidden/>
                <w:sz w:val="24"/>
                <w:szCs w:val="24"/>
              </w:rPr>
              <w:t>- 13 -</w:t>
            </w:r>
            <w:r w:rsidRPr="00F579AB">
              <w:rPr>
                <w:rFonts w:ascii="Arial" w:hAnsi="Arial" w:cs="Arial"/>
                <w:noProof/>
                <w:webHidden/>
                <w:sz w:val="24"/>
                <w:szCs w:val="24"/>
              </w:rPr>
              <w:fldChar w:fldCharType="end"/>
            </w:r>
          </w:hyperlink>
        </w:p>
        <w:p w:rsidR="00F579AB" w:rsidRPr="00F579AB" w:rsidRDefault="00F579AB" w:rsidP="00F579AB">
          <w:pPr>
            <w:pStyle w:val="TOC3"/>
            <w:tabs>
              <w:tab w:val="right" w:leader="dot" w:pos="8296"/>
            </w:tabs>
            <w:spacing w:line="360" w:lineRule="auto"/>
            <w:rPr>
              <w:rFonts w:ascii="Arial" w:hAnsi="Arial" w:cs="Arial"/>
              <w:noProof/>
              <w:sz w:val="24"/>
              <w:szCs w:val="24"/>
              <w:lang w:val="en-US"/>
              <w14:ligatures w14:val="standardContextual"/>
            </w:rPr>
          </w:pPr>
          <w:hyperlink w:anchor="_Toc186484659" w:history="1">
            <w:r w:rsidRPr="00F579AB">
              <w:rPr>
                <w:rStyle w:val="a8"/>
                <w:rFonts w:ascii="Arial" w:hAnsi="Arial" w:cs="Arial"/>
                <w:noProof/>
                <w:sz w:val="24"/>
                <w:szCs w:val="24"/>
              </w:rPr>
              <w:t>4.1—Enhance cultural sensitivity and inclusiveness</w:t>
            </w:r>
            <w:r w:rsidRPr="00F579AB">
              <w:rPr>
                <w:rFonts w:ascii="Arial" w:hAnsi="Arial" w:cs="Arial"/>
                <w:noProof/>
                <w:webHidden/>
                <w:sz w:val="24"/>
                <w:szCs w:val="24"/>
              </w:rPr>
              <w:tab/>
            </w:r>
            <w:r w:rsidRPr="00F579AB">
              <w:rPr>
                <w:rFonts w:ascii="Arial" w:hAnsi="Arial" w:cs="Arial"/>
                <w:noProof/>
                <w:webHidden/>
                <w:sz w:val="24"/>
                <w:szCs w:val="24"/>
              </w:rPr>
              <w:fldChar w:fldCharType="begin"/>
            </w:r>
            <w:r w:rsidRPr="00F579AB">
              <w:rPr>
                <w:rFonts w:ascii="Arial" w:hAnsi="Arial" w:cs="Arial"/>
                <w:noProof/>
                <w:webHidden/>
                <w:sz w:val="24"/>
                <w:szCs w:val="24"/>
              </w:rPr>
              <w:instrText xml:space="preserve"> PAGEREF _Toc186484659 \h </w:instrText>
            </w:r>
            <w:r w:rsidRPr="00F579AB">
              <w:rPr>
                <w:rFonts w:ascii="Arial" w:hAnsi="Arial" w:cs="Arial"/>
                <w:noProof/>
                <w:webHidden/>
                <w:sz w:val="24"/>
                <w:szCs w:val="24"/>
              </w:rPr>
            </w:r>
            <w:r w:rsidRPr="00F579AB">
              <w:rPr>
                <w:rFonts w:ascii="Arial" w:hAnsi="Arial" w:cs="Arial"/>
                <w:noProof/>
                <w:webHidden/>
                <w:sz w:val="24"/>
                <w:szCs w:val="24"/>
              </w:rPr>
              <w:fldChar w:fldCharType="separate"/>
            </w:r>
            <w:r w:rsidRPr="00F579AB">
              <w:rPr>
                <w:rFonts w:ascii="Arial" w:hAnsi="Arial" w:cs="Arial"/>
                <w:noProof/>
                <w:webHidden/>
                <w:sz w:val="24"/>
                <w:szCs w:val="24"/>
              </w:rPr>
              <w:t>- 13 -</w:t>
            </w:r>
            <w:r w:rsidRPr="00F579AB">
              <w:rPr>
                <w:rFonts w:ascii="Arial" w:hAnsi="Arial" w:cs="Arial"/>
                <w:noProof/>
                <w:webHidden/>
                <w:sz w:val="24"/>
                <w:szCs w:val="24"/>
              </w:rPr>
              <w:fldChar w:fldCharType="end"/>
            </w:r>
          </w:hyperlink>
        </w:p>
        <w:p w:rsidR="00F579AB" w:rsidRPr="00F579AB" w:rsidRDefault="00F579AB" w:rsidP="00F579AB">
          <w:pPr>
            <w:pStyle w:val="TOC3"/>
            <w:tabs>
              <w:tab w:val="right" w:leader="dot" w:pos="8296"/>
            </w:tabs>
            <w:spacing w:line="360" w:lineRule="auto"/>
            <w:rPr>
              <w:rFonts w:ascii="Arial" w:hAnsi="Arial" w:cs="Arial"/>
              <w:noProof/>
              <w:sz w:val="24"/>
              <w:szCs w:val="24"/>
              <w:lang w:val="en-US"/>
              <w14:ligatures w14:val="standardContextual"/>
            </w:rPr>
          </w:pPr>
          <w:hyperlink w:anchor="_Toc186484660" w:history="1">
            <w:r w:rsidRPr="00F579AB">
              <w:rPr>
                <w:rStyle w:val="a8"/>
                <w:rFonts w:ascii="Arial" w:hAnsi="Arial" w:cs="Arial"/>
                <w:noProof/>
                <w:sz w:val="24"/>
                <w:szCs w:val="24"/>
              </w:rPr>
              <w:t>4.2—Establish a diversified and open team management mode</w:t>
            </w:r>
            <w:r w:rsidRPr="00F579AB">
              <w:rPr>
                <w:rFonts w:ascii="Arial" w:hAnsi="Arial" w:cs="Arial"/>
                <w:noProof/>
                <w:webHidden/>
                <w:sz w:val="24"/>
                <w:szCs w:val="24"/>
              </w:rPr>
              <w:tab/>
            </w:r>
            <w:r w:rsidRPr="00F579AB">
              <w:rPr>
                <w:rFonts w:ascii="Arial" w:hAnsi="Arial" w:cs="Arial"/>
                <w:noProof/>
                <w:webHidden/>
                <w:sz w:val="24"/>
                <w:szCs w:val="24"/>
              </w:rPr>
              <w:fldChar w:fldCharType="begin"/>
            </w:r>
            <w:r w:rsidRPr="00F579AB">
              <w:rPr>
                <w:rFonts w:ascii="Arial" w:hAnsi="Arial" w:cs="Arial"/>
                <w:noProof/>
                <w:webHidden/>
                <w:sz w:val="24"/>
                <w:szCs w:val="24"/>
              </w:rPr>
              <w:instrText xml:space="preserve"> PAGEREF _Toc186484660 \h </w:instrText>
            </w:r>
            <w:r w:rsidRPr="00F579AB">
              <w:rPr>
                <w:rFonts w:ascii="Arial" w:hAnsi="Arial" w:cs="Arial"/>
                <w:noProof/>
                <w:webHidden/>
                <w:sz w:val="24"/>
                <w:szCs w:val="24"/>
              </w:rPr>
            </w:r>
            <w:r w:rsidRPr="00F579AB">
              <w:rPr>
                <w:rFonts w:ascii="Arial" w:hAnsi="Arial" w:cs="Arial"/>
                <w:noProof/>
                <w:webHidden/>
                <w:sz w:val="24"/>
                <w:szCs w:val="24"/>
              </w:rPr>
              <w:fldChar w:fldCharType="separate"/>
            </w:r>
            <w:r w:rsidRPr="00F579AB">
              <w:rPr>
                <w:rFonts w:ascii="Arial" w:hAnsi="Arial" w:cs="Arial"/>
                <w:noProof/>
                <w:webHidden/>
                <w:sz w:val="24"/>
                <w:szCs w:val="24"/>
              </w:rPr>
              <w:t>- 14 -</w:t>
            </w:r>
            <w:r w:rsidRPr="00F579AB">
              <w:rPr>
                <w:rFonts w:ascii="Arial" w:hAnsi="Arial" w:cs="Arial"/>
                <w:noProof/>
                <w:webHidden/>
                <w:sz w:val="24"/>
                <w:szCs w:val="24"/>
              </w:rPr>
              <w:fldChar w:fldCharType="end"/>
            </w:r>
          </w:hyperlink>
        </w:p>
        <w:p w:rsidR="00F579AB" w:rsidRPr="00F579AB" w:rsidRDefault="00F579AB" w:rsidP="00F579AB">
          <w:pPr>
            <w:pStyle w:val="TOC3"/>
            <w:tabs>
              <w:tab w:val="right" w:leader="dot" w:pos="8296"/>
            </w:tabs>
            <w:spacing w:line="360" w:lineRule="auto"/>
            <w:rPr>
              <w:rFonts w:ascii="Arial" w:hAnsi="Arial" w:cs="Arial"/>
              <w:noProof/>
              <w:sz w:val="24"/>
              <w:szCs w:val="24"/>
              <w:lang w:val="en-US"/>
              <w14:ligatures w14:val="standardContextual"/>
            </w:rPr>
          </w:pPr>
          <w:hyperlink w:anchor="_Toc186484661" w:history="1">
            <w:r w:rsidRPr="00F579AB">
              <w:rPr>
                <w:rStyle w:val="a8"/>
                <w:rFonts w:ascii="Arial" w:hAnsi="Arial" w:cs="Arial"/>
                <w:noProof/>
                <w:sz w:val="24"/>
                <w:szCs w:val="24"/>
              </w:rPr>
              <w:t>4.3—Pay attention to the establishment of long-term relationships</w:t>
            </w:r>
            <w:r w:rsidRPr="00F579AB">
              <w:rPr>
                <w:rFonts w:ascii="Arial" w:hAnsi="Arial" w:cs="Arial"/>
                <w:noProof/>
                <w:webHidden/>
                <w:sz w:val="24"/>
                <w:szCs w:val="24"/>
              </w:rPr>
              <w:tab/>
            </w:r>
            <w:r w:rsidRPr="00F579AB">
              <w:rPr>
                <w:rFonts w:ascii="Arial" w:hAnsi="Arial" w:cs="Arial"/>
                <w:noProof/>
                <w:webHidden/>
                <w:sz w:val="24"/>
                <w:szCs w:val="24"/>
              </w:rPr>
              <w:fldChar w:fldCharType="begin"/>
            </w:r>
            <w:r w:rsidRPr="00F579AB">
              <w:rPr>
                <w:rFonts w:ascii="Arial" w:hAnsi="Arial" w:cs="Arial"/>
                <w:noProof/>
                <w:webHidden/>
                <w:sz w:val="24"/>
                <w:szCs w:val="24"/>
              </w:rPr>
              <w:instrText xml:space="preserve"> PAGEREF _Toc186484661 \h </w:instrText>
            </w:r>
            <w:r w:rsidRPr="00F579AB">
              <w:rPr>
                <w:rFonts w:ascii="Arial" w:hAnsi="Arial" w:cs="Arial"/>
                <w:noProof/>
                <w:webHidden/>
                <w:sz w:val="24"/>
                <w:szCs w:val="24"/>
              </w:rPr>
            </w:r>
            <w:r w:rsidRPr="00F579AB">
              <w:rPr>
                <w:rFonts w:ascii="Arial" w:hAnsi="Arial" w:cs="Arial"/>
                <w:noProof/>
                <w:webHidden/>
                <w:sz w:val="24"/>
                <w:szCs w:val="24"/>
              </w:rPr>
              <w:fldChar w:fldCharType="separate"/>
            </w:r>
            <w:r w:rsidRPr="00F579AB">
              <w:rPr>
                <w:rFonts w:ascii="Arial" w:hAnsi="Arial" w:cs="Arial"/>
                <w:noProof/>
                <w:webHidden/>
                <w:sz w:val="24"/>
                <w:szCs w:val="24"/>
              </w:rPr>
              <w:t>-1</w:t>
            </w:r>
            <w:r w:rsidRPr="00F579AB">
              <w:rPr>
                <w:rFonts w:ascii="Arial" w:hAnsi="Arial" w:cs="Arial"/>
                <w:noProof/>
                <w:webHidden/>
                <w:sz w:val="24"/>
                <w:szCs w:val="24"/>
              </w:rPr>
              <w:t>4</w:t>
            </w:r>
            <w:r w:rsidRPr="00F579AB">
              <w:rPr>
                <w:rFonts w:ascii="Arial" w:hAnsi="Arial" w:cs="Arial"/>
                <w:noProof/>
                <w:webHidden/>
                <w:sz w:val="24"/>
                <w:szCs w:val="24"/>
              </w:rPr>
              <w:t xml:space="preserve"> -</w:t>
            </w:r>
            <w:r w:rsidRPr="00F579AB">
              <w:rPr>
                <w:rFonts w:ascii="Arial" w:hAnsi="Arial" w:cs="Arial"/>
                <w:noProof/>
                <w:webHidden/>
                <w:sz w:val="24"/>
                <w:szCs w:val="24"/>
              </w:rPr>
              <w:fldChar w:fldCharType="end"/>
            </w:r>
          </w:hyperlink>
        </w:p>
        <w:p w:rsidR="00F579AB" w:rsidRPr="00F579AB" w:rsidRDefault="00F579AB" w:rsidP="00F579AB">
          <w:pPr>
            <w:pStyle w:val="TOC2"/>
            <w:rPr>
              <w:rFonts w:ascii="Arial" w:hAnsi="Arial" w:cs="Arial"/>
              <w:noProof/>
              <w:sz w:val="24"/>
              <w:szCs w:val="24"/>
              <w:lang w:val="en-US"/>
              <w14:ligatures w14:val="standardContextual"/>
            </w:rPr>
          </w:pPr>
          <w:hyperlink w:anchor="_Toc186484662" w:history="1">
            <w:r w:rsidRPr="00F579AB">
              <w:rPr>
                <w:rStyle w:val="a8"/>
                <w:rFonts w:ascii="Arial" w:hAnsi="Arial" w:cs="Arial"/>
                <w:noProof/>
                <w:sz w:val="24"/>
                <w:szCs w:val="24"/>
              </w:rPr>
              <w:t>Chapter five: Conclusion</w:t>
            </w:r>
            <w:r w:rsidRPr="00F579AB">
              <w:rPr>
                <w:rFonts w:ascii="Arial" w:hAnsi="Arial" w:cs="Arial"/>
                <w:noProof/>
                <w:webHidden/>
                <w:sz w:val="24"/>
                <w:szCs w:val="24"/>
              </w:rPr>
              <w:tab/>
            </w:r>
            <w:r w:rsidRPr="00F579AB">
              <w:rPr>
                <w:rFonts w:ascii="Arial" w:hAnsi="Arial" w:cs="Arial"/>
                <w:noProof/>
                <w:webHidden/>
                <w:sz w:val="24"/>
                <w:szCs w:val="24"/>
              </w:rPr>
              <w:fldChar w:fldCharType="begin"/>
            </w:r>
            <w:r w:rsidRPr="00F579AB">
              <w:rPr>
                <w:rFonts w:ascii="Arial" w:hAnsi="Arial" w:cs="Arial"/>
                <w:noProof/>
                <w:webHidden/>
                <w:sz w:val="24"/>
                <w:szCs w:val="24"/>
              </w:rPr>
              <w:instrText xml:space="preserve"> PAGEREF _Toc186484662 \h </w:instrText>
            </w:r>
            <w:r w:rsidRPr="00F579AB">
              <w:rPr>
                <w:rFonts w:ascii="Arial" w:hAnsi="Arial" w:cs="Arial"/>
                <w:noProof/>
                <w:webHidden/>
                <w:sz w:val="24"/>
                <w:szCs w:val="24"/>
              </w:rPr>
            </w:r>
            <w:r w:rsidRPr="00F579AB">
              <w:rPr>
                <w:rFonts w:ascii="Arial" w:hAnsi="Arial" w:cs="Arial"/>
                <w:noProof/>
                <w:webHidden/>
                <w:sz w:val="24"/>
                <w:szCs w:val="24"/>
              </w:rPr>
              <w:fldChar w:fldCharType="separate"/>
            </w:r>
            <w:r w:rsidRPr="00F579AB">
              <w:rPr>
                <w:rFonts w:ascii="Arial" w:hAnsi="Arial" w:cs="Arial"/>
                <w:noProof/>
                <w:webHidden/>
                <w:sz w:val="24"/>
                <w:szCs w:val="24"/>
              </w:rPr>
              <w:t>- 16 -</w:t>
            </w:r>
            <w:r w:rsidRPr="00F579AB">
              <w:rPr>
                <w:rFonts w:ascii="Arial" w:hAnsi="Arial" w:cs="Arial"/>
                <w:noProof/>
                <w:webHidden/>
                <w:sz w:val="24"/>
                <w:szCs w:val="24"/>
              </w:rPr>
              <w:fldChar w:fldCharType="end"/>
            </w:r>
          </w:hyperlink>
        </w:p>
        <w:p w:rsidR="00F579AB" w:rsidRPr="00F579AB" w:rsidRDefault="00F579AB" w:rsidP="00F579AB">
          <w:pPr>
            <w:pStyle w:val="TOC1"/>
            <w:tabs>
              <w:tab w:val="right" w:leader="dot" w:pos="8296"/>
            </w:tabs>
            <w:spacing w:line="360" w:lineRule="auto"/>
            <w:rPr>
              <w:rFonts w:ascii="Arial" w:hAnsi="Arial" w:cs="Arial"/>
              <w:noProof/>
              <w:sz w:val="24"/>
              <w:szCs w:val="24"/>
              <w:lang w:val="en-US"/>
              <w14:ligatures w14:val="standardContextual"/>
            </w:rPr>
          </w:pPr>
          <w:hyperlink w:anchor="_Toc186484663" w:history="1">
            <w:r w:rsidRPr="00F579AB">
              <w:rPr>
                <w:rStyle w:val="a8"/>
                <w:rFonts w:ascii="Arial" w:hAnsi="Arial" w:cs="Arial"/>
                <w:noProof/>
                <w:sz w:val="24"/>
                <w:szCs w:val="24"/>
              </w:rPr>
              <w:t>References</w:t>
            </w:r>
            <w:r w:rsidRPr="00F579AB">
              <w:rPr>
                <w:rFonts w:ascii="Arial" w:hAnsi="Arial" w:cs="Arial"/>
                <w:noProof/>
                <w:webHidden/>
                <w:sz w:val="24"/>
                <w:szCs w:val="24"/>
              </w:rPr>
              <w:tab/>
            </w:r>
            <w:r w:rsidRPr="00F579AB">
              <w:rPr>
                <w:rFonts w:ascii="Arial" w:hAnsi="Arial" w:cs="Arial"/>
                <w:noProof/>
                <w:webHidden/>
                <w:sz w:val="24"/>
                <w:szCs w:val="24"/>
              </w:rPr>
              <w:fldChar w:fldCharType="begin"/>
            </w:r>
            <w:r w:rsidRPr="00F579AB">
              <w:rPr>
                <w:rFonts w:ascii="Arial" w:hAnsi="Arial" w:cs="Arial"/>
                <w:noProof/>
                <w:webHidden/>
                <w:sz w:val="24"/>
                <w:szCs w:val="24"/>
              </w:rPr>
              <w:instrText xml:space="preserve"> PAGEREF _Toc186484663 \h </w:instrText>
            </w:r>
            <w:r w:rsidRPr="00F579AB">
              <w:rPr>
                <w:rFonts w:ascii="Arial" w:hAnsi="Arial" w:cs="Arial"/>
                <w:noProof/>
                <w:webHidden/>
                <w:sz w:val="24"/>
                <w:szCs w:val="24"/>
              </w:rPr>
            </w:r>
            <w:r w:rsidRPr="00F579AB">
              <w:rPr>
                <w:rFonts w:ascii="Arial" w:hAnsi="Arial" w:cs="Arial"/>
                <w:noProof/>
                <w:webHidden/>
                <w:sz w:val="24"/>
                <w:szCs w:val="24"/>
              </w:rPr>
              <w:fldChar w:fldCharType="separate"/>
            </w:r>
            <w:r w:rsidRPr="00F579AB">
              <w:rPr>
                <w:rFonts w:ascii="Arial" w:hAnsi="Arial" w:cs="Arial"/>
                <w:noProof/>
                <w:webHidden/>
                <w:sz w:val="24"/>
                <w:szCs w:val="24"/>
              </w:rPr>
              <w:t>- 18 -</w:t>
            </w:r>
            <w:r w:rsidRPr="00F579AB">
              <w:rPr>
                <w:rFonts w:ascii="Arial" w:hAnsi="Arial" w:cs="Arial"/>
                <w:noProof/>
                <w:webHidden/>
                <w:sz w:val="24"/>
                <w:szCs w:val="24"/>
              </w:rPr>
              <w:fldChar w:fldCharType="end"/>
            </w:r>
          </w:hyperlink>
        </w:p>
        <w:p w:rsidR="00F579AB" w:rsidRDefault="00F579AB">
          <w:r w:rsidRPr="00F579AB">
            <w:rPr>
              <w:rFonts w:ascii="Arial" w:hAnsi="Arial" w:cs="Arial"/>
              <w:b/>
              <w:bCs/>
              <w:sz w:val="24"/>
              <w:szCs w:val="24"/>
              <w:lang w:val="zh-CN"/>
            </w:rPr>
            <w:fldChar w:fldCharType="end"/>
          </w:r>
        </w:p>
      </w:sdtContent>
    </w:sdt>
    <w:p w:rsidR="00173193" w:rsidRPr="00A228D3" w:rsidRDefault="00173193" w:rsidP="00173193">
      <w:pPr>
        <w:widowControl/>
        <w:jc w:val="center"/>
        <w:rPr>
          <w:rFonts w:ascii="Arial" w:hAnsi="Arial" w:cs="Arial"/>
          <w:b/>
          <w:bCs/>
          <w:sz w:val="32"/>
          <w:szCs w:val="32"/>
        </w:rPr>
      </w:pPr>
    </w:p>
    <w:p w:rsidR="00F579AB" w:rsidRPr="00A228D3" w:rsidRDefault="00173193">
      <w:pPr>
        <w:widowControl/>
        <w:jc w:val="left"/>
        <w:rPr>
          <w:rFonts w:ascii="Arial" w:hAnsi="Arial" w:cs="Arial"/>
          <w:b/>
          <w:bCs/>
          <w:sz w:val="44"/>
          <w:szCs w:val="44"/>
        </w:rPr>
      </w:pPr>
      <w:r w:rsidRPr="00A228D3">
        <w:rPr>
          <w:rFonts w:ascii="Arial" w:hAnsi="Arial" w:cs="Arial"/>
          <w:b/>
          <w:bCs/>
          <w:sz w:val="44"/>
          <w:szCs w:val="44"/>
        </w:rPr>
        <w:br w:type="page"/>
      </w:r>
    </w:p>
    <w:p w:rsidR="00F20BEA" w:rsidRDefault="00F20BEA" w:rsidP="00737986">
      <w:pPr>
        <w:pStyle w:val="2"/>
        <w:spacing w:before="40" w:after="0" w:line="240" w:lineRule="auto"/>
        <w:jc w:val="center"/>
        <w:rPr>
          <w:rFonts w:ascii="Arial" w:hAnsi="Arial" w:cs="Arial"/>
        </w:rPr>
        <w:sectPr w:rsidR="00F20BEA">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851" w:footer="992" w:gutter="0"/>
          <w:cols w:space="425"/>
          <w:docGrid w:type="lines" w:linePitch="312"/>
        </w:sectPr>
      </w:pPr>
    </w:p>
    <w:p w:rsidR="00173193" w:rsidRPr="00737986" w:rsidRDefault="00173193" w:rsidP="00737986">
      <w:pPr>
        <w:pStyle w:val="2"/>
        <w:spacing w:before="40" w:after="0" w:line="240" w:lineRule="auto"/>
        <w:jc w:val="center"/>
        <w:rPr>
          <w:rFonts w:ascii="Arial" w:hAnsi="Arial" w:cs="Arial"/>
        </w:rPr>
      </w:pPr>
      <w:bookmarkStart w:id="0" w:name="_Toc186484648"/>
      <w:r w:rsidRPr="00737986">
        <w:rPr>
          <w:rFonts w:ascii="Arial" w:hAnsi="Arial" w:cs="Arial"/>
        </w:rPr>
        <w:lastRenderedPageBreak/>
        <w:t>Chapter one: Introduction</w:t>
      </w:r>
      <w:bookmarkEnd w:id="0"/>
    </w:p>
    <w:p w:rsidR="004F2D4A" w:rsidRDefault="004F312C" w:rsidP="004F2D4A">
      <w:pPr>
        <w:spacing w:line="480" w:lineRule="auto"/>
        <w:ind w:firstLine="420"/>
        <w:rPr>
          <w:rFonts w:ascii="Arial" w:hAnsi="Arial" w:cs="Arial"/>
          <w:sz w:val="24"/>
          <w:szCs w:val="24"/>
        </w:rPr>
      </w:pPr>
      <w:r>
        <w:rPr>
          <w:rFonts w:ascii="Arial" w:hAnsi="Arial" w:cs="Arial" w:hint="eastAsia"/>
          <w:sz w:val="24"/>
          <w:szCs w:val="24"/>
        </w:rPr>
        <w:t xml:space="preserve">In modern world, complex cultural differences are a big challenge for enterprises. Therefore, effective intercultural communication is an indispensable part of enterprises, which ensures that enterprises can quickly integrate into different cultures and business backgrounds. Both the United Kingdom and Canada are members of commonwealth </w:t>
      </w:r>
      <w:r w:rsidR="006F5AEB">
        <w:rPr>
          <w:rFonts w:ascii="Arial" w:hAnsi="Arial" w:cs="Arial" w:hint="eastAsia"/>
          <w:sz w:val="24"/>
          <w:szCs w:val="24"/>
        </w:rPr>
        <w:t xml:space="preserve">of Nations, with similar cultural origins and common languages. However, there are still obvious differences in business operation models and cultural backgrounds between the two countries. This may be a barrier for some British enterprises to enter the Canada </w:t>
      </w:r>
      <w:r w:rsidR="006F5AEB">
        <w:rPr>
          <w:rFonts w:ascii="Arial" w:hAnsi="Arial" w:cs="Arial"/>
          <w:sz w:val="24"/>
          <w:szCs w:val="24"/>
        </w:rPr>
        <w:t>market</w:t>
      </w:r>
      <w:r w:rsidR="006F5AEB">
        <w:rPr>
          <w:rFonts w:ascii="Arial" w:hAnsi="Arial" w:cs="Arial" w:hint="eastAsia"/>
          <w:sz w:val="24"/>
          <w:szCs w:val="24"/>
        </w:rPr>
        <w:t xml:space="preserve">. </w:t>
      </w:r>
    </w:p>
    <w:p w:rsidR="006F5AEB" w:rsidRDefault="006F5AEB" w:rsidP="004F2D4A">
      <w:pPr>
        <w:spacing w:line="480" w:lineRule="auto"/>
        <w:ind w:firstLine="420"/>
        <w:rPr>
          <w:rFonts w:ascii="Arial" w:hAnsi="Arial" w:cs="Arial"/>
          <w:sz w:val="24"/>
          <w:szCs w:val="24"/>
        </w:rPr>
      </w:pPr>
    </w:p>
    <w:p w:rsidR="006F5AEB" w:rsidRDefault="006F5AEB" w:rsidP="004F2D4A">
      <w:pPr>
        <w:spacing w:line="480" w:lineRule="auto"/>
        <w:ind w:firstLine="420"/>
        <w:rPr>
          <w:rFonts w:ascii="Arial" w:hAnsi="Arial" w:cs="Arial"/>
          <w:sz w:val="24"/>
          <w:szCs w:val="24"/>
        </w:rPr>
      </w:pPr>
      <w:r>
        <w:rPr>
          <w:rFonts w:ascii="Arial" w:hAnsi="Arial" w:cs="Arial" w:hint="eastAsia"/>
          <w:sz w:val="24"/>
          <w:szCs w:val="24"/>
        </w:rPr>
        <w:t xml:space="preserve">Canada is a country with </w:t>
      </w:r>
      <w:r w:rsidR="00F7309F">
        <w:rPr>
          <w:rFonts w:ascii="Arial" w:hAnsi="Arial" w:cs="Arial" w:hint="eastAsia"/>
          <w:sz w:val="24"/>
          <w:szCs w:val="24"/>
        </w:rPr>
        <w:t xml:space="preserve">a vast territory and cultural linguistic diversity. In addition, under the potential challenges of political risks and trade globalization, Canada has established a business framework with the goal of sustainable </w:t>
      </w:r>
      <w:r w:rsidR="00F7309F">
        <w:rPr>
          <w:rFonts w:ascii="Arial" w:hAnsi="Arial" w:cs="Arial"/>
          <w:sz w:val="24"/>
          <w:szCs w:val="24"/>
        </w:rPr>
        <w:t>development</w:t>
      </w:r>
      <w:r w:rsidR="00F7309F">
        <w:rPr>
          <w:rFonts w:ascii="Arial" w:hAnsi="Arial" w:cs="Arial" w:hint="eastAsia"/>
          <w:sz w:val="24"/>
          <w:szCs w:val="24"/>
        </w:rPr>
        <w:t>. Canada</w:t>
      </w:r>
      <w:r w:rsidR="00F7309F">
        <w:rPr>
          <w:rFonts w:ascii="Arial" w:hAnsi="Arial" w:cs="Arial"/>
          <w:sz w:val="24"/>
          <w:szCs w:val="24"/>
        </w:rPr>
        <w:t>’</w:t>
      </w:r>
      <w:r w:rsidR="00F7309F">
        <w:rPr>
          <w:rFonts w:ascii="Arial" w:hAnsi="Arial" w:cs="Arial" w:hint="eastAsia"/>
          <w:sz w:val="24"/>
          <w:szCs w:val="24"/>
        </w:rPr>
        <w:t xml:space="preserve">s experience can serve as a model for other </w:t>
      </w:r>
      <w:r w:rsidR="00F7309F">
        <w:rPr>
          <w:rFonts w:ascii="Arial" w:hAnsi="Arial" w:cs="Arial"/>
          <w:sz w:val="24"/>
          <w:szCs w:val="24"/>
        </w:rPr>
        <w:t>countries. (</w:t>
      </w:r>
      <w:r w:rsidR="00F7309F" w:rsidRPr="00F7309F">
        <w:rPr>
          <w:rFonts w:ascii="Arial" w:hAnsi="Arial" w:cs="Arial"/>
          <w:sz w:val="24"/>
          <w:szCs w:val="24"/>
        </w:rPr>
        <w:t>Adebayo,</w:t>
      </w:r>
      <w:r w:rsidR="00F7309F">
        <w:rPr>
          <w:rFonts w:ascii="Arial" w:hAnsi="Arial" w:cs="Arial" w:hint="eastAsia"/>
          <w:sz w:val="24"/>
          <w:szCs w:val="24"/>
        </w:rPr>
        <w:t xml:space="preserve"> 2022). Canada</w:t>
      </w:r>
      <w:r w:rsidR="00F7309F">
        <w:rPr>
          <w:rFonts w:ascii="Arial" w:hAnsi="Arial" w:cs="Arial"/>
          <w:sz w:val="24"/>
          <w:szCs w:val="24"/>
        </w:rPr>
        <w:t>’</w:t>
      </w:r>
      <w:r w:rsidR="00F7309F">
        <w:rPr>
          <w:rFonts w:ascii="Arial" w:hAnsi="Arial" w:cs="Arial" w:hint="eastAsia"/>
          <w:sz w:val="24"/>
          <w:szCs w:val="24"/>
        </w:rPr>
        <w:t>s superior business conditions have attracted businessmen from many countries to invest, but due to Canada</w:t>
      </w:r>
      <w:r w:rsidR="00F7309F">
        <w:rPr>
          <w:rFonts w:ascii="Arial" w:hAnsi="Arial" w:cs="Arial"/>
          <w:sz w:val="24"/>
          <w:szCs w:val="24"/>
        </w:rPr>
        <w:t>’</w:t>
      </w:r>
      <w:r w:rsidR="00F7309F">
        <w:rPr>
          <w:rFonts w:ascii="Arial" w:hAnsi="Arial" w:cs="Arial" w:hint="eastAsia"/>
          <w:sz w:val="24"/>
          <w:szCs w:val="24"/>
        </w:rPr>
        <w:t>s complicated legal system and different cultural differences, it has also made it more complex for enterprises to develop the market in Canada.</w:t>
      </w:r>
    </w:p>
    <w:p w:rsidR="00F7309F" w:rsidRDefault="00F7309F" w:rsidP="004F2D4A">
      <w:pPr>
        <w:spacing w:line="480" w:lineRule="auto"/>
        <w:ind w:firstLine="420"/>
        <w:rPr>
          <w:rFonts w:ascii="Arial" w:hAnsi="Arial" w:cs="Arial"/>
          <w:sz w:val="24"/>
          <w:szCs w:val="24"/>
        </w:rPr>
      </w:pPr>
    </w:p>
    <w:p w:rsidR="00F7309F" w:rsidRPr="00C679AA" w:rsidRDefault="00F7309F" w:rsidP="004F2D4A">
      <w:pPr>
        <w:spacing w:line="480" w:lineRule="auto"/>
        <w:ind w:firstLine="420"/>
        <w:rPr>
          <w:rFonts w:ascii="Arial" w:hAnsi="Arial" w:cs="Arial" w:hint="eastAsia"/>
          <w:sz w:val="24"/>
          <w:szCs w:val="24"/>
        </w:rPr>
      </w:pPr>
      <w:r>
        <w:rPr>
          <w:rFonts w:ascii="Arial" w:hAnsi="Arial" w:cs="Arial" w:hint="eastAsia"/>
          <w:sz w:val="24"/>
          <w:szCs w:val="24"/>
        </w:rPr>
        <w:t xml:space="preserve">This essay aims to explore the intercultural challenges and sensitive issues that British enterprises may face when expanding to Canada. By analysing </w:t>
      </w:r>
      <w:r>
        <w:rPr>
          <w:rFonts w:ascii="Arial" w:hAnsi="Arial" w:cs="Arial" w:hint="eastAsia"/>
          <w:sz w:val="24"/>
          <w:szCs w:val="24"/>
        </w:rPr>
        <w:lastRenderedPageBreak/>
        <w:t>Hofstede</w:t>
      </w:r>
      <w:r>
        <w:rPr>
          <w:rFonts w:ascii="Arial" w:hAnsi="Arial" w:cs="Arial"/>
          <w:sz w:val="24"/>
          <w:szCs w:val="24"/>
        </w:rPr>
        <w:t>’</w:t>
      </w:r>
      <w:r>
        <w:rPr>
          <w:rFonts w:ascii="Arial" w:hAnsi="Arial" w:cs="Arial" w:hint="eastAsia"/>
          <w:sz w:val="24"/>
          <w:szCs w:val="24"/>
        </w:rPr>
        <w:t>s cultural dimensions theory, Trompenaars</w:t>
      </w:r>
      <w:r>
        <w:rPr>
          <w:rFonts w:ascii="Arial" w:hAnsi="Arial" w:cs="Arial"/>
          <w:sz w:val="24"/>
          <w:szCs w:val="24"/>
        </w:rPr>
        <w:t>’</w:t>
      </w:r>
      <w:r>
        <w:rPr>
          <w:rFonts w:ascii="Arial" w:hAnsi="Arial" w:cs="Arial" w:hint="eastAsia"/>
          <w:sz w:val="24"/>
          <w:szCs w:val="24"/>
        </w:rPr>
        <w:t xml:space="preserve"> cultural model and Hall</w:t>
      </w:r>
      <w:r>
        <w:rPr>
          <w:rFonts w:ascii="Arial" w:hAnsi="Arial" w:cs="Arial"/>
          <w:sz w:val="24"/>
          <w:szCs w:val="24"/>
        </w:rPr>
        <w:t>’</w:t>
      </w:r>
      <w:r>
        <w:rPr>
          <w:rFonts w:ascii="Arial" w:hAnsi="Arial" w:cs="Arial" w:hint="eastAsia"/>
          <w:sz w:val="24"/>
          <w:szCs w:val="24"/>
        </w:rPr>
        <w:t xml:space="preserve">s high-context and low-context communication framework, this essay will discuss cases of communication failure, especially cultural misunderstanding that may arise in negotiations, </w:t>
      </w:r>
      <w:r w:rsidR="00C679AA">
        <w:rPr>
          <w:rFonts w:ascii="Arial" w:hAnsi="Arial" w:cs="Arial" w:hint="eastAsia"/>
          <w:sz w:val="24"/>
          <w:szCs w:val="24"/>
        </w:rPr>
        <w:t>cultural communication and languages. Finally, this essay will propose a comprehensive strategy to address these challenges, focusing on cultural sensitivity, bilingual communication, and localized business practices. By adopting these strategies, British businesses can establish strong business relationships and achieve sustainable development in Canada</w:t>
      </w:r>
      <w:r w:rsidR="00C679AA">
        <w:rPr>
          <w:rFonts w:ascii="Arial" w:hAnsi="Arial" w:cs="Arial"/>
          <w:sz w:val="24"/>
          <w:szCs w:val="24"/>
        </w:rPr>
        <w:t>’</w:t>
      </w:r>
      <w:r w:rsidR="00C679AA">
        <w:rPr>
          <w:rFonts w:ascii="Arial" w:hAnsi="Arial" w:cs="Arial" w:hint="eastAsia"/>
          <w:sz w:val="24"/>
          <w:szCs w:val="24"/>
        </w:rPr>
        <w:t>s vibrant and diverse market.</w:t>
      </w:r>
    </w:p>
    <w:p w:rsidR="00173193" w:rsidRPr="00A228D3" w:rsidRDefault="00173193" w:rsidP="0046690A">
      <w:pPr>
        <w:jc w:val="center"/>
        <w:rPr>
          <w:rFonts w:ascii="Arial" w:hAnsi="Arial" w:cs="Arial"/>
          <w:b/>
          <w:bCs/>
          <w:sz w:val="44"/>
          <w:szCs w:val="44"/>
        </w:rPr>
      </w:pPr>
    </w:p>
    <w:p w:rsidR="00173193" w:rsidRPr="00A228D3" w:rsidRDefault="00173193">
      <w:pPr>
        <w:widowControl/>
        <w:jc w:val="left"/>
        <w:rPr>
          <w:rFonts w:ascii="Arial" w:hAnsi="Arial" w:cs="Arial"/>
          <w:b/>
          <w:bCs/>
          <w:sz w:val="44"/>
          <w:szCs w:val="44"/>
        </w:rPr>
      </w:pPr>
      <w:r w:rsidRPr="00A228D3">
        <w:rPr>
          <w:rFonts w:ascii="Arial" w:hAnsi="Arial" w:cs="Arial"/>
          <w:b/>
          <w:bCs/>
          <w:sz w:val="44"/>
          <w:szCs w:val="44"/>
        </w:rPr>
        <w:br w:type="page"/>
      </w:r>
    </w:p>
    <w:p w:rsidR="000529ED" w:rsidRPr="00737986" w:rsidRDefault="00BF17E4" w:rsidP="00737986">
      <w:pPr>
        <w:pStyle w:val="2"/>
        <w:spacing w:before="40" w:after="0" w:line="240" w:lineRule="auto"/>
        <w:jc w:val="center"/>
        <w:rPr>
          <w:rFonts w:ascii="Arial" w:hAnsi="Arial" w:cs="Arial"/>
        </w:rPr>
      </w:pPr>
      <w:bookmarkStart w:id="1" w:name="_Toc186484649"/>
      <w:r w:rsidRPr="00737986">
        <w:rPr>
          <w:rFonts w:ascii="Arial" w:hAnsi="Arial" w:cs="Arial"/>
        </w:rPr>
        <w:lastRenderedPageBreak/>
        <w:t xml:space="preserve">Chapter two: </w:t>
      </w:r>
      <w:r w:rsidR="00360F7B" w:rsidRPr="00737986">
        <w:rPr>
          <w:rFonts w:ascii="Arial" w:hAnsi="Arial" w:cs="Arial"/>
        </w:rPr>
        <w:t>Situations that require international business communication</w:t>
      </w:r>
      <w:bookmarkEnd w:id="1"/>
    </w:p>
    <w:p w:rsidR="000529ED" w:rsidRPr="00737986" w:rsidRDefault="000529ED" w:rsidP="00737986">
      <w:pPr>
        <w:pStyle w:val="3"/>
        <w:spacing w:before="40" w:after="0" w:line="240" w:lineRule="auto"/>
        <w:rPr>
          <w:rFonts w:ascii="Arial" w:hAnsi="Arial" w:cs="Arial"/>
          <w:sz w:val="28"/>
          <w:szCs w:val="28"/>
        </w:rPr>
      </w:pPr>
      <w:bookmarkStart w:id="2" w:name="_Toc186484650"/>
      <w:r w:rsidRPr="00737986">
        <w:rPr>
          <w:rFonts w:ascii="Arial" w:hAnsi="Arial" w:cs="Arial"/>
          <w:sz w:val="28"/>
          <w:szCs w:val="28"/>
        </w:rPr>
        <w:t>2.1—Intercultural negotiation</w:t>
      </w:r>
      <w:bookmarkEnd w:id="2"/>
    </w:p>
    <w:p w:rsidR="000529ED" w:rsidRPr="00A228D3" w:rsidRDefault="008E1E72" w:rsidP="000529ED">
      <w:pPr>
        <w:spacing w:line="480" w:lineRule="auto"/>
        <w:ind w:firstLine="420"/>
        <w:rPr>
          <w:rFonts w:ascii="Arial" w:hAnsi="Arial" w:cs="Arial"/>
          <w:sz w:val="24"/>
          <w:szCs w:val="24"/>
        </w:rPr>
      </w:pPr>
      <w:r w:rsidRPr="00A228D3">
        <w:rPr>
          <w:rFonts w:ascii="Arial" w:hAnsi="Arial" w:cs="Arial"/>
          <w:sz w:val="24"/>
          <w:szCs w:val="24"/>
        </w:rPr>
        <w:t>First</w:t>
      </w:r>
      <w:r w:rsidRPr="00A228D3">
        <w:rPr>
          <w:rFonts w:ascii="Arial" w:hAnsi="Arial" w:cs="Arial" w:hint="eastAsia"/>
          <w:sz w:val="24"/>
          <w:szCs w:val="24"/>
        </w:rPr>
        <w:t xml:space="preserve"> of all, in Canada, the multicultural environment and complicated social and </w:t>
      </w:r>
      <w:r w:rsidRPr="00A228D3">
        <w:rPr>
          <w:rFonts w:ascii="Arial" w:hAnsi="Arial" w:cs="Arial"/>
          <w:sz w:val="24"/>
          <w:szCs w:val="24"/>
        </w:rPr>
        <w:t>linguistic</w:t>
      </w:r>
      <w:r w:rsidRPr="00A228D3">
        <w:rPr>
          <w:rFonts w:ascii="Arial" w:hAnsi="Arial" w:cs="Arial" w:hint="eastAsia"/>
          <w:sz w:val="24"/>
          <w:szCs w:val="24"/>
        </w:rPr>
        <w:t xml:space="preserve"> backgrounds often affect business negotiations and </w:t>
      </w:r>
      <w:r w:rsidRPr="00A228D3">
        <w:rPr>
          <w:rFonts w:ascii="Arial" w:hAnsi="Arial" w:cs="Arial"/>
          <w:sz w:val="24"/>
          <w:szCs w:val="24"/>
        </w:rPr>
        <w:t>communication</w:t>
      </w:r>
      <w:r w:rsidRPr="00A228D3">
        <w:rPr>
          <w:rFonts w:ascii="Arial" w:hAnsi="Arial" w:cs="Arial" w:hint="eastAsia"/>
          <w:sz w:val="24"/>
          <w:szCs w:val="24"/>
        </w:rPr>
        <w:t xml:space="preserve">. According to the data, the first language of Canadians is diverse, with around 60 percent of Canadians speaking English as their first language, 20 percent </w:t>
      </w:r>
      <w:r w:rsidR="00840E5F" w:rsidRPr="00A228D3">
        <w:rPr>
          <w:rFonts w:ascii="Arial" w:hAnsi="Arial" w:cs="Arial" w:hint="eastAsia"/>
          <w:sz w:val="24"/>
          <w:szCs w:val="24"/>
        </w:rPr>
        <w:t>of Canadians speaking French, and 21 percent speaking other languages. (</w:t>
      </w:r>
      <w:r w:rsidR="00840E5F" w:rsidRPr="00A228D3">
        <w:rPr>
          <w:rFonts w:ascii="Arial" w:hAnsi="Arial" w:cs="Arial"/>
          <w:sz w:val="24"/>
          <w:szCs w:val="24"/>
        </w:rPr>
        <w:t>Trudeau</w:t>
      </w:r>
      <w:r w:rsidR="00840E5F" w:rsidRPr="00A228D3">
        <w:rPr>
          <w:rFonts w:ascii="Arial" w:hAnsi="Arial" w:cs="Arial" w:hint="eastAsia"/>
          <w:sz w:val="24"/>
          <w:szCs w:val="24"/>
        </w:rPr>
        <w:t xml:space="preserve"> et al, 2024). This means that if a British company wants to expand its </w:t>
      </w:r>
      <w:r w:rsidR="00840E5F" w:rsidRPr="00A228D3">
        <w:rPr>
          <w:rFonts w:ascii="Arial" w:hAnsi="Arial" w:cs="Arial"/>
          <w:sz w:val="24"/>
          <w:szCs w:val="24"/>
        </w:rPr>
        <w:t>market</w:t>
      </w:r>
      <w:r w:rsidR="00840E5F" w:rsidRPr="00A228D3">
        <w:rPr>
          <w:rFonts w:ascii="Arial" w:hAnsi="Arial" w:cs="Arial" w:hint="eastAsia"/>
          <w:sz w:val="24"/>
          <w:szCs w:val="24"/>
        </w:rPr>
        <w:t xml:space="preserve"> in Canada, the manager of company should consider that not all Canadians speak English and take different measures to overcome the language barrier. Additionally, in cross-cultural negotiations, </w:t>
      </w:r>
      <w:r w:rsidR="00D639D4" w:rsidRPr="00A228D3">
        <w:rPr>
          <w:rFonts w:ascii="Arial" w:hAnsi="Arial" w:cs="Arial" w:hint="eastAsia"/>
          <w:sz w:val="24"/>
          <w:szCs w:val="24"/>
        </w:rPr>
        <w:t>business</w:t>
      </w:r>
      <w:r w:rsidR="00840E5F" w:rsidRPr="00A228D3">
        <w:rPr>
          <w:rFonts w:ascii="Arial" w:hAnsi="Arial" w:cs="Arial" w:hint="eastAsia"/>
          <w:sz w:val="24"/>
          <w:szCs w:val="24"/>
        </w:rPr>
        <w:t xml:space="preserve"> style is also an important factor that cannot be ignored. </w:t>
      </w:r>
      <w:r w:rsidR="00D639D4" w:rsidRPr="00A228D3">
        <w:rPr>
          <w:rFonts w:ascii="Arial" w:hAnsi="Arial" w:cs="Arial" w:hint="eastAsia"/>
          <w:sz w:val="24"/>
          <w:szCs w:val="24"/>
        </w:rPr>
        <w:t xml:space="preserve">Canadians usually value the long-term development of cooperation and the </w:t>
      </w:r>
      <w:r w:rsidR="00D639D4" w:rsidRPr="00A228D3">
        <w:rPr>
          <w:rFonts w:ascii="Arial" w:hAnsi="Arial" w:cs="Arial"/>
          <w:sz w:val="24"/>
          <w:szCs w:val="24"/>
        </w:rPr>
        <w:t>transparency</w:t>
      </w:r>
      <w:r w:rsidR="00D639D4" w:rsidRPr="00A228D3">
        <w:rPr>
          <w:rFonts w:ascii="Arial" w:hAnsi="Arial" w:cs="Arial" w:hint="eastAsia"/>
          <w:sz w:val="24"/>
          <w:szCs w:val="24"/>
        </w:rPr>
        <w:t xml:space="preserve"> of interests. Canadians also value cooperation agreements, which </w:t>
      </w:r>
      <w:r w:rsidR="00BA060A" w:rsidRPr="00A228D3">
        <w:rPr>
          <w:rFonts w:ascii="Arial" w:hAnsi="Arial" w:cs="Arial" w:hint="eastAsia"/>
          <w:sz w:val="24"/>
          <w:szCs w:val="24"/>
        </w:rPr>
        <w:t>are seem as a product of respect. (</w:t>
      </w:r>
      <w:r w:rsidR="00BA060A" w:rsidRPr="00A228D3">
        <w:rPr>
          <w:rFonts w:ascii="Arial" w:hAnsi="Arial" w:cs="Arial"/>
          <w:sz w:val="24"/>
          <w:szCs w:val="24"/>
        </w:rPr>
        <w:t>Poelzer, Gregory</w:t>
      </w:r>
      <w:r w:rsidR="00BA060A" w:rsidRPr="00A228D3">
        <w:rPr>
          <w:rFonts w:ascii="Arial" w:hAnsi="Arial" w:cs="Arial" w:hint="eastAsia"/>
          <w:sz w:val="24"/>
          <w:szCs w:val="24"/>
        </w:rPr>
        <w:t xml:space="preserve">, 2023). </w:t>
      </w:r>
      <w:r w:rsidR="00465A2F" w:rsidRPr="00A228D3">
        <w:rPr>
          <w:rFonts w:ascii="Arial" w:hAnsi="Arial" w:cs="Arial" w:hint="eastAsia"/>
          <w:sz w:val="24"/>
          <w:szCs w:val="24"/>
        </w:rPr>
        <w:t>On the contrary, the British way of business negotiation is often more direct and focuses more on goal-oriented rather than long-term cooperation. Some scholars pointed out that the British negotiation style is confrontational and does not pay much attention to what they have gained from cooperation. (</w:t>
      </w:r>
      <w:proofErr w:type="spellStart"/>
      <w:r w:rsidR="00465A2F" w:rsidRPr="00A228D3">
        <w:rPr>
          <w:rFonts w:ascii="Arial" w:hAnsi="Arial" w:cs="Arial"/>
          <w:sz w:val="24"/>
          <w:szCs w:val="24"/>
        </w:rPr>
        <w:t>Martill</w:t>
      </w:r>
      <w:proofErr w:type="spellEnd"/>
      <w:r w:rsidR="00465A2F" w:rsidRPr="00A228D3">
        <w:rPr>
          <w:rFonts w:ascii="Arial" w:hAnsi="Arial" w:cs="Arial" w:hint="eastAsia"/>
          <w:sz w:val="24"/>
          <w:szCs w:val="24"/>
        </w:rPr>
        <w:t xml:space="preserve"> et al, 2021). </w:t>
      </w:r>
    </w:p>
    <w:p w:rsidR="00C32FE2" w:rsidRPr="00A228D3" w:rsidRDefault="00C32FE2" w:rsidP="000529ED">
      <w:pPr>
        <w:spacing w:line="480" w:lineRule="auto"/>
        <w:ind w:firstLine="420"/>
        <w:rPr>
          <w:rFonts w:ascii="Arial" w:hAnsi="Arial" w:cs="Arial"/>
          <w:sz w:val="24"/>
          <w:szCs w:val="24"/>
        </w:rPr>
      </w:pPr>
    </w:p>
    <w:p w:rsidR="00C32FE2" w:rsidRPr="00A228D3" w:rsidRDefault="00C32FE2" w:rsidP="000529ED">
      <w:pPr>
        <w:spacing w:line="480" w:lineRule="auto"/>
        <w:ind w:firstLine="420"/>
        <w:rPr>
          <w:rFonts w:ascii="Arial" w:hAnsi="Arial" w:cs="Arial"/>
          <w:sz w:val="24"/>
          <w:szCs w:val="24"/>
        </w:rPr>
      </w:pPr>
      <w:r w:rsidRPr="00A228D3">
        <w:rPr>
          <w:rFonts w:ascii="Arial" w:hAnsi="Arial" w:cs="Arial" w:hint="eastAsia"/>
          <w:sz w:val="24"/>
          <w:szCs w:val="24"/>
        </w:rPr>
        <w:t xml:space="preserve">For </w:t>
      </w:r>
      <w:r w:rsidRPr="00A228D3">
        <w:rPr>
          <w:rFonts w:ascii="Arial" w:hAnsi="Arial" w:cs="Arial"/>
          <w:sz w:val="24"/>
          <w:szCs w:val="24"/>
        </w:rPr>
        <w:t>example</w:t>
      </w:r>
      <w:r w:rsidRPr="00A228D3">
        <w:rPr>
          <w:rFonts w:ascii="Arial" w:hAnsi="Arial" w:cs="Arial" w:hint="eastAsia"/>
          <w:sz w:val="24"/>
          <w:szCs w:val="24"/>
        </w:rPr>
        <w:t xml:space="preserve">, a British company tried to </w:t>
      </w:r>
      <w:r w:rsidRPr="00A228D3">
        <w:rPr>
          <w:rFonts w:ascii="Arial" w:hAnsi="Arial" w:cs="Arial"/>
          <w:sz w:val="24"/>
          <w:szCs w:val="24"/>
        </w:rPr>
        <w:t>cooperate</w:t>
      </w:r>
      <w:r w:rsidRPr="00A228D3">
        <w:rPr>
          <w:rFonts w:ascii="Arial" w:hAnsi="Arial" w:cs="Arial" w:hint="eastAsia"/>
          <w:sz w:val="24"/>
          <w:szCs w:val="24"/>
        </w:rPr>
        <w:t xml:space="preserve"> with a Canadian </w:t>
      </w:r>
      <w:r w:rsidRPr="00A228D3">
        <w:rPr>
          <w:rFonts w:ascii="Arial" w:hAnsi="Arial" w:cs="Arial" w:hint="eastAsia"/>
          <w:sz w:val="24"/>
          <w:szCs w:val="24"/>
        </w:rPr>
        <w:lastRenderedPageBreak/>
        <w:t xml:space="preserve">company, but in the initial negotiations, the British representative found that the Canadian representative was not speaking English but French, which led to an impasse in the negotiations. Or the British representative directly talked about the contract without showing respect to the Canadian </w:t>
      </w:r>
      <w:r w:rsidR="007E381A" w:rsidRPr="00A228D3">
        <w:rPr>
          <w:rFonts w:ascii="Arial" w:hAnsi="Arial" w:cs="Arial" w:hint="eastAsia"/>
          <w:sz w:val="24"/>
          <w:szCs w:val="24"/>
        </w:rPr>
        <w:t xml:space="preserve">representative. These all require British companies to explore the communication and </w:t>
      </w:r>
      <w:r w:rsidR="007E381A" w:rsidRPr="00A228D3">
        <w:rPr>
          <w:rFonts w:ascii="Arial" w:hAnsi="Arial" w:cs="Arial"/>
          <w:sz w:val="24"/>
          <w:szCs w:val="24"/>
        </w:rPr>
        <w:t>business</w:t>
      </w:r>
      <w:r w:rsidR="007E381A" w:rsidRPr="00A228D3">
        <w:rPr>
          <w:rFonts w:ascii="Arial" w:hAnsi="Arial" w:cs="Arial" w:hint="eastAsia"/>
          <w:sz w:val="24"/>
          <w:szCs w:val="24"/>
        </w:rPr>
        <w:t xml:space="preserve"> style of Canadians in advance and implement specific international business communication </w:t>
      </w:r>
      <w:r w:rsidR="007E381A" w:rsidRPr="00A228D3">
        <w:rPr>
          <w:rFonts w:ascii="Arial" w:hAnsi="Arial" w:cs="Arial"/>
          <w:sz w:val="24"/>
          <w:szCs w:val="24"/>
        </w:rPr>
        <w:t>strategies</w:t>
      </w:r>
      <w:r w:rsidR="007E381A" w:rsidRPr="00A228D3">
        <w:rPr>
          <w:rFonts w:ascii="Arial" w:hAnsi="Arial" w:cs="Arial" w:hint="eastAsia"/>
          <w:sz w:val="24"/>
          <w:szCs w:val="24"/>
        </w:rPr>
        <w:t xml:space="preserve">. </w:t>
      </w:r>
    </w:p>
    <w:p w:rsidR="007E381A" w:rsidRPr="00A228D3" w:rsidRDefault="007E381A" w:rsidP="000529ED">
      <w:pPr>
        <w:spacing w:line="480" w:lineRule="auto"/>
        <w:ind w:firstLine="420"/>
        <w:rPr>
          <w:rFonts w:ascii="Arial" w:hAnsi="Arial" w:cs="Arial"/>
          <w:sz w:val="24"/>
          <w:szCs w:val="24"/>
        </w:rPr>
      </w:pPr>
    </w:p>
    <w:p w:rsidR="007E381A" w:rsidRPr="00737986" w:rsidRDefault="007E381A" w:rsidP="00737986">
      <w:pPr>
        <w:pStyle w:val="3"/>
        <w:spacing w:before="40" w:after="0" w:line="240" w:lineRule="auto"/>
        <w:rPr>
          <w:rFonts w:ascii="Arial" w:hAnsi="Arial" w:cs="Arial"/>
          <w:sz w:val="28"/>
          <w:szCs w:val="28"/>
        </w:rPr>
      </w:pPr>
      <w:bookmarkStart w:id="3" w:name="_Toc186484651"/>
      <w:r w:rsidRPr="00737986">
        <w:rPr>
          <w:rFonts w:ascii="Arial" w:hAnsi="Arial" w:cs="Arial"/>
          <w:sz w:val="28"/>
          <w:szCs w:val="28"/>
        </w:rPr>
        <w:t>2.2—Teamwork and equality</w:t>
      </w:r>
      <w:bookmarkEnd w:id="3"/>
    </w:p>
    <w:p w:rsidR="007E381A" w:rsidRPr="00A228D3" w:rsidRDefault="0040321F" w:rsidP="007E381A">
      <w:pPr>
        <w:spacing w:line="480" w:lineRule="auto"/>
        <w:ind w:firstLine="420"/>
        <w:rPr>
          <w:rFonts w:ascii="Arial" w:hAnsi="Arial" w:cs="Arial"/>
          <w:sz w:val="24"/>
          <w:szCs w:val="24"/>
        </w:rPr>
      </w:pPr>
      <w:r w:rsidRPr="00A228D3">
        <w:rPr>
          <w:rFonts w:ascii="Arial" w:hAnsi="Arial" w:cs="Arial" w:hint="eastAsia"/>
          <w:sz w:val="24"/>
          <w:szCs w:val="24"/>
        </w:rPr>
        <w:t xml:space="preserve">Canadian corporate culture often emphasizes </w:t>
      </w:r>
      <w:r w:rsidRPr="00A228D3">
        <w:rPr>
          <w:rFonts w:ascii="Arial" w:hAnsi="Arial" w:cs="Arial"/>
          <w:sz w:val="24"/>
          <w:szCs w:val="24"/>
        </w:rPr>
        <w:t>teamwork</w:t>
      </w:r>
      <w:r w:rsidRPr="00A228D3">
        <w:rPr>
          <w:rFonts w:ascii="Arial" w:hAnsi="Arial" w:cs="Arial" w:hint="eastAsia"/>
          <w:sz w:val="24"/>
          <w:szCs w:val="24"/>
        </w:rPr>
        <w:t xml:space="preserve"> and equality among employees. In the working </w:t>
      </w:r>
      <w:r w:rsidRPr="00A228D3">
        <w:rPr>
          <w:rFonts w:ascii="Arial" w:hAnsi="Arial" w:cs="Arial"/>
          <w:sz w:val="24"/>
          <w:szCs w:val="24"/>
        </w:rPr>
        <w:t>environment</w:t>
      </w:r>
      <w:r w:rsidRPr="00A228D3">
        <w:rPr>
          <w:rFonts w:ascii="Arial" w:hAnsi="Arial" w:cs="Arial" w:hint="eastAsia"/>
          <w:sz w:val="24"/>
          <w:szCs w:val="24"/>
        </w:rPr>
        <w:t xml:space="preserve"> of Canadian enterprises, employees generally believe </w:t>
      </w:r>
      <w:r w:rsidRPr="00A228D3">
        <w:rPr>
          <w:rFonts w:ascii="Arial" w:hAnsi="Arial" w:cs="Arial"/>
          <w:sz w:val="24"/>
          <w:szCs w:val="24"/>
        </w:rPr>
        <w:t>that</w:t>
      </w:r>
      <w:r w:rsidRPr="00A228D3">
        <w:rPr>
          <w:rFonts w:ascii="Arial" w:hAnsi="Arial" w:cs="Arial" w:hint="eastAsia"/>
          <w:sz w:val="24"/>
          <w:szCs w:val="24"/>
        </w:rPr>
        <w:t xml:space="preserve"> effective teamwork is related to low job burnout, so teamwork is an indispensable part of Canadian enterprises. (</w:t>
      </w:r>
      <w:r w:rsidRPr="00A228D3">
        <w:rPr>
          <w:rFonts w:ascii="Arial" w:hAnsi="Arial" w:cs="Arial"/>
          <w:sz w:val="24"/>
          <w:szCs w:val="24"/>
        </w:rPr>
        <w:t>Copeland, Darcy</w:t>
      </w:r>
      <w:r w:rsidRPr="00A228D3">
        <w:rPr>
          <w:rFonts w:ascii="Arial" w:hAnsi="Arial" w:cs="Arial" w:hint="eastAsia"/>
          <w:sz w:val="24"/>
          <w:szCs w:val="24"/>
        </w:rPr>
        <w:t xml:space="preserve"> 2021). </w:t>
      </w:r>
      <w:r w:rsidR="007A2DF8" w:rsidRPr="00A228D3">
        <w:rPr>
          <w:rFonts w:ascii="Arial" w:hAnsi="Arial" w:cs="Arial" w:hint="eastAsia"/>
          <w:sz w:val="24"/>
          <w:szCs w:val="24"/>
        </w:rPr>
        <w:t xml:space="preserve">In the UK, although British enterprises also </w:t>
      </w:r>
      <w:r w:rsidR="007A2DF8" w:rsidRPr="00A228D3">
        <w:rPr>
          <w:rFonts w:ascii="Arial" w:hAnsi="Arial" w:cs="Arial"/>
          <w:sz w:val="24"/>
          <w:szCs w:val="24"/>
        </w:rPr>
        <w:t>emphasize</w:t>
      </w:r>
      <w:r w:rsidR="007A2DF8" w:rsidRPr="00A228D3">
        <w:rPr>
          <w:rFonts w:ascii="Arial" w:hAnsi="Arial" w:cs="Arial" w:hint="eastAsia"/>
          <w:sz w:val="24"/>
          <w:szCs w:val="24"/>
        </w:rPr>
        <w:t xml:space="preserve"> employee equality and teamwork, in the management model of British enterprises, the decision-making method implemented from top to bottom, which may not be able to give full play to the voluntary work of </w:t>
      </w:r>
      <w:r w:rsidR="00A938A3" w:rsidRPr="00A228D3">
        <w:rPr>
          <w:rFonts w:ascii="Arial" w:hAnsi="Arial" w:cs="Arial"/>
          <w:sz w:val="24"/>
          <w:szCs w:val="24"/>
        </w:rPr>
        <w:t>employees. (</w:t>
      </w:r>
      <w:r w:rsidR="00A938A3" w:rsidRPr="00A228D3">
        <w:rPr>
          <w:rFonts w:ascii="Arial" w:hAnsi="Arial" w:cs="Arial"/>
          <w:color w:val="53565A"/>
          <w:sz w:val="24"/>
          <w:szCs w:val="24"/>
          <w:shd w:val="clear" w:color="auto" w:fill="FFFFFF"/>
        </w:rPr>
        <w:t>Joy</w:t>
      </w:r>
      <w:r w:rsidR="00A938A3" w:rsidRPr="00A228D3">
        <w:rPr>
          <w:rFonts w:ascii="Arial" w:hAnsi="Arial" w:cs="Arial"/>
          <w:sz w:val="24"/>
          <w:szCs w:val="24"/>
        </w:rPr>
        <w:t>-Camacho</w:t>
      </w:r>
      <w:r w:rsidR="00A938A3" w:rsidRPr="00A228D3">
        <w:rPr>
          <w:rFonts w:ascii="Arial" w:hAnsi="Arial" w:cs="Arial" w:hint="eastAsia"/>
          <w:sz w:val="24"/>
          <w:szCs w:val="24"/>
        </w:rPr>
        <w:t xml:space="preserve"> et al, 2024). </w:t>
      </w:r>
      <w:r w:rsidR="007A2DF8" w:rsidRPr="00A228D3">
        <w:rPr>
          <w:rFonts w:ascii="Arial" w:hAnsi="Arial" w:cs="Arial" w:hint="eastAsia"/>
          <w:sz w:val="24"/>
          <w:szCs w:val="24"/>
        </w:rPr>
        <w:t xml:space="preserve"> British companies usually set up independent boards of directors and give the CEO a dual identity, which may lead British enterprises to ignore the sense of </w:t>
      </w:r>
      <w:r w:rsidR="00A938A3" w:rsidRPr="00A228D3">
        <w:rPr>
          <w:rFonts w:ascii="Arial" w:hAnsi="Arial" w:cs="Arial" w:hint="eastAsia"/>
          <w:sz w:val="24"/>
          <w:szCs w:val="24"/>
        </w:rPr>
        <w:t>participation and ideas of employees. (</w:t>
      </w:r>
      <w:r w:rsidR="00A938A3" w:rsidRPr="00A228D3">
        <w:rPr>
          <w:rFonts w:ascii="Arial" w:hAnsi="Arial" w:cs="Arial"/>
          <w:sz w:val="24"/>
          <w:szCs w:val="24"/>
        </w:rPr>
        <w:t>Kyere, Martin</w:t>
      </w:r>
      <w:r w:rsidR="00A938A3" w:rsidRPr="00A228D3">
        <w:rPr>
          <w:rFonts w:ascii="Arial" w:hAnsi="Arial" w:cs="Arial" w:hint="eastAsia"/>
          <w:sz w:val="24"/>
          <w:szCs w:val="24"/>
        </w:rPr>
        <w:t xml:space="preserve"> et al, 2021). Therefore, when British enterprises establish cooperative relationships with Canadian enterprises, they need to understand the company </w:t>
      </w:r>
      <w:r w:rsidR="00A938A3" w:rsidRPr="00A228D3">
        <w:rPr>
          <w:rFonts w:ascii="Arial" w:hAnsi="Arial" w:cs="Arial" w:hint="eastAsia"/>
          <w:sz w:val="24"/>
          <w:szCs w:val="24"/>
        </w:rPr>
        <w:lastRenderedPageBreak/>
        <w:t xml:space="preserve">management mode of Canadian enterprises in advance. </w:t>
      </w:r>
    </w:p>
    <w:p w:rsidR="00A938A3" w:rsidRPr="00A228D3" w:rsidRDefault="00A938A3" w:rsidP="007E381A">
      <w:pPr>
        <w:spacing w:line="480" w:lineRule="auto"/>
        <w:ind w:firstLine="420"/>
        <w:rPr>
          <w:rFonts w:ascii="Arial" w:hAnsi="Arial" w:cs="Arial"/>
          <w:sz w:val="24"/>
          <w:szCs w:val="24"/>
        </w:rPr>
      </w:pPr>
    </w:p>
    <w:p w:rsidR="00A938A3" w:rsidRPr="00A228D3" w:rsidRDefault="00A938A3" w:rsidP="007E381A">
      <w:pPr>
        <w:spacing w:line="480" w:lineRule="auto"/>
        <w:ind w:firstLine="420"/>
        <w:rPr>
          <w:rFonts w:ascii="Arial" w:hAnsi="Arial" w:cs="Arial"/>
          <w:sz w:val="24"/>
          <w:szCs w:val="24"/>
        </w:rPr>
      </w:pPr>
      <w:r w:rsidRPr="00A228D3">
        <w:rPr>
          <w:rFonts w:ascii="Arial" w:hAnsi="Arial" w:cs="Arial" w:hint="eastAsia"/>
          <w:sz w:val="24"/>
          <w:szCs w:val="24"/>
        </w:rPr>
        <w:t xml:space="preserve">For instance, </w:t>
      </w:r>
      <w:r w:rsidR="009B542E" w:rsidRPr="00A228D3">
        <w:rPr>
          <w:rFonts w:ascii="Arial" w:hAnsi="Arial" w:cs="Arial" w:hint="eastAsia"/>
          <w:sz w:val="24"/>
          <w:szCs w:val="24"/>
        </w:rPr>
        <w:t xml:space="preserve">after a British company established a branch in Vancouver, it still followed the traditional British top-down company </w:t>
      </w:r>
      <w:r w:rsidR="009B542E" w:rsidRPr="00A228D3">
        <w:rPr>
          <w:rFonts w:ascii="Arial" w:hAnsi="Arial" w:cs="Arial"/>
          <w:sz w:val="24"/>
          <w:szCs w:val="24"/>
        </w:rPr>
        <w:t>management</w:t>
      </w:r>
      <w:r w:rsidR="009B542E" w:rsidRPr="00A228D3">
        <w:rPr>
          <w:rFonts w:ascii="Arial" w:hAnsi="Arial" w:cs="Arial" w:hint="eastAsia"/>
          <w:sz w:val="24"/>
          <w:szCs w:val="24"/>
        </w:rPr>
        <w:t xml:space="preserve"> style, ignoring the needs of employees for a sense of </w:t>
      </w:r>
      <w:r w:rsidR="009B542E" w:rsidRPr="00A228D3">
        <w:rPr>
          <w:rFonts w:ascii="Arial" w:hAnsi="Arial" w:cs="Arial"/>
          <w:sz w:val="24"/>
          <w:szCs w:val="24"/>
        </w:rPr>
        <w:t>participation</w:t>
      </w:r>
      <w:r w:rsidR="009B542E" w:rsidRPr="00A228D3">
        <w:rPr>
          <w:rFonts w:ascii="Arial" w:hAnsi="Arial" w:cs="Arial" w:hint="eastAsia"/>
          <w:sz w:val="24"/>
          <w:szCs w:val="24"/>
        </w:rPr>
        <w:t xml:space="preserve">. Canadian employees felt undervalued, which ultimately led to the departure of most employees. The company later adjusted its management mode, increasing opportunities for Canadian </w:t>
      </w:r>
      <w:r w:rsidR="009B542E" w:rsidRPr="00A228D3">
        <w:rPr>
          <w:rFonts w:ascii="Arial" w:hAnsi="Arial" w:cs="Arial"/>
          <w:sz w:val="24"/>
          <w:szCs w:val="24"/>
        </w:rPr>
        <w:t>employees</w:t>
      </w:r>
      <w:r w:rsidR="009B542E" w:rsidRPr="00A228D3">
        <w:rPr>
          <w:rFonts w:ascii="Arial" w:hAnsi="Arial" w:cs="Arial" w:hint="eastAsia"/>
          <w:sz w:val="24"/>
          <w:szCs w:val="24"/>
        </w:rPr>
        <w:t xml:space="preserve"> to participate in decision-making and project cooperation, which significantly improved </w:t>
      </w:r>
      <w:r w:rsidR="009B542E" w:rsidRPr="00A228D3">
        <w:rPr>
          <w:rFonts w:ascii="Arial" w:hAnsi="Arial" w:cs="Arial"/>
          <w:sz w:val="24"/>
          <w:szCs w:val="24"/>
        </w:rPr>
        <w:t>employees’</w:t>
      </w:r>
      <w:r w:rsidR="009B542E" w:rsidRPr="00A228D3">
        <w:rPr>
          <w:rFonts w:ascii="Arial" w:hAnsi="Arial" w:cs="Arial" w:hint="eastAsia"/>
          <w:sz w:val="24"/>
          <w:szCs w:val="24"/>
        </w:rPr>
        <w:t xml:space="preserve"> satisfaction and improved team efficiency. </w:t>
      </w:r>
    </w:p>
    <w:p w:rsidR="009B542E" w:rsidRPr="00A228D3" w:rsidRDefault="009B542E" w:rsidP="007E381A">
      <w:pPr>
        <w:spacing w:line="480" w:lineRule="auto"/>
        <w:ind w:firstLine="420"/>
        <w:rPr>
          <w:rFonts w:ascii="Arial" w:hAnsi="Arial" w:cs="Arial"/>
          <w:sz w:val="24"/>
          <w:szCs w:val="24"/>
        </w:rPr>
      </w:pPr>
    </w:p>
    <w:p w:rsidR="009B542E" w:rsidRPr="00737986" w:rsidRDefault="009B542E" w:rsidP="00737986">
      <w:pPr>
        <w:pStyle w:val="3"/>
        <w:spacing w:before="40" w:after="0" w:line="240" w:lineRule="auto"/>
        <w:rPr>
          <w:rFonts w:ascii="Arial" w:hAnsi="Arial" w:cs="Arial"/>
          <w:sz w:val="28"/>
          <w:szCs w:val="28"/>
        </w:rPr>
      </w:pPr>
      <w:bookmarkStart w:id="4" w:name="_Toc186484652"/>
      <w:r w:rsidRPr="00737986">
        <w:rPr>
          <w:rFonts w:ascii="Arial" w:hAnsi="Arial" w:cs="Arial"/>
          <w:sz w:val="28"/>
          <w:szCs w:val="28"/>
        </w:rPr>
        <w:t>2.3—Law and regulatory environment</w:t>
      </w:r>
      <w:bookmarkEnd w:id="4"/>
    </w:p>
    <w:p w:rsidR="009B542E" w:rsidRPr="00A228D3" w:rsidRDefault="0018219E" w:rsidP="009B542E">
      <w:pPr>
        <w:spacing w:line="480" w:lineRule="auto"/>
        <w:ind w:firstLine="420"/>
        <w:rPr>
          <w:rFonts w:ascii="Arial" w:hAnsi="Arial" w:cs="Arial"/>
          <w:sz w:val="24"/>
          <w:szCs w:val="24"/>
        </w:rPr>
      </w:pPr>
      <w:r w:rsidRPr="00A228D3">
        <w:rPr>
          <w:rFonts w:ascii="Arial" w:hAnsi="Arial" w:cs="Arial" w:hint="eastAsia"/>
          <w:sz w:val="24"/>
          <w:szCs w:val="24"/>
        </w:rPr>
        <w:t xml:space="preserve">From a geopolitical perspective, Canada has a complex legal system, and different provinces have different regulations. This is because the Canadian Constitution allocates legislative power to </w:t>
      </w:r>
      <w:r w:rsidRPr="00A228D3">
        <w:rPr>
          <w:rFonts w:ascii="Arial" w:hAnsi="Arial" w:cs="Arial"/>
          <w:sz w:val="24"/>
          <w:szCs w:val="24"/>
        </w:rPr>
        <w:t>provincial</w:t>
      </w:r>
      <w:r w:rsidRPr="00A228D3">
        <w:rPr>
          <w:rFonts w:ascii="Arial" w:hAnsi="Arial" w:cs="Arial" w:hint="eastAsia"/>
          <w:sz w:val="24"/>
          <w:szCs w:val="24"/>
        </w:rPr>
        <w:t xml:space="preserve"> governments and regions. (</w:t>
      </w:r>
      <w:r w:rsidRPr="00A228D3">
        <w:rPr>
          <w:rFonts w:ascii="Arial" w:hAnsi="Arial" w:cs="Arial"/>
          <w:sz w:val="24"/>
          <w:szCs w:val="24"/>
        </w:rPr>
        <w:t>Grimm, Jaime</w:t>
      </w:r>
      <w:r w:rsidRPr="00A228D3">
        <w:rPr>
          <w:rFonts w:ascii="Arial" w:hAnsi="Arial" w:cs="Arial" w:hint="eastAsia"/>
          <w:sz w:val="24"/>
          <w:szCs w:val="24"/>
        </w:rPr>
        <w:t xml:space="preserve"> et al, 2021). For example, business laws in the Quebec region are based on civil law, while other regions may adopt common law. (</w:t>
      </w:r>
      <w:r w:rsidRPr="00A228D3">
        <w:rPr>
          <w:rFonts w:ascii="Arial" w:hAnsi="Arial" w:cs="Arial"/>
          <w:sz w:val="24"/>
          <w:szCs w:val="24"/>
        </w:rPr>
        <w:t>Joyeeta</w:t>
      </w:r>
      <w:r w:rsidRPr="00A228D3">
        <w:rPr>
          <w:rFonts w:ascii="Arial" w:hAnsi="Arial" w:cs="Arial" w:hint="eastAsia"/>
          <w:sz w:val="24"/>
          <w:szCs w:val="24"/>
        </w:rPr>
        <w:t xml:space="preserve"> et al, 2023). This requires British enterprises to collect legal information from different provinces in Canada. In addition, Canada and UK also have differences in environmental protection. All </w:t>
      </w:r>
      <w:r w:rsidRPr="00A228D3">
        <w:rPr>
          <w:rFonts w:ascii="Arial" w:hAnsi="Arial" w:cs="Arial"/>
          <w:sz w:val="24"/>
          <w:szCs w:val="24"/>
        </w:rPr>
        <w:t>companies</w:t>
      </w:r>
      <w:r w:rsidRPr="00A228D3">
        <w:rPr>
          <w:rFonts w:ascii="Arial" w:hAnsi="Arial" w:cs="Arial" w:hint="eastAsia"/>
          <w:sz w:val="24"/>
          <w:szCs w:val="24"/>
        </w:rPr>
        <w:t xml:space="preserve"> and organizations in Canada that release substances into the air, water and land must provide an emissions inventory and annual report to the federal government, so that the </w:t>
      </w:r>
      <w:r w:rsidRPr="00A228D3">
        <w:rPr>
          <w:rFonts w:ascii="Arial" w:hAnsi="Arial" w:cs="Arial" w:hint="eastAsia"/>
          <w:sz w:val="24"/>
          <w:szCs w:val="24"/>
        </w:rPr>
        <w:lastRenderedPageBreak/>
        <w:t xml:space="preserve">Canadian </w:t>
      </w:r>
      <w:r w:rsidR="007A77DF" w:rsidRPr="00A228D3">
        <w:rPr>
          <w:rFonts w:ascii="Arial" w:hAnsi="Arial" w:cs="Arial" w:hint="eastAsia"/>
          <w:sz w:val="24"/>
          <w:szCs w:val="24"/>
        </w:rPr>
        <w:t>public can obtain information about these enterprises. (</w:t>
      </w:r>
      <w:r w:rsidR="007A77DF" w:rsidRPr="00A228D3">
        <w:rPr>
          <w:rFonts w:ascii="Arial" w:hAnsi="Arial" w:cs="Arial"/>
          <w:sz w:val="24"/>
          <w:szCs w:val="24"/>
        </w:rPr>
        <w:t>Giacosa</w:t>
      </w:r>
      <w:r w:rsidR="007A77DF" w:rsidRPr="00A228D3">
        <w:rPr>
          <w:rFonts w:ascii="Arial" w:hAnsi="Arial" w:cs="Arial" w:hint="eastAsia"/>
          <w:sz w:val="24"/>
          <w:szCs w:val="24"/>
        </w:rPr>
        <w:t xml:space="preserve"> et al, 2022). Hence, when British enterprises expand </w:t>
      </w:r>
      <w:r w:rsidR="007A77DF" w:rsidRPr="00A228D3">
        <w:rPr>
          <w:rFonts w:ascii="Arial" w:hAnsi="Arial" w:cs="Arial"/>
          <w:sz w:val="24"/>
          <w:szCs w:val="24"/>
        </w:rPr>
        <w:t>their</w:t>
      </w:r>
      <w:r w:rsidR="007A77DF" w:rsidRPr="00A228D3">
        <w:rPr>
          <w:rFonts w:ascii="Arial" w:hAnsi="Arial" w:cs="Arial" w:hint="eastAsia"/>
          <w:sz w:val="24"/>
          <w:szCs w:val="24"/>
        </w:rPr>
        <w:t xml:space="preserve"> market in Canada, they not only need to consider the diverse legal system in Canada, but also cannot ignore the protection of the local environment, and British enterprises need to actively undertake social responsibility. </w:t>
      </w:r>
    </w:p>
    <w:p w:rsidR="007A77DF" w:rsidRPr="00A228D3" w:rsidRDefault="007A77DF" w:rsidP="009B542E">
      <w:pPr>
        <w:spacing w:line="480" w:lineRule="auto"/>
        <w:ind w:firstLine="420"/>
        <w:rPr>
          <w:rFonts w:ascii="Arial" w:hAnsi="Arial" w:cs="Arial"/>
          <w:sz w:val="24"/>
          <w:szCs w:val="24"/>
        </w:rPr>
      </w:pPr>
    </w:p>
    <w:p w:rsidR="007A77DF" w:rsidRPr="00A228D3" w:rsidRDefault="002A0ABB" w:rsidP="009B542E">
      <w:pPr>
        <w:spacing w:line="480" w:lineRule="auto"/>
        <w:ind w:firstLine="420"/>
        <w:rPr>
          <w:rFonts w:ascii="Arial" w:hAnsi="Arial" w:cs="Arial"/>
          <w:sz w:val="24"/>
          <w:szCs w:val="24"/>
        </w:rPr>
      </w:pPr>
      <w:r w:rsidRPr="00A228D3">
        <w:rPr>
          <w:rFonts w:ascii="Arial" w:hAnsi="Arial" w:cs="Arial" w:hint="eastAsia"/>
          <w:sz w:val="24"/>
          <w:szCs w:val="24"/>
        </w:rPr>
        <w:t>A British food company planned to introduce its products to the Quebec region, but ignored the Quebec region</w:t>
      </w:r>
      <w:r w:rsidRPr="00A228D3">
        <w:rPr>
          <w:rFonts w:ascii="Arial" w:hAnsi="Arial" w:cs="Arial"/>
          <w:sz w:val="24"/>
          <w:szCs w:val="24"/>
        </w:rPr>
        <w:t>’</w:t>
      </w:r>
      <w:r w:rsidRPr="00A228D3">
        <w:rPr>
          <w:rFonts w:ascii="Arial" w:hAnsi="Arial" w:cs="Arial" w:hint="eastAsia"/>
          <w:sz w:val="24"/>
          <w:szCs w:val="24"/>
        </w:rPr>
        <w:t xml:space="preserve">s regulations on French-language food </w:t>
      </w:r>
      <w:r w:rsidR="0084449D" w:rsidRPr="00A228D3">
        <w:rPr>
          <w:rFonts w:ascii="Arial" w:hAnsi="Arial" w:cs="Arial"/>
          <w:sz w:val="24"/>
          <w:szCs w:val="24"/>
        </w:rPr>
        <w:t>labelling</w:t>
      </w:r>
      <w:r w:rsidRPr="00A228D3">
        <w:rPr>
          <w:rFonts w:ascii="Arial" w:hAnsi="Arial" w:cs="Arial" w:hint="eastAsia"/>
          <w:sz w:val="24"/>
          <w:szCs w:val="24"/>
        </w:rPr>
        <w:t xml:space="preserve">, </w:t>
      </w:r>
      <w:r w:rsidRPr="00A228D3">
        <w:rPr>
          <w:rFonts w:ascii="Arial" w:hAnsi="Arial" w:cs="Arial"/>
          <w:sz w:val="24"/>
          <w:szCs w:val="24"/>
        </w:rPr>
        <w:t>resultin</w:t>
      </w:r>
      <w:r w:rsidRPr="00A228D3">
        <w:rPr>
          <w:rFonts w:ascii="Arial" w:hAnsi="Arial" w:cs="Arial" w:hint="eastAsia"/>
          <w:sz w:val="24"/>
          <w:szCs w:val="24"/>
        </w:rPr>
        <w:t>g in the products being taken off the shelves. The company later launched bilingual labels in both English and French, and adopted environmentally-friendly and recyclable packaging materials, which not only met the legal requirements of the Quebec region but also met the local environmental protection needs, ultimately winning the trust of local consumers.</w:t>
      </w:r>
    </w:p>
    <w:p w:rsidR="004B32B7" w:rsidRPr="00A228D3" w:rsidRDefault="004B32B7" w:rsidP="009B542E">
      <w:pPr>
        <w:spacing w:line="480" w:lineRule="auto"/>
        <w:ind w:firstLine="420"/>
        <w:rPr>
          <w:rFonts w:ascii="Arial" w:hAnsi="Arial" w:cs="Arial"/>
          <w:sz w:val="24"/>
          <w:szCs w:val="24"/>
        </w:rPr>
      </w:pPr>
    </w:p>
    <w:p w:rsidR="004B32B7" w:rsidRPr="00737986" w:rsidRDefault="004B32B7" w:rsidP="00737986">
      <w:pPr>
        <w:pStyle w:val="2"/>
        <w:spacing w:before="40" w:after="0" w:line="240" w:lineRule="auto"/>
        <w:jc w:val="center"/>
        <w:rPr>
          <w:rFonts w:ascii="Arial" w:hAnsi="Arial" w:cs="Arial"/>
        </w:rPr>
      </w:pPr>
      <w:bookmarkStart w:id="5" w:name="_Toc186484653"/>
      <w:r w:rsidRPr="00737986">
        <w:rPr>
          <w:rFonts w:ascii="Arial" w:hAnsi="Arial" w:cs="Arial"/>
        </w:rPr>
        <w:t xml:space="preserve">Chapter three: the causes and </w:t>
      </w:r>
      <w:r w:rsidR="00200206" w:rsidRPr="00737986">
        <w:rPr>
          <w:rFonts w:ascii="Arial" w:hAnsi="Arial" w:cs="Arial"/>
        </w:rPr>
        <w:t>impact</w:t>
      </w:r>
      <w:r w:rsidRPr="00737986">
        <w:rPr>
          <w:rFonts w:ascii="Arial" w:hAnsi="Arial" w:cs="Arial"/>
        </w:rPr>
        <w:t>s of communication failure-- based on theoretical analysis</w:t>
      </w:r>
      <w:bookmarkEnd w:id="5"/>
    </w:p>
    <w:p w:rsidR="004B32B7" w:rsidRPr="00A228D3" w:rsidRDefault="004B32B7" w:rsidP="004B32B7">
      <w:pPr>
        <w:spacing w:line="480" w:lineRule="auto"/>
        <w:ind w:firstLine="420"/>
        <w:rPr>
          <w:rFonts w:ascii="Arial" w:hAnsi="Arial" w:cs="Arial"/>
          <w:sz w:val="24"/>
          <w:szCs w:val="24"/>
        </w:rPr>
      </w:pPr>
      <w:r w:rsidRPr="00A228D3">
        <w:rPr>
          <w:rFonts w:ascii="Arial" w:hAnsi="Arial" w:cs="Arial" w:hint="eastAsia"/>
          <w:sz w:val="24"/>
          <w:szCs w:val="24"/>
        </w:rPr>
        <w:t xml:space="preserve">Cross-cultural communication failure is a common problem in </w:t>
      </w:r>
      <w:r w:rsidRPr="00A228D3">
        <w:rPr>
          <w:rFonts w:ascii="Arial" w:hAnsi="Arial" w:cs="Arial"/>
          <w:sz w:val="24"/>
          <w:szCs w:val="24"/>
        </w:rPr>
        <w:t>international</w:t>
      </w:r>
      <w:r w:rsidRPr="00A228D3">
        <w:rPr>
          <w:rFonts w:ascii="Arial" w:hAnsi="Arial" w:cs="Arial" w:hint="eastAsia"/>
          <w:sz w:val="24"/>
          <w:szCs w:val="24"/>
        </w:rPr>
        <w:t xml:space="preserve"> business communication. Although the UK and Canada are both Commonwealth countries, there are obvious differences </w:t>
      </w:r>
      <w:r w:rsidR="00783CB7" w:rsidRPr="00A228D3">
        <w:rPr>
          <w:rFonts w:ascii="Arial" w:hAnsi="Arial" w:cs="Arial" w:hint="eastAsia"/>
          <w:sz w:val="24"/>
          <w:szCs w:val="24"/>
        </w:rPr>
        <w:t>in cultural background, business model, and communication style. Based on the Hofstede</w:t>
      </w:r>
      <w:r w:rsidR="00783CB7" w:rsidRPr="00A228D3">
        <w:rPr>
          <w:rFonts w:ascii="Arial" w:hAnsi="Arial" w:cs="Arial"/>
          <w:sz w:val="24"/>
          <w:szCs w:val="24"/>
        </w:rPr>
        <w:t>’</w:t>
      </w:r>
      <w:r w:rsidR="00783CB7" w:rsidRPr="00A228D3">
        <w:rPr>
          <w:rFonts w:ascii="Arial" w:hAnsi="Arial" w:cs="Arial" w:hint="eastAsia"/>
          <w:sz w:val="24"/>
          <w:szCs w:val="24"/>
        </w:rPr>
        <w:t>s cultural dimension theory, Trompenaars cultural model and Hall</w:t>
      </w:r>
      <w:r w:rsidR="00783CB7" w:rsidRPr="00A228D3">
        <w:rPr>
          <w:rFonts w:ascii="Arial" w:hAnsi="Arial" w:cs="Arial"/>
          <w:sz w:val="24"/>
          <w:szCs w:val="24"/>
        </w:rPr>
        <w:t>’</w:t>
      </w:r>
      <w:r w:rsidR="00783CB7" w:rsidRPr="00A228D3">
        <w:rPr>
          <w:rFonts w:ascii="Arial" w:hAnsi="Arial" w:cs="Arial" w:hint="eastAsia"/>
          <w:sz w:val="24"/>
          <w:szCs w:val="24"/>
        </w:rPr>
        <w:t xml:space="preserve">s high-context theory to </w:t>
      </w:r>
      <w:proofErr w:type="spellStart"/>
      <w:r w:rsidR="00783CB7" w:rsidRPr="00A228D3">
        <w:rPr>
          <w:rFonts w:ascii="Arial" w:hAnsi="Arial" w:cs="Arial" w:hint="eastAsia"/>
          <w:sz w:val="24"/>
          <w:szCs w:val="24"/>
        </w:rPr>
        <w:t>analyzes</w:t>
      </w:r>
      <w:proofErr w:type="spellEnd"/>
      <w:r w:rsidR="00783CB7" w:rsidRPr="00A228D3">
        <w:rPr>
          <w:rFonts w:ascii="Arial" w:hAnsi="Arial" w:cs="Arial" w:hint="eastAsia"/>
          <w:sz w:val="24"/>
          <w:szCs w:val="24"/>
        </w:rPr>
        <w:t xml:space="preserve"> the factors that British and Canadian enterprises should consider </w:t>
      </w:r>
      <w:r w:rsidR="00783CB7" w:rsidRPr="00A228D3">
        <w:rPr>
          <w:rFonts w:ascii="Arial" w:hAnsi="Arial" w:cs="Arial" w:hint="eastAsia"/>
          <w:sz w:val="24"/>
          <w:szCs w:val="24"/>
        </w:rPr>
        <w:lastRenderedPageBreak/>
        <w:t xml:space="preserve">when cooperating from different cultural dimensions, and provides specific cases to illustrate. </w:t>
      </w:r>
    </w:p>
    <w:p w:rsidR="00783CB7" w:rsidRPr="00A228D3" w:rsidRDefault="00783CB7" w:rsidP="004B32B7">
      <w:pPr>
        <w:spacing w:line="480" w:lineRule="auto"/>
        <w:ind w:firstLine="420"/>
        <w:rPr>
          <w:rFonts w:ascii="Arial" w:hAnsi="Arial" w:cs="Arial"/>
          <w:sz w:val="24"/>
          <w:szCs w:val="24"/>
        </w:rPr>
      </w:pPr>
    </w:p>
    <w:p w:rsidR="00783CB7" w:rsidRPr="00737986" w:rsidRDefault="00783CB7" w:rsidP="00737986">
      <w:pPr>
        <w:pStyle w:val="3"/>
        <w:spacing w:before="40" w:after="0" w:line="240" w:lineRule="auto"/>
        <w:rPr>
          <w:rFonts w:ascii="Arial" w:hAnsi="Arial" w:cs="Arial"/>
          <w:sz w:val="28"/>
          <w:szCs w:val="28"/>
        </w:rPr>
      </w:pPr>
      <w:bookmarkStart w:id="6" w:name="_Toc186484654"/>
      <w:r w:rsidRPr="00737986">
        <w:rPr>
          <w:rFonts w:ascii="Arial" w:hAnsi="Arial" w:cs="Arial"/>
          <w:sz w:val="28"/>
          <w:szCs w:val="28"/>
        </w:rPr>
        <w:t>3.1—</w:t>
      </w:r>
      <w:r w:rsidR="00E77A90" w:rsidRPr="00737986">
        <w:rPr>
          <w:rFonts w:ascii="Arial" w:hAnsi="Arial" w:cs="Arial"/>
          <w:sz w:val="28"/>
          <w:szCs w:val="28"/>
        </w:rPr>
        <w:t>Ignore cultural differences</w:t>
      </w:r>
      <w:bookmarkEnd w:id="6"/>
    </w:p>
    <w:p w:rsidR="00E77A90" w:rsidRPr="00A228D3" w:rsidRDefault="00E77A90" w:rsidP="00E77A90">
      <w:pPr>
        <w:spacing w:line="480" w:lineRule="auto"/>
        <w:ind w:firstLine="420"/>
        <w:rPr>
          <w:rFonts w:ascii="Arial" w:hAnsi="Arial" w:cs="Arial"/>
          <w:sz w:val="24"/>
          <w:szCs w:val="24"/>
        </w:rPr>
      </w:pPr>
      <w:r w:rsidRPr="00A228D3">
        <w:rPr>
          <w:rFonts w:ascii="Arial" w:hAnsi="Arial" w:cs="Arial" w:hint="eastAsia"/>
          <w:sz w:val="24"/>
          <w:szCs w:val="24"/>
        </w:rPr>
        <w:t>The reason for the failure of international business communication is often the neglect of cultural differences. The Hofstede</w:t>
      </w:r>
      <w:r w:rsidRPr="00A228D3">
        <w:rPr>
          <w:rFonts w:ascii="Arial" w:hAnsi="Arial" w:cs="Arial"/>
          <w:sz w:val="24"/>
          <w:szCs w:val="24"/>
        </w:rPr>
        <w:t>’</w:t>
      </w:r>
      <w:r w:rsidRPr="00A228D3">
        <w:rPr>
          <w:rFonts w:ascii="Arial" w:hAnsi="Arial" w:cs="Arial" w:hint="eastAsia"/>
          <w:sz w:val="24"/>
          <w:szCs w:val="24"/>
        </w:rPr>
        <w:t xml:space="preserve">s cultural dimension theory can help business managers understand and learn about the different cultural backgrounds of Britian and Canada. </w:t>
      </w:r>
      <w:r w:rsidR="00B06656" w:rsidRPr="00A228D3">
        <w:rPr>
          <w:rFonts w:ascii="Arial" w:hAnsi="Arial" w:cs="Arial" w:hint="eastAsia"/>
          <w:sz w:val="24"/>
          <w:szCs w:val="24"/>
        </w:rPr>
        <w:t>This is because Hofstede</w:t>
      </w:r>
      <w:r w:rsidR="00B06656" w:rsidRPr="00A228D3">
        <w:rPr>
          <w:rFonts w:ascii="Arial" w:hAnsi="Arial" w:cs="Arial"/>
          <w:sz w:val="24"/>
          <w:szCs w:val="24"/>
        </w:rPr>
        <w:t>’</w:t>
      </w:r>
      <w:r w:rsidR="00B06656" w:rsidRPr="00A228D3">
        <w:rPr>
          <w:rFonts w:ascii="Arial" w:hAnsi="Arial" w:cs="Arial" w:hint="eastAsia"/>
          <w:sz w:val="24"/>
          <w:szCs w:val="24"/>
        </w:rPr>
        <w:t xml:space="preserve">s cultural dimension theory has been proven to be effective, especially in intercultural communication </w:t>
      </w:r>
      <w:r w:rsidR="00B06656" w:rsidRPr="00A228D3">
        <w:rPr>
          <w:rFonts w:ascii="Arial" w:hAnsi="Arial" w:cs="Arial"/>
          <w:sz w:val="24"/>
          <w:szCs w:val="24"/>
        </w:rPr>
        <w:t>research</w:t>
      </w:r>
      <w:r w:rsidR="00B06656" w:rsidRPr="00A228D3">
        <w:rPr>
          <w:rFonts w:ascii="Arial" w:hAnsi="Arial" w:cs="Arial" w:hint="eastAsia"/>
          <w:sz w:val="24"/>
          <w:szCs w:val="24"/>
        </w:rPr>
        <w:t>. (</w:t>
      </w:r>
      <w:r w:rsidR="00B06656" w:rsidRPr="00A228D3">
        <w:rPr>
          <w:rFonts w:ascii="Arial" w:hAnsi="Arial" w:cs="Arial"/>
          <w:sz w:val="24"/>
          <w:szCs w:val="24"/>
        </w:rPr>
        <w:t>Nickerson</w:t>
      </w:r>
      <w:r w:rsidR="00B06656" w:rsidRPr="00A228D3">
        <w:rPr>
          <w:rFonts w:ascii="Arial" w:hAnsi="Arial" w:cs="Arial" w:hint="eastAsia"/>
          <w:sz w:val="24"/>
          <w:szCs w:val="24"/>
        </w:rPr>
        <w:t xml:space="preserve">, 2023). </w:t>
      </w:r>
    </w:p>
    <w:p w:rsidR="00B06656" w:rsidRPr="00A228D3" w:rsidRDefault="00B06656" w:rsidP="00B06656">
      <w:pPr>
        <w:keepNext/>
        <w:spacing w:line="480" w:lineRule="auto"/>
        <w:ind w:firstLine="420"/>
      </w:pPr>
      <w:r w:rsidRPr="00A228D3">
        <w:rPr>
          <w:noProof/>
        </w:rPr>
        <w:drawing>
          <wp:inline distT="0" distB="0" distL="0" distR="0">
            <wp:extent cx="5342890" cy="3140710"/>
            <wp:effectExtent l="0" t="0" r="0" b="2540"/>
            <wp:docPr id="79417555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342890" cy="3140710"/>
                    </a:xfrm>
                    <a:prstGeom prst="rect">
                      <a:avLst/>
                    </a:prstGeom>
                    <a:noFill/>
                    <a:ln>
                      <a:noFill/>
                    </a:ln>
                  </pic:spPr>
                </pic:pic>
              </a:graphicData>
            </a:graphic>
          </wp:inline>
        </w:drawing>
      </w:r>
    </w:p>
    <w:p w:rsidR="00B06656" w:rsidRPr="00A228D3" w:rsidRDefault="00B06656" w:rsidP="00FC197C">
      <w:pPr>
        <w:pStyle w:val="a7"/>
        <w:ind w:firstLineChars="150" w:firstLine="300"/>
      </w:pPr>
      <w:r w:rsidRPr="00A228D3">
        <w:rPr>
          <w:rFonts w:hint="eastAsia"/>
        </w:rPr>
        <w:t>Figure</w:t>
      </w:r>
      <w:r w:rsidR="00FC197C" w:rsidRPr="00A228D3">
        <w:rPr>
          <w:rFonts w:hint="eastAsia"/>
        </w:rPr>
        <w:t xml:space="preserve"> 1 </w:t>
      </w:r>
      <w:r w:rsidRPr="00A228D3">
        <w:rPr>
          <w:rFonts w:hint="eastAsia"/>
        </w:rPr>
        <w:t xml:space="preserve">Cultural differences between the UK and Canada. </w:t>
      </w:r>
      <w:r w:rsidRPr="00A228D3">
        <w:t>Available</w:t>
      </w:r>
      <w:r w:rsidRPr="00A228D3">
        <w:rPr>
          <w:rFonts w:hint="eastAsia"/>
        </w:rPr>
        <w:t xml:space="preserve"> at: </w:t>
      </w:r>
      <w:hyperlink r:id="rId14" w:history="1">
        <w:r w:rsidRPr="00A228D3">
          <w:rPr>
            <w:rStyle w:val="a8"/>
          </w:rPr>
          <w:t>https://www.theculturefactor.com/country-comparison-tool?countries=canada%2Cunited+kingdom</w:t>
        </w:r>
        <w:r w:rsidRPr="00A228D3">
          <w:rPr>
            <w:rStyle w:val="a8"/>
            <w:rFonts w:hint="eastAsia"/>
          </w:rPr>
          <w:t xml:space="preserve"> </w:t>
        </w:r>
      </w:hyperlink>
      <w:r w:rsidRPr="00A228D3">
        <w:rPr>
          <w:rFonts w:hint="eastAsia"/>
        </w:rPr>
        <w:t>(Accessed on: 29.12.2024).</w:t>
      </w:r>
    </w:p>
    <w:p w:rsidR="00B06656" w:rsidRPr="00A228D3" w:rsidRDefault="00B06656" w:rsidP="00B06656"/>
    <w:p w:rsidR="00EF567F" w:rsidRPr="00A228D3" w:rsidRDefault="00B06656" w:rsidP="00B06656">
      <w:pPr>
        <w:spacing w:line="480" w:lineRule="auto"/>
        <w:ind w:firstLine="420"/>
        <w:rPr>
          <w:rFonts w:ascii="Arial" w:hAnsi="Arial" w:cs="Arial"/>
          <w:sz w:val="24"/>
          <w:szCs w:val="24"/>
        </w:rPr>
      </w:pPr>
      <w:r w:rsidRPr="00A228D3">
        <w:rPr>
          <w:rFonts w:ascii="Arial" w:hAnsi="Arial" w:cs="Arial"/>
          <w:sz w:val="24"/>
          <w:szCs w:val="24"/>
        </w:rPr>
        <w:t>1)</w:t>
      </w:r>
      <w:r w:rsidR="004C004E" w:rsidRPr="00A228D3">
        <w:rPr>
          <w:rFonts w:ascii="Arial" w:hAnsi="Arial" w:cs="Arial" w:hint="eastAsia"/>
          <w:sz w:val="24"/>
          <w:szCs w:val="24"/>
        </w:rPr>
        <w:t xml:space="preserve">. </w:t>
      </w:r>
      <w:r w:rsidR="00FC197C" w:rsidRPr="00A228D3">
        <w:rPr>
          <w:rFonts w:ascii="Arial" w:hAnsi="Arial" w:cs="Arial" w:hint="eastAsia"/>
          <w:sz w:val="24"/>
          <w:szCs w:val="24"/>
        </w:rPr>
        <w:t xml:space="preserve">Motivation towards achievement and success. The Canadian score is 52, while the British score is 66. It is obvious that Canada does not attach great </w:t>
      </w:r>
      <w:r w:rsidR="00FC197C" w:rsidRPr="00A228D3">
        <w:rPr>
          <w:rFonts w:ascii="Arial" w:hAnsi="Arial" w:cs="Arial" w:hint="eastAsia"/>
          <w:sz w:val="24"/>
          <w:szCs w:val="24"/>
        </w:rPr>
        <w:lastRenderedPageBreak/>
        <w:t xml:space="preserve">importance to motivation and success, which means that Canadians may want to seek a balance between their life and work. Canadians do not regard work as the whole of life, they often combine entertainment and </w:t>
      </w:r>
      <w:r w:rsidR="0084449D" w:rsidRPr="00A228D3">
        <w:rPr>
          <w:rFonts w:ascii="Arial" w:hAnsi="Arial" w:cs="Arial"/>
          <w:sz w:val="24"/>
          <w:szCs w:val="24"/>
        </w:rPr>
        <w:t>labour</w:t>
      </w:r>
      <w:r w:rsidR="00FC197C" w:rsidRPr="00A228D3">
        <w:rPr>
          <w:rFonts w:ascii="Arial" w:hAnsi="Arial" w:cs="Arial" w:hint="eastAsia"/>
          <w:sz w:val="24"/>
          <w:szCs w:val="24"/>
        </w:rPr>
        <w:t>, emphasizing that work needs to be interesting, and should not be bound by obligation. In other words, Canadians regard work as a hobby. (</w:t>
      </w:r>
      <w:r w:rsidR="00FC197C" w:rsidRPr="00A228D3">
        <w:rPr>
          <w:rFonts w:ascii="Arial" w:hAnsi="Arial" w:cs="Arial"/>
          <w:sz w:val="24"/>
          <w:szCs w:val="24"/>
        </w:rPr>
        <w:t>Peticca-Harris</w:t>
      </w:r>
      <w:r w:rsidR="00FC197C" w:rsidRPr="00A228D3">
        <w:rPr>
          <w:rFonts w:ascii="Arial" w:hAnsi="Arial" w:cs="Arial" w:hint="eastAsia"/>
          <w:sz w:val="24"/>
          <w:szCs w:val="24"/>
        </w:rPr>
        <w:t xml:space="preserve"> et al, 2020).</w:t>
      </w:r>
      <w:r w:rsidR="00EF567F" w:rsidRPr="00A228D3">
        <w:rPr>
          <w:rFonts w:ascii="Arial" w:hAnsi="Arial" w:cs="Arial" w:hint="eastAsia"/>
          <w:sz w:val="24"/>
          <w:szCs w:val="24"/>
        </w:rPr>
        <w:t xml:space="preserve"> From the perspective of the British, Canadians do not seem to work hard because the British value system emphasizes work motivation </w:t>
      </w:r>
      <w:r w:rsidR="00EF567F" w:rsidRPr="00A228D3">
        <w:rPr>
          <w:rFonts w:ascii="Arial" w:hAnsi="Arial" w:cs="Arial"/>
          <w:sz w:val="24"/>
          <w:szCs w:val="24"/>
        </w:rPr>
        <w:t>and</w:t>
      </w:r>
      <w:r w:rsidR="00EF567F" w:rsidRPr="00A228D3">
        <w:rPr>
          <w:rFonts w:ascii="Arial" w:hAnsi="Arial" w:cs="Arial" w:hint="eastAsia"/>
          <w:sz w:val="24"/>
          <w:szCs w:val="24"/>
        </w:rPr>
        <w:t xml:space="preserve"> success, which is contradictory to their value system. This means that the British live for work and have clear performance goals. If a British company hires Canadian employees, restricts their working hours, and says that the job is mandatory, Canadian employees might not accept it. </w:t>
      </w:r>
    </w:p>
    <w:p w:rsidR="00EF567F" w:rsidRPr="00A228D3" w:rsidRDefault="00EF567F" w:rsidP="00B06656">
      <w:pPr>
        <w:spacing w:line="480" w:lineRule="auto"/>
        <w:ind w:firstLine="420"/>
        <w:rPr>
          <w:rFonts w:ascii="Arial" w:hAnsi="Arial" w:cs="Arial"/>
          <w:sz w:val="24"/>
          <w:szCs w:val="24"/>
        </w:rPr>
      </w:pPr>
    </w:p>
    <w:p w:rsidR="00BC4EC9" w:rsidRPr="00A228D3" w:rsidRDefault="00EF567F" w:rsidP="00B06656">
      <w:pPr>
        <w:spacing w:line="480" w:lineRule="auto"/>
        <w:ind w:firstLine="420"/>
        <w:rPr>
          <w:rFonts w:ascii="Arial" w:hAnsi="Arial" w:cs="Arial"/>
          <w:sz w:val="24"/>
          <w:szCs w:val="24"/>
        </w:rPr>
      </w:pPr>
      <w:r w:rsidRPr="00A228D3">
        <w:rPr>
          <w:rFonts w:ascii="Arial" w:hAnsi="Arial" w:cs="Arial" w:hint="eastAsia"/>
          <w:sz w:val="24"/>
          <w:szCs w:val="24"/>
        </w:rPr>
        <w:t xml:space="preserve">2). Uncertainty avoidance. </w:t>
      </w:r>
      <w:r w:rsidR="00B04D2A" w:rsidRPr="00A228D3">
        <w:rPr>
          <w:rFonts w:ascii="Arial" w:hAnsi="Arial" w:cs="Arial" w:hint="eastAsia"/>
          <w:sz w:val="24"/>
          <w:szCs w:val="24"/>
        </w:rPr>
        <w:t xml:space="preserve">The </w:t>
      </w:r>
      <w:r w:rsidR="00B04D2A" w:rsidRPr="00A228D3">
        <w:rPr>
          <w:rFonts w:ascii="Arial" w:hAnsi="Arial" w:cs="Arial"/>
          <w:sz w:val="24"/>
          <w:szCs w:val="24"/>
        </w:rPr>
        <w:t>Canadian</w:t>
      </w:r>
      <w:r w:rsidR="00B04D2A" w:rsidRPr="00A228D3">
        <w:rPr>
          <w:rFonts w:ascii="Arial" w:hAnsi="Arial" w:cs="Arial" w:hint="eastAsia"/>
          <w:sz w:val="24"/>
          <w:szCs w:val="24"/>
        </w:rPr>
        <w:t xml:space="preserve"> score is 48, and the British score is 35. This shows that Canadian culture is more accepting of uncertainty and tends to </w:t>
      </w:r>
      <w:proofErr w:type="spellStart"/>
      <w:r w:rsidR="00B04D2A" w:rsidRPr="00A228D3">
        <w:rPr>
          <w:rFonts w:ascii="Arial" w:hAnsi="Arial" w:cs="Arial" w:hint="eastAsia"/>
          <w:sz w:val="24"/>
          <w:szCs w:val="24"/>
        </w:rPr>
        <w:t>favor</w:t>
      </w:r>
      <w:proofErr w:type="spellEnd"/>
      <w:r w:rsidR="00B04D2A" w:rsidRPr="00A228D3">
        <w:rPr>
          <w:rFonts w:ascii="Arial" w:hAnsi="Arial" w:cs="Arial" w:hint="eastAsia"/>
          <w:sz w:val="24"/>
          <w:szCs w:val="24"/>
        </w:rPr>
        <w:t xml:space="preserve"> flexibility and innovation in work. For example, Canadian customers are often more tolerant of </w:t>
      </w:r>
      <w:r w:rsidR="00B04D2A" w:rsidRPr="00A228D3">
        <w:rPr>
          <w:rFonts w:ascii="Arial" w:hAnsi="Arial" w:cs="Arial"/>
          <w:sz w:val="24"/>
          <w:szCs w:val="24"/>
        </w:rPr>
        <w:t>service</w:t>
      </w:r>
      <w:r w:rsidR="00B04D2A" w:rsidRPr="00A228D3">
        <w:rPr>
          <w:rFonts w:ascii="Arial" w:hAnsi="Arial" w:cs="Arial" w:hint="eastAsia"/>
          <w:sz w:val="24"/>
          <w:szCs w:val="24"/>
        </w:rPr>
        <w:t xml:space="preserve"> quality in hotel accommodations. (</w:t>
      </w:r>
      <w:r w:rsidR="00B04D2A" w:rsidRPr="00A228D3">
        <w:rPr>
          <w:rFonts w:ascii="Arial" w:hAnsi="Arial" w:cs="Arial"/>
          <w:sz w:val="24"/>
          <w:szCs w:val="24"/>
        </w:rPr>
        <w:t>Zhang, Pei</w:t>
      </w:r>
      <w:r w:rsidR="00B04D2A" w:rsidRPr="00A228D3">
        <w:rPr>
          <w:rFonts w:ascii="Arial" w:hAnsi="Arial" w:cs="Arial" w:hint="eastAsia"/>
          <w:sz w:val="24"/>
          <w:szCs w:val="24"/>
        </w:rPr>
        <w:t xml:space="preserve"> et al, 2020). </w:t>
      </w:r>
      <w:r w:rsidR="00BC4EC9" w:rsidRPr="00A228D3">
        <w:rPr>
          <w:rFonts w:ascii="Arial" w:hAnsi="Arial" w:cs="Arial" w:hint="eastAsia"/>
          <w:sz w:val="24"/>
          <w:szCs w:val="24"/>
        </w:rPr>
        <w:t xml:space="preserve">On the contrary, British people tend to have clear work goals and are inclined to follow traditional rules. For example, the British people like to queue up, which is also related to their conventional values. </w:t>
      </w:r>
    </w:p>
    <w:p w:rsidR="00BC4EC9" w:rsidRPr="00A228D3" w:rsidRDefault="00BC4EC9" w:rsidP="00B06656">
      <w:pPr>
        <w:spacing w:line="480" w:lineRule="auto"/>
        <w:ind w:firstLine="420"/>
        <w:rPr>
          <w:rFonts w:ascii="Arial" w:hAnsi="Arial" w:cs="Arial"/>
          <w:sz w:val="24"/>
          <w:szCs w:val="24"/>
        </w:rPr>
      </w:pPr>
    </w:p>
    <w:p w:rsidR="004B32B7" w:rsidRPr="00A228D3" w:rsidRDefault="00DD5F43" w:rsidP="009B542E">
      <w:pPr>
        <w:spacing w:line="480" w:lineRule="auto"/>
        <w:ind w:firstLine="420"/>
        <w:rPr>
          <w:rFonts w:ascii="Arial" w:hAnsi="Arial" w:cs="Arial"/>
          <w:sz w:val="24"/>
          <w:szCs w:val="24"/>
        </w:rPr>
      </w:pPr>
      <w:r w:rsidRPr="00A228D3">
        <w:rPr>
          <w:rFonts w:ascii="Arial" w:hAnsi="Arial" w:cs="Arial" w:hint="eastAsia"/>
          <w:sz w:val="24"/>
          <w:szCs w:val="24"/>
        </w:rPr>
        <w:t xml:space="preserve">In 2013, the British Tesco company wanted to expand its market in Canada, but </w:t>
      </w:r>
      <w:r w:rsidRPr="00A228D3">
        <w:rPr>
          <w:rFonts w:ascii="Arial" w:hAnsi="Arial" w:cs="Arial"/>
          <w:sz w:val="24"/>
          <w:szCs w:val="24"/>
        </w:rPr>
        <w:t>encountered</w:t>
      </w:r>
      <w:r w:rsidRPr="00A228D3">
        <w:rPr>
          <w:rFonts w:ascii="Arial" w:hAnsi="Arial" w:cs="Arial" w:hint="eastAsia"/>
          <w:sz w:val="24"/>
          <w:szCs w:val="24"/>
        </w:rPr>
        <w:t xml:space="preserve"> many </w:t>
      </w:r>
      <w:r w:rsidRPr="00A228D3">
        <w:rPr>
          <w:rFonts w:ascii="Arial" w:hAnsi="Arial" w:cs="Arial"/>
          <w:sz w:val="24"/>
          <w:szCs w:val="24"/>
        </w:rPr>
        <w:t>difficulties</w:t>
      </w:r>
      <w:r w:rsidRPr="00A228D3">
        <w:rPr>
          <w:rFonts w:ascii="Arial" w:hAnsi="Arial" w:cs="Arial" w:hint="eastAsia"/>
          <w:sz w:val="24"/>
          <w:szCs w:val="24"/>
        </w:rPr>
        <w:t xml:space="preserve"> and ultimately failed. This was because Tesco </w:t>
      </w:r>
      <w:r w:rsidRPr="00A228D3">
        <w:rPr>
          <w:rFonts w:ascii="Arial" w:hAnsi="Arial" w:cs="Arial" w:hint="eastAsia"/>
          <w:sz w:val="24"/>
          <w:szCs w:val="24"/>
        </w:rPr>
        <w:lastRenderedPageBreak/>
        <w:t xml:space="preserve">lacked understanding of cultural differences and </w:t>
      </w:r>
      <w:r w:rsidRPr="00A228D3">
        <w:rPr>
          <w:rFonts w:ascii="Arial" w:hAnsi="Arial" w:cs="Arial"/>
          <w:sz w:val="24"/>
          <w:szCs w:val="24"/>
        </w:rPr>
        <w:t>market</w:t>
      </w:r>
      <w:r w:rsidRPr="00A228D3">
        <w:rPr>
          <w:rFonts w:ascii="Arial" w:hAnsi="Arial" w:cs="Arial" w:hint="eastAsia"/>
          <w:sz w:val="24"/>
          <w:szCs w:val="24"/>
        </w:rPr>
        <w:t xml:space="preserve"> demand in Canada. Canadian consumers preferred personalized services, while Tesco</w:t>
      </w:r>
      <w:r w:rsidRPr="00A228D3">
        <w:rPr>
          <w:rFonts w:ascii="Arial" w:hAnsi="Arial" w:cs="Arial"/>
          <w:sz w:val="24"/>
          <w:szCs w:val="24"/>
        </w:rPr>
        <w:t>’</w:t>
      </w:r>
      <w:r w:rsidRPr="00A228D3">
        <w:rPr>
          <w:rFonts w:ascii="Arial" w:hAnsi="Arial" w:cs="Arial" w:hint="eastAsia"/>
          <w:sz w:val="24"/>
          <w:szCs w:val="24"/>
        </w:rPr>
        <w:t>s standardized services made it difficult for Canadian consumers to accept, which led to financial losses for Tesco and ultimately closed its Canadian business. (</w:t>
      </w:r>
      <w:r w:rsidRPr="00A228D3">
        <w:rPr>
          <w:rFonts w:ascii="Arial" w:hAnsi="Arial" w:cs="Arial"/>
          <w:sz w:val="24"/>
          <w:szCs w:val="24"/>
        </w:rPr>
        <w:t>Gupta</w:t>
      </w:r>
      <w:r w:rsidRPr="00A228D3">
        <w:rPr>
          <w:rFonts w:ascii="Arial" w:hAnsi="Arial" w:cs="Arial" w:hint="eastAsia"/>
          <w:sz w:val="24"/>
          <w:szCs w:val="24"/>
        </w:rPr>
        <w:t xml:space="preserve"> et al, 2024). Therefore, if enterprises do not understand the cultural differences and market demand of the target </w:t>
      </w:r>
      <w:r w:rsidRPr="00A228D3">
        <w:rPr>
          <w:rFonts w:ascii="Arial" w:hAnsi="Arial" w:cs="Arial"/>
          <w:sz w:val="24"/>
          <w:szCs w:val="24"/>
        </w:rPr>
        <w:t>market</w:t>
      </w:r>
      <w:r w:rsidRPr="00A228D3">
        <w:rPr>
          <w:rFonts w:ascii="Arial" w:hAnsi="Arial" w:cs="Arial" w:hint="eastAsia"/>
          <w:sz w:val="24"/>
          <w:szCs w:val="24"/>
        </w:rPr>
        <w:t xml:space="preserve"> in advance, they will lack flexible </w:t>
      </w:r>
      <w:r w:rsidRPr="00A228D3">
        <w:rPr>
          <w:rFonts w:ascii="Arial" w:hAnsi="Arial" w:cs="Arial"/>
          <w:sz w:val="24"/>
          <w:szCs w:val="24"/>
        </w:rPr>
        <w:t>market</w:t>
      </w:r>
      <w:r w:rsidRPr="00A228D3">
        <w:rPr>
          <w:rFonts w:ascii="Arial" w:hAnsi="Arial" w:cs="Arial" w:hint="eastAsia"/>
          <w:sz w:val="24"/>
          <w:szCs w:val="24"/>
        </w:rPr>
        <w:t xml:space="preserve"> adaptability, so that enterprises cannot meet the needs of consumers.</w:t>
      </w:r>
    </w:p>
    <w:p w:rsidR="00DD5F43" w:rsidRPr="00A228D3" w:rsidRDefault="00DD5F43" w:rsidP="009B542E">
      <w:pPr>
        <w:spacing w:line="480" w:lineRule="auto"/>
        <w:ind w:firstLine="420"/>
        <w:rPr>
          <w:rFonts w:ascii="Arial" w:hAnsi="Arial" w:cs="Arial"/>
          <w:sz w:val="24"/>
          <w:szCs w:val="24"/>
        </w:rPr>
      </w:pPr>
    </w:p>
    <w:p w:rsidR="00DD5F43" w:rsidRPr="00737986" w:rsidRDefault="00DD5F43" w:rsidP="00737986">
      <w:pPr>
        <w:pStyle w:val="3"/>
        <w:spacing w:before="40" w:after="0" w:line="240" w:lineRule="auto"/>
        <w:rPr>
          <w:rFonts w:ascii="Arial" w:hAnsi="Arial" w:cs="Arial"/>
          <w:sz w:val="28"/>
          <w:szCs w:val="28"/>
        </w:rPr>
      </w:pPr>
      <w:bookmarkStart w:id="7" w:name="_Toc186484655"/>
      <w:r w:rsidRPr="00737986">
        <w:rPr>
          <w:rFonts w:ascii="Arial" w:hAnsi="Arial" w:cs="Arial"/>
          <w:sz w:val="28"/>
          <w:szCs w:val="28"/>
        </w:rPr>
        <w:t>3.2—</w:t>
      </w:r>
      <w:r w:rsidR="005E5B0A" w:rsidRPr="00737986">
        <w:rPr>
          <w:rFonts w:ascii="Arial" w:hAnsi="Arial" w:cs="Arial"/>
          <w:sz w:val="28"/>
          <w:szCs w:val="28"/>
        </w:rPr>
        <w:t>Lack of understanding of business principles</w:t>
      </w:r>
      <w:bookmarkEnd w:id="7"/>
    </w:p>
    <w:p w:rsidR="005E5B0A" w:rsidRPr="00A228D3" w:rsidRDefault="002F76EB" w:rsidP="005E5B0A">
      <w:pPr>
        <w:spacing w:line="480" w:lineRule="auto"/>
        <w:ind w:firstLine="420"/>
        <w:rPr>
          <w:rFonts w:ascii="Arial" w:hAnsi="Arial" w:cs="Arial"/>
          <w:sz w:val="24"/>
          <w:szCs w:val="24"/>
        </w:rPr>
      </w:pPr>
      <w:r w:rsidRPr="00A228D3">
        <w:rPr>
          <w:rFonts w:ascii="Arial" w:hAnsi="Arial" w:cs="Arial" w:hint="eastAsia"/>
          <w:sz w:val="24"/>
          <w:szCs w:val="24"/>
        </w:rPr>
        <w:t xml:space="preserve">Business principles can also be referred to as business rules or business relationships. Apart from cultural differences, adherence to different business rules by enterprises is also one of the important factors determining the success of business cooperation. </w:t>
      </w:r>
      <w:r w:rsidR="00E26602" w:rsidRPr="00A228D3">
        <w:rPr>
          <w:rFonts w:ascii="Arial" w:hAnsi="Arial" w:cs="Arial" w:hint="eastAsia"/>
          <w:sz w:val="24"/>
          <w:szCs w:val="24"/>
        </w:rPr>
        <w:t>Under the background of economic globalization, there are great differences in the organization and management practices of many countries, so the Trompenaars</w:t>
      </w:r>
      <w:r w:rsidR="00E26602" w:rsidRPr="00A228D3">
        <w:rPr>
          <w:rFonts w:ascii="Arial" w:hAnsi="Arial" w:cs="Arial"/>
          <w:sz w:val="24"/>
          <w:szCs w:val="24"/>
        </w:rPr>
        <w:t>’</w:t>
      </w:r>
      <w:r w:rsidR="00E26602" w:rsidRPr="00A228D3">
        <w:rPr>
          <w:rFonts w:ascii="Arial" w:hAnsi="Arial" w:cs="Arial" w:hint="eastAsia"/>
          <w:sz w:val="24"/>
          <w:szCs w:val="24"/>
        </w:rPr>
        <w:t xml:space="preserve"> cultural model is a valuable tool for enterprises to identify </w:t>
      </w:r>
      <w:r w:rsidR="00E26602" w:rsidRPr="00A228D3">
        <w:rPr>
          <w:rFonts w:ascii="Arial" w:hAnsi="Arial" w:cs="Arial"/>
          <w:sz w:val="24"/>
          <w:szCs w:val="24"/>
        </w:rPr>
        <w:t>different</w:t>
      </w:r>
      <w:r w:rsidR="00E26602" w:rsidRPr="00A228D3">
        <w:rPr>
          <w:rFonts w:ascii="Arial" w:hAnsi="Arial" w:cs="Arial" w:hint="eastAsia"/>
          <w:sz w:val="24"/>
          <w:szCs w:val="24"/>
        </w:rPr>
        <w:t xml:space="preserve"> business principles. (</w:t>
      </w:r>
      <w:r w:rsidR="00E26602" w:rsidRPr="00A228D3">
        <w:rPr>
          <w:rFonts w:ascii="Arial" w:hAnsi="Arial" w:cs="Arial"/>
          <w:sz w:val="24"/>
          <w:szCs w:val="24"/>
        </w:rPr>
        <w:t>Stanciu, Leontin</w:t>
      </w:r>
      <w:r w:rsidR="00E26602" w:rsidRPr="00A228D3">
        <w:rPr>
          <w:rFonts w:ascii="Arial" w:hAnsi="Arial" w:cs="Arial" w:hint="eastAsia"/>
          <w:sz w:val="24"/>
          <w:szCs w:val="24"/>
        </w:rPr>
        <w:t xml:space="preserve"> et al, 2023). </w:t>
      </w:r>
    </w:p>
    <w:p w:rsidR="00E26602" w:rsidRPr="00A228D3" w:rsidRDefault="00E26602" w:rsidP="005E5B0A">
      <w:pPr>
        <w:spacing w:line="480" w:lineRule="auto"/>
        <w:ind w:firstLine="420"/>
        <w:rPr>
          <w:rFonts w:ascii="Arial" w:hAnsi="Arial" w:cs="Arial"/>
          <w:sz w:val="24"/>
          <w:szCs w:val="24"/>
        </w:rPr>
      </w:pPr>
    </w:p>
    <w:p w:rsidR="00E26602" w:rsidRDefault="00E26602" w:rsidP="005E5B0A">
      <w:pPr>
        <w:spacing w:line="480" w:lineRule="auto"/>
        <w:ind w:firstLine="420"/>
        <w:rPr>
          <w:rFonts w:ascii="Arial" w:hAnsi="Arial" w:cs="Arial"/>
          <w:sz w:val="24"/>
          <w:szCs w:val="24"/>
        </w:rPr>
      </w:pPr>
      <w:r w:rsidRPr="00A228D3">
        <w:rPr>
          <w:rFonts w:ascii="Arial" w:hAnsi="Arial" w:cs="Arial" w:hint="eastAsia"/>
          <w:sz w:val="24"/>
          <w:szCs w:val="24"/>
        </w:rPr>
        <w:t xml:space="preserve">1). </w:t>
      </w:r>
      <w:r w:rsidR="00A228D3">
        <w:rPr>
          <w:rFonts w:ascii="Arial" w:hAnsi="Arial" w:cs="Arial" w:hint="eastAsia"/>
          <w:sz w:val="24"/>
          <w:szCs w:val="24"/>
        </w:rPr>
        <w:t>Particularism and Universalism. Generally, British companies rely more on informal agreements or flexible adjustments to business</w:t>
      </w:r>
      <w:r w:rsidR="00A228D3" w:rsidRPr="00A228D3">
        <w:rPr>
          <w:rFonts w:ascii="Arial" w:hAnsi="Arial" w:cs="Arial" w:hint="eastAsia"/>
          <w:sz w:val="24"/>
          <w:szCs w:val="24"/>
        </w:rPr>
        <w:t xml:space="preserve"> </w:t>
      </w:r>
      <w:r w:rsidR="00331C5D">
        <w:rPr>
          <w:rFonts w:ascii="Arial" w:hAnsi="Arial" w:cs="Arial" w:hint="eastAsia"/>
          <w:sz w:val="24"/>
          <w:szCs w:val="24"/>
        </w:rPr>
        <w:t xml:space="preserve">practices, but Canada is more focused on particularism, emphasizing the meticulousness of </w:t>
      </w:r>
      <w:r w:rsidR="00331C5D">
        <w:rPr>
          <w:rFonts w:ascii="Arial" w:hAnsi="Arial" w:cs="Arial" w:hint="eastAsia"/>
          <w:sz w:val="24"/>
          <w:szCs w:val="24"/>
        </w:rPr>
        <w:lastRenderedPageBreak/>
        <w:t xml:space="preserve">rules and the clarity of contract terms. For example, Canadian business contracts should have a clear definition of business principles, and the contract content should be detailed to explain business practices. In </w:t>
      </w:r>
      <w:r w:rsidR="00331C5D">
        <w:rPr>
          <w:rFonts w:ascii="Arial" w:hAnsi="Arial" w:cs="Arial"/>
          <w:sz w:val="24"/>
          <w:szCs w:val="24"/>
        </w:rPr>
        <w:t>addition</w:t>
      </w:r>
      <w:r w:rsidR="00331C5D">
        <w:rPr>
          <w:rFonts w:ascii="Arial" w:hAnsi="Arial" w:cs="Arial" w:hint="eastAsia"/>
          <w:sz w:val="24"/>
          <w:szCs w:val="24"/>
        </w:rPr>
        <w:t>, the contract must be carefully formulated to ensure that all stakeholders can participate. (</w:t>
      </w:r>
      <w:r w:rsidR="00331C5D" w:rsidRPr="00331C5D">
        <w:rPr>
          <w:rFonts w:ascii="Arial" w:hAnsi="Arial" w:cs="Arial"/>
          <w:sz w:val="24"/>
          <w:szCs w:val="24"/>
        </w:rPr>
        <w:t>Miron, Jennie</w:t>
      </w:r>
      <w:r w:rsidR="00331C5D">
        <w:rPr>
          <w:rFonts w:ascii="Arial" w:hAnsi="Arial" w:cs="Arial" w:hint="eastAsia"/>
          <w:sz w:val="24"/>
          <w:szCs w:val="24"/>
        </w:rPr>
        <w:t xml:space="preserve"> et al, 2021). </w:t>
      </w:r>
    </w:p>
    <w:p w:rsidR="00331C5D" w:rsidRDefault="00331C5D" w:rsidP="005E5B0A">
      <w:pPr>
        <w:spacing w:line="480" w:lineRule="auto"/>
        <w:ind w:firstLine="420"/>
        <w:rPr>
          <w:rFonts w:ascii="Arial" w:hAnsi="Arial" w:cs="Arial"/>
          <w:sz w:val="24"/>
          <w:szCs w:val="24"/>
        </w:rPr>
      </w:pPr>
    </w:p>
    <w:p w:rsidR="00331C5D" w:rsidRDefault="00331C5D" w:rsidP="005E5B0A">
      <w:pPr>
        <w:spacing w:line="480" w:lineRule="auto"/>
        <w:ind w:firstLine="420"/>
        <w:rPr>
          <w:rFonts w:ascii="Arial" w:hAnsi="Arial" w:cs="Arial"/>
          <w:sz w:val="24"/>
          <w:szCs w:val="24"/>
        </w:rPr>
      </w:pPr>
      <w:r>
        <w:rPr>
          <w:rFonts w:ascii="Arial" w:hAnsi="Arial" w:cs="Arial" w:hint="eastAsia"/>
          <w:sz w:val="24"/>
          <w:szCs w:val="24"/>
        </w:rPr>
        <w:t xml:space="preserve">2). Neutral and </w:t>
      </w:r>
      <w:r>
        <w:rPr>
          <w:rFonts w:ascii="Arial" w:hAnsi="Arial" w:cs="Arial"/>
          <w:sz w:val="24"/>
          <w:szCs w:val="24"/>
        </w:rPr>
        <w:t>Emotional</w:t>
      </w:r>
      <w:r>
        <w:rPr>
          <w:rFonts w:ascii="Arial" w:hAnsi="Arial" w:cs="Arial" w:hint="eastAsia"/>
          <w:sz w:val="24"/>
          <w:szCs w:val="24"/>
        </w:rPr>
        <w:t xml:space="preserve">. Canadians tend to use neutral expressions in business communication, which means they emphasize emotional </w:t>
      </w:r>
      <w:r w:rsidR="00D21AF0">
        <w:rPr>
          <w:rFonts w:ascii="Arial" w:hAnsi="Arial" w:cs="Arial" w:hint="eastAsia"/>
          <w:sz w:val="24"/>
          <w:szCs w:val="24"/>
        </w:rPr>
        <w:t xml:space="preserve">calmness and </w:t>
      </w:r>
      <w:r w:rsidR="00D21AF0">
        <w:rPr>
          <w:rFonts w:ascii="Arial" w:hAnsi="Arial" w:cs="Arial"/>
          <w:sz w:val="24"/>
          <w:szCs w:val="24"/>
        </w:rPr>
        <w:t>restraint</w:t>
      </w:r>
      <w:r w:rsidR="00D21AF0">
        <w:rPr>
          <w:rFonts w:ascii="Arial" w:hAnsi="Arial" w:cs="Arial" w:hint="eastAsia"/>
          <w:sz w:val="24"/>
          <w:szCs w:val="24"/>
        </w:rPr>
        <w:t>. Although both the UK and Canada value freedom of speech, Canada places more emphasis on neutrality. For example, the Public Service Alliance of Canada urges its members to be cautious when they expressing opinions on social media, as once they are published, it is difficult to retract them. Additionally, members should consider having a clear boundary between their professional and private lives. (</w:t>
      </w:r>
      <w:r w:rsidR="00D21AF0" w:rsidRPr="00D21AF0">
        <w:rPr>
          <w:rFonts w:ascii="Arial" w:hAnsi="Arial" w:cs="Arial"/>
          <w:sz w:val="24"/>
          <w:szCs w:val="24"/>
        </w:rPr>
        <w:t>Cooper, Christopher A</w:t>
      </w:r>
      <w:r w:rsidR="00D21AF0">
        <w:rPr>
          <w:rFonts w:ascii="Arial" w:hAnsi="Arial" w:cs="Arial" w:hint="eastAsia"/>
          <w:sz w:val="24"/>
          <w:szCs w:val="24"/>
        </w:rPr>
        <w:t>, 2020).</w:t>
      </w:r>
      <w:r w:rsidR="00022B19">
        <w:rPr>
          <w:rFonts w:ascii="Arial" w:hAnsi="Arial" w:cs="Arial" w:hint="eastAsia"/>
          <w:sz w:val="24"/>
          <w:szCs w:val="24"/>
        </w:rPr>
        <w:t xml:space="preserve"> On the contrary, British business communication may be somewhat </w:t>
      </w:r>
      <w:r w:rsidR="00022B19">
        <w:rPr>
          <w:rFonts w:ascii="Arial" w:hAnsi="Arial" w:cs="Arial"/>
          <w:sz w:val="24"/>
          <w:szCs w:val="24"/>
        </w:rPr>
        <w:t>emotional</w:t>
      </w:r>
      <w:r w:rsidR="00022B19">
        <w:rPr>
          <w:rFonts w:ascii="Arial" w:hAnsi="Arial" w:cs="Arial" w:hint="eastAsia"/>
          <w:sz w:val="24"/>
          <w:szCs w:val="24"/>
        </w:rPr>
        <w:t>, which is offensive and disrespectful to Canadians.</w:t>
      </w:r>
    </w:p>
    <w:p w:rsidR="004A3100" w:rsidRDefault="004A3100" w:rsidP="005E5B0A">
      <w:pPr>
        <w:spacing w:line="480" w:lineRule="auto"/>
        <w:ind w:firstLine="420"/>
        <w:rPr>
          <w:rFonts w:ascii="Arial" w:hAnsi="Arial" w:cs="Arial"/>
          <w:sz w:val="24"/>
          <w:szCs w:val="24"/>
        </w:rPr>
      </w:pPr>
    </w:p>
    <w:p w:rsidR="005417AB" w:rsidRDefault="004A3100" w:rsidP="005417AB">
      <w:pPr>
        <w:spacing w:line="480" w:lineRule="auto"/>
        <w:ind w:firstLine="420"/>
        <w:rPr>
          <w:rFonts w:ascii="Arial" w:hAnsi="Arial" w:cs="Arial"/>
          <w:sz w:val="24"/>
          <w:szCs w:val="24"/>
        </w:rPr>
      </w:pPr>
      <w:r>
        <w:rPr>
          <w:rFonts w:ascii="Arial" w:hAnsi="Arial" w:cs="Arial" w:hint="eastAsia"/>
          <w:sz w:val="24"/>
          <w:szCs w:val="24"/>
        </w:rPr>
        <w:t xml:space="preserve">A British construction company worked with the Canadian government on a facility project, but due to a lack of understanding of the contract terms, the project was delayed and the cost was raised. In addition, the Canadian </w:t>
      </w:r>
      <w:r w:rsidR="005417AB">
        <w:rPr>
          <w:rFonts w:ascii="Arial" w:hAnsi="Arial" w:cs="Arial"/>
          <w:sz w:val="24"/>
          <w:szCs w:val="24"/>
        </w:rPr>
        <w:t>government</w:t>
      </w:r>
      <w:r w:rsidR="005417AB">
        <w:rPr>
          <w:rFonts w:ascii="Arial" w:hAnsi="Arial" w:cs="Arial" w:hint="eastAsia"/>
          <w:sz w:val="24"/>
          <w:szCs w:val="24"/>
        </w:rPr>
        <w:t xml:space="preserve"> was dissatisfied with the tough </w:t>
      </w:r>
      <w:r w:rsidR="005417AB">
        <w:rPr>
          <w:rFonts w:ascii="Arial" w:hAnsi="Arial" w:cs="Arial"/>
          <w:sz w:val="24"/>
          <w:szCs w:val="24"/>
        </w:rPr>
        <w:t>attitude</w:t>
      </w:r>
      <w:r w:rsidR="005417AB">
        <w:rPr>
          <w:rFonts w:ascii="Arial" w:hAnsi="Arial" w:cs="Arial" w:hint="eastAsia"/>
          <w:sz w:val="24"/>
          <w:szCs w:val="24"/>
        </w:rPr>
        <w:t xml:space="preserve"> of the British company</w:t>
      </w:r>
      <w:r w:rsidR="005417AB">
        <w:rPr>
          <w:rFonts w:ascii="Arial" w:hAnsi="Arial" w:cs="Arial"/>
          <w:sz w:val="24"/>
          <w:szCs w:val="24"/>
        </w:rPr>
        <w:t>’</w:t>
      </w:r>
      <w:r w:rsidR="005417AB">
        <w:rPr>
          <w:rFonts w:ascii="Arial" w:hAnsi="Arial" w:cs="Arial" w:hint="eastAsia"/>
          <w:sz w:val="24"/>
          <w:szCs w:val="24"/>
        </w:rPr>
        <w:t>s management in the communication process, so the conflict further deteriorated.</w:t>
      </w:r>
    </w:p>
    <w:p w:rsidR="005417AB" w:rsidRDefault="005417AB" w:rsidP="005E5B0A">
      <w:pPr>
        <w:spacing w:line="480" w:lineRule="auto"/>
        <w:ind w:firstLine="420"/>
        <w:rPr>
          <w:rFonts w:ascii="Arial" w:hAnsi="Arial" w:cs="Arial"/>
          <w:sz w:val="24"/>
          <w:szCs w:val="24"/>
        </w:rPr>
      </w:pPr>
    </w:p>
    <w:p w:rsidR="005417AB" w:rsidRPr="00737986" w:rsidRDefault="005417AB" w:rsidP="00737986">
      <w:pPr>
        <w:pStyle w:val="3"/>
        <w:spacing w:before="40" w:after="0" w:line="240" w:lineRule="auto"/>
        <w:rPr>
          <w:rFonts w:ascii="Arial" w:hAnsi="Arial" w:cs="Arial"/>
          <w:sz w:val="28"/>
          <w:szCs w:val="28"/>
        </w:rPr>
      </w:pPr>
      <w:bookmarkStart w:id="8" w:name="_Toc186484656"/>
      <w:r w:rsidRPr="00737986">
        <w:rPr>
          <w:rFonts w:ascii="Arial" w:hAnsi="Arial" w:cs="Arial"/>
          <w:sz w:val="28"/>
          <w:szCs w:val="28"/>
        </w:rPr>
        <w:t>3.3—Misunderstanding caused by communication style</w:t>
      </w:r>
      <w:bookmarkEnd w:id="8"/>
    </w:p>
    <w:p w:rsidR="005417AB" w:rsidRDefault="005266C5" w:rsidP="005417AB">
      <w:pPr>
        <w:spacing w:line="480" w:lineRule="auto"/>
        <w:ind w:firstLine="420"/>
        <w:rPr>
          <w:rFonts w:ascii="Arial" w:hAnsi="Arial" w:cs="Arial"/>
          <w:sz w:val="24"/>
          <w:szCs w:val="24"/>
        </w:rPr>
      </w:pPr>
      <w:r>
        <w:rPr>
          <w:rFonts w:ascii="Arial" w:hAnsi="Arial" w:cs="Arial" w:hint="eastAsia"/>
          <w:sz w:val="24"/>
          <w:szCs w:val="24"/>
        </w:rPr>
        <w:t>Communication is the core of most international business operations, so appropriate communication methods play an important role in business success. Hall</w:t>
      </w:r>
      <w:r>
        <w:rPr>
          <w:rFonts w:ascii="Arial" w:hAnsi="Arial" w:cs="Arial"/>
          <w:sz w:val="24"/>
          <w:szCs w:val="24"/>
        </w:rPr>
        <w:t>’</w:t>
      </w:r>
      <w:r>
        <w:rPr>
          <w:rFonts w:ascii="Arial" w:hAnsi="Arial" w:cs="Arial" w:hint="eastAsia"/>
          <w:sz w:val="24"/>
          <w:szCs w:val="24"/>
        </w:rPr>
        <w:t xml:space="preserve">s high context theory is usually the main tool used by scholars to distinguish communication differences </w:t>
      </w:r>
      <w:r>
        <w:rPr>
          <w:rFonts w:ascii="Arial" w:hAnsi="Arial" w:cs="Arial"/>
          <w:sz w:val="24"/>
          <w:szCs w:val="24"/>
        </w:rPr>
        <w:t>between</w:t>
      </w:r>
      <w:r>
        <w:rPr>
          <w:rFonts w:ascii="Arial" w:hAnsi="Arial" w:cs="Arial" w:hint="eastAsia"/>
          <w:sz w:val="24"/>
          <w:szCs w:val="24"/>
        </w:rPr>
        <w:t xml:space="preserve"> different cultural groups and individuals. (</w:t>
      </w:r>
      <w:r w:rsidR="00A61542" w:rsidRPr="00A61542">
        <w:rPr>
          <w:rFonts w:ascii="Arial" w:hAnsi="Arial" w:cs="Arial"/>
          <w:sz w:val="24"/>
          <w:szCs w:val="24"/>
        </w:rPr>
        <w:t>Zander, Lena</w:t>
      </w:r>
      <w:r w:rsidR="00A61542">
        <w:rPr>
          <w:rFonts w:ascii="Arial" w:hAnsi="Arial" w:cs="Arial" w:hint="eastAsia"/>
          <w:sz w:val="24"/>
          <w:szCs w:val="24"/>
        </w:rPr>
        <w:t xml:space="preserve"> et al, 2020). </w:t>
      </w:r>
    </w:p>
    <w:p w:rsidR="00013429" w:rsidRDefault="00013429" w:rsidP="005417AB">
      <w:pPr>
        <w:spacing w:line="480" w:lineRule="auto"/>
        <w:ind w:firstLine="420"/>
        <w:rPr>
          <w:rFonts w:ascii="Arial" w:hAnsi="Arial" w:cs="Arial"/>
          <w:sz w:val="24"/>
          <w:szCs w:val="24"/>
        </w:rPr>
      </w:pPr>
    </w:p>
    <w:p w:rsidR="00013429" w:rsidRDefault="00013429" w:rsidP="005417AB">
      <w:pPr>
        <w:spacing w:line="480" w:lineRule="auto"/>
        <w:ind w:firstLine="420"/>
        <w:rPr>
          <w:rFonts w:ascii="Arial" w:hAnsi="Arial" w:cs="Arial"/>
          <w:sz w:val="24"/>
          <w:szCs w:val="24"/>
        </w:rPr>
      </w:pPr>
      <w:r>
        <w:rPr>
          <w:rFonts w:ascii="Arial" w:hAnsi="Arial" w:cs="Arial" w:hint="eastAsia"/>
          <w:sz w:val="24"/>
          <w:szCs w:val="24"/>
        </w:rPr>
        <w:t>The high-context culture means that information is highly dependant on the environment and restrains one</w:t>
      </w:r>
      <w:r>
        <w:rPr>
          <w:rFonts w:ascii="Arial" w:hAnsi="Arial" w:cs="Arial"/>
          <w:sz w:val="24"/>
          <w:szCs w:val="24"/>
        </w:rPr>
        <w:t>’</w:t>
      </w:r>
      <w:r>
        <w:rPr>
          <w:rFonts w:ascii="Arial" w:hAnsi="Arial" w:cs="Arial" w:hint="eastAsia"/>
          <w:sz w:val="24"/>
          <w:szCs w:val="24"/>
        </w:rPr>
        <w:t>s emotions. Low-context culture refers to information is clearly expressed through language and is not dependant on the environment. Although Canada and the UK are both low-context culture countries, some scholars pointed out that the indirect communication of the British does not respect others. (</w:t>
      </w:r>
      <w:r w:rsidRPr="00013429">
        <w:rPr>
          <w:rFonts w:ascii="Arial" w:hAnsi="Arial" w:cs="Arial"/>
          <w:sz w:val="24"/>
          <w:szCs w:val="24"/>
        </w:rPr>
        <w:t>Sun, Jingjing</w:t>
      </w:r>
      <w:r>
        <w:rPr>
          <w:rFonts w:ascii="Arial" w:hAnsi="Arial" w:cs="Arial" w:hint="eastAsia"/>
          <w:sz w:val="24"/>
          <w:szCs w:val="24"/>
        </w:rPr>
        <w:t xml:space="preserve">, 2022). </w:t>
      </w:r>
      <w:r w:rsidR="009F3C85">
        <w:rPr>
          <w:rFonts w:ascii="Arial" w:hAnsi="Arial" w:cs="Arial" w:hint="eastAsia"/>
          <w:sz w:val="24"/>
          <w:szCs w:val="24"/>
        </w:rPr>
        <w:t xml:space="preserve">Conversely, In Canada, emphasis is placed on cultural and </w:t>
      </w:r>
      <w:r w:rsidR="009F3C85">
        <w:rPr>
          <w:rFonts w:ascii="Arial" w:hAnsi="Arial" w:cs="Arial"/>
          <w:sz w:val="24"/>
          <w:szCs w:val="24"/>
        </w:rPr>
        <w:t>emotional</w:t>
      </w:r>
      <w:r w:rsidR="009F3C85">
        <w:rPr>
          <w:rFonts w:ascii="Arial" w:hAnsi="Arial" w:cs="Arial" w:hint="eastAsia"/>
          <w:sz w:val="24"/>
          <w:szCs w:val="24"/>
        </w:rPr>
        <w:t xml:space="preserve"> expression, that is to say when they faced with conflicts, Canadians will integrate different methods to solve problems and achieve a win-win situation. They not only pay attention to their own results but also to the results of the other party. (</w:t>
      </w:r>
      <w:r w:rsidR="009F3C85" w:rsidRPr="009F3C85">
        <w:rPr>
          <w:rFonts w:ascii="Arial" w:hAnsi="Arial" w:cs="Arial"/>
          <w:sz w:val="24"/>
          <w:szCs w:val="24"/>
        </w:rPr>
        <w:t>Kelly</w:t>
      </w:r>
      <w:r w:rsidR="009F3C85">
        <w:rPr>
          <w:rFonts w:ascii="Arial" w:hAnsi="Arial" w:cs="Arial" w:hint="eastAsia"/>
          <w:sz w:val="24"/>
          <w:szCs w:val="24"/>
        </w:rPr>
        <w:t xml:space="preserve">, </w:t>
      </w:r>
      <w:r w:rsidR="009F3C85" w:rsidRPr="009F3C85">
        <w:rPr>
          <w:rFonts w:ascii="Arial" w:hAnsi="Arial" w:cs="Arial"/>
          <w:sz w:val="24"/>
          <w:szCs w:val="24"/>
        </w:rPr>
        <w:t>Stephanie</w:t>
      </w:r>
      <w:r w:rsidR="009F3C85">
        <w:rPr>
          <w:rFonts w:ascii="Arial" w:hAnsi="Arial" w:cs="Arial" w:hint="eastAsia"/>
          <w:sz w:val="24"/>
          <w:szCs w:val="24"/>
        </w:rPr>
        <w:t xml:space="preserve"> et al, 2024). </w:t>
      </w:r>
    </w:p>
    <w:p w:rsidR="006C5F13" w:rsidRDefault="006C5F13" w:rsidP="005417AB">
      <w:pPr>
        <w:spacing w:line="480" w:lineRule="auto"/>
        <w:ind w:firstLine="420"/>
        <w:rPr>
          <w:rFonts w:ascii="Arial" w:hAnsi="Arial" w:cs="Arial"/>
          <w:sz w:val="24"/>
          <w:szCs w:val="24"/>
        </w:rPr>
      </w:pPr>
    </w:p>
    <w:p w:rsidR="006C5F13" w:rsidRDefault="006C5F13" w:rsidP="005417AB">
      <w:pPr>
        <w:spacing w:line="480" w:lineRule="auto"/>
        <w:ind w:firstLine="420"/>
        <w:rPr>
          <w:rFonts w:ascii="Arial" w:hAnsi="Arial" w:cs="Arial"/>
          <w:sz w:val="24"/>
          <w:szCs w:val="24"/>
        </w:rPr>
      </w:pPr>
      <w:r>
        <w:rPr>
          <w:rFonts w:ascii="Arial" w:hAnsi="Arial" w:cs="Arial" w:hint="eastAsia"/>
          <w:sz w:val="24"/>
          <w:szCs w:val="24"/>
        </w:rPr>
        <w:t xml:space="preserve">When a British multinational company promoted its brand in the Quebec region, it ignored the importance of culture and emotions in Quebec consumers, </w:t>
      </w:r>
      <w:r>
        <w:rPr>
          <w:rFonts w:ascii="Arial" w:hAnsi="Arial" w:cs="Arial" w:hint="eastAsia"/>
          <w:sz w:val="24"/>
          <w:szCs w:val="24"/>
        </w:rPr>
        <w:lastRenderedPageBreak/>
        <w:t>and its advertisement was considered cold and rigid, failing to resonate with consumers. Therefore, in international business communication, company</w:t>
      </w:r>
      <w:r>
        <w:rPr>
          <w:rFonts w:ascii="Arial" w:hAnsi="Arial" w:cs="Arial"/>
          <w:sz w:val="24"/>
          <w:szCs w:val="24"/>
        </w:rPr>
        <w:t>’</w:t>
      </w:r>
      <w:r>
        <w:rPr>
          <w:rFonts w:ascii="Arial" w:hAnsi="Arial" w:cs="Arial" w:hint="eastAsia"/>
          <w:sz w:val="24"/>
          <w:szCs w:val="24"/>
        </w:rPr>
        <w:t xml:space="preserve">s managers should consider different cultural differences and communication styles. </w:t>
      </w:r>
    </w:p>
    <w:p w:rsidR="008B451B" w:rsidRDefault="008B451B" w:rsidP="005417AB">
      <w:pPr>
        <w:spacing w:line="480" w:lineRule="auto"/>
        <w:ind w:firstLine="420"/>
        <w:rPr>
          <w:rFonts w:ascii="Arial" w:hAnsi="Arial" w:cs="Arial"/>
          <w:sz w:val="24"/>
          <w:szCs w:val="24"/>
        </w:rPr>
      </w:pPr>
    </w:p>
    <w:p w:rsidR="008B451B" w:rsidRPr="00737986" w:rsidRDefault="008B451B" w:rsidP="00737986">
      <w:pPr>
        <w:pStyle w:val="3"/>
        <w:spacing w:before="40" w:after="0" w:line="240" w:lineRule="auto"/>
        <w:rPr>
          <w:rFonts w:ascii="Arial" w:hAnsi="Arial" w:cs="Arial"/>
          <w:sz w:val="28"/>
          <w:szCs w:val="28"/>
        </w:rPr>
      </w:pPr>
      <w:bookmarkStart w:id="9" w:name="_Toc186484657"/>
      <w:r w:rsidRPr="00737986">
        <w:rPr>
          <w:rFonts w:ascii="Arial" w:hAnsi="Arial" w:cs="Arial"/>
          <w:sz w:val="28"/>
          <w:szCs w:val="28"/>
        </w:rPr>
        <w:t>3.4—Language barriers and diverse cultures</w:t>
      </w:r>
      <w:bookmarkEnd w:id="9"/>
    </w:p>
    <w:p w:rsidR="008B451B" w:rsidRDefault="008B451B" w:rsidP="008B451B">
      <w:pPr>
        <w:spacing w:line="480" w:lineRule="auto"/>
        <w:ind w:firstLine="420"/>
        <w:rPr>
          <w:rFonts w:ascii="Arial" w:hAnsi="Arial" w:cs="Arial"/>
          <w:sz w:val="24"/>
          <w:szCs w:val="24"/>
        </w:rPr>
      </w:pPr>
      <w:r>
        <w:rPr>
          <w:rFonts w:ascii="Arial" w:hAnsi="Arial" w:cs="Arial" w:hint="eastAsia"/>
          <w:sz w:val="24"/>
          <w:szCs w:val="24"/>
        </w:rPr>
        <w:t>Canada is known for its multiculturalism, bilingual environment and ethnic diversity. For example, more than 200 languages are spoken in the province of Ontario in Canada. (</w:t>
      </w:r>
      <w:r w:rsidRPr="008B451B">
        <w:rPr>
          <w:rFonts w:ascii="Arial" w:hAnsi="Arial" w:cs="Arial"/>
          <w:sz w:val="24"/>
          <w:szCs w:val="24"/>
        </w:rPr>
        <w:t>Campbell, Carol</w:t>
      </w:r>
      <w:r>
        <w:rPr>
          <w:rFonts w:ascii="Arial" w:hAnsi="Arial" w:cs="Arial" w:hint="eastAsia"/>
          <w:sz w:val="24"/>
          <w:szCs w:val="24"/>
        </w:rPr>
        <w:t xml:space="preserve">, 2021). </w:t>
      </w:r>
      <w:r w:rsidR="00101D41">
        <w:rPr>
          <w:rFonts w:ascii="Arial" w:hAnsi="Arial" w:cs="Arial" w:hint="eastAsia"/>
          <w:sz w:val="24"/>
          <w:szCs w:val="24"/>
        </w:rPr>
        <w:t>In addition, Canada</w:t>
      </w:r>
      <w:r w:rsidR="00101D41">
        <w:rPr>
          <w:rFonts w:ascii="Arial" w:hAnsi="Arial" w:cs="Arial"/>
          <w:sz w:val="24"/>
          <w:szCs w:val="24"/>
        </w:rPr>
        <w:t>’</w:t>
      </w:r>
      <w:r w:rsidR="00101D41">
        <w:rPr>
          <w:rFonts w:ascii="Arial" w:hAnsi="Arial" w:cs="Arial" w:hint="eastAsia"/>
          <w:sz w:val="24"/>
          <w:szCs w:val="24"/>
        </w:rPr>
        <w:t>s bilingual policy applies to different areas of the federal government, including immigration, banking, communications, and other social services. In other words, Canada</w:t>
      </w:r>
      <w:r w:rsidR="00101D41">
        <w:rPr>
          <w:rFonts w:ascii="Arial" w:hAnsi="Arial" w:cs="Arial"/>
          <w:sz w:val="24"/>
          <w:szCs w:val="24"/>
        </w:rPr>
        <w:t>’</w:t>
      </w:r>
      <w:r w:rsidR="00101D41">
        <w:rPr>
          <w:rFonts w:ascii="Arial" w:hAnsi="Arial" w:cs="Arial" w:hint="eastAsia"/>
          <w:sz w:val="24"/>
          <w:szCs w:val="24"/>
        </w:rPr>
        <w:t>s immigration system values the English and French language proficiency of applicants, not just English language. (</w:t>
      </w:r>
      <w:r w:rsidR="00101D41" w:rsidRPr="00101D41">
        <w:rPr>
          <w:rFonts w:ascii="Arial" w:hAnsi="Arial" w:cs="Arial"/>
          <w:sz w:val="24"/>
          <w:szCs w:val="24"/>
        </w:rPr>
        <w:t>Raza, Kashif</w:t>
      </w:r>
      <w:r w:rsidR="00101D41">
        <w:rPr>
          <w:rFonts w:ascii="Arial" w:hAnsi="Arial" w:cs="Arial" w:hint="eastAsia"/>
          <w:sz w:val="24"/>
          <w:szCs w:val="24"/>
        </w:rPr>
        <w:t xml:space="preserve"> et al, 2024). Therefore, when British companies cooperate with Canadian companies, if they ignore the use of French or other specific languages, it may lead to the failure of cooperation, which will be regarded as a lack of respect for local culture. </w:t>
      </w:r>
    </w:p>
    <w:p w:rsidR="00E079EF" w:rsidRDefault="00E079EF" w:rsidP="008B451B">
      <w:pPr>
        <w:spacing w:line="480" w:lineRule="auto"/>
        <w:ind w:firstLine="420"/>
        <w:rPr>
          <w:rFonts w:ascii="Arial" w:hAnsi="Arial" w:cs="Arial"/>
          <w:sz w:val="24"/>
          <w:szCs w:val="24"/>
        </w:rPr>
      </w:pPr>
    </w:p>
    <w:p w:rsidR="00E079EF" w:rsidRDefault="00E079EF" w:rsidP="008B451B">
      <w:pPr>
        <w:spacing w:line="480" w:lineRule="auto"/>
        <w:ind w:firstLine="420"/>
        <w:rPr>
          <w:rFonts w:ascii="Arial" w:hAnsi="Arial" w:cs="Arial"/>
          <w:sz w:val="24"/>
          <w:szCs w:val="24"/>
        </w:rPr>
      </w:pPr>
      <w:r>
        <w:rPr>
          <w:rFonts w:ascii="Arial" w:hAnsi="Arial" w:cs="Arial" w:hint="eastAsia"/>
          <w:sz w:val="24"/>
          <w:szCs w:val="24"/>
        </w:rPr>
        <w:t xml:space="preserve">A British company expanded its market in the region of Quebec without providing French language support, it not only violated the language law of Quebec, but also caused </w:t>
      </w:r>
      <w:r>
        <w:rPr>
          <w:rFonts w:ascii="Arial" w:hAnsi="Arial" w:cs="Arial"/>
          <w:sz w:val="24"/>
          <w:szCs w:val="24"/>
        </w:rPr>
        <w:t>dissatisfaction</w:t>
      </w:r>
      <w:r>
        <w:rPr>
          <w:rFonts w:ascii="Arial" w:hAnsi="Arial" w:cs="Arial" w:hint="eastAsia"/>
          <w:sz w:val="24"/>
          <w:szCs w:val="24"/>
        </w:rPr>
        <w:t xml:space="preserve"> among local consumers. Hence, respecting cultural and linguistic diversity is one of the principles that enterprises should abide by. Otherwise, it will affect the image of the enterprise </w:t>
      </w:r>
      <w:r>
        <w:rPr>
          <w:rFonts w:ascii="Arial" w:hAnsi="Arial" w:cs="Arial" w:hint="eastAsia"/>
          <w:sz w:val="24"/>
          <w:szCs w:val="24"/>
        </w:rPr>
        <w:lastRenderedPageBreak/>
        <w:t xml:space="preserve">and cause negative effects. </w:t>
      </w:r>
    </w:p>
    <w:p w:rsidR="00E079EF" w:rsidRDefault="00E079EF" w:rsidP="008B451B">
      <w:pPr>
        <w:spacing w:line="480" w:lineRule="auto"/>
        <w:ind w:firstLine="420"/>
        <w:rPr>
          <w:rFonts w:ascii="Arial" w:hAnsi="Arial" w:cs="Arial"/>
          <w:sz w:val="24"/>
          <w:szCs w:val="24"/>
        </w:rPr>
      </w:pPr>
    </w:p>
    <w:p w:rsidR="00E079EF" w:rsidRPr="00737986" w:rsidRDefault="00E079EF" w:rsidP="00737986">
      <w:pPr>
        <w:pStyle w:val="2"/>
        <w:spacing w:before="40" w:after="0" w:line="240" w:lineRule="auto"/>
        <w:jc w:val="center"/>
        <w:rPr>
          <w:rFonts w:ascii="Arial" w:hAnsi="Arial" w:cs="Arial"/>
        </w:rPr>
      </w:pPr>
      <w:bookmarkStart w:id="10" w:name="_Toc186484658"/>
      <w:r w:rsidRPr="00737986">
        <w:rPr>
          <w:rFonts w:ascii="Arial" w:hAnsi="Arial" w:cs="Arial"/>
        </w:rPr>
        <w:t xml:space="preserve">Chapter four: </w:t>
      </w:r>
      <w:r w:rsidR="00506F3F" w:rsidRPr="00737986">
        <w:rPr>
          <w:rFonts w:ascii="Arial" w:hAnsi="Arial" w:cs="Arial"/>
        </w:rPr>
        <w:t>Strategies to overcome sensitivity and challenges</w:t>
      </w:r>
      <w:bookmarkEnd w:id="10"/>
    </w:p>
    <w:p w:rsidR="00506F3F" w:rsidRDefault="00506F3F" w:rsidP="00506F3F">
      <w:pPr>
        <w:spacing w:before="40"/>
        <w:jc w:val="center"/>
        <w:rPr>
          <w:rFonts w:ascii="Arial" w:hAnsi="Arial" w:cs="Arial"/>
          <w:b/>
          <w:bCs/>
          <w:sz w:val="32"/>
          <w:szCs w:val="32"/>
        </w:rPr>
      </w:pPr>
    </w:p>
    <w:p w:rsidR="00506F3F" w:rsidRPr="00737986" w:rsidRDefault="00506F3F" w:rsidP="00737986">
      <w:pPr>
        <w:pStyle w:val="3"/>
        <w:spacing w:before="40" w:after="0" w:line="240" w:lineRule="auto"/>
        <w:rPr>
          <w:rFonts w:ascii="Arial" w:hAnsi="Arial" w:cs="Arial"/>
          <w:sz w:val="28"/>
          <w:szCs w:val="28"/>
        </w:rPr>
      </w:pPr>
      <w:bookmarkStart w:id="11" w:name="_Toc186484659"/>
      <w:r w:rsidRPr="00737986">
        <w:rPr>
          <w:rFonts w:ascii="Arial" w:hAnsi="Arial" w:cs="Arial"/>
          <w:sz w:val="28"/>
          <w:szCs w:val="28"/>
        </w:rPr>
        <w:t>4.1—Enhance cultural sensitivity and inclusiveness</w:t>
      </w:r>
      <w:bookmarkEnd w:id="11"/>
    </w:p>
    <w:p w:rsidR="00506F3F" w:rsidRDefault="00F70A9C" w:rsidP="00506F3F">
      <w:pPr>
        <w:spacing w:line="480" w:lineRule="auto"/>
        <w:ind w:firstLine="420"/>
        <w:rPr>
          <w:rFonts w:ascii="Arial" w:hAnsi="Arial" w:cs="Arial"/>
          <w:sz w:val="24"/>
          <w:szCs w:val="24"/>
        </w:rPr>
      </w:pPr>
      <w:r>
        <w:rPr>
          <w:rFonts w:ascii="Arial" w:hAnsi="Arial" w:cs="Arial" w:hint="eastAsia"/>
          <w:sz w:val="24"/>
          <w:szCs w:val="24"/>
        </w:rPr>
        <w:t xml:space="preserve">In order to overcome the obstacles caused by cultural differences in </w:t>
      </w:r>
      <w:r>
        <w:rPr>
          <w:rFonts w:ascii="Arial" w:hAnsi="Arial" w:cs="Arial"/>
          <w:sz w:val="24"/>
          <w:szCs w:val="24"/>
        </w:rPr>
        <w:t>cooperation</w:t>
      </w:r>
      <w:r>
        <w:rPr>
          <w:rFonts w:ascii="Arial" w:hAnsi="Arial" w:cs="Arial" w:hint="eastAsia"/>
          <w:sz w:val="24"/>
          <w:szCs w:val="24"/>
        </w:rPr>
        <w:t xml:space="preserve"> with Canadian enterprises, British enterprises can provide a complete intercultural training program for enterprise management and employees. Including understanding different cultures, languages, customs and etiquettes in Canada. The purpose is to improve their ability to deal with cross-cultural issues, understand and respect different views </w:t>
      </w:r>
      <w:r>
        <w:rPr>
          <w:rFonts w:ascii="Arial" w:hAnsi="Arial" w:cs="Arial"/>
          <w:sz w:val="24"/>
          <w:szCs w:val="24"/>
        </w:rPr>
        <w:t>a</w:t>
      </w:r>
      <w:r>
        <w:rPr>
          <w:rFonts w:ascii="Arial" w:hAnsi="Arial" w:cs="Arial" w:hint="eastAsia"/>
          <w:sz w:val="24"/>
          <w:szCs w:val="24"/>
        </w:rPr>
        <w:t>nd worldviews, and take targeted actions. (</w:t>
      </w:r>
      <w:r w:rsidRPr="00F70A9C">
        <w:rPr>
          <w:rFonts w:ascii="Arial" w:hAnsi="Arial" w:cs="Arial"/>
          <w:sz w:val="24"/>
          <w:szCs w:val="24"/>
        </w:rPr>
        <w:t>Romijn</w:t>
      </w:r>
      <w:r>
        <w:rPr>
          <w:rFonts w:ascii="Arial" w:hAnsi="Arial" w:cs="Arial" w:hint="eastAsia"/>
          <w:sz w:val="24"/>
          <w:szCs w:val="24"/>
        </w:rPr>
        <w:t xml:space="preserve"> et al, 2021). </w:t>
      </w:r>
    </w:p>
    <w:p w:rsidR="00F70A9C" w:rsidRDefault="00F70A9C" w:rsidP="00506F3F">
      <w:pPr>
        <w:spacing w:line="480" w:lineRule="auto"/>
        <w:ind w:firstLine="420"/>
        <w:rPr>
          <w:rFonts w:ascii="Arial" w:hAnsi="Arial" w:cs="Arial"/>
          <w:sz w:val="24"/>
          <w:szCs w:val="24"/>
        </w:rPr>
      </w:pPr>
    </w:p>
    <w:p w:rsidR="00F70A9C" w:rsidRDefault="00F70A9C" w:rsidP="00506F3F">
      <w:pPr>
        <w:spacing w:line="480" w:lineRule="auto"/>
        <w:ind w:firstLine="420"/>
        <w:rPr>
          <w:rFonts w:ascii="Arial" w:hAnsi="Arial" w:cs="Arial"/>
          <w:sz w:val="24"/>
          <w:szCs w:val="24"/>
        </w:rPr>
      </w:pPr>
      <w:r>
        <w:rPr>
          <w:rFonts w:ascii="Arial" w:hAnsi="Arial" w:cs="Arial" w:hint="eastAsia"/>
          <w:sz w:val="24"/>
          <w:szCs w:val="24"/>
        </w:rPr>
        <w:t xml:space="preserve">For instance, British enterprises can provide employees with in-depth French training and learning courses if they want to expand the </w:t>
      </w:r>
      <w:r>
        <w:rPr>
          <w:rFonts w:ascii="Arial" w:hAnsi="Arial" w:cs="Arial"/>
          <w:sz w:val="24"/>
          <w:szCs w:val="24"/>
        </w:rPr>
        <w:t>market</w:t>
      </w:r>
      <w:r>
        <w:rPr>
          <w:rFonts w:ascii="Arial" w:hAnsi="Arial" w:cs="Arial" w:hint="eastAsia"/>
          <w:sz w:val="24"/>
          <w:szCs w:val="24"/>
        </w:rPr>
        <w:t xml:space="preserve"> in the region of Quebec, and understand the </w:t>
      </w:r>
      <w:r>
        <w:rPr>
          <w:rFonts w:ascii="Arial" w:hAnsi="Arial" w:cs="Arial"/>
          <w:sz w:val="24"/>
          <w:szCs w:val="24"/>
        </w:rPr>
        <w:t>characteristics</w:t>
      </w:r>
      <w:r>
        <w:rPr>
          <w:rFonts w:ascii="Arial" w:hAnsi="Arial" w:cs="Arial" w:hint="eastAsia"/>
          <w:sz w:val="24"/>
          <w:szCs w:val="24"/>
        </w:rPr>
        <w:t xml:space="preserve"> of the unique legal system and culture of the Quebec region. Ensuring that enterprises can improve the </w:t>
      </w:r>
      <w:r w:rsidR="00BD1936">
        <w:rPr>
          <w:rFonts w:ascii="Arial" w:hAnsi="Arial" w:cs="Arial" w:hint="eastAsia"/>
          <w:sz w:val="24"/>
          <w:szCs w:val="24"/>
        </w:rPr>
        <w:t>clarity and smoothness of communication when conducting business in the Quebec region. In addition, in response to Canada</w:t>
      </w:r>
      <w:r w:rsidR="00BD1936">
        <w:rPr>
          <w:rFonts w:ascii="Arial" w:hAnsi="Arial" w:cs="Arial"/>
          <w:sz w:val="24"/>
          <w:szCs w:val="24"/>
        </w:rPr>
        <w:t>’</w:t>
      </w:r>
      <w:r w:rsidR="00BD1936">
        <w:rPr>
          <w:rFonts w:ascii="Arial" w:hAnsi="Arial" w:cs="Arial" w:hint="eastAsia"/>
          <w:sz w:val="24"/>
          <w:szCs w:val="24"/>
        </w:rPr>
        <w:t xml:space="preserve">s emphasis on cultural diversity, British enterprises can hire professional Canadian teachers or experts to help employees quickly integrate into the local environment. </w:t>
      </w:r>
      <w:r>
        <w:rPr>
          <w:rFonts w:ascii="Arial" w:hAnsi="Arial" w:cs="Arial" w:hint="eastAsia"/>
          <w:sz w:val="24"/>
          <w:szCs w:val="24"/>
        </w:rPr>
        <w:t xml:space="preserve"> </w:t>
      </w:r>
    </w:p>
    <w:p w:rsidR="00BD1936" w:rsidRDefault="00BD1936" w:rsidP="00506F3F">
      <w:pPr>
        <w:spacing w:line="480" w:lineRule="auto"/>
        <w:ind w:firstLine="420"/>
        <w:rPr>
          <w:rFonts w:ascii="Arial" w:hAnsi="Arial" w:cs="Arial"/>
          <w:sz w:val="24"/>
          <w:szCs w:val="24"/>
        </w:rPr>
      </w:pPr>
    </w:p>
    <w:p w:rsidR="00BD1936" w:rsidRPr="00737986" w:rsidRDefault="00BD1936" w:rsidP="00737986">
      <w:pPr>
        <w:pStyle w:val="3"/>
        <w:spacing w:before="40" w:after="0" w:line="240" w:lineRule="auto"/>
        <w:rPr>
          <w:rFonts w:ascii="Arial" w:hAnsi="Arial" w:cs="Arial"/>
          <w:sz w:val="28"/>
          <w:szCs w:val="28"/>
        </w:rPr>
      </w:pPr>
      <w:bookmarkStart w:id="12" w:name="_Toc186484660"/>
      <w:r w:rsidRPr="00737986">
        <w:rPr>
          <w:rFonts w:ascii="Arial" w:hAnsi="Arial" w:cs="Arial"/>
          <w:sz w:val="28"/>
          <w:szCs w:val="28"/>
        </w:rPr>
        <w:t>4.2—Establish a diversified and open team management mode</w:t>
      </w:r>
      <w:bookmarkEnd w:id="12"/>
    </w:p>
    <w:p w:rsidR="00BD1936" w:rsidRDefault="00A66DD4" w:rsidP="00BD1936">
      <w:pPr>
        <w:spacing w:line="480" w:lineRule="auto"/>
        <w:ind w:firstLine="420"/>
        <w:rPr>
          <w:rFonts w:ascii="Arial" w:hAnsi="Arial" w:cs="Arial"/>
          <w:sz w:val="24"/>
          <w:szCs w:val="24"/>
        </w:rPr>
      </w:pPr>
      <w:r>
        <w:rPr>
          <w:rFonts w:ascii="Arial" w:hAnsi="Arial" w:cs="Arial" w:hint="eastAsia"/>
          <w:sz w:val="24"/>
          <w:szCs w:val="24"/>
        </w:rPr>
        <w:t xml:space="preserve">A diverse team will enhance the diversity of information within the team, as the team consists of </w:t>
      </w:r>
      <w:r>
        <w:rPr>
          <w:rFonts w:ascii="Arial" w:hAnsi="Arial" w:cs="Arial"/>
          <w:sz w:val="24"/>
          <w:szCs w:val="24"/>
        </w:rPr>
        <w:t>members</w:t>
      </w:r>
      <w:r>
        <w:rPr>
          <w:rFonts w:ascii="Arial" w:hAnsi="Arial" w:cs="Arial" w:hint="eastAsia"/>
          <w:sz w:val="24"/>
          <w:szCs w:val="24"/>
        </w:rPr>
        <w:t xml:space="preserve"> with </w:t>
      </w:r>
      <w:r>
        <w:rPr>
          <w:rFonts w:ascii="Arial" w:hAnsi="Arial" w:cs="Arial"/>
          <w:sz w:val="24"/>
          <w:szCs w:val="24"/>
        </w:rPr>
        <w:t>different</w:t>
      </w:r>
      <w:r>
        <w:rPr>
          <w:rFonts w:ascii="Arial" w:hAnsi="Arial" w:cs="Arial" w:hint="eastAsia"/>
          <w:sz w:val="24"/>
          <w:szCs w:val="24"/>
        </w:rPr>
        <w:t xml:space="preserve"> backgrounds, so each </w:t>
      </w:r>
      <w:r>
        <w:rPr>
          <w:rFonts w:ascii="Arial" w:hAnsi="Arial" w:cs="Arial"/>
          <w:sz w:val="24"/>
          <w:szCs w:val="24"/>
        </w:rPr>
        <w:t>member</w:t>
      </w:r>
      <w:r>
        <w:rPr>
          <w:rFonts w:ascii="Arial" w:hAnsi="Arial" w:cs="Arial" w:hint="eastAsia"/>
          <w:sz w:val="24"/>
          <w:szCs w:val="24"/>
        </w:rPr>
        <w:t xml:space="preserve"> in team can provide unique insights and information, and improve the team</w:t>
      </w:r>
      <w:r>
        <w:rPr>
          <w:rFonts w:ascii="Arial" w:hAnsi="Arial" w:cs="Arial"/>
          <w:sz w:val="24"/>
          <w:szCs w:val="24"/>
        </w:rPr>
        <w:t>’</w:t>
      </w:r>
      <w:r>
        <w:rPr>
          <w:rFonts w:ascii="Arial" w:hAnsi="Arial" w:cs="Arial" w:hint="eastAsia"/>
          <w:sz w:val="24"/>
          <w:szCs w:val="24"/>
        </w:rPr>
        <w:t>s creativity. (</w:t>
      </w:r>
      <w:r w:rsidRPr="00A66DD4">
        <w:rPr>
          <w:rFonts w:ascii="Arial" w:hAnsi="Arial" w:cs="Arial"/>
          <w:sz w:val="24"/>
          <w:szCs w:val="24"/>
        </w:rPr>
        <w:t xml:space="preserve">Liu, </w:t>
      </w:r>
      <w:proofErr w:type="spellStart"/>
      <w:r w:rsidRPr="00A66DD4">
        <w:rPr>
          <w:rFonts w:ascii="Arial" w:hAnsi="Arial" w:cs="Arial"/>
          <w:sz w:val="24"/>
          <w:szCs w:val="24"/>
        </w:rPr>
        <w:t>Xinmei</w:t>
      </w:r>
      <w:proofErr w:type="spellEnd"/>
      <w:r>
        <w:rPr>
          <w:rFonts w:ascii="Arial" w:hAnsi="Arial" w:cs="Arial" w:hint="eastAsia"/>
          <w:sz w:val="24"/>
          <w:szCs w:val="24"/>
        </w:rPr>
        <w:t xml:space="preserve"> et al, 2021). </w:t>
      </w:r>
    </w:p>
    <w:p w:rsidR="00A66DD4" w:rsidRDefault="00A66DD4" w:rsidP="00BD1936">
      <w:pPr>
        <w:spacing w:line="480" w:lineRule="auto"/>
        <w:ind w:firstLine="420"/>
        <w:rPr>
          <w:rFonts w:ascii="Arial" w:hAnsi="Arial" w:cs="Arial"/>
          <w:sz w:val="24"/>
          <w:szCs w:val="24"/>
        </w:rPr>
      </w:pPr>
    </w:p>
    <w:p w:rsidR="00A66DD4" w:rsidRDefault="00A66DD4" w:rsidP="00BD1936">
      <w:pPr>
        <w:spacing w:line="480" w:lineRule="auto"/>
        <w:ind w:firstLine="420"/>
        <w:rPr>
          <w:rFonts w:ascii="Arial" w:hAnsi="Arial" w:cs="Arial"/>
          <w:sz w:val="24"/>
          <w:szCs w:val="24"/>
        </w:rPr>
      </w:pPr>
      <w:r>
        <w:rPr>
          <w:rFonts w:ascii="Arial" w:hAnsi="Arial" w:cs="Arial" w:hint="eastAsia"/>
          <w:sz w:val="24"/>
          <w:szCs w:val="24"/>
        </w:rPr>
        <w:t xml:space="preserve">British companies can hire local employees in Canada, especially in some key positions, ensure that the company can understand the different business </w:t>
      </w:r>
      <w:r>
        <w:rPr>
          <w:rFonts w:ascii="Arial" w:hAnsi="Arial" w:cs="Arial"/>
          <w:sz w:val="24"/>
          <w:szCs w:val="24"/>
        </w:rPr>
        <w:t>and</w:t>
      </w:r>
      <w:r>
        <w:rPr>
          <w:rFonts w:ascii="Arial" w:hAnsi="Arial" w:cs="Arial" w:hint="eastAsia"/>
          <w:sz w:val="24"/>
          <w:szCs w:val="24"/>
        </w:rPr>
        <w:t xml:space="preserve"> cultural characteristics of the local. Second, companies can establish an open organizational structure, which is conductive to Canadian employees to balance their work and life, and improve their sense of participation in the work. For example, the company provides remote work or flexible working hours, which further enhances the employees</w:t>
      </w:r>
      <w:r>
        <w:rPr>
          <w:rFonts w:ascii="Arial" w:hAnsi="Arial" w:cs="Arial"/>
          <w:sz w:val="24"/>
          <w:szCs w:val="24"/>
        </w:rPr>
        <w:t>’</w:t>
      </w:r>
      <w:r>
        <w:rPr>
          <w:rFonts w:ascii="Arial" w:hAnsi="Arial" w:cs="Arial" w:hint="eastAsia"/>
          <w:sz w:val="24"/>
          <w:szCs w:val="24"/>
        </w:rPr>
        <w:t xml:space="preserve"> job satisfaction. </w:t>
      </w:r>
    </w:p>
    <w:p w:rsidR="00A66DD4" w:rsidRDefault="00A66DD4" w:rsidP="00BD1936">
      <w:pPr>
        <w:spacing w:line="480" w:lineRule="auto"/>
        <w:ind w:firstLine="420"/>
        <w:rPr>
          <w:rFonts w:ascii="Arial" w:hAnsi="Arial" w:cs="Arial"/>
          <w:sz w:val="24"/>
          <w:szCs w:val="24"/>
        </w:rPr>
      </w:pPr>
    </w:p>
    <w:p w:rsidR="00A66DD4" w:rsidRPr="00737986" w:rsidRDefault="00A66DD4" w:rsidP="00737986">
      <w:pPr>
        <w:pStyle w:val="3"/>
        <w:spacing w:before="40" w:after="0" w:line="240" w:lineRule="auto"/>
        <w:rPr>
          <w:rFonts w:ascii="Arial" w:hAnsi="Arial" w:cs="Arial"/>
          <w:sz w:val="28"/>
          <w:szCs w:val="28"/>
        </w:rPr>
      </w:pPr>
      <w:bookmarkStart w:id="13" w:name="_Toc186484661"/>
      <w:r w:rsidRPr="00737986">
        <w:rPr>
          <w:rFonts w:ascii="Arial" w:hAnsi="Arial" w:cs="Arial"/>
          <w:sz w:val="28"/>
          <w:szCs w:val="28"/>
        </w:rPr>
        <w:t>4.3—</w:t>
      </w:r>
      <w:r w:rsidR="00E74DFA" w:rsidRPr="00737986">
        <w:rPr>
          <w:rFonts w:ascii="Arial" w:hAnsi="Arial" w:cs="Arial"/>
          <w:sz w:val="28"/>
          <w:szCs w:val="28"/>
        </w:rPr>
        <w:t>Pay attention to the establishment of long-term relationships</w:t>
      </w:r>
      <w:bookmarkEnd w:id="13"/>
    </w:p>
    <w:p w:rsidR="00E74DFA" w:rsidRDefault="0099598A" w:rsidP="00E74DFA">
      <w:pPr>
        <w:spacing w:line="480" w:lineRule="auto"/>
        <w:ind w:firstLine="420"/>
        <w:rPr>
          <w:rFonts w:ascii="Arial" w:hAnsi="Arial" w:cs="Arial"/>
          <w:sz w:val="24"/>
          <w:szCs w:val="24"/>
        </w:rPr>
      </w:pPr>
      <w:r>
        <w:rPr>
          <w:rFonts w:ascii="Arial" w:hAnsi="Arial" w:cs="Arial" w:hint="eastAsia"/>
          <w:sz w:val="24"/>
          <w:szCs w:val="24"/>
        </w:rPr>
        <w:t xml:space="preserve">The establishment of long-term relationships in enterprises is also the sustainable development of enterprises. In the </w:t>
      </w:r>
      <w:r>
        <w:rPr>
          <w:rFonts w:ascii="Arial" w:hAnsi="Arial" w:cs="Arial"/>
          <w:sz w:val="24"/>
          <w:szCs w:val="24"/>
        </w:rPr>
        <w:t>current</w:t>
      </w:r>
      <w:r>
        <w:rPr>
          <w:rFonts w:ascii="Arial" w:hAnsi="Arial" w:cs="Arial" w:hint="eastAsia"/>
          <w:sz w:val="24"/>
          <w:szCs w:val="24"/>
        </w:rPr>
        <w:t xml:space="preserve"> business background, both British and Canadian enterprises are actively participating in various sustainability practices. There is abundant evidence that the establishment of long-term development goals of enterprises is to cope with the pressure of </w:t>
      </w:r>
      <w:r>
        <w:rPr>
          <w:rFonts w:ascii="Arial" w:hAnsi="Arial" w:cs="Arial" w:hint="eastAsia"/>
          <w:sz w:val="24"/>
          <w:szCs w:val="24"/>
        </w:rPr>
        <w:lastRenderedPageBreak/>
        <w:t xml:space="preserve">economic policies uncertainty and to establish cooperative </w:t>
      </w:r>
      <w:r>
        <w:rPr>
          <w:rFonts w:ascii="Arial" w:hAnsi="Arial" w:cs="Arial"/>
          <w:sz w:val="24"/>
          <w:szCs w:val="24"/>
        </w:rPr>
        <w:t>networks (Jia</w:t>
      </w:r>
      <w:r w:rsidRPr="0099598A">
        <w:rPr>
          <w:rFonts w:ascii="Arial" w:hAnsi="Arial" w:cs="Arial"/>
          <w:sz w:val="24"/>
          <w:szCs w:val="24"/>
        </w:rPr>
        <w:t>, Jing</w:t>
      </w:r>
      <w:r>
        <w:rPr>
          <w:rFonts w:ascii="Arial" w:hAnsi="Arial" w:cs="Arial" w:hint="eastAsia"/>
          <w:sz w:val="24"/>
          <w:szCs w:val="24"/>
        </w:rPr>
        <w:t xml:space="preserve"> et al, 2020). </w:t>
      </w:r>
    </w:p>
    <w:p w:rsidR="0099598A" w:rsidRDefault="0099598A" w:rsidP="00E74DFA">
      <w:pPr>
        <w:spacing w:line="480" w:lineRule="auto"/>
        <w:ind w:firstLine="420"/>
        <w:rPr>
          <w:rFonts w:ascii="Arial" w:hAnsi="Arial" w:cs="Arial"/>
          <w:sz w:val="24"/>
          <w:szCs w:val="24"/>
        </w:rPr>
      </w:pPr>
    </w:p>
    <w:p w:rsidR="0099598A" w:rsidRPr="00E74DFA" w:rsidRDefault="0099598A" w:rsidP="00E74DFA">
      <w:pPr>
        <w:spacing w:line="480" w:lineRule="auto"/>
        <w:ind w:firstLine="420"/>
        <w:rPr>
          <w:rFonts w:ascii="Arial" w:hAnsi="Arial" w:cs="Arial"/>
          <w:sz w:val="24"/>
          <w:szCs w:val="24"/>
        </w:rPr>
      </w:pPr>
      <w:r>
        <w:rPr>
          <w:rFonts w:ascii="Arial" w:hAnsi="Arial" w:cs="Arial" w:hint="eastAsia"/>
          <w:sz w:val="24"/>
          <w:szCs w:val="24"/>
        </w:rPr>
        <w:t xml:space="preserve">British companies can organize informal social activities regularly, invite local Canadian customers and business managers to participate in cultural </w:t>
      </w:r>
      <w:r w:rsidR="001E7746">
        <w:rPr>
          <w:rFonts w:ascii="Arial" w:hAnsi="Arial" w:cs="Arial" w:hint="eastAsia"/>
          <w:sz w:val="24"/>
          <w:szCs w:val="24"/>
        </w:rPr>
        <w:t>activities, or sponsor the development of local communities and participate in charitable projects to show the partnership between British companies and local Canadian companies, reduce the barriers of cultural misunderstanding. In addition, British companies can improve their brand image by participating in environmental protection projects with Canadian companies and establish long-term cooperative relationships rather than focusing on short-term profit growth.</w:t>
      </w:r>
    </w:p>
    <w:p w:rsidR="00A66DD4" w:rsidRPr="00A66DD4" w:rsidRDefault="00A66DD4" w:rsidP="00BD1936">
      <w:pPr>
        <w:spacing w:line="480" w:lineRule="auto"/>
        <w:ind w:firstLine="420"/>
        <w:rPr>
          <w:rFonts w:ascii="Arial" w:hAnsi="Arial" w:cs="Arial"/>
          <w:sz w:val="24"/>
          <w:szCs w:val="24"/>
        </w:rPr>
      </w:pPr>
    </w:p>
    <w:p w:rsidR="00BD1936" w:rsidRPr="00BD1936" w:rsidRDefault="00BD1936" w:rsidP="00506F3F">
      <w:pPr>
        <w:spacing w:line="480" w:lineRule="auto"/>
        <w:ind w:firstLine="420"/>
        <w:rPr>
          <w:rFonts w:ascii="Arial" w:hAnsi="Arial" w:cs="Arial"/>
          <w:sz w:val="24"/>
          <w:szCs w:val="24"/>
        </w:rPr>
      </w:pPr>
    </w:p>
    <w:p w:rsidR="00101D41" w:rsidRDefault="00101D41" w:rsidP="008B451B">
      <w:pPr>
        <w:spacing w:line="480" w:lineRule="auto"/>
        <w:ind w:firstLine="420"/>
        <w:rPr>
          <w:rFonts w:ascii="Arial" w:hAnsi="Arial" w:cs="Arial"/>
          <w:sz w:val="24"/>
          <w:szCs w:val="24"/>
        </w:rPr>
      </w:pPr>
    </w:p>
    <w:p w:rsidR="00101D41" w:rsidRPr="008B451B" w:rsidRDefault="00101D41" w:rsidP="008B451B">
      <w:pPr>
        <w:spacing w:line="480" w:lineRule="auto"/>
        <w:ind w:firstLine="420"/>
        <w:rPr>
          <w:rFonts w:ascii="Arial" w:hAnsi="Arial" w:cs="Arial"/>
          <w:sz w:val="24"/>
          <w:szCs w:val="24"/>
        </w:rPr>
      </w:pPr>
    </w:p>
    <w:p w:rsidR="00A61542" w:rsidRDefault="00A61542" w:rsidP="005417AB">
      <w:pPr>
        <w:spacing w:line="480" w:lineRule="auto"/>
        <w:ind w:firstLine="420"/>
        <w:rPr>
          <w:rFonts w:ascii="Arial" w:hAnsi="Arial" w:cs="Arial"/>
          <w:sz w:val="24"/>
          <w:szCs w:val="24"/>
        </w:rPr>
      </w:pPr>
    </w:p>
    <w:p w:rsidR="00A61542" w:rsidRPr="005266C5" w:rsidRDefault="00A61542" w:rsidP="005417AB">
      <w:pPr>
        <w:spacing w:line="480" w:lineRule="auto"/>
        <w:ind w:firstLine="420"/>
        <w:rPr>
          <w:rFonts w:ascii="Arial" w:hAnsi="Arial" w:cs="Arial"/>
          <w:sz w:val="24"/>
          <w:szCs w:val="24"/>
        </w:rPr>
      </w:pPr>
    </w:p>
    <w:p w:rsidR="005417AB" w:rsidRPr="005417AB" w:rsidRDefault="005417AB" w:rsidP="005417AB">
      <w:pPr>
        <w:spacing w:line="480" w:lineRule="auto"/>
        <w:ind w:firstLine="420"/>
        <w:rPr>
          <w:rFonts w:ascii="Arial" w:hAnsi="Arial" w:cs="Arial"/>
          <w:sz w:val="24"/>
          <w:szCs w:val="24"/>
        </w:rPr>
      </w:pPr>
    </w:p>
    <w:p w:rsidR="00DD5F43" w:rsidRPr="00A228D3" w:rsidRDefault="00DD5F43" w:rsidP="009B542E">
      <w:pPr>
        <w:spacing w:line="480" w:lineRule="auto"/>
        <w:ind w:firstLine="420"/>
        <w:rPr>
          <w:rFonts w:ascii="Arial" w:hAnsi="Arial" w:cs="Arial"/>
          <w:sz w:val="24"/>
          <w:szCs w:val="24"/>
        </w:rPr>
      </w:pPr>
    </w:p>
    <w:p w:rsidR="004B32B7" w:rsidRPr="00A228D3" w:rsidRDefault="004B32B7" w:rsidP="009B542E">
      <w:pPr>
        <w:spacing w:line="480" w:lineRule="auto"/>
        <w:ind w:firstLine="420"/>
        <w:rPr>
          <w:rFonts w:ascii="Arial" w:hAnsi="Arial" w:cs="Arial"/>
          <w:sz w:val="24"/>
          <w:szCs w:val="24"/>
        </w:rPr>
      </w:pPr>
    </w:p>
    <w:p w:rsidR="009B542E" w:rsidRPr="00A228D3" w:rsidRDefault="009B542E" w:rsidP="007E381A">
      <w:pPr>
        <w:spacing w:line="480" w:lineRule="auto"/>
        <w:ind w:firstLine="420"/>
        <w:rPr>
          <w:rFonts w:ascii="Arial" w:hAnsi="Arial" w:cs="Arial"/>
          <w:sz w:val="24"/>
          <w:szCs w:val="24"/>
        </w:rPr>
      </w:pPr>
    </w:p>
    <w:p w:rsidR="007E381A" w:rsidRPr="00A228D3" w:rsidRDefault="007E381A" w:rsidP="000529ED">
      <w:pPr>
        <w:spacing w:line="480" w:lineRule="auto"/>
        <w:ind w:firstLine="420"/>
        <w:rPr>
          <w:rFonts w:ascii="Arial" w:hAnsi="Arial" w:cs="Arial"/>
          <w:sz w:val="24"/>
          <w:szCs w:val="24"/>
        </w:rPr>
      </w:pPr>
    </w:p>
    <w:p w:rsidR="007E381A" w:rsidRPr="00737986" w:rsidRDefault="001E7746" w:rsidP="00737986">
      <w:pPr>
        <w:pStyle w:val="2"/>
        <w:spacing w:before="40" w:after="0" w:line="240" w:lineRule="auto"/>
        <w:jc w:val="center"/>
        <w:rPr>
          <w:rFonts w:ascii="Arial" w:hAnsi="Arial" w:cs="Arial"/>
        </w:rPr>
      </w:pPr>
      <w:bookmarkStart w:id="14" w:name="_Toc185190858"/>
      <w:bookmarkStart w:id="15" w:name="_Toc186484662"/>
      <w:r w:rsidRPr="00737986">
        <w:rPr>
          <w:rFonts w:ascii="Arial" w:hAnsi="Arial" w:cs="Arial"/>
        </w:rPr>
        <w:lastRenderedPageBreak/>
        <w:t>Chapter five: Conclusion</w:t>
      </w:r>
      <w:bookmarkEnd w:id="14"/>
      <w:bookmarkEnd w:id="15"/>
    </w:p>
    <w:p w:rsidR="001E7746" w:rsidRDefault="00C679AA" w:rsidP="00C679AA">
      <w:pPr>
        <w:spacing w:line="480" w:lineRule="auto"/>
        <w:ind w:firstLine="420"/>
        <w:rPr>
          <w:rFonts w:ascii="Arial" w:hAnsi="Arial" w:cs="Arial"/>
          <w:sz w:val="24"/>
          <w:szCs w:val="24"/>
        </w:rPr>
      </w:pPr>
      <w:r w:rsidRPr="00C679AA">
        <w:rPr>
          <w:rFonts w:ascii="Arial" w:hAnsi="Arial" w:cs="Arial" w:hint="eastAsia"/>
          <w:sz w:val="24"/>
          <w:szCs w:val="24"/>
        </w:rPr>
        <w:t>Bri</w:t>
      </w:r>
      <w:r>
        <w:rPr>
          <w:rFonts w:ascii="Arial" w:hAnsi="Arial" w:cs="Arial" w:hint="eastAsia"/>
          <w:sz w:val="24"/>
          <w:szCs w:val="24"/>
        </w:rPr>
        <w:t>tish enterprises entering the Canadian market face both unique opportunities and challenges in terms of culture, language, and regulations. Although the two countries share historical roots and linguistic foundations, Canada</w:t>
      </w:r>
      <w:r>
        <w:rPr>
          <w:rFonts w:ascii="Arial" w:hAnsi="Arial" w:cs="Arial"/>
          <w:sz w:val="24"/>
          <w:szCs w:val="24"/>
        </w:rPr>
        <w:t>’</w:t>
      </w:r>
      <w:r>
        <w:rPr>
          <w:rFonts w:ascii="Arial" w:hAnsi="Arial" w:cs="Arial" w:hint="eastAsia"/>
          <w:sz w:val="24"/>
          <w:szCs w:val="24"/>
        </w:rPr>
        <w:t>s multiculturalism still requires British enterprises to improve their cross-cultural communication skills to adapt to the local cultural environment in Canada.</w:t>
      </w:r>
    </w:p>
    <w:p w:rsidR="00C679AA" w:rsidRDefault="00C679AA" w:rsidP="00C679AA">
      <w:pPr>
        <w:spacing w:line="480" w:lineRule="auto"/>
        <w:ind w:firstLine="420"/>
        <w:rPr>
          <w:rFonts w:ascii="Arial" w:hAnsi="Arial" w:cs="Arial"/>
          <w:sz w:val="24"/>
          <w:szCs w:val="24"/>
        </w:rPr>
      </w:pPr>
    </w:p>
    <w:p w:rsidR="00C679AA" w:rsidRDefault="00C679AA" w:rsidP="00C679AA">
      <w:pPr>
        <w:spacing w:line="480" w:lineRule="auto"/>
        <w:ind w:firstLine="420"/>
        <w:rPr>
          <w:rFonts w:ascii="Arial" w:hAnsi="Arial" w:cs="Arial"/>
          <w:sz w:val="24"/>
          <w:szCs w:val="24"/>
        </w:rPr>
      </w:pPr>
      <w:r>
        <w:rPr>
          <w:rFonts w:ascii="Arial" w:hAnsi="Arial" w:cs="Arial" w:hint="eastAsia"/>
          <w:sz w:val="24"/>
          <w:szCs w:val="24"/>
        </w:rPr>
        <w:t>Through Hofstede</w:t>
      </w:r>
      <w:r>
        <w:rPr>
          <w:rFonts w:ascii="Arial" w:hAnsi="Arial" w:cs="Arial"/>
          <w:sz w:val="24"/>
          <w:szCs w:val="24"/>
        </w:rPr>
        <w:t>’</w:t>
      </w:r>
      <w:r>
        <w:rPr>
          <w:rFonts w:ascii="Arial" w:hAnsi="Arial" w:cs="Arial" w:hint="eastAsia"/>
          <w:sz w:val="24"/>
          <w:szCs w:val="24"/>
        </w:rPr>
        <w:t>s cultural dimensions theory, Trompenaars</w:t>
      </w:r>
      <w:r>
        <w:rPr>
          <w:rFonts w:ascii="Arial" w:hAnsi="Arial" w:cs="Arial"/>
          <w:sz w:val="24"/>
          <w:szCs w:val="24"/>
        </w:rPr>
        <w:t>’</w:t>
      </w:r>
      <w:r>
        <w:rPr>
          <w:rFonts w:ascii="Arial" w:hAnsi="Arial" w:cs="Arial" w:hint="eastAsia"/>
          <w:sz w:val="24"/>
          <w:szCs w:val="24"/>
        </w:rPr>
        <w:t xml:space="preserve"> cultural model, and Hall</w:t>
      </w:r>
      <w:r>
        <w:rPr>
          <w:rFonts w:ascii="Arial" w:hAnsi="Arial" w:cs="Arial"/>
          <w:sz w:val="24"/>
          <w:szCs w:val="24"/>
        </w:rPr>
        <w:t>’</w:t>
      </w:r>
      <w:r>
        <w:rPr>
          <w:rFonts w:ascii="Arial" w:hAnsi="Arial" w:cs="Arial" w:hint="eastAsia"/>
          <w:sz w:val="24"/>
          <w:szCs w:val="24"/>
        </w:rPr>
        <w:t xml:space="preserve">s high-context and low-context communication theory, this essay </w:t>
      </w:r>
      <w:r>
        <w:rPr>
          <w:rFonts w:ascii="Arial" w:hAnsi="Arial" w:cs="Arial"/>
          <w:sz w:val="24"/>
          <w:szCs w:val="24"/>
        </w:rPr>
        <w:t>analyses</w:t>
      </w:r>
      <w:r>
        <w:rPr>
          <w:rFonts w:ascii="Arial" w:hAnsi="Arial" w:cs="Arial" w:hint="eastAsia"/>
          <w:sz w:val="24"/>
          <w:szCs w:val="24"/>
        </w:rPr>
        <w:t xml:space="preserve"> the possible communication barriers caused by intercultural differences. </w:t>
      </w:r>
      <w:r w:rsidR="00876E07">
        <w:rPr>
          <w:rFonts w:ascii="Arial" w:hAnsi="Arial" w:cs="Arial" w:hint="eastAsia"/>
          <w:sz w:val="24"/>
          <w:szCs w:val="24"/>
        </w:rPr>
        <w:t xml:space="preserve">In </w:t>
      </w:r>
      <w:r w:rsidR="00876E07">
        <w:rPr>
          <w:rFonts w:ascii="Arial" w:hAnsi="Arial" w:cs="Arial"/>
          <w:sz w:val="24"/>
          <w:szCs w:val="24"/>
        </w:rPr>
        <w:t>addition</w:t>
      </w:r>
      <w:r w:rsidR="00876E07">
        <w:rPr>
          <w:rFonts w:ascii="Arial" w:hAnsi="Arial" w:cs="Arial" w:hint="eastAsia"/>
          <w:sz w:val="24"/>
          <w:szCs w:val="24"/>
        </w:rPr>
        <w:t xml:space="preserve">, </w:t>
      </w:r>
      <w:r w:rsidR="00876E07">
        <w:rPr>
          <w:rFonts w:ascii="Arial" w:hAnsi="Arial" w:cs="Arial"/>
          <w:sz w:val="24"/>
          <w:szCs w:val="24"/>
        </w:rPr>
        <w:t>this</w:t>
      </w:r>
      <w:r w:rsidR="00876E07">
        <w:rPr>
          <w:rFonts w:ascii="Arial" w:hAnsi="Arial" w:cs="Arial" w:hint="eastAsia"/>
          <w:sz w:val="24"/>
          <w:szCs w:val="24"/>
        </w:rPr>
        <w:t xml:space="preserve"> essay also </w:t>
      </w:r>
      <w:r w:rsidR="00876E07">
        <w:rPr>
          <w:rFonts w:ascii="Arial" w:hAnsi="Arial" w:cs="Arial"/>
          <w:sz w:val="24"/>
          <w:szCs w:val="24"/>
        </w:rPr>
        <w:t>analyses</w:t>
      </w:r>
      <w:r w:rsidR="00876E07">
        <w:rPr>
          <w:rFonts w:ascii="Arial" w:hAnsi="Arial" w:cs="Arial" w:hint="eastAsia"/>
          <w:sz w:val="24"/>
          <w:szCs w:val="24"/>
        </w:rPr>
        <w:t xml:space="preserve"> the situation of international business communication that British enterprises should use when cooperating with Canadian enterprises, and then discusses the reasons for the failure of international </w:t>
      </w:r>
      <w:r w:rsidR="00876E07">
        <w:rPr>
          <w:rFonts w:ascii="Arial" w:hAnsi="Arial" w:cs="Arial"/>
          <w:sz w:val="24"/>
          <w:szCs w:val="24"/>
        </w:rPr>
        <w:t>communication</w:t>
      </w:r>
      <w:r w:rsidR="00876E07">
        <w:rPr>
          <w:rFonts w:ascii="Arial" w:hAnsi="Arial" w:cs="Arial" w:hint="eastAsia"/>
          <w:sz w:val="24"/>
          <w:szCs w:val="24"/>
        </w:rPr>
        <w:t>, including the lack of understanding of business principles, ignore cultural differences and communication styles, and provides examples to illustrate.</w:t>
      </w:r>
    </w:p>
    <w:p w:rsidR="00876E07" w:rsidRDefault="00876E07" w:rsidP="00C679AA">
      <w:pPr>
        <w:spacing w:line="480" w:lineRule="auto"/>
        <w:ind w:firstLine="420"/>
        <w:rPr>
          <w:rFonts w:ascii="Arial" w:hAnsi="Arial" w:cs="Arial"/>
          <w:sz w:val="24"/>
          <w:szCs w:val="24"/>
        </w:rPr>
      </w:pPr>
    </w:p>
    <w:p w:rsidR="00876E07" w:rsidRPr="00876E07" w:rsidRDefault="00876E07" w:rsidP="00C679AA">
      <w:pPr>
        <w:spacing w:line="480" w:lineRule="auto"/>
        <w:ind w:firstLine="420"/>
        <w:rPr>
          <w:rFonts w:ascii="Arial" w:hAnsi="Arial" w:cs="Arial" w:hint="eastAsia"/>
          <w:sz w:val="24"/>
          <w:szCs w:val="24"/>
        </w:rPr>
      </w:pPr>
      <w:r>
        <w:rPr>
          <w:rFonts w:ascii="Arial" w:hAnsi="Arial" w:cs="Arial" w:hint="eastAsia"/>
          <w:sz w:val="24"/>
          <w:szCs w:val="24"/>
        </w:rPr>
        <w:t>To succeed in Canada</w:t>
      </w:r>
      <w:r>
        <w:rPr>
          <w:rFonts w:ascii="Arial" w:hAnsi="Arial" w:cs="Arial"/>
          <w:sz w:val="24"/>
          <w:szCs w:val="24"/>
        </w:rPr>
        <w:t>’</w:t>
      </w:r>
      <w:r>
        <w:rPr>
          <w:rFonts w:ascii="Arial" w:hAnsi="Arial" w:cs="Arial" w:hint="eastAsia"/>
          <w:sz w:val="24"/>
          <w:szCs w:val="24"/>
        </w:rPr>
        <w:t xml:space="preserve">s diverse market, British enterprises need to improve cultural sensitivity, and establish a bilingual communication framework, build </w:t>
      </w:r>
      <w:r>
        <w:rPr>
          <w:rFonts w:ascii="Arial" w:hAnsi="Arial" w:cs="Arial"/>
          <w:sz w:val="24"/>
          <w:szCs w:val="24"/>
        </w:rPr>
        <w:t>strong</w:t>
      </w:r>
      <w:r>
        <w:rPr>
          <w:rFonts w:ascii="Arial" w:hAnsi="Arial" w:cs="Arial" w:hint="eastAsia"/>
          <w:sz w:val="24"/>
          <w:szCs w:val="24"/>
        </w:rPr>
        <w:t xml:space="preserve"> long-term relationships with local stakeholders and </w:t>
      </w:r>
      <w:r>
        <w:rPr>
          <w:rFonts w:ascii="Arial" w:hAnsi="Arial" w:cs="Arial"/>
          <w:sz w:val="24"/>
          <w:szCs w:val="24"/>
        </w:rPr>
        <w:t>companies</w:t>
      </w:r>
      <w:r>
        <w:rPr>
          <w:rFonts w:ascii="Arial" w:hAnsi="Arial" w:cs="Arial" w:hint="eastAsia"/>
          <w:sz w:val="24"/>
          <w:szCs w:val="24"/>
        </w:rPr>
        <w:t xml:space="preserve">. Therefore, British enterprises need to adopt more inclusive and open business </w:t>
      </w:r>
      <w:r>
        <w:rPr>
          <w:rFonts w:ascii="Arial" w:hAnsi="Arial" w:cs="Arial" w:hint="eastAsia"/>
          <w:sz w:val="24"/>
          <w:szCs w:val="24"/>
        </w:rPr>
        <w:lastRenderedPageBreak/>
        <w:t>strategies</w:t>
      </w:r>
      <w:r w:rsidR="00763A84">
        <w:rPr>
          <w:rFonts w:ascii="Arial" w:hAnsi="Arial" w:cs="Arial" w:hint="eastAsia"/>
          <w:sz w:val="24"/>
          <w:szCs w:val="24"/>
        </w:rPr>
        <w:t>. Additionally, British enterprises can also adopt customized market strategies, adjust products according to the different needs of Canadian consumers, and hire local employees to reduce cultural differences.</w:t>
      </w:r>
      <w:r w:rsidR="00737986">
        <w:rPr>
          <w:rFonts w:ascii="Arial" w:hAnsi="Arial" w:cs="Arial" w:hint="eastAsia"/>
          <w:sz w:val="24"/>
          <w:szCs w:val="24"/>
        </w:rPr>
        <w:t xml:space="preserve"> In this way, they can </w:t>
      </w:r>
      <w:r>
        <w:rPr>
          <w:rFonts w:ascii="Arial" w:hAnsi="Arial" w:cs="Arial" w:hint="eastAsia"/>
          <w:sz w:val="24"/>
          <w:szCs w:val="24"/>
        </w:rPr>
        <w:t>meet the diversified need of the Canadian market and achieve sustainable development goals.</w:t>
      </w:r>
      <w:r w:rsidR="00763A84">
        <w:rPr>
          <w:rFonts w:ascii="Arial" w:hAnsi="Arial" w:cs="Arial" w:hint="eastAsia"/>
          <w:sz w:val="24"/>
          <w:szCs w:val="24"/>
        </w:rPr>
        <w:t xml:space="preserve"> </w:t>
      </w:r>
    </w:p>
    <w:p w:rsidR="007E381A" w:rsidRPr="00A228D3" w:rsidRDefault="007E381A" w:rsidP="000529ED">
      <w:pPr>
        <w:spacing w:line="480" w:lineRule="auto"/>
        <w:ind w:firstLine="420"/>
        <w:rPr>
          <w:rFonts w:ascii="Arial" w:hAnsi="Arial" w:cs="Arial"/>
          <w:sz w:val="24"/>
          <w:szCs w:val="24"/>
        </w:rPr>
      </w:pPr>
    </w:p>
    <w:p w:rsidR="00737986" w:rsidRDefault="00737986" w:rsidP="0046690A">
      <w:pPr>
        <w:jc w:val="center"/>
        <w:rPr>
          <w:rFonts w:ascii="Arial" w:hAnsi="Arial" w:cs="Arial"/>
          <w:b/>
          <w:bCs/>
          <w:sz w:val="32"/>
          <w:szCs w:val="32"/>
        </w:rPr>
      </w:pPr>
    </w:p>
    <w:p w:rsidR="00737986" w:rsidRDefault="00737986">
      <w:pPr>
        <w:widowControl/>
        <w:jc w:val="left"/>
        <w:rPr>
          <w:rFonts w:ascii="Arial" w:hAnsi="Arial" w:cs="Arial"/>
          <w:b/>
          <w:bCs/>
          <w:sz w:val="32"/>
          <w:szCs w:val="32"/>
        </w:rPr>
      </w:pPr>
      <w:r>
        <w:rPr>
          <w:rFonts w:ascii="Arial" w:hAnsi="Arial" w:cs="Arial"/>
          <w:b/>
          <w:bCs/>
          <w:sz w:val="32"/>
          <w:szCs w:val="32"/>
        </w:rPr>
        <w:br w:type="page"/>
      </w:r>
    </w:p>
    <w:p w:rsidR="000529ED" w:rsidRPr="00737986" w:rsidRDefault="00737986" w:rsidP="00737986">
      <w:pPr>
        <w:pStyle w:val="1"/>
        <w:spacing w:before="40" w:after="0" w:line="240" w:lineRule="auto"/>
        <w:jc w:val="center"/>
        <w:rPr>
          <w:rFonts w:ascii="Arial" w:hAnsi="Arial" w:cs="Arial"/>
          <w:sz w:val="32"/>
          <w:szCs w:val="32"/>
        </w:rPr>
      </w:pPr>
      <w:bookmarkStart w:id="16" w:name="_Toc186484663"/>
      <w:r w:rsidRPr="00737986">
        <w:rPr>
          <w:rFonts w:ascii="Arial" w:hAnsi="Arial" w:cs="Arial"/>
          <w:sz w:val="32"/>
          <w:szCs w:val="32"/>
        </w:rPr>
        <w:lastRenderedPageBreak/>
        <w:t>References</w:t>
      </w:r>
      <w:bookmarkEnd w:id="16"/>
    </w:p>
    <w:p w:rsidR="00737986" w:rsidRPr="00360F7B" w:rsidRDefault="00737986" w:rsidP="00737986">
      <w:pPr>
        <w:spacing w:before="40"/>
        <w:rPr>
          <w:rFonts w:ascii="Arial" w:hAnsi="Arial" w:cs="Arial" w:hint="eastAsia"/>
          <w:b/>
          <w:bCs/>
          <w:sz w:val="32"/>
          <w:szCs w:val="32"/>
        </w:rPr>
      </w:pPr>
    </w:p>
    <w:sectPr w:rsidR="00737986" w:rsidRPr="00360F7B" w:rsidSect="00F579AB">
      <w:footerReference w:type="default" r:id="rId15"/>
      <w:pgSz w:w="11906" w:h="16838"/>
      <w:pgMar w:top="1440" w:right="1800" w:bottom="1440" w:left="1800" w:header="851" w:footer="992" w:gutter="0"/>
      <w:pgNumType w:fmt="numberInDash"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83A3A" w:rsidRPr="00A228D3" w:rsidRDefault="00183A3A" w:rsidP="004B32B7">
      <w:r w:rsidRPr="00A228D3">
        <w:separator/>
      </w:r>
    </w:p>
  </w:endnote>
  <w:endnote w:type="continuationSeparator" w:id="0">
    <w:p w:rsidR="00183A3A" w:rsidRPr="00A228D3" w:rsidRDefault="00183A3A" w:rsidP="004B32B7">
      <w:r w:rsidRPr="00A228D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37986" w:rsidRDefault="00737986">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37986" w:rsidRDefault="00737986">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37986" w:rsidRDefault="00737986">
    <w:pPr>
      <w:pStyle w:val="a5"/>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0277319"/>
      <w:docPartObj>
        <w:docPartGallery w:val="Page Numbers (Bottom of Page)"/>
        <w:docPartUnique/>
      </w:docPartObj>
    </w:sdtPr>
    <w:sdtContent>
      <w:p w:rsidR="00F579AB" w:rsidRDefault="00F579AB">
        <w:pPr>
          <w:pStyle w:val="a5"/>
          <w:jc w:val="center"/>
        </w:pPr>
        <w:r>
          <w:fldChar w:fldCharType="begin"/>
        </w:r>
        <w:r>
          <w:instrText>PAGE   \* MERGEFORMAT</w:instrText>
        </w:r>
        <w:r>
          <w:fldChar w:fldCharType="separate"/>
        </w:r>
        <w:r>
          <w:rPr>
            <w:lang w:val="zh-CN"/>
          </w:rPr>
          <w:t>2</w:t>
        </w:r>
        <w:r>
          <w:fldChar w:fldCharType="end"/>
        </w:r>
      </w:p>
    </w:sdtContent>
  </w:sdt>
  <w:p w:rsidR="00F579AB" w:rsidRDefault="00F579A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83A3A" w:rsidRPr="00A228D3" w:rsidRDefault="00183A3A" w:rsidP="004B32B7">
      <w:r w:rsidRPr="00A228D3">
        <w:separator/>
      </w:r>
    </w:p>
  </w:footnote>
  <w:footnote w:type="continuationSeparator" w:id="0">
    <w:p w:rsidR="00183A3A" w:rsidRPr="00A228D3" w:rsidRDefault="00183A3A" w:rsidP="004B32B7">
      <w:r w:rsidRPr="00A228D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37986" w:rsidRDefault="00737986">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37986" w:rsidRDefault="00737986">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37986" w:rsidRDefault="00737986">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90A"/>
    <w:rsid w:val="00013429"/>
    <w:rsid w:val="00022B19"/>
    <w:rsid w:val="000232CF"/>
    <w:rsid w:val="000529ED"/>
    <w:rsid w:val="000C6875"/>
    <w:rsid w:val="00101D41"/>
    <w:rsid w:val="00123866"/>
    <w:rsid w:val="00173193"/>
    <w:rsid w:val="0018219E"/>
    <w:rsid w:val="00183A3A"/>
    <w:rsid w:val="001E34AE"/>
    <w:rsid w:val="001E7746"/>
    <w:rsid w:val="00200206"/>
    <w:rsid w:val="00241037"/>
    <w:rsid w:val="002A0ABB"/>
    <w:rsid w:val="002D127B"/>
    <w:rsid w:val="002F76EB"/>
    <w:rsid w:val="00331C5D"/>
    <w:rsid w:val="00360F7B"/>
    <w:rsid w:val="0040321F"/>
    <w:rsid w:val="00452A9C"/>
    <w:rsid w:val="00465A2F"/>
    <w:rsid w:val="0046690A"/>
    <w:rsid w:val="004A3100"/>
    <w:rsid w:val="004B32B7"/>
    <w:rsid w:val="004C004E"/>
    <w:rsid w:val="004F2D4A"/>
    <w:rsid w:val="004F312C"/>
    <w:rsid w:val="00506F3F"/>
    <w:rsid w:val="005266C5"/>
    <w:rsid w:val="005417AB"/>
    <w:rsid w:val="005E5B0A"/>
    <w:rsid w:val="006A4339"/>
    <w:rsid w:val="006C5F13"/>
    <w:rsid w:val="006F5AEB"/>
    <w:rsid w:val="00737986"/>
    <w:rsid w:val="00751171"/>
    <w:rsid w:val="00763A84"/>
    <w:rsid w:val="00764FB4"/>
    <w:rsid w:val="00783CB7"/>
    <w:rsid w:val="007A2DF8"/>
    <w:rsid w:val="007A77DF"/>
    <w:rsid w:val="007E381A"/>
    <w:rsid w:val="00840E5F"/>
    <w:rsid w:val="0084449D"/>
    <w:rsid w:val="00845DC6"/>
    <w:rsid w:val="00876E07"/>
    <w:rsid w:val="008A2274"/>
    <w:rsid w:val="008B451B"/>
    <w:rsid w:val="008E1E72"/>
    <w:rsid w:val="0099598A"/>
    <w:rsid w:val="009B542E"/>
    <w:rsid w:val="009D2B79"/>
    <w:rsid w:val="009F3C85"/>
    <w:rsid w:val="00A228D3"/>
    <w:rsid w:val="00A61542"/>
    <w:rsid w:val="00A66DD4"/>
    <w:rsid w:val="00A938A3"/>
    <w:rsid w:val="00B04D2A"/>
    <w:rsid w:val="00B06656"/>
    <w:rsid w:val="00B16AE5"/>
    <w:rsid w:val="00BA060A"/>
    <w:rsid w:val="00BC4EC9"/>
    <w:rsid w:val="00BD1936"/>
    <w:rsid w:val="00BF17E4"/>
    <w:rsid w:val="00C32FE2"/>
    <w:rsid w:val="00C679AA"/>
    <w:rsid w:val="00D21AF0"/>
    <w:rsid w:val="00D27F4C"/>
    <w:rsid w:val="00D639D4"/>
    <w:rsid w:val="00DD5F43"/>
    <w:rsid w:val="00E079EF"/>
    <w:rsid w:val="00E26602"/>
    <w:rsid w:val="00E533CC"/>
    <w:rsid w:val="00E74DFA"/>
    <w:rsid w:val="00E77A90"/>
    <w:rsid w:val="00EF567F"/>
    <w:rsid w:val="00F20BEA"/>
    <w:rsid w:val="00F45E9E"/>
    <w:rsid w:val="00F579AB"/>
    <w:rsid w:val="00F70A9C"/>
    <w:rsid w:val="00F7309F"/>
    <w:rsid w:val="00FC19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8EFA12"/>
  <w15:chartTrackingRefBased/>
  <w15:docId w15:val="{E2518AA8-18C1-40C0-B00C-CC0B2C5D5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6DD4"/>
    <w:pPr>
      <w:widowControl w:val="0"/>
      <w:jc w:val="both"/>
    </w:pPr>
    <w:rPr>
      <w:lang w:val="en-GB"/>
    </w:rPr>
  </w:style>
  <w:style w:type="paragraph" w:styleId="1">
    <w:name w:val="heading 1"/>
    <w:basedOn w:val="a"/>
    <w:next w:val="a"/>
    <w:link w:val="10"/>
    <w:uiPriority w:val="9"/>
    <w:qFormat/>
    <w:rsid w:val="00737986"/>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737986"/>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737986"/>
    <w:pPr>
      <w:keepNext/>
      <w:keepLines/>
      <w:spacing w:before="260" w:after="260" w:line="416" w:lineRule="auto"/>
      <w:outlineLvl w:val="2"/>
    </w:pPr>
    <w:rPr>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B32B7"/>
    <w:pPr>
      <w:tabs>
        <w:tab w:val="center" w:pos="4153"/>
        <w:tab w:val="right" w:pos="8306"/>
      </w:tabs>
      <w:snapToGrid w:val="0"/>
      <w:jc w:val="center"/>
    </w:pPr>
    <w:rPr>
      <w:sz w:val="18"/>
      <w:szCs w:val="18"/>
    </w:rPr>
  </w:style>
  <w:style w:type="character" w:customStyle="1" w:styleId="a4">
    <w:name w:val="页眉 字符"/>
    <w:basedOn w:val="a0"/>
    <w:link w:val="a3"/>
    <w:uiPriority w:val="99"/>
    <w:rsid w:val="004B32B7"/>
    <w:rPr>
      <w:sz w:val="18"/>
      <w:szCs w:val="18"/>
    </w:rPr>
  </w:style>
  <w:style w:type="paragraph" w:styleId="a5">
    <w:name w:val="footer"/>
    <w:basedOn w:val="a"/>
    <w:link w:val="a6"/>
    <w:uiPriority w:val="99"/>
    <w:unhideWhenUsed/>
    <w:rsid w:val="004B32B7"/>
    <w:pPr>
      <w:tabs>
        <w:tab w:val="center" w:pos="4153"/>
        <w:tab w:val="right" w:pos="8306"/>
      </w:tabs>
      <w:snapToGrid w:val="0"/>
      <w:jc w:val="left"/>
    </w:pPr>
    <w:rPr>
      <w:sz w:val="18"/>
      <w:szCs w:val="18"/>
    </w:rPr>
  </w:style>
  <w:style w:type="character" w:customStyle="1" w:styleId="a6">
    <w:name w:val="页脚 字符"/>
    <w:basedOn w:val="a0"/>
    <w:link w:val="a5"/>
    <w:uiPriority w:val="99"/>
    <w:rsid w:val="004B32B7"/>
    <w:rPr>
      <w:sz w:val="18"/>
      <w:szCs w:val="18"/>
    </w:rPr>
  </w:style>
  <w:style w:type="paragraph" w:styleId="a7">
    <w:name w:val="caption"/>
    <w:basedOn w:val="a"/>
    <w:next w:val="a"/>
    <w:uiPriority w:val="35"/>
    <w:unhideWhenUsed/>
    <w:qFormat/>
    <w:rsid w:val="00B06656"/>
    <w:rPr>
      <w:rFonts w:asciiTheme="majorHAnsi" w:eastAsia="黑体" w:hAnsiTheme="majorHAnsi" w:cstheme="majorBidi"/>
      <w:sz w:val="20"/>
      <w:szCs w:val="20"/>
    </w:rPr>
  </w:style>
  <w:style w:type="character" w:styleId="a8">
    <w:name w:val="Hyperlink"/>
    <w:basedOn w:val="a0"/>
    <w:uiPriority w:val="99"/>
    <w:unhideWhenUsed/>
    <w:rsid w:val="00B06656"/>
    <w:rPr>
      <w:color w:val="467886" w:themeColor="hyperlink"/>
      <w:u w:val="single"/>
    </w:rPr>
  </w:style>
  <w:style w:type="character" w:styleId="a9">
    <w:name w:val="Unresolved Mention"/>
    <w:basedOn w:val="a0"/>
    <w:uiPriority w:val="99"/>
    <w:semiHidden/>
    <w:unhideWhenUsed/>
    <w:rsid w:val="00B06656"/>
    <w:rPr>
      <w:color w:val="605E5C"/>
      <w:shd w:val="clear" w:color="auto" w:fill="E1DFDD"/>
    </w:rPr>
  </w:style>
  <w:style w:type="character" w:customStyle="1" w:styleId="20">
    <w:name w:val="标题 2 字符"/>
    <w:basedOn w:val="a0"/>
    <w:link w:val="2"/>
    <w:uiPriority w:val="9"/>
    <w:rsid w:val="00737986"/>
    <w:rPr>
      <w:rFonts w:asciiTheme="majorHAnsi" w:eastAsiaTheme="majorEastAsia" w:hAnsiTheme="majorHAnsi" w:cstheme="majorBidi"/>
      <w:b/>
      <w:bCs/>
      <w:sz w:val="32"/>
      <w:szCs w:val="32"/>
      <w:lang w:val="en-GB"/>
    </w:rPr>
  </w:style>
  <w:style w:type="character" w:customStyle="1" w:styleId="30">
    <w:name w:val="标题 3 字符"/>
    <w:basedOn w:val="a0"/>
    <w:link w:val="3"/>
    <w:uiPriority w:val="9"/>
    <w:rsid w:val="00737986"/>
    <w:rPr>
      <w:b/>
      <w:bCs/>
      <w:sz w:val="32"/>
      <w:szCs w:val="32"/>
      <w:lang w:val="en-GB"/>
    </w:rPr>
  </w:style>
  <w:style w:type="character" w:customStyle="1" w:styleId="10">
    <w:name w:val="标题 1 字符"/>
    <w:basedOn w:val="a0"/>
    <w:link w:val="1"/>
    <w:uiPriority w:val="9"/>
    <w:rsid w:val="00737986"/>
    <w:rPr>
      <w:b/>
      <w:bCs/>
      <w:kern w:val="44"/>
      <w:sz w:val="44"/>
      <w:szCs w:val="44"/>
      <w:lang w:val="en-GB"/>
    </w:rPr>
  </w:style>
  <w:style w:type="paragraph" w:styleId="TOC">
    <w:name w:val="TOC Heading"/>
    <w:basedOn w:val="1"/>
    <w:next w:val="a"/>
    <w:uiPriority w:val="39"/>
    <w:unhideWhenUsed/>
    <w:qFormat/>
    <w:rsid w:val="00F579AB"/>
    <w:pPr>
      <w:widowControl/>
      <w:spacing w:before="240" w:after="0" w:line="259" w:lineRule="auto"/>
      <w:jc w:val="left"/>
      <w:outlineLvl w:val="9"/>
    </w:pPr>
    <w:rPr>
      <w:rFonts w:asciiTheme="majorHAnsi" w:eastAsiaTheme="majorEastAsia" w:hAnsiTheme="majorHAnsi" w:cstheme="majorBidi"/>
      <w:b w:val="0"/>
      <w:bCs w:val="0"/>
      <w:color w:val="0F4761" w:themeColor="accent1" w:themeShade="BF"/>
      <w:kern w:val="0"/>
      <w:sz w:val="32"/>
      <w:szCs w:val="32"/>
      <w:lang w:val="en-US"/>
    </w:rPr>
  </w:style>
  <w:style w:type="paragraph" w:styleId="TOC2">
    <w:name w:val="toc 2"/>
    <w:basedOn w:val="a"/>
    <w:next w:val="a"/>
    <w:autoRedefine/>
    <w:uiPriority w:val="39"/>
    <w:unhideWhenUsed/>
    <w:rsid w:val="00F579AB"/>
    <w:pPr>
      <w:tabs>
        <w:tab w:val="right" w:leader="dot" w:pos="8296"/>
      </w:tabs>
      <w:spacing w:line="360" w:lineRule="auto"/>
      <w:ind w:leftChars="200" w:left="420"/>
    </w:pPr>
  </w:style>
  <w:style w:type="paragraph" w:styleId="TOC3">
    <w:name w:val="toc 3"/>
    <w:basedOn w:val="a"/>
    <w:next w:val="a"/>
    <w:autoRedefine/>
    <w:uiPriority w:val="39"/>
    <w:unhideWhenUsed/>
    <w:rsid w:val="00F579AB"/>
    <w:pPr>
      <w:ind w:leftChars="400" w:left="840"/>
    </w:pPr>
  </w:style>
  <w:style w:type="paragraph" w:styleId="TOC1">
    <w:name w:val="toc 1"/>
    <w:basedOn w:val="a"/>
    <w:next w:val="a"/>
    <w:autoRedefine/>
    <w:uiPriority w:val="39"/>
    <w:unhideWhenUsed/>
    <w:rsid w:val="00F579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9239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theculturefactor.com/country-comparison-tool?countries=canada%2Cunited+kingdom%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7DEC1C-FC17-498F-BA0C-38B922C52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844</TotalTime>
  <Pages>20</Pages>
  <Words>3415</Words>
  <Characters>19470</Characters>
  <Application>Microsoft Office Word</Application>
  <DocSecurity>0</DocSecurity>
  <Lines>162</Lines>
  <Paragraphs>45</Paragraphs>
  <ScaleCrop>false</ScaleCrop>
  <Company/>
  <LinksUpToDate>false</LinksUpToDate>
  <CharactersWithSpaces>22840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chencheng du</dc:creator>
  <cp:keywords/>
  <dc:description/>
  <cp:lastModifiedBy>chencheng du</cp:lastModifiedBy>
  <cp:revision>7</cp:revision>
  <dcterms:created xsi:type="dcterms:W3CDTF">2024-12-28T10:24:00Z</dcterms:created>
  <dcterms:modified xsi:type="dcterms:W3CDTF">2024-12-30T13:04:00Z</dcterms:modified>
</cp:coreProperties>
</file>