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FDCC7" w14:textId="77777777" w:rsidR="00611E35" w:rsidRDefault="00611E35" w:rsidP="00611E35">
      <w:pPr>
        <w:jc w:val="center"/>
        <w:rPr>
          <w:sz w:val="36"/>
          <w:szCs w:val="36"/>
          <w:u w:val="single"/>
        </w:rPr>
      </w:pPr>
      <w:r>
        <w:rPr>
          <w:sz w:val="36"/>
          <w:szCs w:val="36"/>
          <w:u w:val="single"/>
        </w:rPr>
        <w:t xml:space="preserve">Business Issues and the Contexts of Human Resources </w:t>
      </w:r>
    </w:p>
    <w:p w14:paraId="306588C6" w14:textId="77777777" w:rsidR="00611E35" w:rsidRDefault="00611E35" w:rsidP="00611E35"/>
    <w:p w14:paraId="423CDC89" w14:textId="77777777" w:rsidR="00611E35" w:rsidRDefault="00611E35" w:rsidP="00611E35">
      <w:pPr>
        <w:spacing w:after="0" w:line="252" w:lineRule="auto"/>
        <w:rPr>
          <w:sz w:val="36"/>
          <w:szCs w:val="36"/>
        </w:rPr>
      </w:pPr>
    </w:p>
    <w:p w14:paraId="33E54DFC" w14:textId="77777777" w:rsidR="00611E35" w:rsidRDefault="00611E35" w:rsidP="00611E35">
      <w:pPr>
        <w:spacing w:after="0" w:line="252" w:lineRule="auto"/>
        <w:rPr>
          <w:sz w:val="36"/>
          <w:szCs w:val="36"/>
        </w:rPr>
      </w:pPr>
      <w:r>
        <w:rPr>
          <w:sz w:val="36"/>
          <w:szCs w:val="36"/>
        </w:rPr>
        <w:t xml:space="preserve">A Delegate Pack </w:t>
      </w:r>
    </w:p>
    <w:p w14:paraId="7EED8AB2" w14:textId="77777777" w:rsidR="00611E35" w:rsidRDefault="00611E35" w:rsidP="00611E35">
      <w:pPr>
        <w:rPr>
          <w:sz w:val="36"/>
          <w:szCs w:val="36"/>
        </w:rPr>
      </w:pPr>
    </w:p>
    <w:p w14:paraId="79EEB9CF" w14:textId="77777777" w:rsidR="00611E35" w:rsidRDefault="00611E35" w:rsidP="00611E35">
      <w:pPr>
        <w:rPr>
          <w:sz w:val="36"/>
          <w:szCs w:val="36"/>
        </w:rPr>
      </w:pPr>
    </w:p>
    <w:p w14:paraId="565B30CF" w14:textId="77777777" w:rsidR="00611E35" w:rsidRDefault="00611E35" w:rsidP="00611E35">
      <w:pPr>
        <w:rPr>
          <w:sz w:val="36"/>
          <w:szCs w:val="36"/>
        </w:rPr>
      </w:pPr>
      <w:r>
        <w:rPr>
          <w:sz w:val="36"/>
          <w:szCs w:val="36"/>
        </w:rPr>
        <w:t>Name: Julia Thompson</w:t>
      </w:r>
    </w:p>
    <w:p w14:paraId="036C63B9" w14:textId="77777777" w:rsidR="00611E35" w:rsidRDefault="00611E35" w:rsidP="00611E35">
      <w:pPr>
        <w:rPr>
          <w:sz w:val="36"/>
          <w:szCs w:val="36"/>
        </w:rPr>
      </w:pPr>
    </w:p>
    <w:p w14:paraId="703A609C" w14:textId="77777777" w:rsidR="00611E35" w:rsidRDefault="00611E35" w:rsidP="00611E35">
      <w:pPr>
        <w:rPr>
          <w:sz w:val="36"/>
          <w:szCs w:val="36"/>
        </w:rPr>
      </w:pPr>
      <w:r>
        <w:rPr>
          <w:sz w:val="36"/>
          <w:szCs w:val="36"/>
        </w:rPr>
        <w:t>CIPD Membership Number: 48697920</w:t>
      </w:r>
    </w:p>
    <w:p w14:paraId="0A99278D" w14:textId="77777777" w:rsidR="00611E35" w:rsidRDefault="00611E35" w:rsidP="00611E35">
      <w:pPr>
        <w:rPr>
          <w:sz w:val="36"/>
          <w:szCs w:val="36"/>
        </w:rPr>
      </w:pPr>
    </w:p>
    <w:p w14:paraId="308F0ED6" w14:textId="77777777" w:rsidR="00611E35" w:rsidRDefault="00611E35" w:rsidP="00611E35">
      <w:pPr>
        <w:rPr>
          <w:sz w:val="36"/>
          <w:szCs w:val="36"/>
        </w:rPr>
      </w:pPr>
      <w:r>
        <w:rPr>
          <w:sz w:val="36"/>
          <w:szCs w:val="36"/>
        </w:rPr>
        <w:t>Date: 11/01/18</w:t>
      </w:r>
    </w:p>
    <w:p w14:paraId="7B38ED92" w14:textId="77777777" w:rsidR="00611E35" w:rsidRDefault="00611E35" w:rsidP="00611E35"/>
    <w:p w14:paraId="51FF0554" w14:textId="77777777" w:rsidR="00611E35" w:rsidRDefault="00611E35" w:rsidP="00611E35"/>
    <w:p w14:paraId="3F7C5B21" w14:textId="77777777" w:rsidR="00611E35" w:rsidRDefault="00611E35" w:rsidP="00611E35"/>
    <w:p w14:paraId="20C0E53F" w14:textId="77777777" w:rsidR="00611E35" w:rsidRDefault="00611E35" w:rsidP="00611E35"/>
    <w:p w14:paraId="232756B7" w14:textId="77777777" w:rsidR="00611E35" w:rsidRDefault="00611E35" w:rsidP="00611E35">
      <w:pPr>
        <w:spacing w:after="0" w:line="240" w:lineRule="auto"/>
        <w:rPr>
          <w:rFonts w:cs="Arial"/>
        </w:rPr>
      </w:pPr>
      <w:r>
        <w:rPr>
          <w:rFonts w:cs="Arial"/>
        </w:rPr>
        <w:t>Word count (max: 3900 words)</w:t>
      </w:r>
    </w:p>
    <w:p w14:paraId="37366021" w14:textId="77777777" w:rsidR="00611E35" w:rsidRDefault="00611E35" w:rsidP="00611E35">
      <w:pPr>
        <w:rPr>
          <w:b/>
        </w:rPr>
      </w:pPr>
    </w:p>
    <w:p w14:paraId="3C12ADED" w14:textId="77777777" w:rsidR="00611E35" w:rsidRDefault="00611E35" w:rsidP="00611E35"/>
    <w:p w14:paraId="33A73211" w14:textId="77777777" w:rsidR="00611E35" w:rsidRDefault="00611E35" w:rsidP="00611E35">
      <w:pPr>
        <w:rPr>
          <w:sz w:val="28"/>
          <w:szCs w:val="28"/>
        </w:rPr>
      </w:pPr>
      <w:r>
        <w:rPr>
          <w:sz w:val="28"/>
          <w:szCs w:val="28"/>
        </w:rPr>
        <w:t>I declare that this assignment is my own work and that any information obtained from books and other sources have been appropriately referenced.</w:t>
      </w:r>
    </w:p>
    <w:p w14:paraId="30388F44" w14:textId="77777777" w:rsidR="00611E35" w:rsidRDefault="00611E35" w:rsidP="00611E35">
      <w:pPr>
        <w:rPr>
          <w:sz w:val="28"/>
          <w:szCs w:val="28"/>
        </w:rPr>
      </w:pPr>
    </w:p>
    <w:p w14:paraId="04DCFC6C" w14:textId="77777777" w:rsidR="00611E35" w:rsidRDefault="00611E35" w:rsidP="00611E35">
      <w:pPr>
        <w:rPr>
          <w:sz w:val="28"/>
          <w:szCs w:val="28"/>
        </w:rPr>
      </w:pPr>
      <w:r>
        <w:rPr>
          <w:sz w:val="28"/>
          <w:szCs w:val="28"/>
        </w:rPr>
        <w:t>Signed....Julia Thompson......................</w:t>
      </w:r>
      <w:r>
        <w:rPr>
          <w:sz w:val="28"/>
          <w:szCs w:val="28"/>
        </w:rPr>
        <w:tab/>
        <w:t>Date</w:t>
      </w:r>
      <w:proofErr w:type="gramStart"/>
      <w:r>
        <w:rPr>
          <w:sz w:val="28"/>
          <w:szCs w:val="28"/>
        </w:rPr>
        <w:t>.....</w:t>
      </w:r>
      <w:proofErr w:type="gramEnd"/>
      <w:r>
        <w:rPr>
          <w:sz w:val="28"/>
          <w:szCs w:val="28"/>
        </w:rPr>
        <w:t>11/01/18...........................</w:t>
      </w:r>
    </w:p>
    <w:p w14:paraId="2CCC711C" w14:textId="77777777" w:rsidR="00611E35" w:rsidRDefault="00611E35" w:rsidP="00611E35">
      <w:pPr>
        <w:spacing w:after="0" w:line="240" w:lineRule="auto"/>
        <w:rPr>
          <w:rFonts w:cs="Arial"/>
        </w:rPr>
      </w:pPr>
    </w:p>
    <w:p w14:paraId="3A1C09A7" w14:textId="77777777" w:rsidR="009E26C8" w:rsidRDefault="009E26C8"/>
    <w:p w14:paraId="60AB1446" w14:textId="77777777" w:rsidR="00611E35" w:rsidRDefault="00611E35"/>
    <w:sdt>
      <w:sdtPr>
        <w:id w:val="-18402233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A692F4" w14:textId="14317A2C" w:rsidR="008E017F" w:rsidRDefault="008E017F">
          <w:pPr>
            <w:pStyle w:val="TOCHeading"/>
          </w:pPr>
          <w:r>
            <w:t>Contents</w:t>
          </w:r>
        </w:p>
        <w:p w14:paraId="0FD13EDF" w14:textId="72ADD8B9" w:rsidR="00B86147" w:rsidRDefault="008E017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455269" w:history="1">
            <w:r w:rsidR="00B86147" w:rsidRPr="003D571D">
              <w:rPr>
                <w:rStyle w:val="Hyperlink"/>
                <w:noProof/>
              </w:rPr>
              <w:t>Tables and Figures</w:t>
            </w:r>
            <w:r w:rsidR="00B86147">
              <w:rPr>
                <w:noProof/>
                <w:webHidden/>
              </w:rPr>
              <w:tab/>
            </w:r>
            <w:r w:rsidR="00B86147">
              <w:rPr>
                <w:noProof/>
                <w:webHidden/>
              </w:rPr>
              <w:fldChar w:fldCharType="begin"/>
            </w:r>
            <w:r w:rsidR="00B86147">
              <w:rPr>
                <w:noProof/>
                <w:webHidden/>
              </w:rPr>
              <w:instrText xml:space="preserve"> PAGEREF _Toc503455269 \h </w:instrText>
            </w:r>
            <w:r w:rsidR="00B86147">
              <w:rPr>
                <w:noProof/>
                <w:webHidden/>
              </w:rPr>
            </w:r>
            <w:r w:rsidR="00B86147">
              <w:rPr>
                <w:noProof/>
                <w:webHidden/>
              </w:rPr>
              <w:fldChar w:fldCharType="separate"/>
            </w:r>
            <w:r w:rsidR="00B86147">
              <w:rPr>
                <w:noProof/>
                <w:webHidden/>
              </w:rPr>
              <w:t>3</w:t>
            </w:r>
            <w:r w:rsidR="00B86147">
              <w:rPr>
                <w:noProof/>
                <w:webHidden/>
              </w:rPr>
              <w:fldChar w:fldCharType="end"/>
            </w:r>
          </w:hyperlink>
        </w:p>
        <w:p w14:paraId="6965BC9D" w14:textId="4760B255" w:rsidR="00B86147" w:rsidRDefault="00B86147">
          <w:pPr>
            <w:pStyle w:val="TOC2"/>
            <w:tabs>
              <w:tab w:val="right" w:leader="dot" w:pos="9016"/>
            </w:tabs>
            <w:rPr>
              <w:rFonts w:eastAsiaTheme="minorEastAsia"/>
              <w:noProof/>
              <w:lang w:eastAsia="en-GB"/>
            </w:rPr>
          </w:pPr>
          <w:hyperlink w:anchor="_Toc503455270" w:history="1">
            <w:r w:rsidRPr="003D571D">
              <w:rPr>
                <w:rStyle w:val="Hyperlink"/>
                <w:noProof/>
              </w:rPr>
              <w:t>Introduction</w:t>
            </w:r>
            <w:r>
              <w:rPr>
                <w:noProof/>
                <w:webHidden/>
              </w:rPr>
              <w:tab/>
            </w:r>
            <w:r>
              <w:rPr>
                <w:noProof/>
                <w:webHidden/>
              </w:rPr>
              <w:fldChar w:fldCharType="begin"/>
            </w:r>
            <w:r>
              <w:rPr>
                <w:noProof/>
                <w:webHidden/>
              </w:rPr>
              <w:instrText xml:space="preserve"> PAGEREF _Toc503455270 \h </w:instrText>
            </w:r>
            <w:r>
              <w:rPr>
                <w:noProof/>
                <w:webHidden/>
              </w:rPr>
            </w:r>
            <w:r>
              <w:rPr>
                <w:noProof/>
                <w:webHidden/>
              </w:rPr>
              <w:fldChar w:fldCharType="separate"/>
            </w:r>
            <w:r>
              <w:rPr>
                <w:noProof/>
                <w:webHidden/>
              </w:rPr>
              <w:t>4</w:t>
            </w:r>
            <w:r>
              <w:rPr>
                <w:noProof/>
                <w:webHidden/>
              </w:rPr>
              <w:fldChar w:fldCharType="end"/>
            </w:r>
          </w:hyperlink>
        </w:p>
        <w:p w14:paraId="7F01B76F" w14:textId="57A2E7A7" w:rsidR="00B86147" w:rsidRDefault="00B86147">
          <w:pPr>
            <w:pStyle w:val="TOC2"/>
            <w:tabs>
              <w:tab w:val="right" w:leader="dot" w:pos="9016"/>
            </w:tabs>
            <w:rPr>
              <w:rFonts w:eastAsiaTheme="minorEastAsia"/>
              <w:noProof/>
              <w:lang w:eastAsia="en-GB"/>
            </w:rPr>
          </w:pPr>
          <w:hyperlink w:anchor="_Toc503455271" w:history="1">
            <w:r w:rsidRPr="003D571D">
              <w:rPr>
                <w:rStyle w:val="Hyperlink"/>
                <w:noProof/>
              </w:rPr>
              <w:t>1, Key forces which shape the HR Agenda</w:t>
            </w:r>
            <w:r>
              <w:rPr>
                <w:noProof/>
                <w:webHidden/>
              </w:rPr>
              <w:tab/>
            </w:r>
            <w:r>
              <w:rPr>
                <w:noProof/>
                <w:webHidden/>
              </w:rPr>
              <w:fldChar w:fldCharType="begin"/>
            </w:r>
            <w:r>
              <w:rPr>
                <w:noProof/>
                <w:webHidden/>
              </w:rPr>
              <w:instrText xml:space="preserve"> PAGEREF _Toc503455271 \h </w:instrText>
            </w:r>
            <w:r>
              <w:rPr>
                <w:noProof/>
                <w:webHidden/>
              </w:rPr>
            </w:r>
            <w:r>
              <w:rPr>
                <w:noProof/>
                <w:webHidden/>
              </w:rPr>
              <w:fldChar w:fldCharType="separate"/>
            </w:r>
            <w:r>
              <w:rPr>
                <w:noProof/>
                <w:webHidden/>
              </w:rPr>
              <w:t>4</w:t>
            </w:r>
            <w:r>
              <w:rPr>
                <w:noProof/>
                <w:webHidden/>
              </w:rPr>
              <w:fldChar w:fldCharType="end"/>
            </w:r>
          </w:hyperlink>
        </w:p>
        <w:p w14:paraId="7FE72CCF" w14:textId="2613014B" w:rsidR="00B86147" w:rsidRDefault="00B86147">
          <w:pPr>
            <w:pStyle w:val="TOC2"/>
            <w:tabs>
              <w:tab w:val="right" w:leader="dot" w:pos="9016"/>
            </w:tabs>
            <w:rPr>
              <w:rFonts w:eastAsiaTheme="minorEastAsia"/>
              <w:noProof/>
              <w:lang w:eastAsia="en-GB"/>
            </w:rPr>
          </w:pPr>
          <w:hyperlink w:anchor="_Toc503455272" w:history="1">
            <w:r w:rsidRPr="003D571D">
              <w:rPr>
                <w:rStyle w:val="Hyperlink"/>
                <w:noProof/>
              </w:rPr>
              <w:t>2, Tools for Analysis</w:t>
            </w:r>
            <w:r>
              <w:rPr>
                <w:noProof/>
                <w:webHidden/>
              </w:rPr>
              <w:tab/>
            </w:r>
            <w:r>
              <w:rPr>
                <w:noProof/>
                <w:webHidden/>
              </w:rPr>
              <w:fldChar w:fldCharType="begin"/>
            </w:r>
            <w:r>
              <w:rPr>
                <w:noProof/>
                <w:webHidden/>
              </w:rPr>
              <w:instrText xml:space="preserve"> PAGEREF _Toc503455272 \h </w:instrText>
            </w:r>
            <w:r>
              <w:rPr>
                <w:noProof/>
                <w:webHidden/>
              </w:rPr>
            </w:r>
            <w:r>
              <w:rPr>
                <w:noProof/>
                <w:webHidden/>
              </w:rPr>
              <w:fldChar w:fldCharType="separate"/>
            </w:r>
            <w:r>
              <w:rPr>
                <w:noProof/>
                <w:webHidden/>
              </w:rPr>
              <w:t>7</w:t>
            </w:r>
            <w:r>
              <w:rPr>
                <w:noProof/>
                <w:webHidden/>
              </w:rPr>
              <w:fldChar w:fldCharType="end"/>
            </w:r>
          </w:hyperlink>
        </w:p>
        <w:p w14:paraId="62AEFB68" w14:textId="452B43E9" w:rsidR="00B86147" w:rsidRDefault="00B86147">
          <w:pPr>
            <w:pStyle w:val="TOC2"/>
            <w:tabs>
              <w:tab w:val="right" w:leader="dot" w:pos="9016"/>
            </w:tabs>
            <w:rPr>
              <w:rFonts w:eastAsiaTheme="minorEastAsia"/>
              <w:noProof/>
              <w:lang w:eastAsia="en-GB"/>
            </w:rPr>
          </w:pPr>
          <w:hyperlink w:anchor="_Toc503455273" w:history="1">
            <w:r w:rsidRPr="003D571D">
              <w:rPr>
                <w:rStyle w:val="Hyperlink"/>
                <w:noProof/>
              </w:rPr>
              <w:t>2.1 SWOT</w:t>
            </w:r>
            <w:r>
              <w:rPr>
                <w:noProof/>
                <w:webHidden/>
              </w:rPr>
              <w:tab/>
            </w:r>
            <w:r>
              <w:rPr>
                <w:noProof/>
                <w:webHidden/>
              </w:rPr>
              <w:fldChar w:fldCharType="begin"/>
            </w:r>
            <w:r>
              <w:rPr>
                <w:noProof/>
                <w:webHidden/>
              </w:rPr>
              <w:instrText xml:space="preserve"> PAGEREF _Toc503455273 \h </w:instrText>
            </w:r>
            <w:r>
              <w:rPr>
                <w:noProof/>
                <w:webHidden/>
              </w:rPr>
            </w:r>
            <w:r>
              <w:rPr>
                <w:noProof/>
                <w:webHidden/>
              </w:rPr>
              <w:fldChar w:fldCharType="separate"/>
            </w:r>
            <w:r>
              <w:rPr>
                <w:noProof/>
                <w:webHidden/>
              </w:rPr>
              <w:t>7</w:t>
            </w:r>
            <w:r>
              <w:rPr>
                <w:noProof/>
                <w:webHidden/>
              </w:rPr>
              <w:fldChar w:fldCharType="end"/>
            </w:r>
          </w:hyperlink>
        </w:p>
        <w:p w14:paraId="6DEFA882" w14:textId="39BF4D6F" w:rsidR="00B86147" w:rsidRDefault="00B86147">
          <w:pPr>
            <w:pStyle w:val="TOC2"/>
            <w:tabs>
              <w:tab w:val="right" w:leader="dot" w:pos="9016"/>
            </w:tabs>
            <w:rPr>
              <w:rFonts w:eastAsiaTheme="minorEastAsia"/>
              <w:noProof/>
              <w:lang w:eastAsia="en-GB"/>
            </w:rPr>
          </w:pPr>
          <w:hyperlink w:anchor="_Toc503455274" w:history="1">
            <w:r w:rsidRPr="003D571D">
              <w:rPr>
                <w:rStyle w:val="Hyperlink"/>
                <w:noProof/>
              </w:rPr>
              <w:t>2.2 PESTLE Analysis</w:t>
            </w:r>
            <w:r>
              <w:rPr>
                <w:noProof/>
                <w:webHidden/>
              </w:rPr>
              <w:tab/>
            </w:r>
            <w:r>
              <w:rPr>
                <w:noProof/>
                <w:webHidden/>
              </w:rPr>
              <w:fldChar w:fldCharType="begin"/>
            </w:r>
            <w:r>
              <w:rPr>
                <w:noProof/>
                <w:webHidden/>
              </w:rPr>
              <w:instrText xml:space="preserve"> PAGEREF _Toc503455274 \h </w:instrText>
            </w:r>
            <w:r>
              <w:rPr>
                <w:noProof/>
                <w:webHidden/>
              </w:rPr>
            </w:r>
            <w:r>
              <w:rPr>
                <w:noProof/>
                <w:webHidden/>
              </w:rPr>
              <w:fldChar w:fldCharType="separate"/>
            </w:r>
            <w:r>
              <w:rPr>
                <w:noProof/>
                <w:webHidden/>
              </w:rPr>
              <w:t>9</w:t>
            </w:r>
            <w:r>
              <w:rPr>
                <w:noProof/>
                <w:webHidden/>
              </w:rPr>
              <w:fldChar w:fldCharType="end"/>
            </w:r>
          </w:hyperlink>
        </w:p>
        <w:p w14:paraId="1E207A5D" w14:textId="7EFD3E25" w:rsidR="00B86147" w:rsidRDefault="00B86147">
          <w:pPr>
            <w:pStyle w:val="TOC2"/>
            <w:tabs>
              <w:tab w:val="right" w:leader="dot" w:pos="9016"/>
            </w:tabs>
            <w:rPr>
              <w:rFonts w:eastAsiaTheme="minorEastAsia"/>
              <w:noProof/>
              <w:lang w:eastAsia="en-GB"/>
            </w:rPr>
          </w:pPr>
          <w:hyperlink w:anchor="_Toc503455275" w:history="1">
            <w:r w:rsidRPr="003D571D">
              <w:rPr>
                <w:rStyle w:val="Hyperlink"/>
                <w:noProof/>
              </w:rPr>
              <w:t>2.3 PRIMO-F Analysis</w:t>
            </w:r>
            <w:r>
              <w:rPr>
                <w:noProof/>
                <w:webHidden/>
              </w:rPr>
              <w:tab/>
            </w:r>
            <w:r>
              <w:rPr>
                <w:noProof/>
                <w:webHidden/>
              </w:rPr>
              <w:fldChar w:fldCharType="begin"/>
            </w:r>
            <w:r>
              <w:rPr>
                <w:noProof/>
                <w:webHidden/>
              </w:rPr>
              <w:instrText xml:space="preserve"> PAGEREF _Toc503455275 \h </w:instrText>
            </w:r>
            <w:r>
              <w:rPr>
                <w:noProof/>
                <w:webHidden/>
              </w:rPr>
            </w:r>
            <w:r>
              <w:rPr>
                <w:noProof/>
                <w:webHidden/>
              </w:rPr>
              <w:fldChar w:fldCharType="separate"/>
            </w:r>
            <w:r>
              <w:rPr>
                <w:noProof/>
                <w:webHidden/>
              </w:rPr>
              <w:t>11</w:t>
            </w:r>
            <w:r>
              <w:rPr>
                <w:noProof/>
                <w:webHidden/>
              </w:rPr>
              <w:fldChar w:fldCharType="end"/>
            </w:r>
          </w:hyperlink>
        </w:p>
        <w:p w14:paraId="5F03146E" w14:textId="2ADFD320" w:rsidR="00B86147" w:rsidRDefault="00B86147">
          <w:pPr>
            <w:pStyle w:val="TOC2"/>
            <w:tabs>
              <w:tab w:val="right" w:leader="dot" w:pos="9016"/>
            </w:tabs>
            <w:rPr>
              <w:rFonts w:eastAsiaTheme="minorEastAsia"/>
              <w:noProof/>
              <w:lang w:eastAsia="en-GB"/>
            </w:rPr>
          </w:pPr>
          <w:hyperlink w:anchor="_Toc503455276" w:history="1">
            <w:r w:rsidRPr="003D571D">
              <w:rPr>
                <w:rStyle w:val="Hyperlink"/>
                <w:noProof/>
              </w:rPr>
              <w:t>3. Organisational Impact and HR function</w:t>
            </w:r>
            <w:r>
              <w:rPr>
                <w:noProof/>
                <w:webHidden/>
              </w:rPr>
              <w:tab/>
            </w:r>
            <w:r>
              <w:rPr>
                <w:noProof/>
                <w:webHidden/>
              </w:rPr>
              <w:fldChar w:fldCharType="begin"/>
            </w:r>
            <w:r>
              <w:rPr>
                <w:noProof/>
                <w:webHidden/>
              </w:rPr>
              <w:instrText xml:space="preserve"> PAGEREF _Toc503455276 \h </w:instrText>
            </w:r>
            <w:r>
              <w:rPr>
                <w:noProof/>
                <w:webHidden/>
              </w:rPr>
            </w:r>
            <w:r>
              <w:rPr>
                <w:noProof/>
                <w:webHidden/>
              </w:rPr>
              <w:fldChar w:fldCharType="separate"/>
            </w:r>
            <w:r>
              <w:rPr>
                <w:noProof/>
                <w:webHidden/>
              </w:rPr>
              <w:t>13</w:t>
            </w:r>
            <w:r>
              <w:rPr>
                <w:noProof/>
                <w:webHidden/>
              </w:rPr>
              <w:fldChar w:fldCharType="end"/>
            </w:r>
          </w:hyperlink>
        </w:p>
        <w:p w14:paraId="1433A737" w14:textId="290FB44B" w:rsidR="00B86147" w:rsidRDefault="00B86147">
          <w:pPr>
            <w:pStyle w:val="TOC2"/>
            <w:tabs>
              <w:tab w:val="right" w:leader="dot" w:pos="9016"/>
            </w:tabs>
            <w:rPr>
              <w:rFonts w:eastAsiaTheme="minorEastAsia"/>
              <w:noProof/>
              <w:lang w:eastAsia="en-GB"/>
            </w:rPr>
          </w:pPr>
          <w:hyperlink w:anchor="_Toc503455277" w:history="1">
            <w:r w:rsidRPr="003D571D">
              <w:rPr>
                <w:rStyle w:val="Hyperlink"/>
                <w:noProof/>
              </w:rPr>
              <w:t>3.1 Environmental</w:t>
            </w:r>
            <w:r>
              <w:rPr>
                <w:noProof/>
                <w:webHidden/>
              </w:rPr>
              <w:tab/>
            </w:r>
            <w:r>
              <w:rPr>
                <w:noProof/>
                <w:webHidden/>
              </w:rPr>
              <w:fldChar w:fldCharType="begin"/>
            </w:r>
            <w:r>
              <w:rPr>
                <w:noProof/>
                <w:webHidden/>
              </w:rPr>
              <w:instrText xml:space="preserve"> PAGEREF _Toc503455277 \h </w:instrText>
            </w:r>
            <w:r>
              <w:rPr>
                <w:noProof/>
                <w:webHidden/>
              </w:rPr>
            </w:r>
            <w:r>
              <w:rPr>
                <w:noProof/>
                <w:webHidden/>
              </w:rPr>
              <w:fldChar w:fldCharType="separate"/>
            </w:r>
            <w:r>
              <w:rPr>
                <w:noProof/>
                <w:webHidden/>
              </w:rPr>
              <w:t>13</w:t>
            </w:r>
            <w:r>
              <w:rPr>
                <w:noProof/>
                <w:webHidden/>
              </w:rPr>
              <w:fldChar w:fldCharType="end"/>
            </w:r>
          </w:hyperlink>
        </w:p>
        <w:p w14:paraId="1CA2A7FF" w14:textId="4FFF780D" w:rsidR="00B86147" w:rsidRDefault="00B86147">
          <w:pPr>
            <w:pStyle w:val="TOC2"/>
            <w:tabs>
              <w:tab w:val="right" w:leader="dot" w:pos="9016"/>
            </w:tabs>
            <w:rPr>
              <w:rFonts w:eastAsiaTheme="minorEastAsia"/>
              <w:noProof/>
              <w:lang w:eastAsia="en-GB"/>
            </w:rPr>
          </w:pPr>
          <w:hyperlink w:anchor="_Toc503455278" w:history="1">
            <w:r w:rsidRPr="003D571D">
              <w:rPr>
                <w:rStyle w:val="Hyperlink"/>
                <w:noProof/>
              </w:rPr>
              <w:t>3.2 Economical</w:t>
            </w:r>
            <w:r>
              <w:rPr>
                <w:noProof/>
                <w:webHidden/>
              </w:rPr>
              <w:tab/>
            </w:r>
            <w:r>
              <w:rPr>
                <w:noProof/>
                <w:webHidden/>
              </w:rPr>
              <w:fldChar w:fldCharType="begin"/>
            </w:r>
            <w:r>
              <w:rPr>
                <w:noProof/>
                <w:webHidden/>
              </w:rPr>
              <w:instrText xml:space="preserve"> PAGEREF _Toc503455278 \h </w:instrText>
            </w:r>
            <w:r>
              <w:rPr>
                <w:noProof/>
                <w:webHidden/>
              </w:rPr>
            </w:r>
            <w:r>
              <w:rPr>
                <w:noProof/>
                <w:webHidden/>
              </w:rPr>
              <w:fldChar w:fldCharType="separate"/>
            </w:r>
            <w:r>
              <w:rPr>
                <w:noProof/>
                <w:webHidden/>
              </w:rPr>
              <w:t>13</w:t>
            </w:r>
            <w:r>
              <w:rPr>
                <w:noProof/>
                <w:webHidden/>
              </w:rPr>
              <w:fldChar w:fldCharType="end"/>
            </w:r>
          </w:hyperlink>
        </w:p>
        <w:p w14:paraId="2713B243" w14:textId="0B243020" w:rsidR="00B86147" w:rsidRDefault="00B86147">
          <w:pPr>
            <w:pStyle w:val="TOC2"/>
            <w:tabs>
              <w:tab w:val="right" w:leader="dot" w:pos="9016"/>
            </w:tabs>
            <w:rPr>
              <w:rFonts w:eastAsiaTheme="minorEastAsia"/>
              <w:noProof/>
              <w:lang w:eastAsia="en-GB"/>
            </w:rPr>
          </w:pPr>
          <w:hyperlink w:anchor="_Toc503455279" w:history="1">
            <w:r w:rsidRPr="003D571D">
              <w:rPr>
                <w:rStyle w:val="Hyperlink"/>
                <w:noProof/>
              </w:rPr>
              <w:t>3.3 Technological</w:t>
            </w:r>
            <w:r>
              <w:rPr>
                <w:noProof/>
                <w:webHidden/>
              </w:rPr>
              <w:tab/>
            </w:r>
            <w:r>
              <w:rPr>
                <w:noProof/>
                <w:webHidden/>
              </w:rPr>
              <w:fldChar w:fldCharType="begin"/>
            </w:r>
            <w:r>
              <w:rPr>
                <w:noProof/>
                <w:webHidden/>
              </w:rPr>
              <w:instrText xml:space="preserve"> PAGEREF _Toc503455279 \h </w:instrText>
            </w:r>
            <w:r>
              <w:rPr>
                <w:noProof/>
                <w:webHidden/>
              </w:rPr>
            </w:r>
            <w:r>
              <w:rPr>
                <w:noProof/>
                <w:webHidden/>
              </w:rPr>
              <w:fldChar w:fldCharType="separate"/>
            </w:r>
            <w:r>
              <w:rPr>
                <w:noProof/>
                <w:webHidden/>
              </w:rPr>
              <w:t>14</w:t>
            </w:r>
            <w:r>
              <w:rPr>
                <w:noProof/>
                <w:webHidden/>
              </w:rPr>
              <w:fldChar w:fldCharType="end"/>
            </w:r>
          </w:hyperlink>
        </w:p>
        <w:p w14:paraId="39AA78E6" w14:textId="4CB85F5D" w:rsidR="00B86147" w:rsidRDefault="00B86147">
          <w:pPr>
            <w:pStyle w:val="TOC2"/>
            <w:tabs>
              <w:tab w:val="right" w:leader="dot" w:pos="9016"/>
            </w:tabs>
            <w:rPr>
              <w:rFonts w:eastAsiaTheme="minorEastAsia"/>
              <w:noProof/>
              <w:lang w:eastAsia="en-GB"/>
            </w:rPr>
          </w:pPr>
          <w:hyperlink w:anchor="_Toc503455280" w:history="1">
            <w:r w:rsidRPr="003D571D">
              <w:rPr>
                <w:rStyle w:val="Hyperlink"/>
                <w:noProof/>
              </w:rPr>
              <w:t>3.4 Legal</w:t>
            </w:r>
            <w:r>
              <w:rPr>
                <w:noProof/>
                <w:webHidden/>
              </w:rPr>
              <w:tab/>
            </w:r>
            <w:r>
              <w:rPr>
                <w:noProof/>
                <w:webHidden/>
              </w:rPr>
              <w:fldChar w:fldCharType="begin"/>
            </w:r>
            <w:r>
              <w:rPr>
                <w:noProof/>
                <w:webHidden/>
              </w:rPr>
              <w:instrText xml:space="preserve"> PAGEREF _Toc503455280 \h </w:instrText>
            </w:r>
            <w:r>
              <w:rPr>
                <w:noProof/>
                <w:webHidden/>
              </w:rPr>
            </w:r>
            <w:r>
              <w:rPr>
                <w:noProof/>
                <w:webHidden/>
              </w:rPr>
              <w:fldChar w:fldCharType="separate"/>
            </w:r>
            <w:r>
              <w:rPr>
                <w:noProof/>
                <w:webHidden/>
              </w:rPr>
              <w:t>14</w:t>
            </w:r>
            <w:r>
              <w:rPr>
                <w:noProof/>
                <w:webHidden/>
              </w:rPr>
              <w:fldChar w:fldCharType="end"/>
            </w:r>
          </w:hyperlink>
        </w:p>
        <w:p w14:paraId="5BECF11C" w14:textId="57F37B61" w:rsidR="00B86147" w:rsidRDefault="00B86147">
          <w:pPr>
            <w:pStyle w:val="TOC2"/>
            <w:tabs>
              <w:tab w:val="right" w:leader="dot" w:pos="9016"/>
            </w:tabs>
            <w:rPr>
              <w:rFonts w:eastAsiaTheme="minorEastAsia"/>
              <w:noProof/>
              <w:lang w:eastAsia="en-GB"/>
            </w:rPr>
          </w:pPr>
          <w:hyperlink w:anchor="_Toc503455281" w:history="1">
            <w:r w:rsidRPr="003D571D">
              <w:rPr>
                <w:rStyle w:val="Hyperlink"/>
                <w:noProof/>
              </w:rPr>
              <w:t>4. Strategy Formulation and Implementation</w:t>
            </w:r>
            <w:r>
              <w:rPr>
                <w:noProof/>
                <w:webHidden/>
              </w:rPr>
              <w:tab/>
            </w:r>
            <w:r>
              <w:rPr>
                <w:noProof/>
                <w:webHidden/>
              </w:rPr>
              <w:fldChar w:fldCharType="begin"/>
            </w:r>
            <w:r>
              <w:rPr>
                <w:noProof/>
                <w:webHidden/>
              </w:rPr>
              <w:instrText xml:space="preserve"> PAGEREF _Toc503455281 \h </w:instrText>
            </w:r>
            <w:r>
              <w:rPr>
                <w:noProof/>
                <w:webHidden/>
              </w:rPr>
            </w:r>
            <w:r>
              <w:rPr>
                <w:noProof/>
                <w:webHidden/>
              </w:rPr>
              <w:fldChar w:fldCharType="separate"/>
            </w:r>
            <w:r>
              <w:rPr>
                <w:noProof/>
                <w:webHidden/>
              </w:rPr>
              <w:t>14</w:t>
            </w:r>
            <w:r>
              <w:rPr>
                <w:noProof/>
                <w:webHidden/>
              </w:rPr>
              <w:fldChar w:fldCharType="end"/>
            </w:r>
          </w:hyperlink>
        </w:p>
        <w:p w14:paraId="2BEAAC0B" w14:textId="35B4FCDE" w:rsidR="00B86147" w:rsidRDefault="00B86147">
          <w:pPr>
            <w:pStyle w:val="TOC2"/>
            <w:tabs>
              <w:tab w:val="right" w:leader="dot" w:pos="9016"/>
            </w:tabs>
            <w:rPr>
              <w:rFonts w:eastAsiaTheme="minorEastAsia"/>
              <w:noProof/>
              <w:lang w:eastAsia="en-GB"/>
            </w:rPr>
          </w:pPr>
          <w:hyperlink w:anchor="_Toc503455282" w:history="1">
            <w:r w:rsidRPr="003D571D">
              <w:rPr>
                <w:rStyle w:val="Hyperlink"/>
                <w:noProof/>
              </w:rPr>
              <w:t>4.1 Key stages in Strategy Formulation</w:t>
            </w:r>
            <w:r>
              <w:rPr>
                <w:noProof/>
                <w:webHidden/>
              </w:rPr>
              <w:tab/>
            </w:r>
            <w:r>
              <w:rPr>
                <w:noProof/>
                <w:webHidden/>
              </w:rPr>
              <w:fldChar w:fldCharType="begin"/>
            </w:r>
            <w:r>
              <w:rPr>
                <w:noProof/>
                <w:webHidden/>
              </w:rPr>
              <w:instrText xml:space="preserve"> PAGEREF _Toc503455282 \h </w:instrText>
            </w:r>
            <w:r>
              <w:rPr>
                <w:noProof/>
                <w:webHidden/>
              </w:rPr>
            </w:r>
            <w:r>
              <w:rPr>
                <w:noProof/>
                <w:webHidden/>
              </w:rPr>
              <w:fldChar w:fldCharType="separate"/>
            </w:r>
            <w:r>
              <w:rPr>
                <w:noProof/>
                <w:webHidden/>
              </w:rPr>
              <w:t>14</w:t>
            </w:r>
            <w:r>
              <w:rPr>
                <w:noProof/>
                <w:webHidden/>
              </w:rPr>
              <w:fldChar w:fldCharType="end"/>
            </w:r>
          </w:hyperlink>
        </w:p>
        <w:p w14:paraId="64D6F8E9" w14:textId="3EC2F289" w:rsidR="00B86147" w:rsidRDefault="00B86147">
          <w:pPr>
            <w:pStyle w:val="TOC2"/>
            <w:tabs>
              <w:tab w:val="right" w:leader="dot" w:pos="9016"/>
            </w:tabs>
            <w:rPr>
              <w:rFonts w:eastAsiaTheme="minorEastAsia"/>
              <w:noProof/>
              <w:lang w:eastAsia="en-GB"/>
            </w:rPr>
          </w:pPr>
          <w:hyperlink w:anchor="_Toc503455283" w:history="1">
            <w:r w:rsidRPr="003D571D">
              <w:rPr>
                <w:rStyle w:val="Hyperlink"/>
                <w:noProof/>
              </w:rPr>
              <w:t>4.2 HR’s Contribution to Business Ethics and Accountability</w:t>
            </w:r>
            <w:r>
              <w:rPr>
                <w:noProof/>
                <w:webHidden/>
              </w:rPr>
              <w:tab/>
            </w:r>
            <w:r>
              <w:rPr>
                <w:noProof/>
                <w:webHidden/>
              </w:rPr>
              <w:fldChar w:fldCharType="begin"/>
            </w:r>
            <w:r>
              <w:rPr>
                <w:noProof/>
                <w:webHidden/>
              </w:rPr>
              <w:instrText xml:space="preserve"> PAGEREF _Toc503455283 \h </w:instrText>
            </w:r>
            <w:r>
              <w:rPr>
                <w:noProof/>
                <w:webHidden/>
              </w:rPr>
            </w:r>
            <w:r>
              <w:rPr>
                <w:noProof/>
                <w:webHidden/>
              </w:rPr>
              <w:fldChar w:fldCharType="separate"/>
            </w:r>
            <w:r>
              <w:rPr>
                <w:noProof/>
                <w:webHidden/>
              </w:rPr>
              <w:t>15</w:t>
            </w:r>
            <w:r>
              <w:rPr>
                <w:noProof/>
                <w:webHidden/>
              </w:rPr>
              <w:fldChar w:fldCharType="end"/>
            </w:r>
          </w:hyperlink>
        </w:p>
        <w:p w14:paraId="2617F776" w14:textId="22ECE4FE" w:rsidR="00B86147" w:rsidRDefault="00B86147">
          <w:pPr>
            <w:pStyle w:val="TOC2"/>
            <w:tabs>
              <w:tab w:val="right" w:leader="dot" w:pos="9016"/>
            </w:tabs>
            <w:rPr>
              <w:rFonts w:eastAsiaTheme="minorEastAsia"/>
              <w:noProof/>
              <w:lang w:eastAsia="en-GB"/>
            </w:rPr>
          </w:pPr>
          <w:hyperlink w:anchor="_Toc503455284" w:history="1">
            <w:r w:rsidRPr="003D571D">
              <w:rPr>
                <w:rStyle w:val="Hyperlink"/>
                <w:noProof/>
              </w:rPr>
              <w:t>5. Business Performance Evaluation</w:t>
            </w:r>
            <w:r>
              <w:rPr>
                <w:noProof/>
                <w:webHidden/>
              </w:rPr>
              <w:tab/>
            </w:r>
            <w:r>
              <w:rPr>
                <w:noProof/>
                <w:webHidden/>
              </w:rPr>
              <w:fldChar w:fldCharType="begin"/>
            </w:r>
            <w:r>
              <w:rPr>
                <w:noProof/>
                <w:webHidden/>
              </w:rPr>
              <w:instrText xml:space="preserve"> PAGEREF _Toc503455284 \h </w:instrText>
            </w:r>
            <w:r>
              <w:rPr>
                <w:noProof/>
                <w:webHidden/>
              </w:rPr>
            </w:r>
            <w:r>
              <w:rPr>
                <w:noProof/>
                <w:webHidden/>
              </w:rPr>
              <w:fldChar w:fldCharType="separate"/>
            </w:r>
            <w:r>
              <w:rPr>
                <w:noProof/>
                <w:webHidden/>
              </w:rPr>
              <w:t>16</w:t>
            </w:r>
            <w:r>
              <w:rPr>
                <w:noProof/>
                <w:webHidden/>
              </w:rPr>
              <w:fldChar w:fldCharType="end"/>
            </w:r>
          </w:hyperlink>
        </w:p>
        <w:p w14:paraId="007D242A" w14:textId="52271B69" w:rsidR="00B86147" w:rsidRDefault="00B86147">
          <w:pPr>
            <w:pStyle w:val="TOC2"/>
            <w:tabs>
              <w:tab w:val="right" w:leader="dot" w:pos="9016"/>
            </w:tabs>
            <w:rPr>
              <w:rFonts w:eastAsiaTheme="minorEastAsia"/>
              <w:noProof/>
              <w:lang w:eastAsia="en-GB"/>
            </w:rPr>
          </w:pPr>
          <w:hyperlink w:anchor="_Toc503455285" w:history="1">
            <w:r w:rsidRPr="003D571D">
              <w:rPr>
                <w:rStyle w:val="Hyperlink"/>
                <w:noProof/>
              </w:rPr>
              <w:t>5.1 Role of HR in Business Planning</w:t>
            </w:r>
            <w:r>
              <w:rPr>
                <w:noProof/>
                <w:webHidden/>
              </w:rPr>
              <w:tab/>
            </w:r>
            <w:r>
              <w:rPr>
                <w:noProof/>
                <w:webHidden/>
              </w:rPr>
              <w:fldChar w:fldCharType="begin"/>
            </w:r>
            <w:r>
              <w:rPr>
                <w:noProof/>
                <w:webHidden/>
              </w:rPr>
              <w:instrText xml:space="preserve"> PAGEREF _Toc503455285 \h </w:instrText>
            </w:r>
            <w:r>
              <w:rPr>
                <w:noProof/>
                <w:webHidden/>
              </w:rPr>
            </w:r>
            <w:r>
              <w:rPr>
                <w:noProof/>
                <w:webHidden/>
              </w:rPr>
              <w:fldChar w:fldCharType="separate"/>
            </w:r>
            <w:r>
              <w:rPr>
                <w:noProof/>
                <w:webHidden/>
              </w:rPr>
              <w:t>17</w:t>
            </w:r>
            <w:r>
              <w:rPr>
                <w:noProof/>
                <w:webHidden/>
              </w:rPr>
              <w:fldChar w:fldCharType="end"/>
            </w:r>
          </w:hyperlink>
        </w:p>
        <w:p w14:paraId="5BE11EDF" w14:textId="4B6FF8CC" w:rsidR="00B86147" w:rsidRDefault="00B86147">
          <w:pPr>
            <w:pStyle w:val="TOC2"/>
            <w:tabs>
              <w:tab w:val="right" w:leader="dot" w:pos="9016"/>
            </w:tabs>
            <w:rPr>
              <w:rFonts w:eastAsiaTheme="minorEastAsia"/>
              <w:noProof/>
              <w:lang w:eastAsia="en-GB"/>
            </w:rPr>
          </w:pPr>
          <w:hyperlink w:anchor="_Toc503455286" w:history="1">
            <w:r w:rsidRPr="003D571D">
              <w:rPr>
                <w:rStyle w:val="Hyperlink"/>
                <w:noProof/>
              </w:rPr>
              <w:t>5.2 HR in Change Management</w:t>
            </w:r>
            <w:r>
              <w:rPr>
                <w:noProof/>
                <w:webHidden/>
              </w:rPr>
              <w:tab/>
            </w:r>
            <w:r>
              <w:rPr>
                <w:noProof/>
                <w:webHidden/>
              </w:rPr>
              <w:fldChar w:fldCharType="begin"/>
            </w:r>
            <w:r>
              <w:rPr>
                <w:noProof/>
                <w:webHidden/>
              </w:rPr>
              <w:instrText xml:space="preserve"> PAGEREF _Toc503455286 \h </w:instrText>
            </w:r>
            <w:r>
              <w:rPr>
                <w:noProof/>
                <w:webHidden/>
              </w:rPr>
            </w:r>
            <w:r>
              <w:rPr>
                <w:noProof/>
                <w:webHidden/>
              </w:rPr>
              <w:fldChar w:fldCharType="separate"/>
            </w:r>
            <w:r>
              <w:rPr>
                <w:noProof/>
                <w:webHidden/>
              </w:rPr>
              <w:t>18</w:t>
            </w:r>
            <w:r>
              <w:rPr>
                <w:noProof/>
                <w:webHidden/>
              </w:rPr>
              <w:fldChar w:fldCharType="end"/>
            </w:r>
          </w:hyperlink>
        </w:p>
        <w:p w14:paraId="666A3304" w14:textId="61298508" w:rsidR="00B86147" w:rsidRDefault="00B86147">
          <w:pPr>
            <w:pStyle w:val="TOC2"/>
            <w:tabs>
              <w:tab w:val="right" w:leader="dot" w:pos="9016"/>
            </w:tabs>
            <w:rPr>
              <w:rFonts w:eastAsiaTheme="minorEastAsia"/>
              <w:noProof/>
              <w:lang w:eastAsia="en-GB"/>
            </w:rPr>
          </w:pPr>
          <w:hyperlink w:anchor="_Toc503455287" w:history="1">
            <w:r w:rsidRPr="003D571D">
              <w:rPr>
                <w:rStyle w:val="Hyperlink"/>
                <w:noProof/>
              </w:rPr>
              <w:t>6.Assessment for Planning purposes</w:t>
            </w:r>
            <w:r>
              <w:rPr>
                <w:noProof/>
                <w:webHidden/>
              </w:rPr>
              <w:tab/>
            </w:r>
            <w:r>
              <w:rPr>
                <w:noProof/>
                <w:webHidden/>
              </w:rPr>
              <w:fldChar w:fldCharType="begin"/>
            </w:r>
            <w:r>
              <w:rPr>
                <w:noProof/>
                <w:webHidden/>
              </w:rPr>
              <w:instrText xml:space="preserve"> PAGEREF _Toc503455287 \h </w:instrText>
            </w:r>
            <w:r>
              <w:rPr>
                <w:noProof/>
                <w:webHidden/>
              </w:rPr>
            </w:r>
            <w:r>
              <w:rPr>
                <w:noProof/>
                <w:webHidden/>
              </w:rPr>
              <w:fldChar w:fldCharType="separate"/>
            </w:r>
            <w:r>
              <w:rPr>
                <w:noProof/>
                <w:webHidden/>
              </w:rPr>
              <w:t>19</w:t>
            </w:r>
            <w:r>
              <w:rPr>
                <w:noProof/>
                <w:webHidden/>
              </w:rPr>
              <w:fldChar w:fldCharType="end"/>
            </w:r>
          </w:hyperlink>
        </w:p>
        <w:p w14:paraId="13341C3D" w14:textId="7CFBE2F7" w:rsidR="00B86147" w:rsidRDefault="00B86147">
          <w:pPr>
            <w:pStyle w:val="TOC2"/>
            <w:tabs>
              <w:tab w:val="right" w:leader="dot" w:pos="9016"/>
            </w:tabs>
            <w:rPr>
              <w:rFonts w:eastAsiaTheme="minorEastAsia"/>
              <w:noProof/>
              <w:lang w:eastAsia="en-GB"/>
            </w:rPr>
          </w:pPr>
          <w:hyperlink w:anchor="_Toc503455288" w:history="1">
            <w:r w:rsidRPr="003D571D">
              <w:rPr>
                <w:rStyle w:val="Hyperlink"/>
                <w:noProof/>
              </w:rPr>
              <w:t>6.1 HR Metrics</w:t>
            </w:r>
            <w:r>
              <w:rPr>
                <w:noProof/>
                <w:webHidden/>
              </w:rPr>
              <w:tab/>
            </w:r>
            <w:r>
              <w:rPr>
                <w:noProof/>
                <w:webHidden/>
              </w:rPr>
              <w:fldChar w:fldCharType="begin"/>
            </w:r>
            <w:r>
              <w:rPr>
                <w:noProof/>
                <w:webHidden/>
              </w:rPr>
              <w:instrText xml:space="preserve"> PAGEREF _Toc503455288 \h </w:instrText>
            </w:r>
            <w:r>
              <w:rPr>
                <w:noProof/>
                <w:webHidden/>
              </w:rPr>
            </w:r>
            <w:r>
              <w:rPr>
                <w:noProof/>
                <w:webHidden/>
              </w:rPr>
              <w:fldChar w:fldCharType="separate"/>
            </w:r>
            <w:r>
              <w:rPr>
                <w:noProof/>
                <w:webHidden/>
              </w:rPr>
              <w:t>19</w:t>
            </w:r>
            <w:r>
              <w:rPr>
                <w:noProof/>
                <w:webHidden/>
              </w:rPr>
              <w:fldChar w:fldCharType="end"/>
            </w:r>
          </w:hyperlink>
        </w:p>
        <w:p w14:paraId="512C0655" w14:textId="686E9A0D" w:rsidR="00B86147" w:rsidRDefault="00B86147">
          <w:pPr>
            <w:pStyle w:val="TOC2"/>
            <w:tabs>
              <w:tab w:val="right" w:leader="dot" w:pos="9016"/>
            </w:tabs>
            <w:rPr>
              <w:rFonts w:eastAsiaTheme="minorEastAsia"/>
              <w:noProof/>
              <w:lang w:eastAsia="en-GB"/>
            </w:rPr>
          </w:pPr>
          <w:hyperlink w:anchor="_Toc503455289" w:history="1">
            <w:r w:rsidRPr="003D571D">
              <w:rPr>
                <w:rStyle w:val="Hyperlink"/>
                <w:noProof/>
              </w:rPr>
              <w:t>Conclusion</w:t>
            </w:r>
            <w:r>
              <w:rPr>
                <w:noProof/>
                <w:webHidden/>
              </w:rPr>
              <w:tab/>
            </w:r>
            <w:r>
              <w:rPr>
                <w:noProof/>
                <w:webHidden/>
              </w:rPr>
              <w:fldChar w:fldCharType="begin"/>
            </w:r>
            <w:r>
              <w:rPr>
                <w:noProof/>
                <w:webHidden/>
              </w:rPr>
              <w:instrText xml:space="preserve"> PAGEREF _Toc503455289 \h </w:instrText>
            </w:r>
            <w:r>
              <w:rPr>
                <w:noProof/>
                <w:webHidden/>
              </w:rPr>
            </w:r>
            <w:r>
              <w:rPr>
                <w:noProof/>
                <w:webHidden/>
              </w:rPr>
              <w:fldChar w:fldCharType="separate"/>
            </w:r>
            <w:r>
              <w:rPr>
                <w:noProof/>
                <w:webHidden/>
              </w:rPr>
              <w:t>20</w:t>
            </w:r>
            <w:r>
              <w:rPr>
                <w:noProof/>
                <w:webHidden/>
              </w:rPr>
              <w:fldChar w:fldCharType="end"/>
            </w:r>
          </w:hyperlink>
        </w:p>
        <w:p w14:paraId="20FBD13C" w14:textId="5D00762C" w:rsidR="00B86147" w:rsidRDefault="00B86147">
          <w:pPr>
            <w:pStyle w:val="TOC1"/>
            <w:tabs>
              <w:tab w:val="right" w:leader="dot" w:pos="9016"/>
            </w:tabs>
            <w:rPr>
              <w:noProof/>
            </w:rPr>
          </w:pPr>
          <w:hyperlink w:anchor="_Toc503455290" w:history="1">
            <w:r w:rsidRPr="003D571D">
              <w:rPr>
                <w:rStyle w:val="Hyperlink"/>
                <w:noProof/>
              </w:rPr>
              <w:t>References</w:t>
            </w:r>
            <w:r>
              <w:rPr>
                <w:noProof/>
                <w:webHidden/>
              </w:rPr>
              <w:tab/>
            </w:r>
            <w:r>
              <w:rPr>
                <w:noProof/>
                <w:webHidden/>
              </w:rPr>
              <w:fldChar w:fldCharType="begin"/>
            </w:r>
            <w:r>
              <w:rPr>
                <w:noProof/>
                <w:webHidden/>
              </w:rPr>
              <w:instrText xml:space="preserve"> PAGEREF _Toc503455290 \h </w:instrText>
            </w:r>
            <w:r>
              <w:rPr>
                <w:noProof/>
                <w:webHidden/>
              </w:rPr>
            </w:r>
            <w:r>
              <w:rPr>
                <w:noProof/>
                <w:webHidden/>
              </w:rPr>
              <w:fldChar w:fldCharType="separate"/>
            </w:r>
            <w:r>
              <w:rPr>
                <w:noProof/>
                <w:webHidden/>
              </w:rPr>
              <w:t>21</w:t>
            </w:r>
            <w:r>
              <w:rPr>
                <w:noProof/>
                <w:webHidden/>
              </w:rPr>
              <w:fldChar w:fldCharType="end"/>
            </w:r>
          </w:hyperlink>
        </w:p>
        <w:p w14:paraId="516062CC" w14:textId="0EEF5D0C" w:rsidR="008E017F" w:rsidRDefault="008E017F">
          <w:r>
            <w:rPr>
              <w:b/>
              <w:bCs/>
              <w:noProof/>
            </w:rPr>
            <w:fldChar w:fldCharType="end"/>
          </w:r>
        </w:p>
      </w:sdtContent>
    </w:sdt>
    <w:p w14:paraId="1E359BA5" w14:textId="1EF762AE" w:rsidR="00611E35" w:rsidRDefault="00611E35"/>
    <w:p w14:paraId="09A0D718" w14:textId="77777777" w:rsidR="00611E35" w:rsidRDefault="00611E35"/>
    <w:p w14:paraId="7A687880" w14:textId="77777777" w:rsidR="00611E35" w:rsidRDefault="00611E35"/>
    <w:p w14:paraId="14E3BCF7" w14:textId="77777777" w:rsidR="00611E35" w:rsidRDefault="00611E35"/>
    <w:p w14:paraId="7FD509F2" w14:textId="77777777" w:rsidR="00611E35" w:rsidRDefault="00611E35"/>
    <w:p w14:paraId="2AEB8E4A" w14:textId="77777777" w:rsidR="00611E35" w:rsidRDefault="00611E35"/>
    <w:p w14:paraId="29BE6CA6" w14:textId="77777777" w:rsidR="00611E35" w:rsidRDefault="00611E35"/>
    <w:p w14:paraId="095AE5E3" w14:textId="77777777" w:rsidR="00611E35" w:rsidRDefault="00611E35"/>
    <w:p w14:paraId="7F31F72C" w14:textId="77777777" w:rsidR="00611E35" w:rsidRDefault="00611E35"/>
    <w:p w14:paraId="3AE45EA7" w14:textId="77777777" w:rsidR="00611E35" w:rsidRDefault="00611E35"/>
    <w:p w14:paraId="660FF652" w14:textId="6F88C792" w:rsidR="00611E35" w:rsidRDefault="008E017F" w:rsidP="008E017F">
      <w:pPr>
        <w:pStyle w:val="Heading2"/>
      </w:pPr>
      <w:bookmarkStart w:id="0" w:name="_Toc503455269"/>
      <w:r>
        <w:lastRenderedPageBreak/>
        <w:t>Tables and Figures</w:t>
      </w:r>
      <w:bookmarkEnd w:id="0"/>
    </w:p>
    <w:p w14:paraId="6D5D2712" w14:textId="29B0C145" w:rsidR="00B86147" w:rsidRDefault="00B86147" w:rsidP="00B86147"/>
    <w:p w14:paraId="030F04BB" w14:textId="7C21C03A" w:rsidR="00B86147" w:rsidRDefault="00B86147" w:rsidP="00B86147">
      <w:r>
        <w:t>Table 1.</w:t>
      </w:r>
      <w:r>
        <w:tab/>
      </w:r>
      <w:r>
        <w:tab/>
        <w:t>Stakeholders</w:t>
      </w:r>
      <w:r>
        <w:tab/>
      </w:r>
      <w:r>
        <w:tab/>
      </w:r>
      <w:r>
        <w:tab/>
      </w:r>
      <w:r>
        <w:tab/>
      </w:r>
      <w:r>
        <w:tab/>
      </w:r>
      <w:r>
        <w:tab/>
      </w:r>
      <w:r>
        <w:tab/>
      </w:r>
      <w:r>
        <w:tab/>
        <w:t>5</w:t>
      </w:r>
      <w:r>
        <w:tab/>
      </w:r>
    </w:p>
    <w:p w14:paraId="6F9915F5" w14:textId="4473391C" w:rsidR="00B86147" w:rsidRDefault="00B86147" w:rsidP="00B86147">
      <w:r>
        <w:t>Table 2.</w:t>
      </w:r>
      <w:r>
        <w:tab/>
      </w:r>
      <w:r>
        <w:tab/>
        <w:t>SWOT Analysis</w:t>
      </w:r>
      <w:r>
        <w:tab/>
      </w:r>
      <w:r>
        <w:tab/>
      </w:r>
      <w:r>
        <w:tab/>
      </w:r>
      <w:r>
        <w:tab/>
      </w:r>
      <w:r>
        <w:tab/>
      </w:r>
      <w:r>
        <w:tab/>
      </w:r>
      <w:r>
        <w:tab/>
      </w:r>
      <w:r>
        <w:tab/>
        <w:t>8</w:t>
      </w:r>
    </w:p>
    <w:p w14:paraId="0B90B286" w14:textId="35D867AF" w:rsidR="00B86147" w:rsidRDefault="00B86147" w:rsidP="00B86147">
      <w:r>
        <w:t>Table 3.</w:t>
      </w:r>
      <w:r>
        <w:tab/>
      </w:r>
      <w:r>
        <w:tab/>
        <w:t>PESTLE Analysis</w:t>
      </w:r>
      <w:r>
        <w:tab/>
      </w:r>
      <w:r>
        <w:tab/>
      </w:r>
      <w:r>
        <w:tab/>
      </w:r>
      <w:r>
        <w:tab/>
      </w:r>
      <w:r>
        <w:tab/>
      </w:r>
      <w:r>
        <w:tab/>
      </w:r>
      <w:r>
        <w:tab/>
      </w:r>
      <w:r>
        <w:tab/>
        <w:t>9</w:t>
      </w:r>
    </w:p>
    <w:p w14:paraId="227863DB" w14:textId="77777777" w:rsidR="00B86147" w:rsidRDefault="00B86147" w:rsidP="00B86147">
      <w:r>
        <w:t>Table 4.</w:t>
      </w:r>
      <w:r>
        <w:tab/>
      </w:r>
      <w:r>
        <w:tab/>
        <w:t>Primo – F Analysis</w:t>
      </w:r>
      <w:r>
        <w:tab/>
      </w:r>
      <w:r>
        <w:tab/>
      </w:r>
      <w:r>
        <w:tab/>
      </w:r>
      <w:r>
        <w:tab/>
      </w:r>
      <w:r>
        <w:tab/>
      </w:r>
      <w:r>
        <w:tab/>
      </w:r>
      <w:r>
        <w:tab/>
        <w:t>12</w:t>
      </w:r>
    </w:p>
    <w:p w14:paraId="00192244" w14:textId="77777777" w:rsidR="00B86147" w:rsidRDefault="00B86147" w:rsidP="00B86147">
      <w:r>
        <w:t>Figure 1.</w:t>
      </w:r>
      <w:r>
        <w:tab/>
        <w:t>The Harvard Model of HRM</w:t>
      </w:r>
      <w:r>
        <w:tab/>
      </w:r>
      <w:r>
        <w:tab/>
      </w:r>
      <w:r>
        <w:tab/>
      </w:r>
      <w:r>
        <w:tab/>
      </w:r>
      <w:r>
        <w:tab/>
      </w:r>
      <w:r>
        <w:tab/>
        <w:t>6</w:t>
      </w:r>
    </w:p>
    <w:p w14:paraId="36D0C267" w14:textId="77777777" w:rsidR="000859D4" w:rsidRDefault="00B86147" w:rsidP="00B86147">
      <w:r>
        <w:t>Figure 2.</w:t>
      </w:r>
      <w:r>
        <w:tab/>
        <w:t>The Michigan Model</w:t>
      </w:r>
      <w:r>
        <w:tab/>
      </w:r>
      <w:r>
        <w:tab/>
      </w:r>
      <w:r>
        <w:tab/>
      </w:r>
      <w:r>
        <w:tab/>
      </w:r>
      <w:r>
        <w:tab/>
      </w:r>
      <w:r>
        <w:tab/>
      </w:r>
      <w:r>
        <w:tab/>
      </w:r>
      <w:r w:rsidR="000859D4">
        <w:t>7</w:t>
      </w:r>
    </w:p>
    <w:p w14:paraId="1A234A10" w14:textId="77777777" w:rsidR="000859D4" w:rsidRDefault="000859D4" w:rsidP="00B86147">
      <w:r>
        <w:t xml:space="preserve">Figure 3. </w:t>
      </w:r>
      <w:r>
        <w:tab/>
        <w:t>Primo – F Model</w:t>
      </w:r>
      <w:r>
        <w:tab/>
      </w:r>
      <w:r>
        <w:tab/>
      </w:r>
      <w:r>
        <w:tab/>
      </w:r>
      <w:r>
        <w:tab/>
      </w:r>
      <w:r>
        <w:tab/>
      </w:r>
      <w:r>
        <w:tab/>
      </w:r>
      <w:r>
        <w:tab/>
        <w:t>12</w:t>
      </w:r>
    </w:p>
    <w:p w14:paraId="4A0E6CBB" w14:textId="42097805" w:rsidR="00B86147" w:rsidRDefault="000859D4" w:rsidP="00B86147">
      <w:r>
        <w:t>Figure 4.</w:t>
      </w:r>
      <w:r>
        <w:tab/>
        <w:t>A balanced scorecard</w:t>
      </w:r>
      <w:r>
        <w:tab/>
      </w:r>
      <w:r>
        <w:tab/>
      </w:r>
      <w:r>
        <w:tab/>
      </w:r>
      <w:r>
        <w:tab/>
      </w:r>
      <w:r>
        <w:tab/>
      </w:r>
      <w:r>
        <w:tab/>
      </w:r>
      <w:r>
        <w:tab/>
        <w:t>17</w:t>
      </w:r>
      <w:r w:rsidR="00B86147">
        <w:tab/>
      </w:r>
      <w:r w:rsidR="00B86147">
        <w:tab/>
      </w:r>
      <w:r w:rsidR="00B86147">
        <w:tab/>
      </w:r>
    </w:p>
    <w:p w14:paraId="7CF344E9" w14:textId="0AE4EE25" w:rsidR="00B86147" w:rsidRPr="00B86147" w:rsidRDefault="00B86147" w:rsidP="00B86147">
      <w:r>
        <w:tab/>
      </w:r>
      <w:r>
        <w:tab/>
      </w:r>
    </w:p>
    <w:p w14:paraId="3B9F7643" w14:textId="77777777" w:rsidR="00B86147" w:rsidRPr="00B86147" w:rsidRDefault="00B86147" w:rsidP="00B86147"/>
    <w:p w14:paraId="0D6996D6" w14:textId="77777777" w:rsidR="00611E35" w:rsidRDefault="00611E35"/>
    <w:p w14:paraId="26CC4A90" w14:textId="77777777" w:rsidR="00611E35" w:rsidRDefault="00611E35"/>
    <w:p w14:paraId="06554058" w14:textId="77777777" w:rsidR="00611E35" w:rsidRDefault="00611E35"/>
    <w:p w14:paraId="0F923521" w14:textId="77777777" w:rsidR="00611E35" w:rsidRDefault="00611E35"/>
    <w:p w14:paraId="770CFF90" w14:textId="77777777" w:rsidR="00611E35" w:rsidRDefault="00611E35"/>
    <w:p w14:paraId="48B52994" w14:textId="77777777" w:rsidR="00611E35" w:rsidRDefault="00611E35"/>
    <w:p w14:paraId="6908ECC1" w14:textId="77777777" w:rsidR="00611E35" w:rsidRDefault="00611E35"/>
    <w:p w14:paraId="166F87BA" w14:textId="77777777" w:rsidR="00611E35" w:rsidRDefault="00611E35"/>
    <w:p w14:paraId="4FB6955B" w14:textId="77777777" w:rsidR="00611E35" w:rsidRDefault="00611E35"/>
    <w:p w14:paraId="2A8C9309" w14:textId="77777777" w:rsidR="00611E35" w:rsidRDefault="00611E35"/>
    <w:p w14:paraId="6DF184FA" w14:textId="77777777" w:rsidR="00611E35" w:rsidRDefault="00611E35"/>
    <w:p w14:paraId="65875A50" w14:textId="77777777" w:rsidR="00611E35" w:rsidRDefault="00611E35"/>
    <w:p w14:paraId="0D1EA7A4" w14:textId="5E8061B3" w:rsidR="008E7196" w:rsidRDefault="000859D4" w:rsidP="00FC4591">
      <w:pPr>
        <w:pStyle w:val="Heading2"/>
      </w:pPr>
      <w:bookmarkStart w:id="1" w:name="_Toc503455270"/>
      <w:r>
        <w:t>Int</w:t>
      </w:r>
      <w:r w:rsidR="008E7196">
        <w:t>roduction</w:t>
      </w:r>
      <w:bookmarkEnd w:id="1"/>
    </w:p>
    <w:p w14:paraId="5AF497A2" w14:textId="1DF35316" w:rsidR="00C10D47" w:rsidRPr="00C10D47" w:rsidRDefault="00C10D47" w:rsidP="00611E35">
      <w:r>
        <w:t>In this</w:t>
      </w:r>
      <w:r w:rsidR="008A0C47">
        <w:t xml:space="preserve"> delegate</w:t>
      </w:r>
      <w:r>
        <w:t xml:space="preserve"> pack we look at some key factors which shape the HR agenda, including models which support the HR function.  A comparison will be made of different tools for analysing the business such as PESTLE and SWOT.  A further look at some factors which impact on an organisation’s business and its HR function will take place.  A summary of the key stages in strategy formulation and implementation will be made, highlighting HR’s contribution to business ethics and accountability.  Examples of evaluating business performance will be reviewed and a comparison of modern and traditional factors will be made.  We will look at the role of HR in business planning and change management.  We will explain how sources of business and contextual data can be assessed</w:t>
      </w:r>
      <w:r w:rsidR="00C254B3">
        <w:t xml:space="preserve"> and used for planning purposes.  A Conclusion will be drawn from the data and information gathered.</w:t>
      </w:r>
    </w:p>
    <w:p w14:paraId="6FF20A5D" w14:textId="5CF4D3E3" w:rsidR="00864D04" w:rsidRDefault="008A2ED6" w:rsidP="00FC4591">
      <w:pPr>
        <w:pStyle w:val="Heading2"/>
      </w:pPr>
      <w:bookmarkStart w:id="2" w:name="_Toc503455271"/>
      <w:r>
        <w:t>1</w:t>
      </w:r>
      <w:r w:rsidR="003A2CFA">
        <w:t xml:space="preserve">, </w:t>
      </w:r>
      <w:r w:rsidR="00611E35" w:rsidRPr="008A2ED6">
        <w:t xml:space="preserve">Key forces </w:t>
      </w:r>
      <w:r w:rsidR="00205C66">
        <w:t>w</w:t>
      </w:r>
      <w:r w:rsidR="00611E35" w:rsidRPr="008A2ED6">
        <w:t>hich shape the HR Agenda</w:t>
      </w:r>
      <w:bookmarkEnd w:id="2"/>
    </w:p>
    <w:p w14:paraId="377189BA" w14:textId="74759761" w:rsidR="00864D04" w:rsidRDefault="00864D04" w:rsidP="008A2ED6">
      <w:r>
        <w:t xml:space="preserve">Organisations are looking to improve its Human Resource Management (HRM) and some are influenced by media, research and other sources for the ever changing need for Strategic Human Resource (SHRM) defined as the relationship between an organisations strategic management and the management of its human resources, SHRM focusses on the size and direction and often </w:t>
      </w:r>
      <w:r>
        <w:lastRenderedPageBreak/>
        <w:t xml:space="preserve">involves dealing with uncertainty and complexity, it’s understanding the strategic position of an organisation, Management using strategic choice and translating strategy into choice </w:t>
      </w:r>
      <w:proofErr w:type="spellStart"/>
      <w:r>
        <w:t>Millmore</w:t>
      </w:r>
      <w:proofErr w:type="spellEnd"/>
      <w:r>
        <w:t xml:space="preserve"> et al (2007).</w:t>
      </w:r>
    </w:p>
    <w:tbl>
      <w:tblPr>
        <w:tblStyle w:val="TableGrid"/>
        <w:tblW w:w="0" w:type="auto"/>
        <w:tblLook w:val="04A0" w:firstRow="1" w:lastRow="0" w:firstColumn="1" w:lastColumn="0" w:noHBand="0" w:noVBand="1"/>
      </w:tblPr>
      <w:tblGrid>
        <w:gridCol w:w="3006"/>
        <w:gridCol w:w="2991"/>
        <w:gridCol w:w="3019"/>
      </w:tblGrid>
      <w:tr w:rsidR="008B664A" w:rsidRPr="001B04A6" w14:paraId="3340FFBA" w14:textId="77777777" w:rsidTr="008E017F">
        <w:tc>
          <w:tcPr>
            <w:tcW w:w="3080" w:type="dxa"/>
          </w:tcPr>
          <w:p w14:paraId="03DBD17E" w14:textId="77777777" w:rsidR="008B664A" w:rsidRPr="001B04A6" w:rsidRDefault="008B664A" w:rsidP="008E017F">
            <w:pPr>
              <w:spacing w:line="254" w:lineRule="auto"/>
              <w:rPr>
                <w:rFonts w:cs="Arial"/>
                <w:color w:val="000000" w:themeColor="text1"/>
                <w:sz w:val="24"/>
                <w:szCs w:val="24"/>
              </w:rPr>
            </w:pPr>
            <w:r w:rsidRPr="001B04A6">
              <w:rPr>
                <w:rFonts w:cs="Arial"/>
                <w:color w:val="000000" w:themeColor="text1"/>
                <w:sz w:val="24"/>
                <w:szCs w:val="24"/>
              </w:rPr>
              <w:t>Stakeholder</w:t>
            </w:r>
          </w:p>
        </w:tc>
        <w:tc>
          <w:tcPr>
            <w:tcW w:w="3081" w:type="dxa"/>
          </w:tcPr>
          <w:p w14:paraId="23007164" w14:textId="77777777" w:rsidR="008B664A" w:rsidRPr="001B04A6" w:rsidRDefault="008B664A" w:rsidP="008E017F">
            <w:pPr>
              <w:spacing w:line="254" w:lineRule="auto"/>
              <w:rPr>
                <w:rFonts w:cs="Arial"/>
                <w:color w:val="000000" w:themeColor="text1"/>
                <w:sz w:val="24"/>
                <w:szCs w:val="24"/>
              </w:rPr>
            </w:pPr>
            <w:r w:rsidRPr="001B04A6">
              <w:rPr>
                <w:rFonts w:cs="Arial"/>
                <w:color w:val="000000" w:themeColor="text1"/>
                <w:sz w:val="24"/>
                <w:szCs w:val="24"/>
              </w:rPr>
              <w:t>Level of Interest</w:t>
            </w:r>
          </w:p>
        </w:tc>
        <w:tc>
          <w:tcPr>
            <w:tcW w:w="3081" w:type="dxa"/>
          </w:tcPr>
          <w:p w14:paraId="630AE005" w14:textId="77777777" w:rsidR="008B664A" w:rsidRPr="001B04A6" w:rsidRDefault="008B664A" w:rsidP="008E017F">
            <w:pPr>
              <w:spacing w:line="254" w:lineRule="auto"/>
              <w:rPr>
                <w:rFonts w:cs="Arial"/>
                <w:color w:val="000000" w:themeColor="text1"/>
                <w:sz w:val="24"/>
                <w:szCs w:val="24"/>
              </w:rPr>
            </w:pPr>
            <w:r w:rsidRPr="001B04A6">
              <w:rPr>
                <w:rFonts w:cs="Arial"/>
                <w:color w:val="000000" w:themeColor="text1"/>
                <w:sz w:val="24"/>
                <w:szCs w:val="24"/>
              </w:rPr>
              <w:t>Reason for Interest</w:t>
            </w:r>
          </w:p>
        </w:tc>
      </w:tr>
      <w:tr w:rsidR="008B664A" w:rsidRPr="001B04A6" w14:paraId="7EB6DDD0" w14:textId="77777777" w:rsidTr="008E017F">
        <w:tc>
          <w:tcPr>
            <w:tcW w:w="3080" w:type="dxa"/>
          </w:tcPr>
          <w:p w14:paraId="5F9F493A" w14:textId="364236DB"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Customers</w:t>
            </w:r>
          </w:p>
        </w:tc>
        <w:tc>
          <w:tcPr>
            <w:tcW w:w="3081" w:type="dxa"/>
          </w:tcPr>
          <w:p w14:paraId="7CC91AEC" w14:textId="300A5485"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Mid/High</w:t>
            </w:r>
          </w:p>
        </w:tc>
        <w:tc>
          <w:tcPr>
            <w:tcW w:w="3081" w:type="dxa"/>
          </w:tcPr>
          <w:p w14:paraId="4A1ABC4E" w14:textId="14C28A8D"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Will require communication and possible request for feedback</w:t>
            </w:r>
          </w:p>
        </w:tc>
      </w:tr>
      <w:tr w:rsidR="008B664A" w:rsidRPr="001B04A6" w14:paraId="5BFB1439" w14:textId="77777777" w:rsidTr="008E017F">
        <w:tc>
          <w:tcPr>
            <w:tcW w:w="3080" w:type="dxa"/>
          </w:tcPr>
          <w:p w14:paraId="486880D4" w14:textId="77C5C4D0"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Local Community</w:t>
            </w:r>
            <w:r w:rsidRPr="001B04A6">
              <w:rPr>
                <w:rFonts w:cs="Arial"/>
                <w:color w:val="000000" w:themeColor="text1"/>
                <w:sz w:val="24"/>
                <w:szCs w:val="24"/>
              </w:rPr>
              <w:t xml:space="preserve"> </w:t>
            </w:r>
          </w:p>
        </w:tc>
        <w:tc>
          <w:tcPr>
            <w:tcW w:w="3081" w:type="dxa"/>
          </w:tcPr>
          <w:p w14:paraId="6C23200D" w14:textId="5C8D00E6"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Mid</w:t>
            </w:r>
          </w:p>
        </w:tc>
        <w:tc>
          <w:tcPr>
            <w:tcW w:w="3081" w:type="dxa"/>
          </w:tcPr>
          <w:p w14:paraId="1A91872A" w14:textId="07DC6597"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 xml:space="preserve">Organisations will need to understand the impacts they are having </w:t>
            </w:r>
          </w:p>
        </w:tc>
      </w:tr>
      <w:tr w:rsidR="008B664A" w:rsidRPr="001B04A6" w14:paraId="0EA7ACD8" w14:textId="77777777" w:rsidTr="008E017F">
        <w:tc>
          <w:tcPr>
            <w:tcW w:w="3080" w:type="dxa"/>
          </w:tcPr>
          <w:p w14:paraId="4A43B0DD" w14:textId="2DFDD69C"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Environment</w:t>
            </w:r>
          </w:p>
        </w:tc>
        <w:tc>
          <w:tcPr>
            <w:tcW w:w="3081" w:type="dxa"/>
          </w:tcPr>
          <w:p w14:paraId="21E4E62E" w14:textId="77777777" w:rsidR="008B664A" w:rsidRPr="001B04A6" w:rsidRDefault="008B664A" w:rsidP="008E017F">
            <w:pPr>
              <w:spacing w:line="254" w:lineRule="auto"/>
              <w:rPr>
                <w:rFonts w:cs="Arial"/>
                <w:color w:val="000000" w:themeColor="text1"/>
                <w:sz w:val="24"/>
                <w:szCs w:val="24"/>
              </w:rPr>
            </w:pPr>
            <w:r w:rsidRPr="001B04A6">
              <w:rPr>
                <w:rFonts w:cs="Arial"/>
                <w:color w:val="000000" w:themeColor="text1"/>
                <w:sz w:val="24"/>
                <w:szCs w:val="24"/>
              </w:rPr>
              <w:t>Mid</w:t>
            </w:r>
          </w:p>
        </w:tc>
        <w:tc>
          <w:tcPr>
            <w:tcW w:w="3081" w:type="dxa"/>
          </w:tcPr>
          <w:p w14:paraId="655F28A8" w14:textId="7182ED91"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Organisations will need to understand the impacts they are having</w:t>
            </w:r>
          </w:p>
        </w:tc>
      </w:tr>
      <w:tr w:rsidR="008B664A" w:rsidRPr="001B04A6" w14:paraId="104C2F5C" w14:textId="77777777" w:rsidTr="008E017F">
        <w:tc>
          <w:tcPr>
            <w:tcW w:w="3080" w:type="dxa"/>
          </w:tcPr>
          <w:p w14:paraId="519E9EF4" w14:textId="7D872458"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Employees</w:t>
            </w:r>
          </w:p>
        </w:tc>
        <w:tc>
          <w:tcPr>
            <w:tcW w:w="3081" w:type="dxa"/>
          </w:tcPr>
          <w:p w14:paraId="4D44D13A" w14:textId="77777777" w:rsidR="008B664A" w:rsidRPr="001B04A6" w:rsidRDefault="008B664A" w:rsidP="008E017F">
            <w:pPr>
              <w:spacing w:line="254" w:lineRule="auto"/>
              <w:rPr>
                <w:rFonts w:cs="Arial"/>
                <w:color w:val="000000" w:themeColor="text1"/>
                <w:sz w:val="24"/>
                <w:szCs w:val="24"/>
              </w:rPr>
            </w:pPr>
            <w:r w:rsidRPr="001B04A6">
              <w:rPr>
                <w:rFonts w:cs="Arial"/>
                <w:color w:val="000000" w:themeColor="text1"/>
                <w:sz w:val="24"/>
                <w:szCs w:val="24"/>
              </w:rPr>
              <w:t>High</w:t>
            </w:r>
          </w:p>
        </w:tc>
        <w:tc>
          <w:tcPr>
            <w:tcW w:w="3081" w:type="dxa"/>
          </w:tcPr>
          <w:p w14:paraId="641B8F0F" w14:textId="2B73125E"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Will need to be involved and communicated to at each stage</w:t>
            </w:r>
          </w:p>
        </w:tc>
      </w:tr>
      <w:tr w:rsidR="008B664A" w:rsidRPr="001B04A6" w14:paraId="43A5D5CD" w14:textId="77777777" w:rsidTr="008E017F">
        <w:tc>
          <w:tcPr>
            <w:tcW w:w="3080" w:type="dxa"/>
          </w:tcPr>
          <w:p w14:paraId="55C18807" w14:textId="1BF4E421" w:rsidR="008B664A" w:rsidRPr="001B04A6" w:rsidRDefault="008B664A" w:rsidP="008E017F">
            <w:pPr>
              <w:spacing w:line="254" w:lineRule="auto"/>
              <w:rPr>
                <w:rFonts w:cs="Arial"/>
                <w:color w:val="000000" w:themeColor="text1"/>
                <w:sz w:val="24"/>
                <w:szCs w:val="24"/>
              </w:rPr>
            </w:pPr>
            <w:r>
              <w:rPr>
                <w:rFonts w:cs="Arial"/>
                <w:color w:val="000000" w:themeColor="text1"/>
                <w:sz w:val="24"/>
                <w:szCs w:val="24"/>
              </w:rPr>
              <w:t>Managers</w:t>
            </w:r>
          </w:p>
        </w:tc>
        <w:tc>
          <w:tcPr>
            <w:tcW w:w="3081" w:type="dxa"/>
          </w:tcPr>
          <w:p w14:paraId="7C8C69CD" w14:textId="3A4BC12E" w:rsidR="008B664A" w:rsidRPr="001B04A6" w:rsidRDefault="006D212C" w:rsidP="008E017F">
            <w:pPr>
              <w:spacing w:line="254" w:lineRule="auto"/>
              <w:rPr>
                <w:rFonts w:cs="Arial"/>
                <w:color w:val="000000" w:themeColor="text1"/>
                <w:sz w:val="24"/>
                <w:szCs w:val="24"/>
              </w:rPr>
            </w:pPr>
            <w:r>
              <w:rPr>
                <w:rFonts w:cs="Arial"/>
                <w:color w:val="000000" w:themeColor="text1"/>
                <w:sz w:val="24"/>
                <w:szCs w:val="24"/>
              </w:rPr>
              <w:t>High</w:t>
            </w:r>
          </w:p>
        </w:tc>
        <w:tc>
          <w:tcPr>
            <w:tcW w:w="3081" w:type="dxa"/>
          </w:tcPr>
          <w:p w14:paraId="31C3E7F1" w14:textId="33841C3E" w:rsidR="008B664A" w:rsidRPr="001B04A6" w:rsidRDefault="006D212C" w:rsidP="008E017F">
            <w:pPr>
              <w:spacing w:line="254" w:lineRule="auto"/>
              <w:rPr>
                <w:rFonts w:cs="Arial"/>
                <w:color w:val="000000" w:themeColor="text1"/>
                <w:sz w:val="24"/>
                <w:szCs w:val="24"/>
              </w:rPr>
            </w:pPr>
            <w:r w:rsidRPr="001B04A6">
              <w:rPr>
                <w:rFonts w:cs="Arial"/>
                <w:color w:val="000000" w:themeColor="text1"/>
                <w:sz w:val="24"/>
                <w:szCs w:val="24"/>
              </w:rPr>
              <w:t>Will be key in implementing new process and ensuring sustainability</w:t>
            </w:r>
          </w:p>
        </w:tc>
      </w:tr>
    </w:tbl>
    <w:p w14:paraId="4C07FDBA" w14:textId="5984E889" w:rsidR="008B664A" w:rsidRPr="00D31A30" w:rsidRDefault="006D212C" w:rsidP="008B664A">
      <w:pPr>
        <w:spacing w:after="0" w:line="254" w:lineRule="auto"/>
        <w:rPr>
          <w:rFonts w:cs="Arial"/>
          <w:color w:val="000000" w:themeColor="text1"/>
          <w:sz w:val="20"/>
          <w:szCs w:val="20"/>
        </w:rPr>
      </w:pPr>
      <w:r>
        <w:rPr>
          <w:rFonts w:cs="Arial"/>
          <w:color w:val="000000" w:themeColor="text1"/>
          <w:sz w:val="20"/>
          <w:szCs w:val="20"/>
        </w:rPr>
        <w:t>Table 1 – Stakeholders</w:t>
      </w:r>
    </w:p>
    <w:p w14:paraId="699DA3C1" w14:textId="77777777" w:rsidR="008B664A" w:rsidRPr="00D31A30" w:rsidRDefault="008B664A" w:rsidP="008B664A">
      <w:pPr>
        <w:spacing w:after="0" w:line="240" w:lineRule="auto"/>
        <w:rPr>
          <w:rFonts w:cs="Arial"/>
        </w:rPr>
      </w:pPr>
    </w:p>
    <w:p w14:paraId="5E3D5228" w14:textId="481FD599" w:rsidR="00DC0ADC" w:rsidRDefault="00DC0ADC" w:rsidP="008A2ED6"/>
    <w:p w14:paraId="0CA51EFC" w14:textId="60DBFA8A" w:rsidR="00E95B1E" w:rsidRDefault="00E95B1E" w:rsidP="008A2ED6">
      <w:r>
        <w:t>The models</w:t>
      </w:r>
      <w:r w:rsidR="002A4449">
        <w:t xml:space="preserve"> which will be covered later in this section can be adapted across many fu</w:t>
      </w:r>
      <w:r w:rsidR="00CB3EEA">
        <w:t>n</w:t>
      </w:r>
      <w:r w:rsidR="002A4449">
        <w:t xml:space="preserve">ctions, organisations and sectors: </w:t>
      </w:r>
    </w:p>
    <w:p w14:paraId="53613DC1" w14:textId="725AD2D0" w:rsidR="00E95B1E" w:rsidRDefault="00E95B1E" w:rsidP="008A2ED6">
      <w:r>
        <w:t>Private</w:t>
      </w:r>
      <w:r w:rsidR="002A4449">
        <w:t xml:space="preserve"> Sector</w:t>
      </w:r>
      <w:r>
        <w:t>:</w:t>
      </w:r>
      <w:r w:rsidR="002A4449">
        <w:t xml:space="preserve"> Businesses owned by individuals </w:t>
      </w:r>
      <w:r w:rsidR="00CB3EEA">
        <w:t>or families and shareholders.  Most are commercial in nature and intend to make profit.</w:t>
      </w:r>
    </w:p>
    <w:p w14:paraId="0C310128" w14:textId="2E231588" w:rsidR="00E95B1E" w:rsidRDefault="00E95B1E" w:rsidP="008A2ED6">
      <w:r>
        <w:t>Public:</w:t>
      </w:r>
      <w:r w:rsidR="00CB3EEA">
        <w:t xml:space="preserve"> Major types include, Central government departments, local and regional government organisations, public service providers, QUANGOs and publicly owned co-prorations. </w:t>
      </w:r>
    </w:p>
    <w:p w14:paraId="2F10701F" w14:textId="14CE19E6" w:rsidR="00E95B1E" w:rsidRPr="00864D04" w:rsidRDefault="00E95B1E" w:rsidP="008A2ED6">
      <w:r>
        <w:t>Third Sector:</w:t>
      </w:r>
      <w:r w:rsidR="00CB3EEA">
        <w:t xml:space="preserve"> O</w:t>
      </w:r>
      <w:r w:rsidR="00534D9B">
        <w:t>r</w:t>
      </w:r>
      <w:r w:rsidR="00CB3EEA">
        <w:t>ganisations that do not fit into the other two categories Co-operatives, Campaigning organisations or pressure groups, Charities, Controlled by boards of trustees and Chartered bodies such as universities and professional bodies Taylor and Wilkinson (2017).</w:t>
      </w:r>
    </w:p>
    <w:p w14:paraId="50CD8589" w14:textId="4D972A88" w:rsidR="0015627D" w:rsidRDefault="00611E35" w:rsidP="00611E35">
      <w:r>
        <w:t xml:space="preserve"> Since the mid 1990’s Ulrich uses a three-legged approach to shape H</w:t>
      </w:r>
      <w:r w:rsidR="008E7196">
        <w:t xml:space="preserve">uman </w:t>
      </w:r>
      <w:r>
        <w:t>R</w:t>
      </w:r>
      <w:r w:rsidR="008E7196">
        <w:t>esources</w:t>
      </w:r>
      <w:r>
        <w:t xml:space="preserve">, these three principles are: Service Centres, </w:t>
      </w:r>
      <w:r w:rsidR="00D32542">
        <w:t>b</w:t>
      </w:r>
      <w:r>
        <w:t xml:space="preserve">usiness partners and a </w:t>
      </w:r>
      <w:r w:rsidR="00D32542">
        <w:t>c</w:t>
      </w:r>
      <w:r>
        <w:t>entre of expertise (Robinson, 2006).</w:t>
      </w:r>
      <w:r w:rsidR="008A0C47">
        <w:t xml:space="preserve">  </w:t>
      </w:r>
      <w:r w:rsidR="0015627D">
        <w:t>Wilkinson and Taylor (2016) describe Ulrich</w:t>
      </w:r>
      <w:r w:rsidR="008E7196">
        <w:t>’s</w:t>
      </w:r>
      <w:r w:rsidR="0015627D">
        <w:t xml:space="preserve"> three-legged stool model as:</w:t>
      </w:r>
    </w:p>
    <w:p w14:paraId="2F60AF43" w14:textId="619CA0B1" w:rsidR="00162BA2" w:rsidRDefault="00162BA2" w:rsidP="00611E35">
      <w:r>
        <w:lastRenderedPageBreak/>
        <w:t>HR business partners, professionals, usually in a senior position who work closely with business leaders or directors and line managers from within the business function.  They have an ability to guide and influence the agenda and assist with strategic planning and implementation.</w:t>
      </w:r>
    </w:p>
    <w:p w14:paraId="28B0BE1C" w14:textId="3FA7028B" w:rsidR="00162BA2" w:rsidRDefault="00162BA2" w:rsidP="00611E35">
      <w:r>
        <w:t>Centres of Excellence, teams of people who specialise in certain functions e.g. Learning and development, they play a large part in developing and the delivery of HR outcomes.</w:t>
      </w:r>
    </w:p>
    <w:p w14:paraId="14281A1E" w14:textId="5B90F0D9" w:rsidR="00162BA2" w:rsidRDefault="00162BA2" w:rsidP="00611E35">
      <w:r>
        <w:t>Shared Service Centre, a centre which can handle basic and functional outcomes e.g. recruitment</w:t>
      </w:r>
      <w:r w:rsidR="0015627D">
        <w:t xml:space="preserve"> or any </w:t>
      </w:r>
      <w:r>
        <w:t xml:space="preserve">function which could be centralised. </w:t>
      </w:r>
    </w:p>
    <w:p w14:paraId="11B77D41" w14:textId="7DE0AE10" w:rsidR="00705D17" w:rsidRDefault="00705D17" w:rsidP="00611E35">
      <w:r>
        <w:t>There are many benefits to sharing the services, not only does it lower costs but pools resources and encourages line managers to take on people responsibilities.  Business partners supporting the strategic developments within businesses organisational design and change management.  Centres of expertise to cover off such things as recruitment, employee relations, reward and professional support (</w:t>
      </w:r>
      <w:r w:rsidR="00162BA2">
        <w:t>Robinson 2006</w:t>
      </w:r>
      <w:r>
        <w:t>).</w:t>
      </w:r>
    </w:p>
    <w:p w14:paraId="67E1027E" w14:textId="4855201C" w:rsidR="00162BA2" w:rsidRDefault="008E7196" w:rsidP="00611E35">
      <w:r>
        <w:t>In smaller firms and firms within varying sectors different approaches to HR may be taken.  Smaller firms may opt to have sole HR practitioners who are within the organisations team and more generalist, they work closely with line managers to deliver shared objectives.  In larger organisations a team of HR practitioners is more likely and HR management could be more shared out or specialist Wilkinson and Taylor (2016).</w:t>
      </w:r>
    </w:p>
    <w:p w14:paraId="268400F1" w14:textId="77777777" w:rsidR="00EF00EE" w:rsidRDefault="008E7196" w:rsidP="00611E35">
      <w:r>
        <w:t>Generalist HR practitioners:</w:t>
      </w:r>
      <w:r w:rsidR="0014224C">
        <w:t xml:space="preserve"> very useful in large organisations where being multiskilled is an asset as they have knowledge and skill across many areas of HR, this is particularly useful when troubleshooting or needing to achieve something on a large scale e.g. recruitment.</w:t>
      </w:r>
    </w:p>
    <w:p w14:paraId="3222445A" w14:textId="6A8AE724" w:rsidR="00EF00EE" w:rsidRDefault="00EF00EE" w:rsidP="00611E35">
      <w:r>
        <w:t>A downside may be that the generalist may not always be highly skilled in an area.</w:t>
      </w:r>
    </w:p>
    <w:p w14:paraId="56AF15C0" w14:textId="77777777" w:rsidR="00EF00EE" w:rsidRDefault="00EF00EE" w:rsidP="00611E35">
      <w:r>
        <w:t>HR Specialists: seem to have more skill and knowledge in limited areas of HR however, they do seem to have more of a strategic role to play in their field and are more focussed on how and why they deliver that role.</w:t>
      </w:r>
    </w:p>
    <w:p w14:paraId="4CB598E7" w14:textId="77777777" w:rsidR="00EF00EE" w:rsidRDefault="00EF00EE" w:rsidP="00611E35">
      <w:r>
        <w:t>A downside may be that they could need to have a wider, more general knowledge at times (Ibid).</w:t>
      </w:r>
    </w:p>
    <w:p w14:paraId="75C643C6" w14:textId="7DEBA684" w:rsidR="008E7196" w:rsidRDefault="0095675E" w:rsidP="00611E35">
      <w:r>
        <w:t>C</w:t>
      </w:r>
      <w:r w:rsidR="009D033C">
        <w:t>IPD</w:t>
      </w:r>
      <w:r>
        <w:t xml:space="preserve"> (2014) carried out some research into the success of the Ulrich model and found that 95% of </w:t>
      </w:r>
      <w:r w:rsidR="008A2ED6">
        <w:t>organisations</w:t>
      </w:r>
      <w:r>
        <w:t xml:space="preserve"> at that time invested in the Ulrich model and generally made use of all three aspects, mostly focussed however, on the development of HR shared services</w:t>
      </w:r>
      <w:r w:rsidR="00EF00EE">
        <w:t xml:space="preserve"> </w:t>
      </w:r>
      <w:r w:rsidR="008A2ED6">
        <w:t xml:space="preserve">and associated IT systems.  90% of organisations found their HR functions more efficient and commercially focussed than it had been 10 years before, with 77% attributing success to the ‘Ulrich model’. </w:t>
      </w:r>
      <w:r w:rsidR="00EF00EE">
        <w:t xml:space="preserve">  </w:t>
      </w:r>
      <w:r w:rsidR="0014224C">
        <w:t xml:space="preserve">  </w:t>
      </w:r>
    </w:p>
    <w:p w14:paraId="4813D93C" w14:textId="390057FD" w:rsidR="003A2CFA" w:rsidRDefault="003A2CFA" w:rsidP="00611E35">
      <w:r>
        <w:t xml:space="preserve">Beer et al (2015) argue that there is yet still not enough research or evidence to state whether the Ulrich model has truly worked, however that HRM today does still in the main reflect the </w:t>
      </w:r>
      <w:r w:rsidR="00D9104D">
        <w:t>U</w:t>
      </w:r>
      <w:r>
        <w:t>lrich model and the Harvard model. (see below)</w:t>
      </w:r>
    </w:p>
    <w:p w14:paraId="6A3217B5" w14:textId="77777777" w:rsidR="00D32542" w:rsidRDefault="00D32542" w:rsidP="00D32542">
      <w:pPr>
        <w:keepNext/>
      </w:pPr>
      <w:r>
        <w:rPr>
          <w:noProof/>
        </w:rPr>
        <w:lastRenderedPageBreak/>
        <w:drawing>
          <wp:inline distT="0" distB="0" distL="0" distR="0" wp14:anchorId="2464B794" wp14:editId="46E3708C">
            <wp:extent cx="5731510" cy="4302224"/>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302224"/>
                    </a:xfrm>
                    <a:prstGeom prst="rect">
                      <a:avLst/>
                    </a:prstGeom>
                    <a:noFill/>
                    <a:ln>
                      <a:noFill/>
                    </a:ln>
                  </pic:spPr>
                </pic:pic>
              </a:graphicData>
            </a:graphic>
          </wp:inline>
        </w:drawing>
      </w:r>
    </w:p>
    <w:p w14:paraId="1EC4635B" w14:textId="3C49ABCA" w:rsidR="00D32542" w:rsidRDefault="00D32542" w:rsidP="00D32542">
      <w:pPr>
        <w:pStyle w:val="Caption"/>
      </w:pPr>
      <w:r>
        <w:t xml:space="preserve">Figure </w:t>
      </w:r>
      <w:fldSimple w:instr=" SEQ Figure \* ARABIC ">
        <w:r w:rsidR="00EA6270">
          <w:rPr>
            <w:noProof/>
          </w:rPr>
          <w:t>1</w:t>
        </w:r>
      </w:fldSimple>
      <w:r>
        <w:t xml:space="preserve"> Harvard Model of HRM Beer et al, 1984.</w:t>
      </w:r>
    </w:p>
    <w:p w14:paraId="2390DF60" w14:textId="77777777" w:rsidR="00F54D0E" w:rsidRDefault="00ED67F4" w:rsidP="00611E35">
      <w:r>
        <w:t xml:space="preserve">The Harvard model </w:t>
      </w:r>
      <w:r w:rsidR="00DF5D0B">
        <w:t xml:space="preserve">emphasises the importance of multiple stakeholders including: Managers, Communities and Unions among others.  It is deemed as a soft approach but more developmental.  It looks at the relevance of situational factors.  Performance of the model can be measured by: individual wellbeing (employee interest), organisational effectiveness and Societal wellbeing </w:t>
      </w:r>
      <w:proofErr w:type="spellStart"/>
      <w:r w:rsidR="00DF5D0B">
        <w:t>Boselie</w:t>
      </w:r>
      <w:proofErr w:type="spellEnd"/>
      <w:r w:rsidR="00DF5D0B">
        <w:t xml:space="preserve"> and Brewster (2013).</w:t>
      </w:r>
    </w:p>
    <w:p w14:paraId="3B7D8488" w14:textId="77777777" w:rsidR="00F54D0E" w:rsidRDefault="00F54D0E" w:rsidP="00611E35"/>
    <w:p w14:paraId="6F246369" w14:textId="2A48D3AD" w:rsidR="00D32542" w:rsidRDefault="00F54D0E" w:rsidP="00611E35">
      <w:r>
        <w:t>The Michigan Model is a more business focussed model which is described as a “hard approach” and “human resource management” tool.  It looks at strategic and internal fit.  More focussed on the short-term economic performance.  You will notice it has little regard for</w:t>
      </w:r>
      <w:r w:rsidR="005F78DD">
        <w:t xml:space="preserve"> multiple</w:t>
      </w:r>
      <w:r>
        <w:t xml:space="preserve"> stakeholders</w:t>
      </w:r>
      <w:r w:rsidR="005F78DD">
        <w:t xml:space="preserve"> and has more interest in performance and achievement.  Efficiency is the most important goal and looks to get the most out of employees (</w:t>
      </w:r>
      <w:proofErr w:type="spellStart"/>
      <w:r w:rsidR="005F78DD">
        <w:t>Analoui</w:t>
      </w:r>
      <w:proofErr w:type="spellEnd"/>
      <w:r w:rsidR="005F78DD">
        <w:t xml:space="preserve">, 2007; </w:t>
      </w:r>
      <w:proofErr w:type="spellStart"/>
      <w:r w:rsidR="005F78DD">
        <w:t>Bosilie</w:t>
      </w:r>
      <w:proofErr w:type="spellEnd"/>
      <w:r w:rsidR="005F78DD">
        <w:t xml:space="preserve"> and Brewster, 2013)</w:t>
      </w:r>
      <w:r>
        <w:t xml:space="preserve">  </w:t>
      </w:r>
      <w:r w:rsidR="00DF5D0B">
        <w:t xml:space="preserve"> </w:t>
      </w:r>
    </w:p>
    <w:p w14:paraId="64A9B819" w14:textId="77777777" w:rsidR="00F54D0E" w:rsidRDefault="00F54D0E" w:rsidP="00F54D0E">
      <w:pPr>
        <w:keepNext/>
        <w:rPr>
          <w:noProof/>
        </w:rPr>
      </w:pPr>
    </w:p>
    <w:p w14:paraId="26FA92DD" w14:textId="550CBC89" w:rsidR="00F54D0E" w:rsidRDefault="00F54D0E" w:rsidP="00F54D0E">
      <w:pPr>
        <w:keepNext/>
      </w:pPr>
      <w:r>
        <w:rPr>
          <w:noProof/>
        </w:rPr>
        <w:drawing>
          <wp:inline distT="0" distB="0" distL="0" distR="0" wp14:anchorId="55D906D6" wp14:editId="42BE0265">
            <wp:extent cx="4305600" cy="2192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chigan Model.png"/>
                    <pic:cNvPicPr/>
                  </pic:nvPicPr>
                  <pic:blipFill>
                    <a:blip r:embed="rId7">
                      <a:extLst>
                        <a:ext uri="{28A0092B-C50C-407E-A947-70E740481C1C}">
                          <a14:useLocalDpi xmlns:a14="http://schemas.microsoft.com/office/drawing/2010/main" val="0"/>
                        </a:ext>
                      </a:extLst>
                    </a:blip>
                    <a:stretch>
                      <a:fillRect/>
                    </a:stretch>
                  </pic:blipFill>
                  <pic:spPr>
                    <a:xfrm>
                      <a:off x="0" y="0"/>
                      <a:ext cx="4305600" cy="2192400"/>
                    </a:xfrm>
                    <a:prstGeom prst="rect">
                      <a:avLst/>
                    </a:prstGeom>
                  </pic:spPr>
                </pic:pic>
              </a:graphicData>
            </a:graphic>
          </wp:inline>
        </w:drawing>
      </w:r>
    </w:p>
    <w:p w14:paraId="7238A708" w14:textId="24B29A88" w:rsidR="00DF5D0B" w:rsidRDefault="00F54D0E" w:rsidP="00F54D0E">
      <w:pPr>
        <w:pStyle w:val="Caption"/>
      </w:pPr>
      <w:r>
        <w:t xml:space="preserve">Figure </w:t>
      </w:r>
      <w:fldSimple w:instr=" SEQ Figure \* ARABIC ">
        <w:r w:rsidR="00EA6270">
          <w:rPr>
            <w:noProof/>
          </w:rPr>
          <w:t>2</w:t>
        </w:r>
      </w:fldSimple>
      <w:r w:rsidR="005F78DD">
        <w:t xml:space="preserve"> </w:t>
      </w:r>
      <w:r>
        <w:t xml:space="preserve">Michigan Model - adapted from </w:t>
      </w:r>
      <w:proofErr w:type="spellStart"/>
      <w:proofErr w:type="gramStart"/>
      <w:r>
        <w:t>Analoui</w:t>
      </w:r>
      <w:proofErr w:type="spellEnd"/>
      <w:r>
        <w:t>,(</w:t>
      </w:r>
      <w:proofErr w:type="gramEnd"/>
      <w:r>
        <w:t>2007)</w:t>
      </w:r>
    </w:p>
    <w:p w14:paraId="200F981A" w14:textId="2157C520" w:rsidR="00205C66" w:rsidRPr="00205C66" w:rsidRDefault="00205C66" w:rsidP="00205C66">
      <w:r>
        <w:t>Different approaches may be taken when looking at global businesses as what works for one may not for another, in HRM within multinational companies (MNC’s) a broader approach to management recruitment may take place e.g. Ethnocentric, where managers are recruited within their home country.  Polycentric</w:t>
      </w:r>
      <w:r w:rsidR="003A58D7">
        <w:t>, where local nationals are appointed.  Geocentric, where managers are appointed and are from other countries Marchington and Wilkinson (2008).</w:t>
      </w:r>
    </w:p>
    <w:p w14:paraId="7E4BFDE5" w14:textId="019B75AC" w:rsidR="00611E35" w:rsidRDefault="003A2CFA" w:rsidP="008E017F">
      <w:pPr>
        <w:pStyle w:val="Heading2"/>
      </w:pPr>
      <w:bookmarkStart w:id="3" w:name="_Toc503455272"/>
      <w:r>
        <w:t xml:space="preserve">2, </w:t>
      </w:r>
      <w:r w:rsidR="005952AF">
        <w:t xml:space="preserve">Tools for </w:t>
      </w:r>
      <w:r w:rsidR="005952AF" w:rsidRPr="005952AF">
        <w:t>Analysis</w:t>
      </w:r>
      <w:bookmarkEnd w:id="3"/>
    </w:p>
    <w:p w14:paraId="2D921887" w14:textId="32954B53" w:rsidR="005952AF" w:rsidRDefault="003A2CFA" w:rsidP="008E017F">
      <w:pPr>
        <w:pStyle w:val="Heading2"/>
      </w:pPr>
      <w:bookmarkStart w:id="4" w:name="_Toc503455273"/>
      <w:r w:rsidRPr="003A2CFA">
        <w:t>2.1 SWOT</w:t>
      </w:r>
      <w:bookmarkEnd w:id="4"/>
    </w:p>
    <w:p w14:paraId="247776B6" w14:textId="4D1C5D59" w:rsidR="003A2CFA" w:rsidRDefault="00E13187" w:rsidP="00611E35">
      <w:r>
        <w:t xml:space="preserve">Meaning Strengths, Weaknesses, Opportunities and Threats.  A planning tool which can be used to </w:t>
      </w:r>
      <w:bookmarkStart w:id="5" w:name="_GoBack"/>
      <w:bookmarkEnd w:id="5"/>
      <w:r>
        <w:t xml:space="preserve">understand, internal and external factors within a business and often used as part of strategic planning </w:t>
      </w:r>
      <w:r w:rsidR="00D9104D">
        <w:t>(CIPD</w:t>
      </w:r>
      <w:r>
        <w:t>, 2015).</w:t>
      </w:r>
    </w:p>
    <w:p w14:paraId="7480B4F3" w14:textId="11B3F145" w:rsidR="00E13187" w:rsidRDefault="00E13187" w:rsidP="00611E35">
      <w:r>
        <w:t>Strengths – Positive, measurable and Immeasurable factors – internal and within control.</w:t>
      </w:r>
    </w:p>
    <w:p w14:paraId="5A0240E3" w14:textId="77777777" w:rsidR="00E13187" w:rsidRDefault="00E13187" w:rsidP="00611E35">
      <w:r>
        <w:t>Weaknesses – Internal factors, within control that have a negative impact or leave an opportunity to improve.</w:t>
      </w:r>
    </w:p>
    <w:p w14:paraId="421310EC" w14:textId="77777777" w:rsidR="00E13187" w:rsidRDefault="00E13187" w:rsidP="00611E35">
      <w:r>
        <w:t>Opportunities – External factors which could be a benefit to bring into the organisation.</w:t>
      </w:r>
    </w:p>
    <w:p w14:paraId="7DD0F02F" w14:textId="77777777" w:rsidR="00D9104D" w:rsidRDefault="00E13187" w:rsidP="00611E35">
      <w:r>
        <w:t>Threats – External factors beyond control, which could be a risk to the organisation.</w:t>
      </w:r>
    </w:p>
    <w:p w14:paraId="3821CA9B" w14:textId="77777777" w:rsidR="008A0C47" w:rsidRDefault="00D9104D" w:rsidP="00611E35">
      <w:r>
        <w:t>(Ibid)</w:t>
      </w:r>
    </w:p>
    <w:p w14:paraId="07350EB6" w14:textId="62B0EA85" w:rsidR="006A0FA9" w:rsidRPr="008A0C47" w:rsidRDefault="00447E13" w:rsidP="00611E35">
      <w:r>
        <w:rPr>
          <w:u w:val="single"/>
        </w:rPr>
        <w:t>SWOT Analysis for Tesco store HR department</w:t>
      </w:r>
    </w:p>
    <w:tbl>
      <w:tblPr>
        <w:tblStyle w:val="TableGrid"/>
        <w:tblW w:w="0" w:type="auto"/>
        <w:tblLook w:val="04A0" w:firstRow="1" w:lastRow="0" w:firstColumn="1" w:lastColumn="0" w:noHBand="0" w:noVBand="1"/>
      </w:tblPr>
      <w:tblGrid>
        <w:gridCol w:w="3005"/>
        <w:gridCol w:w="3005"/>
        <w:gridCol w:w="3006"/>
      </w:tblGrid>
      <w:tr w:rsidR="00EF39A3" w:rsidRPr="005A49BF" w14:paraId="698321B7" w14:textId="77777777" w:rsidTr="00C254B3">
        <w:tc>
          <w:tcPr>
            <w:tcW w:w="3005" w:type="dxa"/>
            <w:shd w:val="clear" w:color="auto" w:fill="5B9BD5" w:themeFill="accent5"/>
          </w:tcPr>
          <w:p w14:paraId="7F4D674B" w14:textId="025E3EFB" w:rsidR="00EF39A3" w:rsidRPr="005A49BF" w:rsidRDefault="001F4375" w:rsidP="00611E35">
            <w:pPr>
              <w:rPr>
                <w:b/>
              </w:rPr>
            </w:pPr>
            <w:r w:rsidRPr="005A49BF">
              <w:rPr>
                <w:b/>
              </w:rPr>
              <w:t>Tangible Strengths</w:t>
            </w:r>
          </w:p>
        </w:tc>
        <w:tc>
          <w:tcPr>
            <w:tcW w:w="3005" w:type="dxa"/>
            <w:shd w:val="clear" w:color="auto" w:fill="5B9BD5" w:themeFill="accent5"/>
          </w:tcPr>
          <w:p w14:paraId="57809AF6" w14:textId="25D0F01A" w:rsidR="00EF39A3" w:rsidRPr="005A49BF" w:rsidRDefault="001F4375" w:rsidP="00611E35">
            <w:pPr>
              <w:rPr>
                <w:b/>
              </w:rPr>
            </w:pPr>
            <w:r w:rsidRPr="005A49BF">
              <w:rPr>
                <w:b/>
              </w:rPr>
              <w:t>Intangible Strengths</w:t>
            </w:r>
          </w:p>
        </w:tc>
        <w:tc>
          <w:tcPr>
            <w:tcW w:w="3006" w:type="dxa"/>
            <w:shd w:val="clear" w:color="auto" w:fill="5B9BD5" w:themeFill="accent5"/>
          </w:tcPr>
          <w:p w14:paraId="7BC5ACCD" w14:textId="69B0EAAC" w:rsidR="00EF39A3" w:rsidRPr="005A49BF" w:rsidRDefault="001F4375" w:rsidP="00611E35">
            <w:pPr>
              <w:rPr>
                <w:b/>
              </w:rPr>
            </w:pPr>
            <w:r w:rsidRPr="005A49BF">
              <w:rPr>
                <w:b/>
              </w:rPr>
              <w:t>Process &amp; System</w:t>
            </w:r>
          </w:p>
        </w:tc>
      </w:tr>
      <w:tr w:rsidR="00EF39A3" w14:paraId="2C67B2FD" w14:textId="77777777" w:rsidTr="00EF39A3">
        <w:tc>
          <w:tcPr>
            <w:tcW w:w="3005" w:type="dxa"/>
          </w:tcPr>
          <w:p w14:paraId="66B16363" w14:textId="7564F974" w:rsidR="001F4375" w:rsidRDefault="001F4375" w:rsidP="00611E35">
            <w:r>
              <w:t xml:space="preserve">Payroll systems.  Holiday and time off booking systems.  Review process.  Good store location and easy to recruit.  Good performing store, meets </w:t>
            </w:r>
            <w:proofErr w:type="spellStart"/>
            <w:r>
              <w:lastRenderedPageBreak/>
              <w:t>kpi’s</w:t>
            </w:r>
            <w:proofErr w:type="spellEnd"/>
            <w:r>
              <w:t xml:space="preserve"> (key performance indicators) and budgets.  Has financial resource to cover all departments sufficiently.  Ability to pull resource from other areas if in trouble or has a large project.  Ability to scale up if needed.  Colleague satisfaction is high.</w:t>
            </w:r>
          </w:p>
        </w:tc>
        <w:tc>
          <w:tcPr>
            <w:tcW w:w="3005" w:type="dxa"/>
          </w:tcPr>
          <w:p w14:paraId="3E3EBB1C" w14:textId="02B7DCCB" w:rsidR="001F4375" w:rsidRDefault="001F4375" w:rsidP="00611E35">
            <w:r>
              <w:lastRenderedPageBreak/>
              <w:t xml:space="preserve">Strong brand, appearance and service.  Good reputation.  Competitive benefits.  Experts in people management.  Good relationship with </w:t>
            </w:r>
            <w:r w:rsidR="006471D3">
              <w:t>colleagues</w:t>
            </w:r>
            <w:r>
              <w:t xml:space="preserve"> </w:t>
            </w:r>
            <w:r>
              <w:lastRenderedPageBreak/>
              <w:t>and customers.  Good partnerships with Unions, mainly USDAW.  Able to provide large, attractive recruitment campaigns.  Can call upon experts within the business for support and guidance.  Experienced management teams.</w:t>
            </w:r>
            <w:r w:rsidR="005A49BF">
              <w:t xml:space="preserve">  Grievances are rare.</w:t>
            </w:r>
          </w:p>
        </w:tc>
        <w:tc>
          <w:tcPr>
            <w:tcW w:w="3006" w:type="dxa"/>
          </w:tcPr>
          <w:p w14:paraId="079CFB77" w14:textId="4F75B5B1" w:rsidR="00EF39A3" w:rsidRDefault="001F4375" w:rsidP="00611E35">
            <w:r>
              <w:lastRenderedPageBreak/>
              <w:t>Company has vast industry knowledge and experience.  Ideas generated at store level through training/ feedback and colleague forums.</w:t>
            </w:r>
          </w:p>
        </w:tc>
      </w:tr>
      <w:tr w:rsidR="005A49BF" w:rsidRPr="005A49BF" w14:paraId="0A67766B" w14:textId="77777777" w:rsidTr="00C254B3">
        <w:tc>
          <w:tcPr>
            <w:tcW w:w="3005" w:type="dxa"/>
            <w:shd w:val="clear" w:color="auto" w:fill="5B9BD5" w:themeFill="accent5"/>
          </w:tcPr>
          <w:p w14:paraId="199FFB4A" w14:textId="17F0F301" w:rsidR="005A49BF" w:rsidRPr="005A49BF" w:rsidRDefault="005A49BF" w:rsidP="00611E35">
            <w:pPr>
              <w:rPr>
                <w:b/>
              </w:rPr>
            </w:pPr>
            <w:r w:rsidRPr="005A49BF">
              <w:rPr>
                <w:b/>
              </w:rPr>
              <w:t>Tangible Weaknesses</w:t>
            </w:r>
          </w:p>
        </w:tc>
        <w:tc>
          <w:tcPr>
            <w:tcW w:w="3005" w:type="dxa"/>
            <w:shd w:val="clear" w:color="auto" w:fill="5B9BD5" w:themeFill="accent5"/>
          </w:tcPr>
          <w:p w14:paraId="29780AF8" w14:textId="3CFD4F4F" w:rsidR="005A49BF" w:rsidRPr="005A49BF" w:rsidRDefault="005A49BF" w:rsidP="00611E35">
            <w:pPr>
              <w:rPr>
                <w:b/>
              </w:rPr>
            </w:pPr>
            <w:r w:rsidRPr="005A49BF">
              <w:rPr>
                <w:b/>
              </w:rPr>
              <w:t>Intangible Weaknesses</w:t>
            </w:r>
          </w:p>
        </w:tc>
        <w:tc>
          <w:tcPr>
            <w:tcW w:w="3006" w:type="dxa"/>
            <w:shd w:val="clear" w:color="auto" w:fill="5B9BD5" w:themeFill="accent5"/>
          </w:tcPr>
          <w:p w14:paraId="7D4991B3" w14:textId="04C4129A" w:rsidR="005A49BF" w:rsidRPr="005A49BF" w:rsidRDefault="005A49BF" w:rsidP="00611E35">
            <w:pPr>
              <w:rPr>
                <w:b/>
              </w:rPr>
            </w:pPr>
            <w:r w:rsidRPr="005A49BF">
              <w:rPr>
                <w:b/>
              </w:rPr>
              <w:t>Process &amp; System</w:t>
            </w:r>
          </w:p>
        </w:tc>
      </w:tr>
      <w:tr w:rsidR="005A49BF" w14:paraId="59B8E44E" w14:textId="77777777" w:rsidTr="00EF39A3">
        <w:tc>
          <w:tcPr>
            <w:tcW w:w="3005" w:type="dxa"/>
          </w:tcPr>
          <w:p w14:paraId="351AD917" w14:textId="650704FA" w:rsidR="005A49BF" w:rsidRDefault="005A49BF" w:rsidP="00611E35">
            <w:r>
              <w:t xml:space="preserve">Technology is dated and not compatible with some up to date tools.  Performance sometimes affects the ability to afford overtime, particularly if absence is high.  Fluctuations in sales/profit mean that we regularly review and move hours, this can have an impact on </w:t>
            </w:r>
            <w:r w:rsidR="006471D3">
              <w:t>colleague</w:t>
            </w:r>
            <w:r>
              <w:t xml:space="preserve"> morale.  </w:t>
            </w:r>
          </w:p>
        </w:tc>
        <w:tc>
          <w:tcPr>
            <w:tcW w:w="3005" w:type="dxa"/>
          </w:tcPr>
          <w:p w14:paraId="620707B8" w14:textId="64616406" w:rsidR="005A49BF" w:rsidRDefault="005A49BF" w:rsidP="00611E35">
            <w:r>
              <w:t>Newer managers need time to embed their skills and this may have a short</w:t>
            </w:r>
            <w:r w:rsidR="006471D3">
              <w:t>-</w:t>
            </w:r>
            <w:r>
              <w:t xml:space="preserve">term impact to colleagues.  </w:t>
            </w:r>
          </w:p>
        </w:tc>
        <w:tc>
          <w:tcPr>
            <w:tcW w:w="3006" w:type="dxa"/>
          </w:tcPr>
          <w:p w14:paraId="42BFF8CF" w14:textId="77777777" w:rsidR="005A49BF" w:rsidRDefault="005A49BF" w:rsidP="00611E35"/>
        </w:tc>
      </w:tr>
      <w:tr w:rsidR="005A49BF" w14:paraId="57343590" w14:textId="77777777" w:rsidTr="00C254B3">
        <w:tc>
          <w:tcPr>
            <w:tcW w:w="3005" w:type="dxa"/>
            <w:shd w:val="clear" w:color="auto" w:fill="5B9BD5" w:themeFill="accent5"/>
          </w:tcPr>
          <w:p w14:paraId="19536895" w14:textId="65573EC2" w:rsidR="005A49BF" w:rsidRPr="006471D3" w:rsidRDefault="005A49BF" w:rsidP="00611E35">
            <w:pPr>
              <w:rPr>
                <w:b/>
              </w:rPr>
            </w:pPr>
            <w:r w:rsidRPr="006471D3">
              <w:rPr>
                <w:b/>
              </w:rPr>
              <w:t>Internal opp</w:t>
            </w:r>
            <w:r w:rsidR="006471D3" w:rsidRPr="006471D3">
              <w:rPr>
                <w:b/>
              </w:rPr>
              <w:t>ortunities</w:t>
            </w:r>
          </w:p>
        </w:tc>
        <w:tc>
          <w:tcPr>
            <w:tcW w:w="3005" w:type="dxa"/>
            <w:shd w:val="clear" w:color="auto" w:fill="5B9BD5" w:themeFill="accent5"/>
          </w:tcPr>
          <w:p w14:paraId="2FDFD886" w14:textId="0EDD0165" w:rsidR="005A49BF" w:rsidRPr="006471D3" w:rsidRDefault="006471D3" w:rsidP="00611E35">
            <w:pPr>
              <w:rPr>
                <w:b/>
              </w:rPr>
            </w:pPr>
            <w:r w:rsidRPr="006471D3">
              <w:rPr>
                <w:b/>
              </w:rPr>
              <w:t>External Opportunities</w:t>
            </w:r>
          </w:p>
        </w:tc>
        <w:tc>
          <w:tcPr>
            <w:tcW w:w="3006" w:type="dxa"/>
            <w:shd w:val="clear" w:color="auto" w:fill="5B9BD5" w:themeFill="accent5"/>
          </w:tcPr>
          <w:p w14:paraId="39824F97" w14:textId="77777777" w:rsidR="005A49BF" w:rsidRDefault="005A49BF" w:rsidP="00611E35"/>
        </w:tc>
      </w:tr>
      <w:tr w:rsidR="006471D3" w14:paraId="421905B0" w14:textId="77777777" w:rsidTr="00EF39A3">
        <w:tc>
          <w:tcPr>
            <w:tcW w:w="3005" w:type="dxa"/>
          </w:tcPr>
          <w:p w14:paraId="05F3BF26" w14:textId="26E4CD36" w:rsidR="006471D3" w:rsidRPr="006471D3" w:rsidRDefault="006471D3" w:rsidP="00611E35">
            <w:r>
              <w:t>Upgrade technology to keep up to date with leading businesses and for accessibility for colleagues.  Look to increase flexibility percentage, this would benefit colleagues who need it.  Build stronger links within clusters of stores to allow for shared resource.</w:t>
            </w:r>
          </w:p>
        </w:tc>
        <w:tc>
          <w:tcPr>
            <w:tcW w:w="3005" w:type="dxa"/>
          </w:tcPr>
          <w:p w14:paraId="042A498A" w14:textId="77777777" w:rsidR="006471D3" w:rsidRDefault="006471D3" w:rsidP="00611E35">
            <w:r>
              <w:t>Keep up to date with legislative changes to keep legal and compliant e.g. GDPR and Right to Work.  Expand on colleague involvement in community activities and charity commitments.  Research how best to deliver colleague benefits.</w:t>
            </w:r>
          </w:p>
          <w:p w14:paraId="72F8CAD3" w14:textId="32C68007" w:rsidR="00C254B3" w:rsidRPr="006471D3" w:rsidRDefault="00C254B3" w:rsidP="00611E35"/>
        </w:tc>
        <w:tc>
          <w:tcPr>
            <w:tcW w:w="3006" w:type="dxa"/>
          </w:tcPr>
          <w:p w14:paraId="4D89FF6E" w14:textId="77777777" w:rsidR="006471D3" w:rsidRDefault="006471D3" w:rsidP="00611E35"/>
        </w:tc>
      </w:tr>
      <w:tr w:rsidR="006471D3" w14:paraId="6831753C" w14:textId="77777777" w:rsidTr="00C254B3">
        <w:tc>
          <w:tcPr>
            <w:tcW w:w="3005" w:type="dxa"/>
            <w:shd w:val="clear" w:color="auto" w:fill="5B9BD5" w:themeFill="accent5"/>
          </w:tcPr>
          <w:p w14:paraId="6731547B" w14:textId="4BE1CE65" w:rsidR="006471D3" w:rsidRPr="006471D3" w:rsidRDefault="006471D3" w:rsidP="00611E35">
            <w:pPr>
              <w:rPr>
                <w:b/>
              </w:rPr>
            </w:pPr>
            <w:r w:rsidRPr="006471D3">
              <w:rPr>
                <w:b/>
              </w:rPr>
              <w:t>Internal Threats</w:t>
            </w:r>
          </w:p>
        </w:tc>
        <w:tc>
          <w:tcPr>
            <w:tcW w:w="3005" w:type="dxa"/>
            <w:shd w:val="clear" w:color="auto" w:fill="5B9BD5" w:themeFill="accent5"/>
          </w:tcPr>
          <w:p w14:paraId="6A82E5C5" w14:textId="1AA2902A" w:rsidR="006471D3" w:rsidRPr="006471D3" w:rsidRDefault="006471D3" w:rsidP="00611E35">
            <w:pPr>
              <w:rPr>
                <w:b/>
              </w:rPr>
            </w:pPr>
            <w:r w:rsidRPr="006471D3">
              <w:rPr>
                <w:b/>
              </w:rPr>
              <w:t>External Threats</w:t>
            </w:r>
          </w:p>
        </w:tc>
        <w:tc>
          <w:tcPr>
            <w:tcW w:w="3006" w:type="dxa"/>
            <w:shd w:val="clear" w:color="auto" w:fill="5B9BD5" w:themeFill="accent5"/>
          </w:tcPr>
          <w:p w14:paraId="3AB5B6C5" w14:textId="77777777" w:rsidR="006471D3" w:rsidRDefault="006471D3" w:rsidP="00611E35"/>
        </w:tc>
      </w:tr>
      <w:tr w:rsidR="006471D3" w14:paraId="5C12312B" w14:textId="77777777" w:rsidTr="00EF39A3">
        <w:tc>
          <w:tcPr>
            <w:tcW w:w="3005" w:type="dxa"/>
          </w:tcPr>
          <w:p w14:paraId="597C6889" w14:textId="2C16791D" w:rsidR="006471D3" w:rsidRPr="006471D3" w:rsidRDefault="006471D3" w:rsidP="00611E35">
            <w:r>
              <w:t xml:space="preserve">The constant need to cut costs in a changing environment.  Is everyone ready for the impacts of quick change.  Sustaining a number one position.  </w:t>
            </w:r>
          </w:p>
        </w:tc>
        <w:tc>
          <w:tcPr>
            <w:tcW w:w="3005" w:type="dxa"/>
          </w:tcPr>
          <w:p w14:paraId="14C32651" w14:textId="4BAF32D8" w:rsidR="006471D3" w:rsidRPr="006471D3" w:rsidRDefault="006471D3" w:rsidP="00611E35">
            <w:r>
              <w:t>Changes in demographics of colleagues i.e. an aging workforce.  Increased regulations.</w:t>
            </w:r>
          </w:p>
        </w:tc>
        <w:tc>
          <w:tcPr>
            <w:tcW w:w="3006" w:type="dxa"/>
          </w:tcPr>
          <w:p w14:paraId="1DA19D09" w14:textId="77777777" w:rsidR="006471D3" w:rsidRDefault="006471D3" w:rsidP="00611E35"/>
        </w:tc>
      </w:tr>
    </w:tbl>
    <w:p w14:paraId="3F3BA2A2" w14:textId="6FEFC1EE" w:rsidR="00E13187" w:rsidRPr="00E13187" w:rsidRDefault="00E0474D" w:rsidP="00611E35">
      <w:r>
        <w:lastRenderedPageBreak/>
        <w:t xml:space="preserve">Table </w:t>
      </w:r>
      <w:r w:rsidR="006D212C">
        <w:t>2</w:t>
      </w:r>
      <w:r>
        <w:t xml:space="preserve"> – SWOT Analysis</w:t>
      </w:r>
    </w:p>
    <w:p w14:paraId="68BD2523" w14:textId="16C69BD1" w:rsidR="005952AF" w:rsidRDefault="00D9104D" w:rsidP="008E017F">
      <w:pPr>
        <w:pStyle w:val="Heading2"/>
      </w:pPr>
      <w:bookmarkStart w:id="6" w:name="_Toc503455274"/>
      <w:r w:rsidRPr="00D9104D">
        <w:t>2.2 PESTLE Analysis</w:t>
      </w:r>
      <w:bookmarkEnd w:id="6"/>
    </w:p>
    <w:p w14:paraId="5C5461D0" w14:textId="3FD0213C" w:rsidR="00D9104D" w:rsidRDefault="000379F8" w:rsidP="00611E35">
      <w:r>
        <w:t xml:space="preserve">An analysis of external influences on an organisation.  </w:t>
      </w:r>
      <w:r w:rsidRPr="000379F8">
        <w:t xml:space="preserve">By analysing these factors </w:t>
      </w:r>
      <w:r>
        <w:t>organisations can gain a better understanding of external factors which may affect them (CIPD, 2017).</w:t>
      </w:r>
    </w:p>
    <w:p w14:paraId="467CAA86" w14:textId="0B6D81A5" w:rsidR="000379F8" w:rsidRDefault="000379F8" w:rsidP="00611E35">
      <w:r>
        <w:t>Political – Tax policy, environmental regulation, trade restrictions and reform, tariffs and political stability.</w:t>
      </w:r>
    </w:p>
    <w:p w14:paraId="10FF93E6" w14:textId="0CD19D69" w:rsidR="000379F8" w:rsidRDefault="000379F8" w:rsidP="00611E35">
      <w:r>
        <w:t>Economic – Economic growth or decline, interest, exchange, inflation and wage rates, minimum wage, working hours, unemployment locally and nationally, credit availability and cost of living.</w:t>
      </w:r>
    </w:p>
    <w:p w14:paraId="60907552" w14:textId="3A2CE92A" w:rsidR="000379F8" w:rsidRDefault="000379F8" w:rsidP="00611E35">
      <w:r>
        <w:t>Sociological – Cultural norms and expectations, health consciousness, population growth rates</w:t>
      </w:r>
      <w:r w:rsidR="00E472E0">
        <w:t>, age distribution, career attitudes and health &amp; safety.</w:t>
      </w:r>
    </w:p>
    <w:p w14:paraId="67F9D658" w14:textId="0A5B430B" w:rsidR="00E472E0" w:rsidRDefault="00E472E0" w:rsidP="00611E35">
      <w:r>
        <w:t>Technological – New technologies are emerging continually (advances in robotics and AI) and the rate in which it changes is increasing.  How will it affect products and services?</w:t>
      </w:r>
    </w:p>
    <w:p w14:paraId="757BF5A4" w14:textId="5C10A308" w:rsidR="00E472E0" w:rsidRDefault="00E472E0" w:rsidP="00611E35">
      <w:r>
        <w:t>Legal – Changes to legislation and impacts to employment, access to materials, quotas, resources, imports, exports and taxation.</w:t>
      </w:r>
    </w:p>
    <w:p w14:paraId="054B4D0A" w14:textId="23584FDD" w:rsidR="00E472E0" w:rsidRDefault="00E472E0" w:rsidP="00611E35">
      <w:r>
        <w:t>Environmental – Global warming and increased need of sustainable resources, ethical sourcing.</w:t>
      </w:r>
    </w:p>
    <w:p w14:paraId="41F02D97" w14:textId="2F3297E3" w:rsidR="00447E13" w:rsidRPr="00447E13" w:rsidRDefault="00447E13" w:rsidP="00611E35">
      <w:pPr>
        <w:rPr>
          <w:u w:val="single"/>
        </w:rPr>
      </w:pPr>
      <w:r w:rsidRPr="00447E13">
        <w:rPr>
          <w:u w:val="single"/>
        </w:rPr>
        <w:t>Pestle Analysis for Ryan Air</w:t>
      </w:r>
    </w:p>
    <w:tbl>
      <w:tblPr>
        <w:tblStyle w:val="TableGrid"/>
        <w:tblW w:w="0" w:type="auto"/>
        <w:tblLook w:val="04A0" w:firstRow="1" w:lastRow="0" w:firstColumn="1" w:lastColumn="0" w:noHBand="0" w:noVBand="1"/>
      </w:tblPr>
      <w:tblGrid>
        <w:gridCol w:w="1636"/>
        <w:gridCol w:w="1925"/>
        <w:gridCol w:w="2002"/>
        <w:gridCol w:w="1847"/>
        <w:gridCol w:w="1606"/>
      </w:tblGrid>
      <w:tr w:rsidR="00B578C1" w14:paraId="39168CA9" w14:textId="77777777" w:rsidTr="00C254B3">
        <w:tc>
          <w:tcPr>
            <w:tcW w:w="1664" w:type="dxa"/>
            <w:shd w:val="clear" w:color="auto" w:fill="5B9BD5" w:themeFill="accent5"/>
          </w:tcPr>
          <w:p w14:paraId="06EEDACD" w14:textId="0F31C66F" w:rsidR="00D841DF" w:rsidRPr="00B578C1" w:rsidRDefault="00D841DF" w:rsidP="00611E35">
            <w:pPr>
              <w:rPr>
                <w:b/>
              </w:rPr>
            </w:pPr>
            <w:r w:rsidRPr="00B578C1">
              <w:rPr>
                <w:b/>
              </w:rPr>
              <w:t>Factor</w:t>
            </w:r>
          </w:p>
        </w:tc>
        <w:tc>
          <w:tcPr>
            <w:tcW w:w="2017" w:type="dxa"/>
            <w:shd w:val="clear" w:color="auto" w:fill="5B9BD5" w:themeFill="accent5"/>
          </w:tcPr>
          <w:p w14:paraId="144C8F91" w14:textId="0C4747AD" w:rsidR="00D841DF" w:rsidRPr="00B578C1" w:rsidRDefault="00D841DF" w:rsidP="00611E35">
            <w:pPr>
              <w:rPr>
                <w:b/>
              </w:rPr>
            </w:pPr>
            <w:r w:rsidRPr="00B578C1">
              <w:rPr>
                <w:b/>
              </w:rPr>
              <w:t>Consideration</w:t>
            </w:r>
          </w:p>
        </w:tc>
        <w:tc>
          <w:tcPr>
            <w:tcW w:w="1914" w:type="dxa"/>
            <w:shd w:val="clear" w:color="auto" w:fill="5B9BD5" w:themeFill="accent5"/>
          </w:tcPr>
          <w:p w14:paraId="491C38E0" w14:textId="77777777" w:rsidR="00D841DF" w:rsidRPr="00B578C1" w:rsidRDefault="00D841DF" w:rsidP="00611E35">
            <w:pPr>
              <w:rPr>
                <w:b/>
              </w:rPr>
            </w:pPr>
            <w:r w:rsidRPr="00B578C1">
              <w:rPr>
                <w:b/>
              </w:rPr>
              <w:t xml:space="preserve">Potential Impact/Importance </w:t>
            </w:r>
          </w:p>
          <w:p w14:paraId="019F19DC" w14:textId="1367D2AF" w:rsidR="00D841DF" w:rsidRPr="00B578C1" w:rsidRDefault="00D841DF" w:rsidP="00611E35">
            <w:pPr>
              <w:rPr>
                <w:b/>
              </w:rPr>
            </w:pPr>
            <w:r w:rsidRPr="00B578C1">
              <w:rPr>
                <w:b/>
              </w:rPr>
              <w:t>High/Med/Low</w:t>
            </w:r>
          </w:p>
        </w:tc>
        <w:tc>
          <w:tcPr>
            <w:tcW w:w="1794" w:type="dxa"/>
            <w:shd w:val="clear" w:color="auto" w:fill="5B9BD5" w:themeFill="accent5"/>
          </w:tcPr>
          <w:p w14:paraId="2BA86BDA" w14:textId="77777777" w:rsidR="00D841DF" w:rsidRPr="00B578C1" w:rsidRDefault="00D841DF" w:rsidP="00611E35">
            <w:pPr>
              <w:rPr>
                <w:b/>
              </w:rPr>
            </w:pPr>
            <w:r w:rsidRPr="00B578C1">
              <w:rPr>
                <w:b/>
              </w:rPr>
              <w:t>Type:</w:t>
            </w:r>
          </w:p>
          <w:p w14:paraId="680586EB" w14:textId="4164B0F0" w:rsidR="00D841DF" w:rsidRPr="00B578C1" w:rsidRDefault="00D841DF" w:rsidP="00611E35">
            <w:pPr>
              <w:rPr>
                <w:b/>
              </w:rPr>
            </w:pPr>
            <w:r w:rsidRPr="00B578C1">
              <w:rPr>
                <w:b/>
              </w:rPr>
              <w:t>Positive/Negative</w:t>
            </w:r>
          </w:p>
        </w:tc>
        <w:tc>
          <w:tcPr>
            <w:tcW w:w="1627" w:type="dxa"/>
            <w:shd w:val="clear" w:color="auto" w:fill="5B9BD5" w:themeFill="accent5"/>
          </w:tcPr>
          <w:p w14:paraId="582C5DC7" w14:textId="29A98950" w:rsidR="00D841DF" w:rsidRPr="00B578C1" w:rsidRDefault="00D841DF" w:rsidP="00611E35">
            <w:pPr>
              <w:rPr>
                <w:b/>
              </w:rPr>
            </w:pPr>
            <w:r w:rsidRPr="00B578C1">
              <w:rPr>
                <w:b/>
              </w:rPr>
              <w:t>HR Implication</w:t>
            </w:r>
          </w:p>
        </w:tc>
      </w:tr>
      <w:tr w:rsidR="00B578C1" w14:paraId="4B52C752" w14:textId="77777777" w:rsidTr="00D841DF">
        <w:tc>
          <w:tcPr>
            <w:tcW w:w="1664" w:type="dxa"/>
          </w:tcPr>
          <w:p w14:paraId="311F026B" w14:textId="03E868ED" w:rsidR="00D841DF" w:rsidRDefault="00D841DF" w:rsidP="00611E35">
            <w:r>
              <w:t>Political</w:t>
            </w:r>
          </w:p>
        </w:tc>
        <w:tc>
          <w:tcPr>
            <w:tcW w:w="2017" w:type="dxa"/>
          </w:tcPr>
          <w:p w14:paraId="0DAC803E" w14:textId="4E77DD5C" w:rsidR="00D841DF" w:rsidRDefault="00D841DF" w:rsidP="00611E35">
            <w:r>
              <w:t>Civil Aviation Act</w:t>
            </w:r>
            <w:r w:rsidR="00B578C1">
              <w:t>.</w:t>
            </w:r>
            <w:r>
              <w:t xml:space="preserve"> </w:t>
            </w:r>
            <w:r w:rsidR="00B578C1">
              <w:t>I</w:t>
            </w:r>
            <w:r>
              <w:t>nclusive recruitment</w:t>
            </w:r>
            <w:r w:rsidR="00B578C1">
              <w:t>.  A</w:t>
            </w:r>
            <w:r>
              <w:t>irport taxes and local Tax locally and globally</w:t>
            </w:r>
            <w:r w:rsidR="00B578C1">
              <w:t>.</w:t>
            </w:r>
            <w:r>
              <w:t xml:space="preserve"> </w:t>
            </w:r>
            <w:r w:rsidR="00B578C1">
              <w:t>E</w:t>
            </w:r>
            <w:r>
              <w:t>nvironmental policy locally and globally</w:t>
            </w:r>
            <w:r w:rsidR="00B578C1">
              <w:t>.</w:t>
            </w:r>
          </w:p>
        </w:tc>
        <w:tc>
          <w:tcPr>
            <w:tcW w:w="1914" w:type="dxa"/>
          </w:tcPr>
          <w:p w14:paraId="7F442056" w14:textId="41DDB3FB" w:rsidR="00D841DF" w:rsidRDefault="00D841DF" w:rsidP="00611E35">
            <w:r>
              <w:t>High</w:t>
            </w:r>
          </w:p>
        </w:tc>
        <w:tc>
          <w:tcPr>
            <w:tcW w:w="1794" w:type="dxa"/>
          </w:tcPr>
          <w:p w14:paraId="2716F7F9" w14:textId="46A27BBA" w:rsidR="00D841DF" w:rsidRDefault="00D841DF" w:rsidP="00611E35">
            <w:r>
              <w:t>Positive on organisation if followed</w:t>
            </w:r>
          </w:p>
        </w:tc>
        <w:tc>
          <w:tcPr>
            <w:tcW w:w="1627" w:type="dxa"/>
          </w:tcPr>
          <w:p w14:paraId="2DC074EF" w14:textId="26C03DA4" w:rsidR="00D841DF" w:rsidRDefault="00D841DF" w:rsidP="00611E35">
            <w:r>
              <w:t>Misconduct, potential legal action, policy or law broken.</w:t>
            </w:r>
          </w:p>
        </w:tc>
      </w:tr>
      <w:tr w:rsidR="00B578C1" w14:paraId="00C2FB54" w14:textId="77777777" w:rsidTr="00D841DF">
        <w:tc>
          <w:tcPr>
            <w:tcW w:w="1664" w:type="dxa"/>
          </w:tcPr>
          <w:p w14:paraId="41B56E1B" w14:textId="3C1B8701" w:rsidR="00D841DF" w:rsidRDefault="00D841DF" w:rsidP="00611E35">
            <w:r>
              <w:t>Economic</w:t>
            </w:r>
          </w:p>
        </w:tc>
        <w:tc>
          <w:tcPr>
            <w:tcW w:w="2017" w:type="dxa"/>
          </w:tcPr>
          <w:p w14:paraId="684DC910" w14:textId="221456B5" w:rsidR="00D841DF" w:rsidRDefault="00D841DF" w:rsidP="00611E35">
            <w:r>
              <w:t>Flight cancellations</w:t>
            </w:r>
            <w:r w:rsidR="00B578C1">
              <w:t>.</w:t>
            </w:r>
            <w:r>
              <w:t xml:space="preserve"> </w:t>
            </w:r>
            <w:r w:rsidR="00B578C1">
              <w:t>R</w:t>
            </w:r>
            <w:r>
              <w:t>efunds to customers</w:t>
            </w:r>
            <w:r w:rsidR="00B578C1">
              <w:t>.  R</w:t>
            </w:r>
            <w:r>
              <w:t xml:space="preserve">ates </w:t>
            </w:r>
            <w:r w:rsidR="00B578C1">
              <w:t xml:space="preserve">of </w:t>
            </w:r>
            <w:r>
              <w:t>pay to</w:t>
            </w:r>
            <w:r w:rsidR="00B578C1">
              <w:t xml:space="preserve"> </w:t>
            </w:r>
            <w:r>
              <w:t>employees</w:t>
            </w:r>
            <w:r w:rsidR="00B578C1">
              <w:t xml:space="preserve">. </w:t>
            </w:r>
            <w:r w:rsidR="005D4ADC">
              <w:t xml:space="preserve"> </w:t>
            </w:r>
            <w:r w:rsidR="00B578C1">
              <w:t>C</w:t>
            </w:r>
            <w:r w:rsidR="005D4ADC">
              <w:t>osts of operation</w:t>
            </w:r>
            <w:r w:rsidR="00B578C1">
              <w:t xml:space="preserve">.  </w:t>
            </w:r>
            <w:r w:rsidR="005D4ADC">
              <w:t xml:space="preserve"> </w:t>
            </w:r>
            <w:r w:rsidR="00B578C1">
              <w:t>P</w:t>
            </w:r>
            <w:r w:rsidR="005D4ADC">
              <w:t>rofits</w:t>
            </w:r>
            <w:r w:rsidR="00B578C1">
              <w:t>.  C</w:t>
            </w:r>
            <w:r w:rsidR="005D4ADC">
              <w:t xml:space="preserve">urrent </w:t>
            </w:r>
            <w:r w:rsidR="005D4ADC">
              <w:lastRenderedPageBreak/>
              <w:t>exchange</w:t>
            </w:r>
            <w:r w:rsidR="00E21A77">
              <w:t>.  N</w:t>
            </w:r>
            <w:r w:rsidR="005D4ADC">
              <w:t>ew destinations.</w:t>
            </w:r>
          </w:p>
        </w:tc>
        <w:tc>
          <w:tcPr>
            <w:tcW w:w="1914" w:type="dxa"/>
          </w:tcPr>
          <w:p w14:paraId="21710E4C" w14:textId="0BA7F15D" w:rsidR="00D841DF" w:rsidRDefault="005D4ADC" w:rsidP="00611E35">
            <w:r>
              <w:lastRenderedPageBreak/>
              <w:t>High</w:t>
            </w:r>
          </w:p>
        </w:tc>
        <w:tc>
          <w:tcPr>
            <w:tcW w:w="1794" w:type="dxa"/>
          </w:tcPr>
          <w:p w14:paraId="23FD87AC" w14:textId="504A97EB" w:rsidR="00D841DF" w:rsidRDefault="005D4ADC" w:rsidP="00611E35">
            <w:r>
              <w:t>Negative impacts on brand for cancellations</w:t>
            </w:r>
          </w:p>
          <w:p w14:paraId="58B2E252" w14:textId="0D369ADB" w:rsidR="005D4ADC" w:rsidRDefault="005D4ADC" w:rsidP="00611E35">
            <w:r>
              <w:t xml:space="preserve">Can be positive if handled efficiently </w:t>
            </w:r>
          </w:p>
          <w:p w14:paraId="1F1CB184" w14:textId="110911D3" w:rsidR="005D4ADC" w:rsidRDefault="005D4ADC" w:rsidP="00611E35"/>
        </w:tc>
        <w:tc>
          <w:tcPr>
            <w:tcW w:w="1627" w:type="dxa"/>
          </w:tcPr>
          <w:p w14:paraId="2E5E8AE0" w14:textId="77777777" w:rsidR="00D841DF" w:rsidRDefault="005D4ADC" w:rsidP="00611E35">
            <w:r>
              <w:t>Wages need to reflect hours worked.</w:t>
            </w:r>
          </w:p>
          <w:p w14:paraId="3D672E43" w14:textId="77777777" w:rsidR="005D4ADC" w:rsidRDefault="005D4ADC" w:rsidP="00611E35">
            <w:r>
              <w:t xml:space="preserve">Potential profit impact for continued </w:t>
            </w:r>
            <w:r>
              <w:lastRenderedPageBreak/>
              <w:t xml:space="preserve">cancelled flights. </w:t>
            </w:r>
          </w:p>
          <w:p w14:paraId="5B332E18" w14:textId="77777777" w:rsidR="005D4ADC" w:rsidRDefault="005D4ADC" w:rsidP="00611E35">
            <w:r>
              <w:t>Additional cost of Agency/extra staff.</w:t>
            </w:r>
          </w:p>
          <w:p w14:paraId="0B27610E" w14:textId="0744D992" w:rsidR="005D4ADC" w:rsidRDefault="005D4ADC" w:rsidP="00611E35">
            <w:r>
              <w:t>Pay off for holiday not taken/needs to ensure not under statutory entitlement.</w:t>
            </w:r>
          </w:p>
        </w:tc>
      </w:tr>
      <w:tr w:rsidR="00B578C1" w14:paraId="48C0015D" w14:textId="77777777" w:rsidTr="00D841DF">
        <w:tc>
          <w:tcPr>
            <w:tcW w:w="1664" w:type="dxa"/>
          </w:tcPr>
          <w:p w14:paraId="5330838E" w14:textId="18A76D77" w:rsidR="00D841DF" w:rsidRDefault="005D4ADC" w:rsidP="00611E35">
            <w:r>
              <w:lastRenderedPageBreak/>
              <w:t>Sociological</w:t>
            </w:r>
          </w:p>
        </w:tc>
        <w:tc>
          <w:tcPr>
            <w:tcW w:w="2017" w:type="dxa"/>
          </w:tcPr>
          <w:p w14:paraId="0733C7B7" w14:textId="535FD384" w:rsidR="00D841DF" w:rsidRDefault="005D4ADC" w:rsidP="00611E35">
            <w:r>
              <w:t>Consumer rights</w:t>
            </w:r>
            <w:r w:rsidR="00E21A77">
              <w:t>.</w:t>
            </w:r>
            <w:r>
              <w:t xml:space="preserve"> Healthier choices on menu’s catering for all</w:t>
            </w:r>
            <w:r w:rsidR="00E21A77">
              <w:t xml:space="preserve">. </w:t>
            </w:r>
            <w:r>
              <w:t xml:space="preserve"> Partnership with other companies I.E. theatre trips</w:t>
            </w:r>
            <w:r w:rsidR="00E21A77">
              <w:t xml:space="preserve">. </w:t>
            </w:r>
            <w:r>
              <w:t xml:space="preserve"> </w:t>
            </w:r>
            <w:r w:rsidR="00E21A77">
              <w:t>Co</w:t>
            </w:r>
            <w:r>
              <w:t xml:space="preserve">nsideration of customer needs </w:t>
            </w:r>
            <w:r w:rsidR="00B578C1">
              <w:t>i</w:t>
            </w:r>
            <w:r>
              <w:t>.</w:t>
            </w:r>
            <w:r w:rsidR="00B578C1">
              <w:t>e</w:t>
            </w:r>
            <w:r>
              <w:t>. disability</w:t>
            </w:r>
            <w:r w:rsidR="00E21A77">
              <w:t>.</w:t>
            </w:r>
            <w:r>
              <w:t xml:space="preserve"> </w:t>
            </w:r>
            <w:r w:rsidR="00E21A77">
              <w:t>A</w:t>
            </w:r>
            <w:r>
              <w:t xml:space="preserve">wareness of demographics </w:t>
            </w:r>
            <w:r w:rsidR="00B578C1">
              <w:t>i.e</w:t>
            </w:r>
            <w:r>
              <w:t>. age.</w:t>
            </w:r>
          </w:p>
        </w:tc>
        <w:tc>
          <w:tcPr>
            <w:tcW w:w="1914" w:type="dxa"/>
          </w:tcPr>
          <w:p w14:paraId="17E6D1E6" w14:textId="34E1F341" w:rsidR="00D841DF" w:rsidRDefault="00B578C1" w:rsidP="00611E35">
            <w:r>
              <w:t xml:space="preserve">Med – though may help influence customer choice </w:t>
            </w:r>
          </w:p>
        </w:tc>
        <w:tc>
          <w:tcPr>
            <w:tcW w:w="1794" w:type="dxa"/>
          </w:tcPr>
          <w:p w14:paraId="489566DB" w14:textId="4EB83F4F" w:rsidR="00D841DF" w:rsidRDefault="00B578C1" w:rsidP="00611E35">
            <w:r>
              <w:t>Positive</w:t>
            </w:r>
          </w:p>
        </w:tc>
        <w:tc>
          <w:tcPr>
            <w:tcW w:w="1627" w:type="dxa"/>
          </w:tcPr>
          <w:p w14:paraId="799E3AE8" w14:textId="034A96B8" w:rsidR="00D841DF" w:rsidRDefault="00B578C1" w:rsidP="00611E35">
            <w:r>
              <w:t xml:space="preserve">Improved conflict resolution training. </w:t>
            </w:r>
          </w:p>
          <w:p w14:paraId="2F6D9C97" w14:textId="77777777" w:rsidR="00B578C1" w:rsidRDefault="00B578C1" w:rsidP="00611E35">
            <w:r>
              <w:t>Healthy options for employees.</w:t>
            </w:r>
          </w:p>
          <w:p w14:paraId="68817059" w14:textId="070528D7" w:rsidR="00B578C1" w:rsidRDefault="00B578C1" w:rsidP="00611E35">
            <w:r>
              <w:t>Benefits for employees with a focus on work/home life balance.</w:t>
            </w:r>
          </w:p>
        </w:tc>
      </w:tr>
      <w:tr w:rsidR="00B578C1" w14:paraId="6C00B715" w14:textId="77777777" w:rsidTr="00D841DF">
        <w:tc>
          <w:tcPr>
            <w:tcW w:w="1664" w:type="dxa"/>
          </w:tcPr>
          <w:p w14:paraId="0901305E" w14:textId="112F84A2" w:rsidR="00D841DF" w:rsidRDefault="00B578C1" w:rsidP="00611E35">
            <w:r>
              <w:t>Technological</w:t>
            </w:r>
          </w:p>
        </w:tc>
        <w:tc>
          <w:tcPr>
            <w:tcW w:w="2017" w:type="dxa"/>
          </w:tcPr>
          <w:p w14:paraId="0DA948FD" w14:textId="728EE04D" w:rsidR="00B578C1" w:rsidRDefault="00B578C1" w:rsidP="00611E35">
            <w:r>
              <w:t>Holiday booking process for pilots, check in process – phones, internet.  Upgrades to fayres.  Ability to produce information in many languages for accessibility.  Digital images.  In-flight entertainment.   Wi-Fi and accessibility.</w:t>
            </w:r>
          </w:p>
        </w:tc>
        <w:tc>
          <w:tcPr>
            <w:tcW w:w="1914" w:type="dxa"/>
          </w:tcPr>
          <w:p w14:paraId="666BE05D" w14:textId="06CB3430" w:rsidR="00D841DF" w:rsidRDefault="00B578C1" w:rsidP="00611E35">
            <w:r>
              <w:t>High – to keep up with changing environments and customer demand.</w:t>
            </w:r>
          </w:p>
        </w:tc>
        <w:tc>
          <w:tcPr>
            <w:tcW w:w="1794" w:type="dxa"/>
          </w:tcPr>
          <w:p w14:paraId="6926758A" w14:textId="75FC39AE" w:rsidR="00D841DF" w:rsidRDefault="00B578C1" w:rsidP="00611E35">
            <w:r>
              <w:t>Positive</w:t>
            </w:r>
          </w:p>
        </w:tc>
        <w:tc>
          <w:tcPr>
            <w:tcW w:w="1627" w:type="dxa"/>
          </w:tcPr>
          <w:p w14:paraId="5F74893B" w14:textId="77777777" w:rsidR="00D841DF" w:rsidRDefault="00B578C1" w:rsidP="00611E35">
            <w:r>
              <w:t>Improvements in processes for employees i.e. electronic people processes like holiday booking.</w:t>
            </w:r>
          </w:p>
          <w:p w14:paraId="3261C649" w14:textId="76E7C35C" w:rsidR="00B578C1" w:rsidRDefault="00B578C1" w:rsidP="00611E35">
            <w:r>
              <w:t>Improved customer satisfaction/ organisation performance.</w:t>
            </w:r>
          </w:p>
        </w:tc>
      </w:tr>
      <w:tr w:rsidR="00B578C1" w14:paraId="6E32D24B" w14:textId="77777777" w:rsidTr="00D841DF">
        <w:tc>
          <w:tcPr>
            <w:tcW w:w="1664" w:type="dxa"/>
          </w:tcPr>
          <w:p w14:paraId="727C954A" w14:textId="001B9CFA" w:rsidR="00D841DF" w:rsidRDefault="00B578C1" w:rsidP="00611E35">
            <w:r>
              <w:lastRenderedPageBreak/>
              <w:t>Legal</w:t>
            </w:r>
          </w:p>
        </w:tc>
        <w:tc>
          <w:tcPr>
            <w:tcW w:w="2017" w:type="dxa"/>
          </w:tcPr>
          <w:p w14:paraId="3078310B" w14:textId="3552BBED" w:rsidR="00B578C1" w:rsidRDefault="00B578C1" w:rsidP="00E21A77">
            <w:r>
              <w:t>Safety implications.</w:t>
            </w:r>
            <w:r w:rsidR="00E21A77">
              <w:t xml:space="preserve">  </w:t>
            </w:r>
            <w:r w:rsidR="00E21A77">
              <w:br/>
              <w:t>Working time directive.  Insurance.  Duty free laws.</w:t>
            </w:r>
          </w:p>
        </w:tc>
        <w:tc>
          <w:tcPr>
            <w:tcW w:w="1914" w:type="dxa"/>
          </w:tcPr>
          <w:p w14:paraId="62103925" w14:textId="5086DC79" w:rsidR="00D841DF" w:rsidRDefault="00E21A77" w:rsidP="00611E35">
            <w:r>
              <w:t>High as consequence of non-compliance is also high</w:t>
            </w:r>
          </w:p>
        </w:tc>
        <w:tc>
          <w:tcPr>
            <w:tcW w:w="1794" w:type="dxa"/>
          </w:tcPr>
          <w:p w14:paraId="34E7569F" w14:textId="191206E6" w:rsidR="00D841DF" w:rsidRDefault="00E21A77" w:rsidP="00611E35">
            <w:r>
              <w:t>Negative if not followed</w:t>
            </w:r>
          </w:p>
        </w:tc>
        <w:tc>
          <w:tcPr>
            <w:tcW w:w="1627" w:type="dxa"/>
          </w:tcPr>
          <w:p w14:paraId="7786B061" w14:textId="77777777" w:rsidR="00D841DF" w:rsidRDefault="00E21A77" w:rsidP="00611E35">
            <w:r>
              <w:t>Training is paramount.</w:t>
            </w:r>
          </w:p>
          <w:p w14:paraId="0DFE41E6" w14:textId="5B3B6E63" w:rsidR="00E21A77" w:rsidRDefault="00E21A77" w:rsidP="00611E35">
            <w:r>
              <w:t>Employees have a choice to opt in or out.</w:t>
            </w:r>
          </w:p>
        </w:tc>
      </w:tr>
      <w:tr w:rsidR="00B578C1" w14:paraId="459E80AC" w14:textId="77777777" w:rsidTr="00D841DF">
        <w:tc>
          <w:tcPr>
            <w:tcW w:w="1664" w:type="dxa"/>
          </w:tcPr>
          <w:p w14:paraId="2EBA7ADD" w14:textId="13EA5FCB" w:rsidR="00D841DF" w:rsidRDefault="00E21A77" w:rsidP="00611E35">
            <w:r>
              <w:t>Environmental</w:t>
            </w:r>
          </w:p>
        </w:tc>
        <w:tc>
          <w:tcPr>
            <w:tcW w:w="2017" w:type="dxa"/>
          </w:tcPr>
          <w:p w14:paraId="43082E40" w14:textId="2AB299A0" w:rsidR="00D841DF" w:rsidRDefault="00E21A77" w:rsidP="00611E35">
            <w:r>
              <w:t>Emissions.  Residential curfews.  Recycling of materials used.  Large number of flights per day.</w:t>
            </w:r>
          </w:p>
        </w:tc>
        <w:tc>
          <w:tcPr>
            <w:tcW w:w="1914" w:type="dxa"/>
          </w:tcPr>
          <w:p w14:paraId="43EA464E" w14:textId="51A9BB36" w:rsidR="00D841DF" w:rsidRDefault="00E21A77" w:rsidP="00611E35">
            <w:r>
              <w:t>High to keep up with changing times and brand appearance</w:t>
            </w:r>
          </w:p>
        </w:tc>
        <w:tc>
          <w:tcPr>
            <w:tcW w:w="1794" w:type="dxa"/>
          </w:tcPr>
          <w:p w14:paraId="7E3D7839" w14:textId="276C0346" w:rsidR="00D841DF" w:rsidRDefault="00E21A77" w:rsidP="00611E35">
            <w:r>
              <w:t>Positive – the more they do</w:t>
            </w:r>
          </w:p>
        </w:tc>
        <w:tc>
          <w:tcPr>
            <w:tcW w:w="1627" w:type="dxa"/>
          </w:tcPr>
          <w:p w14:paraId="2BE32F68" w14:textId="0F4AF2EC" w:rsidR="00D841DF" w:rsidRDefault="00E21A77" w:rsidP="00611E35">
            <w:r>
              <w:t xml:space="preserve">Corporate responsibility.  Employees are boosted by </w:t>
            </w:r>
            <w:r w:rsidR="00447E13">
              <w:t>charity and community efforts.</w:t>
            </w:r>
          </w:p>
        </w:tc>
      </w:tr>
    </w:tbl>
    <w:p w14:paraId="3DF5D027" w14:textId="16A0CF8B" w:rsidR="00447E13" w:rsidRDefault="00E0474D" w:rsidP="00611E35">
      <w:r>
        <w:t xml:space="preserve"> Table </w:t>
      </w:r>
      <w:r w:rsidR="006D212C">
        <w:t>3</w:t>
      </w:r>
      <w:r>
        <w:t xml:space="preserve"> – PESTLE Analysis </w:t>
      </w:r>
      <w:r w:rsidR="00447E13">
        <w:t>Source: Ryanair.com. Credit to: Sarah and Louise.</w:t>
      </w:r>
    </w:p>
    <w:p w14:paraId="048B2DE6" w14:textId="7E46194E" w:rsidR="00E472E0" w:rsidRDefault="00E472E0" w:rsidP="008E017F">
      <w:pPr>
        <w:pStyle w:val="Heading2"/>
      </w:pPr>
      <w:bookmarkStart w:id="7" w:name="_Toc503455275"/>
      <w:r w:rsidRPr="00E472E0">
        <w:t>2.3 PRIMO-F Analysis</w:t>
      </w:r>
      <w:bookmarkEnd w:id="7"/>
    </w:p>
    <w:p w14:paraId="6245B474" w14:textId="7C3312CE" w:rsidR="00E472E0" w:rsidRDefault="00E472E0" w:rsidP="00611E35">
      <w:r>
        <w:t>A six</w:t>
      </w:r>
      <w:r w:rsidR="00BB5E23">
        <w:t>-</w:t>
      </w:r>
      <w:r>
        <w:t>pronged diagnostic tool in organisational development</w:t>
      </w:r>
      <w:r w:rsidR="00BB5E23">
        <w:t xml:space="preserve"> (</w:t>
      </w:r>
      <w:proofErr w:type="spellStart"/>
      <w:r w:rsidR="00BB5E23">
        <w:t>Rapidbi</w:t>
      </w:r>
      <w:proofErr w:type="spellEnd"/>
      <w:r w:rsidR="00BB5E23">
        <w:t>, 2017)</w:t>
      </w:r>
    </w:p>
    <w:p w14:paraId="7FAF6DBC" w14:textId="6FDB5782" w:rsidR="00BB5E23" w:rsidRDefault="00BB5E23" w:rsidP="00611E35">
      <w:r>
        <w:t>People</w:t>
      </w:r>
      <w:r w:rsidR="00261E89">
        <w:t xml:space="preserve"> – Do they have the right level of experience and development.  Leadership models support the function, skills and attitude.</w:t>
      </w:r>
    </w:p>
    <w:p w14:paraId="4A79CF34" w14:textId="39D53E12" w:rsidR="00BB5E23" w:rsidRDefault="00BB5E23" w:rsidP="00611E35">
      <w:r>
        <w:t>Resources</w:t>
      </w:r>
      <w:r w:rsidR="00261E89">
        <w:t xml:space="preserve"> – Availability of people and tools.</w:t>
      </w:r>
    </w:p>
    <w:p w14:paraId="26B10C3B" w14:textId="1F77DADD" w:rsidR="00BB5E23" w:rsidRDefault="00BB5E23" w:rsidP="00611E35">
      <w:r>
        <w:t>Innovations &amp; Ideas</w:t>
      </w:r>
      <w:r w:rsidR="00261E89">
        <w:t xml:space="preserve"> – Creativity of staff.</w:t>
      </w:r>
    </w:p>
    <w:p w14:paraId="63E5B3FB" w14:textId="0E54EC14" w:rsidR="00BB5E23" w:rsidRDefault="00BB5E23" w:rsidP="00611E35">
      <w:r>
        <w:t>Marketing</w:t>
      </w:r>
      <w:r w:rsidR="00261E89">
        <w:t xml:space="preserve"> – Ability to advertise and communicate well.</w:t>
      </w:r>
    </w:p>
    <w:p w14:paraId="5B3C0EDE" w14:textId="63F298D0" w:rsidR="00261E89" w:rsidRDefault="00BB5E23" w:rsidP="00611E35">
      <w:r>
        <w:t>Operations</w:t>
      </w:r>
      <w:r w:rsidR="00261E89">
        <w:t xml:space="preserve"> – Performance of daily/weekly objectives.</w:t>
      </w:r>
    </w:p>
    <w:p w14:paraId="5CFEAB8B" w14:textId="72CB304B" w:rsidR="00BB5E23" w:rsidRDefault="00BB5E23" w:rsidP="00611E35">
      <w:r>
        <w:t>Finance</w:t>
      </w:r>
      <w:r w:rsidR="00261E89">
        <w:t xml:space="preserve"> – Delivery of budgets and targets.</w:t>
      </w:r>
    </w:p>
    <w:p w14:paraId="7808A461" w14:textId="29FDB1EF" w:rsidR="006A0FA9" w:rsidRDefault="006A0FA9" w:rsidP="00611E35">
      <w:r>
        <w:t>(Ibid)</w:t>
      </w:r>
    </w:p>
    <w:p w14:paraId="7560E77F" w14:textId="146F67AD" w:rsidR="00BB5E23" w:rsidRDefault="00BB5E23" w:rsidP="00BB5E23">
      <w:pPr>
        <w:keepNext/>
      </w:pPr>
      <w:r>
        <w:rPr>
          <w:noProof/>
        </w:rPr>
        <w:lastRenderedPageBreak/>
        <w:drawing>
          <wp:inline distT="0" distB="0" distL="0" distR="0" wp14:anchorId="772DB0C2" wp14:editId="28B2BA0E">
            <wp:extent cx="2293620" cy="23539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mo-F.gif"/>
                    <pic:cNvPicPr/>
                  </pic:nvPicPr>
                  <pic:blipFill>
                    <a:blip r:embed="rId8">
                      <a:extLst>
                        <a:ext uri="{28A0092B-C50C-407E-A947-70E740481C1C}">
                          <a14:useLocalDpi xmlns:a14="http://schemas.microsoft.com/office/drawing/2010/main" val="0"/>
                        </a:ext>
                      </a:extLst>
                    </a:blip>
                    <a:stretch>
                      <a:fillRect/>
                    </a:stretch>
                  </pic:blipFill>
                  <pic:spPr>
                    <a:xfrm>
                      <a:off x="0" y="0"/>
                      <a:ext cx="2333263" cy="2394665"/>
                    </a:xfrm>
                    <a:prstGeom prst="rect">
                      <a:avLst/>
                    </a:prstGeom>
                  </pic:spPr>
                </pic:pic>
              </a:graphicData>
            </a:graphic>
          </wp:inline>
        </w:drawing>
      </w:r>
      <w:r w:rsidR="00261E89">
        <w:t xml:space="preserve"> </w:t>
      </w:r>
    </w:p>
    <w:p w14:paraId="43B41B6A" w14:textId="7121CB07" w:rsidR="00BB5E23" w:rsidRPr="00E472E0" w:rsidRDefault="00BB5E23" w:rsidP="00BB5E23">
      <w:pPr>
        <w:pStyle w:val="Caption"/>
      </w:pPr>
      <w:r>
        <w:t xml:space="preserve">Figure </w:t>
      </w:r>
      <w:fldSimple w:instr=" SEQ Figure \* ARABIC ">
        <w:r w:rsidR="00EA6270">
          <w:rPr>
            <w:noProof/>
          </w:rPr>
          <w:t>3</w:t>
        </w:r>
      </w:fldSimple>
      <w:r>
        <w:t xml:space="preserve"> PRIMO-F Model (rapidbi.com, 2017)</w:t>
      </w:r>
    </w:p>
    <w:p w14:paraId="436284C4" w14:textId="15C6F507" w:rsidR="00E472E0" w:rsidRDefault="00E0474D" w:rsidP="00611E35">
      <w:pPr>
        <w:rPr>
          <w:u w:val="single"/>
        </w:rPr>
      </w:pPr>
      <w:r w:rsidRPr="00E0474D">
        <w:rPr>
          <w:u w:val="single"/>
        </w:rPr>
        <w:t xml:space="preserve">Primo-F Analysis of </w:t>
      </w:r>
      <w:r>
        <w:rPr>
          <w:u w:val="single"/>
        </w:rPr>
        <w:t>Tesco</w:t>
      </w:r>
      <w:r w:rsidR="00216A43">
        <w:rPr>
          <w:u w:val="single"/>
        </w:rPr>
        <w:t xml:space="preserve"> </w:t>
      </w:r>
      <w:proofErr w:type="spellStart"/>
      <w:r w:rsidR="00216A43">
        <w:rPr>
          <w:u w:val="single"/>
        </w:rPr>
        <w:t>Risca</w:t>
      </w:r>
      <w:proofErr w:type="spellEnd"/>
      <w:r w:rsidR="00216A43">
        <w:rPr>
          <w:u w:val="single"/>
        </w:rPr>
        <w:t xml:space="preserve"> Store</w:t>
      </w:r>
    </w:p>
    <w:tbl>
      <w:tblPr>
        <w:tblStyle w:val="TableGrid"/>
        <w:tblW w:w="0" w:type="auto"/>
        <w:tblLook w:val="04A0" w:firstRow="1" w:lastRow="0" w:firstColumn="1" w:lastColumn="0" w:noHBand="0" w:noVBand="1"/>
      </w:tblPr>
      <w:tblGrid>
        <w:gridCol w:w="1291"/>
        <w:gridCol w:w="1368"/>
        <w:gridCol w:w="1145"/>
        <w:gridCol w:w="1560"/>
        <w:gridCol w:w="1089"/>
        <w:gridCol w:w="1195"/>
        <w:gridCol w:w="1368"/>
      </w:tblGrid>
      <w:tr w:rsidR="00F51B64" w14:paraId="01ECFA98" w14:textId="77777777" w:rsidTr="00C254B3">
        <w:tc>
          <w:tcPr>
            <w:tcW w:w="1339" w:type="dxa"/>
            <w:shd w:val="clear" w:color="auto" w:fill="5B9BD5" w:themeFill="accent5"/>
          </w:tcPr>
          <w:p w14:paraId="7B5C63D0" w14:textId="77777777" w:rsidR="00E0474D" w:rsidRPr="00216A43" w:rsidRDefault="00E0474D" w:rsidP="00611E35"/>
        </w:tc>
        <w:tc>
          <w:tcPr>
            <w:tcW w:w="1345" w:type="dxa"/>
            <w:shd w:val="clear" w:color="auto" w:fill="5B9BD5" w:themeFill="accent5"/>
          </w:tcPr>
          <w:p w14:paraId="226E22C4" w14:textId="52EB7205" w:rsidR="00E0474D" w:rsidRPr="00216A43" w:rsidRDefault="00E0474D" w:rsidP="00611E35">
            <w:r w:rsidRPr="00216A43">
              <w:t>People</w:t>
            </w:r>
          </w:p>
        </w:tc>
        <w:tc>
          <w:tcPr>
            <w:tcW w:w="1126" w:type="dxa"/>
            <w:shd w:val="clear" w:color="auto" w:fill="5B9BD5" w:themeFill="accent5"/>
          </w:tcPr>
          <w:p w14:paraId="76388AF2" w14:textId="15244B73" w:rsidR="00E0474D" w:rsidRPr="00216A43" w:rsidRDefault="00216A43" w:rsidP="00611E35">
            <w:r>
              <w:t>Resource</w:t>
            </w:r>
          </w:p>
        </w:tc>
        <w:tc>
          <w:tcPr>
            <w:tcW w:w="1533" w:type="dxa"/>
            <w:shd w:val="clear" w:color="auto" w:fill="5B9BD5" w:themeFill="accent5"/>
          </w:tcPr>
          <w:p w14:paraId="72376CA2" w14:textId="4F00D5EA" w:rsidR="00E0474D" w:rsidRPr="00216A43" w:rsidRDefault="00216A43" w:rsidP="00611E35">
            <w:r>
              <w:t>Innovation &amp; Ideas</w:t>
            </w:r>
          </w:p>
        </w:tc>
        <w:tc>
          <w:tcPr>
            <w:tcW w:w="1072" w:type="dxa"/>
            <w:shd w:val="clear" w:color="auto" w:fill="5B9BD5" w:themeFill="accent5"/>
          </w:tcPr>
          <w:p w14:paraId="534F7378" w14:textId="76EEC494" w:rsidR="00E0474D" w:rsidRPr="00216A43" w:rsidRDefault="00216A43" w:rsidP="00611E35">
            <w:r>
              <w:t>Marketing</w:t>
            </w:r>
          </w:p>
        </w:tc>
        <w:tc>
          <w:tcPr>
            <w:tcW w:w="1176" w:type="dxa"/>
            <w:shd w:val="clear" w:color="auto" w:fill="5B9BD5" w:themeFill="accent5"/>
          </w:tcPr>
          <w:p w14:paraId="2A0D9CBC" w14:textId="4BD45B80" w:rsidR="00E0474D" w:rsidRPr="00216A43" w:rsidRDefault="00216A43" w:rsidP="00611E35">
            <w:r>
              <w:t>Operation</w:t>
            </w:r>
          </w:p>
        </w:tc>
        <w:tc>
          <w:tcPr>
            <w:tcW w:w="1425" w:type="dxa"/>
            <w:shd w:val="clear" w:color="auto" w:fill="5B9BD5" w:themeFill="accent5"/>
          </w:tcPr>
          <w:p w14:paraId="67429F7A" w14:textId="5A95FB80" w:rsidR="00E0474D" w:rsidRPr="00216A43" w:rsidRDefault="00216A43" w:rsidP="00611E35">
            <w:r>
              <w:t>Finance</w:t>
            </w:r>
          </w:p>
        </w:tc>
      </w:tr>
      <w:tr w:rsidR="00F51B64" w14:paraId="2053DB8F" w14:textId="77777777" w:rsidTr="00C254B3">
        <w:tc>
          <w:tcPr>
            <w:tcW w:w="1339" w:type="dxa"/>
            <w:shd w:val="clear" w:color="auto" w:fill="5B9BD5" w:themeFill="accent5"/>
          </w:tcPr>
          <w:p w14:paraId="7B564293" w14:textId="2C7D8B6B" w:rsidR="00216A43" w:rsidRPr="00216A43" w:rsidRDefault="00216A43" w:rsidP="00611E35">
            <w:r>
              <w:t xml:space="preserve">Rate 1-10 1=Poor 10=Excellent        </w:t>
            </w:r>
          </w:p>
        </w:tc>
        <w:tc>
          <w:tcPr>
            <w:tcW w:w="1345" w:type="dxa"/>
          </w:tcPr>
          <w:p w14:paraId="3829BC67" w14:textId="0CB2DB06" w:rsidR="00216A43" w:rsidRDefault="00216A43" w:rsidP="00216A43">
            <w:pPr>
              <w:jc w:val="center"/>
            </w:pPr>
          </w:p>
          <w:p w14:paraId="37450BCC" w14:textId="078EC3E6" w:rsidR="00216A43" w:rsidRPr="00216A43" w:rsidRDefault="00216A43" w:rsidP="00216A43">
            <w:pPr>
              <w:jc w:val="center"/>
            </w:pPr>
            <w:r>
              <w:t>9</w:t>
            </w:r>
          </w:p>
        </w:tc>
        <w:tc>
          <w:tcPr>
            <w:tcW w:w="1126" w:type="dxa"/>
          </w:tcPr>
          <w:p w14:paraId="3ED56755" w14:textId="77777777" w:rsidR="00E0474D" w:rsidRDefault="00E0474D" w:rsidP="00216A43">
            <w:pPr>
              <w:jc w:val="center"/>
            </w:pPr>
          </w:p>
          <w:p w14:paraId="6EE26E64" w14:textId="7AB5887F" w:rsidR="00216A43" w:rsidRPr="00216A43" w:rsidRDefault="00216A43" w:rsidP="00216A43">
            <w:pPr>
              <w:jc w:val="center"/>
            </w:pPr>
            <w:r>
              <w:t>10</w:t>
            </w:r>
          </w:p>
        </w:tc>
        <w:tc>
          <w:tcPr>
            <w:tcW w:w="1533" w:type="dxa"/>
          </w:tcPr>
          <w:p w14:paraId="0BA61953" w14:textId="77777777" w:rsidR="00E0474D" w:rsidRDefault="00E0474D" w:rsidP="00216A43">
            <w:pPr>
              <w:jc w:val="center"/>
            </w:pPr>
          </w:p>
          <w:p w14:paraId="7FB1F7FF" w14:textId="7E262FDC" w:rsidR="00216A43" w:rsidRPr="00216A43" w:rsidRDefault="00216A43" w:rsidP="00216A43">
            <w:pPr>
              <w:jc w:val="center"/>
            </w:pPr>
            <w:r>
              <w:t>8</w:t>
            </w:r>
          </w:p>
        </w:tc>
        <w:tc>
          <w:tcPr>
            <w:tcW w:w="1072" w:type="dxa"/>
          </w:tcPr>
          <w:p w14:paraId="18967B27" w14:textId="77777777" w:rsidR="00E0474D" w:rsidRDefault="00E0474D" w:rsidP="00216A43">
            <w:pPr>
              <w:jc w:val="center"/>
            </w:pPr>
          </w:p>
          <w:p w14:paraId="6983F3A3" w14:textId="61B54CDB" w:rsidR="00216A43" w:rsidRPr="00216A43" w:rsidRDefault="00216A43" w:rsidP="00216A43">
            <w:pPr>
              <w:jc w:val="center"/>
            </w:pPr>
            <w:r>
              <w:t>10</w:t>
            </w:r>
          </w:p>
        </w:tc>
        <w:tc>
          <w:tcPr>
            <w:tcW w:w="1176" w:type="dxa"/>
          </w:tcPr>
          <w:p w14:paraId="095B6545" w14:textId="77777777" w:rsidR="00E0474D" w:rsidRDefault="00E0474D" w:rsidP="00216A43">
            <w:pPr>
              <w:jc w:val="center"/>
            </w:pPr>
          </w:p>
          <w:p w14:paraId="062693C1" w14:textId="1248BC86" w:rsidR="00216A43" w:rsidRPr="00216A43" w:rsidRDefault="00216A43" w:rsidP="00216A43">
            <w:pPr>
              <w:jc w:val="center"/>
            </w:pPr>
            <w:r>
              <w:t>9</w:t>
            </w:r>
          </w:p>
        </w:tc>
        <w:tc>
          <w:tcPr>
            <w:tcW w:w="1425" w:type="dxa"/>
          </w:tcPr>
          <w:p w14:paraId="241FE8EA" w14:textId="77777777" w:rsidR="00E0474D" w:rsidRDefault="00E0474D" w:rsidP="00216A43">
            <w:pPr>
              <w:jc w:val="center"/>
            </w:pPr>
          </w:p>
          <w:p w14:paraId="10FEF6EF" w14:textId="77371B21" w:rsidR="00216A43" w:rsidRPr="00216A43" w:rsidRDefault="00216A43" w:rsidP="00216A43">
            <w:pPr>
              <w:jc w:val="center"/>
            </w:pPr>
            <w:r>
              <w:t>9</w:t>
            </w:r>
          </w:p>
        </w:tc>
      </w:tr>
      <w:tr w:rsidR="00F51B64" w14:paraId="7C25953F" w14:textId="77777777" w:rsidTr="00C254B3">
        <w:tc>
          <w:tcPr>
            <w:tcW w:w="1339" w:type="dxa"/>
            <w:shd w:val="clear" w:color="auto" w:fill="5B9BD5" w:themeFill="accent5"/>
          </w:tcPr>
          <w:p w14:paraId="4C1AC149" w14:textId="3C577C6B" w:rsidR="00E0474D" w:rsidRPr="00216A43" w:rsidRDefault="00216A43" w:rsidP="00611E35">
            <w:r>
              <w:t>Why the score -Positive</w:t>
            </w:r>
          </w:p>
        </w:tc>
        <w:tc>
          <w:tcPr>
            <w:tcW w:w="1345" w:type="dxa"/>
          </w:tcPr>
          <w:p w14:paraId="3975DA2C" w14:textId="77069660" w:rsidR="00E0474D" w:rsidRPr="00216A43" w:rsidRDefault="00216A43" w:rsidP="00611E35">
            <w:r>
              <w:t>Great reputation for treating employees well and robust people policies</w:t>
            </w:r>
          </w:p>
        </w:tc>
        <w:tc>
          <w:tcPr>
            <w:tcW w:w="1126" w:type="dxa"/>
          </w:tcPr>
          <w:p w14:paraId="793F9CDA" w14:textId="3651DDD1" w:rsidR="00E0474D" w:rsidRPr="00216A43" w:rsidRDefault="00216A43" w:rsidP="00611E35">
            <w:r>
              <w:t>Readily available resource of people and equipment and many contacts to obtain more</w:t>
            </w:r>
          </w:p>
        </w:tc>
        <w:tc>
          <w:tcPr>
            <w:tcW w:w="1533" w:type="dxa"/>
          </w:tcPr>
          <w:p w14:paraId="1871535B" w14:textId="0558ED7B" w:rsidR="00E0474D" w:rsidRPr="00216A43" w:rsidRDefault="00F51B64" w:rsidP="00611E35">
            <w:r>
              <w:t xml:space="preserve">Internal ideas capture process </w:t>
            </w:r>
          </w:p>
        </w:tc>
        <w:tc>
          <w:tcPr>
            <w:tcW w:w="1072" w:type="dxa"/>
          </w:tcPr>
          <w:p w14:paraId="4E977CC9" w14:textId="1DB2BB7F" w:rsidR="00E0474D" w:rsidRPr="00216A43" w:rsidRDefault="00F51B64" w:rsidP="00611E35">
            <w:r>
              <w:t>Large company with plenty of resource to provide excellent marketing</w:t>
            </w:r>
          </w:p>
        </w:tc>
        <w:tc>
          <w:tcPr>
            <w:tcW w:w="1176" w:type="dxa"/>
          </w:tcPr>
          <w:p w14:paraId="249B03BD" w14:textId="72680178" w:rsidR="00E0474D" w:rsidRPr="00216A43" w:rsidRDefault="00F51B64" w:rsidP="00611E35">
            <w:r>
              <w:t xml:space="preserve">Experience and skill in many operational fields </w:t>
            </w:r>
          </w:p>
        </w:tc>
        <w:tc>
          <w:tcPr>
            <w:tcW w:w="1425" w:type="dxa"/>
          </w:tcPr>
          <w:p w14:paraId="69EB1F88" w14:textId="764A30E8" w:rsidR="00E0474D" w:rsidRPr="00F51B64" w:rsidRDefault="00F51B64" w:rsidP="00611E35">
            <w:pPr>
              <w:rPr>
                <w:sz w:val="16"/>
                <w:szCs w:val="16"/>
              </w:rPr>
            </w:pPr>
            <w:r w:rsidRPr="00F51B64">
              <w:rPr>
                <w:sz w:val="16"/>
                <w:szCs w:val="16"/>
              </w:rPr>
              <w:t>Manages costs effectively</w:t>
            </w:r>
          </w:p>
        </w:tc>
      </w:tr>
      <w:tr w:rsidR="00F51B64" w14:paraId="5B8A8601" w14:textId="77777777" w:rsidTr="00C254B3">
        <w:tc>
          <w:tcPr>
            <w:tcW w:w="1339" w:type="dxa"/>
            <w:shd w:val="clear" w:color="auto" w:fill="5B9BD5" w:themeFill="accent5"/>
          </w:tcPr>
          <w:p w14:paraId="2975A4C5" w14:textId="0488CB6D" w:rsidR="00E0474D" w:rsidRDefault="00216A43" w:rsidP="00611E35">
            <w:r>
              <w:t>Why the Score – Negative</w:t>
            </w:r>
          </w:p>
          <w:p w14:paraId="48DB80DB" w14:textId="7AD0706B" w:rsidR="00216A43" w:rsidRPr="00216A43" w:rsidRDefault="00216A43" w:rsidP="00611E35"/>
        </w:tc>
        <w:tc>
          <w:tcPr>
            <w:tcW w:w="1345" w:type="dxa"/>
          </w:tcPr>
          <w:p w14:paraId="27EB2BD9" w14:textId="1E13B8BE" w:rsidR="00E0474D" w:rsidRPr="00216A43" w:rsidRDefault="00216A43" w:rsidP="00611E35">
            <w:r>
              <w:t>Always room to improve – gather feedback and develop a people improvement plan</w:t>
            </w:r>
          </w:p>
        </w:tc>
        <w:tc>
          <w:tcPr>
            <w:tcW w:w="1126" w:type="dxa"/>
          </w:tcPr>
          <w:p w14:paraId="03FDF8F4" w14:textId="77777777" w:rsidR="00E0474D" w:rsidRPr="00216A43" w:rsidRDefault="00E0474D" w:rsidP="00611E35"/>
        </w:tc>
        <w:tc>
          <w:tcPr>
            <w:tcW w:w="1533" w:type="dxa"/>
          </w:tcPr>
          <w:p w14:paraId="4144694E" w14:textId="4DAC6B8A" w:rsidR="00E0474D" w:rsidRPr="00216A43" w:rsidRDefault="00F51B64" w:rsidP="00611E35">
            <w:r>
              <w:t>Communication – not all employees will be aware of this opportunity or lack confidence.</w:t>
            </w:r>
          </w:p>
        </w:tc>
        <w:tc>
          <w:tcPr>
            <w:tcW w:w="1072" w:type="dxa"/>
          </w:tcPr>
          <w:p w14:paraId="7888A5CE" w14:textId="77777777" w:rsidR="00E0474D" w:rsidRPr="00216A43" w:rsidRDefault="00E0474D" w:rsidP="00611E35"/>
        </w:tc>
        <w:tc>
          <w:tcPr>
            <w:tcW w:w="1176" w:type="dxa"/>
          </w:tcPr>
          <w:p w14:paraId="2D4DD330" w14:textId="3B62F094" w:rsidR="00E0474D" w:rsidRPr="00216A43" w:rsidRDefault="00F51B64" w:rsidP="00611E35">
            <w:r>
              <w:t xml:space="preserve">Always room to try new ideas </w:t>
            </w:r>
          </w:p>
        </w:tc>
        <w:tc>
          <w:tcPr>
            <w:tcW w:w="1425" w:type="dxa"/>
          </w:tcPr>
          <w:p w14:paraId="1DAB9BF3" w14:textId="6D3DCE23" w:rsidR="00E0474D" w:rsidRPr="00216A43" w:rsidRDefault="00F51B64" w:rsidP="00611E35">
            <w:r>
              <w:t>Regular review will help make improvement</w:t>
            </w:r>
          </w:p>
        </w:tc>
      </w:tr>
    </w:tbl>
    <w:p w14:paraId="69638656" w14:textId="7237A843" w:rsidR="00E0474D" w:rsidRDefault="00F51B64" w:rsidP="00611E35">
      <w:r>
        <w:lastRenderedPageBreak/>
        <w:t xml:space="preserve">Table </w:t>
      </w:r>
      <w:r w:rsidR="006D212C">
        <w:t>4</w:t>
      </w:r>
      <w:r>
        <w:t xml:space="preserve"> Primo-F </w:t>
      </w:r>
      <w:r w:rsidR="00B86147">
        <w:t>Analysis</w:t>
      </w:r>
    </w:p>
    <w:p w14:paraId="5DF74C7E" w14:textId="12D16FC7" w:rsidR="00F51B64" w:rsidRPr="003A58D7" w:rsidRDefault="00051574" w:rsidP="00611E35">
      <w:pPr>
        <w:rPr>
          <w:i/>
          <w:u w:val="single"/>
        </w:rPr>
      </w:pPr>
      <w:r w:rsidRPr="003A58D7">
        <w:rPr>
          <w:i/>
          <w:u w:val="single"/>
        </w:rPr>
        <w:t>Advantages</w:t>
      </w:r>
      <w:r w:rsidR="00F51B64" w:rsidRPr="003A58D7">
        <w:rPr>
          <w:i/>
          <w:u w:val="single"/>
        </w:rPr>
        <w:t xml:space="preserve"> of Models</w:t>
      </w:r>
    </w:p>
    <w:p w14:paraId="71F1C1D9" w14:textId="1826DBC3" w:rsidR="00F51B64" w:rsidRDefault="00F51B64" w:rsidP="00611E35">
      <w:r>
        <w:t xml:space="preserve">SWOT </w:t>
      </w:r>
      <w:r w:rsidR="00051574">
        <w:t>– Is simple, helps us understand strengths and weaknesses, is flexible and helps us focus so we can identify opportunities to improve.</w:t>
      </w:r>
    </w:p>
    <w:p w14:paraId="25C986DB" w14:textId="6B5A350A" w:rsidR="00051574" w:rsidRDefault="00051574" w:rsidP="00611E35">
      <w:r>
        <w:t>PESTLE – Is simple and easy to follow, provides detail, can support an organisation to build a plan and can spot opportunities to improve.</w:t>
      </w:r>
    </w:p>
    <w:p w14:paraId="7EB1AF86" w14:textId="207BA771" w:rsidR="00051574" w:rsidRDefault="00051574" w:rsidP="00611E35">
      <w:r>
        <w:t>Primo-F – Can support PESTLE and SWOT to be better diagnostic tools and can help to identify gaps where a plan can be put in place</w:t>
      </w:r>
      <w:r w:rsidR="00106926">
        <w:t>.</w:t>
      </w:r>
    </w:p>
    <w:p w14:paraId="1D9E07C8" w14:textId="0DF5614B" w:rsidR="00051574" w:rsidRPr="003A58D7" w:rsidRDefault="00051574" w:rsidP="00611E35">
      <w:pPr>
        <w:rPr>
          <w:i/>
          <w:u w:val="single"/>
        </w:rPr>
      </w:pPr>
      <w:r w:rsidRPr="003A58D7">
        <w:rPr>
          <w:i/>
          <w:u w:val="single"/>
        </w:rPr>
        <w:t>Disadvantages of Models</w:t>
      </w:r>
    </w:p>
    <w:p w14:paraId="19A22F39" w14:textId="2BBB3A5E" w:rsidR="00051574" w:rsidRDefault="00051574" w:rsidP="00611E35">
      <w:r>
        <w:t xml:space="preserve">SWOT – Can be simplistic, needs to be regular, better if more people are involved, access to data can be difficult, pace of change could </w:t>
      </w:r>
      <w:r w:rsidR="00C254B3">
        <w:t>impact,</w:t>
      </w:r>
      <w:r>
        <w:t xml:space="preserve"> and data may be presumptuous.</w:t>
      </w:r>
    </w:p>
    <w:p w14:paraId="7115A414" w14:textId="18BD8C4F" w:rsidR="00051574" w:rsidRDefault="00051574" w:rsidP="00611E35">
      <w:r>
        <w:t xml:space="preserve">PESTLE </w:t>
      </w:r>
      <w:r w:rsidR="00106926">
        <w:t>–</w:t>
      </w:r>
      <w:r>
        <w:t xml:space="preserve"> </w:t>
      </w:r>
      <w:r w:rsidR="00106926">
        <w:t>Could be over simplified or risk of too much data, needs to be frequent, the pace of change could be an issue and data could be presumptuous.</w:t>
      </w:r>
    </w:p>
    <w:p w14:paraId="52F84E0D" w14:textId="3CA79A4F" w:rsidR="00106926" w:rsidRDefault="00106926" w:rsidP="00611E35">
      <w:r>
        <w:t>Primo-F – As Primo-F is a support tool I believe it can only have a positive effect.</w:t>
      </w:r>
    </w:p>
    <w:p w14:paraId="04D793B5" w14:textId="621DCFC3" w:rsidR="00106926" w:rsidRDefault="00106926" w:rsidP="00611E35">
      <w:r>
        <w:t xml:space="preserve">(CIPD, 2015; CIPD, 2017; </w:t>
      </w:r>
      <w:proofErr w:type="spellStart"/>
      <w:r>
        <w:t>Rapidbi</w:t>
      </w:r>
      <w:proofErr w:type="spellEnd"/>
      <w:r>
        <w:t>, 2018).</w:t>
      </w:r>
    </w:p>
    <w:p w14:paraId="64192792" w14:textId="1778C10F" w:rsidR="00C26E9B" w:rsidRPr="00C254B3" w:rsidRDefault="00106926" w:rsidP="00611E35">
      <w:r>
        <w:t>There is very similar data on each model, so it would be difficult to choose one and I think that there are clear advantages and disadvantages so one may be good for one organisation or aspect while another may be better for a different part or to run a different assessment.</w:t>
      </w:r>
    </w:p>
    <w:p w14:paraId="01ECC696" w14:textId="340FF191" w:rsidR="005952AF" w:rsidRDefault="004565D0" w:rsidP="008E017F">
      <w:pPr>
        <w:pStyle w:val="Heading2"/>
      </w:pPr>
      <w:bookmarkStart w:id="8" w:name="_Toc503455276"/>
      <w:r>
        <w:t xml:space="preserve">3. </w:t>
      </w:r>
      <w:r w:rsidR="00E472E0">
        <w:t>O</w:t>
      </w:r>
      <w:r w:rsidR="005952AF" w:rsidRPr="005952AF">
        <w:t>rganisational Impact and HR function</w:t>
      </w:r>
      <w:bookmarkEnd w:id="8"/>
    </w:p>
    <w:p w14:paraId="2FFA4617" w14:textId="5FFD2FDE" w:rsidR="00DB4355" w:rsidRPr="00DB4355" w:rsidRDefault="00DB4355" w:rsidP="00611E35">
      <w:r w:rsidRPr="00DB4355">
        <w:t xml:space="preserve">Factors which impact on </w:t>
      </w:r>
      <w:r>
        <w:t>an organisations business and its HR function:</w:t>
      </w:r>
    </w:p>
    <w:p w14:paraId="1853B0A3" w14:textId="0883B4A9" w:rsidR="00DB4355" w:rsidRDefault="00DB4355" w:rsidP="008E017F">
      <w:pPr>
        <w:pStyle w:val="Heading2"/>
      </w:pPr>
      <w:bookmarkStart w:id="9" w:name="_Toc503455277"/>
      <w:r w:rsidRPr="00DB4355">
        <w:t>3.1 Environmental</w:t>
      </w:r>
      <w:bookmarkEnd w:id="9"/>
      <w:r w:rsidRPr="00DB4355">
        <w:t xml:space="preserve"> </w:t>
      </w:r>
    </w:p>
    <w:p w14:paraId="3FB67330" w14:textId="4EC0EADC" w:rsidR="00DB4355" w:rsidRPr="00DB4355" w:rsidRDefault="00DB4355" w:rsidP="00611E35">
      <w:r>
        <w:t>Tesco has a strong ethical policy around the environment called “little-helps-plan”, it focusses on the long</w:t>
      </w:r>
      <w:r w:rsidR="00FE3923">
        <w:t>-</w:t>
      </w:r>
      <w:r>
        <w:t>term health of the natural environment</w:t>
      </w:r>
      <w:r w:rsidR="00FE3923">
        <w:t xml:space="preserve"> which provides not only the products they sell but also the raw materials and the effect on the ecosystem.  They recognise the impact on the supply chain and encourage suppliers to set carbon footprint targets in line with their own.  Which is to achieve a sustainable footprint on climate, water and biodiversity from its biggest agricultural products by 2020, specifically: 7% reduction in GHG emissions.  Reduction in water use including local reduction targets for water-stressed areas.  Improvements in farmland biodiversity (Tesco, 2018). </w:t>
      </w:r>
    </w:p>
    <w:p w14:paraId="1C92D0B4" w14:textId="21ACFB30" w:rsidR="004565D0" w:rsidRDefault="00DB4355" w:rsidP="008E017F">
      <w:pPr>
        <w:pStyle w:val="Heading2"/>
      </w:pPr>
      <w:bookmarkStart w:id="10" w:name="_Toc503455278"/>
      <w:r w:rsidRPr="00FE3923">
        <w:t>3.2 Economical</w:t>
      </w:r>
      <w:bookmarkEnd w:id="10"/>
      <w:r w:rsidRPr="00FE3923">
        <w:t xml:space="preserve"> </w:t>
      </w:r>
    </w:p>
    <w:p w14:paraId="17BD3DE5" w14:textId="20A78EB6" w:rsidR="002C520E" w:rsidRPr="002C520E" w:rsidRDefault="002C520E" w:rsidP="00611E35">
      <w:r>
        <w:t>Tesco offers a 2 year pay deal to colleagues to bring the hourly rate to £8.42 by November 2018.  This is better than the expected living wage of £7.90 in 2018 (BBC, 2017).</w:t>
      </w:r>
      <w:r w:rsidR="00F65770">
        <w:t xml:space="preserve">  The external factor of the living wage has influenced the decision to make the change.  On induction Tesco inform all colleagues of the working hours policies used within it number of contracts, Pert-time Flexible, Full-time flexible, retail permanent, young workers etc – an over 18-year-old colleagues are given the opportunity to opt in or out of the working time directive which limits the number of hours a colleague can work in a week (Tesco, 2018).</w:t>
      </w:r>
    </w:p>
    <w:p w14:paraId="006FC3B2" w14:textId="1C1F97F1" w:rsidR="00DB4355" w:rsidRDefault="00DB4355" w:rsidP="008E017F">
      <w:pPr>
        <w:pStyle w:val="Heading2"/>
      </w:pPr>
      <w:bookmarkStart w:id="11" w:name="_Toc503455279"/>
      <w:r w:rsidRPr="00FE3923">
        <w:lastRenderedPageBreak/>
        <w:t>3.3 Technological</w:t>
      </w:r>
      <w:bookmarkEnd w:id="11"/>
      <w:r w:rsidRPr="00FE3923">
        <w:t xml:space="preserve">  </w:t>
      </w:r>
    </w:p>
    <w:p w14:paraId="633FF433" w14:textId="77777777" w:rsidR="00C26E9B" w:rsidRDefault="00C26E9B" w:rsidP="00611E35">
      <w:r>
        <w:t>5 ways that Tesco is embracing and using Technology to improve things for Customers:</w:t>
      </w:r>
    </w:p>
    <w:p w14:paraId="318B8376" w14:textId="07317CAA" w:rsidR="00C26E9B" w:rsidRDefault="00C26E9B" w:rsidP="00C26E9B">
      <w:pPr>
        <w:pStyle w:val="ListParagraph"/>
        <w:numPr>
          <w:ilvl w:val="0"/>
          <w:numId w:val="3"/>
        </w:numPr>
      </w:pPr>
      <w:r>
        <w:t>RFID – the F&amp;F (clothing) department have been kitted out with new FRID tags which enables a swifter administrative process for stock counting and allowing staff to be deployed in more customer facing roles. The new process also improves accuracy.</w:t>
      </w:r>
    </w:p>
    <w:p w14:paraId="2B8FA10C" w14:textId="06A418D6" w:rsidR="00C26E9B" w:rsidRDefault="00C26E9B" w:rsidP="00C26E9B">
      <w:pPr>
        <w:pStyle w:val="ListParagraph"/>
        <w:numPr>
          <w:ilvl w:val="0"/>
          <w:numId w:val="3"/>
        </w:numPr>
      </w:pPr>
      <w:r>
        <w:t xml:space="preserve"> Connected devices – Pairing up with IFTTT, Tesco aim to help customers get connected, allowing a product to be tracked and added to their on-line shopping should it reach a </w:t>
      </w:r>
      <w:proofErr w:type="gramStart"/>
      <w:r>
        <w:t>particular price</w:t>
      </w:r>
      <w:proofErr w:type="gramEnd"/>
      <w:r>
        <w:t xml:space="preserve">. </w:t>
      </w:r>
    </w:p>
    <w:p w14:paraId="07A981F4" w14:textId="37C14B9C" w:rsidR="008B10DE" w:rsidRDefault="00C26E9B" w:rsidP="00C26E9B">
      <w:pPr>
        <w:pStyle w:val="ListParagraph"/>
        <w:numPr>
          <w:ilvl w:val="0"/>
          <w:numId w:val="3"/>
        </w:numPr>
      </w:pPr>
      <w:r>
        <w:t xml:space="preserve">BYOD for staff – (bring your own device) – Tesco have introduced an app that colleagues can use on their own device which gives detailed information about a product.  The “inform” app allows a colleague to scan a barcode and look up </w:t>
      </w:r>
      <w:r w:rsidR="008B10DE">
        <w:t>specific data about a product including: price, how many we or a local store has, whether it is coming up for promotion, its location and when there may be a next delivery if its out of stock – this helps colleagues with product knowledge and information it also allows them to fully assist a customer with an enquiry.</w:t>
      </w:r>
    </w:p>
    <w:p w14:paraId="26DACB2E" w14:textId="77777777" w:rsidR="008B10DE" w:rsidRDefault="008B10DE" w:rsidP="00C26E9B">
      <w:pPr>
        <w:pStyle w:val="ListParagraph"/>
        <w:numPr>
          <w:ilvl w:val="0"/>
          <w:numId w:val="3"/>
        </w:numPr>
      </w:pPr>
      <w:r>
        <w:t>Maximising Mobile Potential – Looking at ways to maximise product potential, imagery that allows a customer to see a product in 360 degree and reverse angle.</w:t>
      </w:r>
    </w:p>
    <w:p w14:paraId="0314B64C" w14:textId="7CC2E117" w:rsidR="00C26E9B" w:rsidRDefault="008B10DE" w:rsidP="008B10DE">
      <w:pPr>
        <w:pStyle w:val="ListParagraph"/>
        <w:numPr>
          <w:ilvl w:val="0"/>
          <w:numId w:val="3"/>
        </w:numPr>
      </w:pPr>
      <w:r>
        <w:t xml:space="preserve">Mobile Payments – </w:t>
      </w:r>
      <w:proofErr w:type="spellStart"/>
      <w:r>
        <w:t>PayQuik</w:t>
      </w:r>
      <w:proofErr w:type="spellEnd"/>
      <w:r>
        <w:t xml:space="preserve">, launched by Tesco to allow customers to pay for their shopping using their mobile phone.  A secure site on which a customer can register their </w:t>
      </w:r>
      <w:proofErr w:type="spellStart"/>
      <w:r>
        <w:t>clubcard</w:t>
      </w:r>
      <w:proofErr w:type="spellEnd"/>
      <w:r>
        <w:t xml:space="preserve"> and payment card then pay for their shopping more quickly through any checkout.</w:t>
      </w:r>
    </w:p>
    <w:p w14:paraId="083AC98A" w14:textId="77777777" w:rsidR="009F2D82" w:rsidRDefault="008B10DE" w:rsidP="00611E35">
      <w:r>
        <w:t>(Sillitoe, 2016)</w:t>
      </w:r>
    </w:p>
    <w:p w14:paraId="3C8813BE" w14:textId="4B6A3DC2" w:rsidR="009F2D82" w:rsidRDefault="00FE3923" w:rsidP="008E017F">
      <w:pPr>
        <w:pStyle w:val="Heading2"/>
      </w:pPr>
      <w:bookmarkStart w:id="12" w:name="_Toc503455280"/>
      <w:r w:rsidRPr="002C520E">
        <w:t>3.4 Legal</w:t>
      </w:r>
      <w:bookmarkEnd w:id="12"/>
    </w:p>
    <w:p w14:paraId="28B4F86C" w14:textId="7E6C1E4B" w:rsidR="005952AF" w:rsidRDefault="009F2D82" w:rsidP="00611E35">
      <w:r>
        <w:t xml:space="preserve">Tesco devised a Code of Business Conduct to ensure that they stay ahead of changes in Law, they have strong principles and values that every colleague is expected to live by whilst at work and they have built a suite of policies and processes for each key issue to allow them to always remain within the law.  Training backs this up and they cover </w:t>
      </w:r>
      <w:r w:rsidR="00F32B1E">
        <w:t>Leadership skills, pricing, food standards, data protection and many more (Tesco, 2015).</w:t>
      </w:r>
    </w:p>
    <w:p w14:paraId="5A5D8763" w14:textId="23A48CCE" w:rsidR="005952AF" w:rsidRDefault="00F32B1E" w:rsidP="008E017F">
      <w:pPr>
        <w:pStyle w:val="Heading2"/>
      </w:pPr>
      <w:bookmarkStart w:id="13" w:name="_Toc503455281"/>
      <w:r>
        <w:t xml:space="preserve">4. </w:t>
      </w:r>
      <w:r w:rsidR="005952AF" w:rsidRPr="005952AF">
        <w:t>Strategy Formulation and Implementation</w:t>
      </w:r>
      <w:bookmarkEnd w:id="13"/>
    </w:p>
    <w:p w14:paraId="7ABA80AA" w14:textId="796E1530" w:rsidR="003A58D7" w:rsidRPr="003A58D7" w:rsidRDefault="003A58D7" w:rsidP="00611E35">
      <w:r w:rsidRPr="003A58D7">
        <w:t xml:space="preserve">Key stages in </w:t>
      </w:r>
      <w:r>
        <w:t>Strategy formulation and implementation and the role of HR.  Examining the role of HR’s contribution to business ethics and accountability.</w:t>
      </w:r>
    </w:p>
    <w:p w14:paraId="0E8EB7D6" w14:textId="77777777" w:rsidR="005A4952" w:rsidRPr="00CB5988" w:rsidRDefault="005A4952" w:rsidP="008E017F">
      <w:pPr>
        <w:pStyle w:val="Heading2"/>
      </w:pPr>
      <w:bookmarkStart w:id="14" w:name="_Toc503455282"/>
      <w:r>
        <w:t>4.1 Key stages in Strategy Formulation</w:t>
      </w:r>
      <w:bookmarkEnd w:id="14"/>
    </w:p>
    <w:p w14:paraId="43AB1BB4" w14:textId="5B12C340" w:rsidR="00CB5988" w:rsidRDefault="005D42A7" w:rsidP="00611E35">
      <w:r>
        <w:t xml:space="preserve">According to </w:t>
      </w:r>
      <w:proofErr w:type="spellStart"/>
      <w:r>
        <w:t>Analoui</w:t>
      </w:r>
      <w:proofErr w:type="spellEnd"/>
      <w:r>
        <w:t xml:space="preserve"> (2007), there are several approaches to strategy, classic</w:t>
      </w:r>
      <w:r w:rsidR="00C81BE7">
        <w:t>,</w:t>
      </w:r>
      <w:r>
        <w:t xml:space="preserve"> evolutionary, process and systematic.  The classic approach, for traditionalists focusses mainly on profitability via rational planning.  </w:t>
      </w:r>
      <w:r w:rsidR="00C81BE7">
        <w:t>The evolutionary approach, instead of relying on managers being rational it focusses on markets securing profit maximisation, this approach stresses the unpredictability of the environment – managers must concentrate on controlling costs. The process, approach is a sensible and realistic view of strategy not so focussed on markets and profits, but still rational strategists.  The systematic approach, the link between organisational behaviour and strategic management reinforced by systematic thinking and incorporating social systems.</w:t>
      </w:r>
    </w:p>
    <w:p w14:paraId="5D7F2079" w14:textId="77777777" w:rsidR="008E017F" w:rsidRDefault="008E017F" w:rsidP="00611E35"/>
    <w:p w14:paraId="358B6B56" w14:textId="77777777" w:rsidR="008E017F" w:rsidRDefault="008E017F" w:rsidP="00611E35"/>
    <w:p w14:paraId="79D942FE" w14:textId="710DB2A6" w:rsidR="00566BD3" w:rsidRDefault="00566BD3" w:rsidP="00611E35">
      <w:proofErr w:type="spellStart"/>
      <w:r>
        <w:lastRenderedPageBreak/>
        <w:t>Analoui</w:t>
      </w:r>
      <w:proofErr w:type="spellEnd"/>
      <w:r>
        <w:t xml:space="preserve"> (2007) also follows a 5- stage planning model for building strategy.</w:t>
      </w:r>
    </w:p>
    <w:p w14:paraId="165FA730" w14:textId="66C06F0D" w:rsidR="00566BD3" w:rsidRDefault="00566BD3" w:rsidP="00611E35">
      <w:r>
        <w:t>1.Getting ready – An important starting point, assesses if an organisation is ready for strategic planning, identifies if an appropriate amount of time an effort can be given to the project.  Identifies issues, clarifies roles, create a committee, develop an organisational profile and identify information needed.</w:t>
      </w:r>
    </w:p>
    <w:p w14:paraId="77DB1D95" w14:textId="77777777" w:rsidR="00566BD3" w:rsidRDefault="00566BD3" w:rsidP="00611E35">
      <w:r>
        <w:t>2.Developing a mission – An introduction to allow others to understand what is to happen via communication.  It shares the purpose of the business, the process in which a business conducts itself, values and principles and beliefs which the business guides its members to deliver.</w:t>
      </w:r>
    </w:p>
    <w:p w14:paraId="6D6D8B1F" w14:textId="77777777" w:rsidR="00205C66" w:rsidRDefault="00566BD3" w:rsidP="00611E35">
      <w:r>
        <w:t>3.Assessing the situation – Evaluate the current situation, awareness of resource and future environment.  Current information on strengths, weaknesses and performance.</w:t>
      </w:r>
      <w:r w:rsidR="00205C66">
        <w:t xml:space="preserve">  Set up a planning committee to develop a plan.</w:t>
      </w:r>
    </w:p>
    <w:p w14:paraId="7F713BCE" w14:textId="0A718B35" w:rsidR="00566BD3" w:rsidRDefault="00205C66" w:rsidP="00611E35">
      <w:r>
        <w:t>4.Developing strategies, goals and objectives – The plan, sought from feedback, group discussions, ideal goals</w:t>
      </w:r>
      <w:r w:rsidR="00566BD3">
        <w:t xml:space="preserve"> </w:t>
      </w:r>
      <w:r>
        <w:t>and decisions. Re-evaluation at this stage will be necessary.</w:t>
      </w:r>
    </w:p>
    <w:p w14:paraId="4EB27FEA" w14:textId="0140B502" w:rsidR="005A4952" w:rsidRDefault="00205C66" w:rsidP="00611E35">
      <w:r>
        <w:t>5.Developing a written strategic plan – Usually one member of the team will commit the ideas and objectives to paper, sharing with relevant stakeholders to ensure the plan will work.  Once amendments are made the plan can be implemented.</w:t>
      </w:r>
    </w:p>
    <w:p w14:paraId="719D18BE" w14:textId="5D953703" w:rsidR="00CB5988" w:rsidRDefault="00CB5988" w:rsidP="00611E35">
      <w:r w:rsidRPr="00CB5988">
        <w:t xml:space="preserve">Prior to implementing </w:t>
      </w:r>
      <w:r w:rsidR="005A4952">
        <w:t xml:space="preserve">any </w:t>
      </w:r>
      <w:proofErr w:type="gramStart"/>
      <w:r w:rsidRPr="00CB5988">
        <w:t>strategy</w:t>
      </w:r>
      <w:proofErr w:type="gramEnd"/>
      <w:r w:rsidRPr="00CB5988">
        <w:t xml:space="preserve"> the right </w:t>
      </w:r>
      <w:r>
        <w:t>evaluation has to be made:</w:t>
      </w:r>
    </w:p>
    <w:p w14:paraId="79B97387" w14:textId="4A5FB763" w:rsidR="00CB5988" w:rsidRDefault="00CB5988" w:rsidP="00611E35">
      <w:r>
        <w:t>Suitab</w:t>
      </w:r>
      <w:r w:rsidR="005A4952">
        <w:t xml:space="preserve">ility </w:t>
      </w:r>
      <w:r>
        <w:t>– Does it fit the organisation and environment.  Support opportunities and minimise threat.  Focus on strengths and opportunities. Infrastructure, HR management, technology</w:t>
      </w:r>
      <w:r w:rsidR="005A4952">
        <w:t xml:space="preserve"> and procurement,</w:t>
      </w:r>
      <w:r>
        <w:t xml:space="preserve"> these add value to the organisation and make it a good </w:t>
      </w:r>
      <w:r w:rsidR="005A4952">
        <w:t>fit</w:t>
      </w:r>
      <w:r>
        <w:t>.</w:t>
      </w:r>
    </w:p>
    <w:p w14:paraId="64FE0977" w14:textId="2C1EE0B5" w:rsidR="005A4952" w:rsidRDefault="005A4952" w:rsidP="00611E35">
      <w:r>
        <w:t>Acceptability – Multiple stakeholders must agree.  Once the risk is assessed reactions are gathered and a decision is made.</w:t>
      </w:r>
    </w:p>
    <w:p w14:paraId="379F4CEE" w14:textId="006B86D1" w:rsidR="005A4952" w:rsidRPr="00CB5988" w:rsidRDefault="005A4952" w:rsidP="00611E35">
      <w:r>
        <w:t xml:space="preserve">Feasibility – Must be achievable, cost of resource and tools or means to deliver Kew and </w:t>
      </w:r>
      <w:proofErr w:type="spellStart"/>
      <w:r>
        <w:t>Stredwick</w:t>
      </w:r>
      <w:proofErr w:type="spellEnd"/>
      <w:r>
        <w:t xml:space="preserve"> (2008).</w:t>
      </w:r>
    </w:p>
    <w:p w14:paraId="3EA9ED5C" w14:textId="1803A5F0" w:rsidR="00375C82" w:rsidRDefault="005A4952" w:rsidP="00611E35">
      <w:r>
        <w:t>To implement a strategy a manager must have some experience or competency in the ability to manage change</w:t>
      </w:r>
      <w:r w:rsidR="00375C82">
        <w:t>.</w:t>
      </w:r>
      <w:r>
        <w:t xml:space="preserve"> </w:t>
      </w:r>
    </w:p>
    <w:p w14:paraId="01805C81" w14:textId="001B9EDB" w:rsidR="005A4952" w:rsidRDefault="00375C82" w:rsidP="00611E35">
      <w:r>
        <w:t>Change is generally in two parts Incremental or Transformational.</w:t>
      </w:r>
    </w:p>
    <w:p w14:paraId="4E96B9DA" w14:textId="6C44D51E" w:rsidR="00375C82" w:rsidRDefault="00375C82" w:rsidP="00611E35">
      <w:r>
        <w:t xml:space="preserve">Incremental being where a small, or small changes are made, incremental change could be a route to strategic change.  </w:t>
      </w:r>
    </w:p>
    <w:p w14:paraId="30A681E8" w14:textId="22EE4412" w:rsidR="00375C82" w:rsidRDefault="00375C82" w:rsidP="00611E35">
      <w:r>
        <w:t>Transformational is on a larger scale, potentially where the outcome results in new behaviours of the organisational members (Ibid).</w:t>
      </w:r>
    </w:p>
    <w:p w14:paraId="5D4E51C1" w14:textId="2A6CC241" w:rsidR="005A4952" w:rsidRDefault="005A4952" w:rsidP="00611E35">
      <w:pPr>
        <w:rPr>
          <w:u w:val="single"/>
        </w:rPr>
      </w:pPr>
    </w:p>
    <w:p w14:paraId="2964F7C1" w14:textId="46696A61" w:rsidR="003A58D7" w:rsidRDefault="003A58D7" w:rsidP="008E017F">
      <w:pPr>
        <w:pStyle w:val="Heading2"/>
      </w:pPr>
      <w:bookmarkStart w:id="15" w:name="_Toc503455283"/>
      <w:r>
        <w:t>4.</w:t>
      </w:r>
      <w:r w:rsidR="006D212C">
        <w:t>2</w:t>
      </w:r>
      <w:r>
        <w:t xml:space="preserve"> HR’s Contribution to Business Ethics and Accountability</w:t>
      </w:r>
      <w:bookmarkEnd w:id="15"/>
    </w:p>
    <w:p w14:paraId="5522E2E7" w14:textId="0ADB2B8C" w:rsidR="00084107" w:rsidRDefault="00A97843" w:rsidP="00611E35">
      <w:r>
        <w:t xml:space="preserve">Organisations are becoming increasingly pressured around ethics whether this is in how they source, make or market products to the way they treat employees.  It is evident that </w:t>
      </w:r>
      <w:r w:rsidR="002D2281">
        <w:t xml:space="preserve">the need to be ethical </w:t>
      </w:r>
      <w:r w:rsidR="002D2281">
        <w:lastRenderedPageBreak/>
        <w:t>is clear.  An organisation must take responsibility for their actions.  Organisations who have invested in ethics are reaping benefits such as trust and loyalty of the workforce and improved organisational performance.  An ethical framework has been devised to analyse HRM:</w:t>
      </w:r>
    </w:p>
    <w:p w14:paraId="1522597A" w14:textId="1B3E1E33" w:rsidR="002D2281" w:rsidRDefault="002D2281" w:rsidP="00611E35">
      <w:r>
        <w:t>Basic human civil employment rights – to find job security, honesty and transparency, and aims to blame others at work.</w:t>
      </w:r>
    </w:p>
    <w:p w14:paraId="39193922" w14:textId="74EA010C" w:rsidR="002D2281" w:rsidRDefault="002D2281" w:rsidP="00611E35">
      <w:r>
        <w:t>Social and organisational justice – Procedures and policy for evaluating current employment practice.</w:t>
      </w:r>
    </w:p>
    <w:p w14:paraId="50371A6D" w14:textId="7EB18F97" w:rsidR="002D2281" w:rsidRDefault="002D2281" w:rsidP="00611E35">
      <w:r>
        <w:t>Universalism – Emphasising the Kantian principle of treating individuals as ends in themselves and not just means to an end.</w:t>
      </w:r>
    </w:p>
    <w:p w14:paraId="0F097C7D" w14:textId="1BF9246C" w:rsidR="00A436C3" w:rsidRDefault="00A436C3" w:rsidP="006D212C">
      <w:r>
        <w:t>Community of purpose – A stakeholder and community view more than just a stockholder (CIPD, 2017).</w:t>
      </w:r>
    </w:p>
    <w:p w14:paraId="3FF6FE34" w14:textId="6AEDDE92" w:rsidR="00A436C3" w:rsidRDefault="008F0ECB" w:rsidP="006D212C">
      <w:proofErr w:type="spellStart"/>
      <w:r>
        <w:t>Warhane</w:t>
      </w:r>
      <w:proofErr w:type="spellEnd"/>
      <w:r>
        <w:t>, 2018, suggests that in a competitive market ethics is not possible however, and employees end up being a mean to an end this is refuted by Bowies theory that it can and is often successful and being ethical does not always hurt.</w:t>
      </w:r>
    </w:p>
    <w:p w14:paraId="76E20B51" w14:textId="0697F7C9" w:rsidR="006D212C" w:rsidRPr="00A436C3" w:rsidRDefault="006D212C" w:rsidP="008E017F">
      <w:pPr>
        <w:pStyle w:val="Heading2"/>
      </w:pPr>
      <w:bookmarkStart w:id="16" w:name="_Toc503455284"/>
      <w:r>
        <w:t>5.</w:t>
      </w:r>
      <w:r w:rsidR="007A480F">
        <w:t xml:space="preserve"> </w:t>
      </w:r>
      <w:r>
        <w:t>Business Performance Evaluation</w:t>
      </w:r>
      <w:bookmarkEnd w:id="16"/>
    </w:p>
    <w:p w14:paraId="58D9233A" w14:textId="77777777" w:rsidR="006D212C" w:rsidRDefault="006D212C" w:rsidP="006D212C">
      <w:r w:rsidRPr="00534D9B">
        <w:t>There are many t</w:t>
      </w:r>
      <w:r>
        <w:t>ools that can be used to evaluate business performance:</w:t>
      </w:r>
    </w:p>
    <w:p w14:paraId="2C8B46AC" w14:textId="77777777" w:rsidR="00EA6270" w:rsidRDefault="006D212C" w:rsidP="006D212C">
      <w:r>
        <w:t>A balanced scorecard</w:t>
      </w:r>
      <w:r w:rsidR="00531325">
        <w:t xml:space="preserve"> – A management system which aims to translate on organisations strategic goals into a set of performance objectives, that can be measure</w:t>
      </w:r>
      <w:r w:rsidR="00EA6270">
        <w:t xml:space="preserve">d </w:t>
      </w:r>
      <w:r w:rsidR="00531325">
        <w:t>to identify performanc</w:t>
      </w:r>
      <w:r w:rsidR="00EA6270">
        <w:t>e.</w:t>
      </w:r>
    </w:p>
    <w:p w14:paraId="3336F554" w14:textId="77777777" w:rsidR="00EA6270" w:rsidRDefault="00EA6270" w:rsidP="006D212C">
      <w:r>
        <w:t>The balanced scorecard complements financial data by adding additional metrics such as customer satisfaction data and product innovation.  The balanced score card perspective:</w:t>
      </w:r>
    </w:p>
    <w:p w14:paraId="2772C162" w14:textId="77777777" w:rsidR="00EA6270" w:rsidRDefault="00EA6270" w:rsidP="006D212C">
      <w:r>
        <w:t>Financial Analysis – Sales growth, profit and operating income.</w:t>
      </w:r>
    </w:p>
    <w:p w14:paraId="0FD7D71D" w14:textId="77777777" w:rsidR="00EA6270" w:rsidRDefault="00EA6270" w:rsidP="006D212C">
      <w:r>
        <w:t>Customer Analysis – Customer feedback and loyalty.</w:t>
      </w:r>
    </w:p>
    <w:p w14:paraId="33E7E93B" w14:textId="77777777" w:rsidR="00EA6270" w:rsidRDefault="00EA6270" w:rsidP="006D212C">
      <w:r>
        <w:t>Internal Analysis – The link between business procedure and strategic goals.</w:t>
      </w:r>
    </w:p>
    <w:p w14:paraId="4269AE3A" w14:textId="4D22736D" w:rsidR="00EA6270" w:rsidRDefault="00EA6270" w:rsidP="006D212C">
      <w:r>
        <w:t>Learning and Growth Analysis – Employee satisfaction, retention and information system performance</w:t>
      </w:r>
      <w:r w:rsidR="00795D50">
        <w:t xml:space="preserve"> (</w:t>
      </w:r>
      <w:proofErr w:type="spellStart"/>
      <w:r w:rsidR="00795D50">
        <w:t>searchio</w:t>
      </w:r>
      <w:proofErr w:type="spellEnd"/>
      <w:r w:rsidR="00795D50">
        <w:t>, 2018).</w:t>
      </w:r>
    </w:p>
    <w:p w14:paraId="08E4662E" w14:textId="77777777" w:rsidR="00EA6270" w:rsidRDefault="00EA6270" w:rsidP="006D212C"/>
    <w:p w14:paraId="4A321997" w14:textId="77777777" w:rsidR="00EA6270" w:rsidRDefault="00EA6270" w:rsidP="00EA6270">
      <w:pPr>
        <w:keepNext/>
      </w:pPr>
      <w:r>
        <w:rPr>
          <w:noProof/>
        </w:rPr>
        <w:lastRenderedPageBreak/>
        <w:drawing>
          <wp:inline distT="0" distB="0" distL="0" distR="0" wp14:anchorId="594AC960" wp14:editId="08F60FC4">
            <wp:extent cx="4232880" cy="4670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 Balanced SCorecard.jpg"/>
                    <pic:cNvPicPr/>
                  </pic:nvPicPr>
                  <pic:blipFill>
                    <a:blip r:embed="rId9">
                      <a:extLst>
                        <a:ext uri="{28A0092B-C50C-407E-A947-70E740481C1C}">
                          <a14:useLocalDpi xmlns:a14="http://schemas.microsoft.com/office/drawing/2010/main" val="0"/>
                        </a:ext>
                      </a:extLst>
                    </a:blip>
                    <a:stretch>
                      <a:fillRect/>
                    </a:stretch>
                  </pic:blipFill>
                  <pic:spPr>
                    <a:xfrm>
                      <a:off x="0" y="0"/>
                      <a:ext cx="4254235" cy="4693987"/>
                    </a:xfrm>
                    <a:prstGeom prst="rect">
                      <a:avLst/>
                    </a:prstGeom>
                  </pic:spPr>
                </pic:pic>
              </a:graphicData>
            </a:graphic>
          </wp:inline>
        </w:drawing>
      </w:r>
    </w:p>
    <w:p w14:paraId="11FEF7AD" w14:textId="6926F1D5" w:rsidR="00EA6270" w:rsidRDefault="00EA6270" w:rsidP="00EA6270">
      <w:pPr>
        <w:pStyle w:val="Caption"/>
      </w:pPr>
      <w:r>
        <w:t xml:space="preserve">Figure </w:t>
      </w:r>
      <w:fldSimple w:instr=" SEQ Figure \* ARABIC ">
        <w:r>
          <w:rPr>
            <w:noProof/>
          </w:rPr>
          <w:t>4</w:t>
        </w:r>
      </w:fldSimple>
      <w:r>
        <w:t xml:space="preserve"> A Balanced Scorecard </w:t>
      </w:r>
      <w:proofErr w:type="spellStart"/>
      <w:r>
        <w:t>searchio</w:t>
      </w:r>
      <w:proofErr w:type="spellEnd"/>
      <w:r>
        <w:t xml:space="preserve"> (2018)</w:t>
      </w:r>
    </w:p>
    <w:p w14:paraId="1A354356" w14:textId="5069D3BF" w:rsidR="00EA6270" w:rsidRDefault="00795D50" w:rsidP="006D212C">
      <w:r>
        <w:t xml:space="preserve">Key performance indicators (KPI’s) are also valuable ways to measure performance – it is a measurable value that can have a target and be tracked.  </w:t>
      </w:r>
      <w:proofErr w:type="spellStart"/>
      <w:r>
        <w:t>Kpi’s</w:t>
      </w:r>
      <w:proofErr w:type="spellEnd"/>
      <w:r>
        <w:t xml:space="preserve"> can be high level to help a broad improvement or can be more focussed and specific to improve a </w:t>
      </w:r>
      <w:proofErr w:type="gramStart"/>
      <w:r>
        <w:t>particular area</w:t>
      </w:r>
      <w:proofErr w:type="gramEnd"/>
      <w:r>
        <w:t xml:space="preserve"> for example sales (</w:t>
      </w:r>
      <w:proofErr w:type="spellStart"/>
      <w:r>
        <w:t>Klipfolio</w:t>
      </w:r>
      <w:proofErr w:type="spellEnd"/>
      <w:r>
        <w:t>, 2018).</w:t>
      </w:r>
    </w:p>
    <w:p w14:paraId="4914CEC4" w14:textId="11032476" w:rsidR="007A480F" w:rsidRPr="007A480F" w:rsidRDefault="007A480F" w:rsidP="008E017F">
      <w:pPr>
        <w:pStyle w:val="Heading2"/>
      </w:pPr>
      <w:bookmarkStart w:id="17" w:name="_Toc503455285"/>
      <w:r>
        <w:t>5.1 R</w:t>
      </w:r>
      <w:r w:rsidRPr="007A480F">
        <w:t>ole of HR in Business Planning</w:t>
      </w:r>
      <w:bookmarkEnd w:id="17"/>
    </w:p>
    <w:p w14:paraId="21E11101" w14:textId="09D121A0" w:rsidR="003A58D7" w:rsidRDefault="007A480F" w:rsidP="00611E35">
      <w:r>
        <w:t>Traditional HRM ideas may:</w:t>
      </w:r>
    </w:p>
    <w:p w14:paraId="37039A58" w14:textId="652D3BF0" w:rsidR="007A480F" w:rsidRDefault="007A480F" w:rsidP="00611E35">
      <w:r>
        <w:t>Focus mainly on physical skills, predictable or be repetitive, avoid decision making or responsibility, relies on quantity, wants high efficiency, labour force seen as an un-necessary expense.</w:t>
      </w:r>
    </w:p>
    <w:p w14:paraId="49B6802B" w14:textId="136163D8" w:rsidR="007A480F" w:rsidRDefault="007A480F" w:rsidP="00611E35">
      <w:r>
        <w:t>Emerging HRM ideas may:</w:t>
      </w:r>
    </w:p>
    <w:p w14:paraId="1A402066" w14:textId="5D276743" w:rsidR="007A480F" w:rsidRDefault="007A480F" w:rsidP="00611E35">
      <w:r>
        <w:t xml:space="preserve">Focus on a contribution from all employees, an expectation of innovation and creativity, accepting responsibility and decision making, Customer value at the front, overall effectiveness is key, </w:t>
      </w:r>
      <w:r w:rsidR="001D67C0">
        <w:t>cross- functional integration and labour force seen as a critical investment.</w:t>
      </w:r>
    </w:p>
    <w:p w14:paraId="168AF9CC" w14:textId="77777777" w:rsidR="00795D50" w:rsidRDefault="001D67C0" w:rsidP="00611E35">
      <w:r>
        <w:t xml:space="preserve">Traditionally profit comes first and more current and modern HRM people are a key to success </w:t>
      </w:r>
      <w:proofErr w:type="spellStart"/>
      <w:r>
        <w:t>Analoui</w:t>
      </w:r>
      <w:proofErr w:type="spellEnd"/>
      <w:r>
        <w:t xml:space="preserve"> (2007). </w:t>
      </w:r>
    </w:p>
    <w:p w14:paraId="59B430DE" w14:textId="59290AAA" w:rsidR="005952AF" w:rsidRPr="00795D50" w:rsidRDefault="006D212C" w:rsidP="008E017F">
      <w:pPr>
        <w:pStyle w:val="Heading2"/>
      </w:pPr>
      <w:bookmarkStart w:id="18" w:name="_Toc503455286"/>
      <w:r>
        <w:lastRenderedPageBreak/>
        <w:t>5.2</w:t>
      </w:r>
      <w:r w:rsidR="005952AF">
        <w:t xml:space="preserve"> HR in Change Management</w:t>
      </w:r>
      <w:bookmarkEnd w:id="18"/>
    </w:p>
    <w:p w14:paraId="3E369CE6" w14:textId="52B34A41" w:rsidR="003C7057" w:rsidRDefault="008847E4" w:rsidP="00611E35">
      <w:r>
        <w:t>Beer states that the role of HR in change management can be described in his 6</w:t>
      </w:r>
      <w:r w:rsidR="003C7057">
        <w:t>-</w:t>
      </w:r>
      <w:r>
        <w:t xml:space="preserve">stage change management model Kew and </w:t>
      </w:r>
      <w:proofErr w:type="spellStart"/>
      <w:r>
        <w:t>Stredwick</w:t>
      </w:r>
      <w:proofErr w:type="spellEnd"/>
      <w:r>
        <w:t xml:space="preserve"> (2008).</w:t>
      </w:r>
    </w:p>
    <w:p w14:paraId="2BE344E6" w14:textId="016BCA06" w:rsidR="003C7057" w:rsidRDefault="003C7057" w:rsidP="00611E35">
      <w:r>
        <w:t>1.Mobilise commitment to change through joint analysis of problems – HR helps to identify the need for change through benchmarking and other techniques.</w:t>
      </w:r>
    </w:p>
    <w:p w14:paraId="57A1BE5E" w14:textId="02F8E360" w:rsidR="003C7057" w:rsidRDefault="003C7057" w:rsidP="00611E35">
      <w:r>
        <w:t>2. Develop a shared vision – HR needs to provide an understanding of the culture within the organisation and be able to support and direct the underpinned visions.</w:t>
      </w:r>
    </w:p>
    <w:p w14:paraId="3D99B915" w14:textId="5B40DEBB" w:rsidR="003C7057" w:rsidRDefault="003C7057" w:rsidP="00611E35">
      <w:r>
        <w:t xml:space="preserve">3. Foster consensus and commitment to the shared vision – All stakeholders who are affected </w:t>
      </w:r>
      <w:r w:rsidR="00631463">
        <w:t>should feel a part of the implementation.</w:t>
      </w:r>
    </w:p>
    <w:p w14:paraId="089BA4BF" w14:textId="6BCFCB1C" w:rsidR="003C7057" w:rsidRDefault="003C7057" w:rsidP="00611E35">
      <w:r>
        <w:t>4. Spread the word about the change</w:t>
      </w:r>
      <w:r w:rsidR="00631463">
        <w:t xml:space="preserve"> – Communication with stakeholders ensuring it is two-way and inclusive.</w:t>
      </w:r>
    </w:p>
    <w:p w14:paraId="0F719CF8" w14:textId="6D9D6FDE" w:rsidR="003C7057" w:rsidRDefault="003C7057" w:rsidP="00611E35">
      <w:r>
        <w:t>5. Institutionalise the change through formal policies</w:t>
      </w:r>
      <w:r w:rsidR="00631463">
        <w:t xml:space="preserve"> – It is vital that the change is incorporated into the day to day and policies within the business to ensure success.</w:t>
      </w:r>
    </w:p>
    <w:p w14:paraId="2BC5CA7B" w14:textId="33E9E2DA" w:rsidR="00B04AA7" w:rsidRDefault="003C7057" w:rsidP="00611E35">
      <w:r>
        <w:t>6. Monitor and adjust as needed</w:t>
      </w:r>
      <w:r w:rsidR="00631463">
        <w:t xml:space="preserve"> – Review is essen</w:t>
      </w:r>
      <w:r w:rsidR="00F05791">
        <w:t>t</w:t>
      </w:r>
      <w:r w:rsidR="00631463">
        <w:t>ia</w:t>
      </w:r>
      <w:r w:rsidR="00F05791">
        <w:t xml:space="preserve">l, </w:t>
      </w:r>
      <w:r w:rsidR="00631463">
        <w:t>adjustments may be necessary to future proof the change.</w:t>
      </w:r>
    </w:p>
    <w:p w14:paraId="47D2139D" w14:textId="34E8FB9F" w:rsidR="00F05791" w:rsidRDefault="00DE467D" w:rsidP="00611E35">
      <w:r>
        <w:t>Kotter states that his eight-step plan will support transformation:</w:t>
      </w:r>
    </w:p>
    <w:p w14:paraId="4C4450E5" w14:textId="70BC955D" w:rsidR="00DE467D" w:rsidRDefault="00DE467D" w:rsidP="00611E35">
      <w:r>
        <w:t>1.Establishing a sense of urgency – Understanding why there is a need for change.</w:t>
      </w:r>
    </w:p>
    <w:p w14:paraId="488EDCFB" w14:textId="19CAF749" w:rsidR="00DE467D" w:rsidRDefault="00DE467D" w:rsidP="00611E35">
      <w:r>
        <w:t>2.Forming a powerful guiding coalition – An influential team of leaders is needed to deliver a successful change.</w:t>
      </w:r>
    </w:p>
    <w:p w14:paraId="3081A282" w14:textId="2C22DAB1" w:rsidR="00DE467D" w:rsidRDefault="00DE467D" w:rsidP="00611E35">
      <w:r>
        <w:t>3.Creating a vision – Picturing what the future will be like once the change has happened.</w:t>
      </w:r>
    </w:p>
    <w:p w14:paraId="6C492E4B" w14:textId="74D2176D" w:rsidR="00DE467D" w:rsidRDefault="00DE467D" w:rsidP="00611E35">
      <w:r>
        <w:t>4.Communicating the vision – Ensuring the correct stakeholders are informed at every stage.</w:t>
      </w:r>
    </w:p>
    <w:p w14:paraId="1869813A" w14:textId="51801D77" w:rsidR="00DE467D" w:rsidRDefault="00DE467D" w:rsidP="00611E35">
      <w:r>
        <w:t xml:space="preserve">5.Empowering others to act on the vision – motivating/influencing others to live the change. </w:t>
      </w:r>
    </w:p>
    <w:p w14:paraId="72B2E0F6" w14:textId="262EA766" w:rsidR="00DE467D" w:rsidRDefault="00DE467D" w:rsidP="00611E35">
      <w:r>
        <w:t xml:space="preserve">6.Planning for and creating short-term wins – </w:t>
      </w:r>
      <w:r w:rsidR="00B04AA7">
        <w:t>To allow others to keep motivated particularly if the change is over a long period of time.</w:t>
      </w:r>
    </w:p>
    <w:p w14:paraId="1B97B7B9" w14:textId="2F374F5B" w:rsidR="00DE467D" w:rsidRDefault="00DE467D" w:rsidP="00611E35">
      <w:r>
        <w:t>7.Consolidating improvements and producing still more change</w:t>
      </w:r>
      <w:r w:rsidR="00B04AA7">
        <w:t xml:space="preserve"> – Review the current situation and make changes if necessary.</w:t>
      </w:r>
    </w:p>
    <w:p w14:paraId="45093986" w14:textId="54051764" w:rsidR="00B04AA7" w:rsidRDefault="00DE467D" w:rsidP="00611E35">
      <w:r>
        <w:t>8.Institutionalising new approaches</w:t>
      </w:r>
      <w:r w:rsidR="00B04AA7">
        <w:t xml:space="preserve"> – keep it up ensure the new process is followed (Ibid).</w:t>
      </w:r>
    </w:p>
    <w:p w14:paraId="64D4CA71" w14:textId="5ECDE032" w:rsidR="00B04AA7" w:rsidRDefault="00B04AA7" w:rsidP="00611E35">
      <w:r>
        <w:t xml:space="preserve">In either of these models HR plays a crucial role.  </w:t>
      </w:r>
    </w:p>
    <w:p w14:paraId="1B1EBCA7" w14:textId="0D94EF97" w:rsidR="00B04AA7" w:rsidRDefault="00B04AA7" w:rsidP="00B04AA7">
      <w:pPr>
        <w:pStyle w:val="ListParagraph"/>
        <w:numPr>
          <w:ilvl w:val="0"/>
          <w:numId w:val="4"/>
        </w:numPr>
      </w:pPr>
      <w:r>
        <w:t>Mobilise commitment to change through joint analysis of problems.  HR supports with benchmarking and other business performance data and can analyse to help identify the need for change.  HR can likely organise the teams and support the learning environment.</w:t>
      </w:r>
    </w:p>
    <w:p w14:paraId="130DA58E" w14:textId="5EC74358" w:rsidR="00B04AA7" w:rsidRDefault="00B04AA7" w:rsidP="00B04AA7">
      <w:pPr>
        <w:pStyle w:val="ListParagraph"/>
        <w:numPr>
          <w:ilvl w:val="0"/>
          <w:numId w:val="4"/>
        </w:numPr>
      </w:pPr>
      <w:r>
        <w:t>Develop a shared vision.  HR can use their knowledge and experience of an organisation to help and direct a vision which will underpin a culture.</w:t>
      </w:r>
    </w:p>
    <w:p w14:paraId="1D6F5FB0" w14:textId="1559BB5A" w:rsidR="00B04AA7" w:rsidRDefault="00B04AA7" w:rsidP="00B04AA7">
      <w:pPr>
        <w:pStyle w:val="ListParagraph"/>
        <w:numPr>
          <w:ilvl w:val="0"/>
          <w:numId w:val="4"/>
        </w:numPr>
      </w:pPr>
      <w:r>
        <w:lastRenderedPageBreak/>
        <w:t xml:space="preserve">Foster consensus and commitment to the shared vision.  </w:t>
      </w:r>
      <w:r w:rsidR="00721191">
        <w:t>Involve the team in developing the vision to ensure ownership.</w:t>
      </w:r>
    </w:p>
    <w:p w14:paraId="2E753174" w14:textId="16B4D250" w:rsidR="00721191" w:rsidRDefault="00721191" w:rsidP="00B04AA7">
      <w:pPr>
        <w:pStyle w:val="ListParagraph"/>
        <w:numPr>
          <w:ilvl w:val="0"/>
          <w:numId w:val="4"/>
        </w:numPr>
      </w:pPr>
      <w:r>
        <w:t>Spread the word about the change.  Communication is key and to involve people within it.</w:t>
      </w:r>
    </w:p>
    <w:p w14:paraId="31F50DF2" w14:textId="1E1396B7" w:rsidR="00721191" w:rsidRDefault="00721191" w:rsidP="00B04AA7">
      <w:pPr>
        <w:pStyle w:val="ListParagraph"/>
        <w:numPr>
          <w:ilvl w:val="0"/>
          <w:numId w:val="4"/>
        </w:numPr>
      </w:pPr>
      <w:r>
        <w:t>Institutionalise the change through formal policies.  May include developing new HR policy to incorporate the change.</w:t>
      </w:r>
    </w:p>
    <w:p w14:paraId="0224C2F7" w14:textId="2CC2C0C1" w:rsidR="005952AF" w:rsidRPr="001D67C0" w:rsidRDefault="00721191" w:rsidP="00611E35">
      <w:pPr>
        <w:pStyle w:val="ListParagraph"/>
        <w:numPr>
          <w:ilvl w:val="0"/>
          <w:numId w:val="4"/>
        </w:numPr>
      </w:pPr>
      <w:r>
        <w:t xml:space="preserve">Monitor and adjust as needed.  Regular review is necessary and Pro-active HR will respond if needed Kew and </w:t>
      </w:r>
      <w:proofErr w:type="spellStart"/>
      <w:r>
        <w:t>St</w:t>
      </w:r>
      <w:r w:rsidR="00084107">
        <w:t>r</w:t>
      </w:r>
      <w:r>
        <w:t>edwick</w:t>
      </w:r>
      <w:proofErr w:type="spellEnd"/>
      <w:r>
        <w:t xml:space="preserve"> (2008)</w:t>
      </w:r>
    </w:p>
    <w:p w14:paraId="6E8CA29B" w14:textId="2CFF8D9E" w:rsidR="005952AF" w:rsidRDefault="00B7408D" w:rsidP="008E017F">
      <w:pPr>
        <w:pStyle w:val="Heading2"/>
      </w:pPr>
      <w:bookmarkStart w:id="19" w:name="_Toc503455287"/>
      <w:r>
        <w:t>6.</w:t>
      </w:r>
      <w:r w:rsidR="005952AF">
        <w:t>Assessment for Planning purposes</w:t>
      </w:r>
      <w:bookmarkEnd w:id="19"/>
    </w:p>
    <w:p w14:paraId="62E8AC01" w14:textId="7CA87A20" w:rsidR="008E017F" w:rsidRPr="008E017F" w:rsidRDefault="008E017F" w:rsidP="008E017F">
      <w:r>
        <w:t xml:space="preserve">We can look at several factors to assess organisations </w:t>
      </w:r>
      <w:proofErr w:type="gramStart"/>
      <w:r>
        <w:t>for the purpose of</w:t>
      </w:r>
      <w:proofErr w:type="gramEnd"/>
      <w:r>
        <w:t xml:space="preserve"> planning.</w:t>
      </w:r>
    </w:p>
    <w:p w14:paraId="0B669394" w14:textId="51A736FE" w:rsidR="001D67C0" w:rsidRDefault="001D67C0" w:rsidP="008E017F">
      <w:pPr>
        <w:pStyle w:val="Heading2"/>
      </w:pPr>
      <w:bookmarkStart w:id="20" w:name="_Toc503455288"/>
      <w:r>
        <w:t>6.1 HR Metrics</w:t>
      </w:r>
      <w:bookmarkEnd w:id="20"/>
    </w:p>
    <w:p w14:paraId="16F59321" w14:textId="7F9CC93A" w:rsidR="001D67C0" w:rsidRDefault="00084107" w:rsidP="00611E35">
      <w:r>
        <w:t>There are several HR metrics which help us understand an organisation:</w:t>
      </w:r>
    </w:p>
    <w:p w14:paraId="3CE0AB09" w14:textId="5E6BF682" w:rsidR="00084107" w:rsidRDefault="00084107" w:rsidP="00084107">
      <w:pPr>
        <w:pStyle w:val="ListParagraph"/>
        <w:numPr>
          <w:ilvl w:val="0"/>
          <w:numId w:val="5"/>
        </w:numPr>
      </w:pPr>
      <w:r>
        <w:t>Number of employees per HR staff member</w:t>
      </w:r>
      <w:r w:rsidR="00335135">
        <w:t xml:space="preserve"> </w:t>
      </w:r>
    </w:p>
    <w:p w14:paraId="7C9FB5B7" w14:textId="0D64BE6E" w:rsidR="00084107" w:rsidRDefault="00084107" w:rsidP="00084107">
      <w:pPr>
        <w:pStyle w:val="ListParagraph"/>
        <w:numPr>
          <w:ilvl w:val="0"/>
          <w:numId w:val="5"/>
        </w:numPr>
      </w:pPr>
      <w:r>
        <w:t>Labour Turnover (voluntary resignation rate)</w:t>
      </w:r>
    </w:p>
    <w:p w14:paraId="6CEA3596" w14:textId="22C43F1B" w:rsidR="00084107" w:rsidRDefault="00084107" w:rsidP="00084107">
      <w:pPr>
        <w:pStyle w:val="ListParagraph"/>
        <w:numPr>
          <w:ilvl w:val="0"/>
          <w:numId w:val="5"/>
        </w:numPr>
      </w:pPr>
      <w:r>
        <w:t>Absence rate</w:t>
      </w:r>
    </w:p>
    <w:p w14:paraId="5DB5BED5" w14:textId="6DD61548" w:rsidR="00084107" w:rsidRDefault="00084107" w:rsidP="00084107">
      <w:pPr>
        <w:pStyle w:val="ListParagraph"/>
        <w:numPr>
          <w:ilvl w:val="0"/>
          <w:numId w:val="5"/>
        </w:numPr>
      </w:pPr>
      <w:r>
        <w:t>Annual leave</w:t>
      </w:r>
    </w:p>
    <w:p w14:paraId="48FB5AB9" w14:textId="239B315D" w:rsidR="00084107" w:rsidRDefault="00084107" w:rsidP="00084107">
      <w:pPr>
        <w:pStyle w:val="ListParagraph"/>
        <w:numPr>
          <w:ilvl w:val="0"/>
          <w:numId w:val="5"/>
        </w:numPr>
      </w:pPr>
      <w:r>
        <w:t>Pay Awards (expected value)</w:t>
      </w:r>
    </w:p>
    <w:p w14:paraId="13C17F06" w14:textId="6EDCC01A" w:rsidR="00084107" w:rsidRDefault="00084107" w:rsidP="00084107">
      <w:r>
        <w:t>(</w:t>
      </w:r>
      <w:proofErr w:type="spellStart"/>
      <w:r w:rsidR="008F0ECB">
        <w:t>P</w:t>
      </w:r>
      <w:r>
        <w:t>ersonneltoday</w:t>
      </w:r>
      <w:proofErr w:type="spellEnd"/>
      <w:r>
        <w:t>, 2016).</w:t>
      </w:r>
    </w:p>
    <w:p w14:paraId="25C28E59" w14:textId="0E2EFAE0" w:rsidR="00335135" w:rsidRDefault="00335135" w:rsidP="00084107">
      <w:r>
        <w:t>We would also use HR data to benchmark</w:t>
      </w:r>
      <w:r w:rsidR="00D14F99">
        <w:t>,</w:t>
      </w:r>
      <w:r>
        <w:t xml:space="preserve"> for organisations to decide if a change is necessary benchmarking is a useful tool, the types of data that can be benchmarked are:</w:t>
      </w:r>
    </w:p>
    <w:p w14:paraId="443AF555" w14:textId="606B1D44" w:rsidR="00335135" w:rsidRDefault="00335135" w:rsidP="00335135">
      <w:pPr>
        <w:pStyle w:val="ListParagraph"/>
        <w:numPr>
          <w:ilvl w:val="0"/>
          <w:numId w:val="7"/>
        </w:numPr>
      </w:pPr>
      <w:r>
        <w:t>Pay forecasts</w:t>
      </w:r>
    </w:p>
    <w:p w14:paraId="084E9100" w14:textId="63C543B9" w:rsidR="00335135" w:rsidRDefault="00335135" w:rsidP="00335135">
      <w:pPr>
        <w:pStyle w:val="ListParagraph"/>
        <w:numPr>
          <w:ilvl w:val="0"/>
          <w:numId w:val="7"/>
        </w:numPr>
      </w:pPr>
      <w:r>
        <w:t>Recruitment metrics</w:t>
      </w:r>
    </w:p>
    <w:p w14:paraId="21C40F36" w14:textId="72D47796" w:rsidR="00335135" w:rsidRDefault="00335135" w:rsidP="00335135">
      <w:pPr>
        <w:pStyle w:val="ListParagraph"/>
        <w:numPr>
          <w:ilvl w:val="0"/>
          <w:numId w:val="7"/>
        </w:numPr>
      </w:pPr>
      <w:r>
        <w:t>Shared parental leave</w:t>
      </w:r>
    </w:p>
    <w:p w14:paraId="5BFC9DF1" w14:textId="19B38BCC" w:rsidR="00335135" w:rsidRDefault="00335135" w:rsidP="00335135">
      <w:pPr>
        <w:pStyle w:val="ListParagraph"/>
        <w:numPr>
          <w:ilvl w:val="0"/>
          <w:numId w:val="7"/>
        </w:numPr>
      </w:pPr>
      <w:r>
        <w:t>HR Metrics and analytics</w:t>
      </w:r>
    </w:p>
    <w:p w14:paraId="1806C93C" w14:textId="41DF5823" w:rsidR="00335135" w:rsidRDefault="00335135" w:rsidP="00335135">
      <w:pPr>
        <w:pStyle w:val="ListParagraph"/>
        <w:numPr>
          <w:ilvl w:val="0"/>
          <w:numId w:val="7"/>
        </w:numPr>
      </w:pPr>
      <w:r>
        <w:t>Learning and development</w:t>
      </w:r>
    </w:p>
    <w:p w14:paraId="30451786" w14:textId="1F2DFC96" w:rsidR="00335135" w:rsidRDefault="00335135" w:rsidP="00335135">
      <w:r>
        <w:t>(Ibid)</w:t>
      </w:r>
    </w:p>
    <w:p w14:paraId="5FFF1040" w14:textId="70391CBA" w:rsidR="00346A5E" w:rsidRDefault="00346A5E" w:rsidP="00084107">
      <w:r>
        <w:t>Henry Mintzberg is famous for his five P’s of strategy looking at it as a craft instead of a plan:</w:t>
      </w:r>
    </w:p>
    <w:p w14:paraId="15A6D5A6" w14:textId="02EEF7ED" w:rsidR="00346A5E" w:rsidRDefault="00346A5E" w:rsidP="00346A5E">
      <w:pPr>
        <w:pStyle w:val="ListParagraph"/>
        <w:numPr>
          <w:ilvl w:val="0"/>
          <w:numId w:val="6"/>
        </w:numPr>
      </w:pPr>
      <w:r>
        <w:t xml:space="preserve">As a plan for action, a pre-determined plan to carry out with specific actions </w:t>
      </w:r>
      <w:proofErr w:type="gramStart"/>
      <w:r>
        <w:t>in order to</w:t>
      </w:r>
      <w:proofErr w:type="gramEnd"/>
      <w:r>
        <w:t xml:space="preserve"> achieve something.</w:t>
      </w:r>
    </w:p>
    <w:p w14:paraId="24A9FFB0" w14:textId="38CC3FC6" w:rsidR="00346A5E" w:rsidRDefault="00346A5E" w:rsidP="00346A5E">
      <w:pPr>
        <w:pStyle w:val="ListParagraph"/>
        <w:numPr>
          <w:ilvl w:val="0"/>
          <w:numId w:val="6"/>
        </w:numPr>
      </w:pPr>
      <w:r>
        <w:t>Strategy as a ploy, a move in which to beat rivals.</w:t>
      </w:r>
    </w:p>
    <w:p w14:paraId="0EB76720" w14:textId="5CCA681B" w:rsidR="00346A5E" w:rsidRDefault="00346A5E" w:rsidP="00346A5E">
      <w:pPr>
        <w:pStyle w:val="ListParagraph"/>
        <w:numPr>
          <w:ilvl w:val="0"/>
          <w:numId w:val="6"/>
        </w:numPr>
      </w:pPr>
      <w:r>
        <w:t xml:space="preserve">Strategy as a pattern, a pattern of behaviour becoming strategy </w:t>
      </w:r>
      <w:r w:rsidR="006D41EC">
        <w:t xml:space="preserve">if it leads to positive results.  The strategy becomes the cause of an event and not an outcome of them.  </w:t>
      </w:r>
    </w:p>
    <w:p w14:paraId="5C08B4FD" w14:textId="5368A3C5" w:rsidR="006D41EC" w:rsidRDefault="006D41EC" w:rsidP="00346A5E">
      <w:pPr>
        <w:pStyle w:val="ListParagraph"/>
        <w:numPr>
          <w:ilvl w:val="0"/>
          <w:numId w:val="6"/>
        </w:numPr>
      </w:pPr>
      <w:r>
        <w:t>Strategy as a position, Finding a gap/niche in the market.</w:t>
      </w:r>
    </w:p>
    <w:p w14:paraId="705FAB62" w14:textId="41433769" w:rsidR="006D41EC" w:rsidRDefault="006D41EC" w:rsidP="00346A5E">
      <w:pPr>
        <w:pStyle w:val="ListParagraph"/>
        <w:numPr>
          <w:ilvl w:val="0"/>
          <w:numId w:val="6"/>
        </w:numPr>
      </w:pPr>
      <w:r>
        <w:t>Strategy as a perspective, A vision in which the organisation views things.</w:t>
      </w:r>
    </w:p>
    <w:p w14:paraId="4AB1861E" w14:textId="27598101" w:rsidR="006D41EC" w:rsidRDefault="006D41EC" w:rsidP="006D41EC">
      <w:r>
        <w:t>Strategy often need to be reviewed and amended along the way as factors can always change.  A long</w:t>
      </w:r>
      <w:r w:rsidR="00335135">
        <w:t>-</w:t>
      </w:r>
      <w:r>
        <w:t xml:space="preserve">term plan would need to be amended to reflect the changes in environment or organisation Kew and </w:t>
      </w:r>
      <w:proofErr w:type="spellStart"/>
      <w:r>
        <w:t>Stredwick</w:t>
      </w:r>
      <w:proofErr w:type="spellEnd"/>
      <w:r>
        <w:t xml:space="preserve"> (2008).</w:t>
      </w:r>
    </w:p>
    <w:p w14:paraId="2FB6D2F0" w14:textId="399121A1" w:rsidR="00335135" w:rsidRDefault="00335135" w:rsidP="006D41EC">
      <w:r>
        <w:lastRenderedPageBreak/>
        <w:t xml:space="preserve">Government data can also be accessed and can lend insight into local or national labour market trends, it will also help identify demographics of an area and give an organisation a competitive edge </w:t>
      </w:r>
      <w:r w:rsidR="00D14F99">
        <w:t>(</w:t>
      </w:r>
      <w:r>
        <w:t>National statistics</w:t>
      </w:r>
      <w:r w:rsidR="00D14F99">
        <w:t xml:space="preserve">, </w:t>
      </w:r>
      <w:r>
        <w:t>2018).</w:t>
      </w:r>
    </w:p>
    <w:p w14:paraId="265FBBA7" w14:textId="5E1B9678" w:rsidR="00335135" w:rsidRDefault="00D14F99" w:rsidP="006D41EC">
      <w:r>
        <w:t>Data can also be sought via the Deloitte report which is produced annually and contains a great number of statistical and business-related information (Deloitte, 2017).</w:t>
      </w:r>
    </w:p>
    <w:p w14:paraId="636866C3" w14:textId="417447A5" w:rsidR="00D14F99" w:rsidRDefault="00D14F99" w:rsidP="006D41EC">
      <w:r>
        <w:t>Information can also be obtained within own organisations however, care must be taken and ensure that access is granted.</w:t>
      </w:r>
    </w:p>
    <w:p w14:paraId="206DCF96" w14:textId="716ECE7F" w:rsidR="00D14F99" w:rsidRDefault="00B553F8" w:rsidP="006D41EC">
      <w:r>
        <w:t>T</w:t>
      </w:r>
      <w:r w:rsidR="00D14F99">
        <w:t xml:space="preserve">he data can be used for planning or identifying where improvements can be made, careful analysis must be </w:t>
      </w:r>
      <w:r w:rsidR="00531325">
        <w:t>taken,</w:t>
      </w:r>
      <w:r w:rsidR="00D14F99">
        <w:t xml:space="preserve"> gaps or improvements required can be identified before a plan is devised.</w:t>
      </w:r>
    </w:p>
    <w:p w14:paraId="19AAF8BA" w14:textId="1E50F33E" w:rsidR="00795D50" w:rsidRDefault="00795D50" w:rsidP="008E017F">
      <w:pPr>
        <w:pStyle w:val="Heading2"/>
      </w:pPr>
      <w:bookmarkStart w:id="21" w:name="_Toc503455289"/>
      <w:r w:rsidRPr="00795D50">
        <w:t>Conclusion</w:t>
      </w:r>
      <w:bookmarkEnd w:id="21"/>
    </w:p>
    <w:p w14:paraId="5762B782" w14:textId="17748442" w:rsidR="00B553F8" w:rsidRDefault="00795D50" w:rsidP="006D41EC">
      <w:r>
        <w:t>In conclusion</w:t>
      </w:r>
      <w:r w:rsidR="00B553F8">
        <w:t xml:space="preserve"> the key forces which have shaped the HR agenda have been reviewed and although there is no set rule to which one is leading, the Ulrich model is widely used and broadly steers organisations to follow a structure.  Different tools for business analysis have been compared and again, found to be very similar, they can however be adapted to suit the type or size of business.  The factors that affect a business’ HR have been described and internal and external factors considered.  A summary was made of the key stages in strategy formulation and a model identified.  Attention was made to the role of HR within strategy formulation.  </w:t>
      </w:r>
    </w:p>
    <w:p w14:paraId="6C028D19" w14:textId="1502A86E" w:rsidR="00B553F8" w:rsidRDefault="00B553F8" w:rsidP="006D41EC">
      <w:r>
        <w:t>Business performance was described, and examples of tools used</w:t>
      </w:r>
      <w:r w:rsidR="004A7B5E">
        <w:t xml:space="preserve"> were </w:t>
      </w:r>
      <w:r>
        <w:t>given</w:t>
      </w:r>
      <w:r w:rsidR="004A7B5E">
        <w:t>.  T</w:t>
      </w:r>
      <w:r>
        <w:t xml:space="preserve">raditional and modern techniques were also covered.  Business data sources were explained and </w:t>
      </w:r>
      <w:r w:rsidR="004A7B5E">
        <w:t>how to access and use it for planning purposes were discussed.</w:t>
      </w:r>
    </w:p>
    <w:p w14:paraId="6FA24F6F" w14:textId="4F406D74" w:rsidR="004A7B5E" w:rsidRDefault="004A7B5E" w:rsidP="006D41EC">
      <w:r>
        <w:t xml:space="preserve">In all the future of HR is ever evolving and more research, data collation needs to be gathered </w:t>
      </w:r>
      <w:proofErr w:type="gramStart"/>
      <w:r>
        <w:t>in order to</w:t>
      </w:r>
      <w:proofErr w:type="gramEnd"/>
      <w:r>
        <w:t xml:space="preserve"> keep up with the ever-changing needs of organisations, employees and customer needs.  The predicted areas of change include: </w:t>
      </w:r>
    </w:p>
    <w:p w14:paraId="75B3DD5E" w14:textId="7F5AF4B4" w:rsidR="004A7B5E" w:rsidRDefault="004A7B5E" w:rsidP="004A7B5E">
      <w:pPr>
        <w:pStyle w:val="ListParagraph"/>
        <w:numPr>
          <w:ilvl w:val="0"/>
          <w:numId w:val="8"/>
        </w:numPr>
      </w:pPr>
      <w:r>
        <w:t>From frequent feedback to the right feedback at the right time.</w:t>
      </w:r>
    </w:p>
    <w:p w14:paraId="5F6A9B0B" w14:textId="1C073A7E" w:rsidR="004A7B5E" w:rsidRDefault="004A7B5E" w:rsidP="004A7B5E">
      <w:pPr>
        <w:pStyle w:val="ListParagraph"/>
        <w:numPr>
          <w:ilvl w:val="0"/>
          <w:numId w:val="8"/>
        </w:numPr>
      </w:pPr>
      <w:r>
        <w:t>Employer branding will be critical.</w:t>
      </w:r>
    </w:p>
    <w:p w14:paraId="5C5BA646" w14:textId="66803B1A" w:rsidR="004A7B5E" w:rsidRDefault="004A7B5E" w:rsidP="004A7B5E">
      <w:pPr>
        <w:pStyle w:val="ListParagraph"/>
        <w:numPr>
          <w:ilvl w:val="0"/>
          <w:numId w:val="8"/>
        </w:numPr>
      </w:pPr>
      <w:r>
        <w:t>Top down transparency will be even more important.</w:t>
      </w:r>
    </w:p>
    <w:p w14:paraId="60684763" w14:textId="48F1AD43" w:rsidR="004A7B5E" w:rsidRDefault="004A7B5E" w:rsidP="004A7B5E">
      <w:pPr>
        <w:pStyle w:val="ListParagraph"/>
        <w:numPr>
          <w:ilvl w:val="0"/>
          <w:numId w:val="8"/>
        </w:numPr>
      </w:pPr>
      <w:r>
        <w:t>Millennials will move into the c-suite, and generational management will mix more than ever.</w:t>
      </w:r>
    </w:p>
    <w:p w14:paraId="7A90D0A8" w14:textId="5C3F0D98" w:rsidR="004A7B5E" w:rsidRDefault="004A7B5E" w:rsidP="004A7B5E">
      <w:r>
        <w:t>(Business news daily, 2017).</w:t>
      </w:r>
    </w:p>
    <w:p w14:paraId="79F978C6" w14:textId="729B4E18" w:rsidR="00B86147" w:rsidRDefault="00B86147" w:rsidP="004A7B5E"/>
    <w:p w14:paraId="4B0FECD3" w14:textId="3CFD291A" w:rsidR="00B86147" w:rsidRDefault="00B86147" w:rsidP="004A7B5E"/>
    <w:p w14:paraId="571EAB1A" w14:textId="4E96EA6C" w:rsidR="00B86147" w:rsidRDefault="00B86147" w:rsidP="004A7B5E"/>
    <w:p w14:paraId="0EAC133E" w14:textId="7A6AFB79" w:rsidR="00B86147" w:rsidRDefault="00B86147" w:rsidP="004A7B5E"/>
    <w:p w14:paraId="753E5BDF" w14:textId="74577138" w:rsidR="00B86147" w:rsidRDefault="00B86147" w:rsidP="004A7B5E"/>
    <w:p w14:paraId="599F713F" w14:textId="54C85A1F" w:rsidR="00B86147" w:rsidRDefault="00B86147" w:rsidP="004A7B5E"/>
    <w:bookmarkStart w:id="22" w:name="_Toc503455290" w:displacedByCustomXml="next"/>
    <w:sdt>
      <w:sdtPr>
        <w:id w:val="-1080754591"/>
        <w:docPartObj>
          <w:docPartGallery w:val="Bibliographies"/>
          <w:docPartUnique/>
        </w:docPartObj>
      </w:sdtPr>
      <w:sdtEndPr>
        <w:rPr>
          <w:rFonts w:asciiTheme="minorHAnsi" w:eastAsiaTheme="minorHAnsi" w:hAnsiTheme="minorHAnsi" w:cstheme="minorBidi"/>
          <w:color w:val="auto"/>
          <w:sz w:val="22"/>
          <w:szCs w:val="22"/>
        </w:rPr>
      </w:sdtEndPr>
      <w:sdtContent>
        <w:p w14:paraId="3E7843B5" w14:textId="555CAFA2" w:rsidR="00B86147" w:rsidRDefault="00B86147">
          <w:pPr>
            <w:pStyle w:val="Heading1"/>
          </w:pPr>
          <w:r>
            <w:t>References</w:t>
          </w:r>
          <w:bookmarkEnd w:id="22"/>
        </w:p>
        <w:sdt>
          <w:sdtPr>
            <w:id w:val="-573587230"/>
            <w:bibliography/>
          </w:sdtPr>
          <w:sdtContent>
            <w:p w14:paraId="2C867E59" w14:textId="77777777" w:rsidR="00B86147" w:rsidRDefault="00B86147" w:rsidP="00B86147">
              <w:pPr>
                <w:pStyle w:val="Bibliography"/>
                <w:ind w:left="720" w:hanging="720"/>
                <w:rPr>
                  <w:noProof/>
                  <w:sz w:val="24"/>
                  <w:szCs w:val="24"/>
                </w:rPr>
              </w:pPr>
              <w:r>
                <w:fldChar w:fldCharType="begin"/>
              </w:r>
              <w:r>
                <w:instrText xml:space="preserve"> BIBLIOGRAPHY </w:instrText>
              </w:r>
              <w:r>
                <w:fldChar w:fldCharType="separate"/>
              </w:r>
              <w:r>
                <w:rPr>
                  <w:noProof/>
                </w:rPr>
                <w:t xml:space="preserve">Analoui, F. (2007, Jan 1). Strategic Human Resource Management. </w:t>
              </w:r>
              <w:r>
                <w:rPr>
                  <w:i/>
                  <w:iCs/>
                  <w:noProof/>
                </w:rPr>
                <w:t>Strategic Human Resource Management</w:t>
              </w:r>
              <w:r>
                <w:rPr>
                  <w:noProof/>
                </w:rPr>
                <w:t>. London: Thomson Learning.</w:t>
              </w:r>
            </w:p>
            <w:p w14:paraId="3EA9F546" w14:textId="77777777" w:rsidR="00B86147" w:rsidRDefault="00B86147" w:rsidP="00B86147">
              <w:pPr>
                <w:pStyle w:val="Bibliography"/>
                <w:ind w:left="720" w:hanging="720"/>
                <w:rPr>
                  <w:noProof/>
                </w:rPr>
              </w:pPr>
              <w:r>
                <w:rPr>
                  <w:noProof/>
                </w:rPr>
                <w:t xml:space="preserve">BBC. (2017, June 23). </w:t>
              </w:r>
              <w:r>
                <w:rPr>
                  <w:i/>
                  <w:iCs/>
                  <w:noProof/>
                </w:rPr>
                <w:t>BBC</w:t>
              </w:r>
              <w:r>
                <w:rPr>
                  <w:noProof/>
                </w:rPr>
                <w:t>. Retrieved from BBC: http://www.bbc.co.uk/news/business-40386827</w:t>
              </w:r>
            </w:p>
            <w:p w14:paraId="19334936" w14:textId="77777777" w:rsidR="00B86147" w:rsidRDefault="00B86147" w:rsidP="00B86147">
              <w:pPr>
                <w:pStyle w:val="Bibliography"/>
                <w:ind w:left="720" w:hanging="720"/>
                <w:rPr>
                  <w:noProof/>
                </w:rPr>
              </w:pPr>
              <w:r>
                <w:rPr>
                  <w:noProof/>
                </w:rPr>
                <w:t xml:space="preserve">Beer, M., Boselie, P., &amp; Brewster, C. (2015, May). 30 years later, back to the future - Implications for the field of HRM of the multistakeholder perspective proposed 30 years ago. </w:t>
              </w:r>
              <w:r>
                <w:rPr>
                  <w:i/>
                  <w:iCs/>
                  <w:noProof/>
                </w:rPr>
                <w:t>Human Resource Management</w:t>
              </w:r>
              <w:r>
                <w:rPr>
                  <w:noProof/>
                </w:rPr>
                <w:t>, 427-438.</w:t>
              </w:r>
            </w:p>
            <w:p w14:paraId="5F8C5ABB" w14:textId="77777777" w:rsidR="00B86147" w:rsidRDefault="00B86147" w:rsidP="00B86147">
              <w:pPr>
                <w:pStyle w:val="Bibliography"/>
                <w:ind w:left="720" w:hanging="720"/>
                <w:rPr>
                  <w:noProof/>
                </w:rPr>
              </w:pPr>
              <w:r>
                <w:rPr>
                  <w:noProof/>
                </w:rPr>
                <w:t xml:space="preserve">Ben, S. (2016, April 14). </w:t>
              </w:r>
              <w:r>
                <w:rPr>
                  <w:i/>
                  <w:iCs/>
                  <w:noProof/>
                </w:rPr>
                <w:t>m.essentialretail.</w:t>
              </w:r>
              <w:r>
                <w:rPr>
                  <w:noProof/>
                </w:rPr>
                <w:t xml:space="preserve"> Retrieved from m.essentialretail: http://m.essentialretail.com/in-store-ops/article/570f6ff5c7313-five-ways-tesco-is-approaching-retail-technology</w:t>
              </w:r>
            </w:p>
            <w:p w14:paraId="2681A807" w14:textId="77777777" w:rsidR="00B86147" w:rsidRDefault="00B86147" w:rsidP="00B86147">
              <w:pPr>
                <w:pStyle w:val="Bibliography"/>
                <w:ind w:left="720" w:hanging="720"/>
                <w:rPr>
                  <w:noProof/>
                </w:rPr>
              </w:pPr>
              <w:r>
                <w:rPr>
                  <w:noProof/>
                </w:rPr>
                <w:t xml:space="preserve">CIPD. (2015, October 15). </w:t>
              </w:r>
              <w:r>
                <w:rPr>
                  <w:i/>
                  <w:iCs/>
                  <w:noProof/>
                </w:rPr>
                <w:t>CIPD.</w:t>
              </w:r>
              <w:r>
                <w:rPr>
                  <w:noProof/>
                </w:rPr>
                <w:t xml:space="preserve"> Retrieved from CIPD: https://www.cipd.co.uk/knowledge/strategy/organisational-development/swot-analysis-factsheet#8010</w:t>
              </w:r>
            </w:p>
            <w:p w14:paraId="5717E431" w14:textId="77777777" w:rsidR="00B86147" w:rsidRDefault="00B86147" w:rsidP="00B86147">
              <w:pPr>
                <w:pStyle w:val="Bibliography"/>
                <w:ind w:left="720" w:hanging="720"/>
                <w:rPr>
                  <w:noProof/>
                </w:rPr>
              </w:pPr>
              <w:r>
                <w:rPr>
                  <w:noProof/>
                </w:rPr>
                <w:t xml:space="preserve">CIPD. (2017, September 1). </w:t>
              </w:r>
              <w:r>
                <w:rPr>
                  <w:i/>
                  <w:iCs/>
                  <w:noProof/>
                </w:rPr>
                <w:t>CIPD.</w:t>
              </w:r>
              <w:r>
                <w:rPr>
                  <w:noProof/>
                </w:rPr>
                <w:t xml:space="preserve"> Retrieved from CIPD: https://www.cipd.co.uk/knowledge/strategy/organisational-development/pestle-analysis-factsheet</w:t>
              </w:r>
            </w:p>
            <w:p w14:paraId="4A9A08DD" w14:textId="77777777" w:rsidR="00B86147" w:rsidRDefault="00B86147" w:rsidP="00B86147">
              <w:pPr>
                <w:pStyle w:val="Bibliography"/>
                <w:ind w:left="720" w:hanging="720"/>
                <w:rPr>
                  <w:noProof/>
                </w:rPr>
              </w:pPr>
              <w:r>
                <w:rPr>
                  <w:noProof/>
                </w:rPr>
                <w:t xml:space="preserve">CIPD. (2017). Human Resource Management and its external contexts. In CIPD, </w:t>
              </w:r>
              <w:r>
                <w:rPr>
                  <w:i/>
                  <w:iCs/>
                  <w:noProof/>
                </w:rPr>
                <w:t>Studying Human Resource Management</w:t>
              </w:r>
              <w:r>
                <w:rPr>
                  <w:noProof/>
                </w:rPr>
                <w:t xml:space="preserve"> (pp. 140-). London: CIPD.</w:t>
              </w:r>
            </w:p>
            <w:p w14:paraId="1252D0B1" w14:textId="77777777" w:rsidR="00B86147" w:rsidRDefault="00B86147" w:rsidP="00B86147">
              <w:pPr>
                <w:pStyle w:val="Bibliography"/>
                <w:ind w:left="720" w:hanging="720"/>
                <w:rPr>
                  <w:noProof/>
                </w:rPr>
              </w:pPr>
              <w:r>
                <w:rPr>
                  <w:noProof/>
                </w:rPr>
                <w:t xml:space="preserve">Deloitte. (2017, Dec 30). </w:t>
              </w:r>
              <w:r>
                <w:rPr>
                  <w:i/>
                  <w:iCs/>
                  <w:noProof/>
                </w:rPr>
                <w:t>Deloitte</w:t>
              </w:r>
              <w:r>
                <w:rPr>
                  <w:noProof/>
                </w:rPr>
                <w:t>. Retrieved from Deloitte.com: https://www2.deloitte.com/uk/en/pages/human-capital/articles/introduction-human-capital-trends.html</w:t>
              </w:r>
            </w:p>
            <w:p w14:paraId="0E1CD7F1" w14:textId="77777777" w:rsidR="00B86147" w:rsidRDefault="00B86147" w:rsidP="00B86147">
              <w:pPr>
                <w:pStyle w:val="Bibliography"/>
                <w:ind w:left="720" w:hanging="720"/>
                <w:rPr>
                  <w:noProof/>
                </w:rPr>
              </w:pPr>
              <w:r>
                <w:rPr>
                  <w:noProof/>
                </w:rPr>
                <w:t xml:space="preserve">John, K., &amp; Stredwick, J. (2008). Strategic Management. In K. John, &amp; J. Stredwick, </w:t>
              </w:r>
              <w:r>
                <w:rPr>
                  <w:i/>
                  <w:iCs/>
                  <w:noProof/>
                </w:rPr>
                <w:t>Business Environment - Managing in a Strategic Context</w:t>
              </w:r>
              <w:r>
                <w:rPr>
                  <w:noProof/>
                </w:rPr>
                <w:t xml:space="preserve"> (pp. 311-356). London: CIPD.</w:t>
              </w:r>
            </w:p>
            <w:p w14:paraId="0394F087" w14:textId="77777777" w:rsidR="00B86147" w:rsidRDefault="00B86147" w:rsidP="00B86147">
              <w:pPr>
                <w:pStyle w:val="Bibliography"/>
                <w:ind w:left="720" w:hanging="720"/>
                <w:rPr>
                  <w:noProof/>
                </w:rPr>
              </w:pPr>
              <w:r>
                <w:rPr>
                  <w:noProof/>
                </w:rPr>
                <w:t xml:space="preserve">Kew, J., &amp; Stredwick, J. (2008). Strategic Management. In J. Kew, &amp; J. Stredwick, </w:t>
              </w:r>
              <w:r>
                <w:rPr>
                  <w:i/>
                  <w:iCs/>
                  <w:noProof/>
                </w:rPr>
                <w:t>Business Environment - Managing in a Strategic Context</w:t>
              </w:r>
              <w:r>
                <w:rPr>
                  <w:noProof/>
                </w:rPr>
                <w:t xml:space="preserve"> (pp. 312-356). London: CIPD.</w:t>
              </w:r>
            </w:p>
            <w:p w14:paraId="03DC1276" w14:textId="77777777" w:rsidR="00B86147" w:rsidRDefault="00B86147" w:rsidP="00B86147">
              <w:pPr>
                <w:pStyle w:val="Bibliography"/>
                <w:ind w:left="720" w:hanging="720"/>
                <w:rPr>
                  <w:noProof/>
                </w:rPr>
              </w:pPr>
              <w:r>
                <w:rPr>
                  <w:noProof/>
                </w:rPr>
                <w:t xml:space="preserve">Klipfolio. (2018, January 11). </w:t>
              </w:r>
              <w:r>
                <w:rPr>
                  <w:i/>
                  <w:iCs/>
                  <w:noProof/>
                </w:rPr>
                <w:t>Klipfolio</w:t>
              </w:r>
              <w:r>
                <w:rPr>
                  <w:noProof/>
                </w:rPr>
                <w:t>. Retrieved from Kipfolio: https://www.klipfolio.com/resources/articles/what-is-a-key-performance-indicator</w:t>
              </w:r>
            </w:p>
            <w:p w14:paraId="2CBCDAD0" w14:textId="77777777" w:rsidR="00B86147" w:rsidRDefault="00B86147" w:rsidP="00B86147">
              <w:pPr>
                <w:pStyle w:val="Bibliography"/>
                <w:ind w:left="720" w:hanging="720"/>
                <w:rPr>
                  <w:noProof/>
                </w:rPr>
              </w:pPr>
              <w:r>
                <w:rPr>
                  <w:noProof/>
                </w:rPr>
                <w:t xml:space="preserve">Marchington, M., &amp; Wilkinson, A. (2008). </w:t>
              </w:r>
              <w:r>
                <w:rPr>
                  <w:i/>
                  <w:iCs/>
                  <w:noProof/>
                </w:rPr>
                <w:t>Human resource management at work.</w:t>
              </w:r>
              <w:r>
                <w:rPr>
                  <w:noProof/>
                </w:rPr>
                <w:t xml:space="preserve"> London: CIPD.</w:t>
              </w:r>
            </w:p>
            <w:p w14:paraId="64231BE7" w14:textId="77777777" w:rsidR="00B86147" w:rsidRDefault="00B86147" w:rsidP="00B86147">
              <w:pPr>
                <w:pStyle w:val="Bibliography"/>
                <w:ind w:left="720" w:hanging="720"/>
                <w:rPr>
                  <w:noProof/>
                </w:rPr>
              </w:pPr>
              <w:r>
                <w:rPr>
                  <w:noProof/>
                </w:rPr>
                <w:t xml:space="preserve">Millmore, M., Lewis, P., Saunders, M., Thornhill, A., &amp; Morrow, T. (2007). </w:t>
              </w:r>
              <w:r>
                <w:rPr>
                  <w:i/>
                  <w:iCs/>
                  <w:noProof/>
                </w:rPr>
                <w:t>Strategic Human Resource Management Contemporary Issues.</w:t>
              </w:r>
              <w:r>
                <w:rPr>
                  <w:noProof/>
                </w:rPr>
                <w:t xml:space="preserve"> England: Pearson Education.</w:t>
              </w:r>
            </w:p>
            <w:p w14:paraId="31F24B8E" w14:textId="77777777" w:rsidR="00B86147" w:rsidRDefault="00B86147" w:rsidP="00B86147">
              <w:pPr>
                <w:pStyle w:val="Bibliography"/>
                <w:ind w:left="720" w:hanging="720"/>
                <w:rPr>
                  <w:noProof/>
                </w:rPr>
              </w:pPr>
              <w:r>
                <w:rPr>
                  <w:noProof/>
                </w:rPr>
                <w:t xml:space="preserve">Post, J. (18, December 2017). </w:t>
              </w:r>
              <w:r>
                <w:rPr>
                  <w:i/>
                  <w:iCs/>
                  <w:noProof/>
                </w:rPr>
                <w:t>Business News Daily</w:t>
              </w:r>
              <w:r>
                <w:rPr>
                  <w:noProof/>
                </w:rPr>
                <w:t>. Retrieved from Business News Daily: https://www.businessnewsdaily.com/9383-future-of-hr.html</w:t>
              </w:r>
            </w:p>
            <w:p w14:paraId="374949DF" w14:textId="77777777" w:rsidR="00B86147" w:rsidRDefault="00B86147" w:rsidP="00B86147">
              <w:pPr>
                <w:pStyle w:val="Bibliography"/>
                <w:ind w:left="720" w:hanging="720"/>
                <w:rPr>
                  <w:noProof/>
                </w:rPr>
              </w:pPr>
              <w:r>
                <w:rPr>
                  <w:noProof/>
                </w:rPr>
                <w:t xml:space="preserve">Rapidbi.com. (2018, January 7). </w:t>
              </w:r>
              <w:r>
                <w:rPr>
                  <w:i/>
                  <w:iCs/>
                  <w:noProof/>
                </w:rPr>
                <w:t>Rapidbi.com</w:t>
              </w:r>
              <w:r>
                <w:rPr>
                  <w:noProof/>
                </w:rPr>
                <w:t>. Retrieved from Rapidbi.com: https://rapidbi.com/primof-business-growth-model/</w:t>
              </w:r>
            </w:p>
            <w:p w14:paraId="11A3CE33" w14:textId="77777777" w:rsidR="00B86147" w:rsidRDefault="00B86147" w:rsidP="00B86147">
              <w:pPr>
                <w:pStyle w:val="Bibliography"/>
                <w:ind w:left="720" w:hanging="720"/>
                <w:rPr>
                  <w:noProof/>
                </w:rPr>
              </w:pPr>
              <w:r>
                <w:rPr>
                  <w:noProof/>
                </w:rPr>
                <w:t xml:space="preserve">Robinson, V. (2006, October 26). </w:t>
              </w:r>
              <w:r>
                <w:rPr>
                  <w:i/>
                  <w:iCs/>
                  <w:noProof/>
                </w:rPr>
                <w:t>People Management</w:t>
              </w:r>
              <w:r>
                <w:rPr>
                  <w:noProof/>
                </w:rPr>
                <w:t>. Retrieved from www2.cipd.co.uk: www2.cipd.co.uk</w:t>
              </w:r>
            </w:p>
            <w:p w14:paraId="542A3A5E" w14:textId="77777777" w:rsidR="00B86147" w:rsidRDefault="00B86147" w:rsidP="00B86147">
              <w:pPr>
                <w:pStyle w:val="Bibliography"/>
                <w:ind w:left="720" w:hanging="720"/>
                <w:rPr>
                  <w:noProof/>
                </w:rPr>
              </w:pPr>
              <w:r>
                <w:rPr>
                  <w:noProof/>
                </w:rPr>
                <w:t xml:space="preserve">Ryanair. (2017, November 16). </w:t>
              </w:r>
              <w:r>
                <w:rPr>
                  <w:i/>
                  <w:iCs/>
                  <w:noProof/>
                </w:rPr>
                <w:t>Ryanair</w:t>
              </w:r>
              <w:r>
                <w:rPr>
                  <w:noProof/>
                </w:rPr>
                <w:t>. Retrieved from Ryanair.com: www.ryanair.com</w:t>
              </w:r>
            </w:p>
            <w:p w14:paraId="730DF8B2" w14:textId="77777777" w:rsidR="00B86147" w:rsidRDefault="00B86147" w:rsidP="00B86147">
              <w:pPr>
                <w:pStyle w:val="Bibliography"/>
                <w:ind w:left="720" w:hanging="720"/>
                <w:rPr>
                  <w:noProof/>
                </w:rPr>
              </w:pPr>
              <w:r>
                <w:rPr>
                  <w:noProof/>
                </w:rPr>
                <w:t xml:space="preserve">Statistics, O. o. (2018, January 11). </w:t>
              </w:r>
              <w:r>
                <w:rPr>
                  <w:i/>
                  <w:iCs/>
                  <w:noProof/>
                </w:rPr>
                <w:t>Office of National Statistics</w:t>
              </w:r>
              <w:r>
                <w:rPr>
                  <w:noProof/>
                </w:rPr>
                <w:t>. Retrieved from ons.gov.uk: https://www.ons.gov.uk/help/localstatistics</w:t>
              </w:r>
            </w:p>
            <w:p w14:paraId="7A0AA89D" w14:textId="77777777" w:rsidR="00B86147" w:rsidRDefault="00B86147" w:rsidP="00B86147">
              <w:pPr>
                <w:pStyle w:val="Bibliography"/>
                <w:ind w:left="720" w:hanging="720"/>
                <w:rPr>
                  <w:noProof/>
                </w:rPr>
              </w:pPr>
              <w:r>
                <w:rPr>
                  <w:noProof/>
                </w:rPr>
                <w:t xml:space="preserve">taylor, S., &amp; Wilkinson, K. (2017). Business issues and the Contexts of Human Resources. In CIPD, </w:t>
              </w:r>
              <w:r>
                <w:rPr>
                  <w:i/>
                  <w:iCs/>
                  <w:noProof/>
                </w:rPr>
                <w:t>Studying Human Resource Management</w:t>
              </w:r>
              <w:r>
                <w:rPr>
                  <w:noProof/>
                </w:rPr>
                <w:t xml:space="preserve"> (pp. 43-66). London: CIPD.</w:t>
              </w:r>
            </w:p>
            <w:p w14:paraId="05F39B3B" w14:textId="77777777" w:rsidR="00B86147" w:rsidRDefault="00B86147" w:rsidP="00B86147">
              <w:pPr>
                <w:pStyle w:val="Bibliography"/>
                <w:ind w:left="720" w:hanging="720"/>
                <w:rPr>
                  <w:noProof/>
                </w:rPr>
              </w:pPr>
              <w:r>
                <w:rPr>
                  <w:noProof/>
                </w:rPr>
                <w:t xml:space="preserve">techtarget. (2018, January 11). </w:t>
              </w:r>
              <w:r>
                <w:rPr>
                  <w:i/>
                  <w:iCs/>
                  <w:noProof/>
                </w:rPr>
                <w:t>searchio</w:t>
              </w:r>
              <w:r>
                <w:rPr>
                  <w:noProof/>
                </w:rPr>
                <w:t>. Retrieved from searchio.techtarget: http://searchio.techtarget.com/definition/balanced-scorecard-methodology</w:t>
              </w:r>
            </w:p>
            <w:p w14:paraId="6D96D436" w14:textId="77777777" w:rsidR="00B86147" w:rsidRDefault="00B86147" w:rsidP="00B86147">
              <w:pPr>
                <w:pStyle w:val="Bibliography"/>
                <w:ind w:left="720" w:hanging="720"/>
                <w:rPr>
                  <w:noProof/>
                </w:rPr>
              </w:pPr>
              <w:r>
                <w:rPr>
                  <w:noProof/>
                </w:rPr>
                <w:t xml:space="preserve">Tesco. (2015, February 1). </w:t>
              </w:r>
              <w:r>
                <w:rPr>
                  <w:i/>
                  <w:iCs/>
                  <w:noProof/>
                </w:rPr>
                <w:t>Tesco.</w:t>
              </w:r>
              <w:r>
                <w:rPr>
                  <w:noProof/>
                </w:rPr>
                <w:t xml:space="preserve"> Retrieved from Tescoplc.com: www.tescoplc.com/code_of_business_conduct_2015.pdf</w:t>
              </w:r>
            </w:p>
            <w:p w14:paraId="4E581B25" w14:textId="77777777" w:rsidR="00B86147" w:rsidRDefault="00B86147" w:rsidP="00B86147">
              <w:pPr>
                <w:pStyle w:val="Bibliography"/>
                <w:ind w:left="720" w:hanging="720"/>
                <w:rPr>
                  <w:noProof/>
                </w:rPr>
              </w:pPr>
              <w:r>
                <w:rPr>
                  <w:noProof/>
                </w:rPr>
                <w:t xml:space="preserve">Tesco. (2018, January 7). </w:t>
              </w:r>
              <w:r>
                <w:rPr>
                  <w:i/>
                  <w:iCs/>
                  <w:noProof/>
                </w:rPr>
                <w:t>ourtesco.</w:t>
              </w:r>
              <w:r>
                <w:rPr>
                  <w:noProof/>
                </w:rPr>
                <w:t xml:space="preserve"> Retrieved from ourtesco: https;//ourtesco.com</w:t>
              </w:r>
            </w:p>
            <w:p w14:paraId="25163A47" w14:textId="77777777" w:rsidR="00B86147" w:rsidRDefault="00B86147" w:rsidP="00B86147">
              <w:pPr>
                <w:pStyle w:val="Bibliography"/>
                <w:ind w:left="720" w:hanging="720"/>
                <w:rPr>
                  <w:noProof/>
                </w:rPr>
              </w:pPr>
              <w:r>
                <w:rPr>
                  <w:noProof/>
                </w:rPr>
                <w:t xml:space="preserve">Tesco. (2018, January 7). </w:t>
              </w:r>
              <w:r>
                <w:rPr>
                  <w:i/>
                  <w:iCs/>
                  <w:noProof/>
                </w:rPr>
                <w:t>Tesco</w:t>
              </w:r>
              <w:r>
                <w:rPr>
                  <w:noProof/>
                </w:rPr>
                <w:t>. Retrieved from Tesco.com: https://www.tescoplc.com/little-helps-plan/products-sourcing/reducing-our-impact-on-the-environment</w:t>
              </w:r>
            </w:p>
            <w:p w14:paraId="60C6757B" w14:textId="77777777" w:rsidR="00B86147" w:rsidRDefault="00B86147" w:rsidP="00B86147">
              <w:pPr>
                <w:pStyle w:val="Bibliography"/>
                <w:ind w:left="720" w:hanging="720"/>
                <w:rPr>
                  <w:noProof/>
                </w:rPr>
              </w:pPr>
              <w:r>
                <w:rPr>
                  <w:noProof/>
                </w:rPr>
                <w:t xml:space="preserve">Today, P. (2016, January 20). </w:t>
              </w:r>
              <w:r>
                <w:rPr>
                  <w:i/>
                  <w:iCs/>
                  <w:noProof/>
                </w:rPr>
                <w:t>personnel today</w:t>
              </w:r>
              <w:r>
                <w:rPr>
                  <w:noProof/>
                </w:rPr>
                <w:t>. Retrieved from personnel today: www.personneltoday.com/hr/key-metrics-for-2016/</w:t>
              </w:r>
            </w:p>
            <w:p w14:paraId="3895D8A9" w14:textId="77777777" w:rsidR="00B86147" w:rsidRDefault="00B86147" w:rsidP="00B86147">
              <w:pPr>
                <w:pStyle w:val="Bibliography"/>
                <w:ind w:left="720" w:hanging="720"/>
                <w:rPr>
                  <w:noProof/>
                </w:rPr>
              </w:pPr>
              <w:r>
                <w:rPr>
                  <w:noProof/>
                </w:rPr>
                <w:t xml:space="preserve">Werhane, P. (2018, January). A Kantian Perspective. </w:t>
              </w:r>
              <w:r>
                <w:rPr>
                  <w:i/>
                  <w:iCs/>
                  <w:noProof/>
                </w:rPr>
                <w:t>Business Ethics Quarterly, 28</w:t>
              </w:r>
              <w:r>
                <w:rPr>
                  <w:noProof/>
                </w:rPr>
                <w:t>(1), 110-113.</w:t>
              </w:r>
            </w:p>
            <w:p w14:paraId="67A5913A" w14:textId="77777777" w:rsidR="00B86147" w:rsidRDefault="00B86147" w:rsidP="00B86147">
              <w:pPr>
                <w:pStyle w:val="Bibliography"/>
                <w:ind w:left="720" w:hanging="720"/>
                <w:rPr>
                  <w:noProof/>
                </w:rPr>
              </w:pPr>
              <w:r>
                <w:rPr>
                  <w:noProof/>
                </w:rPr>
                <w:t xml:space="preserve">Wilkinson, K., &amp; Taylor, S. (2016). Managing and Co-ordinating the HR Fundtion. In CIPD, </w:t>
              </w:r>
              <w:r>
                <w:rPr>
                  <w:i/>
                  <w:iCs/>
                  <w:noProof/>
                </w:rPr>
                <w:t>Studying Human Resource Management</w:t>
              </w:r>
              <w:r>
                <w:rPr>
                  <w:noProof/>
                </w:rPr>
                <w:t xml:space="preserve"> (pp. 22-41). Lomdon: CIPD.</w:t>
              </w:r>
            </w:p>
            <w:p w14:paraId="26CA4A9A" w14:textId="7234242C" w:rsidR="00B86147" w:rsidRDefault="00B86147" w:rsidP="00B86147">
              <w:r>
                <w:rPr>
                  <w:b/>
                  <w:bCs/>
                  <w:noProof/>
                </w:rPr>
                <w:fldChar w:fldCharType="end"/>
              </w:r>
            </w:p>
          </w:sdtContent>
        </w:sdt>
      </w:sdtContent>
    </w:sdt>
    <w:p w14:paraId="2536481B" w14:textId="77777777" w:rsidR="00B86147" w:rsidRPr="00795D50" w:rsidRDefault="00B86147" w:rsidP="004A7B5E"/>
    <w:sectPr w:rsidR="00B86147" w:rsidRPr="00795D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0D62"/>
    <w:multiLevelType w:val="hybridMultilevel"/>
    <w:tmpl w:val="2354C8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95678"/>
    <w:multiLevelType w:val="hybridMultilevel"/>
    <w:tmpl w:val="124A22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0582A"/>
    <w:multiLevelType w:val="hybridMultilevel"/>
    <w:tmpl w:val="F3661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1E47B7"/>
    <w:multiLevelType w:val="hybridMultilevel"/>
    <w:tmpl w:val="42D8B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B72459"/>
    <w:multiLevelType w:val="hybridMultilevel"/>
    <w:tmpl w:val="1C3C9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A27653"/>
    <w:multiLevelType w:val="hybridMultilevel"/>
    <w:tmpl w:val="158E3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CC3078"/>
    <w:multiLevelType w:val="multilevel"/>
    <w:tmpl w:val="609CC5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7B0E285F"/>
    <w:multiLevelType w:val="hybridMultilevel"/>
    <w:tmpl w:val="CF5A596A"/>
    <w:lvl w:ilvl="0" w:tplc="393888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E35"/>
    <w:rsid w:val="00021956"/>
    <w:rsid w:val="000379F8"/>
    <w:rsid w:val="00051574"/>
    <w:rsid w:val="00084107"/>
    <w:rsid w:val="000859D4"/>
    <w:rsid w:val="00106926"/>
    <w:rsid w:val="00121622"/>
    <w:rsid w:val="0014224C"/>
    <w:rsid w:val="0015627D"/>
    <w:rsid w:val="00162BA2"/>
    <w:rsid w:val="001D67C0"/>
    <w:rsid w:val="001F4375"/>
    <w:rsid w:val="00205C66"/>
    <w:rsid w:val="00216A43"/>
    <w:rsid w:val="00261E89"/>
    <w:rsid w:val="002A4449"/>
    <w:rsid w:val="002C520E"/>
    <w:rsid w:val="002D2281"/>
    <w:rsid w:val="00335135"/>
    <w:rsid w:val="00346A5E"/>
    <w:rsid w:val="00375C82"/>
    <w:rsid w:val="003A2CFA"/>
    <w:rsid w:val="003A58D7"/>
    <w:rsid w:val="003C7057"/>
    <w:rsid w:val="00447E13"/>
    <w:rsid w:val="004565D0"/>
    <w:rsid w:val="004A7B5E"/>
    <w:rsid w:val="00531325"/>
    <w:rsid w:val="00534D9B"/>
    <w:rsid w:val="00566BD3"/>
    <w:rsid w:val="005952AF"/>
    <w:rsid w:val="005A4952"/>
    <w:rsid w:val="005A49BF"/>
    <w:rsid w:val="005D42A7"/>
    <w:rsid w:val="005D4ADC"/>
    <w:rsid w:val="005F78DD"/>
    <w:rsid w:val="00611E35"/>
    <w:rsid w:val="00631463"/>
    <w:rsid w:val="006471D3"/>
    <w:rsid w:val="00683452"/>
    <w:rsid w:val="006A0FA9"/>
    <w:rsid w:val="006D212C"/>
    <w:rsid w:val="006D41EC"/>
    <w:rsid w:val="00705D17"/>
    <w:rsid w:val="00721191"/>
    <w:rsid w:val="00795D50"/>
    <w:rsid w:val="007A480F"/>
    <w:rsid w:val="00864D04"/>
    <w:rsid w:val="008847E4"/>
    <w:rsid w:val="008A0C47"/>
    <w:rsid w:val="008A2ED6"/>
    <w:rsid w:val="008B10DE"/>
    <w:rsid w:val="008B664A"/>
    <w:rsid w:val="008E017F"/>
    <w:rsid w:val="008E7196"/>
    <w:rsid w:val="008F0ECB"/>
    <w:rsid w:val="0095675E"/>
    <w:rsid w:val="009D033C"/>
    <w:rsid w:val="009E26C8"/>
    <w:rsid w:val="009F2D82"/>
    <w:rsid w:val="00A436C3"/>
    <w:rsid w:val="00A97843"/>
    <w:rsid w:val="00B04AA7"/>
    <w:rsid w:val="00B553F8"/>
    <w:rsid w:val="00B578C1"/>
    <w:rsid w:val="00B7408D"/>
    <w:rsid w:val="00B86147"/>
    <w:rsid w:val="00BB5E23"/>
    <w:rsid w:val="00BF09A1"/>
    <w:rsid w:val="00C10D47"/>
    <w:rsid w:val="00C254B3"/>
    <w:rsid w:val="00C26E9B"/>
    <w:rsid w:val="00C81BE7"/>
    <w:rsid w:val="00CB3EEA"/>
    <w:rsid w:val="00CB5988"/>
    <w:rsid w:val="00D14F99"/>
    <w:rsid w:val="00D32542"/>
    <w:rsid w:val="00D841DF"/>
    <w:rsid w:val="00D9104D"/>
    <w:rsid w:val="00DB4355"/>
    <w:rsid w:val="00DC0ADC"/>
    <w:rsid w:val="00DE467D"/>
    <w:rsid w:val="00DF5D0B"/>
    <w:rsid w:val="00E0474D"/>
    <w:rsid w:val="00E13187"/>
    <w:rsid w:val="00E21A77"/>
    <w:rsid w:val="00E472E0"/>
    <w:rsid w:val="00E95B1E"/>
    <w:rsid w:val="00EA6270"/>
    <w:rsid w:val="00ED67F4"/>
    <w:rsid w:val="00EF00EE"/>
    <w:rsid w:val="00EF39A3"/>
    <w:rsid w:val="00F05791"/>
    <w:rsid w:val="00F32B1E"/>
    <w:rsid w:val="00F51B64"/>
    <w:rsid w:val="00F54D0E"/>
    <w:rsid w:val="00F65770"/>
    <w:rsid w:val="00FC4591"/>
    <w:rsid w:val="00FC75DE"/>
    <w:rsid w:val="00FE3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D7ED"/>
  <w15:chartTrackingRefBased/>
  <w15:docId w15:val="{2D6FAB31-6E91-4215-A2A1-E1EEF85D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E35"/>
    <w:pPr>
      <w:spacing w:after="200" w:line="276" w:lineRule="auto"/>
    </w:pPr>
  </w:style>
  <w:style w:type="paragraph" w:styleId="Heading1">
    <w:name w:val="heading 1"/>
    <w:basedOn w:val="Normal"/>
    <w:next w:val="Normal"/>
    <w:link w:val="Heading1Char"/>
    <w:uiPriority w:val="9"/>
    <w:qFormat/>
    <w:rsid w:val="008E0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45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E35"/>
    <w:pPr>
      <w:ind w:left="720"/>
      <w:contextualSpacing/>
    </w:pPr>
  </w:style>
  <w:style w:type="paragraph" w:styleId="Caption">
    <w:name w:val="caption"/>
    <w:basedOn w:val="Normal"/>
    <w:next w:val="Normal"/>
    <w:uiPriority w:val="35"/>
    <w:unhideWhenUsed/>
    <w:qFormat/>
    <w:rsid w:val="00D32542"/>
    <w:pPr>
      <w:spacing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3C7057"/>
    <w:rPr>
      <w:sz w:val="16"/>
      <w:szCs w:val="16"/>
    </w:rPr>
  </w:style>
  <w:style w:type="paragraph" w:styleId="CommentText">
    <w:name w:val="annotation text"/>
    <w:basedOn w:val="Normal"/>
    <w:link w:val="CommentTextChar"/>
    <w:uiPriority w:val="99"/>
    <w:semiHidden/>
    <w:unhideWhenUsed/>
    <w:rsid w:val="003C7057"/>
    <w:pPr>
      <w:spacing w:line="240" w:lineRule="auto"/>
    </w:pPr>
    <w:rPr>
      <w:sz w:val="20"/>
      <w:szCs w:val="20"/>
    </w:rPr>
  </w:style>
  <w:style w:type="character" w:customStyle="1" w:styleId="CommentTextChar">
    <w:name w:val="Comment Text Char"/>
    <w:basedOn w:val="DefaultParagraphFont"/>
    <w:link w:val="CommentText"/>
    <w:uiPriority w:val="99"/>
    <w:semiHidden/>
    <w:rsid w:val="003C7057"/>
    <w:rPr>
      <w:sz w:val="20"/>
      <w:szCs w:val="20"/>
    </w:rPr>
  </w:style>
  <w:style w:type="paragraph" w:styleId="CommentSubject">
    <w:name w:val="annotation subject"/>
    <w:basedOn w:val="CommentText"/>
    <w:next w:val="CommentText"/>
    <w:link w:val="CommentSubjectChar"/>
    <w:uiPriority w:val="99"/>
    <w:semiHidden/>
    <w:unhideWhenUsed/>
    <w:rsid w:val="003C7057"/>
    <w:rPr>
      <w:b/>
      <w:bCs/>
    </w:rPr>
  </w:style>
  <w:style w:type="character" w:customStyle="1" w:styleId="CommentSubjectChar">
    <w:name w:val="Comment Subject Char"/>
    <w:basedOn w:val="CommentTextChar"/>
    <w:link w:val="CommentSubject"/>
    <w:uiPriority w:val="99"/>
    <w:semiHidden/>
    <w:rsid w:val="003C7057"/>
    <w:rPr>
      <w:b/>
      <w:bCs/>
      <w:sz w:val="20"/>
      <w:szCs w:val="20"/>
    </w:rPr>
  </w:style>
  <w:style w:type="paragraph" w:styleId="BalloonText">
    <w:name w:val="Balloon Text"/>
    <w:basedOn w:val="Normal"/>
    <w:link w:val="BalloonTextChar"/>
    <w:uiPriority w:val="99"/>
    <w:semiHidden/>
    <w:unhideWhenUsed/>
    <w:rsid w:val="003C70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057"/>
    <w:rPr>
      <w:rFonts w:ascii="Segoe UI" w:hAnsi="Segoe UI" w:cs="Segoe UI"/>
      <w:sz w:val="18"/>
      <w:szCs w:val="18"/>
    </w:rPr>
  </w:style>
  <w:style w:type="table" w:styleId="TableGrid">
    <w:name w:val="Table Grid"/>
    <w:basedOn w:val="TableNormal"/>
    <w:uiPriority w:val="59"/>
    <w:rsid w:val="006A0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459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E01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017F"/>
    <w:pPr>
      <w:spacing w:line="259" w:lineRule="auto"/>
      <w:outlineLvl w:val="9"/>
    </w:pPr>
    <w:rPr>
      <w:lang w:val="en-US"/>
    </w:rPr>
  </w:style>
  <w:style w:type="paragraph" w:styleId="TOC2">
    <w:name w:val="toc 2"/>
    <w:basedOn w:val="Normal"/>
    <w:next w:val="Normal"/>
    <w:autoRedefine/>
    <w:uiPriority w:val="39"/>
    <w:unhideWhenUsed/>
    <w:rsid w:val="008E017F"/>
    <w:pPr>
      <w:spacing w:after="100"/>
      <w:ind w:left="220"/>
    </w:pPr>
  </w:style>
  <w:style w:type="character" w:styleId="Hyperlink">
    <w:name w:val="Hyperlink"/>
    <w:basedOn w:val="DefaultParagraphFont"/>
    <w:uiPriority w:val="99"/>
    <w:unhideWhenUsed/>
    <w:rsid w:val="008E017F"/>
    <w:rPr>
      <w:color w:val="0563C1" w:themeColor="hyperlink"/>
      <w:u w:val="single"/>
    </w:rPr>
  </w:style>
  <w:style w:type="paragraph" w:styleId="Bibliography">
    <w:name w:val="Bibliography"/>
    <w:basedOn w:val="Normal"/>
    <w:next w:val="Normal"/>
    <w:uiPriority w:val="37"/>
    <w:unhideWhenUsed/>
    <w:rsid w:val="00B86147"/>
  </w:style>
  <w:style w:type="paragraph" w:styleId="TOC1">
    <w:name w:val="toc 1"/>
    <w:basedOn w:val="Normal"/>
    <w:next w:val="Normal"/>
    <w:autoRedefine/>
    <w:uiPriority w:val="39"/>
    <w:unhideWhenUsed/>
    <w:rsid w:val="00B861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544277">
      <w:bodyDiv w:val="1"/>
      <w:marLeft w:val="0"/>
      <w:marRight w:val="0"/>
      <w:marTop w:val="0"/>
      <w:marBottom w:val="0"/>
      <w:divBdr>
        <w:top w:val="none" w:sz="0" w:space="0" w:color="auto"/>
        <w:left w:val="none" w:sz="0" w:space="0" w:color="auto"/>
        <w:bottom w:val="none" w:sz="0" w:space="0" w:color="auto"/>
        <w:right w:val="none" w:sz="0" w:space="0" w:color="auto"/>
      </w:divBdr>
    </w:div>
    <w:div w:id="138598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Rob06</b:Tag>
    <b:SourceType>InternetSite</b:SourceType>
    <b:Guid>{4AB55818-1BA6-4729-BE05-C8DC7E36B323}</b:Guid>
    <b:Author>
      <b:Author>
        <b:NameList>
          <b:Person>
            <b:Last>Robinson</b:Last>
            <b:First>Vanessa</b:First>
          </b:Person>
        </b:NameList>
      </b:Author>
    </b:Author>
    <b:Title>People Management</b:Title>
    <b:InternetSiteTitle>www2.cipd.co.uk</b:InternetSiteTitle>
    <b:Year>2006</b:Year>
    <b:Month>October</b:Month>
    <b:Day>26</b:Day>
    <b:URL>www2.cipd.co.uk</b:URL>
    <b:RefOrder>1</b:RefOrder>
  </b:Source>
  <b:Source>
    <b:Tag>Wil16</b:Tag>
    <b:SourceType>BookSection</b:SourceType>
    <b:Guid>{B927E5BB-06FD-40A4-817B-6A7D094E1A95}</b:Guid>
    <b:Title>Managing and Co-ordinating the HR Fundtion</b:Title>
    <b:Year>2016</b:Year>
    <b:Author>
      <b:Author>
        <b:NameList>
          <b:Person>
            <b:Last>Wilkinson</b:Last>
            <b:First>Krystal</b:First>
          </b:Person>
          <b:Person>
            <b:Last>Taylor</b:Last>
            <b:First>Stephen</b:First>
          </b:Person>
        </b:NameList>
      </b:Author>
      <b:BookAuthor>
        <b:NameList>
          <b:Person>
            <b:Last>CIPD</b:Last>
          </b:Person>
        </b:NameList>
      </b:BookAuthor>
    </b:Author>
    <b:BookTitle>Studying Human Resource Management</b:BookTitle>
    <b:Pages>22-41</b:Pages>
    <b:City>Lomdon</b:City>
    <b:Publisher>CIPD</b:Publisher>
    <b:RefOrder>2</b:RefOrder>
  </b:Source>
  <b:Source>
    <b:Tag>Kew08</b:Tag>
    <b:SourceType>BookSection</b:SourceType>
    <b:Guid>{71415260-4E22-4073-9932-F4EBDFD91594}</b:Guid>
    <b:Author>
      <b:Author>
        <b:NameList>
          <b:Person>
            <b:Last>Kew</b:Last>
            <b:First>John</b:First>
          </b:Person>
          <b:Person>
            <b:Last>Stredwick</b:Last>
            <b:First>John</b:First>
          </b:Person>
        </b:NameList>
      </b:Author>
      <b:BookAuthor>
        <b:NameList>
          <b:Person>
            <b:Last>Kew</b:Last>
            <b:First>John</b:First>
          </b:Person>
          <b:Person>
            <b:Last>Stredwick</b:Last>
            <b:First>John</b:First>
          </b:Person>
        </b:NameList>
      </b:BookAuthor>
    </b:Author>
    <b:Title>Strategic Management</b:Title>
    <b:BookTitle>Business Environment - Managing in a Strategic Context</b:BookTitle>
    <b:Year>2008</b:Year>
    <b:Pages>312-356</b:Pages>
    <b:City>London</b:City>
    <b:Publisher>CIPD</b:Publisher>
    <b:RefOrder>3</b:RefOrder>
  </b:Source>
  <b:Source>
    <b:Tag>Bee15</b:Tag>
    <b:SourceType>JournalArticle</b:SourceType>
    <b:Guid>{6155995C-F706-4CB1-9454-72F19F16D5FD}</b:Guid>
    <b:Title>30 years later, back to the future - Implications for the field of HRM of the multistakeholder perspective proposed 30 years ago.</b:Title>
    <b:Year>2015</b:Year>
    <b:Pages>427-438</b:Pages>
    <b:JournalName>Human Resource Management</b:JournalName>
    <b:Author>
      <b:Author>
        <b:NameList>
          <b:Person>
            <b:Last>Beer</b:Last>
            <b:First>Michael</b:First>
          </b:Person>
          <b:Person>
            <b:Last>Boselie</b:Last>
            <b:First>Paul</b:First>
          </b:Person>
          <b:Person>
            <b:Last>Brewster</b:Last>
            <b:First>Chris</b:First>
          </b:Person>
        </b:NameList>
      </b:Author>
    </b:Author>
    <b:Month>May</b:Month>
    <b:RefOrder>4</b:RefOrder>
  </b:Source>
  <b:Source>
    <b:Tag>CIP15</b:Tag>
    <b:SourceType>DocumentFromInternetSite</b:SourceType>
    <b:Guid>{F8F3A829-6D2F-47EA-8115-B26661359D01}</b:Guid>
    <b:Title>CIPD</b:Title>
    <b:Year>2015</b:Year>
    <b:Author>
      <b:Author>
        <b:NameList>
          <b:Person>
            <b:Last>CIPD</b:Last>
          </b:Person>
        </b:NameList>
      </b:Author>
    </b:Author>
    <b:InternetSiteTitle>CIPD</b:InternetSiteTitle>
    <b:Month>October</b:Month>
    <b:Day>15</b:Day>
    <b:URL>https://www.cipd.co.uk/knowledge/strategy/organisational-development/swot-analysis-factsheet#8010</b:URL>
    <b:RefOrder>5</b:RefOrder>
  </b:Source>
  <b:Source>
    <b:Tag>CIP171</b:Tag>
    <b:SourceType>DocumentFromInternetSite</b:SourceType>
    <b:Guid>{A5CEC124-1052-4754-9794-B737CF0A6D7D}</b:Guid>
    <b:Title>CIPD</b:Title>
    <b:InternetSiteTitle>CIPD</b:InternetSiteTitle>
    <b:Year>2017</b:Year>
    <b:Month>September</b:Month>
    <b:Day>1</b:Day>
    <b:URL>https://www.cipd.co.uk/knowledge/strategy/organisational-development/pestle-analysis-factsheet</b:URL>
    <b:Author>
      <b:Author>
        <b:NameList>
          <b:Person>
            <b:Last>CIPD</b:Last>
          </b:Person>
        </b:NameList>
      </b:Author>
    </b:Author>
    <b:RefOrder>6</b:RefOrder>
  </b:Source>
  <b:Source>
    <b:Tag>Rap18</b:Tag>
    <b:SourceType>InternetSite</b:SourceType>
    <b:Guid>{D7000217-763D-44AF-A219-889427B852B9}</b:Guid>
    <b:Title>Rapidbi.com</b:Title>
    <b:InternetSiteTitle>Rapidbi.com</b:InternetSiteTitle>
    <b:Year>2018</b:Year>
    <b:Month>January</b:Month>
    <b:Day>7</b:Day>
    <b:URL>https://rapidbi.com/primof-business-growth-model/</b:URL>
    <b:Author>
      <b:Author>
        <b:NameList>
          <b:Person>
            <b:Last>Rapidbi.com</b:Last>
          </b:Person>
        </b:NameList>
      </b:Author>
    </b:Author>
    <b:RefOrder>7</b:RefOrder>
  </b:Source>
  <b:Source>
    <b:Tag>Rya17</b:Tag>
    <b:SourceType>InternetSite</b:SourceType>
    <b:Guid>{F3796F94-8359-4DCA-B97B-566B93C1A141}</b:Guid>
    <b:Title>Ryanair</b:Title>
    <b:InternetSiteTitle>Ryanair.com</b:InternetSiteTitle>
    <b:Year>2017</b:Year>
    <b:Month>November</b:Month>
    <b:Day>16</b:Day>
    <b:URL>www.ryanair.com</b:URL>
    <b:Author>
      <b:Author>
        <b:NameList>
          <b:Person>
            <b:Last>Ryanair</b:Last>
          </b:Person>
        </b:NameList>
      </b:Author>
    </b:Author>
    <b:RefOrder>8</b:RefOrder>
  </b:Source>
  <b:Source>
    <b:Tag>Tes18</b:Tag>
    <b:SourceType>InternetSite</b:SourceType>
    <b:Guid>{BCDA4BC5-4875-44D0-8E3E-4275C85FAD16}</b:Guid>
    <b:Title>Tesco</b:Title>
    <b:InternetSiteTitle>Tesco.com</b:InternetSiteTitle>
    <b:Year>2018</b:Year>
    <b:Month>January </b:Month>
    <b:Day>7</b:Day>
    <b:URL>https://www.tescoplc.com/little-helps-plan/products-sourcing/reducing-our-impact-on-the-environment</b:URL>
    <b:Author>
      <b:Author>
        <b:NameList>
          <b:Person>
            <b:Last>Tesco</b:Last>
          </b:Person>
        </b:NameList>
      </b:Author>
    </b:Author>
    <b:RefOrder>9</b:RefOrder>
  </b:Source>
  <b:Source>
    <b:Tag>BBC17</b:Tag>
    <b:SourceType>InternetSite</b:SourceType>
    <b:Guid>{E9ACF7E1-B38E-4CC2-9395-FDCAF25671EE}</b:Guid>
    <b:Title>BBC</b:Title>
    <b:InternetSiteTitle>BBC</b:InternetSiteTitle>
    <b:Year>2017</b:Year>
    <b:Month>June</b:Month>
    <b:Day>23</b:Day>
    <b:URL>http://www.bbc.co.uk/news/business-40386827</b:URL>
    <b:Author>
      <b:Author>
        <b:NameList>
          <b:Person>
            <b:Last>BBC</b:Last>
          </b:Person>
        </b:NameList>
      </b:Author>
    </b:Author>
    <b:RefOrder>10</b:RefOrder>
  </b:Source>
  <b:Source>
    <b:Tag>Tes181</b:Tag>
    <b:SourceType>DocumentFromInternetSite</b:SourceType>
    <b:Guid>{38078A15-71B4-44C3-AA8D-FBAE32755A4D}</b:Guid>
    <b:Title>ourtesco</b:Title>
    <b:InternetSiteTitle>ourtesco</b:InternetSiteTitle>
    <b:Year>2018</b:Year>
    <b:Month>January</b:Month>
    <b:Day>7</b:Day>
    <b:URL>https;//ourtesco.com</b:URL>
    <b:Author>
      <b:Author>
        <b:NameList>
          <b:Person>
            <b:Last>Tesco</b:Last>
          </b:Person>
        </b:NameList>
      </b:Author>
    </b:Author>
    <b:RefOrder>11</b:RefOrder>
  </b:Source>
  <b:Source>
    <b:Tag>Ben16</b:Tag>
    <b:SourceType>DocumentFromInternetSite</b:SourceType>
    <b:Guid>{F8555D1E-C4DD-4B3B-A788-207567B449BC}</b:Guid>
    <b:Title>m.essentialretail</b:Title>
    <b:InternetSiteTitle>m.essentialretail</b:InternetSiteTitle>
    <b:Year>2016</b:Year>
    <b:Month>April</b:Month>
    <b:Day>14</b:Day>
    <b:URL>http://m.essentialretail.com/in-store-ops/article/570f6ff5c7313-five-ways-tesco-is-approaching-retail-technology</b:URL>
    <b:Author>
      <b:Author>
        <b:NameList>
          <b:Person>
            <b:Last>Ben</b:Last>
            <b:First>Sillitoe</b:First>
          </b:Person>
        </b:NameList>
      </b:Author>
    </b:Author>
    <b:RefOrder>12</b:RefOrder>
  </b:Source>
  <b:Source>
    <b:Tag>Tes151</b:Tag>
    <b:SourceType>DocumentFromInternetSite</b:SourceType>
    <b:Guid>{3F79D490-9AF7-43BA-9A74-D2F057F2C252}</b:Guid>
    <b:Title>Tesco</b:Title>
    <b:InternetSiteTitle>Tescoplc.com</b:InternetSiteTitle>
    <b:Year>2015</b:Year>
    <b:Month>February</b:Month>
    <b:Day>1</b:Day>
    <b:URL>www.tescoplc.com/code_of_business_conduct_2015.pdf</b:URL>
    <b:Author>
      <b:Author>
        <b:NameList>
          <b:Person>
            <b:Last>Tesco</b:Last>
          </b:Person>
        </b:NameList>
      </b:Author>
    </b:Author>
    <b:RefOrder>13</b:RefOrder>
  </b:Source>
  <b:Source>
    <b:Tag>Ana07</b:Tag>
    <b:SourceType>Misc</b:SourceType>
    <b:Guid>{8139943C-89B6-4065-883A-3978A506333C}</b:Guid>
    <b:Title>Strategic Human Resource Management</b:Title>
    <b:Year>2007</b:Year>
    <b:Month>Jan</b:Month>
    <b:Day>1</b:Day>
    <b:PublicationTitle>Strategic Human Resource Management</b:PublicationTitle>
    <b:City>London</b:City>
    <b:Publisher>Thomson Learning</b:Publisher>
    <b:Author>
      <b:Author>
        <b:NameList>
          <b:Person>
            <b:Last>Analoui</b:Last>
            <b:First>Farhad</b:First>
          </b:Person>
        </b:NameList>
      </b:Author>
    </b:Author>
    <b:RefOrder>14</b:RefOrder>
  </b:Source>
  <b:Source>
    <b:Tag>Mar08</b:Tag>
    <b:SourceType>Book</b:SourceType>
    <b:Guid>{0E45A4A2-203C-4EB4-8C24-7AD9A7E202F9}</b:Guid>
    <b:Title>Human resource management at work</b:Title>
    <b:Year>2008</b:Year>
    <b:City>London</b:City>
    <b:Publisher>CIPD</b:Publisher>
    <b:Author>
      <b:Author>
        <b:NameList>
          <b:Person>
            <b:Last>Marchington</b:Last>
            <b:First>Mick</b:First>
          </b:Person>
          <b:Person>
            <b:Last>Wilkinson</b:Last>
            <b:First>Adrian</b:First>
          </b:Person>
        </b:NameList>
      </b:Author>
    </b:Author>
    <b:RefOrder>15</b:RefOrder>
  </b:Source>
  <b:Source>
    <b:Tag>Mil07</b:Tag>
    <b:SourceType>Book</b:SourceType>
    <b:Guid>{2C41FAD8-A240-4AC3-903F-4D021CB8B488}</b:Guid>
    <b:Author>
      <b:Author>
        <b:NameList>
          <b:Person>
            <b:Last>Millmore</b:Last>
            <b:First>Mike</b:First>
          </b:Person>
          <b:Person>
            <b:Last>Lewis</b:Last>
            <b:First>Phillip</b:First>
          </b:Person>
          <b:Person>
            <b:Last>Saunders</b:Last>
            <b:First>Mark</b:First>
          </b:Person>
          <b:Person>
            <b:Last>Thornhill</b:Last>
            <b:First>Adrian</b:First>
          </b:Person>
          <b:Person>
            <b:Last>Morrow</b:Last>
            <b:First>Trevor</b:First>
          </b:Person>
        </b:NameList>
      </b:Author>
    </b:Author>
    <b:Title>Strategic Human Resource Management Contemporary Issues</b:Title>
    <b:Year>2007</b:Year>
    <b:City>England</b:City>
    <b:Publisher>Pearson Education</b:Publisher>
    <b:RefOrder>16</b:RefOrder>
  </b:Source>
  <b:Source>
    <b:Tag>tay17</b:Tag>
    <b:SourceType>BookSection</b:SourceType>
    <b:Guid>{5860ABDC-22C9-4F2A-800B-0FB85072A2F8}</b:Guid>
    <b:Title>Business issues and the Contexts of Human Resources</b:Title>
    <b:Year>2017</b:Year>
    <b:City>London</b:City>
    <b:Publisher>CIPD</b:Publisher>
    <b:BookTitle>Studying Human Resource Management</b:BookTitle>
    <b:Pages>43-66</b:Pages>
    <b:Author>
      <b:Author>
        <b:NameList>
          <b:Person>
            <b:Last>taylor</b:Last>
            <b:First>Stephen</b:First>
          </b:Person>
          <b:Person>
            <b:Last>Wilkinson</b:Last>
            <b:First>Krystal</b:First>
          </b:Person>
        </b:NameList>
      </b:Author>
      <b:BookAuthor>
        <b:NameList>
          <b:Person>
            <b:Last>CIPD</b:Last>
          </b:Person>
        </b:NameList>
      </b:BookAuthor>
    </b:Author>
    <b:ChapterNumber>3</b:ChapterNumber>
    <b:RefOrder>17</b:RefOrder>
  </b:Source>
  <b:Source>
    <b:Tag>Per161</b:Tag>
    <b:SourceType>InternetSite</b:SourceType>
    <b:Guid>{B43B5A71-D51A-4E09-AB60-00C66F575884}</b:Guid>
    <b:Title>personnel today</b:Title>
    <b:Year>2016</b:Year>
    <b:InternetSiteTitle>personnel today</b:InternetSiteTitle>
    <b:Month>January</b:Month>
    <b:Day>20</b:Day>
    <b:URL>www.personneltoday.com/hr/key-metrics-for-2016/</b:URL>
    <b:Author>
      <b:Author>
        <b:NameList>
          <b:Person>
            <b:Last>Today</b:Last>
            <b:First>Personnel</b:First>
          </b:Person>
        </b:NameList>
      </b:Author>
    </b:Author>
    <b:RefOrder>18</b:RefOrder>
  </b:Source>
  <b:Source>
    <b:Tag>CIP172</b:Tag>
    <b:SourceType>BookSection</b:SourceType>
    <b:Guid>{684C3FD9-61C1-4106-A51A-0463B25849AD}</b:Guid>
    <b:Title>Human Resource Management and its external contexts</b:Title>
    <b:Year>2017</b:Year>
    <b:BookTitle>Studying Human Resource Management</b:BookTitle>
    <b:Pages>140-</b:Pages>
    <b:City>London</b:City>
    <b:Publisher>CIPD</b:Publisher>
    <b:Author>
      <b:Author>
        <b:NameList>
          <b:Person>
            <b:Last>CIPD</b:Last>
          </b:Person>
        </b:NameList>
      </b:Author>
      <b:BookAuthor>
        <b:NameList>
          <b:Person>
            <b:Last>CIPD</b:Last>
          </b:Person>
        </b:NameList>
      </b:BookAuthor>
    </b:Author>
    <b:RefOrder>19</b:RefOrder>
  </b:Source>
  <b:Source>
    <b:Tag>Wer18</b:Tag>
    <b:SourceType>JournalArticle</b:SourceType>
    <b:Guid>{91376672-9820-451E-9095-296BFF723187}</b:Guid>
    <b:Title>A Kantian Perspective</b:Title>
    <b:Year>2018</b:Year>
    <b:Pages>110-113</b:Pages>
    <b:JournalName>Business Ethics Quarterly</b:JournalName>
    <b:Author>
      <b:Author>
        <b:NameList>
          <b:Person>
            <b:Last>Werhane</b:Last>
            <b:First>Patricia</b:First>
          </b:Person>
        </b:NameList>
      </b:Author>
    </b:Author>
    <b:Month>January</b:Month>
    <b:Volume>28</b:Volume>
    <b:Issue>1</b:Issue>
    <b:RefOrder>20</b:RefOrder>
  </b:Source>
  <b:Source>
    <b:Tag>Joh08</b:Tag>
    <b:SourceType>BookSection</b:SourceType>
    <b:Guid>{62370BCD-EEC3-4D2F-9AF2-2387C6F70C0A}</b:Guid>
    <b:Title>Strategic Management</b:Title>
    <b:Year>2008</b:Year>
    <b:Pages>311-356</b:Pages>
    <b:BookTitle>Business Environment - Managing in a Strategic Context</b:BookTitle>
    <b:City>London</b:City>
    <b:Publisher>CIPD</b:Publisher>
    <b:Author>
      <b:Author>
        <b:NameList>
          <b:Person>
            <b:Last>John</b:Last>
            <b:First>Kew</b:First>
          </b:Person>
          <b:Person>
            <b:Last>Stredwick</b:Last>
            <b:First>John</b:First>
          </b:Person>
        </b:NameList>
      </b:Author>
      <b:BookAuthor>
        <b:NameList>
          <b:Person>
            <b:Last>John</b:Last>
            <b:First>Kew</b:First>
          </b:Person>
          <b:Person>
            <b:Last>Stredwick</b:Last>
            <b:First>John</b:First>
          </b:Person>
        </b:NameList>
      </b:BookAuthor>
    </b:Author>
    <b:RefOrder>21</b:RefOrder>
  </b:Source>
  <b:Source>
    <b:Tag>Off18</b:Tag>
    <b:SourceType>InternetSite</b:SourceType>
    <b:Guid>{56915EF9-9433-461A-BFF2-CB4C7A0CD124}</b:Guid>
    <b:Title>Office of National Statistics</b:Title>
    <b:Year>2018</b:Year>
    <b:Author>
      <b:Author>
        <b:NameList>
          <b:Person>
            <b:Last>Statistics</b:Last>
            <b:First>Office</b:First>
            <b:Middle>of National</b:Middle>
          </b:Person>
        </b:NameList>
      </b:Author>
    </b:Author>
    <b:InternetSiteTitle>ons.gov.uk</b:InternetSiteTitle>
    <b:Month>January</b:Month>
    <b:Day>11</b:Day>
    <b:URL>https://www.ons.gov.uk/help/localstatistics</b:URL>
    <b:RefOrder>22</b:RefOrder>
  </b:Source>
  <b:Source>
    <b:Tag>Del17</b:Tag>
    <b:SourceType>InternetSite</b:SourceType>
    <b:Guid>{CED3FE79-29A6-4026-86A6-FADBD04AE031}</b:Guid>
    <b:Title>Deloitte</b:Title>
    <b:InternetSiteTitle>Deloitte.com</b:InternetSiteTitle>
    <b:Year>2017</b:Year>
    <b:Month>Dec</b:Month>
    <b:Day>30</b:Day>
    <b:URL>https://www2.deloitte.com/uk/en/pages/human-capital/articles/introduction-human-capital-trends.html</b:URL>
    <b:Author>
      <b:Author>
        <b:NameList>
          <b:Person>
            <b:Last>Deloitte</b:Last>
          </b:Person>
        </b:NameList>
      </b:Author>
    </b:Author>
    <b:RefOrder>23</b:RefOrder>
  </b:Source>
  <b:Source>
    <b:Tag>tec18</b:Tag>
    <b:SourceType>InternetSite</b:SourceType>
    <b:Guid>{9281A877-AABF-453E-8D19-528C825FA2D4}</b:Guid>
    <b:Title>searchio</b:Title>
    <b:InternetSiteTitle>searchio.techtarget</b:InternetSiteTitle>
    <b:Year>2018</b:Year>
    <b:Month>January</b:Month>
    <b:Day>11</b:Day>
    <b:URL>http://searchio.techtarget.com/definition/balanced-scorecard-methodology</b:URL>
    <b:Author>
      <b:Author>
        <b:NameList>
          <b:Person>
            <b:Last>techtarget</b:Last>
          </b:Person>
        </b:NameList>
      </b:Author>
    </b:Author>
    <b:RefOrder>24</b:RefOrder>
  </b:Source>
  <b:Source>
    <b:Tag>Kli18</b:Tag>
    <b:SourceType>InternetSite</b:SourceType>
    <b:Guid>{B803A6DF-C348-454E-9E68-9EF0F5BD7EE1}</b:Guid>
    <b:Title>Klipfolio</b:Title>
    <b:InternetSiteTitle>Kipfolio</b:InternetSiteTitle>
    <b:Year>2018</b:Year>
    <b:Month>January</b:Month>
    <b:Day>11</b:Day>
    <b:URL>https://www.klipfolio.com/resources/articles/what-is-a-key-performance-indicator</b:URL>
    <b:Author>
      <b:Author>
        <b:NameList>
          <b:Person>
            <b:Last>Klipfolio</b:Last>
          </b:Person>
        </b:NameList>
      </b:Author>
    </b:Author>
    <b:RefOrder>25</b:RefOrder>
  </b:Source>
  <b:Source>
    <b:Tag>Pos18</b:Tag>
    <b:SourceType>InternetSite</b:SourceType>
    <b:Guid>{55C13253-2BB6-40F8-BB71-2CF28E04129F}</b:Guid>
    <b:Title>Business News Daily</b:Title>
    <b:InternetSiteTitle>Business News Daily</b:InternetSiteTitle>
    <b:Year>18</b:Year>
    <b:Month>December </b:Month>
    <b:Day>2017</b:Day>
    <b:URL>https://www.businessnewsdaily.com/9383-future-of-hr.html</b:URL>
    <b:Author>
      <b:Author>
        <b:NameList>
          <b:Person>
            <b:Last>Post</b:Last>
            <b:First>Jennifer</b:First>
          </b:Person>
        </b:NameList>
      </b:Author>
    </b:Author>
    <b:RefOrder>26</b:RefOrder>
  </b:Source>
</b:Sources>
</file>

<file path=customXml/itemProps1.xml><?xml version="1.0" encoding="utf-8"?>
<ds:datastoreItem xmlns:ds="http://schemas.openxmlformats.org/officeDocument/2006/customXml" ds:itemID="{9F29CDF5-7536-4896-B7F8-BFD5EE2DA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22</Pages>
  <Words>5772</Words>
  <Characters>32906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thompson</dc:creator>
  <cp:keywords/>
  <dc:description/>
  <cp:lastModifiedBy>julia thompson</cp:lastModifiedBy>
  <cp:revision>13</cp:revision>
  <dcterms:created xsi:type="dcterms:W3CDTF">2018-01-04T20:58:00Z</dcterms:created>
  <dcterms:modified xsi:type="dcterms:W3CDTF">2018-01-11T17:40:00Z</dcterms:modified>
</cp:coreProperties>
</file>