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2310688"/>
        <w:docPartObj>
          <w:docPartGallery w:val="Cover Pages"/>
          <w:docPartUnique/>
        </w:docPartObj>
      </w:sdtPr>
      <w:sdtEndPr>
        <w:rPr>
          <w:b/>
          <w:bCs/>
          <w:u w:val="single"/>
        </w:rPr>
      </w:sdtEndPr>
      <w:sdtContent>
        <w:p w14:paraId="57508235" w14:textId="725EC416" w:rsidR="0074055B" w:rsidRDefault="0074055B">
          <w:r>
            <w:rPr>
              <w:noProof/>
            </w:rPr>
            <mc:AlternateContent>
              <mc:Choice Requires="wpg">
                <w:drawing>
                  <wp:anchor distT="0" distB="0" distL="114300" distR="114300" simplePos="0" relativeHeight="251663360" behindDoc="0" locked="0" layoutInCell="1" allowOverlap="1" wp14:anchorId="46A006D1" wp14:editId="0432586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F8615C" id="Group 51"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A76C835" wp14:editId="59EB49B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659DEC1" w14:textId="64023D05" w:rsidR="0074055B" w:rsidRDefault="0074055B">
                                    <w:pPr>
                                      <w:pStyle w:val="NoSpacing"/>
                                      <w:jc w:val="right"/>
                                      <w:rPr>
                                        <w:color w:val="595959" w:themeColor="text1" w:themeTint="A6"/>
                                        <w:sz w:val="28"/>
                                        <w:szCs w:val="28"/>
                                      </w:rPr>
                                    </w:pPr>
                                    <w:r>
                                      <w:rPr>
                                        <w:color w:val="595959" w:themeColor="text1" w:themeTint="A6"/>
                                        <w:sz w:val="28"/>
                                        <w:szCs w:val="28"/>
                                      </w:rPr>
                                      <w:t>Martyn Hart</w:t>
                                    </w:r>
                                  </w:p>
                                </w:sdtContent>
                              </w:sdt>
                              <w:p w14:paraId="30C359AC" w14:textId="32BD4E16" w:rsidR="0074055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4055B">
                                      <w:rPr>
                                        <w:color w:val="595959" w:themeColor="text1" w:themeTint="A6"/>
                                        <w:sz w:val="18"/>
                                        <w:szCs w:val="18"/>
                                      </w:rPr>
                                      <w:t>2008947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A76C835" id="_x0000_t202" coordsize="21600,21600" o:spt="202" path="m,l,21600r21600,l21600,xe">
                    <v:stroke joinstyle="miter"/>
                    <v:path gradientshapeok="t" o:connecttype="rect"/>
                  </v:shapetype>
                  <v:shape id="Text Box 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659DEC1" w14:textId="64023D05" w:rsidR="0074055B" w:rsidRDefault="0074055B">
                              <w:pPr>
                                <w:pStyle w:val="NoSpacing"/>
                                <w:jc w:val="right"/>
                                <w:rPr>
                                  <w:color w:val="595959" w:themeColor="text1" w:themeTint="A6"/>
                                  <w:sz w:val="28"/>
                                  <w:szCs w:val="28"/>
                                </w:rPr>
                              </w:pPr>
                              <w:r>
                                <w:rPr>
                                  <w:color w:val="595959" w:themeColor="text1" w:themeTint="A6"/>
                                  <w:sz w:val="28"/>
                                  <w:szCs w:val="28"/>
                                </w:rPr>
                                <w:t>Martyn Hart</w:t>
                              </w:r>
                            </w:p>
                          </w:sdtContent>
                        </w:sdt>
                        <w:p w14:paraId="30C359AC" w14:textId="32BD4E16" w:rsidR="0074055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4055B">
                                <w:rPr>
                                  <w:color w:val="595959" w:themeColor="text1" w:themeTint="A6"/>
                                  <w:sz w:val="18"/>
                                  <w:szCs w:val="18"/>
                                </w:rPr>
                                <w:t>2008947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9EC4B24" wp14:editId="3895799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EE50B9" w14:textId="46871B30" w:rsidR="0074055B" w:rsidRDefault="00000000" w:rsidP="0074055B">
                                <w:pPr>
                                  <w:jc w:val="right"/>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4055B">
                                      <w:rPr>
                                        <w:caps/>
                                        <w:color w:val="4472C4" w:themeColor="accent1"/>
                                        <w:sz w:val="56"/>
                                        <w:szCs w:val="56"/>
                                      </w:rPr>
                                      <w:t xml:space="preserve">Site-Specific </w:t>
                                    </w:r>
                                    <w:r w:rsidR="0074055B" w:rsidRPr="0074055B">
                                      <w:rPr>
                                        <w:caps/>
                                        <w:color w:val="4472C4" w:themeColor="accent1"/>
                                        <w:sz w:val="56"/>
                                        <w:szCs w:val="56"/>
                                      </w:rPr>
                                      <w:t>Habitat management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9BAD62" w14:textId="5DA030D0" w:rsidR="0074055B" w:rsidRDefault="00AA79F6">
                                    <w:pPr>
                                      <w:jc w:val="right"/>
                                      <w:rPr>
                                        <w:smallCaps/>
                                        <w:color w:val="404040" w:themeColor="text1" w:themeTint="BF"/>
                                        <w:sz w:val="36"/>
                                        <w:szCs w:val="36"/>
                                      </w:rPr>
                                    </w:pPr>
                                    <w:r>
                                      <w:rPr>
                                        <w:color w:val="404040" w:themeColor="text1" w:themeTint="BF"/>
                                        <w:sz w:val="36"/>
                                        <w:szCs w:val="36"/>
                                      </w:rPr>
                                      <w:t>Summerhill</w:t>
                                    </w:r>
                                    <w:r w:rsidR="00E42975">
                                      <w:rPr>
                                        <w:color w:val="404040" w:themeColor="text1" w:themeTint="BF"/>
                                        <w:sz w:val="36"/>
                                        <w:szCs w:val="36"/>
                                      </w:rPr>
                                      <w:t xml:space="preserve"> </w:t>
                                    </w:r>
                                    <w:r w:rsidR="0074055B">
                                      <w:rPr>
                                        <w:color w:val="404040" w:themeColor="text1" w:themeTint="BF"/>
                                        <w:sz w:val="36"/>
                                        <w:szCs w:val="36"/>
                                      </w:rPr>
                                      <w:t>Farm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9EC4B24" id="Text Box 54" o:spid="_x0000_s1027"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7EE50B9" w14:textId="46871B30" w:rsidR="0074055B" w:rsidRDefault="00000000" w:rsidP="0074055B">
                          <w:pPr>
                            <w:jc w:val="right"/>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4055B">
                                <w:rPr>
                                  <w:caps/>
                                  <w:color w:val="4472C4" w:themeColor="accent1"/>
                                  <w:sz w:val="56"/>
                                  <w:szCs w:val="56"/>
                                </w:rPr>
                                <w:t xml:space="preserve">Site-Specific </w:t>
                              </w:r>
                              <w:r w:rsidR="0074055B" w:rsidRPr="0074055B">
                                <w:rPr>
                                  <w:caps/>
                                  <w:color w:val="4472C4" w:themeColor="accent1"/>
                                  <w:sz w:val="56"/>
                                  <w:szCs w:val="56"/>
                                </w:rPr>
                                <w:t>Habitat management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9BAD62" w14:textId="5DA030D0" w:rsidR="0074055B" w:rsidRDefault="00AA79F6">
                              <w:pPr>
                                <w:jc w:val="right"/>
                                <w:rPr>
                                  <w:smallCaps/>
                                  <w:color w:val="404040" w:themeColor="text1" w:themeTint="BF"/>
                                  <w:sz w:val="36"/>
                                  <w:szCs w:val="36"/>
                                </w:rPr>
                              </w:pPr>
                              <w:r>
                                <w:rPr>
                                  <w:color w:val="404040" w:themeColor="text1" w:themeTint="BF"/>
                                  <w:sz w:val="36"/>
                                  <w:szCs w:val="36"/>
                                </w:rPr>
                                <w:t>Summerhill</w:t>
                              </w:r>
                              <w:r w:rsidR="00E42975">
                                <w:rPr>
                                  <w:color w:val="404040" w:themeColor="text1" w:themeTint="BF"/>
                                  <w:sz w:val="36"/>
                                  <w:szCs w:val="36"/>
                                </w:rPr>
                                <w:t xml:space="preserve"> </w:t>
                              </w:r>
                              <w:r w:rsidR="0074055B">
                                <w:rPr>
                                  <w:color w:val="404040" w:themeColor="text1" w:themeTint="BF"/>
                                  <w:sz w:val="36"/>
                                  <w:szCs w:val="36"/>
                                </w:rPr>
                                <w:t>Farm</w:t>
                              </w:r>
                            </w:p>
                          </w:sdtContent>
                        </w:sdt>
                      </w:txbxContent>
                    </v:textbox>
                    <w10:wrap type="square" anchorx="page" anchory="page"/>
                  </v:shape>
                </w:pict>
              </mc:Fallback>
            </mc:AlternateContent>
          </w:r>
        </w:p>
        <w:p w14:paraId="12F5D652" w14:textId="2C82E10B" w:rsidR="0074055B" w:rsidRDefault="0074055B">
          <w:pPr>
            <w:spacing w:line="259" w:lineRule="auto"/>
            <w:rPr>
              <w:b/>
              <w:bCs/>
              <w:u w:val="single"/>
            </w:rPr>
          </w:pPr>
          <w:r>
            <w:rPr>
              <w:b/>
              <w:bCs/>
              <w:u w:val="single"/>
            </w:rPr>
            <w:br w:type="page"/>
          </w:r>
        </w:p>
      </w:sdtContent>
    </w:sdt>
    <w:p w14:paraId="0803D5F2" w14:textId="77777777" w:rsidR="00AA09C2" w:rsidRDefault="00AA09C2">
      <w:pPr>
        <w:spacing w:line="259" w:lineRule="auto"/>
        <w:rPr>
          <w:b/>
          <w:bCs/>
          <w:u w:val="single"/>
        </w:rPr>
        <w:sectPr w:rsidR="00AA09C2" w:rsidSect="00A60CAC">
          <w:pgSz w:w="11906" w:h="16838"/>
          <w:pgMar w:top="1440" w:right="1440" w:bottom="1440" w:left="1440" w:header="708" w:footer="708" w:gutter="0"/>
          <w:pgNumType w:start="0"/>
          <w:cols w:space="708"/>
          <w:titlePg/>
          <w:docGrid w:linePitch="360"/>
        </w:sectPr>
      </w:pPr>
    </w:p>
    <w:sdt>
      <w:sdtPr>
        <w:rPr>
          <w:rFonts w:ascii="Times New Roman" w:eastAsia="Times New Roman" w:hAnsi="Times New Roman" w:cs="Times New Roman"/>
          <w:color w:val="auto"/>
          <w:sz w:val="24"/>
          <w:szCs w:val="24"/>
          <w:lang w:val="en-GB" w:eastAsia="en-GB"/>
        </w:rPr>
        <w:id w:val="-1890254031"/>
        <w:docPartObj>
          <w:docPartGallery w:val="Table of Contents"/>
          <w:docPartUnique/>
        </w:docPartObj>
      </w:sdtPr>
      <w:sdtEndPr>
        <w:rPr>
          <w:b/>
          <w:bCs/>
          <w:noProof/>
        </w:rPr>
      </w:sdtEndPr>
      <w:sdtContent>
        <w:p w14:paraId="41E7586C" w14:textId="7045FA94" w:rsidR="009E07D1" w:rsidRDefault="009E07D1">
          <w:pPr>
            <w:pStyle w:val="TOCHeading"/>
          </w:pPr>
          <w:r>
            <w:t>Contents</w:t>
          </w:r>
        </w:p>
        <w:p w14:paraId="7551CA72" w14:textId="77777777" w:rsidR="004D2AC7" w:rsidRPr="004D2AC7" w:rsidRDefault="004D2AC7" w:rsidP="004D2AC7">
          <w:pPr>
            <w:rPr>
              <w:lang w:val="en-US" w:eastAsia="en-US"/>
            </w:rPr>
          </w:pPr>
        </w:p>
        <w:p w14:paraId="3D2580CF" w14:textId="55DCED07" w:rsidR="009E07D1" w:rsidRDefault="009E07D1">
          <w:pPr>
            <w:pStyle w:val="TOC1"/>
            <w:tabs>
              <w:tab w:val="left" w:pos="440"/>
              <w:tab w:val="right" w:leader="dot" w:pos="9016"/>
            </w:tabs>
            <w:rPr>
              <w:noProof/>
            </w:rPr>
          </w:pPr>
          <w:r>
            <w:fldChar w:fldCharType="begin"/>
          </w:r>
          <w:r>
            <w:instrText xml:space="preserve"> TOC \o "1-3" \h \z \u </w:instrText>
          </w:r>
          <w:r>
            <w:fldChar w:fldCharType="separate"/>
          </w:r>
          <w:hyperlink w:anchor="_Toc161402249" w:history="1">
            <w:r w:rsidRPr="00043D26">
              <w:rPr>
                <w:rStyle w:val="Hyperlink"/>
                <w:rFonts w:eastAsiaTheme="minorEastAsia"/>
                <w:noProof/>
              </w:rPr>
              <w:t>1</w:t>
            </w:r>
            <w:r>
              <w:rPr>
                <w:noProof/>
              </w:rPr>
              <w:tab/>
            </w:r>
            <w:r w:rsidRPr="00043D26">
              <w:rPr>
                <w:rStyle w:val="Hyperlink"/>
                <w:rFonts w:eastAsiaTheme="minorEastAsia"/>
                <w:noProof/>
              </w:rPr>
              <w:t>Introduction</w:t>
            </w:r>
            <w:r>
              <w:rPr>
                <w:noProof/>
                <w:webHidden/>
              </w:rPr>
              <w:tab/>
            </w:r>
            <w:r>
              <w:rPr>
                <w:noProof/>
                <w:webHidden/>
              </w:rPr>
              <w:fldChar w:fldCharType="begin"/>
            </w:r>
            <w:r>
              <w:rPr>
                <w:noProof/>
                <w:webHidden/>
              </w:rPr>
              <w:instrText xml:space="preserve"> PAGEREF _Toc161402249 \h </w:instrText>
            </w:r>
            <w:r>
              <w:rPr>
                <w:noProof/>
                <w:webHidden/>
              </w:rPr>
            </w:r>
            <w:r>
              <w:rPr>
                <w:noProof/>
                <w:webHidden/>
              </w:rPr>
              <w:fldChar w:fldCharType="separate"/>
            </w:r>
            <w:r w:rsidR="00A27806">
              <w:rPr>
                <w:noProof/>
                <w:webHidden/>
              </w:rPr>
              <w:t>1</w:t>
            </w:r>
            <w:r>
              <w:rPr>
                <w:noProof/>
                <w:webHidden/>
              </w:rPr>
              <w:fldChar w:fldCharType="end"/>
            </w:r>
          </w:hyperlink>
        </w:p>
        <w:p w14:paraId="62CB5FC9" w14:textId="46B26694" w:rsidR="009E07D1" w:rsidRDefault="00000000">
          <w:pPr>
            <w:pStyle w:val="TOC1"/>
            <w:tabs>
              <w:tab w:val="left" w:pos="440"/>
              <w:tab w:val="right" w:leader="dot" w:pos="9016"/>
            </w:tabs>
            <w:rPr>
              <w:noProof/>
            </w:rPr>
          </w:pPr>
          <w:hyperlink w:anchor="_Toc161402250" w:history="1">
            <w:r w:rsidR="009E07D1" w:rsidRPr="00043D26">
              <w:rPr>
                <w:rStyle w:val="Hyperlink"/>
                <w:rFonts w:eastAsiaTheme="minorEastAsia"/>
                <w:noProof/>
              </w:rPr>
              <w:t>2</w:t>
            </w:r>
            <w:r w:rsidR="009E07D1">
              <w:rPr>
                <w:noProof/>
              </w:rPr>
              <w:tab/>
            </w:r>
            <w:r w:rsidR="009E07D1" w:rsidRPr="00043D26">
              <w:rPr>
                <w:rStyle w:val="Hyperlink"/>
                <w:rFonts w:eastAsiaTheme="minorEastAsia"/>
                <w:noProof/>
              </w:rPr>
              <w:t>Legislation</w:t>
            </w:r>
            <w:r w:rsidR="009E07D1">
              <w:rPr>
                <w:noProof/>
                <w:webHidden/>
              </w:rPr>
              <w:tab/>
            </w:r>
            <w:r w:rsidR="009E07D1">
              <w:rPr>
                <w:noProof/>
                <w:webHidden/>
              </w:rPr>
              <w:fldChar w:fldCharType="begin"/>
            </w:r>
            <w:r w:rsidR="009E07D1">
              <w:rPr>
                <w:noProof/>
                <w:webHidden/>
              </w:rPr>
              <w:instrText xml:space="preserve"> PAGEREF _Toc161402250 \h </w:instrText>
            </w:r>
            <w:r w:rsidR="009E07D1">
              <w:rPr>
                <w:noProof/>
                <w:webHidden/>
              </w:rPr>
            </w:r>
            <w:r w:rsidR="009E07D1">
              <w:rPr>
                <w:noProof/>
                <w:webHidden/>
              </w:rPr>
              <w:fldChar w:fldCharType="separate"/>
            </w:r>
            <w:r w:rsidR="00A27806">
              <w:rPr>
                <w:noProof/>
                <w:webHidden/>
              </w:rPr>
              <w:t>2</w:t>
            </w:r>
            <w:r w:rsidR="009E07D1">
              <w:rPr>
                <w:noProof/>
                <w:webHidden/>
              </w:rPr>
              <w:fldChar w:fldCharType="end"/>
            </w:r>
          </w:hyperlink>
        </w:p>
        <w:p w14:paraId="2F269303" w14:textId="6EA86DFD" w:rsidR="009E07D1" w:rsidRDefault="00000000">
          <w:pPr>
            <w:pStyle w:val="TOC1"/>
            <w:tabs>
              <w:tab w:val="left" w:pos="440"/>
              <w:tab w:val="right" w:leader="dot" w:pos="9016"/>
            </w:tabs>
            <w:rPr>
              <w:noProof/>
            </w:rPr>
          </w:pPr>
          <w:hyperlink w:anchor="_Toc161402251" w:history="1">
            <w:r w:rsidR="009E07D1" w:rsidRPr="00043D26">
              <w:rPr>
                <w:rStyle w:val="Hyperlink"/>
                <w:rFonts w:eastAsiaTheme="minorEastAsia"/>
                <w:noProof/>
              </w:rPr>
              <w:t>3</w:t>
            </w:r>
            <w:r w:rsidR="009E07D1">
              <w:rPr>
                <w:noProof/>
              </w:rPr>
              <w:tab/>
            </w:r>
            <w:r w:rsidR="009E07D1" w:rsidRPr="00043D26">
              <w:rPr>
                <w:rStyle w:val="Hyperlink"/>
                <w:rFonts w:eastAsiaTheme="minorEastAsia"/>
                <w:noProof/>
              </w:rPr>
              <w:t>Current Land Use</w:t>
            </w:r>
            <w:r w:rsidR="009E07D1">
              <w:rPr>
                <w:noProof/>
                <w:webHidden/>
              </w:rPr>
              <w:tab/>
            </w:r>
            <w:r w:rsidR="009E07D1">
              <w:rPr>
                <w:noProof/>
                <w:webHidden/>
              </w:rPr>
              <w:fldChar w:fldCharType="begin"/>
            </w:r>
            <w:r w:rsidR="009E07D1">
              <w:rPr>
                <w:noProof/>
                <w:webHidden/>
              </w:rPr>
              <w:instrText xml:space="preserve"> PAGEREF _Toc161402251 \h </w:instrText>
            </w:r>
            <w:r w:rsidR="009E07D1">
              <w:rPr>
                <w:noProof/>
                <w:webHidden/>
              </w:rPr>
            </w:r>
            <w:r w:rsidR="009E07D1">
              <w:rPr>
                <w:noProof/>
                <w:webHidden/>
              </w:rPr>
              <w:fldChar w:fldCharType="separate"/>
            </w:r>
            <w:r w:rsidR="00A27806">
              <w:rPr>
                <w:noProof/>
                <w:webHidden/>
              </w:rPr>
              <w:t>2</w:t>
            </w:r>
            <w:r w:rsidR="009E07D1">
              <w:rPr>
                <w:noProof/>
                <w:webHidden/>
              </w:rPr>
              <w:fldChar w:fldCharType="end"/>
            </w:r>
          </w:hyperlink>
        </w:p>
        <w:p w14:paraId="75E2B0A1" w14:textId="0FD8F030" w:rsidR="009E07D1" w:rsidRDefault="00000000">
          <w:pPr>
            <w:pStyle w:val="TOC1"/>
            <w:tabs>
              <w:tab w:val="left" w:pos="440"/>
              <w:tab w:val="right" w:leader="dot" w:pos="9016"/>
            </w:tabs>
            <w:rPr>
              <w:noProof/>
            </w:rPr>
          </w:pPr>
          <w:hyperlink w:anchor="_Toc161402252" w:history="1">
            <w:r w:rsidR="009E07D1" w:rsidRPr="00043D26">
              <w:rPr>
                <w:rStyle w:val="Hyperlink"/>
                <w:rFonts w:eastAsiaTheme="minorEastAsia"/>
                <w:noProof/>
              </w:rPr>
              <w:t>4</w:t>
            </w:r>
            <w:r w:rsidR="009E07D1">
              <w:rPr>
                <w:noProof/>
              </w:rPr>
              <w:tab/>
            </w:r>
            <w:r w:rsidR="009E07D1" w:rsidRPr="00043D26">
              <w:rPr>
                <w:rStyle w:val="Hyperlink"/>
                <w:rFonts w:eastAsiaTheme="minorEastAsia"/>
                <w:noProof/>
              </w:rPr>
              <w:t>Habitat proposal</w:t>
            </w:r>
            <w:r w:rsidR="009E07D1">
              <w:rPr>
                <w:noProof/>
                <w:webHidden/>
              </w:rPr>
              <w:tab/>
            </w:r>
            <w:r w:rsidR="009E07D1">
              <w:rPr>
                <w:noProof/>
                <w:webHidden/>
              </w:rPr>
              <w:fldChar w:fldCharType="begin"/>
            </w:r>
            <w:r w:rsidR="009E07D1">
              <w:rPr>
                <w:noProof/>
                <w:webHidden/>
              </w:rPr>
              <w:instrText xml:space="preserve"> PAGEREF _Toc161402252 \h </w:instrText>
            </w:r>
            <w:r w:rsidR="009E07D1">
              <w:rPr>
                <w:noProof/>
                <w:webHidden/>
              </w:rPr>
            </w:r>
            <w:r w:rsidR="009E07D1">
              <w:rPr>
                <w:noProof/>
                <w:webHidden/>
              </w:rPr>
              <w:fldChar w:fldCharType="separate"/>
            </w:r>
            <w:r w:rsidR="00A27806">
              <w:rPr>
                <w:noProof/>
                <w:webHidden/>
              </w:rPr>
              <w:t>5</w:t>
            </w:r>
            <w:r w:rsidR="009E07D1">
              <w:rPr>
                <w:noProof/>
                <w:webHidden/>
              </w:rPr>
              <w:fldChar w:fldCharType="end"/>
            </w:r>
          </w:hyperlink>
        </w:p>
        <w:p w14:paraId="149F08D3" w14:textId="398BA3EE" w:rsidR="009E07D1" w:rsidRDefault="00000000">
          <w:pPr>
            <w:pStyle w:val="TOC1"/>
            <w:tabs>
              <w:tab w:val="left" w:pos="440"/>
              <w:tab w:val="right" w:leader="dot" w:pos="9016"/>
            </w:tabs>
            <w:rPr>
              <w:noProof/>
            </w:rPr>
          </w:pPr>
          <w:hyperlink w:anchor="_Toc161402253" w:history="1">
            <w:r w:rsidR="009E07D1" w:rsidRPr="00043D26">
              <w:rPr>
                <w:rStyle w:val="Hyperlink"/>
                <w:rFonts w:eastAsiaTheme="minorEastAsia"/>
                <w:noProof/>
              </w:rPr>
              <w:t>5</w:t>
            </w:r>
            <w:r w:rsidR="009E07D1">
              <w:rPr>
                <w:noProof/>
              </w:rPr>
              <w:tab/>
            </w:r>
            <w:r w:rsidR="009E07D1" w:rsidRPr="00043D26">
              <w:rPr>
                <w:rStyle w:val="Hyperlink"/>
                <w:rFonts w:eastAsiaTheme="minorEastAsia"/>
                <w:noProof/>
              </w:rPr>
              <w:t>Baseline Habitat Survey</w:t>
            </w:r>
            <w:r w:rsidR="009E07D1">
              <w:rPr>
                <w:noProof/>
                <w:webHidden/>
              </w:rPr>
              <w:tab/>
            </w:r>
            <w:r w:rsidR="009E07D1">
              <w:rPr>
                <w:noProof/>
                <w:webHidden/>
              </w:rPr>
              <w:fldChar w:fldCharType="begin"/>
            </w:r>
            <w:r w:rsidR="009E07D1">
              <w:rPr>
                <w:noProof/>
                <w:webHidden/>
              </w:rPr>
              <w:instrText xml:space="preserve"> PAGEREF _Toc161402253 \h </w:instrText>
            </w:r>
            <w:r w:rsidR="009E07D1">
              <w:rPr>
                <w:noProof/>
                <w:webHidden/>
              </w:rPr>
            </w:r>
            <w:r w:rsidR="009E07D1">
              <w:rPr>
                <w:noProof/>
                <w:webHidden/>
              </w:rPr>
              <w:fldChar w:fldCharType="separate"/>
            </w:r>
            <w:r w:rsidR="00A27806">
              <w:rPr>
                <w:noProof/>
                <w:webHidden/>
              </w:rPr>
              <w:t>7</w:t>
            </w:r>
            <w:r w:rsidR="009E07D1">
              <w:rPr>
                <w:noProof/>
                <w:webHidden/>
              </w:rPr>
              <w:fldChar w:fldCharType="end"/>
            </w:r>
          </w:hyperlink>
        </w:p>
        <w:p w14:paraId="342255B4" w14:textId="7868B3D3" w:rsidR="009E07D1" w:rsidRDefault="00000000">
          <w:pPr>
            <w:pStyle w:val="TOC1"/>
            <w:tabs>
              <w:tab w:val="left" w:pos="440"/>
              <w:tab w:val="right" w:leader="dot" w:pos="9016"/>
            </w:tabs>
            <w:rPr>
              <w:noProof/>
            </w:rPr>
          </w:pPr>
          <w:hyperlink w:anchor="_Toc161402254" w:history="1">
            <w:r w:rsidR="009E07D1" w:rsidRPr="00043D26">
              <w:rPr>
                <w:rStyle w:val="Hyperlink"/>
                <w:rFonts w:eastAsiaTheme="minorEastAsia"/>
                <w:noProof/>
              </w:rPr>
              <w:t>6</w:t>
            </w:r>
            <w:r w:rsidR="009E07D1">
              <w:rPr>
                <w:noProof/>
              </w:rPr>
              <w:tab/>
            </w:r>
            <w:r w:rsidR="009E07D1" w:rsidRPr="00043D26">
              <w:rPr>
                <w:rStyle w:val="Hyperlink"/>
                <w:rFonts w:eastAsiaTheme="minorEastAsia"/>
                <w:noProof/>
              </w:rPr>
              <w:t>Site baseline and Environmental Information Checklist</w:t>
            </w:r>
            <w:r w:rsidR="009E07D1">
              <w:rPr>
                <w:noProof/>
                <w:webHidden/>
              </w:rPr>
              <w:tab/>
            </w:r>
            <w:r w:rsidR="009E07D1">
              <w:rPr>
                <w:noProof/>
                <w:webHidden/>
              </w:rPr>
              <w:fldChar w:fldCharType="begin"/>
            </w:r>
            <w:r w:rsidR="009E07D1">
              <w:rPr>
                <w:noProof/>
                <w:webHidden/>
              </w:rPr>
              <w:instrText xml:space="preserve"> PAGEREF _Toc161402254 \h </w:instrText>
            </w:r>
            <w:r w:rsidR="009E07D1">
              <w:rPr>
                <w:noProof/>
                <w:webHidden/>
              </w:rPr>
            </w:r>
            <w:r w:rsidR="009E07D1">
              <w:rPr>
                <w:noProof/>
                <w:webHidden/>
              </w:rPr>
              <w:fldChar w:fldCharType="separate"/>
            </w:r>
            <w:r w:rsidR="00A27806">
              <w:rPr>
                <w:noProof/>
                <w:webHidden/>
              </w:rPr>
              <w:t>9</w:t>
            </w:r>
            <w:r w:rsidR="009E07D1">
              <w:rPr>
                <w:noProof/>
                <w:webHidden/>
              </w:rPr>
              <w:fldChar w:fldCharType="end"/>
            </w:r>
          </w:hyperlink>
        </w:p>
        <w:p w14:paraId="243EA612" w14:textId="04C255E1" w:rsidR="009E07D1" w:rsidRDefault="00000000">
          <w:pPr>
            <w:pStyle w:val="TOC2"/>
            <w:tabs>
              <w:tab w:val="left" w:pos="880"/>
              <w:tab w:val="right" w:leader="dot" w:pos="9016"/>
            </w:tabs>
            <w:rPr>
              <w:noProof/>
            </w:rPr>
          </w:pPr>
          <w:hyperlink w:anchor="_Toc161402255" w:history="1">
            <w:r w:rsidR="009E07D1" w:rsidRPr="00043D26">
              <w:rPr>
                <w:rStyle w:val="Hyperlink"/>
                <w:rFonts w:eastAsiaTheme="minorEastAsia"/>
                <w:noProof/>
              </w:rPr>
              <w:t>6.1</w:t>
            </w:r>
            <w:r w:rsidR="009E07D1">
              <w:rPr>
                <w:noProof/>
              </w:rPr>
              <w:tab/>
            </w:r>
            <w:r w:rsidR="009E07D1" w:rsidRPr="00043D26">
              <w:rPr>
                <w:rStyle w:val="Hyperlink"/>
                <w:rFonts w:eastAsiaTheme="minorEastAsia"/>
                <w:noProof/>
              </w:rPr>
              <w:t>Statutory / Non-statutory Designated Sites</w:t>
            </w:r>
            <w:r w:rsidR="009E07D1">
              <w:rPr>
                <w:noProof/>
                <w:webHidden/>
              </w:rPr>
              <w:tab/>
            </w:r>
            <w:r w:rsidR="009E07D1">
              <w:rPr>
                <w:noProof/>
                <w:webHidden/>
              </w:rPr>
              <w:fldChar w:fldCharType="begin"/>
            </w:r>
            <w:r w:rsidR="009E07D1">
              <w:rPr>
                <w:noProof/>
                <w:webHidden/>
              </w:rPr>
              <w:instrText xml:space="preserve"> PAGEREF _Toc161402255 \h </w:instrText>
            </w:r>
            <w:r w:rsidR="009E07D1">
              <w:rPr>
                <w:noProof/>
                <w:webHidden/>
              </w:rPr>
            </w:r>
            <w:r w:rsidR="009E07D1">
              <w:rPr>
                <w:noProof/>
                <w:webHidden/>
              </w:rPr>
              <w:fldChar w:fldCharType="separate"/>
            </w:r>
            <w:r w:rsidR="00A27806">
              <w:rPr>
                <w:noProof/>
                <w:webHidden/>
              </w:rPr>
              <w:t>9</w:t>
            </w:r>
            <w:r w:rsidR="009E07D1">
              <w:rPr>
                <w:noProof/>
                <w:webHidden/>
              </w:rPr>
              <w:fldChar w:fldCharType="end"/>
            </w:r>
          </w:hyperlink>
        </w:p>
        <w:p w14:paraId="1275C58D" w14:textId="12E2E557" w:rsidR="009E07D1" w:rsidRDefault="00000000">
          <w:pPr>
            <w:pStyle w:val="TOC2"/>
            <w:tabs>
              <w:tab w:val="left" w:pos="880"/>
              <w:tab w:val="right" w:leader="dot" w:pos="9016"/>
            </w:tabs>
            <w:rPr>
              <w:noProof/>
            </w:rPr>
          </w:pPr>
          <w:hyperlink w:anchor="_Toc161402256" w:history="1">
            <w:r w:rsidR="009E07D1" w:rsidRPr="00043D26">
              <w:rPr>
                <w:rStyle w:val="Hyperlink"/>
                <w:rFonts w:eastAsiaTheme="minorEastAsia"/>
                <w:noProof/>
              </w:rPr>
              <w:t>6.2</w:t>
            </w:r>
            <w:r w:rsidR="009E07D1">
              <w:rPr>
                <w:noProof/>
              </w:rPr>
              <w:tab/>
            </w:r>
            <w:r w:rsidR="009E07D1" w:rsidRPr="00043D26">
              <w:rPr>
                <w:rStyle w:val="Hyperlink"/>
                <w:rFonts w:eastAsiaTheme="minorEastAsia"/>
                <w:noProof/>
              </w:rPr>
              <w:t>Protected and Notable Species</w:t>
            </w:r>
            <w:r w:rsidR="009E07D1">
              <w:rPr>
                <w:noProof/>
                <w:webHidden/>
              </w:rPr>
              <w:tab/>
            </w:r>
            <w:r w:rsidR="009E07D1">
              <w:rPr>
                <w:noProof/>
                <w:webHidden/>
              </w:rPr>
              <w:fldChar w:fldCharType="begin"/>
            </w:r>
            <w:r w:rsidR="009E07D1">
              <w:rPr>
                <w:noProof/>
                <w:webHidden/>
              </w:rPr>
              <w:instrText xml:space="preserve"> PAGEREF _Toc161402256 \h </w:instrText>
            </w:r>
            <w:r w:rsidR="009E07D1">
              <w:rPr>
                <w:noProof/>
                <w:webHidden/>
              </w:rPr>
            </w:r>
            <w:r w:rsidR="009E07D1">
              <w:rPr>
                <w:noProof/>
                <w:webHidden/>
              </w:rPr>
              <w:fldChar w:fldCharType="separate"/>
            </w:r>
            <w:r w:rsidR="00A27806">
              <w:rPr>
                <w:noProof/>
                <w:webHidden/>
              </w:rPr>
              <w:t>10</w:t>
            </w:r>
            <w:r w:rsidR="009E07D1">
              <w:rPr>
                <w:noProof/>
                <w:webHidden/>
              </w:rPr>
              <w:fldChar w:fldCharType="end"/>
            </w:r>
          </w:hyperlink>
        </w:p>
        <w:p w14:paraId="4B2870DD" w14:textId="13ACF027" w:rsidR="009E07D1" w:rsidRDefault="00000000">
          <w:pPr>
            <w:pStyle w:val="TOC2"/>
            <w:tabs>
              <w:tab w:val="left" w:pos="880"/>
              <w:tab w:val="right" w:leader="dot" w:pos="9016"/>
            </w:tabs>
            <w:rPr>
              <w:noProof/>
            </w:rPr>
          </w:pPr>
          <w:hyperlink w:anchor="_Toc161402257" w:history="1">
            <w:r w:rsidR="009E07D1" w:rsidRPr="00043D26">
              <w:rPr>
                <w:rStyle w:val="Hyperlink"/>
                <w:rFonts w:eastAsiaTheme="minorEastAsia"/>
                <w:noProof/>
              </w:rPr>
              <w:t>6.3</w:t>
            </w:r>
            <w:r w:rsidR="009E07D1">
              <w:rPr>
                <w:noProof/>
              </w:rPr>
              <w:tab/>
            </w:r>
            <w:r w:rsidR="009E07D1" w:rsidRPr="00043D26">
              <w:rPr>
                <w:rStyle w:val="Hyperlink"/>
                <w:rFonts w:eastAsiaTheme="minorEastAsia"/>
                <w:noProof/>
              </w:rPr>
              <w:t>Invasive Non-Native Species (INNS)</w:t>
            </w:r>
            <w:r w:rsidR="009E07D1">
              <w:rPr>
                <w:noProof/>
                <w:webHidden/>
              </w:rPr>
              <w:tab/>
            </w:r>
            <w:r w:rsidR="009E07D1">
              <w:rPr>
                <w:noProof/>
                <w:webHidden/>
              </w:rPr>
              <w:fldChar w:fldCharType="begin"/>
            </w:r>
            <w:r w:rsidR="009E07D1">
              <w:rPr>
                <w:noProof/>
                <w:webHidden/>
              </w:rPr>
              <w:instrText xml:space="preserve"> PAGEREF _Toc161402257 \h </w:instrText>
            </w:r>
            <w:r w:rsidR="009E07D1">
              <w:rPr>
                <w:noProof/>
                <w:webHidden/>
              </w:rPr>
            </w:r>
            <w:r w:rsidR="009E07D1">
              <w:rPr>
                <w:noProof/>
                <w:webHidden/>
              </w:rPr>
              <w:fldChar w:fldCharType="separate"/>
            </w:r>
            <w:r w:rsidR="00A27806">
              <w:rPr>
                <w:noProof/>
                <w:webHidden/>
              </w:rPr>
              <w:t>10</w:t>
            </w:r>
            <w:r w:rsidR="009E07D1">
              <w:rPr>
                <w:noProof/>
                <w:webHidden/>
              </w:rPr>
              <w:fldChar w:fldCharType="end"/>
            </w:r>
          </w:hyperlink>
        </w:p>
        <w:p w14:paraId="697EA26D" w14:textId="277B9A8B" w:rsidR="009E07D1" w:rsidRDefault="00000000">
          <w:pPr>
            <w:pStyle w:val="TOC2"/>
            <w:tabs>
              <w:tab w:val="left" w:pos="880"/>
              <w:tab w:val="right" w:leader="dot" w:pos="9016"/>
            </w:tabs>
            <w:rPr>
              <w:noProof/>
            </w:rPr>
          </w:pPr>
          <w:hyperlink w:anchor="_Toc161402258" w:history="1">
            <w:r w:rsidR="009E07D1" w:rsidRPr="00043D26">
              <w:rPr>
                <w:rStyle w:val="Hyperlink"/>
                <w:rFonts w:eastAsiaTheme="minorEastAsia"/>
                <w:noProof/>
              </w:rPr>
              <w:t>6.4</w:t>
            </w:r>
            <w:r w:rsidR="009E07D1">
              <w:rPr>
                <w:noProof/>
              </w:rPr>
              <w:tab/>
            </w:r>
            <w:r w:rsidR="009E07D1" w:rsidRPr="00043D26">
              <w:rPr>
                <w:rStyle w:val="Hyperlink"/>
                <w:rFonts w:eastAsiaTheme="minorEastAsia"/>
                <w:noProof/>
              </w:rPr>
              <w:t>Biological Records Plan</w:t>
            </w:r>
            <w:r w:rsidR="009E07D1">
              <w:rPr>
                <w:noProof/>
                <w:webHidden/>
              </w:rPr>
              <w:tab/>
            </w:r>
            <w:r w:rsidR="009E07D1">
              <w:rPr>
                <w:noProof/>
                <w:webHidden/>
              </w:rPr>
              <w:fldChar w:fldCharType="begin"/>
            </w:r>
            <w:r w:rsidR="009E07D1">
              <w:rPr>
                <w:noProof/>
                <w:webHidden/>
              </w:rPr>
              <w:instrText xml:space="preserve"> PAGEREF _Toc161402258 \h </w:instrText>
            </w:r>
            <w:r w:rsidR="009E07D1">
              <w:rPr>
                <w:noProof/>
                <w:webHidden/>
              </w:rPr>
            </w:r>
            <w:r w:rsidR="009E07D1">
              <w:rPr>
                <w:noProof/>
                <w:webHidden/>
              </w:rPr>
              <w:fldChar w:fldCharType="separate"/>
            </w:r>
            <w:r w:rsidR="00A27806">
              <w:rPr>
                <w:noProof/>
                <w:webHidden/>
              </w:rPr>
              <w:t>10</w:t>
            </w:r>
            <w:r w:rsidR="009E07D1">
              <w:rPr>
                <w:noProof/>
                <w:webHidden/>
              </w:rPr>
              <w:fldChar w:fldCharType="end"/>
            </w:r>
          </w:hyperlink>
        </w:p>
        <w:p w14:paraId="3A2A2F20" w14:textId="1A083DD6" w:rsidR="009E07D1" w:rsidRDefault="00000000">
          <w:pPr>
            <w:pStyle w:val="TOC2"/>
            <w:tabs>
              <w:tab w:val="left" w:pos="880"/>
              <w:tab w:val="right" w:leader="dot" w:pos="9016"/>
            </w:tabs>
            <w:rPr>
              <w:noProof/>
            </w:rPr>
          </w:pPr>
          <w:hyperlink w:anchor="_Toc161402259" w:history="1">
            <w:r w:rsidR="009E07D1" w:rsidRPr="00043D26">
              <w:rPr>
                <w:rStyle w:val="Hyperlink"/>
                <w:rFonts w:eastAsiaTheme="minorEastAsia"/>
                <w:noProof/>
              </w:rPr>
              <w:t>6.5</w:t>
            </w:r>
            <w:r w:rsidR="009E07D1">
              <w:rPr>
                <w:noProof/>
              </w:rPr>
              <w:tab/>
            </w:r>
            <w:r w:rsidR="009E07D1" w:rsidRPr="00043D26">
              <w:rPr>
                <w:rStyle w:val="Hyperlink"/>
                <w:rFonts w:eastAsiaTheme="minorEastAsia"/>
                <w:noProof/>
              </w:rPr>
              <w:t>Public Access</w:t>
            </w:r>
            <w:r w:rsidR="009E07D1">
              <w:rPr>
                <w:noProof/>
                <w:webHidden/>
              </w:rPr>
              <w:tab/>
            </w:r>
            <w:r w:rsidR="009E07D1">
              <w:rPr>
                <w:noProof/>
                <w:webHidden/>
              </w:rPr>
              <w:fldChar w:fldCharType="begin"/>
            </w:r>
            <w:r w:rsidR="009E07D1">
              <w:rPr>
                <w:noProof/>
                <w:webHidden/>
              </w:rPr>
              <w:instrText xml:space="preserve"> PAGEREF _Toc161402259 \h </w:instrText>
            </w:r>
            <w:r w:rsidR="009E07D1">
              <w:rPr>
                <w:noProof/>
                <w:webHidden/>
              </w:rPr>
            </w:r>
            <w:r w:rsidR="009E07D1">
              <w:rPr>
                <w:noProof/>
                <w:webHidden/>
              </w:rPr>
              <w:fldChar w:fldCharType="separate"/>
            </w:r>
            <w:r w:rsidR="00A27806">
              <w:rPr>
                <w:noProof/>
                <w:webHidden/>
              </w:rPr>
              <w:t>10</w:t>
            </w:r>
            <w:r w:rsidR="009E07D1">
              <w:rPr>
                <w:noProof/>
                <w:webHidden/>
              </w:rPr>
              <w:fldChar w:fldCharType="end"/>
            </w:r>
          </w:hyperlink>
        </w:p>
        <w:p w14:paraId="7F5EBE4E" w14:textId="75D7CE74" w:rsidR="009E07D1" w:rsidRDefault="00000000">
          <w:pPr>
            <w:pStyle w:val="TOC2"/>
            <w:tabs>
              <w:tab w:val="left" w:pos="880"/>
              <w:tab w:val="right" w:leader="dot" w:pos="9016"/>
            </w:tabs>
            <w:rPr>
              <w:noProof/>
            </w:rPr>
          </w:pPr>
          <w:hyperlink w:anchor="_Toc161402260" w:history="1">
            <w:r w:rsidR="009E07D1" w:rsidRPr="00043D26">
              <w:rPr>
                <w:rStyle w:val="Hyperlink"/>
                <w:rFonts w:eastAsiaTheme="minorEastAsia"/>
                <w:noProof/>
              </w:rPr>
              <w:t>6.6</w:t>
            </w:r>
            <w:r w:rsidR="009E07D1">
              <w:rPr>
                <w:noProof/>
              </w:rPr>
              <w:tab/>
            </w:r>
            <w:r w:rsidR="009E07D1" w:rsidRPr="00043D26">
              <w:rPr>
                <w:rStyle w:val="Hyperlink"/>
                <w:rFonts w:eastAsiaTheme="minorEastAsia"/>
                <w:noProof/>
              </w:rPr>
              <w:t>Climate</w:t>
            </w:r>
            <w:r w:rsidR="009E07D1">
              <w:rPr>
                <w:noProof/>
                <w:webHidden/>
              </w:rPr>
              <w:tab/>
            </w:r>
            <w:r w:rsidR="009E07D1">
              <w:rPr>
                <w:noProof/>
                <w:webHidden/>
              </w:rPr>
              <w:fldChar w:fldCharType="begin"/>
            </w:r>
            <w:r w:rsidR="009E07D1">
              <w:rPr>
                <w:noProof/>
                <w:webHidden/>
              </w:rPr>
              <w:instrText xml:space="preserve"> PAGEREF _Toc161402260 \h </w:instrText>
            </w:r>
            <w:r w:rsidR="009E07D1">
              <w:rPr>
                <w:noProof/>
                <w:webHidden/>
              </w:rPr>
            </w:r>
            <w:r w:rsidR="009E07D1">
              <w:rPr>
                <w:noProof/>
                <w:webHidden/>
              </w:rPr>
              <w:fldChar w:fldCharType="separate"/>
            </w:r>
            <w:r w:rsidR="00A27806">
              <w:rPr>
                <w:noProof/>
                <w:webHidden/>
              </w:rPr>
              <w:t>11</w:t>
            </w:r>
            <w:r w:rsidR="009E07D1">
              <w:rPr>
                <w:noProof/>
                <w:webHidden/>
              </w:rPr>
              <w:fldChar w:fldCharType="end"/>
            </w:r>
          </w:hyperlink>
        </w:p>
        <w:p w14:paraId="70B7B4D0" w14:textId="70F57760" w:rsidR="009E07D1" w:rsidRDefault="00000000">
          <w:pPr>
            <w:pStyle w:val="TOC2"/>
            <w:tabs>
              <w:tab w:val="left" w:pos="880"/>
              <w:tab w:val="right" w:leader="dot" w:pos="9016"/>
            </w:tabs>
            <w:rPr>
              <w:noProof/>
            </w:rPr>
          </w:pPr>
          <w:hyperlink w:anchor="_Toc161402261" w:history="1">
            <w:r w:rsidR="009E07D1" w:rsidRPr="00043D26">
              <w:rPr>
                <w:rStyle w:val="Hyperlink"/>
                <w:rFonts w:eastAsiaTheme="minorEastAsia"/>
                <w:noProof/>
              </w:rPr>
              <w:t>6.7</w:t>
            </w:r>
            <w:r w:rsidR="009E07D1">
              <w:rPr>
                <w:noProof/>
              </w:rPr>
              <w:tab/>
            </w:r>
            <w:r w:rsidR="009E07D1" w:rsidRPr="00043D26">
              <w:rPr>
                <w:rStyle w:val="Hyperlink"/>
                <w:rFonts w:eastAsiaTheme="minorEastAsia"/>
                <w:noProof/>
              </w:rPr>
              <w:t>Geology and Topography</w:t>
            </w:r>
            <w:r w:rsidR="009E07D1">
              <w:rPr>
                <w:noProof/>
                <w:webHidden/>
              </w:rPr>
              <w:tab/>
            </w:r>
            <w:r w:rsidR="009E07D1">
              <w:rPr>
                <w:noProof/>
                <w:webHidden/>
              </w:rPr>
              <w:fldChar w:fldCharType="begin"/>
            </w:r>
            <w:r w:rsidR="009E07D1">
              <w:rPr>
                <w:noProof/>
                <w:webHidden/>
              </w:rPr>
              <w:instrText xml:space="preserve"> PAGEREF _Toc161402261 \h </w:instrText>
            </w:r>
            <w:r w:rsidR="009E07D1">
              <w:rPr>
                <w:noProof/>
                <w:webHidden/>
              </w:rPr>
            </w:r>
            <w:r w:rsidR="009E07D1">
              <w:rPr>
                <w:noProof/>
                <w:webHidden/>
              </w:rPr>
              <w:fldChar w:fldCharType="separate"/>
            </w:r>
            <w:r w:rsidR="00A27806">
              <w:rPr>
                <w:noProof/>
                <w:webHidden/>
              </w:rPr>
              <w:t>11</w:t>
            </w:r>
            <w:r w:rsidR="009E07D1">
              <w:rPr>
                <w:noProof/>
                <w:webHidden/>
              </w:rPr>
              <w:fldChar w:fldCharType="end"/>
            </w:r>
          </w:hyperlink>
        </w:p>
        <w:p w14:paraId="52A080C7" w14:textId="06BEB048" w:rsidR="009E07D1" w:rsidRDefault="00000000">
          <w:pPr>
            <w:pStyle w:val="TOC2"/>
            <w:tabs>
              <w:tab w:val="left" w:pos="880"/>
              <w:tab w:val="right" w:leader="dot" w:pos="9016"/>
            </w:tabs>
            <w:rPr>
              <w:noProof/>
            </w:rPr>
          </w:pPr>
          <w:hyperlink w:anchor="_Toc161402262" w:history="1">
            <w:r w:rsidR="009E07D1" w:rsidRPr="00043D26">
              <w:rPr>
                <w:rStyle w:val="Hyperlink"/>
                <w:rFonts w:eastAsiaTheme="minorEastAsia"/>
                <w:noProof/>
              </w:rPr>
              <w:t>6.8</w:t>
            </w:r>
            <w:r w:rsidR="009E07D1">
              <w:rPr>
                <w:noProof/>
              </w:rPr>
              <w:tab/>
            </w:r>
            <w:r w:rsidR="009E07D1" w:rsidRPr="00043D26">
              <w:rPr>
                <w:rStyle w:val="Hyperlink"/>
                <w:rFonts w:eastAsiaTheme="minorEastAsia"/>
                <w:noProof/>
              </w:rPr>
              <w:t>Agricultural Land Status</w:t>
            </w:r>
            <w:r w:rsidR="009E07D1">
              <w:rPr>
                <w:noProof/>
                <w:webHidden/>
              </w:rPr>
              <w:tab/>
            </w:r>
            <w:r w:rsidR="009E07D1">
              <w:rPr>
                <w:noProof/>
                <w:webHidden/>
              </w:rPr>
              <w:fldChar w:fldCharType="begin"/>
            </w:r>
            <w:r w:rsidR="009E07D1">
              <w:rPr>
                <w:noProof/>
                <w:webHidden/>
              </w:rPr>
              <w:instrText xml:space="preserve"> PAGEREF _Toc161402262 \h </w:instrText>
            </w:r>
            <w:r w:rsidR="009E07D1">
              <w:rPr>
                <w:noProof/>
                <w:webHidden/>
              </w:rPr>
            </w:r>
            <w:r w:rsidR="009E07D1">
              <w:rPr>
                <w:noProof/>
                <w:webHidden/>
              </w:rPr>
              <w:fldChar w:fldCharType="separate"/>
            </w:r>
            <w:r w:rsidR="00A27806">
              <w:rPr>
                <w:noProof/>
                <w:webHidden/>
              </w:rPr>
              <w:t>11</w:t>
            </w:r>
            <w:r w:rsidR="009E07D1">
              <w:rPr>
                <w:noProof/>
                <w:webHidden/>
              </w:rPr>
              <w:fldChar w:fldCharType="end"/>
            </w:r>
          </w:hyperlink>
        </w:p>
        <w:p w14:paraId="72793DD0" w14:textId="20DD190A" w:rsidR="009E07D1" w:rsidRDefault="00000000">
          <w:pPr>
            <w:pStyle w:val="TOC2"/>
            <w:tabs>
              <w:tab w:val="left" w:pos="880"/>
              <w:tab w:val="right" w:leader="dot" w:pos="9016"/>
            </w:tabs>
            <w:rPr>
              <w:noProof/>
            </w:rPr>
          </w:pPr>
          <w:hyperlink w:anchor="_Toc161402263" w:history="1">
            <w:r w:rsidR="009E07D1" w:rsidRPr="00043D26">
              <w:rPr>
                <w:rStyle w:val="Hyperlink"/>
                <w:rFonts w:eastAsiaTheme="minorEastAsia"/>
                <w:noProof/>
              </w:rPr>
              <w:t>6.9</w:t>
            </w:r>
            <w:r w:rsidR="009E07D1">
              <w:rPr>
                <w:noProof/>
              </w:rPr>
              <w:tab/>
            </w:r>
            <w:r w:rsidR="009E07D1" w:rsidRPr="00043D26">
              <w:rPr>
                <w:rStyle w:val="Hyperlink"/>
                <w:rFonts w:eastAsiaTheme="minorEastAsia"/>
                <w:noProof/>
              </w:rPr>
              <w:t>Soils and Substrates</w:t>
            </w:r>
            <w:r w:rsidR="009E07D1">
              <w:rPr>
                <w:noProof/>
                <w:webHidden/>
              </w:rPr>
              <w:tab/>
            </w:r>
            <w:r w:rsidR="009E07D1">
              <w:rPr>
                <w:noProof/>
                <w:webHidden/>
              </w:rPr>
              <w:fldChar w:fldCharType="begin"/>
            </w:r>
            <w:r w:rsidR="009E07D1">
              <w:rPr>
                <w:noProof/>
                <w:webHidden/>
              </w:rPr>
              <w:instrText xml:space="preserve"> PAGEREF _Toc161402263 \h </w:instrText>
            </w:r>
            <w:r w:rsidR="009E07D1">
              <w:rPr>
                <w:noProof/>
                <w:webHidden/>
              </w:rPr>
            </w:r>
            <w:r w:rsidR="009E07D1">
              <w:rPr>
                <w:noProof/>
                <w:webHidden/>
              </w:rPr>
              <w:fldChar w:fldCharType="separate"/>
            </w:r>
            <w:r w:rsidR="00A27806">
              <w:rPr>
                <w:noProof/>
                <w:webHidden/>
              </w:rPr>
              <w:t>11</w:t>
            </w:r>
            <w:r w:rsidR="009E07D1">
              <w:rPr>
                <w:noProof/>
                <w:webHidden/>
              </w:rPr>
              <w:fldChar w:fldCharType="end"/>
            </w:r>
          </w:hyperlink>
        </w:p>
        <w:p w14:paraId="30454781" w14:textId="675D2561" w:rsidR="009E07D1" w:rsidRDefault="00000000">
          <w:pPr>
            <w:pStyle w:val="TOC2"/>
            <w:tabs>
              <w:tab w:val="left" w:pos="880"/>
              <w:tab w:val="right" w:leader="dot" w:pos="9016"/>
            </w:tabs>
            <w:rPr>
              <w:noProof/>
            </w:rPr>
          </w:pPr>
          <w:hyperlink w:anchor="_Toc161402264" w:history="1">
            <w:r w:rsidR="009E07D1" w:rsidRPr="00043D26">
              <w:rPr>
                <w:rStyle w:val="Hyperlink"/>
                <w:rFonts w:eastAsiaTheme="minorEastAsia"/>
                <w:noProof/>
              </w:rPr>
              <w:t>6.10</w:t>
            </w:r>
            <w:r w:rsidR="009E07D1">
              <w:rPr>
                <w:noProof/>
              </w:rPr>
              <w:tab/>
            </w:r>
            <w:r w:rsidR="009E07D1" w:rsidRPr="00043D26">
              <w:rPr>
                <w:rStyle w:val="Hyperlink"/>
                <w:rFonts w:eastAsiaTheme="minorEastAsia"/>
                <w:noProof/>
              </w:rPr>
              <w:t>Hydrology, Drainage and Flood Risk Zones</w:t>
            </w:r>
            <w:r w:rsidR="009E07D1">
              <w:rPr>
                <w:noProof/>
                <w:webHidden/>
              </w:rPr>
              <w:tab/>
            </w:r>
            <w:r w:rsidR="009E07D1">
              <w:rPr>
                <w:noProof/>
                <w:webHidden/>
              </w:rPr>
              <w:fldChar w:fldCharType="begin"/>
            </w:r>
            <w:r w:rsidR="009E07D1">
              <w:rPr>
                <w:noProof/>
                <w:webHidden/>
              </w:rPr>
              <w:instrText xml:space="preserve"> PAGEREF _Toc161402264 \h </w:instrText>
            </w:r>
            <w:r w:rsidR="009E07D1">
              <w:rPr>
                <w:noProof/>
                <w:webHidden/>
              </w:rPr>
            </w:r>
            <w:r w:rsidR="009E07D1">
              <w:rPr>
                <w:noProof/>
                <w:webHidden/>
              </w:rPr>
              <w:fldChar w:fldCharType="separate"/>
            </w:r>
            <w:r w:rsidR="00A27806">
              <w:rPr>
                <w:noProof/>
                <w:webHidden/>
              </w:rPr>
              <w:t>12</w:t>
            </w:r>
            <w:r w:rsidR="009E07D1">
              <w:rPr>
                <w:noProof/>
                <w:webHidden/>
              </w:rPr>
              <w:fldChar w:fldCharType="end"/>
            </w:r>
          </w:hyperlink>
        </w:p>
        <w:p w14:paraId="6CD4EBEA" w14:textId="533C0609" w:rsidR="009E07D1" w:rsidRDefault="00000000">
          <w:pPr>
            <w:pStyle w:val="TOC2"/>
            <w:tabs>
              <w:tab w:val="left" w:pos="880"/>
              <w:tab w:val="right" w:leader="dot" w:pos="9016"/>
            </w:tabs>
            <w:rPr>
              <w:noProof/>
            </w:rPr>
          </w:pPr>
          <w:hyperlink w:anchor="_Toc161402265" w:history="1">
            <w:r w:rsidR="009E07D1" w:rsidRPr="00043D26">
              <w:rPr>
                <w:rStyle w:val="Hyperlink"/>
                <w:rFonts w:eastAsiaTheme="minorEastAsia"/>
                <w:noProof/>
              </w:rPr>
              <w:t>6.11</w:t>
            </w:r>
            <w:r w:rsidR="009E07D1">
              <w:rPr>
                <w:noProof/>
              </w:rPr>
              <w:tab/>
            </w:r>
            <w:r w:rsidR="009E07D1" w:rsidRPr="00043D26">
              <w:rPr>
                <w:rStyle w:val="Hyperlink"/>
                <w:rFonts w:eastAsiaTheme="minorEastAsia"/>
                <w:noProof/>
              </w:rPr>
              <w:t>Landscape Character and Designations</w:t>
            </w:r>
            <w:r w:rsidR="009E07D1">
              <w:rPr>
                <w:noProof/>
                <w:webHidden/>
              </w:rPr>
              <w:tab/>
            </w:r>
            <w:r w:rsidR="009E07D1">
              <w:rPr>
                <w:noProof/>
                <w:webHidden/>
              </w:rPr>
              <w:fldChar w:fldCharType="begin"/>
            </w:r>
            <w:r w:rsidR="009E07D1">
              <w:rPr>
                <w:noProof/>
                <w:webHidden/>
              </w:rPr>
              <w:instrText xml:space="preserve"> PAGEREF _Toc161402265 \h </w:instrText>
            </w:r>
            <w:r w:rsidR="009E07D1">
              <w:rPr>
                <w:noProof/>
                <w:webHidden/>
              </w:rPr>
            </w:r>
            <w:r w:rsidR="009E07D1">
              <w:rPr>
                <w:noProof/>
                <w:webHidden/>
              </w:rPr>
              <w:fldChar w:fldCharType="separate"/>
            </w:r>
            <w:r w:rsidR="00A27806">
              <w:rPr>
                <w:noProof/>
                <w:webHidden/>
              </w:rPr>
              <w:t>12</w:t>
            </w:r>
            <w:r w:rsidR="009E07D1">
              <w:rPr>
                <w:noProof/>
                <w:webHidden/>
              </w:rPr>
              <w:fldChar w:fldCharType="end"/>
            </w:r>
          </w:hyperlink>
        </w:p>
        <w:p w14:paraId="3F6B57DC" w14:textId="5E6C12B4" w:rsidR="009E07D1" w:rsidRDefault="00000000">
          <w:pPr>
            <w:pStyle w:val="TOC2"/>
            <w:tabs>
              <w:tab w:val="left" w:pos="880"/>
              <w:tab w:val="right" w:leader="dot" w:pos="9016"/>
            </w:tabs>
            <w:rPr>
              <w:noProof/>
            </w:rPr>
          </w:pPr>
          <w:hyperlink w:anchor="_Toc161402266" w:history="1">
            <w:r w:rsidR="009E07D1" w:rsidRPr="00043D26">
              <w:rPr>
                <w:rStyle w:val="Hyperlink"/>
                <w:rFonts w:eastAsiaTheme="minorEastAsia"/>
                <w:noProof/>
              </w:rPr>
              <w:t>6.12</w:t>
            </w:r>
            <w:r w:rsidR="009E07D1">
              <w:rPr>
                <w:noProof/>
              </w:rPr>
              <w:tab/>
            </w:r>
            <w:r w:rsidR="009E07D1" w:rsidRPr="00043D26">
              <w:rPr>
                <w:rStyle w:val="Hyperlink"/>
                <w:rFonts w:eastAsiaTheme="minorEastAsia"/>
                <w:noProof/>
              </w:rPr>
              <w:t>Historic Land Use</w:t>
            </w:r>
            <w:r w:rsidR="009E07D1">
              <w:rPr>
                <w:noProof/>
                <w:webHidden/>
              </w:rPr>
              <w:tab/>
            </w:r>
            <w:r w:rsidR="009E07D1">
              <w:rPr>
                <w:noProof/>
                <w:webHidden/>
              </w:rPr>
              <w:fldChar w:fldCharType="begin"/>
            </w:r>
            <w:r w:rsidR="009E07D1">
              <w:rPr>
                <w:noProof/>
                <w:webHidden/>
              </w:rPr>
              <w:instrText xml:space="preserve"> PAGEREF _Toc161402266 \h </w:instrText>
            </w:r>
            <w:r w:rsidR="009E07D1">
              <w:rPr>
                <w:noProof/>
                <w:webHidden/>
              </w:rPr>
            </w:r>
            <w:r w:rsidR="009E07D1">
              <w:rPr>
                <w:noProof/>
                <w:webHidden/>
              </w:rPr>
              <w:fldChar w:fldCharType="separate"/>
            </w:r>
            <w:r w:rsidR="00A27806">
              <w:rPr>
                <w:noProof/>
                <w:webHidden/>
              </w:rPr>
              <w:t>12</w:t>
            </w:r>
            <w:r w:rsidR="009E07D1">
              <w:rPr>
                <w:noProof/>
                <w:webHidden/>
              </w:rPr>
              <w:fldChar w:fldCharType="end"/>
            </w:r>
          </w:hyperlink>
        </w:p>
        <w:p w14:paraId="14166379" w14:textId="7DA011D7" w:rsidR="009E07D1" w:rsidRDefault="00000000">
          <w:pPr>
            <w:pStyle w:val="TOC2"/>
            <w:tabs>
              <w:tab w:val="left" w:pos="880"/>
              <w:tab w:val="right" w:leader="dot" w:pos="9016"/>
            </w:tabs>
            <w:rPr>
              <w:noProof/>
            </w:rPr>
          </w:pPr>
          <w:hyperlink w:anchor="_Toc161402267" w:history="1">
            <w:r w:rsidR="009E07D1" w:rsidRPr="00043D26">
              <w:rPr>
                <w:rStyle w:val="Hyperlink"/>
                <w:rFonts w:eastAsiaTheme="minorEastAsia"/>
                <w:noProof/>
              </w:rPr>
              <w:t>6.13</w:t>
            </w:r>
            <w:r w:rsidR="009E07D1">
              <w:rPr>
                <w:noProof/>
              </w:rPr>
              <w:tab/>
            </w:r>
            <w:r w:rsidR="009E07D1" w:rsidRPr="00043D26">
              <w:rPr>
                <w:rStyle w:val="Hyperlink"/>
                <w:rFonts w:eastAsiaTheme="minorEastAsia"/>
                <w:noProof/>
              </w:rPr>
              <w:t>Other</w:t>
            </w:r>
            <w:r w:rsidR="009E07D1">
              <w:rPr>
                <w:noProof/>
                <w:webHidden/>
              </w:rPr>
              <w:tab/>
            </w:r>
            <w:r w:rsidR="009E07D1">
              <w:rPr>
                <w:noProof/>
                <w:webHidden/>
              </w:rPr>
              <w:fldChar w:fldCharType="begin"/>
            </w:r>
            <w:r w:rsidR="009E07D1">
              <w:rPr>
                <w:noProof/>
                <w:webHidden/>
              </w:rPr>
              <w:instrText xml:space="preserve"> PAGEREF _Toc161402267 \h </w:instrText>
            </w:r>
            <w:r w:rsidR="009E07D1">
              <w:rPr>
                <w:noProof/>
                <w:webHidden/>
              </w:rPr>
            </w:r>
            <w:r w:rsidR="009E07D1">
              <w:rPr>
                <w:noProof/>
                <w:webHidden/>
              </w:rPr>
              <w:fldChar w:fldCharType="separate"/>
            </w:r>
            <w:r w:rsidR="00A27806">
              <w:rPr>
                <w:noProof/>
                <w:webHidden/>
              </w:rPr>
              <w:t>13</w:t>
            </w:r>
            <w:r w:rsidR="009E07D1">
              <w:rPr>
                <w:noProof/>
                <w:webHidden/>
              </w:rPr>
              <w:fldChar w:fldCharType="end"/>
            </w:r>
          </w:hyperlink>
        </w:p>
        <w:p w14:paraId="39F2D68C" w14:textId="0DE75EB6" w:rsidR="009E07D1" w:rsidRDefault="00000000">
          <w:pPr>
            <w:pStyle w:val="TOC1"/>
            <w:tabs>
              <w:tab w:val="left" w:pos="440"/>
              <w:tab w:val="right" w:leader="dot" w:pos="9016"/>
            </w:tabs>
            <w:rPr>
              <w:noProof/>
            </w:rPr>
          </w:pPr>
          <w:hyperlink w:anchor="_Toc161402268" w:history="1">
            <w:r w:rsidR="009E07D1" w:rsidRPr="00043D26">
              <w:rPr>
                <w:rStyle w:val="Hyperlink"/>
                <w:rFonts w:eastAsiaTheme="minorEastAsia"/>
                <w:noProof/>
              </w:rPr>
              <w:t>7</w:t>
            </w:r>
            <w:r w:rsidR="009E07D1">
              <w:rPr>
                <w:noProof/>
              </w:rPr>
              <w:tab/>
            </w:r>
            <w:r w:rsidR="009E07D1" w:rsidRPr="00043D26">
              <w:rPr>
                <w:rStyle w:val="Hyperlink"/>
                <w:rFonts w:eastAsiaTheme="minorEastAsia"/>
                <w:noProof/>
              </w:rPr>
              <w:t>Management Plan Aims and Objectives</w:t>
            </w:r>
            <w:r w:rsidR="009E07D1">
              <w:rPr>
                <w:noProof/>
                <w:webHidden/>
              </w:rPr>
              <w:tab/>
            </w:r>
            <w:r w:rsidR="009E07D1">
              <w:rPr>
                <w:noProof/>
                <w:webHidden/>
              </w:rPr>
              <w:fldChar w:fldCharType="begin"/>
            </w:r>
            <w:r w:rsidR="009E07D1">
              <w:rPr>
                <w:noProof/>
                <w:webHidden/>
              </w:rPr>
              <w:instrText xml:space="preserve"> PAGEREF _Toc161402268 \h </w:instrText>
            </w:r>
            <w:r w:rsidR="009E07D1">
              <w:rPr>
                <w:noProof/>
                <w:webHidden/>
              </w:rPr>
            </w:r>
            <w:r w:rsidR="009E07D1">
              <w:rPr>
                <w:noProof/>
                <w:webHidden/>
              </w:rPr>
              <w:fldChar w:fldCharType="separate"/>
            </w:r>
            <w:r w:rsidR="00A27806">
              <w:rPr>
                <w:noProof/>
                <w:webHidden/>
              </w:rPr>
              <w:t>14</w:t>
            </w:r>
            <w:r w:rsidR="009E07D1">
              <w:rPr>
                <w:noProof/>
                <w:webHidden/>
              </w:rPr>
              <w:fldChar w:fldCharType="end"/>
            </w:r>
          </w:hyperlink>
        </w:p>
        <w:p w14:paraId="341D9E8A" w14:textId="50E97B5D" w:rsidR="009E07D1" w:rsidRDefault="00000000">
          <w:pPr>
            <w:pStyle w:val="TOC2"/>
            <w:tabs>
              <w:tab w:val="left" w:pos="880"/>
              <w:tab w:val="right" w:leader="dot" w:pos="9016"/>
            </w:tabs>
            <w:rPr>
              <w:noProof/>
            </w:rPr>
          </w:pPr>
          <w:hyperlink w:anchor="_Toc161402269" w:history="1">
            <w:r w:rsidR="009E07D1" w:rsidRPr="00043D26">
              <w:rPr>
                <w:rStyle w:val="Hyperlink"/>
                <w:rFonts w:eastAsiaTheme="minorEastAsia"/>
                <w:noProof/>
              </w:rPr>
              <w:t>7.1</w:t>
            </w:r>
            <w:r w:rsidR="009E07D1">
              <w:rPr>
                <w:noProof/>
              </w:rPr>
              <w:tab/>
            </w:r>
            <w:r w:rsidR="009E07D1" w:rsidRPr="00043D26">
              <w:rPr>
                <w:rStyle w:val="Hyperlink"/>
                <w:rFonts w:eastAsiaTheme="minorEastAsia"/>
                <w:noProof/>
              </w:rPr>
              <w:t>Enhancement of hedgerows</w:t>
            </w:r>
            <w:r w:rsidR="009E07D1">
              <w:rPr>
                <w:noProof/>
                <w:webHidden/>
              </w:rPr>
              <w:tab/>
            </w:r>
            <w:r w:rsidR="009E07D1">
              <w:rPr>
                <w:noProof/>
                <w:webHidden/>
              </w:rPr>
              <w:fldChar w:fldCharType="begin"/>
            </w:r>
            <w:r w:rsidR="009E07D1">
              <w:rPr>
                <w:noProof/>
                <w:webHidden/>
              </w:rPr>
              <w:instrText xml:space="preserve"> PAGEREF _Toc161402269 \h </w:instrText>
            </w:r>
            <w:r w:rsidR="009E07D1">
              <w:rPr>
                <w:noProof/>
                <w:webHidden/>
              </w:rPr>
            </w:r>
            <w:r w:rsidR="009E07D1">
              <w:rPr>
                <w:noProof/>
                <w:webHidden/>
              </w:rPr>
              <w:fldChar w:fldCharType="separate"/>
            </w:r>
            <w:r w:rsidR="00A27806">
              <w:rPr>
                <w:noProof/>
                <w:webHidden/>
              </w:rPr>
              <w:t>14</w:t>
            </w:r>
            <w:r w:rsidR="009E07D1">
              <w:rPr>
                <w:noProof/>
                <w:webHidden/>
              </w:rPr>
              <w:fldChar w:fldCharType="end"/>
            </w:r>
          </w:hyperlink>
        </w:p>
        <w:p w14:paraId="6F57DA43" w14:textId="530EF590" w:rsidR="009E07D1" w:rsidRDefault="00000000">
          <w:pPr>
            <w:pStyle w:val="TOC2"/>
            <w:tabs>
              <w:tab w:val="left" w:pos="880"/>
              <w:tab w:val="right" w:leader="dot" w:pos="9016"/>
            </w:tabs>
            <w:rPr>
              <w:noProof/>
            </w:rPr>
          </w:pPr>
          <w:hyperlink w:anchor="_Toc161402270" w:history="1">
            <w:r w:rsidR="009E07D1" w:rsidRPr="00043D26">
              <w:rPr>
                <w:rStyle w:val="Hyperlink"/>
                <w:rFonts w:eastAsiaTheme="minorEastAsia"/>
                <w:noProof/>
              </w:rPr>
              <w:t>7.2</w:t>
            </w:r>
            <w:r w:rsidR="009E07D1">
              <w:rPr>
                <w:noProof/>
              </w:rPr>
              <w:tab/>
            </w:r>
            <w:r w:rsidR="009E07D1" w:rsidRPr="00043D26">
              <w:rPr>
                <w:rStyle w:val="Hyperlink"/>
                <w:rFonts w:eastAsiaTheme="minorEastAsia"/>
                <w:noProof/>
              </w:rPr>
              <w:t>Enhance Purple Moor Grass and Rush Pastures</w:t>
            </w:r>
            <w:r w:rsidR="009E07D1">
              <w:rPr>
                <w:noProof/>
                <w:webHidden/>
              </w:rPr>
              <w:tab/>
            </w:r>
            <w:r w:rsidR="009E07D1">
              <w:rPr>
                <w:noProof/>
                <w:webHidden/>
              </w:rPr>
              <w:fldChar w:fldCharType="begin"/>
            </w:r>
            <w:r w:rsidR="009E07D1">
              <w:rPr>
                <w:noProof/>
                <w:webHidden/>
              </w:rPr>
              <w:instrText xml:space="preserve"> PAGEREF _Toc161402270 \h </w:instrText>
            </w:r>
            <w:r w:rsidR="009E07D1">
              <w:rPr>
                <w:noProof/>
                <w:webHidden/>
              </w:rPr>
            </w:r>
            <w:r w:rsidR="009E07D1">
              <w:rPr>
                <w:noProof/>
                <w:webHidden/>
              </w:rPr>
              <w:fldChar w:fldCharType="separate"/>
            </w:r>
            <w:r w:rsidR="00A27806">
              <w:rPr>
                <w:noProof/>
                <w:webHidden/>
              </w:rPr>
              <w:t>14</w:t>
            </w:r>
            <w:r w:rsidR="009E07D1">
              <w:rPr>
                <w:noProof/>
                <w:webHidden/>
              </w:rPr>
              <w:fldChar w:fldCharType="end"/>
            </w:r>
          </w:hyperlink>
        </w:p>
        <w:p w14:paraId="185D3D25" w14:textId="28215BA4" w:rsidR="009E07D1" w:rsidRDefault="00000000">
          <w:pPr>
            <w:pStyle w:val="TOC2"/>
            <w:tabs>
              <w:tab w:val="left" w:pos="880"/>
              <w:tab w:val="right" w:leader="dot" w:pos="9016"/>
            </w:tabs>
            <w:rPr>
              <w:noProof/>
            </w:rPr>
          </w:pPr>
          <w:hyperlink w:anchor="_Toc161402271" w:history="1">
            <w:r w:rsidR="009E07D1" w:rsidRPr="00043D26">
              <w:rPr>
                <w:rStyle w:val="Hyperlink"/>
                <w:rFonts w:eastAsiaTheme="minorEastAsia"/>
                <w:noProof/>
              </w:rPr>
              <w:t>7.3</w:t>
            </w:r>
            <w:r w:rsidR="009E07D1">
              <w:rPr>
                <w:noProof/>
              </w:rPr>
              <w:tab/>
            </w:r>
            <w:r w:rsidR="009E07D1" w:rsidRPr="00043D26">
              <w:rPr>
                <w:rStyle w:val="Hyperlink"/>
                <w:rFonts w:eastAsiaTheme="minorEastAsia"/>
                <w:noProof/>
              </w:rPr>
              <w:t>Planting of Devils bit scabious (Succisa pratensis) (DBS) in damp meadow areas</w:t>
            </w:r>
            <w:r w:rsidR="009E07D1">
              <w:rPr>
                <w:noProof/>
                <w:webHidden/>
              </w:rPr>
              <w:tab/>
            </w:r>
            <w:r w:rsidR="009E07D1">
              <w:rPr>
                <w:noProof/>
                <w:webHidden/>
              </w:rPr>
              <w:fldChar w:fldCharType="begin"/>
            </w:r>
            <w:r w:rsidR="009E07D1">
              <w:rPr>
                <w:noProof/>
                <w:webHidden/>
              </w:rPr>
              <w:instrText xml:space="preserve"> PAGEREF _Toc161402271 \h </w:instrText>
            </w:r>
            <w:r w:rsidR="009E07D1">
              <w:rPr>
                <w:noProof/>
                <w:webHidden/>
              </w:rPr>
            </w:r>
            <w:r w:rsidR="009E07D1">
              <w:rPr>
                <w:noProof/>
                <w:webHidden/>
              </w:rPr>
              <w:fldChar w:fldCharType="separate"/>
            </w:r>
            <w:r w:rsidR="00A27806">
              <w:rPr>
                <w:noProof/>
                <w:webHidden/>
              </w:rPr>
              <w:t>15</w:t>
            </w:r>
            <w:r w:rsidR="009E07D1">
              <w:rPr>
                <w:noProof/>
                <w:webHidden/>
              </w:rPr>
              <w:fldChar w:fldCharType="end"/>
            </w:r>
          </w:hyperlink>
        </w:p>
        <w:p w14:paraId="4BFF7135" w14:textId="0D3085AD" w:rsidR="009E07D1" w:rsidRDefault="00000000">
          <w:pPr>
            <w:pStyle w:val="TOC2"/>
            <w:tabs>
              <w:tab w:val="left" w:pos="880"/>
              <w:tab w:val="right" w:leader="dot" w:pos="9016"/>
            </w:tabs>
            <w:rPr>
              <w:noProof/>
            </w:rPr>
          </w:pPr>
          <w:hyperlink w:anchor="_Toc161402272" w:history="1">
            <w:r w:rsidR="009E07D1" w:rsidRPr="00043D26">
              <w:rPr>
                <w:rStyle w:val="Hyperlink"/>
                <w:rFonts w:eastAsiaTheme="minorEastAsia"/>
                <w:noProof/>
              </w:rPr>
              <w:t>7.4</w:t>
            </w:r>
            <w:r w:rsidR="009E07D1">
              <w:rPr>
                <w:noProof/>
              </w:rPr>
              <w:tab/>
            </w:r>
            <w:r w:rsidR="009E07D1" w:rsidRPr="00043D26">
              <w:rPr>
                <w:rStyle w:val="Hyperlink"/>
                <w:rFonts w:eastAsiaTheme="minorEastAsia"/>
                <w:noProof/>
              </w:rPr>
              <w:t>Enhance Soil Health</w:t>
            </w:r>
            <w:r w:rsidR="009E07D1">
              <w:rPr>
                <w:noProof/>
                <w:webHidden/>
              </w:rPr>
              <w:tab/>
            </w:r>
            <w:r w:rsidR="009E07D1">
              <w:rPr>
                <w:noProof/>
                <w:webHidden/>
              </w:rPr>
              <w:fldChar w:fldCharType="begin"/>
            </w:r>
            <w:r w:rsidR="009E07D1">
              <w:rPr>
                <w:noProof/>
                <w:webHidden/>
              </w:rPr>
              <w:instrText xml:space="preserve"> PAGEREF _Toc161402272 \h </w:instrText>
            </w:r>
            <w:r w:rsidR="009E07D1">
              <w:rPr>
                <w:noProof/>
                <w:webHidden/>
              </w:rPr>
            </w:r>
            <w:r w:rsidR="009E07D1">
              <w:rPr>
                <w:noProof/>
                <w:webHidden/>
              </w:rPr>
              <w:fldChar w:fldCharType="separate"/>
            </w:r>
            <w:r w:rsidR="00A27806">
              <w:rPr>
                <w:noProof/>
                <w:webHidden/>
              </w:rPr>
              <w:t>16</w:t>
            </w:r>
            <w:r w:rsidR="009E07D1">
              <w:rPr>
                <w:noProof/>
                <w:webHidden/>
              </w:rPr>
              <w:fldChar w:fldCharType="end"/>
            </w:r>
          </w:hyperlink>
        </w:p>
        <w:p w14:paraId="21A6E402" w14:textId="33E875F2" w:rsidR="009E07D1" w:rsidRDefault="00000000">
          <w:pPr>
            <w:pStyle w:val="TOC2"/>
            <w:tabs>
              <w:tab w:val="left" w:pos="880"/>
              <w:tab w:val="right" w:leader="dot" w:pos="9016"/>
            </w:tabs>
            <w:rPr>
              <w:noProof/>
            </w:rPr>
          </w:pPr>
          <w:hyperlink w:anchor="_Toc161402273" w:history="1">
            <w:r w:rsidR="009E07D1" w:rsidRPr="00043D26">
              <w:rPr>
                <w:rStyle w:val="Hyperlink"/>
                <w:rFonts w:eastAsiaTheme="minorEastAsia"/>
                <w:noProof/>
              </w:rPr>
              <w:t>7.5</w:t>
            </w:r>
            <w:r w:rsidR="009E07D1">
              <w:rPr>
                <w:noProof/>
              </w:rPr>
              <w:tab/>
            </w:r>
            <w:r w:rsidR="009E07D1" w:rsidRPr="00043D26">
              <w:rPr>
                <w:rStyle w:val="Hyperlink"/>
                <w:rFonts w:eastAsiaTheme="minorEastAsia"/>
                <w:noProof/>
              </w:rPr>
              <w:t>Creation of Flower Rich Meadows</w:t>
            </w:r>
            <w:r w:rsidR="009E07D1">
              <w:rPr>
                <w:noProof/>
                <w:webHidden/>
              </w:rPr>
              <w:tab/>
            </w:r>
            <w:r w:rsidR="009E07D1">
              <w:rPr>
                <w:noProof/>
                <w:webHidden/>
              </w:rPr>
              <w:fldChar w:fldCharType="begin"/>
            </w:r>
            <w:r w:rsidR="009E07D1">
              <w:rPr>
                <w:noProof/>
                <w:webHidden/>
              </w:rPr>
              <w:instrText xml:space="preserve"> PAGEREF _Toc161402273 \h </w:instrText>
            </w:r>
            <w:r w:rsidR="009E07D1">
              <w:rPr>
                <w:noProof/>
                <w:webHidden/>
              </w:rPr>
            </w:r>
            <w:r w:rsidR="009E07D1">
              <w:rPr>
                <w:noProof/>
                <w:webHidden/>
              </w:rPr>
              <w:fldChar w:fldCharType="separate"/>
            </w:r>
            <w:r w:rsidR="00A27806">
              <w:rPr>
                <w:noProof/>
                <w:webHidden/>
              </w:rPr>
              <w:t>16</w:t>
            </w:r>
            <w:r w:rsidR="009E07D1">
              <w:rPr>
                <w:noProof/>
                <w:webHidden/>
              </w:rPr>
              <w:fldChar w:fldCharType="end"/>
            </w:r>
          </w:hyperlink>
        </w:p>
        <w:p w14:paraId="1A85EDD5" w14:textId="1AB6C9B9" w:rsidR="009E07D1" w:rsidRDefault="00000000">
          <w:pPr>
            <w:pStyle w:val="TOC2"/>
            <w:tabs>
              <w:tab w:val="left" w:pos="880"/>
              <w:tab w:val="right" w:leader="dot" w:pos="9016"/>
            </w:tabs>
            <w:rPr>
              <w:noProof/>
            </w:rPr>
          </w:pPr>
          <w:hyperlink w:anchor="_Toc161402274" w:history="1">
            <w:r w:rsidR="009E07D1" w:rsidRPr="00043D26">
              <w:rPr>
                <w:rStyle w:val="Hyperlink"/>
                <w:rFonts w:eastAsiaTheme="minorEastAsia"/>
                <w:noProof/>
              </w:rPr>
              <w:t>7.6</w:t>
            </w:r>
            <w:r w:rsidR="009E07D1">
              <w:rPr>
                <w:noProof/>
              </w:rPr>
              <w:tab/>
            </w:r>
            <w:r w:rsidR="009E07D1" w:rsidRPr="00043D26">
              <w:rPr>
                <w:rStyle w:val="Hyperlink"/>
                <w:rFonts w:eastAsiaTheme="minorEastAsia"/>
                <w:noProof/>
              </w:rPr>
              <w:t>Creation of Arable Field Margins</w:t>
            </w:r>
            <w:r w:rsidR="009E07D1">
              <w:rPr>
                <w:noProof/>
                <w:webHidden/>
              </w:rPr>
              <w:tab/>
            </w:r>
            <w:r w:rsidR="009E07D1">
              <w:rPr>
                <w:noProof/>
                <w:webHidden/>
              </w:rPr>
              <w:fldChar w:fldCharType="begin"/>
            </w:r>
            <w:r w:rsidR="009E07D1">
              <w:rPr>
                <w:noProof/>
                <w:webHidden/>
              </w:rPr>
              <w:instrText xml:space="preserve"> PAGEREF _Toc161402274 \h </w:instrText>
            </w:r>
            <w:r w:rsidR="009E07D1">
              <w:rPr>
                <w:noProof/>
                <w:webHidden/>
              </w:rPr>
            </w:r>
            <w:r w:rsidR="009E07D1">
              <w:rPr>
                <w:noProof/>
                <w:webHidden/>
              </w:rPr>
              <w:fldChar w:fldCharType="separate"/>
            </w:r>
            <w:r w:rsidR="00A27806">
              <w:rPr>
                <w:noProof/>
                <w:webHidden/>
              </w:rPr>
              <w:t>16</w:t>
            </w:r>
            <w:r w:rsidR="009E07D1">
              <w:rPr>
                <w:noProof/>
                <w:webHidden/>
              </w:rPr>
              <w:fldChar w:fldCharType="end"/>
            </w:r>
          </w:hyperlink>
        </w:p>
        <w:p w14:paraId="1F01B456" w14:textId="6D1F26AC" w:rsidR="009E07D1" w:rsidRDefault="00000000">
          <w:pPr>
            <w:pStyle w:val="TOC2"/>
            <w:tabs>
              <w:tab w:val="left" w:pos="880"/>
              <w:tab w:val="right" w:leader="dot" w:pos="9016"/>
            </w:tabs>
            <w:rPr>
              <w:noProof/>
            </w:rPr>
          </w:pPr>
          <w:hyperlink w:anchor="_Toc161402275" w:history="1">
            <w:r w:rsidR="009E07D1" w:rsidRPr="00043D26">
              <w:rPr>
                <w:rStyle w:val="Hyperlink"/>
                <w:rFonts w:eastAsiaTheme="minorEastAsia"/>
                <w:noProof/>
              </w:rPr>
              <w:t>7.7</w:t>
            </w:r>
            <w:r w:rsidR="009E07D1">
              <w:rPr>
                <w:noProof/>
              </w:rPr>
              <w:tab/>
            </w:r>
            <w:r w:rsidR="009E07D1" w:rsidRPr="00043D26">
              <w:rPr>
                <w:rStyle w:val="Hyperlink"/>
                <w:rFonts w:eastAsiaTheme="minorEastAsia"/>
                <w:noProof/>
              </w:rPr>
              <w:t>Tree Planting Near SSSI Boundary</w:t>
            </w:r>
            <w:r w:rsidR="009E07D1">
              <w:rPr>
                <w:noProof/>
                <w:webHidden/>
              </w:rPr>
              <w:tab/>
            </w:r>
            <w:r w:rsidR="009E07D1">
              <w:rPr>
                <w:noProof/>
                <w:webHidden/>
              </w:rPr>
              <w:fldChar w:fldCharType="begin"/>
            </w:r>
            <w:r w:rsidR="009E07D1">
              <w:rPr>
                <w:noProof/>
                <w:webHidden/>
              </w:rPr>
              <w:instrText xml:space="preserve"> PAGEREF _Toc161402275 \h </w:instrText>
            </w:r>
            <w:r w:rsidR="009E07D1">
              <w:rPr>
                <w:noProof/>
                <w:webHidden/>
              </w:rPr>
            </w:r>
            <w:r w:rsidR="009E07D1">
              <w:rPr>
                <w:noProof/>
                <w:webHidden/>
              </w:rPr>
              <w:fldChar w:fldCharType="separate"/>
            </w:r>
            <w:r w:rsidR="00A27806">
              <w:rPr>
                <w:noProof/>
                <w:webHidden/>
              </w:rPr>
              <w:t>17</w:t>
            </w:r>
            <w:r w:rsidR="009E07D1">
              <w:rPr>
                <w:noProof/>
                <w:webHidden/>
              </w:rPr>
              <w:fldChar w:fldCharType="end"/>
            </w:r>
          </w:hyperlink>
        </w:p>
        <w:p w14:paraId="1F700450" w14:textId="686FB555" w:rsidR="009E07D1" w:rsidRDefault="00000000">
          <w:pPr>
            <w:pStyle w:val="TOC1"/>
            <w:tabs>
              <w:tab w:val="left" w:pos="440"/>
              <w:tab w:val="right" w:leader="dot" w:pos="9016"/>
            </w:tabs>
            <w:rPr>
              <w:noProof/>
            </w:rPr>
          </w:pPr>
          <w:hyperlink w:anchor="_Toc161402276" w:history="1">
            <w:r w:rsidR="009E07D1" w:rsidRPr="00043D26">
              <w:rPr>
                <w:rStyle w:val="Hyperlink"/>
                <w:rFonts w:eastAsiaTheme="minorEastAsia"/>
                <w:noProof/>
              </w:rPr>
              <w:t>8</w:t>
            </w:r>
            <w:r w:rsidR="009E07D1">
              <w:rPr>
                <w:noProof/>
              </w:rPr>
              <w:tab/>
            </w:r>
            <w:r w:rsidR="009E07D1" w:rsidRPr="00043D26">
              <w:rPr>
                <w:rStyle w:val="Hyperlink"/>
                <w:rFonts w:eastAsiaTheme="minorEastAsia"/>
                <w:noProof/>
              </w:rPr>
              <w:t>Monitoring</w:t>
            </w:r>
            <w:r w:rsidR="009E07D1">
              <w:rPr>
                <w:noProof/>
                <w:webHidden/>
              </w:rPr>
              <w:tab/>
            </w:r>
            <w:r w:rsidR="009E07D1">
              <w:rPr>
                <w:noProof/>
                <w:webHidden/>
              </w:rPr>
              <w:fldChar w:fldCharType="begin"/>
            </w:r>
            <w:r w:rsidR="009E07D1">
              <w:rPr>
                <w:noProof/>
                <w:webHidden/>
              </w:rPr>
              <w:instrText xml:space="preserve"> PAGEREF _Toc161402276 \h </w:instrText>
            </w:r>
            <w:r w:rsidR="009E07D1">
              <w:rPr>
                <w:noProof/>
                <w:webHidden/>
              </w:rPr>
            </w:r>
            <w:r w:rsidR="009E07D1">
              <w:rPr>
                <w:noProof/>
                <w:webHidden/>
              </w:rPr>
              <w:fldChar w:fldCharType="separate"/>
            </w:r>
            <w:r w:rsidR="00A27806">
              <w:rPr>
                <w:noProof/>
                <w:webHidden/>
              </w:rPr>
              <w:t>18</w:t>
            </w:r>
            <w:r w:rsidR="009E07D1">
              <w:rPr>
                <w:noProof/>
                <w:webHidden/>
              </w:rPr>
              <w:fldChar w:fldCharType="end"/>
            </w:r>
          </w:hyperlink>
        </w:p>
        <w:p w14:paraId="276225F7" w14:textId="02B6A139" w:rsidR="009E07D1" w:rsidRDefault="00000000">
          <w:pPr>
            <w:pStyle w:val="TOC1"/>
            <w:tabs>
              <w:tab w:val="left" w:pos="440"/>
              <w:tab w:val="right" w:leader="dot" w:pos="9016"/>
            </w:tabs>
            <w:rPr>
              <w:noProof/>
            </w:rPr>
          </w:pPr>
          <w:hyperlink w:anchor="_Toc161402277" w:history="1">
            <w:r w:rsidR="009E07D1" w:rsidRPr="00043D26">
              <w:rPr>
                <w:rStyle w:val="Hyperlink"/>
                <w:rFonts w:eastAsiaTheme="minorEastAsia"/>
                <w:noProof/>
              </w:rPr>
              <w:t>9</w:t>
            </w:r>
            <w:r w:rsidR="009E07D1">
              <w:rPr>
                <w:noProof/>
              </w:rPr>
              <w:tab/>
            </w:r>
            <w:r w:rsidR="009E07D1" w:rsidRPr="00043D26">
              <w:rPr>
                <w:rStyle w:val="Hyperlink"/>
                <w:rFonts w:eastAsiaTheme="minorEastAsia"/>
                <w:noProof/>
              </w:rPr>
              <w:t>References</w:t>
            </w:r>
            <w:r w:rsidR="009E07D1">
              <w:rPr>
                <w:noProof/>
                <w:webHidden/>
              </w:rPr>
              <w:tab/>
            </w:r>
            <w:r w:rsidR="009E07D1">
              <w:rPr>
                <w:noProof/>
                <w:webHidden/>
              </w:rPr>
              <w:fldChar w:fldCharType="begin"/>
            </w:r>
            <w:r w:rsidR="009E07D1">
              <w:rPr>
                <w:noProof/>
                <w:webHidden/>
              </w:rPr>
              <w:instrText xml:space="preserve"> PAGEREF _Toc161402277 \h </w:instrText>
            </w:r>
            <w:r w:rsidR="009E07D1">
              <w:rPr>
                <w:noProof/>
                <w:webHidden/>
              </w:rPr>
            </w:r>
            <w:r w:rsidR="009E07D1">
              <w:rPr>
                <w:noProof/>
                <w:webHidden/>
              </w:rPr>
              <w:fldChar w:fldCharType="separate"/>
            </w:r>
            <w:r w:rsidR="00A27806">
              <w:rPr>
                <w:noProof/>
                <w:webHidden/>
              </w:rPr>
              <w:t>19</w:t>
            </w:r>
            <w:r w:rsidR="009E07D1">
              <w:rPr>
                <w:noProof/>
                <w:webHidden/>
              </w:rPr>
              <w:fldChar w:fldCharType="end"/>
            </w:r>
          </w:hyperlink>
        </w:p>
        <w:p w14:paraId="6337F5C2" w14:textId="531BE5A6" w:rsidR="009E07D1" w:rsidRDefault="009E07D1">
          <w:r>
            <w:rPr>
              <w:b/>
              <w:bCs/>
              <w:noProof/>
            </w:rPr>
            <w:fldChar w:fldCharType="end"/>
          </w:r>
        </w:p>
      </w:sdtContent>
    </w:sdt>
    <w:p w14:paraId="2F9278EC" w14:textId="77777777" w:rsidR="009E07D1" w:rsidRDefault="009E07D1">
      <w:pPr>
        <w:spacing w:line="259" w:lineRule="auto"/>
        <w:rPr>
          <w:b/>
          <w:bCs/>
          <w:u w:val="single"/>
        </w:rPr>
      </w:pPr>
    </w:p>
    <w:p w14:paraId="51179EC6" w14:textId="77777777" w:rsidR="009E07D1" w:rsidRDefault="009E07D1">
      <w:pPr>
        <w:spacing w:line="259" w:lineRule="auto"/>
        <w:rPr>
          <w:b/>
          <w:bCs/>
          <w:u w:val="single"/>
        </w:rPr>
      </w:pPr>
    </w:p>
    <w:p w14:paraId="473DEE38" w14:textId="77777777" w:rsidR="009E07D1" w:rsidRDefault="009E07D1">
      <w:pPr>
        <w:spacing w:line="259" w:lineRule="auto"/>
        <w:rPr>
          <w:b/>
          <w:bCs/>
          <w:u w:val="single"/>
        </w:rPr>
      </w:pPr>
    </w:p>
    <w:p w14:paraId="55382B05" w14:textId="77777777" w:rsidR="009E07D1" w:rsidRDefault="009E07D1">
      <w:pPr>
        <w:spacing w:line="259" w:lineRule="auto"/>
        <w:rPr>
          <w:b/>
          <w:bCs/>
          <w:u w:val="single"/>
        </w:rPr>
      </w:pPr>
    </w:p>
    <w:p w14:paraId="694F1A95" w14:textId="77777777" w:rsidR="009E07D1" w:rsidRDefault="009E07D1">
      <w:pPr>
        <w:spacing w:line="259" w:lineRule="auto"/>
        <w:rPr>
          <w:b/>
          <w:bCs/>
          <w:u w:val="single"/>
        </w:rPr>
      </w:pPr>
    </w:p>
    <w:p w14:paraId="4E6AF158" w14:textId="77777777" w:rsidR="009E07D1" w:rsidRDefault="009E07D1">
      <w:pPr>
        <w:spacing w:line="259" w:lineRule="auto"/>
        <w:rPr>
          <w:b/>
          <w:bCs/>
          <w:u w:val="single"/>
        </w:rPr>
      </w:pPr>
    </w:p>
    <w:p w14:paraId="243D677F" w14:textId="65681882" w:rsidR="009E07D1" w:rsidRPr="004D2AC7" w:rsidRDefault="009E07D1">
      <w:pPr>
        <w:spacing w:line="259" w:lineRule="auto"/>
        <w:rPr>
          <w:rFonts w:asciiTheme="majorHAnsi" w:hAnsiTheme="majorHAnsi" w:cstheme="majorHAnsi"/>
          <w:color w:val="2F5496" w:themeColor="accent1" w:themeShade="BF"/>
          <w:sz w:val="32"/>
          <w:szCs w:val="32"/>
        </w:rPr>
      </w:pPr>
      <w:r w:rsidRPr="004D2AC7">
        <w:rPr>
          <w:rFonts w:asciiTheme="majorHAnsi" w:hAnsiTheme="majorHAnsi" w:cstheme="majorHAnsi"/>
          <w:color w:val="2F5496" w:themeColor="accent1" w:themeShade="BF"/>
          <w:sz w:val="32"/>
          <w:szCs w:val="32"/>
        </w:rPr>
        <w:lastRenderedPageBreak/>
        <w:t xml:space="preserve">Table of Figures </w:t>
      </w:r>
    </w:p>
    <w:p w14:paraId="23607108" w14:textId="77777777" w:rsidR="009E07D1" w:rsidRDefault="009E07D1">
      <w:pPr>
        <w:spacing w:line="259" w:lineRule="auto"/>
        <w:rPr>
          <w:b/>
          <w:bCs/>
          <w:u w:val="single"/>
        </w:rPr>
      </w:pPr>
    </w:p>
    <w:p w14:paraId="7D1D83BD" w14:textId="33967A54" w:rsidR="00AA79F6" w:rsidRDefault="009E07D1">
      <w:pPr>
        <w:pStyle w:val="TableofFigures"/>
        <w:tabs>
          <w:tab w:val="right" w:leader="dot" w:pos="9016"/>
        </w:tabs>
        <w:rPr>
          <w:rStyle w:val="Hyperlink"/>
          <w:noProof/>
        </w:rPr>
      </w:pPr>
      <w:r>
        <w:rPr>
          <w:b/>
          <w:bCs/>
          <w:u w:val="single"/>
        </w:rPr>
        <w:fldChar w:fldCharType="begin"/>
      </w:r>
      <w:r>
        <w:rPr>
          <w:b/>
          <w:bCs/>
          <w:u w:val="single"/>
        </w:rPr>
        <w:instrText xml:space="preserve"> TOC \h \z \c "Figure" </w:instrText>
      </w:r>
      <w:r>
        <w:rPr>
          <w:b/>
          <w:bCs/>
          <w:u w:val="single"/>
        </w:rPr>
        <w:fldChar w:fldCharType="separate"/>
      </w:r>
      <w:hyperlink w:anchor="_Toc161560819" w:history="1">
        <w:r w:rsidR="00AA79F6" w:rsidRPr="00735697">
          <w:rPr>
            <w:rStyle w:val="Hyperlink"/>
            <w:noProof/>
          </w:rPr>
          <w:t>Figure 1- Red hatched area shows agricultural land area owned by Summerhill farm (Google Earth base map used)</w:t>
        </w:r>
        <w:r w:rsidR="00AA79F6">
          <w:rPr>
            <w:noProof/>
            <w:webHidden/>
          </w:rPr>
          <w:tab/>
        </w:r>
        <w:r w:rsidR="00AA79F6">
          <w:rPr>
            <w:noProof/>
            <w:webHidden/>
          </w:rPr>
          <w:fldChar w:fldCharType="begin"/>
        </w:r>
        <w:r w:rsidR="00AA79F6">
          <w:rPr>
            <w:noProof/>
            <w:webHidden/>
          </w:rPr>
          <w:instrText xml:space="preserve"> PAGEREF _Toc161560819 \h </w:instrText>
        </w:r>
        <w:r w:rsidR="00AA79F6">
          <w:rPr>
            <w:noProof/>
            <w:webHidden/>
          </w:rPr>
        </w:r>
        <w:r w:rsidR="00AA79F6">
          <w:rPr>
            <w:noProof/>
            <w:webHidden/>
          </w:rPr>
          <w:fldChar w:fldCharType="separate"/>
        </w:r>
        <w:r w:rsidR="00AA79F6">
          <w:rPr>
            <w:noProof/>
            <w:webHidden/>
          </w:rPr>
          <w:t>1</w:t>
        </w:r>
        <w:r w:rsidR="00AA79F6">
          <w:rPr>
            <w:noProof/>
            <w:webHidden/>
          </w:rPr>
          <w:fldChar w:fldCharType="end"/>
        </w:r>
      </w:hyperlink>
    </w:p>
    <w:p w14:paraId="42719097" w14:textId="77777777" w:rsidR="00AA79F6" w:rsidRPr="00AA79F6" w:rsidRDefault="00AA79F6" w:rsidP="00AA79F6">
      <w:pPr>
        <w:rPr>
          <w:rFonts w:eastAsiaTheme="minorEastAsia"/>
        </w:rPr>
      </w:pPr>
    </w:p>
    <w:p w14:paraId="7053D8DA" w14:textId="5BCDC503" w:rsidR="00AA79F6" w:rsidRDefault="00000000">
      <w:pPr>
        <w:pStyle w:val="TableofFigures"/>
        <w:tabs>
          <w:tab w:val="right" w:leader="dot" w:pos="9016"/>
        </w:tabs>
        <w:rPr>
          <w:rStyle w:val="Hyperlink"/>
          <w:noProof/>
        </w:rPr>
      </w:pPr>
      <w:hyperlink w:anchor="_Toc161560820" w:history="1">
        <w:r w:rsidR="00AA79F6" w:rsidRPr="00735697">
          <w:rPr>
            <w:rStyle w:val="Hyperlink"/>
            <w:noProof/>
          </w:rPr>
          <w:t>Figure 2- Orange lines show the locations of hedgerows (Bing Aerial Imagery basemap used)</w:t>
        </w:r>
        <w:r w:rsidR="00AA79F6">
          <w:rPr>
            <w:noProof/>
            <w:webHidden/>
          </w:rPr>
          <w:tab/>
        </w:r>
        <w:r w:rsidR="00AA79F6">
          <w:rPr>
            <w:noProof/>
            <w:webHidden/>
          </w:rPr>
          <w:fldChar w:fldCharType="begin"/>
        </w:r>
        <w:r w:rsidR="00AA79F6">
          <w:rPr>
            <w:noProof/>
            <w:webHidden/>
          </w:rPr>
          <w:instrText xml:space="preserve"> PAGEREF _Toc161560820 \h </w:instrText>
        </w:r>
        <w:r w:rsidR="00AA79F6">
          <w:rPr>
            <w:noProof/>
            <w:webHidden/>
          </w:rPr>
        </w:r>
        <w:r w:rsidR="00AA79F6">
          <w:rPr>
            <w:noProof/>
            <w:webHidden/>
          </w:rPr>
          <w:fldChar w:fldCharType="separate"/>
        </w:r>
        <w:r w:rsidR="00AA79F6">
          <w:rPr>
            <w:noProof/>
            <w:webHidden/>
          </w:rPr>
          <w:t>3</w:t>
        </w:r>
        <w:r w:rsidR="00AA79F6">
          <w:rPr>
            <w:noProof/>
            <w:webHidden/>
          </w:rPr>
          <w:fldChar w:fldCharType="end"/>
        </w:r>
      </w:hyperlink>
    </w:p>
    <w:p w14:paraId="2D5EC350" w14:textId="77777777" w:rsidR="00AA79F6" w:rsidRPr="00AA79F6" w:rsidRDefault="00AA79F6" w:rsidP="00AA79F6">
      <w:pPr>
        <w:rPr>
          <w:rFonts w:eastAsiaTheme="minorEastAsia"/>
        </w:rPr>
      </w:pPr>
    </w:p>
    <w:p w14:paraId="5BB31250" w14:textId="48739424" w:rsidR="00AA79F6" w:rsidRDefault="00000000">
      <w:pPr>
        <w:pStyle w:val="TableofFigures"/>
        <w:tabs>
          <w:tab w:val="right" w:leader="dot" w:pos="9016"/>
        </w:tabs>
        <w:rPr>
          <w:rStyle w:val="Hyperlink"/>
          <w:noProof/>
        </w:rPr>
      </w:pPr>
      <w:hyperlink w:anchor="_Toc161560821" w:history="1">
        <w:r w:rsidR="00AA79F6" w:rsidRPr="00735697">
          <w:rPr>
            <w:rStyle w:val="Hyperlink"/>
            <w:noProof/>
          </w:rPr>
          <w:t>Figure 3- Areas of grassland with allocated numbers to aid identification (Bing Aerial Imagery basemap used)</w:t>
        </w:r>
        <w:r w:rsidR="00AA79F6">
          <w:rPr>
            <w:noProof/>
            <w:webHidden/>
          </w:rPr>
          <w:tab/>
        </w:r>
        <w:r w:rsidR="00AA79F6">
          <w:rPr>
            <w:noProof/>
            <w:webHidden/>
          </w:rPr>
          <w:fldChar w:fldCharType="begin"/>
        </w:r>
        <w:r w:rsidR="00AA79F6">
          <w:rPr>
            <w:noProof/>
            <w:webHidden/>
          </w:rPr>
          <w:instrText xml:space="preserve"> PAGEREF _Toc161560821 \h </w:instrText>
        </w:r>
        <w:r w:rsidR="00AA79F6">
          <w:rPr>
            <w:noProof/>
            <w:webHidden/>
          </w:rPr>
        </w:r>
        <w:r w:rsidR="00AA79F6">
          <w:rPr>
            <w:noProof/>
            <w:webHidden/>
          </w:rPr>
          <w:fldChar w:fldCharType="separate"/>
        </w:r>
        <w:r w:rsidR="00AA79F6">
          <w:rPr>
            <w:noProof/>
            <w:webHidden/>
          </w:rPr>
          <w:t>3</w:t>
        </w:r>
        <w:r w:rsidR="00AA79F6">
          <w:rPr>
            <w:noProof/>
            <w:webHidden/>
          </w:rPr>
          <w:fldChar w:fldCharType="end"/>
        </w:r>
      </w:hyperlink>
    </w:p>
    <w:p w14:paraId="323B0C6A" w14:textId="77777777" w:rsidR="00AA79F6" w:rsidRPr="00AA79F6" w:rsidRDefault="00AA79F6" w:rsidP="00AA79F6">
      <w:pPr>
        <w:rPr>
          <w:rFonts w:eastAsiaTheme="minorEastAsia"/>
        </w:rPr>
      </w:pPr>
    </w:p>
    <w:p w14:paraId="7FD26F49" w14:textId="6D074863" w:rsidR="00AA79F6" w:rsidRDefault="00000000">
      <w:pPr>
        <w:pStyle w:val="TableofFigures"/>
        <w:tabs>
          <w:tab w:val="right" w:leader="dot" w:pos="9016"/>
        </w:tabs>
        <w:rPr>
          <w:rStyle w:val="Hyperlink"/>
          <w:noProof/>
        </w:rPr>
      </w:pPr>
      <w:hyperlink w:anchor="_Toc161560822" w:history="1">
        <w:r w:rsidR="00AA79F6" w:rsidRPr="00735697">
          <w:rPr>
            <w:rStyle w:val="Hyperlink"/>
            <w:noProof/>
          </w:rPr>
          <w:t>Figure 4- Yellow area shows the location of damp meadow patches (Bing Aerial Imagery basemap used)</w:t>
        </w:r>
        <w:r w:rsidR="00AA79F6">
          <w:rPr>
            <w:noProof/>
            <w:webHidden/>
          </w:rPr>
          <w:tab/>
        </w:r>
        <w:r w:rsidR="00AA79F6">
          <w:rPr>
            <w:noProof/>
            <w:webHidden/>
          </w:rPr>
          <w:fldChar w:fldCharType="begin"/>
        </w:r>
        <w:r w:rsidR="00AA79F6">
          <w:rPr>
            <w:noProof/>
            <w:webHidden/>
          </w:rPr>
          <w:instrText xml:space="preserve"> PAGEREF _Toc161560822 \h </w:instrText>
        </w:r>
        <w:r w:rsidR="00AA79F6">
          <w:rPr>
            <w:noProof/>
            <w:webHidden/>
          </w:rPr>
        </w:r>
        <w:r w:rsidR="00AA79F6">
          <w:rPr>
            <w:noProof/>
            <w:webHidden/>
          </w:rPr>
          <w:fldChar w:fldCharType="separate"/>
        </w:r>
        <w:r w:rsidR="00AA79F6">
          <w:rPr>
            <w:noProof/>
            <w:webHidden/>
          </w:rPr>
          <w:t>4</w:t>
        </w:r>
        <w:r w:rsidR="00AA79F6">
          <w:rPr>
            <w:noProof/>
            <w:webHidden/>
          </w:rPr>
          <w:fldChar w:fldCharType="end"/>
        </w:r>
      </w:hyperlink>
    </w:p>
    <w:p w14:paraId="333250F2" w14:textId="77777777" w:rsidR="00AA79F6" w:rsidRPr="00AA79F6" w:rsidRDefault="00AA79F6" w:rsidP="00AA79F6">
      <w:pPr>
        <w:rPr>
          <w:rFonts w:eastAsiaTheme="minorEastAsia"/>
        </w:rPr>
      </w:pPr>
    </w:p>
    <w:p w14:paraId="470436C2" w14:textId="54D9B096" w:rsidR="00AA79F6" w:rsidRDefault="00000000">
      <w:pPr>
        <w:pStyle w:val="TableofFigures"/>
        <w:tabs>
          <w:tab w:val="right" w:leader="dot" w:pos="9016"/>
        </w:tabs>
        <w:rPr>
          <w:rStyle w:val="Hyperlink"/>
          <w:noProof/>
        </w:rPr>
      </w:pPr>
      <w:hyperlink w:anchor="_Toc161560823" w:history="1">
        <w:r w:rsidR="00AA79F6" w:rsidRPr="00735697">
          <w:rPr>
            <w:rStyle w:val="Hyperlink"/>
            <w:noProof/>
          </w:rPr>
          <w:t>Figure 5- Coloured areas show where there is sparse tree cover in the habitat management area (Bing Aerial Imagery basemap used)</w:t>
        </w:r>
        <w:r w:rsidR="00AA79F6">
          <w:rPr>
            <w:noProof/>
            <w:webHidden/>
          </w:rPr>
          <w:tab/>
        </w:r>
        <w:r w:rsidR="00AA79F6">
          <w:rPr>
            <w:noProof/>
            <w:webHidden/>
          </w:rPr>
          <w:fldChar w:fldCharType="begin"/>
        </w:r>
        <w:r w:rsidR="00AA79F6">
          <w:rPr>
            <w:noProof/>
            <w:webHidden/>
          </w:rPr>
          <w:instrText xml:space="preserve"> PAGEREF _Toc161560823 \h </w:instrText>
        </w:r>
        <w:r w:rsidR="00AA79F6">
          <w:rPr>
            <w:noProof/>
            <w:webHidden/>
          </w:rPr>
        </w:r>
        <w:r w:rsidR="00AA79F6">
          <w:rPr>
            <w:noProof/>
            <w:webHidden/>
          </w:rPr>
          <w:fldChar w:fldCharType="separate"/>
        </w:r>
        <w:r w:rsidR="00AA79F6">
          <w:rPr>
            <w:noProof/>
            <w:webHidden/>
          </w:rPr>
          <w:t>4</w:t>
        </w:r>
        <w:r w:rsidR="00AA79F6">
          <w:rPr>
            <w:noProof/>
            <w:webHidden/>
          </w:rPr>
          <w:fldChar w:fldCharType="end"/>
        </w:r>
      </w:hyperlink>
    </w:p>
    <w:p w14:paraId="4E3932C7" w14:textId="77777777" w:rsidR="00AA79F6" w:rsidRPr="00AA79F6" w:rsidRDefault="00AA79F6" w:rsidP="00AA79F6">
      <w:pPr>
        <w:rPr>
          <w:rFonts w:eastAsiaTheme="minorEastAsia"/>
        </w:rPr>
      </w:pPr>
    </w:p>
    <w:p w14:paraId="07B59868" w14:textId="390FC857" w:rsidR="00AA79F6" w:rsidRDefault="00000000">
      <w:pPr>
        <w:pStyle w:val="TableofFigures"/>
        <w:tabs>
          <w:tab w:val="right" w:leader="dot" w:pos="9016"/>
        </w:tabs>
        <w:rPr>
          <w:rStyle w:val="Hyperlink"/>
          <w:noProof/>
        </w:rPr>
      </w:pPr>
      <w:hyperlink w:anchor="_Toc161560824" w:history="1">
        <w:r w:rsidR="00AA79F6" w:rsidRPr="00735697">
          <w:rPr>
            <w:rStyle w:val="Hyperlink"/>
            <w:noProof/>
          </w:rPr>
          <w:t>Figure 6- Location of Afonydd Cleddau SAC and SSSI marked by red outline</w:t>
        </w:r>
        <w:r w:rsidR="00AA79F6">
          <w:rPr>
            <w:noProof/>
            <w:webHidden/>
          </w:rPr>
          <w:tab/>
        </w:r>
        <w:r w:rsidR="00AA79F6">
          <w:rPr>
            <w:noProof/>
            <w:webHidden/>
          </w:rPr>
          <w:fldChar w:fldCharType="begin"/>
        </w:r>
        <w:r w:rsidR="00AA79F6">
          <w:rPr>
            <w:noProof/>
            <w:webHidden/>
          </w:rPr>
          <w:instrText xml:space="preserve"> PAGEREF _Toc161560824 \h </w:instrText>
        </w:r>
        <w:r w:rsidR="00AA79F6">
          <w:rPr>
            <w:noProof/>
            <w:webHidden/>
          </w:rPr>
        </w:r>
        <w:r w:rsidR="00AA79F6">
          <w:rPr>
            <w:noProof/>
            <w:webHidden/>
          </w:rPr>
          <w:fldChar w:fldCharType="separate"/>
        </w:r>
        <w:r w:rsidR="00AA79F6">
          <w:rPr>
            <w:noProof/>
            <w:webHidden/>
          </w:rPr>
          <w:t>9</w:t>
        </w:r>
        <w:r w:rsidR="00AA79F6">
          <w:rPr>
            <w:noProof/>
            <w:webHidden/>
          </w:rPr>
          <w:fldChar w:fldCharType="end"/>
        </w:r>
      </w:hyperlink>
    </w:p>
    <w:p w14:paraId="3FF59EA8" w14:textId="77777777" w:rsidR="00AA79F6" w:rsidRPr="00AA79F6" w:rsidRDefault="00AA79F6" w:rsidP="00AA79F6">
      <w:pPr>
        <w:rPr>
          <w:rFonts w:eastAsiaTheme="minorEastAsia"/>
        </w:rPr>
      </w:pPr>
    </w:p>
    <w:p w14:paraId="5CA47EC8" w14:textId="36B5A8ED" w:rsidR="00AA79F6" w:rsidRDefault="00000000">
      <w:pPr>
        <w:pStyle w:val="TableofFigures"/>
        <w:tabs>
          <w:tab w:val="right" w:leader="dot" w:pos="9016"/>
        </w:tabs>
        <w:rPr>
          <w:rStyle w:val="Hyperlink"/>
          <w:noProof/>
        </w:rPr>
      </w:pPr>
      <w:hyperlink w:anchor="_Toc161560825" w:history="1">
        <w:r w:rsidR="00AA79F6" w:rsidRPr="00735697">
          <w:rPr>
            <w:rStyle w:val="Hyperlink"/>
            <w:noProof/>
          </w:rPr>
          <w:t>Figure 7- Area of Purple Moor Grass and Rush Pastures marked with black outline</w:t>
        </w:r>
        <w:r w:rsidR="00AA79F6">
          <w:rPr>
            <w:noProof/>
            <w:webHidden/>
          </w:rPr>
          <w:tab/>
        </w:r>
        <w:r w:rsidR="00AA79F6">
          <w:rPr>
            <w:noProof/>
            <w:webHidden/>
          </w:rPr>
          <w:fldChar w:fldCharType="begin"/>
        </w:r>
        <w:r w:rsidR="00AA79F6">
          <w:rPr>
            <w:noProof/>
            <w:webHidden/>
          </w:rPr>
          <w:instrText xml:space="preserve"> PAGEREF _Toc161560825 \h </w:instrText>
        </w:r>
        <w:r w:rsidR="00AA79F6">
          <w:rPr>
            <w:noProof/>
            <w:webHidden/>
          </w:rPr>
        </w:r>
        <w:r w:rsidR="00AA79F6">
          <w:rPr>
            <w:noProof/>
            <w:webHidden/>
          </w:rPr>
          <w:fldChar w:fldCharType="separate"/>
        </w:r>
        <w:r w:rsidR="00AA79F6">
          <w:rPr>
            <w:noProof/>
            <w:webHidden/>
          </w:rPr>
          <w:t>10</w:t>
        </w:r>
        <w:r w:rsidR="00AA79F6">
          <w:rPr>
            <w:noProof/>
            <w:webHidden/>
          </w:rPr>
          <w:fldChar w:fldCharType="end"/>
        </w:r>
      </w:hyperlink>
    </w:p>
    <w:p w14:paraId="0B2826C9" w14:textId="77777777" w:rsidR="00AA79F6" w:rsidRPr="00AA79F6" w:rsidRDefault="00AA79F6" w:rsidP="00AA79F6">
      <w:pPr>
        <w:rPr>
          <w:rFonts w:eastAsiaTheme="minorEastAsia"/>
        </w:rPr>
      </w:pPr>
    </w:p>
    <w:p w14:paraId="2DA0B6EB" w14:textId="4A51BD26" w:rsidR="00AA79F6" w:rsidRDefault="00000000">
      <w:pPr>
        <w:pStyle w:val="TableofFigures"/>
        <w:tabs>
          <w:tab w:val="right" w:leader="dot" w:pos="9016"/>
        </w:tabs>
        <w:rPr>
          <w:rStyle w:val="Hyperlink"/>
          <w:noProof/>
        </w:rPr>
      </w:pPr>
      <w:hyperlink w:anchor="_Toc161560826" w:history="1">
        <w:r w:rsidR="00AA79F6" w:rsidRPr="00735697">
          <w:rPr>
            <w:rStyle w:val="Hyperlink"/>
            <w:noProof/>
          </w:rPr>
          <w:t>Figure 8 - NRW flood risk map for the area</w:t>
        </w:r>
        <w:r w:rsidR="00AA79F6">
          <w:rPr>
            <w:noProof/>
            <w:webHidden/>
          </w:rPr>
          <w:tab/>
        </w:r>
        <w:r w:rsidR="00AA79F6">
          <w:rPr>
            <w:noProof/>
            <w:webHidden/>
          </w:rPr>
          <w:fldChar w:fldCharType="begin"/>
        </w:r>
        <w:r w:rsidR="00AA79F6">
          <w:rPr>
            <w:noProof/>
            <w:webHidden/>
          </w:rPr>
          <w:instrText xml:space="preserve"> PAGEREF _Toc161560826 \h </w:instrText>
        </w:r>
        <w:r w:rsidR="00AA79F6">
          <w:rPr>
            <w:noProof/>
            <w:webHidden/>
          </w:rPr>
        </w:r>
        <w:r w:rsidR="00AA79F6">
          <w:rPr>
            <w:noProof/>
            <w:webHidden/>
          </w:rPr>
          <w:fldChar w:fldCharType="separate"/>
        </w:r>
        <w:r w:rsidR="00AA79F6">
          <w:rPr>
            <w:noProof/>
            <w:webHidden/>
          </w:rPr>
          <w:t>12</w:t>
        </w:r>
        <w:r w:rsidR="00AA79F6">
          <w:rPr>
            <w:noProof/>
            <w:webHidden/>
          </w:rPr>
          <w:fldChar w:fldCharType="end"/>
        </w:r>
      </w:hyperlink>
    </w:p>
    <w:p w14:paraId="13B06DDB" w14:textId="77777777" w:rsidR="00AA79F6" w:rsidRPr="00AA79F6" w:rsidRDefault="00AA79F6" w:rsidP="00AA79F6">
      <w:pPr>
        <w:rPr>
          <w:rFonts w:eastAsiaTheme="minorEastAsia"/>
        </w:rPr>
      </w:pPr>
    </w:p>
    <w:p w14:paraId="09961D4E" w14:textId="7AE05779" w:rsidR="00AA79F6" w:rsidRDefault="00000000">
      <w:pPr>
        <w:pStyle w:val="TableofFigures"/>
        <w:tabs>
          <w:tab w:val="right" w:leader="dot" w:pos="9016"/>
        </w:tabs>
        <w:rPr>
          <w:rStyle w:val="Hyperlink"/>
          <w:noProof/>
        </w:rPr>
      </w:pPr>
      <w:hyperlink w:anchor="_Toc161560827" w:history="1">
        <w:r w:rsidR="00AA79F6" w:rsidRPr="00735697">
          <w:rPr>
            <w:rStyle w:val="Hyperlink"/>
            <w:noProof/>
          </w:rPr>
          <w:t>Figure 9- Map compiled using Western Power Distribution data shows the route of 33kv Overhead Powerlines (red dotted line) (Data Map Wales, 2024)</w:t>
        </w:r>
        <w:r w:rsidR="00AA79F6">
          <w:rPr>
            <w:noProof/>
            <w:webHidden/>
          </w:rPr>
          <w:tab/>
        </w:r>
        <w:r w:rsidR="00AA79F6">
          <w:rPr>
            <w:noProof/>
            <w:webHidden/>
          </w:rPr>
          <w:fldChar w:fldCharType="begin"/>
        </w:r>
        <w:r w:rsidR="00AA79F6">
          <w:rPr>
            <w:noProof/>
            <w:webHidden/>
          </w:rPr>
          <w:instrText xml:space="preserve"> PAGEREF _Toc161560827 \h </w:instrText>
        </w:r>
        <w:r w:rsidR="00AA79F6">
          <w:rPr>
            <w:noProof/>
            <w:webHidden/>
          </w:rPr>
        </w:r>
        <w:r w:rsidR="00AA79F6">
          <w:rPr>
            <w:noProof/>
            <w:webHidden/>
          </w:rPr>
          <w:fldChar w:fldCharType="separate"/>
        </w:r>
        <w:r w:rsidR="00AA79F6">
          <w:rPr>
            <w:noProof/>
            <w:webHidden/>
          </w:rPr>
          <w:t>13</w:t>
        </w:r>
        <w:r w:rsidR="00AA79F6">
          <w:rPr>
            <w:noProof/>
            <w:webHidden/>
          </w:rPr>
          <w:fldChar w:fldCharType="end"/>
        </w:r>
      </w:hyperlink>
    </w:p>
    <w:p w14:paraId="490006A7" w14:textId="77777777" w:rsidR="00AA79F6" w:rsidRPr="00AA79F6" w:rsidRDefault="00AA79F6" w:rsidP="00AA79F6">
      <w:pPr>
        <w:rPr>
          <w:rFonts w:eastAsiaTheme="minorEastAsia"/>
        </w:rPr>
      </w:pPr>
    </w:p>
    <w:p w14:paraId="5EEEFB32" w14:textId="7422861D" w:rsidR="00AA79F6" w:rsidRDefault="00000000">
      <w:pPr>
        <w:pStyle w:val="TableofFigures"/>
        <w:tabs>
          <w:tab w:val="right" w:leader="dot" w:pos="9016"/>
        </w:tabs>
        <w:rPr>
          <w:rStyle w:val="Hyperlink"/>
          <w:noProof/>
        </w:rPr>
      </w:pPr>
      <w:hyperlink w:anchor="_Toc161560828" w:history="1">
        <w:r w:rsidR="00AA79F6" w:rsidRPr="00735697">
          <w:rPr>
            <w:rStyle w:val="Hyperlink"/>
            <w:noProof/>
          </w:rPr>
          <w:t>Figure 10 - Enhanced areas of Purple Moor Grass, rush pastures and areas of DBS planting</w:t>
        </w:r>
        <w:r w:rsidR="00AA79F6">
          <w:rPr>
            <w:noProof/>
            <w:webHidden/>
          </w:rPr>
          <w:tab/>
        </w:r>
        <w:r w:rsidR="00AA79F6">
          <w:rPr>
            <w:noProof/>
            <w:webHidden/>
          </w:rPr>
          <w:fldChar w:fldCharType="begin"/>
        </w:r>
        <w:r w:rsidR="00AA79F6">
          <w:rPr>
            <w:noProof/>
            <w:webHidden/>
          </w:rPr>
          <w:instrText xml:space="preserve"> PAGEREF _Toc161560828 \h </w:instrText>
        </w:r>
        <w:r w:rsidR="00AA79F6">
          <w:rPr>
            <w:noProof/>
            <w:webHidden/>
          </w:rPr>
        </w:r>
        <w:r w:rsidR="00AA79F6">
          <w:rPr>
            <w:noProof/>
            <w:webHidden/>
          </w:rPr>
          <w:fldChar w:fldCharType="separate"/>
        </w:r>
        <w:r w:rsidR="00AA79F6">
          <w:rPr>
            <w:noProof/>
            <w:webHidden/>
          </w:rPr>
          <w:t>15</w:t>
        </w:r>
        <w:r w:rsidR="00AA79F6">
          <w:rPr>
            <w:noProof/>
            <w:webHidden/>
          </w:rPr>
          <w:fldChar w:fldCharType="end"/>
        </w:r>
      </w:hyperlink>
    </w:p>
    <w:p w14:paraId="65CC2BF3" w14:textId="77777777" w:rsidR="00AA79F6" w:rsidRPr="00AA79F6" w:rsidRDefault="00AA79F6" w:rsidP="00AA79F6">
      <w:pPr>
        <w:rPr>
          <w:rFonts w:eastAsiaTheme="minorEastAsia"/>
        </w:rPr>
      </w:pPr>
    </w:p>
    <w:p w14:paraId="1127A068" w14:textId="02AF7F1D" w:rsidR="00AA79F6" w:rsidRDefault="00000000">
      <w:pPr>
        <w:pStyle w:val="TableofFigures"/>
        <w:tabs>
          <w:tab w:val="right" w:leader="dot" w:pos="9016"/>
        </w:tabs>
        <w:rPr>
          <w:rFonts w:asciiTheme="minorHAnsi" w:eastAsiaTheme="minorEastAsia" w:hAnsiTheme="minorHAnsi" w:cstheme="minorBidi"/>
          <w:noProof/>
          <w:kern w:val="2"/>
          <w:sz w:val="22"/>
          <w:szCs w:val="22"/>
          <w14:ligatures w14:val="standardContextual"/>
        </w:rPr>
      </w:pPr>
      <w:hyperlink w:anchor="_Toc161560829" w:history="1">
        <w:r w:rsidR="00AA79F6" w:rsidRPr="00735697">
          <w:rPr>
            <w:rStyle w:val="Hyperlink"/>
            <w:noProof/>
          </w:rPr>
          <w:t>Figure 11 - Proposed area of tree planting</w:t>
        </w:r>
        <w:r w:rsidR="00AA79F6">
          <w:rPr>
            <w:noProof/>
            <w:webHidden/>
          </w:rPr>
          <w:tab/>
        </w:r>
        <w:r w:rsidR="00AA79F6">
          <w:rPr>
            <w:noProof/>
            <w:webHidden/>
          </w:rPr>
          <w:fldChar w:fldCharType="begin"/>
        </w:r>
        <w:r w:rsidR="00AA79F6">
          <w:rPr>
            <w:noProof/>
            <w:webHidden/>
          </w:rPr>
          <w:instrText xml:space="preserve"> PAGEREF _Toc161560829 \h </w:instrText>
        </w:r>
        <w:r w:rsidR="00AA79F6">
          <w:rPr>
            <w:noProof/>
            <w:webHidden/>
          </w:rPr>
        </w:r>
        <w:r w:rsidR="00AA79F6">
          <w:rPr>
            <w:noProof/>
            <w:webHidden/>
          </w:rPr>
          <w:fldChar w:fldCharType="separate"/>
        </w:r>
        <w:r w:rsidR="00AA79F6">
          <w:rPr>
            <w:noProof/>
            <w:webHidden/>
          </w:rPr>
          <w:t>17</w:t>
        </w:r>
        <w:r w:rsidR="00AA79F6">
          <w:rPr>
            <w:noProof/>
            <w:webHidden/>
          </w:rPr>
          <w:fldChar w:fldCharType="end"/>
        </w:r>
      </w:hyperlink>
    </w:p>
    <w:p w14:paraId="7AAA7193" w14:textId="38417732" w:rsidR="009E07D1" w:rsidRDefault="009E07D1">
      <w:pPr>
        <w:spacing w:line="259" w:lineRule="auto"/>
        <w:rPr>
          <w:b/>
          <w:bCs/>
          <w:u w:val="single"/>
        </w:rPr>
      </w:pPr>
      <w:r>
        <w:rPr>
          <w:b/>
          <w:bCs/>
          <w:u w:val="single"/>
        </w:rPr>
        <w:fldChar w:fldCharType="end"/>
      </w:r>
    </w:p>
    <w:p w14:paraId="16A8DAE9" w14:textId="77777777" w:rsidR="004D2AC7" w:rsidRDefault="004D2AC7">
      <w:pPr>
        <w:spacing w:line="259" w:lineRule="auto"/>
        <w:rPr>
          <w:b/>
          <w:bCs/>
          <w:u w:val="single"/>
        </w:rPr>
      </w:pPr>
    </w:p>
    <w:p w14:paraId="26A78350" w14:textId="77777777" w:rsidR="004D2AC7" w:rsidRDefault="004D2AC7">
      <w:pPr>
        <w:spacing w:line="259" w:lineRule="auto"/>
        <w:rPr>
          <w:b/>
          <w:bCs/>
          <w:u w:val="single"/>
        </w:rPr>
      </w:pPr>
    </w:p>
    <w:p w14:paraId="69C5FFF8" w14:textId="440C7A75" w:rsidR="009E07D1" w:rsidRDefault="009E07D1">
      <w:pPr>
        <w:pStyle w:val="TableofFigures"/>
        <w:tabs>
          <w:tab w:val="right" w:leader="dot" w:pos="9016"/>
        </w:tabs>
        <w:rPr>
          <w:rStyle w:val="Hyperlink"/>
          <w:noProof/>
        </w:rPr>
      </w:pPr>
      <w:r>
        <w:rPr>
          <w:b/>
          <w:bCs/>
          <w:u w:val="single"/>
        </w:rPr>
        <w:fldChar w:fldCharType="begin"/>
      </w:r>
      <w:r>
        <w:rPr>
          <w:b/>
          <w:bCs/>
          <w:u w:val="single"/>
        </w:rPr>
        <w:instrText xml:space="preserve"> TOC \h \z \c "Table" </w:instrText>
      </w:r>
      <w:r>
        <w:rPr>
          <w:b/>
          <w:bCs/>
          <w:u w:val="single"/>
        </w:rPr>
        <w:fldChar w:fldCharType="separate"/>
      </w:r>
      <w:hyperlink w:anchor="_Toc161402330" w:history="1">
        <w:r w:rsidRPr="00685284">
          <w:rPr>
            <w:rStyle w:val="Hyperlink"/>
            <w:noProof/>
          </w:rPr>
          <w:t>Table 1- Habitats and species most at risk</w:t>
        </w:r>
        <w:r>
          <w:rPr>
            <w:noProof/>
            <w:webHidden/>
          </w:rPr>
          <w:tab/>
        </w:r>
        <w:r>
          <w:rPr>
            <w:noProof/>
            <w:webHidden/>
          </w:rPr>
          <w:fldChar w:fldCharType="begin"/>
        </w:r>
        <w:r>
          <w:rPr>
            <w:noProof/>
            <w:webHidden/>
          </w:rPr>
          <w:instrText xml:space="preserve"> PAGEREF _Toc161402330 \h </w:instrText>
        </w:r>
        <w:r>
          <w:rPr>
            <w:noProof/>
            <w:webHidden/>
          </w:rPr>
        </w:r>
        <w:r>
          <w:rPr>
            <w:noProof/>
            <w:webHidden/>
          </w:rPr>
          <w:fldChar w:fldCharType="separate"/>
        </w:r>
        <w:r>
          <w:rPr>
            <w:noProof/>
            <w:webHidden/>
          </w:rPr>
          <w:t>5</w:t>
        </w:r>
        <w:r>
          <w:rPr>
            <w:noProof/>
            <w:webHidden/>
          </w:rPr>
          <w:fldChar w:fldCharType="end"/>
        </w:r>
      </w:hyperlink>
    </w:p>
    <w:p w14:paraId="1057B4C3" w14:textId="77777777" w:rsidR="009E07D1" w:rsidRPr="009E07D1" w:rsidRDefault="009E07D1" w:rsidP="009E07D1">
      <w:pPr>
        <w:rPr>
          <w:rFonts w:eastAsiaTheme="minorEastAsia"/>
        </w:rPr>
      </w:pPr>
    </w:p>
    <w:p w14:paraId="6BF9C786" w14:textId="1F7862AB" w:rsidR="009E07D1" w:rsidRDefault="00000000">
      <w:pPr>
        <w:pStyle w:val="TableofFigures"/>
        <w:tabs>
          <w:tab w:val="right" w:leader="dot" w:pos="9016"/>
        </w:tabs>
        <w:rPr>
          <w:rStyle w:val="Hyperlink"/>
          <w:noProof/>
        </w:rPr>
      </w:pPr>
      <w:hyperlink w:anchor="_Toc161402331" w:history="1">
        <w:r w:rsidR="009E07D1" w:rsidRPr="00685284">
          <w:rPr>
            <w:rStyle w:val="Hyperlink"/>
            <w:noProof/>
          </w:rPr>
          <w:t>Table 2 - Grassland condition assessment</w:t>
        </w:r>
        <w:r w:rsidR="009E07D1">
          <w:rPr>
            <w:noProof/>
            <w:webHidden/>
          </w:rPr>
          <w:tab/>
        </w:r>
        <w:r w:rsidR="009E07D1">
          <w:rPr>
            <w:noProof/>
            <w:webHidden/>
          </w:rPr>
          <w:fldChar w:fldCharType="begin"/>
        </w:r>
        <w:r w:rsidR="009E07D1">
          <w:rPr>
            <w:noProof/>
            <w:webHidden/>
          </w:rPr>
          <w:instrText xml:space="preserve"> PAGEREF _Toc161402331 \h </w:instrText>
        </w:r>
        <w:r w:rsidR="009E07D1">
          <w:rPr>
            <w:noProof/>
            <w:webHidden/>
          </w:rPr>
        </w:r>
        <w:r w:rsidR="009E07D1">
          <w:rPr>
            <w:noProof/>
            <w:webHidden/>
          </w:rPr>
          <w:fldChar w:fldCharType="separate"/>
        </w:r>
        <w:r w:rsidR="009E07D1">
          <w:rPr>
            <w:noProof/>
            <w:webHidden/>
          </w:rPr>
          <w:t>7</w:t>
        </w:r>
        <w:r w:rsidR="009E07D1">
          <w:rPr>
            <w:noProof/>
            <w:webHidden/>
          </w:rPr>
          <w:fldChar w:fldCharType="end"/>
        </w:r>
      </w:hyperlink>
    </w:p>
    <w:p w14:paraId="13E53C0C" w14:textId="77777777" w:rsidR="009E07D1" w:rsidRPr="009E07D1" w:rsidRDefault="009E07D1" w:rsidP="009E07D1">
      <w:pPr>
        <w:rPr>
          <w:rFonts w:eastAsiaTheme="minorEastAsia"/>
        </w:rPr>
      </w:pPr>
    </w:p>
    <w:p w14:paraId="6868583D" w14:textId="468ED979" w:rsidR="009E07D1" w:rsidRDefault="00000000">
      <w:pPr>
        <w:pStyle w:val="TableofFigures"/>
        <w:tabs>
          <w:tab w:val="right" w:leader="dot" w:pos="9016"/>
        </w:tabs>
        <w:rPr>
          <w:rFonts w:asciiTheme="minorHAnsi" w:eastAsiaTheme="minorEastAsia" w:hAnsiTheme="minorHAnsi" w:cstheme="minorBidi"/>
          <w:noProof/>
          <w:kern w:val="2"/>
          <w:sz w:val="22"/>
          <w:szCs w:val="22"/>
          <w14:ligatures w14:val="standardContextual"/>
        </w:rPr>
      </w:pPr>
      <w:hyperlink w:anchor="_Toc161402332" w:history="1">
        <w:r w:rsidR="009E07D1" w:rsidRPr="00685284">
          <w:rPr>
            <w:rStyle w:val="Hyperlink"/>
            <w:noProof/>
          </w:rPr>
          <w:t>Table 3 - Hedgerows condition assessment</w:t>
        </w:r>
        <w:r w:rsidR="009E07D1">
          <w:rPr>
            <w:noProof/>
            <w:webHidden/>
          </w:rPr>
          <w:tab/>
        </w:r>
        <w:r w:rsidR="009E07D1">
          <w:rPr>
            <w:noProof/>
            <w:webHidden/>
          </w:rPr>
          <w:fldChar w:fldCharType="begin"/>
        </w:r>
        <w:r w:rsidR="009E07D1">
          <w:rPr>
            <w:noProof/>
            <w:webHidden/>
          </w:rPr>
          <w:instrText xml:space="preserve"> PAGEREF _Toc161402332 \h </w:instrText>
        </w:r>
        <w:r w:rsidR="009E07D1">
          <w:rPr>
            <w:noProof/>
            <w:webHidden/>
          </w:rPr>
        </w:r>
        <w:r w:rsidR="009E07D1">
          <w:rPr>
            <w:noProof/>
            <w:webHidden/>
          </w:rPr>
          <w:fldChar w:fldCharType="separate"/>
        </w:r>
        <w:r w:rsidR="009E07D1">
          <w:rPr>
            <w:noProof/>
            <w:webHidden/>
          </w:rPr>
          <w:t>8</w:t>
        </w:r>
        <w:r w:rsidR="009E07D1">
          <w:rPr>
            <w:noProof/>
            <w:webHidden/>
          </w:rPr>
          <w:fldChar w:fldCharType="end"/>
        </w:r>
      </w:hyperlink>
    </w:p>
    <w:p w14:paraId="5379F048" w14:textId="060E000B" w:rsidR="00AA09C2" w:rsidRDefault="009E07D1">
      <w:pPr>
        <w:spacing w:line="259" w:lineRule="auto"/>
        <w:rPr>
          <w:b/>
          <w:bCs/>
          <w:u w:val="single"/>
        </w:rPr>
      </w:pPr>
      <w:r>
        <w:rPr>
          <w:b/>
          <w:bCs/>
          <w:u w:val="single"/>
        </w:rPr>
        <w:fldChar w:fldCharType="end"/>
      </w:r>
      <w:r w:rsidR="00AA09C2">
        <w:rPr>
          <w:b/>
          <w:bCs/>
          <w:u w:val="single"/>
        </w:rPr>
        <w:br w:type="page"/>
      </w:r>
    </w:p>
    <w:p w14:paraId="16336BF3" w14:textId="77777777" w:rsidR="00AA09C2" w:rsidRDefault="00AA09C2" w:rsidP="00CA4267">
      <w:pPr>
        <w:rPr>
          <w:b/>
          <w:bCs/>
          <w:u w:val="single"/>
        </w:rPr>
        <w:sectPr w:rsidR="00AA09C2" w:rsidSect="00A60CAC">
          <w:footerReference w:type="default" r:id="rId11"/>
          <w:pgSz w:w="11906" w:h="16838"/>
          <w:pgMar w:top="1440" w:right="1440" w:bottom="1440" w:left="1440" w:header="708" w:footer="708" w:gutter="0"/>
          <w:pgNumType w:fmt="lowerRoman" w:start="1"/>
          <w:cols w:space="708"/>
          <w:docGrid w:linePitch="360"/>
        </w:sectPr>
      </w:pPr>
    </w:p>
    <w:p w14:paraId="7DBA4795" w14:textId="1435152C" w:rsidR="0079076C" w:rsidRPr="00FA60BE" w:rsidRDefault="00F94B7D" w:rsidP="00FB53C9">
      <w:pPr>
        <w:pStyle w:val="Heading1"/>
      </w:pPr>
      <w:bookmarkStart w:id="0" w:name="_Toc161402249"/>
      <w:r>
        <w:lastRenderedPageBreak/>
        <w:t>Introduction</w:t>
      </w:r>
      <w:bookmarkEnd w:id="0"/>
      <w:r w:rsidR="0079076C">
        <w:t xml:space="preserve"> </w:t>
      </w:r>
    </w:p>
    <w:p w14:paraId="1C829228" w14:textId="77777777" w:rsidR="00083FA1" w:rsidRDefault="00083FA1" w:rsidP="00CA4267"/>
    <w:p w14:paraId="452EC4ED" w14:textId="3D427781" w:rsidR="00F33B19" w:rsidRPr="00AD614D" w:rsidRDefault="00F360A0" w:rsidP="00A963DF">
      <w:pPr>
        <w:rPr>
          <w:rFonts w:asciiTheme="minorHAnsi" w:hAnsiTheme="minorHAnsi" w:cstheme="minorHAnsi"/>
        </w:rPr>
      </w:pPr>
      <w:r w:rsidRPr="00AD614D">
        <w:rPr>
          <w:rFonts w:asciiTheme="minorHAnsi" w:hAnsiTheme="minorHAnsi" w:cstheme="minorHAnsi"/>
        </w:rPr>
        <w:t>Located</w:t>
      </w:r>
      <w:r w:rsidR="00C12137" w:rsidRPr="00AD614D">
        <w:rPr>
          <w:rFonts w:asciiTheme="minorHAnsi" w:hAnsiTheme="minorHAnsi" w:cstheme="minorHAnsi"/>
        </w:rPr>
        <w:t xml:space="preserve"> in </w:t>
      </w:r>
      <w:r w:rsidR="00083FA1" w:rsidRPr="00AD614D">
        <w:rPr>
          <w:rFonts w:asciiTheme="minorHAnsi" w:hAnsiTheme="minorHAnsi" w:cstheme="minorHAnsi"/>
        </w:rPr>
        <w:t>western</w:t>
      </w:r>
      <w:r w:rsidR="00C12137" w:rsidRPr="00AD614D">
        <w:rPr>
          <w:rFonts w:asciiTheme="minorHAnsi" w:hAnsiTheme="minorHAnsi" w:cstheme="minorHAnsi"/>
        </w:rPr>
        <w:t xml:space="preserve"> Pembrokeshire, the rural village of Simpson Cross is home to a collection of cottages, farms, and stables, and is focused around the main </w:t>
      </w:r>
      <w:r w:rsidR="00397ED4" w:rsidRPr="00AD614D">
        <w:rPr>
          <w:rFonts w:asciiTheme="minorHAnsi" w:hAnsiTheme="minorHAnsi" w:cstheme="minorHAnsi"/>
        </w:rPr>
        <w:t>road link</w:t>
      </w:r>
      <w:r w:rsidR="00C12137" w:rsidRPr="00AD614D">
        <w:rPr>
          <w:rFonts w:asciiTheme="minorHAnsi" w:hAnsiTheme="minorHAnsi" w:cstheme="minorHAnsi"/>
        </w:rPr>
        <w:t xml:space="preserve"> from Haverfordwest to St Davids</w:t>
      </w:r>
      <w:r w:rsidR="00397ED4" w:rsidRPr="00AD614D">
        <w:rPr>
          <w:rFonts w:asciiTheme="minorHAnsi" w:hAnsiTheme="minorHAnsi" w:cstheme="minorHAnsi"/>
        </w:rPr>
        <w:t xml:space="preserve">.  </w:t>
      </w:r>
      <w:r w:rsidR="00C12137" w:rsidRPr="00AD614D">
        <w:rPr>
          <w:rFonts w:asciiTheme="minorHAnsi" w:hAnsiTheme="minorHAnsi" w:cstheme="minorHAnsi"/>
        </w:rPr>
        <w:t xml:space="preserve">The </w:t>
      </w:r>
      <w:r w:rsidR="008E084A" w:rsidRPr="00AD614D">
        <w:rPr>
          <w:rFonts w:asciiTheme="minorHAnsi" w:hAnsiTheme="minorHAnsi" w:cstheme="minorHAnsi"/>
        </w:rPr>
        <w:t xml:space="preserve">69 acres of </w:t>
      </w:r>
      <w:r w:rsidR="00C12137" w:rsidRPr="00AD614D">
        <w:rPr>
          <w:rFonts w:asciiTheme="minorHAnsi" w:hAnsiTheme="minorHAnsi" w:cstheme="minorHAnsi"/>
        </w:rPr>
        <w:t xml:space="preserve">land studied for this management plan is </w:t>
      </w:r>
      <w:r w:rsidRPr="00AD614D">
        <w:rPr>
          <w:rFonts w:asciiTheme="minorHAnsi" w:hAnsiTheme="minorHAnsi" w:cstheme="minorHAnsi"/>
        </w:rPr>
        <w:t>owned by</w:t>
      </w:r>
      <w:r w:rsidR="00083FA1" w:rsidRPr="00AD614D">
        <w:rPr>
          <w:rFonts w:asciiTheme="minorHAnsi" w:hAnsiTheme="minorHAnsi" w:cstheme="minorHAnsi"/>
        </w:rPr>
        <w:t xml:space="preserve"> </w:t>
      </w:r>
      <w:r w:rsidR="00AA79F6">
        <w:rPr>
          <w:rFonts w:asciiTheme="minorHAnsi" w:hAnsiTheme="minorHAnsi" w:cstheme="minorHAnsi"/>
        </w:rPr>
        <w:t>Summerhill</w:t>
      </w:r>
      <w:r w:rsidR="00E42975">
        <w:rPr>
          <w:rFonts w:asciiTheme="minorHAnsi" w:hAnsiTheme="minorHAnsi" w:cstheme="minorHAnsi"/>
        </w:rPr>
        <w:t xml:space="preserve"> </w:t>
      </w:r>
      <w:r w:rsidR="00C12137" w:rsidRPr="00AD614D">
        <w:rPr>
          <w:rFonts w:asciiTheme="minorHAnsi" w:hAnsiTheme="minorHAnsi" w:cstheme="minorHAnsi"/>
        </w:rPr>
        <w:t>farm</w:t>
      </w:r>
      <w:r w:rsidR="00083FA1" w:rsidRPr="00AD614D">
        <w:rPr>
          <w:rFonts w:asciiTheme="minorHAnsi" w:hAnsiTheme="minorHAnsi" w:cstheme="minorHAnsi"/>
        </w:rPr>
        <w:t>,</w:t>
      </w:r>
      <w:r w:rsidR="00C12137" w:rsidRPr="00AD614D">
        <w:rPr>
          <w:rFonts w:asciiTheme="minorHAnsi" w:hAnsiTheme="minorHAnsi" w:cstheme="minorHAnsi"/>
        </w:rPr>
        <w:t xml:space="preserve"> </w:t>
      </w:r>
      <w:r w:rsidR="00083FA1" w:rsidRPr="00AD614D">
        <w:rPr>
          <w:rFonts w:asciiTheme="minorHAnsi" w:hAnsiTheme="minorHAnsi" w:cstheme="minorHAnsi"/>
        </w:rPr>
        <w:t>which</w:t>
      </w:r>
      <w:r w:rsidR="00C12137" w:rsidRPr="00AD614D">
        <w:rPr>
          <w:rFonts w:asciiTheme="minorHAnsi" w:hAnsiTheme="minorHAnsi" w:cstheme="minorHAnsi"/>
        </w:rPr>
        <w:t xml:space="preserve"> lies just outside the Pembrokeshire National Park boundary</w:t>
      </w:r>
      <w:r w:rsidR="00982346" w:rsidRPr="00AD614D">
        <w:rPr>
          <w:rFonts w:asciiTheme="minorHAnsi" w:hAnsiTheme="minorHAnsi" w:cstheme="minorHAnsi"/>
        </w:rPr>
        <w:t xml:space="preserve"> and is largely compiled of</w:t>
      </w:r>
      <w:r w:rsidR="009B2881" w:rsidRPr="00AD614D">
        <w:rPr>
          <w:rFonts w:asciiTheme="minorHAnsi" w:hAnsiTheme="minorHAnsi" w:cstheme="minorHAnsi"/>
        </w:rPr>
        <w:t xml:space="preserve"> a mix of</w:t>
      </w:r>
      <w:r w:rsidR="00982346" w:rsidRPr="00AD614D">
        <w:rPr>
          <w:rFonts w:asciiTheme="minorHAnsi" w:hAnsiTheme="minorHAnsi" w:cstheme="minorHAnsi"/>
        </w:rPr>
        <w:t xml:space="preserve"> lowland farmland</w:t>
      </w:r>
      <w:r w:rsidR="009B2881" w:rsidRPr="00AD614D">
        <w:rPr>
          <w:rFonts w:asciiTheme="minorHAnsi" w:hAnsiTheme="minorHAnsi" w:cstheme="minorHAnsi"/>
        </w:rPr>
        <w:t xml:space="preserve"> and hedgerows</w:t>
      </w:r>
      <w:r w:rsidR="00982346" w:rsidRPr="00AD614D">
        <w:rPr>
          <w:rFonts w:asciiTheme="minorHAnsi" w:hAnsiTheme="minorHAnsi" w:cstheme="minorHAnsi"/>
        </w:rPr>
        <w:t>.</w:t>
      </w:r>
      <w:r w:rsidR="00F63E4B" w:rsidRPr="00AD614D">
        <w:rPr>
          <w:rFonts w:asciiTheme="minorHAnsi" w:hAnsiTheme="minorHAnsi" w:cstheme="minorHAnsi"/>
        </w:rPr>
        <w:t xml:space="preserve">  There is a mix of agricultural practices occurring at the farm including horse breeding, livestock grazing and crop growing.</w:t>
      </w:r>
    </w:p>
    <w:p w14:paraId="00ECA76A" w14:textId="649B2CA6" w:rsidR="003A29CF" w:rsidRPr="003A29CF" w:rsidRDefault="003A29CF" w:rsidP="003A29CF">
      <w:r w:rsidRPr="003A29CF">
        <w:rPr>
          <w:noProof/>
        </w:rPr>
        <w:drawing>
          <wp:anchor distT="0" distB="0" distL="114300" distR="114300" simplePos="0" relativeHeight="251658240" behindDoc="0" locked="0" layoutInCell="1" allowOverlap="1" wp14:anchorId="6720062F" wp14:editId="7EA2C8ED">
            <wp:simplePos x="0" y="0"/>
            <wp:positionH relativeFrom="column">
              <wp:posOffset>3712369</wp:posOffset>
            </wp:positionH>
            <wp:positionV relativeFrom="paragraph">
              <wp:posOffset>175846</wp:posOffset>
            </wp:positionV>
            <wp:extent cx="2019424" cy="1427871"/>
            <wp:effectExtent l="0" t="0" r="0" b="1270"/>
            <wp:wrapNone/>
            <wp:docPr id="11080961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24343" cy="143134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F48967" w14:textId="77777777" w:rsidR="00C04C01" w:rsidRDefault="00F964A9" w:rsidP="00C04C01">
      <w:pPr>
        <w:keepNext/>
      </w:pPr>
      <w:r w:rsidRPr="00F964A9">
        <w:rPr>
          <w:noProof/>
        </w:rPr>
        <w:drawing>
          <wp:inline distT="0" distB="0" distL="0" distR="0" wp14:anchorId="42B782D9" wp14:editId="03B35C46">
            <wp:extent cx="5731510" cy="4052570"/>
            <wp:effectExtent l="0" t="0" r="2540" b="5080"/>
            <wp:docPr id="863943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noFill/>
                    <a:ln>
                      <a:noFill/>
                    </a:ln>
                  </pic:spPr>
                </pic:pic>
              </a:graphicData>
            </a:graphic>
          </wp:inline>
        </w:drawing>
      </w:r>
    </w:p>
    <w:p w14:paraId="73306147" w14:textId="2FDC79E4" w:rsidR="00F33B19" w:rsidRPr="00AD614D" w:rsidRDefault="00C04C01" w:rsidP="00C04C01">
      <w:pPr>
        <w:pStyle w:val="Caption"/>
        <w:rPr>
          <w:rFonts w:asciiTheme="minorHAnsi" w:hAnsiTheme="minorHAnsi" w:cstheme="minorHAnsi"/>
        </w:rPr>
      </w:pPr>
      <w:bookmarkStart w:id="1" w:name="_Toc161560819"/>
      <w:r>
        <w:t xml:space="preserve">Figure </w:t>
      </w:r>
      <w:r>
        <w:fldChar w:fldCharType="begin"/>
      </w:r>
      <w:r>
        <w:instrText xml:space="preserve"> SEQ Figure \* ARABIC </w:instrText>
      </w:r>
      <w:r>
        <w:fldChar w:fldCharType="separate"/>
      </w:r>
      <w:r w:rsidR="008A7A03">
        <w:rPr>
          <w:noProof/>
        </w:rPr>
        <w:t>1</w:t>
      </w:r>
      <w:r>
        <w:fldChar w:fldCharType="end"/>
      </w:r>
      <w:r>
        <w:t xml:space="preserve">- Red hatched area shows agricultural land area owned by </w:t>
      </w:r>
      <w:r w:rsidR="00AA79F6">
        <w:t>Summerhill</w:t>
      </w:r>
      <w:r>
        <w:t xml:space="preserve"> farm (Google Earth base map used)</w:t>
      </w:r>
      <w:bookmarkEnd w:id="1"/>
    </w:p>
    <w:p w14:paraId="77D85467" w14:textId="2A718F16" w:rsidR="00D64E26" w:rsidRPr="00AD614D" w:rsidRDefault="00A963DF" w:rsidP="00A963DF">
      <w:pPr>
        <w:rPr>
          <w:rFonts w:asciiTheme="minorHAnsi" w:hAnsiTheme="minorHAnsi" w:cstheme="minorHAnsi"/>
        </w:rPr>
      </w:pPr>
      <w:r w:rsidRPr="00AD614D">
        <w:rPr>
          <w:rFonts w:asciiTheme="minorHAnsi" w:hAnsiTheme="minorHAnsi" w:cstheme="minorHAnsi"/>
        </w:rPr>
        <w:t xml:space="preserve">In order to produce an effective habitat management plan, careful consideration is needed to ensure that there will not be long term irreversible damage caused to the environment or the biodiversity of the area.  </w:t>
      </w:r>
      <w:r w:rsidR="00F74370" w:rsidRPr="00AD614D">
        <w:rPr>
          <w:rFonts w:asciiTheme="minorHAnsi" w:hAnsiTheme="minorHAnsi" w:cstheme="minorHAnsi"/>
        </w:rPr>
        <w:t>In simple terms</w:t>
      </w:r>
      <w:r w:rsidRPr="00AD614D">
        <w:rPr>
          <w:rFonts w:asciiTheme="minorHAnsi" w:hAnsiTheme="minorHAnsi" w:cstheme="minorHAnsi"/>
        </w:rPr>
        <w:t xml:space="preserve">, the main stages involve thorough planning and </w:t>
      </w:r>
      <w:r w:rsidR="001A3CA2" w:rsidRPr="00AD614D">
        <w:rPr>
          <w:rFonts w:asciiTheme="minorHAnsi" w:hAnsiTheme="minorHAnsi" w:cstheme="minorHAnsi"/>
        </w:rPr>
        <w:t>a</w:t>
      </w:r>
      <w:r w:rsidRPr="00AD614D">
        <w:rPr>
          <w:rFonts w:asciiTheme="minorHAnsi" w:hAnsiTheme="minorHAnsi" w:cstheme="minorHAnsi"/>
        </w:rPr>
        <w:t xml:space="preserve"> ‘what we have, what we want and how to get there’ approach </w:t>
      </w:r>
      <w:r w:rsidRPr="00AD614D">
        <w:rPr>
          <w:rFonts w:asciiTheme="minorHAnsi" w:hAnsiTheme="minorHAnsi" w:cstheme="minorHAnsi"/>
        </w:rPr>
        <w:fldChar w:fldCharType="begin"/>
      </w:r>
      <w:r w:rsidRPr="00AD614D">
        <w:rPr>
          <w:rFonts w:asciiTheme="minorHAnsi" w:hAnsiTheme="minorHAnsi" w:cstheme="minorHAnsi"/>
        </w:rPr>
        <w:instrText xml:space="preserve"> ADDIN ZOTERO_ITEM CSL_CITATION {"citationID":"MKv657az","properties":{"formattedCitation":"(Lopez {\\i{}et al.}, 2023)","plainCitation":"(Lopez et al., 2023)","noteIndex":0},"citationItems":[{"id":955,"uris":["http://zotero.org/users/local/AvdMQh0X/items/DRBI52MW"],"itemData":{"id":955,"type":"book","abstract":"Applied Wildlife Habitat Management, Second Edition, provides  a practical guide for users with many levels of expertise in wildlife habitat management and an interest in land conservation planning. Topics are presented so the reader can develop a component of a wildlife management plan through the completion of each chapter—wildlife habitat planning, wildlife habitat relationships, environmental measurements, wildlife habitat analyses, habitat management techniques, common planning approaches, and emerging issues. The work introduces the basic tools to understand, plan, implement, measure, analyze, and document efforts to improve habitat for wildlife using science-based decision-making approaches. Providing a step-by-step guide that is adaptable to a range of environmental settings, the authors first lay out the ecological principles applicable to any project. They take the reader through various sampling designs, measurement techniques, and analytical methods required to develop and complete a habitat project, including the creation of a report or management plan. End-of-chapter summaries emphasize key management concepts with exercises putting ecological principles into practice. This guide is an invaluable reference for students, land managers, and landowners who are developing and implementing management plans for habitat modification and improvement on both private and public lands.","ISBN":"978-1-64843-166-1","language":"en","note":"Google-Books-ID: QBXqEAAAQBAJ","number-of-pages":"381","publisher":"Texas A&amp;M University Press","source":"Google Books","title":"Applied Wildlife Habitat Management, Second Edition","author":[{"family":"Lopez","given":"Roel R."},{"family":"Beaver","given":"Jared"},{"family":"Parker","given":"Israel D."},{"family":"Morrison","given":"Michael L."}],"issued":{"date-parts":[["2023",12,14]]}}}],"schema":"https://github.com/citation-style-language/schema/raw/master/csl-citation.json"} </w:instrText>
      </w:r>
      <w:r w:rsidRPr="00AD614D">
        <w:rPr>
          <w:rFonts w:asciiTheme="minorHAnsi" w:hAnsiTheme="minorHAnsi" w:cstheme="minorHAnsi"/>
        </w:rPr>
        <w:fldChar w:fldCharType="separate"/>
      </w:r>
      <w:r w:rsidRPr="00AD614D">
        <w:rPr>
          <w:rFonts w:asciiTheme="minorHAnsi" w:hAnsiTheme="minorHAnsi" w:cstheme="minorHAnsi"/>
        </w:rPr>
        <w:t xml:space="preserve">(Lopez </w:t>
      </w:r>
      <w:r w:rsidRPr="00AD614D">
        <w:rPr>
          <w:rFonts w:asciiTheme="minorHAnsi" w:hAnsiTheme="minorHAnsi" w:cstheme="minorHAnsi"/>
          <w:i/>
          <w:iCs/>
        </w:rPr>
        <w:t>et al.</w:t>
      </w:r>
      <w:r w:rsidRPr="00AD614D">
        <w:rPr>
          <w:rFonts w:asciiTheme="minorHAnsi" w:hAnsiTheme="minorHAnsi" w:cstheme="minorHAnsi"/>
        </w:rPr>
        <w:t>, 2023)</w:t>
      </w:r>
      <w:r w:rsidRPr="00AD614D">
        <w:rPr>
          <w:rFonts w:asciiTheme="minorHAnsi" w:hAnsiTheme="minorHAnsi" w:cstheme="minorHAnsi"/>
        </w:rPr>
        <w:fldChar w:fldCharType="end"/>
      </w:r>
      <w:r w:rsidRPr="00AD614D">
        <w:rPr>
          <w:rFonts w:asciiTheme="minorHAnsi" w:hAnsiTheme="minorHAnsi" w:cstheme="minorHAnsi"/>
        </w:rPr>
        <w:t>.</w:t>
      </w:r>
      <w:r w:rsidR="00AE53A4" w:rsidRPr="00AD614D">
        <w:rPr>
          <w:rFonts w:asciiTheme="minorHAnsi" w:hAnsiTheme="minorHAnsi" w:cstheme="minorHAnsi"/>
        </w:rPr>
        <w:t xml:space="preserve">  Considering the surrounding area (predominantly mixed farmland), it is clear that </w:t>
      </w:r>
      <w:r w:rsidR="00AA79F6">
        <w:rPr>
          <w:rFonts w:asciiTheme="minorHAnsi" w:hAnsiTheme="minorHAnsi" w:cstheme="minorHAnsi"/>
        </w:rPr>
        <w:t>Summerhill</w:t>
      </w:r>
      <w:r w:rsidR="00E42975">
        <w:rPr>
          <w:rFonts w:asciiTheme="minorHAnsi" w:hAnsiTheme="minorHAnsi" w:cstheme="minorHAnsi"/>
        </w:rPr>
        <w:t xml:space="preserve"> f</w:t>
      </w:r>
      <w:r w:rsidR="00AE53A4" w:rsidRPr="00AD614D">
        <w:rPr>
          <w:rFonts w:asciiTheme="minorHAnsi" w:hAnsiTheme="minorHAnsi" w:cstheme="minorHAnsi"/>
        </w:rPr>
        <w:t>arm is part of a much larger habitat mosaic that relies on wildlife corridors</w:t>
      </w:r>
      <w:r w:rsidR="002F6719">
        <w:rPr>
          <w:rFonts w:asciiTheme="minorHAnsi" w:hAnsiTheme="minorHAnsi" w:cstheme="minorHAnsi"/>
        </w:rPr>
        <w:t xml:space="preserve">.  Enhancing </w:t>
      </w:r>
      <w:r w:rsidR="002F6719" w:rsidRPr="002F6719">
        <w:rPr>
          <w:rFonts w:asciiTheme="minorHAnsi" w:hAnsiTheme="minorHAnsi" w:cstheme="minorHAnsi"/>
        </w:rPr>
        <w:t>several small habitats has been focussed on rather than a single large area</w:t>
      </w:r>
      <w:r w:rsidR="002F6719">
        <w:rPr>
          <w:rFonts w:asciiTheme="minorHAnsi" w:hAnsiTheme="minorHAnsi" w:cstheme="minorHAnsi"/>
        </w:rPr>
        <w:t xml:space="preserve"> as this has proven to be effective elsewhere such as </w:t>
      </w:r>
      <w:proofErr w:type="spellStart"/>
      <w:r w:rsidR="002F6719">
        <w:rPr>
          <w:rFonts w:asciiTheme="minorHAnsi" w:hAnsiTheme="minorHAnsi" w:cstheme="minorHAnsi"/>
        </w:rPr>
        <w:t>Pendre</w:t>
      </w:r>
      <w:proofErr w:type="spellEnd"/>
      <w:r w:rsidR="002F6719">
        <w:rPr>
          <w:rFonts w:asciiTheme="minorHAnsi" w:hAnsiTheme="minorHAnsi" w:cstheme="minorHAnsi"/>
        </w:rPr>
        <w:t xml:space="preserve"> farm, </w:t>
      </w:r>
      <w:proofErr w:type="spellStart"/>
      <w:r w:rsidR="002F6719" w:rsidRPr="002F6719">
        <w:rPr>
          <w:rFonts w:asciiTheme="minorHAnsi" w:hAnsiTheme="minorHAnsi" w:cstheme="minorHAnsi"/>
        </w:rPr>
        <w:t>Llanfihangel</w:t>
      </w:r>
      <w:proofErr w:type="spellEnd"/>
      <w:r w:rsidR="002F6719" w:rsidRPr="002F6719">
        <w:rPr>
          <w:rFonts w:asciiTheme="minorHAnsi" w:hAnsiTheme="minorHAnsi" w:cstheme="minorHAnsi"/>
        </w:rPr>
        <w:t>-y-</w:t>
      </w:r>
      <w:proofErr w:type="spellStart"/>
      <w:r w:rsidR="002F6719" w:rsidRPr="002F6719">
        <w:rPr>
          <w:rFonts w:asciiTheme="minorHAnsi" w:hAnsiTheme="minorHAnsi" w:cstheme="minorHAnsi"/>
        </w:rPr>
        <w:t>Creuddyn</w:t>
      </w:r>
      <w:proofErr w:type="spellEnd"/>
      <w:r w:rsidR="002F6719" w:rsidRPr="002F6719">
        <w:rPr>
          <w:rFonts w:asciiTheme="minorHAnsi" w:hAnsiTheme="minorHAnsi" w:cstheme="minorHAnsi"/>
        </w:rPr>
        <w:t>, Aberystwyth</w:t>
      </w:r>
      <w:r w:rsidR="002F6719">
        <w:rPr>
          <w:rFonts w:asciiTheme="minorHAnsi" w:hAnsiTheme="minorHAnsi" w:cstheme="minorHAnsi"/>
        </w:rPr>
        <w:t xml:space="preserve"> </w:t>
      </w:r>
      <w:r w:rsidR="0001063D">
        <w:rPr>
          <w:rFonts w:asciiTheme="minorHAnsi" w:hAnsiTheme="minorHAnsi" w:cstheme="minorHAnsi"/>
        </w:rPr>
        <w:t>(Farming Connect, 2022)</w:t>
      </w:r>
      <w:r w:rsidR="002F6719">
        <w:rPr>
          <w:rFonts w:asciiTheme="minorHAnsi" w:hAnsiTheme="minorHAnsi" w:cstheme="minorHAnsi"/>
        </w:rPr>
        <w:t xml:space="preserve">. </w:t>
      </w:r>
      <w:r w:rsidR="0081074F" w:rsidRPr="00AD614D">
        <w:rPr>
          <w:rFonts w:asciiTheme="minorHAnsi" w:hAnsiTheme="minorHAnsi" w:cstheme="minorHAnsi"/>
        </w:rPr>
        <w:t xml:space="preserve"> </w:t>
      </w:r>
    </w:p>
    <w:p w14:paraId="0C1FE9BB" w14:textId="59D2E554" w:rsidR="000E6C2E" w:rsidRDefault="000E6C2E" w:rsidP="00A963DF">
      <w:pPr>
        <w:rPr>
          <w:rFonts w:asciiTheme="minorHAnsi" w:hAnsiTheme="minorHAnsi" w:cstheme="minorHAnsi"/>
        </w:rPr>
      </w:pPr>
    </w:p>
    <w:p w14:paraId="0607EA2C" w14:textId="77777777" w:rsidR="00C04C01" w:rsidRPr="00AD614D" w:rsidRDefault="00C04C01" w:rsidP="00A963DF">
      <w:pPr>
        <w:rPr>
          <w:rFonts w:asciiTheme="minorHAnsi" w:hAnsiTheme="minorHAnsi" w:cstheme="minorHAnsi"/>
        </w:rPr>
      </w:pPr>
    </w:p>
    <w:p w14:paraId="5DC90C58" w14:textId="26125439" w:rsidR="006008CE" w:rsidRPr="00AD614D" w:rsidRDefault="006008CE" w:rsidP="00FB53C9">
      <w:pPr>
        <w:pStyle w:val="Heading1"/>
      </w:pPr>
      <w:bookmarkStart w:id="2" w:name="_Toc161402250"/>
      <w:r w:rsidRPr="00AD614D">
        <w:lastRenderedPageBreak/>
        <w:t>Legislation</w:t>
      </w:r>
      <w:bookmarkEnd w:id="2"/>
    </w:p>
    <w:p w14:paraId="5BFD202E" w14:textId="77777777" w:rsidR="0079076C" w:rsidRPr="00AD614D" w:rsidRDefault="0079076C" w:rsidP="00CA4267">
      <w:pPr>
        <w:rPr>
          <w:rFonts w:asciiTheme="minorHAnsi" w:hAnsiTheme="minorHAnsi" w:cstheme="minorHAnsi"/>
          <w:b/>
          <w:bCs/>
          <w:u w:val="single"/>
        </w:rPr>
      </w:pPr>
    </w:p>
    <w:p w14:paraId="219B0EC3" w14:textId="17339DCC" w:rsidR="00D47105" w:rsidRPr="00AD614D" w:rsidRDefault="00D47105" w:rsidP="00CA4267">
      <w:pPr>
        <w:rPr>
          <w:rFonts w:asciiTheme="minorHAnsi" w:hAnsiTheme="minorHAnsi" w:cstheme="minorHAnsi"/>
        </w:rPr>
      </w:pPr>
      <w:r w:rsidRPr="00AD614D">
        <w:rPr>
          <w:rFonts w:asciiTheme="minorHAnsi" w:hAnsiTheme="minorHAnsi" w:cstheme="minorHAnsi"/>
        </w:rPr>
        <w:t>There are several laws and legislation related to the management of habitats within Wales including,</w:t>
      </w:r>
      <w:r w:rsidR="005026B3" w:rsidRPr="00AD614D">
        <w:rPr>
          <w:rFonts w:asciiTheme="minorHAnsi" w:hAnsiTheme="minorHAnsi" w:cstheme="minorHAnsi"/>
        </w:rPr>
        <w:t xml:space="preserve"> </w:t>
      </w:r>
      <w:r w:rsidRPr="00AD614D">
        <w:rPr>
          <w:rFonts w:asciiTheme="minorHAnsi" w:hAnsiTheme="minorHAnsi" w:cstheme="minorHAnsi"/>
        </w:rPr>
        <w:t>The Conservation of Habitats and Species Regulations 2017</w:t>
      </w:r>
      <w:r w:rsidR="005026B3" w:rsidRPr="00AD614D">
        <w:rPr>
          <w:rFonts w:asciiTheme="minorHAnsi" w:hAnsiTheme="minorHAnsi" w:cstheme="minorHAnsi"/>
        </w:rPr>
        <w:t xml:space="preserve">, </w:t>
      </w:r>
      <w:r w:rsidRPr="00AD614D">
        <w:rPr>
          <w:rFonts w:asciiTheme="minorHAnsi" w:hAnsiTheme="minorHAnsi" w:cstheme="minorHAnsi"/>
        </w:rPr>
        <w:t>The Environment (Wales) Act 2016</w:t>
      </w:r>
      <w:r w:rsidR="00E5734E" w:rsidRPr="00AD614D">
        <w:rPr>
          <w:rFonts w:asciiTheme="minorHAnsi" w:hAnsiTheme="minorHAnsi" w:cstheme="minorHAnsi"/>
        </w:rPr>
        <w:t>, the Wildlife and Countryside Act 1981,</w:t>
      </w:r>
      <w:r w:rsidR="005026B3" w:rsidRPr="00AD614D">
        <w:rPr>
          <w:rFonts w:asciiTheme="minorHAnsi" w:hAnsiTheme="minorHAnsi" w:cstheme="minorHAnsi"/>
        </w:rPr>
        <w:t xml:space="preserve"> and the Hedgerows Regulations 1997.  As the plan is concerning farmland, there are also further considerations to be made in regards to the Agriculture (Wales) Act 2023</w:t>
      </w:r>
      <w:r w:rsidR="000F5ED2" w:rsidRPr="00AD614D">
        <w:rPr>
          <w:rFonts w:asciiTheme="minorHAnsi" w:hAnsiTheme="minorHAnsi" w:cstheme="minorHAnsi"/>
        </w:rPr>
        <w:t xml:space="preserve">.  </w:t>
      </w:r>
      <w:r w:rsidR="00420403">
        <w:rPr>
          <w:rFonts w:asciiTheme="minorHAnsi" w:hAnsiTheme="minorHAnsi" w:cstheme="minorHAnsi"/>
        </w:rPr>
        <w:t>Liasing with</w:t>
      </w:r>
      <w:r w:rsidR="009E5F4E" w:rsidRPr="00AD614D">
        <w:rPr>
          <w:rFonts w:asciiTheme="minorHAnsi" w:hAnsiTheme="minorHAnsi" w:cstheme="minorHAnsi"/>
        </w:rPr>
        <w:t xml:space="preserve"> Natural Resources Wales before any changes are undertaken would provide additional advice, as </w:t>
      </w:r>
      <w:r w:rsidR="005F3CCD">
        <w:rPr>
          <w:rFonts w:asciiTheme="minorHAnsi" w:hAnsiTheme="minorHAnsi" w:cstheme="minorHAnsi"/>
        </w:rPr>
        <w:t>would</w:t>
      </w:r>
      <w:r w:rsidR="009E5F4E" w:rsidRPr="00AD614D">
        <w:rPr>
          <w:rFonts w:asciiTheme="minorHAnsi" w:hAnsiTheme="minorHAnsi" w:cstheme="minorHAnsi"/>
        </w:rPr>
        <w:t xml:space="preserve"> </w:t>
      </w:r>
      <w:r w:rsidR="000F5ED2" w:rsidRPr="00AD614D">
        <w:rPr>
          <w:rFonts w:asciiTheme="minorHAnsi" w:hAnsiTheme="minorHAnsi" w:cstheme="minorHAnsi"/>
        </w:rPr>
        <w:t>consult</w:t>
      </w:r>
      <w:r w:rsidR="009E5F4E" w:rsidRPr="00AD614D">
        <w:rPr>
          <w:rFonts w:asciiTheme="minorHAnsi" w:hAnsiTheme="minorHAnsi" w:cstheme="minorHAnsi"/>
        </w:rPr>
        <w:t>ing</w:t>
      </w:r>
      <w:r w:rsidR="000F5ED2" w:rsidRPr="00AD614D">
        <w:rPr>
          <w:rFonts w:asciiTheme="minorHAnsi" w:hAnsiTheme="minorHAnsi" w:cstheme="minorHAnsi"/>
        </w:rPr>
        <w:t xml:space="preserve"> the local biodiversity plan </w:t>
      </w:r>
      <w:r w:rsidR="009E5F4E" w:rsidRPr="00AD614D">
        <w:rPr>
          <w:rFonts w:asciiTheme="minorHAnsi" w:hAnsiTheme="minorHAnsi" w:cstheme="minorHAnsi"/>
        </w:rPr>
        <w:t xml:space="preserve">and the Pembrokeshire Nature Action Recovery Strategy </w:t>
      </w:r>
      <w:r w:rsidR="000F5ED2" w:rsidRPr="00AD614D">
        <w:rPr>
          <w:rFonts w:asciiTheme="minorHAnsi" w:hAnsiTheme="minorHAnsi" w:cstheme="minorHAnsi"/>
        </w:rPr>
        <w:t>produced by Pembrokeshire County Council</w:t>
      </w:r>
      <w:r w:rsidR="005F3CCD">
        <w:rPr>
          <w:rFonts w:asciiTheme="minorHAnsi" w:hAnsiTheme="minorHAnsi" w:cstheme="minorHAnsi"/>
        </w:rPr>
        <w:t>,</w:t>
      </w:r>
      <w:r w:rsidR="009E5F4E" w:rsidRPr="00AD614D">
        <w:rPr>
          <w:rFonts w:asciiTheme="minorHAnsi" w:hAnsiTheme="minorHAnsi" w:cstheme="minorHAnsi"/>
        </w:rPr>
        <w:t xml:space="preserve"> as these documents</w:t>
      </w:r>
      <w:r w:rsidR="000F5ED2" w:rsidRPr="00AD614D">
        <w:rPr>
          <w:rFonts w:asciiTheme="minorHAnsi" w:hAnsiTheme="minorHAnsi" w:cstheme="minorHAnsi"/>
        </w:rPr>
        <w:t xml:space="preserve"> provide information on how to improve local and national habitats</w:t>
      </w:r>
      <w:r w:rsidR="000B0DFC" w:rsidRPr="00AD614D">
        <w:rPr>
          <w:rFonts w:asciiTheme="minorHAnsi" w:hAnsiTheme="minorHAnsi" w:cstheme="minorHAnsi"/>
        </w:rPr>
        <w:t xml:space="preserve"> </w:t>
      </w:r>
      <w:r w:rsidR="00AC311E" w:rsidRPr="00AD614D">
        <w:rPr>
          <w:rFonts w:asciiTheme="minorHAnsi" w:hAnsiTheme="minorHAnsi" w:cstheme="minorHAnsi"/>
        </w:rPr>
        <w:t>(PCC, 2017)</w:t>
      </w:r>
      <w:r w:rsidR="000F5ED2" w:rsidRPr="00AD614D">
        <w:rPr>
          <w:rFonts w:asciiTheme="minorHAnsi" w:hAnsiTheme="minorHAnsi" w:cstheme="minorHAnsi"/>
        </w:rPr>
        <w:t>.</w:t>
      </w:r>
      <w:r w:rsidR="009E5F4E" w:rsidRPr="00AD614D">
        <w:rPr>
          <w:rFonts w:asciiTheme="minorHAnsi" w:hAnsiTheme="minorHAnsi" w:cstheme="minorHAnsi"/>
        </w:rPr>
        <w:t xml:space="preserve">  </w:t>
      </w:r>
    </w:p>
    <w:p w14:paraId="5B938DDA" w14:textId="78AF51CE" w:rsidR="003B7A30" w:rsidRPr="00C04C01" w:rsidRDefault="00D47105" w:rsidP="00CA4267">
      <w:pPr>
        <w:rPr>
          <w:rFonts w:asciiTheme="minorHAnsi" w:hAnsiTheme="minorHAnsi" w:cstheme="minorHAnsi"/>
        </w:rPr>
      </w:pPr>
      <w:r w:rsidRPr="00AD614D">
        <w:rPr>
          <w:rFonts w:asciiTheme="minorHAnsi" w:hAnsiTheme="minorHAnsi" w:cstheme="minorHAnsi"/>
        </w:rPr>
        <w:t xml:space="preserve"> </w:t>
      </w:r>
    </w:p>
    <w:p w14:paraId="132F8E56" w14:textId="3B1E3DB9" w:rsidR="0079076C" w:rsidRPr="00B03577" w:rsidRDefault="00B03577" w:rsidP="00FB53C9">
      <w:pPr>
        <w:pStyle w:val="Heading1"/>
      </w:pPr>
      <w:bookmarkStart w:id="3" w:name="_Toc161402251"/>
      <w:r w:rsidRPr="00B03577">
        <w:t xml:space="preserve">Current </w:t>
      </w:r>
      <w:r w:rsidR="0079076C" w:rsidRPr="00B03577">
        <w:t xml:space="preserve">Land </w:t>
      </w:r>
      <w:r w:rsidR="00FB53C9">
        <w:t>U</w:t>
      </w:r>
      <w:r w:rsidR="0079076C" w:rsidRPr="00B03577">
        <w:t>se</w:t>
      </w:r>
      <w:bookmarkEnd w:id="3"/>
    </w:p>
    <w:p w14:paraId="06303FFD" w14:textId="3225CCD2" w:rsidR="00B03577" w:rsidRDefault="00B03577" w:rsidP="00CA4267"/>
    <w:p w14:paraId="3FF071AC" w14:textId="77777777" w:rsidR="00F96399" w:rsidRPr="00AD614D" w:rsidRDefault="00F96399" w:rsidP="00F96399">
      <w:pPr>
        <w:rPr>
          <w:rFonts w:asciiTheme="minorHAnsi" w:hAnsiTheme="minorHAnsi" w:cstheme="minorHAnsi"/>
        </w:rPr>
      </w:pPr>
      <w:r w:rsidRPr="00AD614D">
        <w:rPr>
          <w:rFonts w:asciiTheme="minorHAnsi" w:hAnsiTheme="minorHAnsi" w:cstheme="minorHAnsi"/>
        </w:rPr>
        <w:t>The area is currently being used for a mixture of agricultural purposes, crop growing, pasture and for hay production.  Agricultural machinery and quad bike use is causing ground disturbance in poor weather conditions, primarily carving tracks through field access points, and lightly damaging other areas.  A maximum number of 16 horses are present throughout the year, with stables on site for winter months.  Some areas of land are used by third parties for crop growing and mixed livestock grazing.  Current management includes rotating the crop species planted in arable fields to avoid nutrient deficiency in the soils and not allowing livestock (both sheep and c</w:t>
      </w:r>
      <w:r>
        <w:rPr>
          <w:rFonts w:asciiTheme="minorHAnsi" w:hAnsiTheme="minorHAnsi" w:cstheme="minorHAnsi"/>
        </w:rPr>
        <w:t>attle</w:t>
      </w:r>
      <w:r w:rsidRPr="00AD614D">
        <w:rPr>
          <w:rFonts w:asciiTheme="minorHAnsi" w:hAnsiTheme="minorHAnsi" w:cstheme="minorHAnsi"/>
        </w:rPr>
        <w:t>) to graze the same area for too long.  Grassland areas are likely to be a mix of acidic and mesotrophic grasslands due to the species currently observed, but further soil testing would be required to verify.</w:t>
      </w:r>
    </w:p>
    <w:p w14:paraId="5ECEE769" w14:textId="77777777" w:rsidR="00F96399" w:rsidRDefault="00F96399" w:rsidP="00CA4267"/>
    <w:p w14:paraId="3C215BB0" w14:textId="77777777" w:rsidR="00F96399" w:rsidRDefault="00F96399" w:rsidP="00CA4267"/>
    <w:p w14:paraId="0290F663" w14:textId="77777777" w:rsidR="00F96399" w:rsidRDefault="00F96399" w:rsidP="00CA4267"/>
    <w:p w14:paraId="5118EEF0" w14:textId="77777777" w:rsidR="000D4E65" w:rsidRDefault="000D4E65" w:rsidP="00CA4267"/>
    <w:p w14:paraId="6323D1AD" w14:textId="77777777" w:rsidR="000D4E65" w:rsidRDefault="000D4E65" w:rsidP="00CA4267"/>
    <w:p w14:paraId="73911BA3" w14:textId="77777777" w:rsidR="000D4E65" w:rsidRDefault="000D4E65" w:rsidP="00CA4267"/>
    <w:p w14:paraId="08592B47" w14:textId="77777777" w:rsidR="000D4E65" w:rsidRDefault="000D4E65" w:rsidP="00CA4267"/>
    <w:p w14:paraId="61742448" w14:textId="77777777" w:rsidR="000D4E65" w:rsidRDefault="000D4E65" w:rsidP="00CA4267"/>
    <w:p w14:paraId="1371E6CE" w14:textId="77777777" w:rsidR="000D4E65" w:rsidRDefault="000D4E65" w:rsidP="00CA4267"/>
    <w:p w14:paraId="6630961B" w14:textId="77777777" w:rsidR="000D4E65" w:rsidRDefault="000D4E65" w:rsidP="00CA4267"/>
    <w:p w14:paraId="77CE819A" w14:textId="77777777" w:rsidR="000D4E65" w:rsidRDefault="000D4E65" w:rsidP="00CA4267"/>
    <w:p w14:paraId="16C29959" w14:textId="77777777" w:rsidR="000D4E65" w:rsidRDefault="000D4E65" w:rsidP="00CA4267"/>
    <w:p w14:paraId="0470BD73" w14:textId="77777777" w:rsidR="000D4E65" w:rsidRDefault="000D4E65" w:rsidP="00CA4267"/>
    <w:p w14:paraId="20D42EEB" w14:textId="77777777" w:rsidR="000D4E65" w:rsidRDefault="000D4E65" w:rsidP="00CA4267"/>
    <w:p w14:paraId="58C260C7" w14:textId="77777777" w:rsidR="000D4E65" w:rsidRDefault="000D4E65" w:rsidP="00CA4267"/>
    <w:p w14:paraId="204189E8" w14:textId="77777777" w:rsidR="000D4E65" w:rsidRDefault="000D4E65" w:rsidP="00CA4267"/>
    <w:p w14:paraId="74E2222E" w14:textId="77777777" w:rsidR="000D4E65" w:rsidRDefault="000D4E65" w:rsidP="00CA4267"/>
    <w:p w14:paraId="7861D15C" w14:textId="77777777" w:rsidR="000D4E65" w:rsidRDefault="000D4E65" w:rsidP="00CA4267"/>
    <w:p w14:paraId="183D5065" w14:textId="77777777" w:rsidR="000D4E65" w:rsidRDefault="000D4E65" w:rsidP="00CA4267"/>
    <w:p w14:paraId="18A67A2F" w14:textId="77777777" w:rsidR="00C04C01" w:rsidRDefault="00C04C01" w:rsidP="00CA4267"/>
    <w:p w14:paraId="14D6D263" w14:textId="77777777" w:rsidR="000D4E65" w:rsidRDefault="000D4E65" w:rsidP="00CA4267"/>
    <w:p w14:paraId="2FF849E8" w14:textId="77777777" w:rsidR="000D4E65" w:rsidRDefault="000D4E65" w:rsidP="00CA4267"/>
    <w:p w14:paraId="73640AE9" w14:textId="77777777" w:rsidR="000D4E65" w:rsidRDefault="000D4E65" w:rsidP="00CA4267"/>
    <w:p w14:paraId="6D74E61E" w14:textId="77A75199" w:rsidR="00B3692D" w:rsidRPr="001D4260" w:rsidRDefault="00B3692D" w:rsidP="00CA4267">
      <w:pPr>
        <w:rPr>
          <w:b/>
          <w:bCs/>
        </w:rPr>
      </w:pPr>
      <w:r w:rsidRPr="001D4260">
        <w:rPr>
          <w:b/>
          <w:bCs/>
        </w:rPr>
        <w:lastRenderedPageBreak/>
        <w:t>Habitats present include:</w:t>
      </w:r>
    </w:p>
    <w:p w14:paraId="489CBBE8" w14:textId="158D8908" w:rsidR="00EF41AB" w:rsidRDefault="007876E0" w:rsidP="00CA4267">
      <w:r>
        <w:t>1.</w:t>
      </w:r>
      <w:r w:rsidR="00B3692D">
        <w:t>Hedgerows</w:t>
      </w:r>
    </w:p>
    <w:p w14:paraId="7C039E7B" w14:textId="77777777" w:rsidR="00C04C01" w:rsidRDefault="00877171" w:rsidP="00C04C01">
      <w:pPr>
        <w:keepNext/>
      </w:pPr>
      <w:r w:rsidRPr="00877171">
        <w:rPr>
          <w:noProof/>
        </w:rPr>
        <w:drawing>
          <wp:inline distT="0" distB="0" distL="0" distR="0" wp14:anchorId="1836D69F" wp14:editId="64BEF699">
            <wp:extent cx="5361504" cy="3790950"/>
            <wp:effectExtent l="0" t="0" r="0" b="0"/>
            <wp:docPr id="12288274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71673" cy="3798140"/>
                    </a:xfrm>
                    <a:prstGeom prst="rect">
                      <a:avLst/>
                    </a:prstGeom>
                    <a:noFill/>
                    <a:ln>
                      <a:noFill/>
                    </a:ln>
                  </pic:spPr>
                </pic:pic>
              </a:graphicData>
            </a:graphic>
          </wp:inline>
        </w:drawing>
      </w:r>
    </w:p>
    <w:p w14:paraId="1A07D0D3" w14:textId="68519B84" w:rsidR="00FB53C9" w:rsidRDefault="00C04C01" w:rsidP="00C04C01">
      <w:pPr>
        <w:pStyle w:val="Caption"/>
      </w:pPr>
      <w:bookmarkStart w:id="4" w:name="_Toc161560820"/>
      <w:r>
        <w:t xml:space="preserve">Figure </w:t>
      </w:r>
      <w:r>
        <w:fldChar w:fldCharType="begin"/>
      </w:r>
      <w:r>
        <w:instrText xml:space="preserve"> SEQ Figure \* ARABIC </w:instrText>
      </w:r>
      <w:r>
        <w:fldChar w:fldCharType="separate"/>
      </w:r>
      <w:r w:rsidR="008A7A03">
        <w:rPr>
          <w:noProof/>
        </w:rPr>
        <w:t>2</w:t>
      </w:r>
      <w:r>
        <w:fldChar w:fldCharType="end"/>
      </w:r>
      <w:r>
        <w:t>- Orang</w:t>
      </w:r>
      <w:r w:rsidR="009E07D1">
        <w:t>e</w:t>
      </w:r>
      <w:r>
        <w:t xml:space="preserve"> lines </w:t>
      </w:r>
      <w:r w:rsidR="009E07D1">
        <w:t>show</w:t>
      </w:r>
      <w:r>
        <w:t xml:space="preserve"> the locations of hedgerows (Bing Aerial Imagery basemap used)</w:t>
      </w:r>
      <w:bookmarkEnd w:id="4"/>
    </w:p>
    <w:p w14:paraId="18E13F7A" w14:textId="77777777" w:rsidR="00C04C01" w:rsidRDefault="007876E0" w:rsidP="00C04C01">
      <w:pPr>
        <w:keepNext/>
      </w:pPr>
      <w:r>
        <w:t>2.</w:t>
      </w:r>
      <w:r w:rsidR="00C12137">
        <w:t>G</w:t>
      </w:r>
      <w:r w:rsidR="00B3692D">
        <w:t>rassland</w:t>
      </w:r>
      <w:r w:rsidR="00877171" w:rsidRPr="00877171">
        <w:rPr>
          <w:noProof/>
        </w:rPr>
        <w:drawing>
          <wp:inline distT="0" distB="0" distL="0" distR="0" wp14:anchorId="56E5E7F4" wp14:editId="215DB718">
            <wp:extent cx="5346700" cy="3780483"/>
            <wp:effectExtent l="0" t="0" r="6350" b="0"/>
            <wp:docPr id="11748954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67850" cy="3795437"/>
                    </a:xfrm>
                    <a:prstGeom prst="rect">
                      <a:avLst/>
                    </a:prstGeom>
                    <a:noFill/>
                    <a:ln>
                      <a:noFill/>
                    </a:ln>
                  </pic:spPr>
                </pic:pic>
              </a:graphicData>
            </a:graphic>
          </wp:inline>
        </w:drawing>
      </w:r>
    </w:p>
    <w:p w14:paraId="4D005148" w14:textId="5F7F107A" w:rsidR="00877171" w:rsidRPr="00877171" w:rsidRDefault="00C04C01" w:rsidP="00C04C01">
      <w:pPr>
        <w:pStyle w:val="Caption"/>
      </w:pPr>
      <w:bookmarkStart w:id="5" w:name="_Toc161560821"/>
      <w:r>
        <w:t xml:space="preserve">Figure </w:t>
      </w:r>
      <w:r>
        <w:fldChar w:fldCharType="begin"/>
      </w:r>
      <w:r>
        <w:instrText xml:space="preserve"> SEQ Figure \* ARABIC </w:instrText>
      </w:r>
      <w:r>
        <w:fldChar w:fldCharType="separate"/>
      </w:r>
      <w:r w:rsidR="008A7A03">
        <w:rPr>
          <w:noProof/>
        </w:rPr>
        <w:t>3</w:t>
      </w:r>
      <w:r>
        <w:fldChar w:fldCharType="end"/>
      </w:r>
      <w:r>
        <w:t>- Areas of grassland with allocated numbers to aid identification (Bing Aerial Imagery basemap used)</w:t>
      </w:r>
      <w:bookmarkEnd w:id="5"/>
    </w:p>
    <w:p w14:paraId="743A589B" w14:textId="77777777" w:rsidR="00C04C01" w:rsidRDefault="00C04C01" w:rsidP="00CA4267"/>
    <w:p w14:paraId="531F44E2" w14:textId="3D5EADB2" w:rsidR="000D4E65" w:rsidRDefault="007876E0" w:rsidP="00CA4267">
      <w:r>
        <w:lastRenderedPageBreak/>
        <w:t>3.</w:t>
      </w:r>
      <w:r w:rsidR="004F64FA">
        <w:t>Lowland Heathland</w:t>
      </w:r>
    </w:p>
    <w:p w14:paraId="422F2571" w14:textId="77777777" w:rsidR="00C04C01" w:rsidRDefault="009318B9" w:rsidP="00C04C01">
      <w:pPr>
        <w:keepNext/>
      </w:pPr>
      <w:r w:rsidRPr="009318B9">
        <w:rPr>
          <w:noProof/>
        </w:rPr>
        <w:drawing>
          <wp:inline distT="0" distB="0" distL="0" distR="0" wp14:anchorId="1B1C76ED" wp14:editId="2ABC99A7">
            <wp:extent cx="5219700" cy="3690685"/>
            <wp:effectExtent l="0" t="0" r="0" b="5080"/>
            <wp:docPr id="4818760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33661" cy="3700556"/>
                    </a:xfrm>
                    <a:prstGeom prst="rect">
                      <a:avLst/>
                    </a:prstGeom>
                    <a:noFill/>
                    <a:ln>
                      <a:noFill/>
                    </a:ln>
                  </pic:spPr>
                </pic:pic>
              </a:graphicData>
            </a:graphic>
          </wp:inline>
        </w:drawing>
      </w:r>
    </w:p>
    <w:p w14:paraId="76645DB8" w14:textId="001C15DB" w:rsidR="00F20543" w:rsidRDefault="00C04C01" w:rsidP="00C04C01">
      <w:pPr>
        <w:pStyle w:val="Caption"/>
      </w:pPr>
      <w:bookmarkStart w:id="6" w:name="_Toc161560822"/>
      <w:r>
        <w:t xml:space="preserve">Figure </w:t>
      </w:r>
      <w:r>
        <w:fldChar w:fldCharType="begin"/>
      </w:r>
      <w:r>
        <w:instrText xml:space="preserve"> SEQ Figure \* ARABIC </w:instrText>
      </w:r>
      <w:r>
        <w:fldChar w:fldCharType="separate"/>
      </w:r>
      <w:r w:rsidR="008A7A03">
        <w:rPr>
          <w:noProof/>
        </w:rPr>
        <w:t>4</w:t>
      </w:r>
      <w:r>
        <w:fldChar w:fldCharType="end"/>
      </w:r>
      <w:r>
        <w:t xml:space="preserve">- Yellow area </w:t>
      </w:r>
      <w:r w:rsidR="009E07D1">
        <w:t>shows</w:t>
      </w:r>
      <w:r>
        <w:t xml:space="preserve"> the location of damp meadow patches (Bing Aerial Imagery basemap used)</w:t>
      </w:r>
      <w:bookmarkEnd w:id="6"/>
    </w:p>
    <w:p w14:paraId="67060E25" w14:textId="77777777" w:rsidR="00961979" w:rsidRDefault="00961979" w:rsidP="00CA4267"/>
    <w:p w14:paraId="4DF7E764" w14:textId="4B48D944" w:rsidR="00961979" w:rsidRDefault="007876E0" w:rsidP="00CA4267">
      <w:r>
        <w:t>4.</w:t>
      </w:r>
      <w:r w:rsidR="00785333">
        <w:t>T</w:t>
      </w:r>
      <w:r w:rsidR="007A7E4E">
        <w:t>ree cover</w:t>
      </w:r>
    </w:p>
    <w:p w14:paraId="6A5E42D0" w14:textId="77777777" w:rsidR="00C04C01" w:rsidRDefault="00961979" w:rsidP="00C04C01">
      <w:pPr>
        <w:keepNext/>
      </w:pPr>
      <w:r w:rsidRPr="00961979">
        <w:rPr>
          <w:noProof/>
        </w:rPr>
        <w:drawing>
          <wp:inline distT="0" distB="0" distL="0" distR="0" wp14:anchorId="5BE2C832" wp14:editId="44C3E889">
            <wp:extent cx="5219608" cy="3690620"/>
            <wp:effectExtent l="0" t="0" r="635" b="5080"/>
            <wp:docPr id="21083099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42256" cy="3706634"/>
                    </a:xfrm>
                    <a:prstGeom prst="rect">
                      <a:avLst/>
                    </a:prstGeom>
                    <a:noFill/>
                    <a:ln>
                      <a:noFill/>
                    </a:ln>
                  </pic:spPr>
                </pic:pic>
              </a:graphicData>
            </a:graphic>
          </wp:inline>
        </w:drawing>
      </w:r>
    </w:p>
    <w:p w14:paraId="26270B05" w14:textId="0607CF10" w:rsidR="00961979" w:rsidRPr="00961979" w:rsidRDefault="00C04C01" w:rsidP="00C04C01">
      <w:pPr>
        <w:pStyle w:val="Caption"/>
      </w:pPr>
      <w:bookmarkStart w:id="7" w:name="_Toc161560823"/>
      <w:r>
        <w:t xml:space="preserve">Figure </w:t>
      </w:r>
      <w:r>
        <w:fldChar w:fldCharType="begin"/>
      </w:r>
      <w:r>
        <w:instrText xml:space="preserve"> SEQ Figure \* ARABIC </w:instrText>
      </w:r>
      <w:r>
        <w:fldChar w:fldCharType="separate"/>
      </w:r>
      <w:r w:rsidR="008A7A03">
        <w:rPr>
          <w:noProof/>
        </w:rPr>
        <w:t>5</w:t>
      </w:r>
      <w:r>
        <w:fldChar w:fldCharType="end"/>
      </w:r>
      <w:r>
        <w:t>- Coloured areas show where there is sparse tree cover in the habitat management area (Bing Aerial Imagery basemap used)</w:t>
      </w:r>
      <w:bookmarkEnd w:id="7"/>
    </w:p>
    <w:p w14:paraId="6202DEB6" w14:textId="6CC32864" w:rsidR="008C25B7" w:rsidRPr="00EE7DA3" w:rsidRDefault="008C25B7" w:rsidP="00EE7DA3">
      <w:pPr>
        <w:pStyle w:val="Heading1"/>
        <w:rPr>
          <w:rFonts w:ascii="Times New Roman" w:hAnsi="Times New Roman" w:cs="Times New Roman"/>
        </w:rPr>
      </w:pPr>
      <w:bookmarkStart w:id="8" w:name="_Toc161402252"/>
      <w:r w:rsidRPr="00AD614D">
        <w:lastRenderedPageBreak/>
        <w:t>Habitat proposal</w:t>
      </w:r>
      <w:bookmarkEnd w:id="8"/>
    </w:p>
    <w:p w14:paraId="725C4E45" w14:textId="77777777" w:rsidR="00AD614D" w:rsidRPr="00AD614D" w:rsidRDefault="00AD614D" w:rsidP="008C25B7">
      <w:pPr>
        <w:rPr>
          <w:rFonts w:asciiTheme="minorHAnsi" w:hAnsiTheme="minorHAnsi" w:cstheme="minorHAnsi"/>
          <w:b/>
          <w:bCs/>
          <w:u w:val="single"/>
        </w:rPr>
      </w:pPr>
    </w:p>
    <w:p w14:paraId="2326E2F5" w14:textId="6359B0AD" w:rsidR="008C25B7" w:rsidRPr="00AD614D" w:rsidRDefault="008C25B7" w:rsidP="008C25B7">
      <w:pPr>
        <w:rPr>
          <w:rFonts w:asciiTheme="minorHAnsi" w:hAnsiTheme="minorHAnsi" w:cstheme="minorHAnsi"/>
        </w:rPr>
      </w:pPr>
      <w:r w:rsidRPr="00AD614D">
        <w:rPr>
          <w:rFonts w:asciiTheme="minorHAnsi" w:hAnsiTheme="minorHAnsi" w:cstheme="minorHAnsi"/>
        </w:rPr>
        <w:t>High level summary of the habitat to be created and managed as part of this HMMP (Habitat Management and Monitoring Plan).</w:t>
      </w:r>
    </w:p>
    <w:p w14:paraId="0E9B631C" w14:textId="77777777" w:rsidR="00E5063E" w:rsidRPr="00AD614D" w:rsidRDefault="00E5063E" w:rsidP="008C25B7">
      <w:pPr>
        <w:rPr>
          <w:rFonts w:asciiTheme="minorHAnsi" w:hAnsiTheme="minorHAnsi" w:cstheme="minorHAnsi"/>
        </w:rPr>
      </w:pPr>
    </w:p>
    <w:p w14:paraId="1F0621E0" w14:textId="3F40FD4E" w:rsidR="00E5063E" w:rsidRPr="00AD614D" w:rsidRDefault="00E5063E" w:rsidP="008C25B7">
      <w:pPr>
        <w:rPr>
          <w:rFonts w:asciiTheme="minorHAnsi" w:hAnsiTheme="minorHAnsi" w:cstheme="minorHAnsi"/>
        </w:rPr>
      </w:pPr>
      <w:r w:rsidRPr="00AD614D">
        <w:rPr>
          <w:rFonts w:asciiTheme="minorHAnsi" w:hAnsiTheme="minorHAnsi" w:cstheme="minorHAnsi"/>
        </w:rPr>
        <w:t xml:space="preserve">The local biodiversity plan </w:t>
      </w:r>
      <w:r w:rsidR="001A3CA2" w:rsidRPr="00AD614D">
        <w:rPr>
          <w:rFonts w:asciiTheme="minorHAnsi" w:hAnsiTheme="minorHAnsi" w:cstheme="minorHAnsi"/>
        </w:rPr>
        <w:t>and the state of wildlife in Pembrokeshire report (Rogers, 2016)</w:t>
      </w:r>
      <w:r w:rsidR="000A3E33" w:rsidRPr="00AD614D">
        <w:rPr>
          <w:rFonts w:asciiTheme="minorHAnsi" w:hAnsiTheme="minorHAnsi" w:cstheme="minorHAnsi"/>
        </w:rPr>
        <w:t>,</w:t>
      </w:r>
      <w:r w:rsidR="001A3CA2" w:rsidRPr="00AD614D">
        <w:rPr>
          <w:rFonts w:asciiTheme="minorHAnsi" w:hAnsiTheme="minorHAnsi" w:cstheme="minorHAnsi"/>
        </w:rPr>
        <w:t xml:space="preserve"> </w:t>
      </w:r>
      <w:r w:rsidRPr="00AD614D">
        <w:rPr>
          <w:rFonts w:asciiTheme="minorHAnsi" w:hAnsiTheme="minorHAnsi" w:cstheme="minorHAnsi"/>
        </w:rPr>
        <w:t>has identified the habitats and species at most risk in the Pembrokeshire area</w:t>
      </w:r>
      <w:r w:rsidR="00E75523" w:rsidRPr="00AD614D">
        <w:rPr>
          <w:rFonts w:asciiTheme="minorHAnsi" w:hAnsiTheme="minorHAnsi" w:cstheme="minorHAnsi"/>
        </w:rPr>
        <w:t>.  T</w:t>
      </w:r>
      <w:r w:rsidR="00AD2C54" w:rsidRPr="00AD614D">
        <w:rPr>
          <w:rFonts w:asciiTheme="minorHAnsi" w:hAnsiTheme="minorHAnsi" w:cstheme="minorHAnsi"/>
        </w:rPr>
        <w:t xml:space="preserve">hose relevant to the habit management area are shown in </w:t>
      </w:r>
      <w:r w:rsidR="00647A0F">
        <w:rPr>
          <w:rFonts w:asciiTheme="minorHAnsi" w:hAnsiTheme="minorHAnsi" w:cstheme="minorHAnsi"/>
        </w:rPr>
        <w:t xml:space="preserve">table 1 </w:t>
      </w:r>
      <w:r w:rsidR="00AD2C54" w:rsidRPr="00AD614D">
        <w:rPr>
          <w:rFonts w:asciiTheme="minorHAnsi" w:hAnsiTheme="minorHAnsi" w:cstheme="minorHAnsi"/>
        </w:rPr>
        <w:t>below.</w:t>
      </w:r>
    </w:p>
    <w:p w14:paraId="6DD519AE" w14:textId="34B8A596" w:rsidR="00B63516" w:rsidRPr="00AD614D" w:rsidRDefault="00B63516" w:rsidP="008C25B7">
      <w:pPr>
        <w:rPr>
          <w:rFonts w:asciiTheme="minorHAnsi" w:hAnsiTheme="minorHAnsi" w:cstheme="minorHAnsi"/>
          <w:b/>
          <w:bCs/>
        </w:rPr>
      </w:pPr>
    </w:p>
    <w:p w14:paraId="6C4AD91A" w14:textId="11C1AE57" w:rsidR="00647A0F" w:rsidRDefault="00647A0F" w:rsidP="00647A0F">
      <w:pPr>
        <w:pStyle w:val="Caption"/>
        <w:keepNext/>
      </w:pPr>
      <w:bookmarkStart w:id="9" w:name="_Toc161402330"/>
      <w:r>
        <w:t xml:space="preserve">Table </w:t>
      </w:r>
      <w:r>
        <w:fldChar w:fldCharType="begin"/>
      </w:r>
      <w:r>
        <w:instrText xml:space="preserve"> SEQ Table \* ARABIC </w:instrText>
      </w:r>
      <w:r>
        <w:fldChar w:fldCharType="separate"/>
      </w:r>
      <w:r w:rsidR="006D6668">
        <w:rPr>
          <w:noProof/>
        </w:rPr>
        <w:t>1</w:t>
      </w:r>
      <w:r>
        <w:fldChar w:fldCharType="end"/>
      </w:r>
      <w:r>
        <w:t>- Habitats and species most at risk</w:t>
      </w:r>
      <w:bookmarkEnd w:id="9"/>
      <w:r>
        <w:t xml:space="preserve"> </w:t>
      </w:r>
      <w:r w:rsidR="007B5856">
        <w:t>(Rogers, 2016)</w:t>
      </w:r>
    </w:p>
    <w:tbl>
      <w:tblPr>
        <w:tblW w:w="5920" w:type="dxa"/>
        <w:tblLook w:val="04A0" w:firstRow="1" w:lastRow="0" w:firstColumn="1" w:lastColumn="0" w:noHBand="0" w:noVBand="1"/>
      </w:tblPr>
      <w:tblGrid>
        <w:gridCol w:w="2060"/>
        <w:gridCol w:w="2000"/>
        <w:gridCol w:w="1860"/>
      </w:tblGrid>
      <w:tr w:rsidR="00B63516" w:rsidRPr="00AD614D" w14:paraId="61F601CC" w14:textId="77777777" w:rsidTr="00B63516">
        <w:trPr>
          <w:trHeight w:val="580"/>
        </w:trPr>
        <w:tc>
          <w:tcPr>
            <w:tcW w:w="20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DA6ABEC" w14:textId="77777777" w:rsidR="00B63516" w:rsidRPr="00AD614D" w:rsidRDefault="00B63516" w:rsidP="00B63516">
            <w:pPr>
              <w:rPr>
                <w:rFonts w:asciiTheme="minorHAnsi" w:hAnsiTheme="minorHAnsi" w:cstheme="minorHAnsi"/>
                <w:b/>
                <w:bCs/>
                <w:color w:val="000000"/>
              </w:rPr>
            </w:pPr>
            <w:r w:rsidRPr="00AD614D">
              <w:rPr>
                <w:rFonts w:asciiTheme="minorHAnsi" w:hAnsiTheme="minorHAnsi" w:cstheme="minorHAnsi"/>
                <w:b/>
                <w:bCs/>
                <w:color w:val="000000"/>
              </w:rPr>
              <w:t xml:space="preserve">Feature </w:t>
            </w:r>
          </w:p>
        </w:tc>
        <w:tc>
          <w:tcPr>
            <w:tcW w:w="2000" w:type="dxa"/>
            <w:tcBorders>
              <w:top w:val="single" w:sz="4" w:space="0" w:color="auto"/>
              <w:left w:val="nil"/>
              <w:bottom w:val="single" w:sz="4" w:space="0" w:color="auto"/>
              <w:right w:val="single" w:sz="4" w:space="0" w:color="auto"/>
            </w:tcBorders>
            <w:shd w:val="clear" w:color="auto" w:fill="auto"/>
            <w:vAlign w:val="center"/>
            <w:hideMark/>
          </w:tcPr>
          <w:p w14:paraId="4E1E2A5D" w14:textId="77777777" w:rsidR="00B63516" w:rsidRPr="00AD614D" w:rsidRDefault="00B63516" w:rsidP="00B63516">
            <w:pPr>
              <w:rPr>
                <w:rFonts w:asciiTheme="minorHAnsi" w:hAnsiTheme="minorHAnsi" w:cstheme="minorHAnsi"/>
                <w:b/>
                <w:bCs/>
                <w:color w:val="000000"/>
              </w:rPr>
            </w:pPr>
            <w:r w:rsidRPr="00AD614D">
              <w:rPr>
                <w:rFonts w:asciiTheme="minorHAnsi" w:hAnsiTheme="minorHAnsi" w:cstheme="minorHAnsi"/>
                <w:b/>
                <w:bCs/>
                <w:color w:val="000000"/>
              </w:rPr>
              <w:t xml:space="preserve">Condition </w:t>
            </w:r>
          </w:p>
        </w:tc>
        <w:tc>
          <w:tcPr>
            <w:tcW w:w="1860" w:type="dxa"/>
            <w:tcBorders>
              <w:top w:val="single" w:sz="4" w:space="0" w:color="auto"/>
              <w:left w:val="nil"/>
              <w:bottom w:val="single" w:sz="4" w:space="0" w:color="auto"/>
              <w:right w:val="single" w:sz="4" w:space="0" w:color="auto"/>
            </w:tcBorders>
            <w:shd w:val="clear" w:color="auto" w:fill="auto"/>
            <w:vAlign w:val="center"/>
            <w:hideMark/>
          </w:tcPr>
          <w:p w14:paraId="764C2360" w14:textId="77777777" w:rsidR="00B63516" w:rsidRPr="00AD614D" w:rsidRDefault="00B63516" w:rsidP="00B63516">
            <w:pPr>
              <w:rPr>
                <w:rFonts w:asciiTheme="minorHAnsi" w:hAnsiTheme="minorHAnsi" w:cstheme="minorHAnsi"/>
                <w:b/>
                <w:bCs/>
                <w:color w:val="000000"/>
              </w:rPr>
            </w:pPr>
            <w:r w:rsidRPr="00AD614D">
              <w:rPr>
                <w:rFonts w:asciiTheme="minorHAnsi" w:hAnsiTheme="minorHAnsi" w:cstheme="minorHAnsi"/>
                <w:b/>
                <w:bCs/>
                <w:color w:val="000000"/>
              </w:rPr>
              <w:t xml:space="preserve">Trend </w:t>
            </w:r>
          </w:p>
        </w:tc>
      </w:tr>
      <w:tr w:rsidR="00B63516" w:rsidRPr="00AD614D" w14:paraId="108C2B32" w14:textId="77777777" w:rsidTr="00B63516">
        <w:trPr>
          <w:trHeight w:val="499"/>
        </w:trPr>
        <w:tc>
          <w:tcPr>
            <w:tcW w:w="2060" w:type="dxa"/>
            <w:tcBorders>
              <w:top w:val="nil"/>
              <w:left w:val="single" w:sz="4" w:space="0" w:color="auto"/>
              <w:bottom w:val="single" w:sz="4" w:space="0" w:color="auto"/>
              <w:right w:val="single" w:sz="4" w:space="0" w:color="auto"/>
            </w:tcBorders>
            <w:shd w:val="clear" w:color="auto" w:fill="auto"/>
            <w:vAlign w:val="center"/>
            <w:hideMark/>
          </w:tcPr>
          <w:p w14:paraId="7C24F333"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Southern Damselfly </w:t>
            </w:r>
          </w:p>
        </w:tc>
        <w:tc>
          <w:tcPr>
            <w:tcW w:w="2000" w:type="dxa"/>
            <w:tcBorders>
              <w:top w:val="nil"/>
              <w:left w:val="nil"/>
              <w:bottom w:val="single" w:sz="4" w:space="0" w:color="auto"/>
              <w:right w:val="single" w:sz="4" w:space="0" w:color="auto"/>
            </w:tcBorders>
            <w:shd w:val="clear" w:color="000000" w:fill="FF0000"/>
            <w:vAlign w:val="center"/>
            <w:hideMark/>
          </w:tcPr>
          <w:p w14:paraId="3092E523"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Poor </w:t>
            </w:r>
          </w:p>
        </w:tc>
        <w:tc>
          <w:tcPr>
            <w:tcW w:w="1860" w:type="dxa"/>
            <w:tcBorders>
              <w:top w:val="nil"/>
              <w:left w:val="nil"/>
              <w:bottom w:val="single" w:sz="4" w:space="0" w:color="auto"/>
              <w:right w:val="single" w:sz="4" w:space="0" w:color="auto"/>
            </w:tcBorders>
            <w:shd w:val="clear" w:color="000000" w:fill="FF0000"/>
            <w:vAlign w:val="center"/>
            <w:hideMark/>
          </w:tcPr>
          <w:p w14:paraId="0E6D4210"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Declining </w:t>
            </w:r>
          </w:p>
        </w:tc>
      </w:tr>
      <w:tr w:rsidR="00B63516" w:rsidRPr="00AD614D" w14:paraId="138686D8" w14:textId="77777777" w:rsidTr="00B63516">
        <w:trPr>
          <w:trHeight w:val="422"/>
        </w:trPr>
        <w:tc>
          <w:tcPr>
            <w:tcW w:w="2060" w:type="dxa"/>
            <w:tcBorders>
              <w:top w:val="nil"/>
              <w:left w:val="single" w:sz="4" w:space="0" w:color="auto"/>
              <w:bottom w:val="single" w:sz="4" w:space="0" w:color="auto"/>
              <w:right w:val="single" w:sz="4" w:space="0" w:color="auto"/>
            </w:tcBorders>
            <w:shd w:val="clear" w:color="auto" w:fill="auto"/>
            <w:vAlign w:val="center"/>
            <w:hideMark/>
          </w:tcPr>
          <w:p w14:paraId="2AF0678A"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Ponds and Lakes </w:t>
            </w:r>
          </w:p>
        </w:tc>
        <w:tc>
          <w:tcPr>
            <w:tcW w:w="2000" w:type="dxa"/>
            <w:tcBorders>
              <w:top w:val="nil"/>
              <w:left w:val="nil"/>
              <w:bottom w:val="single" w:sz="4" w:space="0" w:color="auto"/>
              <w:right w:val="single" w:sz="4" w:space="0" w:color="auto"/>
            </w:tcBorders>
            <w:shd w:val="clear" w:color="000000" w:fill="FFC000"/>
            <w:vAlign w:val="center"/>
            <w:hideMark/>
          </w:tcPr>
          <w:p w14:paraId="63C0E5A2"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Moderate </w:t>
            </w:r>
          </w:p>
        </w:tc>
        <w:tc>
          <w:tcPr>
            <w:tcW w:w="1860" w:type="dxa"/>
            <w:tcBorders>
              <w:top w:val="nil"/>
              <w:left w:val="nil"/>
              <w:bottom w:val="single" w:sz="4" w:space="0" w:color="auto"/>
              <w:right w:val="single" w:sz="4" w:space="0" w:color="auto"/>
            </w:tcBorders>
            <w:shd w:val="clear" w:color="000000" w:fill="00B050"/>
            <w:vAlign w:val="center"/>
            <w:hideMark/>
          </w:tcPr>
          <w:p w14:paraId="7A366325"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Improving </w:t>
            </w:r>
          </w:p>
        </w:tc>
      </w:tr>
      <w:tr w:rsidR="00B63516" w:rsidRPr="00AD614D" w14:paraId="4550C745" w14:textId="77777777" w:rsidTr="00B63516">
        <w:trPr>
          <w:trHeight w:val="676"/>
        </w:trPr>
        <w:tc>
          <w:tcPr>
            <w:tcW w:w="2060" w:type="dxa"/>
            <w:tcBorders>
              <w:top w:val="nil"/>
              <w:left w:val="single" w:sz="4" w:space="0" w:color="auto"/>
              <w:bottom w:val="single" w:sz="4" w:space="0" w:color="auto"/>
              <w:right w:val="single" w:sz="4" w:space="0" w:color="auto"/>
            </w:tcBorders>
            <w:shd w:val="clear" w:color="auto" w:fill="auto"/>
            <w:vAlign w:val="center"/>
            <w:hideMark/>
          </w:tcPr>
          <w:p w14:paraId="2AEFBE73"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Rivers, Streams &amp; Ditches </w:t>
            </w:r>
          </w:p>
        </w:tc>
        <w:tc>
          <w:tcPr>
            <w:tcW w:w="2000" w:type="dxa"/>
            <w:tcBorders>
              <w:top w:val="nil"/>
              <w:left w:val="nil"/>
              <w:bottom w:val="single" w:sz="4" w:space="0" w:color="auto"/>
              <w:right w:val="single" w:sz="4" w:space="0" w:color="auto"/>
            </w:tcBorders>
            <w:shd w:val="clear" w:color="000000" w:fill="FFC000"/>
            <w:vAlign w:val="center"/>
            <w:hideMark/>
          </w:tcPr>
          <w:p w14:paraId="4A69FB2C"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Moderate </w:t>
            </w:r>
          </w:p>
        </w:tc>
        <w:tc>
          <w:tcPr>
            <w:tcW w:w="1860" w:type="dxa"/>
            <w:tcBorders>
              <w:top w:val="nil"/>
              <w:left w:val="nil"/>
              <w:bottom w:val="single" w:sz="4" w:space="0" w:color="auto"/>
              <w:right w:val="single" w:sz="4" w:space="0" w:color="auto"/>
            </w:tcBorders>
            <w:shd w:val="clear" w:color="000000" w:fill="00B050"/>
            <w:vAlign w:val="center"/>
            <w:hideMark/>
          </w:tcPr>
          <w:p w14:paraId="5ED5A611"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Improving </w:t>
            </w:r>
          </w:p>
        </w:tc>
      </w:tr>
      <w:tr w:rsidR="00B63516" w:rsidRPr="00AD614D" w14:paraId="399D17DF" w14:textId="77777777" w:rsidTr="008B7554">
        <w:trPr>
          <w:trHeight w:val="437"/>
        </w:trPr>
        <w:tc>
          <w:tcPr>
            <w:tcW w:w="2060" w:type="dxa"/>
            <w:tcBorders>
              <w:top w:val="nil"/>
              <w:left w:val="single" w:sz="4" w:space="0" w:color="auto"/>
              <w:bottom w:val="single" w:sz="4" w:space="0" w:color="auto"/>
              <w:right w:val="single" w:sz="4" w:space="0" w:color="auto"/>
            </w:tcBorders>
            <w:shd w:val="clear" w:color="auto" w:fill="auto"/>
            <w:vAlign w:val="center"/>
            <w:hideMark/>
          </w:tcPr>
          <w:p w14:paraId="46F98DE3"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Otters </w:t>
            </w:r>
          </w:p>
        </w:tc>
        <w:tc>
          <w:tcPr>
            <w:tcW w:w="2000" w:type="dxa"/>
            <w:tcBorders>
              <w:top w:val="nil"/>
              <w:left w:val="nil"/>
              <w:bottom w:val="single" w:sz="4" w:space="0" w:color="auto"/>
              <w:right w:val="single" w:sz="4" w:space="0" w:color="auto"/>
            </w:tcBorders>
            <w:shd w:val="clear" w:color="000000" w:fill="00B050"/>
            <w:vAlign w:val="center"/>
            <w:hideMark/>
          </w:tcPr>
          <w:p w14:paraId="6EC525EA"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Good </w:t>
            </w:r>
          </w:p>
        </w:tc>
        <w:tc>
          <w:tcPr>
            <w:tcW w:w="1860" w:type="dxa"/>
            <w:tcBorders>
              <w:top w:val="nil"/>
              <w:left w:val="nil"/>
              <w:bottom w:val="single" w:sz="4" w:space="0" w:color="auto"/>
              <w:right w:val="single" w:sz="4" w:space="0" w:color="auto"/>
            </w:tcBorders>
            <w:shd w:val="clear" w:color="000000" w:fill="FFC000"/>
            <w:vAlign w:val="center"/>
            <w:hideMark/>
          </w:tcPr>
          <w:p w14:paraId="1C4C63CB"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Stable </w:t>
            </w:r>
          </w:p>
        </w:tc>
      </w:tr>
      <w:tr w:rsidR="00B63516" w:rsidRPr="00AD614D" w14:paraId="2AF6E45A" w14:textId="77777777" w:rsidTr="008B7554">
        <w:trPr>
          <w:trHeight w:val="426"/>
        </w:trPr>
        <w:tc>
          <w:tcPr>
            <w:tcW w:w="2060" w:type="dxa"/>
            <w:tcBorders>
              <w:top w:val="nil"/>
              <w:left w:val="single" w:sz="4" w:space="0" w:color="auto"/>
              <w:bottom w:val="single" w:sz="4" w:space="0" w:color="auto"/>
              <w:right w:val="single" w:sz="4" w:space="0" w:color="auto"/>
            </w:tcBorders>
            <w:shd w:val="clear" w:color="auto" w:fill="auto"/>
            <w:vAlign w:val="center"/>
            <w:hideMark/>
          </w:tcPr>
          <w:p w14:paraId="5AA99788" w14:textId="77777777" w:rsidR="00B63516" w:rsidRPr="00AD614D" w:rsidRDefault="00B63516" w:rsidP="00B63516">
            <w:pPr>
              <w:rPr>
                <w:rFonts w:asciiTheme="minorHAnsi" w:hAnsiTheme="minorHAnsi" w:cstheme="minorHAnsi"/>
                <w:color w:val="000000"/>
              </w:rPr>
            </w:pPr>
            <w:proofErr w:type="spellStart"/>
            <w:r w:rsidRPr="00AD614D">
              <w:rPr>
                <w:rFonts w:asciiTheme="minorHAnsi" w:hAnsiTheme="minorHAnsi" w:cstheme="minorHAnsi"/>
                <w:color w:val="000000"/>
              </w:rPr>
              <w:t>Hedgebanks</w:t>
            </w:r>
            <w:proofErr w:type="spellEnd"/>
            <w:r w:rsidRPr="00AD614D">
              <w:rPr>
                <w:rFonts w:asciiTheme="minorHAnsi" w:hAnsiTheme="minorHAnsi" w:cstheme="minorHAnsi"/>
                <w:color w:val="000000"/>
              </w:rPr>
              <w:t xml:space="preserve"> </w:t>
            </w:r>
          </w:p>
        </w:tc>
        <w:tc>
          <w:tcPr>
            <w:tcW w:w="2000" w:type="dxa"/>
            <w:tcBorders>
              <w:top w:val="nil"/>
              <w:left w:val="nil"/>
              <w:bottom w:val="single" w:sz="4" w:space="0" w:color="auto"/>
              <w:right w:val="single" w:sz="4" w:space="0" w:color="auto"/>
            </w:tcBorders>
            <w:shd w:val="clear" w:color="auto" w:fill="auto"/>
            <w:vAlign w:val="center"/>
            <w:hideMark/>
          </w:tcPr>
          <w:p w14:paraId="37272E39"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Data Deficient </w:t>
            </w:r>
          </w:p>
        </w:tc>
        <w:tc>
          <w:tcPr>
            <w:tcW w:w="1860" w:type="dxa"/>
            <w:tcBorders>
              <w:top w:val="nil"/>
              <w:left w:val="nil"/>
              <w:bottom w:val="single" w:sz="4" w:space="0" w:color="auto"/>
              <w:right w:val="single" w:sz="4" w:space="0" w:color="auto"/>
            </w:tcBorders>
            <w:shd w:val="clear" w:color="000000" w:fill="FFC000"/>
            <w:vAlign w:val="center"/>
            <w:hideMark/>
          </w:tcPr>
          <w:p w14:paraId="7525172C"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Stable </w:t>
            </w:r>
          </w:p>
        </w:tc>
      </w:tr>
      <w:tr w:rsidR="00B63516" w:rsidRPr="00AD614D" w14:paraId="70AEE619" w14:textId="77777777" w:rsidTr="008B7554">
        <w:trPr>
          <w:trHeight w:val="419"/>
        </w:trPr>
        <w:tc>
          <w:tcPr>
            <w:tcW w:w="2060" w:type="dxa"/>
            <w:tcBorders>
              <w:top w:val="nil"/>
              <w:left w:val="single" w:sz="4" w:space="0" w:color="auto"/>
              <w:bottom w:val="single" w:sz="4" w:space="0" w:color="auto"/>
              <w:right w:val="single" w:sz="4" w:space="0" w:color="auto"/>
            </w:tcBorders>
            <w:shd w:val="clear" w:color="auto" w:fill="auto"/>
            <w:vAlign w:val="center"/>
            <w:hideMark/>
          </w:tcPr>
          <w:p w14:paraId="5CA323CA"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Bats </w:t>
            </w:r>
          </w:p>
        </w:tc>
        <w:tc>
          <w:tcPr>
            <w:tcW w:w="2000" w:type="dxa"/>
            <w:tcBorders>
              <w:top w:val="nil"/>
              <w:left w:val="nil"/>
              <w:bottom w:val="single" w:sz="4" w:space="0" w:color="auto"/>
              <w:right w:val="single" w:sz="4" w:space="0" w:color="auto"/>
            </w:tcBorders>
            <w:shd w:val="clear" w:color="000000" w:fill="FFC000"/>
            <w:vAlign w:val="center"/>
            <w:hideMark/>
          </w:tcPr>
          <w:p w14:paraId="79A0E714"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Moderate </w:t>
            </w:r>
          </w:p>
        </w:tc>
        <w:tc>
          <w:tcPr>
            <w:tcW w:w="1860" w:type="dxa"/>
            <w:tcBorders>
              <w:top w:val="nil"/>
              <w:left w:val="nil"/>
              <w:bottom w:val="single" w:sz="4" w:space="0" w:color="auto"/>
              <w:right w:val="single" w:sz="4" w:space="0" w:color="auto"/>
            </w:tcBorders>
            <w:shd w:val="clear" w:color="000000" w:fill="FFC000"/>
            <w:vAlign w:val="center"/>
            <w:hideMark/>
          </w:tcPr>
          <w:p w14:paraId="2CCDDD48"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Stable </w:t>
            </w:r>
          </w:p>
        </w:tc>
      </w:tr>
      <w:tr w:rsidR="00B63516" w:rsidRPr="00AD614D" w14:paraId="029DDD39" w14:textId="77777777" w:rsidTr="00B63516">
        <w:trPr>
          <w:trHeight w:val="416"/>
        </w:trPr>
        <w:tc>
          <w:tcPr>
            <w:tcW w:w="20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0BE5036"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Oak Woodland </w:t>
            </w:r>
          </w:p>
        </w:tc>
        <w:tc>
          <w:tcPr>
            <w:tcW w:w="2000"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2017D64D"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Moderate </w:t>
            </w:r>
          </w:p>
        </w:tc>
        <w:tc>
          <w:tcPr>
            <w:tcW w:w="1860"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D8501AB"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Improving </w:t>
            </w:r>
          </w:p>
        </w:tc>
      </w:tr>
      <w:tr w:rsidR="00B63516" w:rsidRPr="00AD614D" w14:paraId="1CFCA73F" w14:textId="77777777" w:rsidTr="00B63516">
        <w:trPr>
          <w:trHeight w:val="399"/>
        </w:trPr>
        <w:tc>
          <w:tcPr>
            <w:tcW w:w="20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D3C7246"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Hazel Dormouse </w:t>
            </w:r>
          </w:p>
        </w:tc>
        <w:tc>
          <w:tcPr>
            <w:tcW w:w="20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2F8EBD5"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Data Deficient </w:t>
            </w:r>
          </w:p>
        </w:tc>
        <w:tc>
          <w:tcPr>
            <w:tcW w:w="18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27C1348"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Data Deficient </w:t>
            </w:r>
          </w:p>
        </w:tc>
      </w:tr>
      <w:tr w:rsidR="00B63516" w:rsidRPr="00AD614D" w14:paraId="70AB8BFD" w14:textId="77777777" w:rsidTr="00B63516">
        <w:trPr>
          <w:trHeight w:val="510"/>
        </w:trPr>
        <w:tc>
          <w:tcPr>
            <w:tcW w:w="20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3A8D98E"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Arable Field Margins </w:t>
            </w:r>
          </w:p>
        </w:tc>
        <w:tc>
          <w:tcPr>
            <w:tcW w:w="20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FAEE2DF"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Data Deficient </w:t>
            </w:r>
          </w:p>
        </w:tc>
        <w:tc>
          <w:tcPr>
            <w:tcW w:w="1860"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13424707"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Declining </w:t>
            </w:r>
          </w:p>
        </w:tc>
      </w:tr>
      <w:tr w:rsidR="00B63516" w:rsidRPr="00AD614D" w14:paraId="40E138DB" w14:textId="77777777" w:rsidTr="00B63516">
        <w:trPr>
          <w:trHeight w:val="481"/>
        </w:trPr>
        <w:tc>
          <w:tcPr>
            <w:tcW w:w="20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0266ED0"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Farmland Birds </w:t>
            </w:r>
          </w:p>
        </w:tc>
        <w:tc>
          <w:tcPr>
            <w:tcW w:w="2000"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5D75C574"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Poor </w:t>
            </w:r>
          </w:p>
        </w:tc>
        <w:tc>
          <w:tcPr>
            <w:tcW w:w="1860"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0A24CD36"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Declining </w:t>
            </w:r>
          </w:p>
        </w:tc>
      </w:tr>
      <w:tr w:rsidR="00B63516" w:rsidRPr="00AD614D" w14:paraId="27645CF2" w14:textId="77777777" w:rsidTr="008B7554">
        <w:trPr>
          <w:trHeight w:val="395"/>
        </w:trPr>
        <w:tc>
          <w:tcPr>
            <w:tcW w:w="20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B4EF1CB"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Grassland </w:t>
            </w:r>
          </w:p>
        </w:tc>
        <w:tc>
          <w:tcPr>
            <w:tcW w:w="20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E9EB01E"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Data Deficient </w:t>
            </w:r>
          </w:p>
        </w:tc>
        <w:tc>
          <w:tcPr>
            <w:tcW w:w="1860"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68D751A7"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Declining </w:t>
            </w:r>
          </w:p>
        </w:tc>
      </w:tr>
      <w:tr w:rsidR="00B63516" w:rsidRPr="00AD614D" w14:paraId="1B1431FF" w14:textId="77777777" w:rsidTr="008B7554">
        <w:trPr>
          <w:trHeight w:val="401"/>
        </w:trPr>
        <w:tc>
          <w:tcPr>
            <w:tcW w:w="20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04E6B42"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Marsh Fritillary </w:t>
            </w:r>
          </w:p>
        </w:tc>
        <w:tc>
          <w:tcPr>
            <w:tcW w:w="2000"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6B75976B"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Poor </w:t>
            </w:r>
          </w:p>
        </w:tc>
        <w:tc>
          <w:tcPr>
            <w:tcW w:w="1860"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193ED8E9"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Declining </w:t>
            </w:r>
          </w:p>
        </w:tc>
      </w:tr>
      <w:tr w:rsidR="00B63516" w:rsidRPr="00AD614D" w14:paraId="2DBCAC25" w14:textId="77777777" w:rsidTr="008B7554">
        <w:trPr>
          <w:trHeight w:val="416"/>
        </w:trPr>
        <w:tc>
          <w:tcPr>
            <w:tcW w:w="20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0CEC4D2"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Grassland Fungi </w:t>
            </w:r>
          </w:p>
        </w:tc>
        <w:tc>
          <w:tcPr>
            <w:tcW w:w="2000"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761AD8A"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Good </w:t>
            </w:r>
          </w:p>
        </w:tc>
        <w:tc>
          <w:tcPr>
            <w:tcW w:w="1860"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094B6DB7"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Stable </w:t>
            </w:r>
          </w:p>
        </w:tc>
      </w:tr>
      <w:tr w:rsidR="00B63516" w:rsidRPr="00AD614D" w14:paraId="0982059F" w14:textId="77777777" w:rsidTr="008B7554">
        <w:trPr>
          <w:trHeight w:val="408"/>
        </w:trPr>
        <w:tc>
          <w:tcPr>
            <w:tcW w:w="20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A24D6CB"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Kestrel </w:t>
            </w:r>
          </w:p>
        </w:tc>
        <w:tc>
          <w:tcPr>
            <w:tcW w:w="2000"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3250EAEF"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Moderate </w:t>
            </w:r>
          </w:p>
        </w:tc>
        <w:tc>
          <w:tcPr>
            <w:tcW w:w="18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551ADB6"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Data Deficient </w:t>
            </w:r>
          </w:p>
        </w:tc>
      </w:tr>
      <w:tr w:rsidR="00B63516" w:rsidRPr="00AD614D" w14:paraId="6057C256" w14:textId="77777777" w:rsidTr="00B63516">
        <w:trPr>
          <w:trHeight w:val="290"/>
        </w:trPr>
        <w:tc>
          <w:tcPr>
            <w:tcW w:w="20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48B8702"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Chough </w:t>
            </w:r>
          </w:p>
        </w:tc>
        <w:tc>
          <w:tcPr>
            <w:tcW w:w="2000"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07C74247"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Moderate </w:t>
            </w:r>
          </w:p>
        </w:tc>
        <w:tc>
          <w:tcPr>
            <w:tcW w:w="1860"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02465C83"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Stable </w:t>
            </w:r>
          </w:p>
        </w:tc>
      </w:tr>
      <w:tr w:rsidR="00B63516" w:rsidRPr="00AD614D" w14:paraId="08660E49" w14:textId="77777777" w:rsidTr="00B63516">
        <w:trPr>
          <w:trHeight w:val="406"/>
        </w:trPr>
        <w:tc>
          <w:tcPr>
            <w:tcW w:w="20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1C758A7"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Wetland Birds </w:t>
            </w:r>
          </w:p>
        </w:tc>
        <w:tc>
          <w:tcPr>
            <w:tcW w:w="2000"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7A0CF5D"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Moderate </w:t>
            </w:r>
          </w:p>
        </w:tc>
        <w:tc>
          <w:tcPr>
            <w:tcW w:w="1860"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F4014AC" w14:textId="77777777" w:rsidR="00B63516" w:rsidRPr="00AD614D" w:rsidRDefault="00B63516" w:rsidP="00B63516">
            <w:pPr>
              <w:rPr>
                <w:rFonts w:asciiTheme="minorHAnsi" w:hAnsiTheme="minorHAnsi" w:cstheme="minorHAnsi"/>
                <w:color w:val="000000"/>
              </w:rPr>
            </w:pPr>
            <w:r w:rsidRPr="00AD614D">
              <w:rPr>
                <w:rFonts w:asciiTheme="minorHAnsi" w:hAnsiTheme="minorHAnsi" w:cstheme="minorHAnsi"/>
                <w:color w:val="000000"/>
              </w:rPr>
              <w:t xml:space="preserve">Stable </w:t>
            </w:r>
          </w:p>
        </w:tc>
      </w:tr>
    </w:tbl>
    <w:p w14:paraId="5D6035EA" w14:textId="77777777" w:rsidR="00E5063E" w:rsidRPr="00AD614D" w:rsidRDefault="00E5063E" w:rsidP="008C25B7">
      <w:pPr>
        <w:rPr>
          <w:rFonts w:asciiTheme="minorHAnsi" w:hAnsiTheme="minorHAnsi" w:cstheme="minorHAnsi"/>
        </w:rPr>
      </w:pPr>
    </w:p>
    <w:p w14:paraId="7E7F27E0" w14:textId="77777777" w:rsidR="00333B21" w:rsidRPr="00AD614D" w:rsidRDefault="00333B21" w:rsidP="008C25B7">
      <w:pPr>
        <w:rPr>
          <w:rFonts w:asciiTheme="minorHAnsi" w:hAnsiTheme="minorHAnsi" w:cstheme="minorHAnsi"/>
        </w:rPr>
      </w:pPr>
    </w:p>
    <w:p w14:paraId="07102AF3" w14:textId="77777777" w:rsidR="00E57372" w:rsidRPr="00AD614D" w:rsidRDefault="00E57372" w:rsidP="008C25B7">
      <w:pPr>
        <w:rPr>
          <w:rFonts w:asciiTheme="minorHAnsi" w:hAnsiTheme="minorHAnsi" w:cstheme="minorHAnsi"/>
        </w:rPr>
      </w:pPr>
    </w:p>
    <w:p w14:paraId="16306A3B" w14:textId="77777777" w:rsidR="00E57372" w:rsidRPr="00AD614D" w:rsidRDefault="00E57372" w:rsidP="008C25B7">
      <w:pPr>
        <w:rPr>
          <w:rFonts w:asciiTheme="minorHAnsi" w:hAnsiTheme="minorHAnsi" w:cstheme="minorHAnsi"/>
        </w:rPr>
      </w:pPr>
    </w:p>
    <w:p w14:paraId="63CA0391" w14:textId="77777777" w:rsidR="00E57372" w:rsidRPr="00AD614D" w:rsidRDefault="00E57372" w:rsidP="008C25B7">
      <w:pPr>
        <w:rPr>
          <w:rFonts w:asciiTheme="minorHAnsi" w:hAnsiTheme="minorHAnsi" w:cstheme="minorHAnsi"/>
        </w:rPr>
      </w:pPr>
    </w:p>
    <w:p w14:paraId="55674282" w14:textId="77777777" w:rsidR="00E57372" w:rsidRPr="00AD614D" w:rsidRDefault="00E57372" w:rsidP="008C25B7">
      <w:pPr>
        <w:rPr>
          <w:rFonts w:asciiTheme="minorHAnsi" w:hAnsiTheme="minorHAnsi" w:cstheme="minorHAnsi"/>
        </w:rPr>
      </w:pPr>
    </w:p>
    <w:p w14:paraId="4DC847DA" w14:textId="77777777" w:rsidR="00E57372" w:rsidRPr="00AD614D" w:rsidRDefault="00E57372" w:rsidP="008C25B7">
      <w:pPr>
        <w:rPr>
          <w:rFonts w:asciiTheme="minorHAnsi" w:hAnsiTheme="minorHAnsi" w:cstheme="minorHAnsi"/>
        </w:rPr>
      </w:pPr>
    </w:p>
    <w:p w14:paraId="23A43F15" w14:textId="77777777" w:rsidR="00E57372" w:rsidRPr="00AD614D" w:rsidRDefault="00E57372" w:rsidP="008C25B7">
      <w:pPr>
        <w:rPr>
          <w:rFonts w:asciiTheme="minorHAnsi" w:hAnsiTheme="minorHAnsi" w:cstheme="minorHAnsi"/>
        </w:rPr>
      </w:pPr>
    </w:p>
    <w:p w14:paraId="0BF3CD4A" w14:textId="77777777" w:rsidR="00E57372" w:rsidRPr="00AD614D" w:rsidRDefault="00E57372" w:rsidP="008C25B7">
      <w:pPr>
        <w:rPr>
          <w:rFonts w:asciiTheme="minorHAnsi" w:hAnsiTheme="minorHAnsi" w:cstheme="minorHAnsi"/>
        </w:rPr>
      </w:pPr>
    </w:p>
    <w:p w14:paraId="7BB3ED39" w14:textId="193C23D4" w:rsidR="00E5063E" w:rsidRPr="00AD614D" w:rsidRDefault="0064777C" w:rsidP="008C25B7">
      <w:pPr>
        <w:rPr>
          <w:rFonts w:asciiTheme="minorHAnsi" w:hAnsiTheme="minorHAnsi" w:cstheme="minorHAnsi"/>
        </w:rPr>
      </w:pPr>
      <w:r w:rsidRPr="00AD614D">
        <w:rPr>
          <w:rFonts w:asciiTheme="minorHAnsi" w:hAnsiTheme="minorHAnsi" w:cstheme="minorHAnsi"/>
        </w:rPr>
        <w:lastRenderedPageBreak/>
        <w:t>The</w:t>
      </w:r>
      <w:r w:rsidR="00333B21" w:rsidRPr="00AD614D">
        <w:rPr>
          <w:rFonts w:asciiTheme="minorHAnsi" w:hAnsiTheme="minorHAnsi" w:cstheme="minorHAnsi"/>
        </w:rPr>
        <w:t xml:space="preserve"> habitat</w:t>
      </w:r>
      <w:r w:rsidRPr="00AD614D">
        <w:rPr>
          <w:rFonts w:asciiTheme="minorHAnsi" w:hAnsiTheme="minorHAnsi" w:cstheme="minorHAnsi"/>
        </w:rPr>
        <w:t xml:space="preserve"> management of the area should </w:t>
      </w:r>
      <w:r w:rsidR="00AD2C54" w:rsidRPr="00AD614D">
        <w:rPr>
          <w:rFonts w:asciiTheme="minorHAnsi" w:hAnsiTheme="minorHAnsi" w:cstheme="minorHAnsi"/>
        </w:rPr>
        <w:t>prioritise</w:t>
      </w:r>
      <w:r w:rsidRPr="00AD614D">
        <w:rPr>
          <w:rFonts w:asciiTheme="minorHAnsi" w:hAnsiTheme="minorHAnsi" w:cstheme="minorHAnsi"/>
        </w:rPr>
        <w:t xml:space="preserve"> the</w:t>
      </w:r>
      <w:r w:rsidR="00333B21" w:rsidRPr="00AD614D">
        <w:rPr>
          <w:rFonts w:asciiTheme="minorHAnsi" w:hAnsiTheme="minorHAnsi" w:cstheme="minorHAnsi"/>
        </w:rPr>
        <w:t xml:space="preserve"> categories</w:t>
      </w:r>
      <w:r w:rsidRPr="00AD614D">
        <w:rPr>
          <w:rFonts w:asciiTheme="minorHAnsi" w:hAnsiTheme="minorHAnsi" w:cstheme="minorHAnsi"/>
        </w:rPr>
        <w:t xml:space="preserve"> that are rated poorest or declining</w:t>
      </w:r>
      <w:r w:rsidR="00AD2C54" w:rsidRPr="00AD614D">
        <w:rPr>
          <w:rFonts w:asciiTheme="minorHAnsi" w:hAnsiTheme="minorHAnsi" w:cstheme="minorHAnsi"/>
        </w:rPr>
        <w:t>, moving onwards to the moderate and stable, and then to good and improving.  If possible, management techniques should be used that benefit multiple categories simultaneously to reduce disturbance, effort</w:t>
      </w:r>
      <w:r w:rsidR="00A17960" w:rsidRPr="00AD614D">
        <w:rPr>
          <w:rFonts w:asciiTheme="minorHAnsi" w:hAnsiTheme="minorHAnsi" w:cstheme="minorHAnsi"/>
        </w:rPr>
        <w:t>,</w:t>
      </w:r>
      <w:r w:rsidR="00AD2C54" w:rsidRPr="00AD614D">
        <w:rPr>
          <w:rFonts w:asciiTheme="minorHAnsi" w:hAnsiTheme="minorHAnsi" w:cstheme="minorHAnsi"/>
        </w:rPr>
        <w:t xml:space="preserve"> and costs.</w:t>
      </w:r>
      <w:r w:rsidRPr="00AD614D">
        <w:rPr>
          <w:rFonts w:asciiTheme="minorHAnsi" w:hAnsiTheme="minorHAnsi" w:cstheme="minorHAnsi"/>
        </w:rPr>
        <w:t xml:space="preserve">  </w:t>
      </w:r>
    </w:p>
    <w:p w14:paraId="756F538C" w14:textId="77777777" w:rsidR="002A7676" w:rsidRPr="00AD614D" w:rsidRDefault="002A7676" w:rsidP="008C25B7">
      <w:pPr>
        <w:rPr>
          <w:rFonts w:asciiTheme="minorHAnsi" w:hAnsiTheme="minorHAnsi" w:cstheme="minorHAnsi"/>
        </w:rPr>
      </w:pPr>
    </w:p>
    <w:p w14:paraId="6E8BDFA2" w14:textId="48F95167" w:rsidR="00932D3F" w:rsidRPr="00AD614D" w:rsidRDefault="00932D3F" w:rsidP="008C25B7">
      <w:pPr>
        <w:rPr>
          <w:rFonts w:asciiTheme="minorHAnsi" w:hAnsiTheme="minorHAnsi" w:cstheme="minorHAnsi"/>
        </w:rPr>
      </w:pPr>
      <w:r w:rsidRPr="00AD614D">
        <w:rPr>
          <w:rFonts w:asciiTheme="minorHAnsi" w:hAnsiTheme="minorHAnsi" w:cstheme="minorHAnsi"/>
        </w:rPr>
        <w:t xml:space="preserve">In order to assist in boosting habitat availability and species population the following </w:t>
      </w:r>
      <w:r w:rsidR="005D12E3" w:rsidRPr="00AD614D">
        <w:rPr>
          <w:rFonts w:asciiTheme="minorHAnsi" w:hAnsiTheme="minorHAnsi" w:cstheme="minorHAnsi"/>
        </w:rPr>
        <w:t>management</w:t>
      </w:r>
      <w:r w:rsidRPr="00AD614D">
        <w:rPr>
          <w:rFonts w:asciiTheme="minorHAnsi" w:hAnsiTheme="minorHAnsi" w:cstheme="minorHAnsi"/>
        </w:rPr>
        <w:t xml:space="preserve"> </w:t>
      </w:r>
      <w:r w:rsidR="005D12E3" w:rsidRPr="00AD614D">
        <w:rPr>
          <w:rFonts w:asciiTheme="minorHAnsi" w:hAnsiTheme="minorHAnsi" w:cstheme="minorHAnsi"/>
        </w:rPr>
        <w:t>is</w:t>
      </w:r>
      <w:r w:rsidRPr="00AD614D">
        <w:rPr>
          <w:rFonts w:asciiTheme="minorHAnsi" w:hAnsiTheme="minorHAnsi" w:cstheme="minorHAnsi"/>
        </w:rPr>
        <w:t xml:space="preserve"> proposed.</w:t>
      </w:r>
    </w:p>
    <w:p w14:paraId="5E7DDB2E" w14:textId="77777777" w:rsidR="00932D3F" w:rsidRPr="00AD614D" w:rsidRDefault="00932D3F" w:rsidP="008C25B7">
      <w:pPr>
        <w:rPr>
          <w:rFonts w:asciiTheme="minorHAnsi" w:hAnsiTheme="minorHAnsi" w:cstheme="minorHAnsi"/>
        </w:rPr>
      </w:pPr>
    </w:p>
    <w:p w14:paraId="49033D63" w14:textId="77777777" w:rsidR="00A82628" w:rsidRPr="00AD614D" w:rsidRDefault="00A82628" w:rsidP="00A82628">
      <w:pPr>
        <w:pStyle w:val="ListParagraph"/>
        <w:numPr>
          <w:ilvl w:val="0"/>
          <w:numId w:val="1"/>
        </w:numPr>
        <w:rPr>
          <w:rFonts w:cstheme="minorHAnsi"/>
          <w:sz w:val="24"/>
          <w:szCs w:val="24"/>
        </w:rPr>
      </w:pPr>
      <w:bookmarkStart w:id="10" w:name="_Hlk161221894"/>
      <w:r w:rsidRPr="00AD614D">
        <w:rPr>
          <w:rFonts w:cstheme="minorHAnsi"/>
          <w:sz w:val="24"/>
          <w:szCs w:val="24"/>
        </w:rPr>
        <w:t>Hedgerow enhancement</w:t>
      </w:r>
    </w:p>
    <w:p w14:paraId="0AFB23C7" w14:textId="7A90CB30" w:rsidR="00A82628" w:rsidRPr="00AD614D" w:rsidRDefault="00A82628" w:rsidP="00A82628">
      <w:pPr>
        <w:pStyle w:val="ListParagraph"/>
        <w:numPr>
          <w:ilvl w:val="0"/>
          <w:numId w:val="1"/>
        </w:numPr>
        <w:rPr>
          <w:rFonts w:cstheme="minorHAnsi"/>
          <w:sz w:val="24"/>
          <w:szCs w:val="24"/>
        </w:rPr>
      </w:pPr>
      <w:r w:rsidRPr="00AD614D">
        <w:rPr>
          <w:rFonts w:cstheme="minorHAnsi"/>
          <w:sz w:val="24"/>
          <w:szCs w:val="24"/>
        </w:rPr>
        <w:t xml:space="preserve">Extending the Purple Moor Grass </w:t>
      </w:r>
      <w:r w:rsidR="007E0342" w:rsidRPr="00AD614D">
        <w:rPr>
          <w:rFonts w:cstheme="minorHAnsi"/>
          <w:sz w:val="24"/>
          <w:szCs w:val="24"/>
        </w:rPr>
        <w:t xml:space="preserve">(Molinia </w:t>
      </w:r>
      <w:proofErr w:type="spellStart"/>
      <w:r w:rsidR="007E0342" w:rsidRPr="00AD614D">
        <w:rPr>
          <w:rFonts w:cstheme="minorHAnsi"/>
          <w:sz w:val="24"/>
          <w:szCs w:val="24"/>
        </w:rPr>
        <w:t>caerulea</w:t>
      </w:r>
      <w:proofErr w:type="spellEnd"/>
      <w:r w:rsidR="007E0342" w:rsidRPr="00AD614D">
        <w:rPr>
          <w:rFonts w:cstheme="minorHAnsi"/>
          <w:sz w:val="24"/>
          <w:szCs w:val="24"/>
        </w:rPr>
        <w:t xml:space="preserve">) </w:t>
      </w:r>
      <w:r w:rsidRPr="00AD614D">
        <w:rPr>
          <w:rFonts w:cstheme="minorHAnsi"/>
          <w:sz w:val="24"/>
          <w:szCs w:val="24"/>
        </w:rPr>
        <w:t>and rush pastures along the river</w:t>
      </w:r>
    </w:p>
    <w:p w14:paraId="1CCB3D04" w14:textId="1A588FBB" w:rsidR="0029273F" w:rsidRPr="00AD614D" w:rsidRDefault="0029273F" w:rsidP="00263B1D">
      <w:pPr>
        <w:pStyle w:val="ListParagraph"/>
        <w:numPr>
          <w:ilvl w:val="0"/>
          <w:numId w:val="1"/>
        </w:numPr>
        <w:rPr>
          <w:rFonts w:cstheme="minorHAnsi"/>
          <w:sz w:val="24"/>
          <w:szCs w:val="24"/>
        </w:rPr>
      </w:pPr>
      <w:r w:rsidRPr="00AD614D">
        <w:rPr>
          <w:rFonts w:cstheme="minorHAnsi"/>
          <w:sz w:val="24"/>
          <w:szCs w:val="24"/>
        </w:rPr>
        <w:t xml:space="preserve">Planting of Devils-bit Scabious </w:t>
      </w:r>
      <w:r w:rsidR="00A82628" w:rsidRPr="00AD614D">
        <w:rPr>
          <w:rFonts w:cstheme="minorHAnsi"/>
          <w:sz w:val="24"/>
          <w:szCs w:val="24"/>
        </w:rPr>
        <w:t>(</w:t>
      </w:r>
      <w:proofErr w:type="spellStart"/>
      <w:r w:rsidR="00A82628" w:rsidRPr="00AD614D">
        <w:rPr>
          <w:rFonts w:cstheme="minorHAnsi"/>
          <w:sz w:val="24"/>
          <w:szCs w:val="24"/>
        </w:rPr>
        <w:t>Succisa</w:t>
      </w:r>
      <w:proofErr w:type="spellEnd"/>
      <w:r w:rsidR="00A82628" w:rsidRPr="00AD614D">
        <w:rPr>
          <w:rFonts w:cstheme="minorHAnsi"/>
          <w:sz w:val="24"/>
          <w:szCs w:val="24"/>
        </w:rPr>
        <w:t xml:space="preserve"> pratensis) </w:t>
      </w:r>
      <w:r w:rsidRPr="00AD614D">
        <w:rPr>
          <w:rFonts w:cstheme="minorHAnsi"/>
          <w:sz w:val="24"/>
          <w:szCs w:val="24"/>
        </w:rPr>
        <w:t>(DBS)</w:t>
      </w:r>
    </w:p>
    <w:p w14:paraId="4CFDC224" w14:textId="2CBA1DAA" w:rsidR="000C5DD1" w:rsidRPr="00AD614D" w:rsidRDefault="000C5DD1" w:rsidP="00263B1D">
      <w:pPr>
        <w:pStyle w:val="ListParagraph"/>
        <w:numPr>
          <w:ilvl w:val="0"/>
          <w:numId w:val="1"/>
        </w:numPr>
        <w:rPr>
          <w:rFonts w:cstheme="minorHAnsi"/>
          <w:sz w:val="24"/>
          <w:szCs w:val="24"/>
        </w:rPr>
      </w:pPr>
      <w:r w:rsidRPr="00AD614D">
        <w:rPr>
          <w:rFonts w:cstheme="minorHAnsi"/>
          <w:sz w:val="24"/>
          <w:szCs w:val="24"/>
        </w:rPr>
        <w:t>Enhance soil health</w:t>
      </w:r>
    </w:p>
    <w:p w14:paraId="4BF3B47B" w14:textId="072DADE8" w:rsidR="000C5DD1" w:rsidRPr="00AD614D" w:rsidRDefault="000C5DD1" w:rsidP="00263B1D">
      <w:pPr>
        <w:pStyle w:val="ListParagraph"/>
        <w:numPr>
          <w:ilvl w:val="0"/>
          <w:numId w:val="1"/>
        </w:numPr>
        <w:rPr>
          <w:rFonts w:cstheme="minorHAnsi"/>
          <w:sz w:val="24"/>
          <w:szCs w:val="24"/>
        </w:rPr>
      </w:pPr>
      <w:r w:rsidRPr="00AD614D">
        <w:rPr>
          <w:rFonts w:cstheme="minorHAnsi"/>
          <w:sz w:val="24"/>
          <w:szCs w:val="24"/>
        </w:rPr>
        <w:t>Create flower rich meadows</w:t>
      </w:r>
    </w:p>
    <w:p w14:paraId="25D37971" w14:textId="33BFE51C" w:rsidR="002A7676" w:rsidRPr="00AD614D" w:rsidRDefault="000C5DD1" w:rsidP="008C25B7">
      <w:pPr>
        <w:pStyle w:val="ListParagraph"/>
        <w:numPr>
          <w:ilvl w:val="0"/>
          <w:numId w:val="1"/>
        </w:numPr>
        <w:rPr>
          <w:rFonts w:cstheme="minorHAnsi"/>
          <w:sz w:val="24"/>
          <w:szCs w:val="24"/>
        </w:rPr>
      </w:pPr>
      <w:r w:rsidRPr="00AD614D">
        <w:rPr>
          <w:rFonts w:cstheme="minorHAnsi"/>
          <w:sz w:val="24"/>
          <w:szCs w:val="24"/>
        </w:rPr>
        <w:t>Create a</w:t>
      </w:r>
      <w:r w:rsidR="002A7676" w:rsidRPr="00AD614D">
        <w:rPr>
          <w:rFonts w:cstheme="minorHAnsi"/>
          <w:sz w:val="24"/>
          <w:szCs w:val="24"/>
        </w:rPr>
        <w:t>rable field margins</w:t>
      </w:r>
      <w:r w:rsidR="00932D3F" w:rsidRPr="00AD614D">
        <w:rPr>
          <w:rFonts w:cstheme="minorHAnsi"/>
          <w:sz w:val="24"/>
          <w:szCs w:val="24"/>
        </w:rPr>
        <w:t xml:space="preserve"> </w:t>
      </w:r>
    </w:p>
    <w:p w14:paraId="02CE070A" w14:textId="336C2549" w:rsidR="0050326A" w:rsidRPr="00AD614D" w:rsidRDefault="0050326A" w:rsidP="008C25B7">
      <w:pPr>
        <w:pStyle w:val="ListParagraph"/>
        <w:numPr>
          <w:ilvl w:val="0"/>
          <w:numId w:val="1"/>
        </w:numPr>
        <w:rPr>
          <w:rFonts w:cstheme="minorHAnsi"/>
          <w:sz w:val="24"/>
          <w:szCs w:val="24"/>
        </w:rPr>
      </w:pPr>
      <w:r w:rsidRPr="00AD614D">
        <w:rPr>
          <w:rFonts w:cstheme="minorHAnsi"/>
          <w:sz w:val="24"/>
          <w:szCs w:val="24"/>
        </w:rPr>
        <w:t>Tree planting near SSSI boundary</w:t>
      </w:r>
    </w:p>
    <w:bookmarkEnd w:id="10"/>
    <w:p w14:paraId="2EF55AE4" w14:textId="77777777" w:rsidR="00F715FD" w:rsidRDefault="00F715FD" w:rsidP="008C25B7"/>
    <w:p w14:paraId="58CA5604" w14:textId="77777777" w:rsidR="005F49AA" w:rsidRDefault="005F49AA" w:rsidP="008C25B7"/>
    <w:p w14:paraId="48CE573E" w14:textId="77777777" w:rsidR="00841163" w:rsidRDefault="00841163" w:rsidP="008C25B7"/>
    <w:p w14:paraId="61F61C1F" w14:textId="77777777" w:rsidR="00C856BC" w:rsidRDefault="00C856BC" w:rsidP="008E19A7"/>
    <w:p w14:paraId="73BAB3E5" w14:textId="77777777" w:rsidR="00E57372" w:rsidRDefault="00E57372" w:rsidP="008E19A7"/>
    <w:p w14:paraId="416653FE" w14:textId="77777777" w:rsidR="00E57372" w:rsidRDefault="00E57372" w:rsidP="008E19A7"/>
    <w:p w14:paraId="5ECA619C" w14:textId="77777777" w:rsidR="00E57372" w:rsidRDefault="00E57372" w:rsidP="008E19A7"/>
    <w:p w14:paraId="0DB08B08" w14:textId="77777777" w:rsidR="00E57372" w:rsidRDefault="00E57372" w:rsidP="008E19A7"/>
    <w:p w14:paraId="4C45BE3A" w14:textId="77777777" w:rsidR="00E57372" w:rsidRDefault="00E57372" w:rsidP="008E19A7"/>
    <w:p w14:paraId="487855F1" w14:textId="77777777" w:rsidR="00E57372" w:rsidRDefault="00E57372" w:rsidP="008E19A7"/>
    <w:p w14:paraId="6B1E4B3A" w14:textId="77777777" w:rsidR="00E57372" w:rsidRDefault="00E57372" w:rsidP="008E19A7"/>
    <w:p w14:paraId="15F96F87" w14:textId="77777777" w:rsidR="00E57372" w:rsidRDefault="00E57372" w:rsidP="008E19A7"/>
    <w:p w14:paraId="15D6D338" w14:textId="77777777" w:rsidR="00E57372" w:rsidRDefault="00E57372" w:rsidP="008E19A7"/>
    <w:p w14:paraId="415E9CB1" w14:textId="77777777" w:rsidR="00E57372" w:rsidRDefault="00E57372" w:rsidP="008E19A7"/>
    <w:p w14:paraId="60FD93C8" w14:textId="77777777" w:rsidR="00E57372" w:rsidRDefault="00E57372" w:rsidP="008E19A7"/>
    <w:p w14:paraId="635916AE" w14:textId="77777777" w:rsidR="00E57372" w:rsidRDefault="00E57372" w:rsidP="008E19A7"/>
    <w:p w14:paraId="71AD8B14" w14:textId="77777777" w:rsidR="00E57372" w:rsidRDefault="00E57372" w:rsidP="008E19A7"/>
    <w:p w14:paraId="647EA0CA" w14:textId="77777777" w:rsidR="00E57372" w:rsidRDefault="00E57372" w:rsidP="008E19A7"/>
    <w:p w14:paraId="25DC48C0" w14:textId="77777777" w:rsidR="00E57372" w:rsidRDefault="00E57372" w:rsidP="008E19A7"/>
    <w:p w14:paraId="354FD333" w14:textId="77777777" w:rsidR="00E57372" w:rsidRDefault="00E57372" w:rsidP="008E19A7"/>
    <w:p w14:paraId="66A334F9" w14:textId="77777777" w:rsidR="00F76170" w:rsidRDefault="00F76170" w:rsidP="008E19A7"/>
    <w:p w14:paraId="4EFB40EF" w14:textId="77777777" w:rsidR="00F76170" w:rsidRDefault="00F76170" w:rsidP="008E19A7"/>
    <w:p w14:paraId="78D9F34D" w14:textId="77777777" w:rsidR="00F76170" w:rsidRDefault="00F76170" w:rsidP="008E19A7"/>
    <w:p w14:paraId="31A9E9F5" w14:textId="77777777" w:rsidR="00F76170" w:rsidRDefault="00F76170" w:rsidP="008E19A7"/>
    <w:p w14:paraId="19CB4162" w14:textId="77777777" w:rsidR="00F76170" w:rsidRDefault="00F76170" w:rsidP="008E19A7"/>
    <w:p w14:paraId="539B2D30" w14:textId="77777777" w:rsidR="00F76170" w:rsidRDefault="00F76170" w:rsidP="008E19A7"/>
    <w:p w14:paraId="3255F1DF" w14:textId="77777777" w:rsidR="00F76170" w:rsidRDefault="00F76170" w:rsidP="008E19A7"/>
    <w:p w14:paraId="205062D0" w14:textId="77777777" w:rsidR="00F76170" w:rsidRDefault="00F76170" w:rsidP="008E19A7"/>
    <w:p w14:paraId="54A5EE40" w14:textId="77777777" w:rsidR="00F76170" w:rsidRDefault="00F76170" w:rsidP="008E19A7"/>
    <w:p w14:paraId="31391567" w14:textId="77777777" w:rsidR="00E57372" w:rsidRDefault="00E57372" w:rsidP="008E19A7"/>
    <w:p w14:paraId="1AF629A1" w14:textId="77777777" w:rsidR="00E57372" w:rsidRDefault="00E57372" w:rsidP="008E19A7"/>
    <w:p w14:paraId="56816731" w14:textId="77777777" w:rsidR="00E57372" w:rsidRDefault="00E57372" w:rsidP="008E19A7"/>
    <w:p w14:paraId="60725E84" w14:textId="11BD29DA" w:rsidR="008E19A7" w:rsidRDefault="008E19A7" w:rsidP="00D737EB">
      <w:pPr>
        <w:pStyle w:val="Heading1"/>
      </w:pPr>
      <w:bookmarkStart w:id="11" w:name="_Toc161402253"/>
      <w:r w:rsidRPr="00AD614D">
        <w:lastRenderedPageBreak/>
        <w:t xml:space="preserve">Baseline </w:t>
      </w:r>
      <w:r w:rsidR="00D737EB">
        <w:t>H</w:t>
      </w:r>
      <w:r w:rsidRPr="00AD614D">
        <w:t xml:space="preserve">abitat </w:t>
      </w:r>
      <w:r w:rsidR="00D737EB">
        <w:t>S</w:t>
      </w:r>
      <w:r w:rsidRPr="00AD614D">
        <w:t>urvey</w:t>
      </w:r>
      <w:bookmarkEnd w:id="11"/>
      <w:r w:rsidRPr="00AD614D">
        <w:t xml:space="preserve"> </w:t>
      </w:r>
    </w:p>
    <w:p w14:paraId="6197ADCF" w14:textId="77777777" w:rsidR="00AD614D" w:rsidRPr="00AD614D" w:rsidRDefault="00AD614D" w:rsidP="008E19A7">
      <w:pPr>
        <w:rPr>
          <w:rFonts w:asciiTheme="minorHAnsi" w:hAnsiTheme="minorHAnsi" w:cstheme="minorHAnsi"/>
          <w:b/>
          <w:bCs/>
          <w:u w:val="single"/>
        </w:rPr>
      </w:pPr>
    </w:p>
    <w:p w14:paraId="0DE928EC" w14:textId="685F6200" w:rsidR="003C1392" w:rsidRPr="00AD614D" w:rsidRDefault="008E19A7" w:rsidP="008E19A7">
      <w:pPr>
        <w:rPr>
          <w:rFonts w:asciiTheme="minorHAnsi" w:hAnsiTheme="minorHAnsi" w:cstheme="minorHAnsi"/>
        </w:rPr>
      </w:pPr>
      <w:r w:rsidRPr="00AD614D">
        <w:rPr>
          <w:rFonts w:asciiTheme="minorHAnsi" w:hAnsiTheme="minorHAnsi" w:cstheme="minorHAnsi"/>
        </w:rPr>
        <w:t>The design of the habitat proposal was greatly influenced by baseline information gathered on site.  This included conducting a habitat survey of the area, and completing an environmental checklist in line with a Natural England</w:t>
      </w:r>
      <w:r w:rsidR="00F370C1" w:rsidRPr="00AD614D">
        <w:rPr>
          <w:rFonts w:asciiTheme="minorHAnsi" w:hAnsiTheme="minorHAnsi" w:cstheme="minorHAnsi"/>
        </w:rPr>
        <w:t xml:space="preserve"> and Department of Environment, Food and Rural Affairs (DEFRA),</w:t>
      </w:r>
      <w:r w:rsidRPr="00AD614D">
        <w:rPr>
          <w:rFonts w:asciiTheme="minorHAnsi" w:hAnsiTheme="minorHAnsi" w:cstheme="minorHAnsi"/>
        </w:rPr>
        <w:t xml:space="preserve"> HMMP guide</w:t>
      </w:r>
      <w:r w:rsidR="000D6C0D" w:rsidRPr="00AD614D">
        <w:rPr>
          <w:rFonts w:asciiTheme="minorHAnsi" w:hAnsiTheme="minorHAnsi" w:cstheme="minorHAnsi"/>
        </w:rPr>
        <w:t xml:space="preserve"> (Natural England, 2023).</w:t>
      </w:r>
      <w:r w:rsidR="00CE2CB6" w:rsidRPr="00AD614D">
        <w:rPr>
          <w:rFonts w:asciiTheme="minorHAnsi" w:hAnsiTheme="minorHAnsi" w:cstheme="minorHAnsi"/>
        </w:rPr>
        <w:t xml:space="preserve">  </w:t>
      </w:r>
      <w:r w:rsidR="003C1392" w:rsidRPr="00AD614D">
        <w:rPr>
          <w:rFonts w:asciiTheme="minorHAnsi" w:hAnsiTheme="minorHAnsi" w:cstheme="minorHAnsi"/>
        </w:rPr>
        <w:t xml:space="preserve">All grassland areas surveyed are categorised as being of ‘low distinctiveness’ according to </w:t>
      </w:r>
      <w:r w:rsidR="00534369" w:rsidRPr="00AD614D">
        <w:rPr>
          <w:rFonts w:asciiTheme="minorHAnsi" w:hAnsiTheme="minorHAnsi" w:cstheme="minorHAnsi"/>
        </w:rPr>
        <w:t>biodiversity net gain (BNG)</w:t>
      </w:r>
      <w:r w:rsidR="003C1392" w:rsidRPr="00AD614D">
        <w:rPr>
          <w:rFonts w:asciiTheme="minorHAnsi" w:hAnsiTheme="minorHAnsi" w:cstheme="minorHAnsi"/>
        </w:rPr>
        <w:t xml:space="preserve"> definitions (</w:t>
      </w:r>
      <w:r w:rsidR="00E5563C" w:rsidRPr="00AD614D">
        <w:rPr>
          <w:rFonts w:asciiTheme="minorHAnsi" w:hAnsiTheme="minorHAnsi" w:cstheme="minorHAnsi"/>
        </w:rPr>
        <w:t>Townsend, 2022).</w:t>
      </w:r>
      <w:r w:rsidR="00612145" w:rsidRPr="00AD614D">
        <w:rPr>
          <w:rFonts w:asciiTheme="minorHAnsi" w:hAnsiTheme="minorHAnsi" w:cstheme="minorHAnsi"/>
        </w:rPr>
        <w:t xml:space="preserve">  HMMP companion guide provides a template to </w:t>
      </w:r>
      <w:r w:rsidR="006D6668">
        <w:rPr>
          <w:rFonts w:asciiTheme="minorHAnsi" w:hAnsiTheme="minorHAnsi" w:cstheme="minorHAnsi"/>
        </w:rPr>
        <w:t>assess the condition of</w:t>
      </w:r>
      <w:r w:rsidR="00612145" w:rsidRPr="00AD614D">
        <w:rPr>
          <w:rFonts w:asciiTheme="minorHAnsi" w:hAnsiTheme="minorHAnsi" w:cstheme="minorHAnsi"/>
        </w:rPr>
        <w:t xml:space="preserve"> habitats, the completed grassland and hedgerow templates </w:t>
      </w:r>
      <w:r w:rsidR="006D6668">
        <w:rPr>
          <w:rFonts w:asciiTheme="minorHAnsi" w:hAnsiTheme="minorHAnsi" w:cstheme="minorHAnsi"/>
        </w:rPr>
        <w:t>are shown in tables 2 and 3 below</w:t>
      </w:r>
      <w:r w:rsidR="00612145" w:rsidRPr="00AD614D">
        <w:rPr>
          <w:rFonts w:asciiTheme="minorHAnsi" w:hAnsiTheme="minorHAnsi" w:cstheme="minorHAnsi"/>
        </w:rPr>
        <w:t>.</w:t>
      </w:r>
    </w:p>
    <w:p w14:paraId="73EAA052" w14:textId="5F4B2EA4" w:rsidR="00D245D0" w:rsidRPr="00AD614D" w:rsidRDefault="00D245D0" w:rsidP="008E19A7">
      <w:pPr>
        <w:rPr>
          <w:rFonts w:asciiTheme="minorHAnsi" w:hAnsiTheme="minorHAnsi" w:cstheme="minorHAnsi"/>
        </w:rPr>
      </w:pPr>
    </w:p>
    <w:p w14:paraId="5A203DF1" w14:textId="2C91E492" w:rsidR="006D6668" w:rsidRDefault="006D6668" w:rsidP="006D6668">
      <w:pPr>
        <w:pStyle w:val="Caption"/>
        <w:keepNext/>
      </w:pPr>
      <w:bookmarkStart w:id="12" w:name="_Toc161402331"/>
      <w:r>
        <w:t xml:space="preserve">Table </w:t>
      </w:r>
      <w:r>
        <w:fldChar w:fldCharType="begin"/>
      </w:r>
      <w:r>
        <w:instrText xml:space="preserve"> SEQ Table \* ARABIC </w:instrText>
      </w:r>
      <w:r>
        <w:fldChar w:fldCharType="separate"/>
      </w:r>
      <w:r>
        <w:rPr>
          <w:noProof/>
        </w:rPr>
        <w:t>2</w:t>
      </w:r>
      <w:r>
        <w:fldChar w:fldCharType="end"/>
      </w:r>
      <w:r>
        <w:t xml:space="preserve"> - Grassland condition assessment</w:t>
      </w:r>
      <w:bookmarkEnd w:id="12"/>
    </w:p>
    <w:tbl>
      <w:tblPr>
        <w:tblStyle w:val="TableGrid"/>
        <w:tblpPr w:leftFromText="180" w:rightFromText="180" w:vertAnchor="text" w:tblpY="131"/>
        <w:tblW w:w="9016" w:type="dxa"/>
        <w:tblLook w:val="04A0" w:firstRow="1" w:lastRow="0" w:firstColumn="1" w:lastColumn="0" w:noHBand="0" w:noVBand="1"/>
      </w:tblPr>
      <w:tblGrid>
        <w:gridCol w:w="562"/>
        <w:gridCol w:w="5448"/>
        <w:gridCol w:w="3006"/>
      </w:tblGrid>
      <w:tr w:rsidR="00A422F3" w:rsidRPr="00AD614D" w14:paraId="4D607C42" w14:textId="77777777" w:rsidTr="00EE1C1C">
        <w:tc>
          <w:tcPr>
            <w:tcW w:w="9016" w:type="dxa"/>
            <w:gridSpan w:val="3"/>
            <w:tcBorders>
              <w:top w:val="single" w:sz="4" w:space="0" w:color="FFFFFF" w:themeColor="background1"/>
            </w:tcBorders>
            <w:shd w:val="clear" w:color="auto" w:fill="2F5496" w:themeFill="accent1" w:themeFillShade="BF"/>
          </w:tcPr>
          <w:p w14:paraId="767F8A23" w14:textId="77777777" w:rsidR="00A422F3" w:rsidRPr="00AD614D" w:rsidRDefault="00A422F3" w:rsidP="00A422F3">
            <w:pPr>
              <w:rPr>
                <w:rFonts w:asciiTheme="minorHAnsi" w:hAnsiTheme="minorHAnsi" w:cstheme="minorHAnsi"/>
                <w:iCs/>
                <w:color w:val="FFFFFF" w:themeColor="background1"/>
              </w:rPr>
            </w:pPr>
            <w:bookmarkStart w:id="13" w:name="_Toc116397846"/>
            <w:bookmarkStart w:id="14" w:name="_Toc149323486"/>
            <w:r w:rsidRPr="00AD614D">
              <w:rPr>
                <w:rFonts w:asciiTheme="minorHAnsi" w:hAnsiTheme="minorHAnsi" w:cstheme="minorHAnsi"/>
                <w:iCs/>
                <w:color w:val="FFFFFF" w:themeColor="background1"/>
              </w:rPr>
              <w:t>Grassland (Low Distinctiveness)</w:t>
            </w:r>
            <w:bookmarkEnd w:id="13"/>
            <w:bookmarkEnd w:id="14"/>
          </w:p>
          <w:p w14:paraId="15E355D5" w14:textId="77777777" w:rsidR="00A422F3" w:rsidRPr="00AD614D" w:rsidRDefault="00A422F3" w:rsidP="00A422F3">
            <w:pPr>
              <w:rPr>
                <w:rFonts w:asciiTheme="minorHAnsi" w:hAnsiTheme="minorHAnsi" w:cstheme="minorHAnsi"/>
              </w:rPr>
            </w:pPr>
          </w:p>
        </w:tc>
      </w:tr>
      <w:tr w:rsidR="00A422F3" w:rsidRPr="00AD614D" w14:paraId="4424C925" w14:textId="77777777" w:rsidTr="00EE1C1C">
        <w:tc>
          <w:tcPr>
            <w:tcW w:w="6010" w:type="dxa"/>
            <w:gridSpan w:val="2"/>
            <w:tcBorders>
              <w:top w:val="single" w:sz="4" w:space="0" w:color="FFFFFF" w:themeColor="background1"/>
              <w:right w:val="single" w:sz="4" w:space="0" w:color="FFFFFF" w:themeColor="background1"/>
            </w:tcBorders>
            <w:shd w:val="clear" w:color="auto" w:fill="2F5496" w:themeFill="accent1" w:themeFillShade="BF"/>
          </w:tcPr>
          <w:p w14:paraId="098BCC71" w14:textId="77777777" w:rsidR="00A422F3" w:rsidRPr="00AD614D" w:rsidRDefault="00A422F3" w:rsidP="00A422F3">
            <w:pPr>
              <w:rPr>
                <w:rFonts w:asciiTheme="minorHAnsi" w:hAnsiTheme="minorHAnsi" w:cstheme="minorHAnsi"/>
              </w:rPr>
            </w:pPr>
            <w:r w:rsidRPr="00AD614D">
              <w:rPr>
                <w:rFonts w:asciiTheme="minorHAnsi" w:hAnsiTheme="minorHAnsi" w:cstheme="minorHAnsi"/>
                <w:color w:val="FFFFFF" w:themeColor="background1"/>
              </w:rPr>
              <w:t>Condition Assessment Criteria</w:t>
            </w:r>
          </w:p>
        </w:tc>
        <w:tc>
          <w:tcPr>
            <w:tcW w:w="3006" w:type="dxa"/>
            <w:shd w:val="clear" w:color="auto" w:fill="2F5496" w:themeFill="accent1" w:themeFillShade="BF"/>
          </w:tcPr>
          <w:p w14:paraId="532EC412" w14:textId="77777777" w:rsidR="00A422F3" w:rsidRPr="00AD614D" w:rsidRDefault="00A422F3" w:rsidP="00A422F3">
            <w:pPr>
              <w:rPr>
                <w:rFonts w:asciiTheme="minorHAnsi" w:hAnsiTheme="minorHAnsi" w:cstheme="minorHAnsi"/>
              </w:rPr>
            </w:pPr>
            <w:r w:rsidRPr="00AD614D">
              <w:rPr>
                <w:rFonts w:asciiTheme="minorHAnsi" w:hAnsiTheme="minorHAnsi" w:cstheme="minorHAnsi"/>
                <w:color w:val="FFFFFF" w:themeColor="background1"/>
              </w:rPr>
              <w:t>Relevant Parcels</w:t>
            </w:r>
          </w:p>
        </w:tc>
      </w:tr>
      <w:tr w:rsidR="00A422F3" w:rsidRPr="00AD614D" w14:paraId="6A53DEDB" w14:textId="77777777" w:rsidTr="00A422F3">
        <w:tc>
          <w:tcPr>
            <w:tcW w:w="562" w:type="dxa"/>
          </w:tcPr>
          <w:p w14:paraId="52456BC7" w14:textId="77777777" w:rsidR="00A422F3" w:rsidRPr="00AD614D" w:rsidRDefault="00A422F3" w:rsidP="00A422F3">
            <w:pPr>
              <w:rPr>
                <w:rFonts w:asciiTheme="minorHAnsi" w:hAnsiTheme="minorHAnsi" w:cstheme="minorHAnsi"/>
              </w:rPr>
            </w:pPr>
            <w:r w:rsidRPr="00AD614D">
              <w:rPr>
                <w:rFonts w:asciiTheme="minorHAnsi" w:hAnsiTheme="minorHAnsi" w:cstheme="minorHAnsi"/>
              </w:rPr>
              <w:t>A</w:t>
            </w:r>
          </w:p>
        </w:tc>
        <w:tc>
          <w:tcPr>
            <w:tcW w:w="5448" w:type="dxa"/>
          </w:tcPr>
          <w:p w14:paraId="38CB8601" w14:textId="77777777" w:rsidR="00A422F3" w:rsidRPr="00AD614D" w:rsidRDefault="00A422F3" w:rsidP="00E43972">
            <w:pPr>
              <w:pStyle w:val="HMMPTtablecontents"/>
              <w:spacing w:before="0" w:after="0" w:line="240" w:lineRule="auto"/>
              <w:ind w:left="0" w:right="0"/>
              <w:rPr>
                <w:rFonts w:asciiTheme="minorHAnsi" w:hAnsiTheme="minorHAnsi" w:cstheme="minorHAnsi"/>
                <w:bCs w:val="0"/>
              </w:rPr>
            </w:pPr>
            <w:r w:rsidRPr="00AD614D">
              <w:rPr>
                <w:rFonts w:asciiTheme="minorHAnsi" w:hAnsiTheme="minorHAnsi" w:cstheme="minorHAnsi"/>
                <w:bCs w:val="0"/>
              </w:rPr>
              <w:t>There are 6-8 vascular plant species per m</w:t>
            </w:r>
            <w:r w:rsidRPr="00AD614D">
              <w:rPr>
                <w:rFonts w:asciiTheme="minorHAnsi" w:hAnsiTheme="minorHAnsi" w:cstheme="minorHAnsi"/>
                <w:bCs w:val="0"/>
                <w:vertAlign w:val="superscript"/>
              </w:rPr>
              <w:t>2</w:t>
            </w:r>
            <w:r w:rsidRPr="00AD614D">
              <w:rPr>
                <w:rFonts w:asciiTheme="minorHAnsi" w:hAnsiTheme="minorHAnsi" w:cstheme="minorHAnsi"/>
                <w:bCs w:val="0"/>
              </w:rPr>
              <w:t xml:space="preserve"> present, including at least 2 forbs.</w:t>
            </w:r>
            <w:r w:rsidRPr="00AD614D">
              <w:rPr>
                <w:rFonts w:asciiTheme="minorHAnsi" w:hAnsiTheme="minorHAnsi" w:cstheme="minorHAnsi"/>
                <w:bCs w:val="0"/>
              </w:rPr>
              <w:br/>
              <w:t>Note - this criterion is essential for achieving Moderate or Good condition.</w:t>
            </w:r>
          </w:p>
          <w:p w14:paraId="7F046D37" w14:textId="19B1E239" w:rsidR="00E43972" w:rsidRPr="00AD614D" w:rsidRDefault="00E43972" w:rsidP="00E43972">
            <w:pPr>
              <w:pStyle w:val="HMMPTtablecontents"/>
              <w:spacing w:before="0" w:after="0" w:line="240" w:lineRule="auto"/>
              <w:ind w:left="0" w:right="0"/>
              <w:rPr>
                <w:rFonts w:asciiTheme="minorHAnsi" w:hAnsiTheme="minorHAnsi" w:cstheme="minorHAnsi"/>
                <w:bCs w:val="0"/>
              </w:rPr>
            </w:pPr>
          </w:p>
        </w:tc>
        <w:tc>
          <w:tcPr>
            <w:tcW w:w="3006" w:type="dxa"/>
          </w:tcPr>
          <w:p w14:paraId="67DED30F" w14:textId="7C8B7A1C" w:rsidR="00A422F3" w:rsidRPr="00AD614D" w:rsidRDefault="008A286C" w:rsidP="00A422F3">
            <w:pPr>
              <w:rPr>
                <w:rFonts w:asciiTheme="minorHAnsi" w:hAnsiTheme="minorHAnsi" w:cstheme="minorHAnsi"/>
              </w:rPr>
            </w:pPr>
            <w:r w:rsidRPr="00AD614D">
              <w:rPr>
                <w:rFonts w:asciiTheme="minorHAnsi" w:hAnsiTheme="minorHAnsi" w:cstheme="minorHAnsi"/>
              </w:rPr>
              <w:t>None, less than 6 species observed in areas surveyed</w:t>
            </w:r>
          </w:p>
        </w:tc>
      </w:tr>
      <w:tr w:rsidR="00A422F3" w:rsidRPr="00AD614D" w14:paraId="4FA94FA9" w14:textId="77777777" w:rsidTr="00A422F3">
        <w:tc>
          <w:tcPr>
            <w:tcW w:w="562" w:type="dxa"/>
          </w:tcPr>
          <w:p w14:paraId="2E9973CB" w14:textId="77777777" w:rsidR="00A422F3" w:rsidRPr="00AD614D" w:rsidRDefault="00A422F3" w:rsidP="00A422F3">
            <w:pPr>
              <w:rPr>
                <w:rFonts w:asciiTheme="minorHAnsi" w:hAnsiTheme="minorHAnsi" w:cstheme="minorHAnsi"/>
              </w:rPr>
            </w:pPr>
            <w:r w:rsidRPr="00AD614D">
              <w:rPr>
                <w:rFonts w:asciiTheme="minorHAnsi" w:hAnsiTheme="minorHAnsi" w:cstheme="minorHAnsi"/>
              </w:rPr>
              <w:t>B</w:t>
            </w:r>
          </w:p>
        </w:tc>
        <w:tc>
          <w:tcPr>
            <w:tcW w:w="5448" w:type="dxa"/>
          </w:tcPr>
          <w:p w14:paraId="2F0C63A3" w14:textId="77777777" w:rsidR="00E43972" w:rsidRPr="00AD614D" w:rsidRDefault="00A422F3" w:rsidP="00A422F3">
            <w:pPr>
              <w:rPr>
                <w:rFonts w:asciiTheme="minorHAnsi" w:hAnsiTheme="minorHAnsi" w:cstheme="minorHAnsi"/>
                <w:color w:val="000000"/>
              </w:rPr>
            </w:pPr>
            <w:r w:rsidRPr="00AD614D">
              <w:rPr>
                <w:rFonts w:asciiTheme="minorHAnsi" w:hAnsiTheme="minorHAnsi" w:cstheme="minorHAnsi"/>
                <w:color w:val="000000"/>
              </w:rPr>
              <w:t>Sward height is varied (at least 20% of the sward is less than 7 cm and at least 20 per cent is more than 7 cm) creating microclimates which provide opportunities for vertebrates and invertebrates to live and breed.</w:t>
            </w:r>
          </w:p>
          <w:p w14:paraId="4FFBEC5E" w14:textId="72E0A44F" w:rsidR="00A422F3" w:rsidRPr="00AD614D" w:rsidRDefault="00A422F3" w:rsidP="00A422F3">
            <w:pPr>
              <w:rPr>
                <w:rFonts w:asciiTheme="minorHAnsi" w:hAnsiTheme="minorHAnsi" w:cstheme="minorHAnsi"/>
              </w:rPr>
            </w:pPr>
            <w:r w:rsidRPr="00AD614D">
              <w:rPr>
                <w:rFonts w:asciiTheme="minorHAnsi" w:hAnsiTheme="minorHAnsi" w:cstheme="minorHAnsi"/>
                <w:color w:val="000000"/>
              </w:rPr>
              <w:t xml:space="preserve"> </w:t>
            </w:r>
          </w:p>
        </w:tc>
        <w:tc>
          <w:tcPr>
            <w:tcW w:w="3006" w:type="dxa"/>
          </w:tcPr>
          <w:p w14:paraId="0EA79FC7" w14:textId="65F29224" w:rsidR="00A422F3" w:rsidRPr="00AD614D" w:rsidRDefault="008A286C" w:rsidP="00A422F3">
            <w:pPr>
              <w:rPr>
                <w:rFonts w:asciiTheme="minorHAnsi" w:hAnsiTheme="minorHAnsi" w:cstheme="minorHAnsi"/>
              </w:rPr>
            </w:pPr>
            <w:r w:rsidRPr="00AD614D">
              <w:rPr>
                <w:rFonts w:asciiTheme="minorHAnsi" w:hAnsiTheme="minorHAnsi" w:cstheme="minorHAnsi"/>
              </w:rPr>
              <w:t>1,2,3,4</w:t>
            </w:r>
          </w:p>
        </w:tc>
      </w:tr>
      <w:tr w:rsidR="00A422F3" w:rsidRPr="00AD614D" w14:paraId="6E2B0AC6" w14:textId="77777777" w:rsidTr="00A422F3">
        <w:tc>
          <w:tcPr>
            <w:tcW w:w="562" w:type="dxa"/>
          </w:tcPr>
          <w:p w14:paraId="2D61F357" w14:textId="77777777" w:rsidR="00A422F3" w:rsidRPr="00AD614D" w:rsidRDefault="00A422F3" w:rsidP="00A422F3">
            <w:pPr>
              <w:rPr>
                <w:rFonts w:asciiTheme="minorHAnsi" w:hAnsiTheme="minorHAnsi" w:cstheme="minorHAnsi"/>
              </w:rPr>
            </w:pPr>
            <w:r w:rsidRPr="00AD614D">
              <w:rPr>
                <w:rFonts w:asciiTheme="minorHAnsi" w:hAnsiTheme="minorHAnsi" w:cstheme="minorHAnsi"/>
              </w:rPr>
              <w:t>C</w:t>
            </w:r>
          </w:p>
        </w:tc>
        <w:tc>
          <w:tcPr>
            <w:tcW w:w="5448" w:type="dxa"/>
          </w:tcPr>
          <w:p w14:paraId="21C12E7E" w14:textId="77777777" w:rsidR="00A422F3" w:rsidRPr="00AD614D" w:rsidRDefault="00A422F3" w:rsidP="00EB32A6">
            <w:pPr>
              <w:pStyle w:val="HMMPTtablecontents"/>
              <w:spacing w:before="0" w:after="0" w:line="240" w:lineRule="auto"/>
              <w:ind w:left="0" w:right="0"/>
              <w:rPr>
                <w:rFonts w:asciiTheme="minorHAnsi" w:hAnsiTheme="minorHAnsi" w:cstheme="minorHAnsi"/>
                <w:bCs w:val="0"/>
                <w:color w:val="000000"/>
              </w:rPr>
            </w:pPr>
            <w:r w:rsidRPr="00AD614D">
              <w:rPr>
                <w:rFonts w:asciiTheme="minorHAnsi" w:hAnsiTheme="minorHAnsi" w:cstheme="minorHAnsi"/>
                <w:bCs w:val="0"/>
                <w:color w:val="000000"/>
              </w:rPr>
              <w:t xml:space="preserve">Any scrub present accounts for less than 20% of the total grassland area. (Some scattered scrub such as bramble </w:t>
            </w:r>
            <w:r w:rsidRPr="00AD614D">
              <w:rPr>
                <w:rFonts w:asciiTheme="minorHAnsi" w:hAnsiTheme="minorHAnsi" w:cstheme="minorHAnsi"/>
                <w:bCs w:val="0"/>
                <w:i/>
                <w:iCs/>
                <w:color w:val="000000"/>
              </w:rPr>
              <w:t xml:space="preserve">Rubus </w:t>
            </w:r>
            <w:proofErr w:type="spellStart"/>
            <w:r w:rsidRPr="00AD614D">
              <w:rPr>
                <w:rFonts w:asciiTheme="minorHAnsi" w:hAnsiTheme="minorHAnsi" w:cstheme="minorHAnsi"/>
                <w:bCs w:val="0"/>
                <w:i/>
                <w:iCs/>
                <w:color w:val="000000"/>
              </w:rPr>
              <w:t>fruticosus</w:t>
            </w:r>
            <w:proofErr w:type="spellEnd"/>
            <w:r w:rsidRPr="00AD614D">
              <w:rPr>
                <w:rFonts w:asciiTheme="minorHAnsi" w:hAnsiTheme="minorHAnsi" w:cstheme="minorHAnsi"/>
                <w:bCs w:val="0"/>
                <w:color w:val="000000"/>
              </w:rPr>
              <w:t xml:space="preserve"> </w:t>
            </w:r>
            <w:proofErr w:type="spellStart"/>
            <w:r w:rsidRPr="00AD614D">
              <w:rPr>
                <w:rFonts w:asciiTheme="minorHAnsi" w:hAnsiTheme="minorHAnsi" w:cstheme="minorHAnsi"/>
                <w:bCs w:val="0"/>
                <w:color w:val="000000"/>
              </w:rPr>
              <w:t>agg</w:t>
            </w:r>
            <w:proofErr w:type="spellEnd"/>
            <w:r w:rsidRPr="00AD614D">
              <w:rPr>
                <w:rFonts w:asciiTheme="minorHAnsi" w:hAnsiTheme="minorHAnsi" w:cstheme="minorHAnsi"/>
                <w:bCs w:val="0"/>
                <w:color w:val="000000"/>
              </w:rPr>
              <w:t xml:space="preserve">. may be present). </w:t>
            </w:r>
          </w:p>
          <w:p w14:paraId="0B21621B" w14:textId="09571E4A" w:rsidR="00A422F3" w:rsidRPr="00AD614D" w:rsidRDefault="00A422F3" w:rsidP="00A422F3">
            <w:pPr>
              <w:rPr>
                <w:rFonts w:asciiTheme="minorHAnsi" w:hAnsiTheme="minorHAnsi" w:cstheme="minorHAnsi"/>
              </w:rPr>
            </w:pPr>
          </w:p>
        </w:tc>
        <w:tc>
          <w:tcPr>
            <w:tcW w:w="3006" w:type="dxa"/>
          </w:tcPr>
          <w:p w14:paraId="1ABD607B" w14:textId="54F435B1" w:rsidR="00A422F3" w:rsidRPr="00AD614D" w:rsidRDefault="00841163" w:rsidP="00A422F3">
            <w:pPr>
              <w:rPr>
                <w:rFonts w:asciiTheme="minorHAnsi" w:hAnsiTheme="minorHAnsi" w:cstheme="minorHAnsi"/>
              </w:rPr>
            </w:pPr>
            <w:r w:rsidRPr="00AD614D">
              <w:rPr>
                <w:rFonts w:asciiTheme="minorHAnsi" w:hAnsiTheme="minorHAnsi" w:cstheme="minorHAnsi"/>
              </w:rPr>
              <w:t>All</w:t>
            </w:r>
          </w:p>
        </w:tc>
      </w:tr>
      <w:tr w:rsidR="00A422F3" w:rsidRPr="00AD614D" w14:paraId="7976BA7E" w14:textId="77777777" w:rsidTr="00A422F3">
        <w:tc>
          <w:tcPr>
            <w:tcW w:w="562" w:type="dxa"/>
          </w:tcPr>
          <w:p w14:paraId="044941B3" w14:textId="77777777" w:rsidR="00A422F3" w:rsidRPr="00AD614D" w:rsidRDefault="00A422F3" w:rsidP="00A422F3">
            <w:pPr>
              <w:rPr>
                <w:rFonts w:asciiTheme="minorHAnsi" w:hAnsiTheme="minorHAnsi" w:cstheme="minorHAnsi"/>
              </w:rPr>
            </w:pPr>
            <w:r w:rsidRPr="00AD614D">
              <w:rPr>
                <w:rFonts w:asciiTheme="minorHAnsi" w:hAnsiTheme="minorHAnsi" w:cstheme="minorHAnsi"/>
              </w:rPr>
              <w:t>D</w:t>
            </w:r>
          </w:p>
        </w:tc>
        <w:tc>
          <w:tcPr>
            <w:tcW w:w="5448" w:type="dxa"/>
          </w:tcPr>
          <w:p w14:paraId="01F73A3B" w14:textId="77777777" w:rsidR="00A422F3" w:rsidRPr="00AD614D" w:rsidRDefault="00A422F3" w:rsidP="00A422F3">
            <w:pPr>
              <w:rPr>
                <w:rFonts w:asciiTheme="minorHAnsi" w:hAnsiTheme="minorHAnsi" w:cstheme="minorHAnsi"/>
                <w:color w:val="000000"/>
              </w:rPr>
            </w:pPr>
            <w:r w:rsidRPr="00AD614D">
              <w:rPr>
                <w:rFonts w:asciiTheme="minorHAnsi" w:hAnsiTheme="minorHAnsi" w:cstheme="minorHAnsi"/>
                <w:color w:val="000000"/>
              </w:rPr>
              <w:t>Physical damage is evident in less than 5% of total grassland area Examples of physical damage include excessive poaching, damage from machinery use or storage, erosion caused by high levels of access, or any other damaging management activities.</w:t>
            </w:r>
          </w:p>
          <w:p w14:paraId="096A1592" w14:textId="77777777" w:rsidR="00E43972" w:rsidRPr="00AD614D" w:rsidRDefault="00E43972" w:rsidP="00A422F3">
            <w:pPr>
              <w:rPr>
                <w:rFonts w:asciiTheme="minorHAnsi" w:hAnsiTheme="minorHAnsi" w:cstheme="minorHAnsi"/>
              </w:rPr>
            </w:pPr>
          </w:p>
        </w:tc>
        <w:tc>
          <w:tcPr>
            <w:tcW w:w="3006" w:type="dxa"/>
          </w:tcPr>
          <w:p w14:paraId="45CA3597" w14:textId="65733915" w:rsidR="00A422F3" w:rsidRPr="00AD614D" w:rsidRDefault="00841163" w:rsidP="00A422F3">
            <w:pPr>
              <w:rPr>
                <w:rFonts w:asciiTheme="minorHAnsi" w:hAnsiTheme="minorHAnsi" w:cstheme="minorHAnsi"/>
              </w:rPr>
            </w:pPr>
            <w:r w:rsidRPr="00AD614D">
              <w:rPr>
                <w:rFonts w:asciiTheme="minorHAnsi" w:hAnsiTheme="minorHAnsi" w:cstheme="minorHAnsi"/>
              </w:rPr>
              <w:t>All display damage from high levels of access</w:t>
            </w:r>
          </w:p>
        </w:tc>
      </w:tr>
      <w:tr w:rsidR="00A422F3" w:rsidRPr="00AD614D" w14:paraId="0187870D" w14:textId="77777777" w:rsidTr="00A422F3">
        <w:tc>
          <w:tcPr>
            <w:tcW w:w="562" w:type="dxa"/>
          </w:tcPr>
          <w:p w14:paraId="5ADD6F67" w14:textId="77777777" w:rsidR="00A422F3" w:rsidRPr="00AD614D" w:rsidRDefault="00A422F3" w:rsidP="00A422F3">
            <w:pPr>
              <w:rPr>
                <w:rFonts w:asciiTheme="minorHAnsi" w:hAnsiTheme="minorHAnsi" w:cstheme="minorHAnsi"/>
              </w:rPr>
            </w:pPr>
            <w:r w:rsidRPr="00AD614D">
              <w:rPr>
                <w:rFonts w:asciiTheme="minorHAnsi" w:hAnsiTheme="minorHAnsi" w:cstheme="minorHAnsi"/>
              </w:rPr>
              <w:t>E</w:t>
            </w:r>
          </w:p>
        </w:tc>
        <w:tc>
          <w:tcPr>
            <w:tcW w:w="5448" w:type="dxa"/>
          </w:tcPr>
          <w:p w14:paraId="78E3C58B" w14:textId="77777777" w:rsidR="00A422F3" w:rsidRPr="00AD614D" w:rsidRDefault="00A422F3" w:rsidP="00A422F3">
            <w:pPr>
              <w:rPr>
                <w:rFonts w:asciiTheme="minorHAnsi" w:hAnsiTheme="minorHAnsi" w:cstheme="minorHAnsi"/>
                <w:color w:val="000000"/>
              </w:rPr>
            </w:pPr>
            <w:r w:rsidRPr="00AD614D">
              <w:rPr>
                <w:rFonts w:asciiTheme="minorHAnsi" w:hAnsiTheme="minorHAnsi" w:cstheme="minorHAnsi"/>
                <w:color w:val="000000"/>
              </w:rPr>
              <w:t>Cover of bare ground between 1% and 10%, including localised areas (for example, a concentration of rabbit warrens.)</w:t>
            </w:r>
          </w:p>
          <w:p w14:paraId="7C07B787" w14:textId="77777777" w:rsidR="00E43972" w:rsidRPr="00AD614D" w:rsidRDefault="00E43972" w:rsidP="00A422F3">
            <w:pPr>
              <w:rPr>
                <w:rFonts w:asciiTheme="minorHAnsi" w:hAnsiTheme="minorHAnsi" w:cstheme="minorHAnsi"/>
              </w:rPr>
            </w:pPr>
          </w:p>
        </w:tc>
        <w:tc>
          <w:tcPr>
            <w:tcW w:w="3006" w:type="dxa"/>
          </w:tcPr>
          <w:p w14:paraId="7D601B66" w14:textId="77777777" w:rsidR="00A422F3" w:rsidRPr="00AD614D" w:rsidRDefault="00841163" w:rsidP="00A422F3">
            <w:pPr>
              <w:rPr>
                <w:rFonts w:asciiTheme="minorHAnsi" w:hAnsiTheme="minorHAnsi" w:cstheme="minorHAnsi"/>
              </w:rPr>
            </w:pPr>
            <w:r w:rsidRPr="00AD614D">
              <w:rPr>
                <w:rFonts w:asciiTheme="minorHAnsi" w:hAnsiTheme="minorHAnsi" w:cstheme="minorHAnsi"/>
              </w:rPr>
              <w:t>1,2,3,4</w:t>
            </w:r>
          </w:p>
          <w:p w14:paraId="3160A4AC" w14:textId="77777777" w:rsidR="00841163" w:rsidRPr="00AD614D" w:rsidRDefault="00841163" w:rsidP="00A422F3">
            <w:pPr>
              <w:rPr>
                <w:rFonts w:asciiTheme="minorHAnsi" w:hAnsiTheme="minorHAnsi" w:cstheme="minorHAnsi"/>
              </w:rPr>
            </w:pPr>
          </w:p>
          <w:p w14:paraId="4F18B293" w14:textId="0C15E046" w:rsidR="00841163" w:rsidRPr="00AD614D" w:rsidRDefault="00841163" w:rsidP="00A422F3">
            <w:pPr>
              <w:rPr>
                <w:rFonts w:asciiTheme="minorHAnsi" w:hAnsiTheme="minorHAnsi" w:cstheme="minorHAnsi"/>
              </w:rPr>
            </w:pPr>
          </w:p>
        </w:tc>
      </w:tr>
      <w:tr w:rsidR="00A422F3" w:rsidRPr="00AD614D" w14:paraId="4E4B9DDD" w14:textId="77777777" w:rsidTr="00A422F3">
        <w:tc>
          <w:tcPr>
            <w:tcW w:w="562" w:type="dxa"/>
          </w:tcPr>
          <w:p w14:paraId="4754A270" w14:textId="77777777" w:rsidR="00A422F3" w:rsidRPr="00AD614D" w:rsidRDefault="00A422F3" w:rsidP="00A422F3">
            <w:pPr>
              <w:rPr>
                <w:rFonts w:asciiTheme="minorHAnsi" w:hAnsiTheme="minorHAnsi" w:cstheme="minorHAnsi"/>
              </w:rPr>
            </w:pPr>
            <w:r w:rsidRPr="00AD614D">
              <w:rPr>
                <w:rFonts w:asciiTheme="minorHAnsi" w:hAnsiTheme="minorHAnsi" w:cstheme="minorHAnsi"/>
              </w:rPr>
              <w:t>F</w:t>
            </w:r>
          </w:p>
        </w:tc>
        <w:tc>
          <w:tcPr>
            <w:tcW w:w="5448" w:type="dxa"/>
          </w:tcPr>
          <w:p w14:paraId="0969A2C4" w14:textId="77777777" w:rsidR="00A422F3" w:rsidRPr="00AD614D" w:rsidRDefault="00A422F3" w:rsidP="00A422F3">
            <w:pPr>
              <w:rPr>
                <w:rFonts w:asciiTheme="minorHAnsi" w:hAnsiTheme="minorHAnsi" w:cstheme="minorHAnsi"/>
                <w:color w:val="000000"/>
              </w:rPr>
            </w:pPr>
            <w:r w:rsidRPr="00AD614D">
              <w:rPr>
                <w:rFonts w:asciiTheme="minorHAnsi" w:hAnsiTheme="minorHAnsi" w:cstheme="minorHAnsi"/>
                <w:color w:val="000000"/>
              </w:rPr>
              <w:t xml:space="preserve">Cover of bracken </w:t>
            </w:r>
            <w:r w:rsidRPr="00AD614D">
              <w:rPr>
                <w:rFonts w:asciiTheme="minorHAnsi" w:hAnsiTheme="minorHAnsi" w:cstheme="minorHAnsi"/>
                <w:i/>
                <w:iCs/>
                <w:color w:val="000000"/>
              </w:rPr>
              <w:t>Pteridium aquilinum</w:t>
            </w:r>
            <w:r w:rsidRPr="00AD614D">
              <w:rPr>
                <w:rFonts w:asciiTheme="minorHAnsi" w:hAnsiTheme="minorHAnsi" w:cstheme="minorHAnsi"/>
                <w:color w:val="000000"/>
              </w:rPr>
              <w:t xml:space="preserve"> less than 20%.</w:t>
            </w:r>
          </w:p>
          <w:p w14:paraId="14E87CAE" w14:textId="77777777" w:rsidR="00E43972" w:rsidRPr="00AD614D" w:rsidRDefault="00E43972" w:rsidP="00A422F3">
            <w:pPr>
              <w:rPr>
                <w:rFonts w:asciiTheme="minorHAnsi" w:hAnsiTheme="minorHAnsi" w:cstheme="minorHAnsi"/>
              </w:rPr>
            </w:pPr>
          </w:p>
        </w:tc>
        <w:tc>
          <w:tcPr>
            <w:tcW w:w="3006" w:type="dxa"/>
          </w:tcPr>
          <w:p w14:paraId="3603E3EC" w14:textId="216F27E0" w:rsidR="00A422F3" w:rsidRPr="00AD614D" w:rsidRDefault="00841163" w:rsidP="00A422F3">
            <w:pPr>
              <w:rPr>
                <w:rFonts w:asciiTheme="minorHAnsi" w:hAnsiTheme="minorHAnsi" w:cstheme="minorHAnsi"/>
              </w:rPr>
            </w:pPr>
            <w:r w:rsidRPr="00AD614D">
              <w:rPr>
                <w:rFonts w:asciiTheme="minorHAnsi" w:hAnsiTheme="minorHAnsi" w:cstheme="minorHAnsi"/>
              </w:rPr>
              <w:t>All areas</w:t>
            </w:r>
          </w:p>
        </w:tc>
      </w:tr>
      <w:tr w:rsidR="00A422F3" w:rsidRPr="00AD614D" w14:paraId="1D1F5E6D" w14:textId="77777777" w:rsidTr="00A422F3">
        <w:tc>
          <w:tcPr>
            <w:tcW w:w="562" w:type="dxa"/>
          </w:tcPr>
          <w:p w14:paraId="45F40BEA" w14:textId="77777777" w:rsidR="00A422F3" w:rsidRPr="00AD614D" w:rsidRDefault="00A422F3" w:rsidP="00A422F3">
            <w:pPr>
              <w:rPr>
                <w:rFonts w:asciiTheme="minorHAnsi" w:hAnsiTheme="minorHAnsi" w:cstheme="minorHAnsi"/>
              </w:rPr>
            </w:pPr>
            <w:r w:rsidRPr="00AD614D">
              <w:rPr>
                <w:rFonts w:asciiTheme="minorHAnsi" w:hAnsiTheme="minorHAnsi" w:cstheme="minorHAnsi"/>
              </w:rPr>
              <w:t>G</w:t>
            </w:r>
          </w:p>
        </w:tc>
        <w:tc>
          <w:tcPr>
            <w:tcW w:w="5448" w:type="dxa"/>
          </w:tcPr>
          <w:p w14:paraId="74F95426" w14:textId="77777777" w:rsidR="00A422F3" w:rsidRPr="00AD614D" w:rsidRDefault="00A422F3" w:rsidP="00A422F3">
            <w:pPr>
              <w:rPr>
                <w:rFonts w:asciiTheme="minorHAnsi" w:hAnsiTheme="minorHAnsi" w:cstheme="minorHAnsi"/>
                <w:color w:val="000000"/>
              </w:rPr>
            </w:pPr>
            <w:r w:rsidRPr="00AD614D">
              <w:rPr>
                <w:rFonts w:asciiTheme="minorHAnsi" w:hAnsiTheme="minorHAnsi" w:cstheme="minorHAnsi"/>
                <w:color w:val="000000"/>
              </w:rPr>
              <w:t>There is an absence of invasive non-native species (as listed on Schedule 9 of WCA).</w:t>
            </w:r>
          </w:p>
          <w:p w14:paraId="3E79E7AD" w14:textId="77777777" w:rsidR="00E43972" w:rsidRPr="00AD614D" w:rsidRDefault="00E43972" w:rsidP="00A422F3">
            <w:pPr>
              <w:rPr>
                <w:rFonts w:asciiTheme="minorHAnsi" w:hAnsiTheme="minorHAnsi" w:cstheme="minorHAnsi"/>
              </w:rPr>
            </w:pPr>
          </w:p>
        </w:tc>
        <w:tc>
          <w:tcPr>
            <w:tcW w:w="3006" w:type="dxa"/>
          </w:tcPr>
          <w:p w14:paraId="65B99F41" w14:textId="25F32C1F" w:rsidR="00A422F3" w:rsidRPr="00AD614D" w:rsidRDefault="00841163" w:rsidP="00A422F3">
            <w:pPr>
              <w:rPr>
                <w:rFonts w:asciiTheme="minorHAnsi" w:hAnsiTheme="minorHAnsi" w:cstheme="minorHAnsi"/>
              </w:rPr>
            </w:pPr>
            <w:r w:rsidRPr="00AD614D">
              <w:rPr>
                <w:rFonts w:asciiTheme="minorHAnsi" w:hAnsiTheme="minorHAnsi" w:cstheme="minorHAnsi"/>
              </w:rPr>
              <w:t>Further surveys required (</w:t>
            </w:r>
            <w:r w:rsidR="002C3C74" w:rsidRPr="00AD614D">
              <w:rPr>
                <w:rFonts w:asciiTheme="minorHAnsi" w:hAnsiTheme="minorHAnsi" w:cstheme="minorHAnsi"/>
              </w:rPr>
              <w:t>P</w:t>
            </w:r>
            <w:r w:rsidRPr="00AD614D">
              <w:rPr>
                <w:rFonts w:asciiTheme="minorHAnsi" w:hAnsiTheme="minorHAnsi" w:cstheme="minorHAnsi"/>
              </w:rPr>
              <w:t>hase 1 and National Vegetation Classification (NVC)</w:t>
            </w:r>
          </w:p>
        </w:tc>
      </w:tr>
    </w:tbl>
    <w:p w14:paraId="75C3B40D" w14:textId="0B00FD01" w:rsidR="006D6668" w:rsidRDefault="006D6668" w:rsidP="006D6668">
      <w:pPr>
        <w:pStyle w:val="Caption"/>
        <w:keepNext/>
      </w:pPr>
      <w:bookmarkStart w:id="15" w:name="_Toc161402332"/>
      <w:r>
        <w:lastRenderedPageBreak/>
        <w:t xml:space="preserve">Table </w:t>
      </w:r>
      <w:r>
        <w:fldChar w:fldCharType="begin"/>
      </w:r>
      <w:r>
        <w:instrText xml:space="preserve"> SEQ Table \* ARABIC </w:instrText>
      </w:r>
      <w:r>
        <w:fldChar w:fldCharType="separate"/>
      </w:r>
      <w:r>
        <w:rPr>
          <w:noProof/>
        </w:rPr>
        <w:t>3</w:t>
      </w:r>
      <w:r>
        <w:fldChar w:fldCharType="end"/>
      </w:r>
      <w:r>
        <w:t xml:space="preserve"> - Hedgerows condition assessment</w:t>
      </w:r>
      <w:bookmarkEnd w:id="15"/>
    </w:p>
    <w:tbl>
      <w:tblPr>
        <w:tblStyle w:val="TableGrid"/>
        <w:tblW w:w="0" w:type="auto"/>
        <w:tblLook w:val="04A0" w:firstRow="1" w:lastRow="0" w:firstColumn="1" w:lastColumn="0" w:noHBand="0" w:noVBand="1"/>
      </w:tblPr>
      <w:tblGrid>
        <w:gridCol w:w="846"/>
        <w:gridCol w:w="5164"/>
        <w:gridCol w:w="3006"/>
      </w:tblGrid>
      <w:tr w:rsidR="00D20D37" w14:paraId="61428AF1" w14:textId="77777777" w:rsidTr="008C5CC5">
        <w:tc>
          <w:tcPr>
            <w:tcW w:w="9016" w:type="dxa"/>
            <w:gridSpan w:val="3"/>
            <w:shd w:val="clear" w:color="auto" w:fill="2F5496" w:themeFill="accent1" w:themeFillShade="BF"/>
          </w:tcPr>
          <w:p w14:paraId="157F8CF5" w14:textId="77777777" w:rsidR="00D20D37" w:rsidRPr="00AD614D" w:rsidRDefault="00D20D37" w:rsidP="00CA4267">
            <w:pPr>
              <w:rPr>
                <w:rFonts w:asciiTheme="minorHAnsi" w:hAnsiTheme="minorHAnsi" w:cstheme="minorHAnsi"/>
                <w:color w:val="FFFFFF" w:themeColor="background1"/>
              </w:rPr>
            </w:pPr>
            <w:r w:rsidRPr="00AD614D">
              <w:rPr>
                <w:rFonts w:asciiTheme="minorHAnsi" w:hAnsiTheme="minorHAnsi" w:cstheme="minorHAnsi"/>
                <w:color w:val="FFFFFF" w:themeColor="background1"/>
              </w:rPr>
              <w:t>Hedgerows</w:t>
            </w:r>
          </w:p>
          <w:p w14:paraId="6A29D0F7" w14:textId="0AFCBD41" w:rsidR="008C5CC5" w:rsidRPr="00AD614D" w:rsidRDefault="008C5CC5" w:rsidP="00CA4267">
            <w:pPr>
              <w:rPr>
                <w:rFonts w:asciiTheme="minorHAnsi" w:hAnsiTheme="minorHAnsi" w:cstheme="minorHAnsi"/>
                <w:color w:val="FFFFFF" w:themeColor="background1"/>
              </w:rPr>
            </w:pPr>
          </w:p>
        </w:tc>
      </w:tr>
      <w:tr w:rsidR="00D20D37" w14:paraId="132F498B" w14:textId="77777777" w:rsidTr="008C5CC5">
        <w:tc>
          <w:tcPr>
            <w:tcW w:w="6010" w:type="dxa"/>
            <w:gridSpan w:val="2"/>
            <w:shd w:val="clear" w:color="auto" w:fill="2F5496" w:themeFill="accent1" w:themeFillShade="BF"/>
          </w:tcPr>
          <w:p w14:paraId="33A183A6" w14:textId="38878EE5" w:rsidR="00D20D37" w:rsidRPr="00AD614D" w:rsidRDefault="00D20D37" w:rsidP="00D20D37">
            <w:pPr>
              <w:rPr>
                <w:rFonts w:asciiTheme="minorHAnsi" w:hAnsiTheme="minorHAnsi" w:cstheme="minorHAnsi"/>
                <w:color w:val="FFFFFF" w:themeColor="background1"/>
              </w:rPr>
            </w:pPr>
            <w:r w:rsidRPr="00AD614D">
              <w:rPr>
                <w:rFonts w:asciiTheme="minorHAnsi" w:hAnsiTheme="minorHAnsi" w:cstheme="minorHAnsi"/>
                <w:color w:val="FFFFFF" w:themeColor="background1"/>
              </w:rPr>
              <w:t>Condition Assessment Criteria</w:t>
            </w:r>
          </w:p>
        </w:tc>
        <w:tc>
          <w:tcPr>
            <w:tcW w:w="3006" w:type="dxa"/>
            <w:shd w:val="clear" w:color="auto" w:fill="2F5496" w:themeFill="accent1" w:themeFillShade="BF"/>
          </w:tcPr>
          <w:p w14:paraId="56443EEF" w14:textId="2EDFB921" w:rsidR="00D20D37" w:rsidRPr="00AD614D" w:rsidRDefault="007B7A4B" w:rsidP="00D20D37">
            <w:pPr>
              <w:rPr>
                <w:rFonts w:asciiTheme="minorHAnsi" w:hAnsiTheme="minorHAnsi" w:cstheme="minorHAnsi"/>
                <w:color w:val="FFFFFF" w:themeColor="background1"/>
              </w:rPr>
            </w:pPr>
            <w:r w:rsidRPr="00AD614D">
              <w:rPr>
                <w:rFonts w:asciiTheme="minorHAnsi" w:hAnsiTheme="minorHAnsi" w:cstheme="minorHAnsi"/>
                <w:color w:val="FFFFFF" w:themeColor="background1"/>
              </w:rPr>
              <w:t xml:space="preserve">Estimated % </w:t>
            </w:r>
          </w:p>
        </w:tc>
      </w:tr>
      <w:tr w:rsidR="00D20D37" w14:paraId="3946BDFF" w14:textId="77777777" w:rsidTr="00D20D37">
        <w:tc>
          <w:tcPr>
            <w:tcW w:w="846" w:type="dxa"/>
          </w:tcPr>
          <w:p w14:paraId="1825107F" w14:textId="7216C653" w:rsidR="00D20D37" w:rsidRPr="00AD614D" w:rsidRDefault="00D20D37" w:rsidP="00D20D37">
            <w:pPr>
              <w:rPr>
                <w:rFonts w:asciiTheme="minorHAnsi" w:hAnsiTheme="minorHAnsi" w:cstheme="minorHAnsi"/>
              </w:rPr>
            </w:pPr>
            <w:r w:rsidRPr="00AD614D">
              <w:rPr>
                <w:rFonts w:asciiTheme="minorHAnsi" w:hAnsiTheme="minorHAnsi" w:cstheme="minorHAnsi"/>
              </w:rPr>
              <w:t>A1</w:t>
            </w:r>
          </w:p>
        </w:tc>
        <w:tc>
          <w:tcPr>
            <w:tcW w:w="5164" w:type="dxa"/>
          </w:tcPr>
          <w:p w14:paraId="6EC365C5" w14:textId="77777777" w:rsidR="00D20D37" w:rsidRPr="00AD614D" w:rsidRDefault="00D20D37" w:rsidP="00D20D37">
            <w:pPr>
              <w:pStyle w:val="HMMPTtablecontents"/>
              <w:spacing w:before="0" w:after="0" w:line="240" w:lineRule="auto"/>
              <w:ind w:left="0" w:right="0"/>
              <w:rPr>
                <w:rFonts w:asciiTheme="minorHAnsi" w:hAnsiTheme="minorHAnsi" w:cstheme="minorHAnsi"/>
                <w:b/>
                <w:bCs w:val="0"/>
                <w:lang w:eastAsia="en-GB"/>
              </w:rPr>
            </w:pPr>
            <w:r w:rsidRPr="00AD614D">
              <w:rPr>
                <w:rFonts w:asciiTheme="minorHAnsi" w:hAnsiTheme="minorHAnsi" w:cstheme="minorHAnsi"/>
                <w:b/>
                <w:bCs w:val="0"/>
                <w:lang w:eastAsia="en-GB"/>
              </w:rPr>
              <w:t>Height</w:t>
            </w:r>
          </w:p>
          <w:p w14:paraId="60F6980D" w14:textId="59242E13" w:rsidR="00D20D37" w:rsidRPr="00AD614D" w:rsidRDefault="00D20D37" w:rsidP="00D20D37">
            <w:pPr>
              <w:rPr>
                <w:rFonts w:asciiTheme="minorHAnsi" w:hAnsiTheme="minorHAnsi" w:cstheme="minorHAnsi"/>
                <w:szCs w:val="22"/>
              </w:rPr>
            </w:pPr>
            <w:r w:rsidRPr="00AD614D">
              <w:rPr>
                <w:rFonts w:asciiTheme="minorHAnsi" w:hAnsiTheme="minorHAnsi" w:cstheme="minorHAnsi"/>
                <w:szCs w:val="22"/>
              </w:rPr>
              <w:t>&gt;1.5m average along length.</w:t>
            </w:r>
          </w:p>
        </w:tc>
        <w:tc>
          <w:tcPr>
            <w:tcW w:w="3006" w:type="dxa"/>
          </w:tcPr>
          <w:p w14:paraId="6F34023D" w14:textId="7DDFEEB3" w:rsidR="00D20D37" w:rsidRPr="00AD614D" w:rsidRDefault="00313CE3" w:rsidP="00D20D37">
            <w:pPr>
              <w:rPr>
                <w:rFonts w:asciiTheme="minorHAnsi" w:hAnsiTheme="minorHAnsi" w:cstheme="minorHAnsi"/>
              </w:rPr>
            </w:pPr>
            <w:r w:rsidRPr="00AD614D">
              <w:rPr>
                <w:rFonts w:asciiTheme="minorHAnsi" w:hAnsiTheme="minorHAnsi" w:cstheme="minorHAnsi"/>
              </w:rPr>
              <w:t>100</w:t>
            </w:r>
          </w:p>
        </w:tc>
      </w:tr>
      <w:tr w:rsidR="00D20D37" w14:paraId="6CA8246B" w14:textId="77777777" w:rsidTr="00D20D37">
        <w:tc>
          <w:tcPr>
            <w:tcW w:w="846" w:type="dxa"/>
          </w:tcPr>
          <w:p w14:paraId="69F39F66" w14:textId="5C088450" w:rsidR="00D20D37" w:rsidRPr="00AD614D" w:rsidRDefault="00D20D37" w:rsidP="00D20D37">
            <w:pPr>
              <w:rPr>
                <w:rFonts w:asciiTheme="minorHAnsi" w:hAnsiTheme="minorHAnsi" w:cstheme="minorHAnsi"/>
              </w:rPr>
            </w:pPr>
            <w:r w:rsidRPr="00AD614D">
              <w:rPr>
                <w:rFonts w:asciiTheme="minorHAnsi" w:hAnsiTheme="minorHAnsi" w:cstheme="minorHAnsi"/>
              </w:rPr>
              <w:t>A2</w:t>
            </w:r>
          </w:p>
        </w:tc>
        <w:tc>
          <w:tcPr>
            <w:tcW w:w="5164" w:type="dxa"/>
          </w:tcPr>
          <w:p w14:paraId="4DC8E31A" w14:textId="77777777" w:rsidR="00D20D37" w:rsidRPr="00AD614D" w:rsidRDefault="00D20D37" w:rsidP="00D20D37">
            <w:pPr>
              <w:pStyle w:val="HMMPTtablecontents"/>
              <w:spacing w:before="0" w:after="0" w:line="240" w:lineRule="auto"/>
              <w:ind w:left="0" w:right="0"/>
              <w:rPr>
                <w:rFonts w:asciiTheme="minorHAnsi" w:hAnsiTheme="minorHAnsi" w:cstheme="minorHAnsi"/>
                <w:b/>
                <w:bCs w:val="0"/>
                <w:color w:val="auto"/>
                <w:lang w:eastAsia="en-GB"/>
              </w:rPr>
            </w:pPr>
            <w:r w:rsidRPr="00AD614D">
              <w:rPr>
                <w:rFonts w:asciiTheme="minorHAnsi" w:hAnsiTheme="minorHAnsi" w:cstheme="minorHAnsi"/>
                <w:b/>
                <w:bCs w:val="0"/>
                <w:color w:val="auto"/>
                <w:lang w:eastAsia="en-GB"/>
              </w:rPr>
              <w:t>Width</w:t>
            </w:r>
          </w:p>
          <w:p w14:paraId="4236FBFF" w14:textId="2EBD47D2" w:rsidR="00D20D37" w:rsidRPr="00AD614D" w:rsidRDefault="00D20D37" w:rsidP="00D20D37">
            <w:pPr>
              <w:rPr>
                <w:rFonts w:asciiTheme="minorHAnsi" w:hAnsiTheme="minorHAnsi" w:cstheme="minorHAnsi"/>
                <w:szCs w:val="22"/>
              </w:rPr>
            </w:pPr>
            <w:r w:rsidRPr="00AD614D">
              <w:rPr>
                <w:rFonts w:asciiTheme="minorHAnsi" w:hAnsiTheme="minorHAnsi" w:cstheme="minorHAnsi"/>
                <w:szCs w:val="22"/>
              </w:rPr>
              <w:t xml:space="preserve"> &gt;1.5m average along length.</w:t>
            </w:r>
          </w:p>
        </w:tc>
        <w:tc>
          <w:tcPr>
            <w:tcW w:w="3006" w:type="dxa"/>
          </w:tcPr>
          <w:p w14:paraId="526E4DB6" w14:textId="1A3F1B6E" w:rsidR="00D20D37" w:rsidRPr="00AD614D" w:rsidRDefault="00D20D37" w:rsidP="00D20D37">
            <w:pPr>
              <w:rPr>
                <w:rFonts w:asciiTheme="minorHAnsi" w:hAnsiTheme="minorHAnsi" w:cstheme="minorHAnsi"/>
              </w:rPr>
            </w:pPr>
            <w:r w:rsidRPr="00AD614D">
              <w:rPr>
                <w:rFonts w:asciiTheme="minorHAnsi" w:hAnsiTheme="minorHAnsi" w:cstheme="minorHAnsi"/>
              </w:rPr>
              <w:t> </w:t>
            </w:r>
            <w:r w:rsidR="00313CE3" w:rsidRPr="00AD614D">
              <w:rPr>
                <w:rFonts w:asciiTheme="minorHAnsi" w:hAnsiTheme="minorHAnsi" w:cstheme="minorHAnsi"/>
              </w:rPr>
              <w:t>95</w:t>
            </w:r>
          </w:p>
        </w:tc>
      </w:tr>
      <w:tr w:rsidR="00D20D37" w14:paraId="6D226310" w14:textId="77777777" w:rsidTr="00D20D37">
        <w:tc>
          <w:tcPr>
            <w:tcW w:w="846" w:type="dxa"/>
          </w:tcPr>
          <w:p w14:paraId="098A0CE4" w14:textId="734BDB9A" w:rsidR="00D20D37" w:rsidRPr="00AD614D" w:rsidRDefault="00D20D37" w:rsidP="00D20D37">
            <w:pPr>
              <w:rPr>
                <w:rFonts w:asciiTheme="minorHAnsi" w:hAnsiTheme="minorHAnsi" w:cstheme="minorHAnsi"/>
              </w:rPr>
            </w:pPr>
            <w:r w:rsidRPr="00AD614D">
              <w:rPr>
                <w:rFonts w:asciiTheme="minorHAnsi" w:hAnsiTheme="minorHAnsi" w:cstheme="minorHAnsi"/>
              </w:rPr>
              <w:t>B1</w:t>
            </w:r>
          </w:p>
        </w:tc>
        <w:tc>
          <w:tcPr>
            <w:tcW w:w="5164" w:type="dxa"/>
          </w:tcPr>
          <w:p w14:paraId="4034A279" w14:textId="4CE4706B" w:rsidR="00D20D37" w:rsidRPr="00AD614D" w:rsidRDefault="00D20D37" w:rsidP="00D20D37">
            <w:pPr>
              <w:pStyle w:val="HMMPTtablecontents"/>
              <w:spacing w:before="0" w:after="0" w:line="240" w:lineRule="auto"/>
              <w:ind w:left="0" w:right="0"/>
              <w:rPr>
                <w:rFonts w:asciiTheme="minorHAnsi" w:hAnsiTheme="minorHAnsi" w:cstheme="minorHAnsi"/>
                <w:b/>
                <w:bCs w:val="0"/>
                <w:color w:val="auto"/>
                <w:lang w:eastAsia="en-GB"/>
              </w:rPr>
            </w:pPr>
            <w:r w:rsidRPr="00AD614D">
              <w:rPr>
                <w:rFonts w:asciiTheme="minorHAnsi" w:hAnsiTheme="minorHAnsi" w:cstheme="minorHAnsi"/>
                <w:b/>
                <w:bCs w:val="0"/>
                <w:color w:val="auto"/>
                <w:lang w:eastAsia="en-GB"/>
              </w:rPr>
              <w:t>Gap – hedge base</w:t>
            </w:r>
          </w:p>
          <w:p w14:paraId="101D4F96" w14:textId="3E49DBCA" w:rsidR="00D20D37" w:rsidRPr="00AD614D" w:rsidRDefault="00D20D37" w:rsidP="00D20D37">
            <w:pPr>
              <w:rPr>
                <w:rFonts w:asciiTheme="minorHAnsi" w:hAnsiTheme="minorHAnsi" w:cstheme="minorHAnsi"/>
                <w:szCs w:val="22"/>
              </w:rPr>
            </w:pPr>
            <w:r w:rsidRPr="00AD614D">
              <w:rPr>
                <w:rFonts w:asciiTheme="minorHAnsi" w:hAnsiTheme="minorHAnsi" w:cstheme="minorHAnsi"/>
                <w:szCs w:val="22"/>
              </w:rPr>
              <w:t>Gap between ground and base of canopy &lt;0.5m for &gt;90% of length.</w:t>
            </w:r>
          </w:p>
        </w:tc>
        <w:tc>
          <w:tcPr>
            <w:tcW w:w="3006" w:type="dxa"/>
          </w:tcPr>
          <w:p w14:paraId="4F82EF47" w14:textId="73152DDC" w:rsidR="00D20D37" w:rsidRPr="00AD614D" w:rsidRDefault="00D20D37" w:rsidP="00D20D37">
            <w:pPr>
              <w:rPr>
                <w:rFonts w:asciiTheme="minorHAnsi" w:hAnsiTheme="minorHAnsi" w:cstheme="minorHAnsi"/>
              </w:rPr>
            </w:pPr>
            <w:r w:rsidRPr="00AD614D">
              <w:rPr>
                <w:rFonts w:asciiTheme="minorHAnsi" w:hAnsiTheme="minorHAnsi" w:cstheme="minorHAnsi"/>
              </w:rPr>
              <w:t> </w:t>
            </w:r>
            <w:r w:rsidR="00313CE3" w:rsidRPr="00AD614D">
              <w:rPr>
                <w:rFonts w:asciiTheme="minorHAnsi" w:hAnsiTheme="minorHAnsi" w:cstheme="minorHAnsi"/>
              </w:rPr>
              <w:t>100</w:t>
            </w:r>
          </w:p>
        </w:tc>
      </w:tr>
      <w:tr w:rsidR="00D20D37" w14:paraId="7B9845BA" w14:textId="77777777" w:rsidTr="00D20D37">
        <w:tc>
          <w:tcPr>
            <w:tcW w:w="846" w:type="dxa"/>
          </w:tcPr>
          <w:p w14:paraId="5B3F48B5" w14:textId="35DA1D4D" w:rsidR="00D20D37" w:rsidRPr="00AD614D" w:rsidRDefault="00D20D37" w:rsidP="00D20D37">
            <w:pPr>
              <w:rPr>
                <w:rFonts w:asciiTheme="minorHAnsi" w:hAnsiTheme="minorHAnsi" w:cstheme="minorHAnsi"/>
              </w:rPr>
            </w:pPr>
            <w:r w:rsidRPr="00AD614D">
              <w:rPr>
                <w:rFonts w:asciiTheme="minorHAnsi" w:hAnsiTheme="minorHAnsi" w:cstheme="minorHAnsi"/>
              </w:rPr>
              <w:t>B2</w:t>
            </w:r>
          </w:p>
        </w:tc>
        <w:tc>
          <w:tcPr>
            <w:tcW w:w="5164" w:type="dxa"/>
          </w:tcPr>
          <w:p w14:paraId="0BA2D8CF" w14:textId="77777777" w:rsidR="00D20D37" w:rsidRPr="00AD614D" w:rsidRDefault="00D20D37" w:rsidP="00D20D37">
            <w:pPr>
              <w:pStyle w:val="HMMPTtablecontents"/>
              <w:spacing w:before="0" w:after="0" w:line="240" w:lineRule="auto"/>
              <w:ind w:left="0" w:right="0"/>
              <w:rPr>
                <w:rFonts w:asciiTheme="minorHAnsi" w:hAnsiTheme="minorHAnsi" w:cstheme="minorHAnsi"/>
                <w:b/>
                <w:bCs w:val="0"/>
                <w:color w:val="auto"/>
                <w:lang w:eastAsia="en-GB"/>
              </w:rPr>
            </w:pPr>
            <w:r w:rsidRPr="00AD614D">
              <w:rPr>
                <w:rFonts w:asciiTheme="minorHAnsi" w:hAnsiTheme="minorHAnsi" w:cstheme="minorHAnsi"/>
                <w:b/>
                <w:bCs w:val="0"/>
                <w:color w:val="auto"/>
                <w:lang w:eastAsia="en-GB"/>
              </w:rPr>
              <w:t>Gap – hedgerow canopy continuity</w:t>
            </w:r>
          </w:p>
          <w:p w14:paraId="25D5372D" w14:textId="01643BC5" w:rsidR="00D20D37" w:rsidRPr="00AD614D" w:rsidRDefault="00D20D37" w:rsidP="00D20D37">
            <w:pPr>
              <w:rPr>
                <w:rFonts w:asciiTheme="minorHAnsi" w:hAnsiTheme="minorHAnsi" w:cstheme="minorHAnsi"/>
                <w:szCs w:val="22"/>
              </w:rPr>
            </w:pPr>
            <w:r w:rsidRPr="00AD614D">
              <w:rPr>
                <w:rFonts w:asciiTheme="minorHAnsi" w:hAnsiTheme="minorHAnsi" w:cstheme="minorHAnsi"/>
                <w:szCs w:val="22"/>
              </w:rPr>
              <w:t>Gaps make up &lt;10% of total length; and no canopy gaps &gt;5m.</w:t>
            </w:r>
          </w:p>
        </w:tc>
        <w:tc>
          <w:tcPr>
            <w:tcW w:w="3006" w:type="dxa"/>
          </w:tcPr>
          <w:p w14:paraId="7FB270A4" w14:textId="52B08D57" w:rsidR="00D20D37" w:rsidRPr="00AD614D" w:rsidRDefault="00D20D37" w:rsidP="00D20D37">
            <w:pPr>
              <w:rPr>
                <w:rFonts w:asciiTheme="minorHAnsi" w:hAnsiTheme="minorHAnsi" w:cstheme="minorHAnsi"/>
              </w:rPr>
            </w:pPr>
            <w:r w:rsidRPr="00AD614D">
              <w:rPr>
                <w:rFonts w:asciiTheme="minorHAnsi" w:hAnsiTheme="minorHAnsi" w:cstheme="minorHAnsi"/>
              </w:rPr>
              <w:t> </w:t>
            </w:r>
            <w:r w:rsidR="00313CE3" w:rsidRPr="00AD614D">
              <w:rPr>
                <w:rFonts w:asciiTheme="minorHAnsi" w:hAnsiTheme="minorHAnsi" w:cstheme="minorHAnsi"/>
              </w:rPr>
              <w:t>100</w:t>
            </w:r>
          </w:p>
        </w:tc>
      </w:tr>
      <w:tr w:rsidR="00D20D37" w14:paraId="05D1B6AC" w14:textId="77777777" w:rsidTr="00D20D37">
        <w:tc>
          <w:tcPr>
            <w:tcW w:w="846" w:type="dxa"/>
          </w:tcPr>
          <w:p w14:paraId="1BB7DE0B" w14:textId="5836B586" w:rsidR="00D20D37" w:rsidRPr="00AD614D" w:rsidRDefault="00D20D37" w:rsidP="00D20D37">
            <w:pPr>
              <w:rPr>
                <w:rFonts w:asciiTheme="minorHAnsi" w:hAnsiTheme="minorHAnsi" w:cstheme="minorHAnsi"/>
              </w:rPr>
            </w:pPr>
            <w:r w:rsidRPr="00AD614D">
              <w:rPr>
                <w:rFonts w:asciiTheme="minorHAnsi" w:hAnsiTheme="minorHAnsi" w:cstheme="minorHAnsi"/>
              </w:rPr>
              <w:t>C1</w:t>
            </w:r>
          </w:p>
        </w:tc>
        <w:tc>
          <w:tcPr>
            <w:tcW w:w="5164" w:type="dxa"/>
          </w:tcPr>
          <w:p w14:paraId="45DEC09A" w14:textId="77777777" w:rsidR="00D20D37" w:rsidRPr="00AD614D" w:rsidRDefault="00D20D37" w:rsidP="00D20D37">
            <w:pPr>
              <w:pStyle w:val="HMMPTtablecontents"/>
              <w:spacing w:before="0" w:after="0" w:line="240" w:lineRule="auto"/>
              <w:ind w:left="0" w:right="0"/>
              <w:rPr>
                <w:rFonts w:asciiTheme="minorHAnsi" w:hAnsiTheme="minorHAnsi" w:cstheme="minorHAnsi"/>
                <w:b/>
                <w:bCs w:val="0"/>
                <w:lang w:eastAsia="en-GB"/>
              </w:rPr>
            </w:pPr>
            <w:r w:rsidRPr="00AD614D">
              <w:rPr>
                <w:rFonts w:asciiTheme="minorHAnsi" w:hAnsiTheme="minorHAnsi" w:cstheme="minorHAnsi"/>
                <w:b/>
                <w:bCs w:val="0"/>
                <w:lang w:eastAsia="en-GB"/>
              </w:rPr>
              <w:t>Undisturbed ground and perennial vegetation</w:t>
            </w:r>
          </w:p>
          <w:p w14:paraId="0D8FB581" w14:textId="77777777" w:rsidR="00D20D37" w:rsidRPr="00AD614D" w:rsidRDefault="00D20D37" w:rsidP="00D20D37">
            <w:pPr>
              <w:pStyle w:val="HMMPTtablecontents"/>
              <w:spacing w:before="0" w:after="0" w:line="240" w:lineRule="auto"/>
              <w:ind w:left="0" w:right="0"/>
              <w:rPr>
                <w:rFonts w:asciiTheme="minorHAnsi" w:hAnsiTheme="minorHAnsi" w:cstheme="minorHAnsi"/>
                <w:lang w:eastAsia="en-GB"/>
              </w:rPr>
            </w:pPr>
            <w:r w:rsidRPr="00AD614D">
              <w:rPr>
                <w:rFonts w:asciiTheme="minorHAnsi" w:hAnsiTheme="minorHAnsi" w:cstheme="minorHAnsi"/>
                <w:lang w:eastAsia="en-GB"/>
              </w:rPr>
              <w:t>&gt;1m width of undisturbed ground with perennial herbaceous vegetation for &gt;90% of length:</w:t>
            </w:r>
          </w:p>
          <w:p w14:paraId="5D32DC5F" w14:textId="77777777" w:rsidR="00D20D37" w:rsidRPr="00AD614D" w:rsidRDefault="00D20D37" w:rsidP="00D20D37">
            <w:pPr>
              <w:pStyle w:val="HMMPTtablecontents"/>
              <w:numPr>
                <w:ilvl w:val="0"/>
                <w:numId w:val="2"/>
              </w:numPr>
              <w:spacing w:before="0" w:after="0" w:line="240" w:lineRule="auto"/>
              <w:ind w:left="0" w:right="0"/>
              <w:rPr>
                <w:rFonts w:asciiTheme="minorHAnsi" w:hAnsiTheme="minorHAnsi" w:cstheme="minorHAnsi"/>
                <w:lang w:eastAsia="en-GB"/>
              </w:rPr>
            </w:pPr>
            <w:r w:rsidRPr="00AD614D">
              <w:rPr>
                <w:rFonts w:asciiTheme="minorHAnsi" w:hAnsiTheme="minorHAnsi" w:cstheme="minorHAnsi"/>
                <w:lang w:eastAsia="en-GB"/>
              </w:rPr>
              <w:t>measured from outer edge of hedgerow, and</w:t>
            </w:r>
          </w:p>
          <w:p w14:paraId="77CE0E01" w14:textId="033CFF6F" w:rsidR="00D20D37" w:rsidRPr="00AD614D" w:rsidRDefault="00D20D37" w:rsidP="00D20D37">
            <w:pPr>
              <w:rPr>
                <w:rFonts w:asciiTheme="minorHAnsi" w:hAnsiTheme="minorHAnsi" w:cstheme="minorHAnsi"/>
                <w:szCs w:val="22"/>
              </w:rPr>
            </w:pPr>
            <w:r w:rsidRPr="00AD614D">
              <w:rPr>
                <w:rFonts w:asciiTheme="minorHAnsi" w:hAnsiTheme="minorHAnsi" w:cstheme="minorHAnsi"/>
                <w:szCs w:val="22"/>
              </w:rPr>
              <w:t>is present on one side of the hedge (at least)</w:t>
            </w:r>
          </w:p>
        </w:tc>
        <w:tc>
          <w:tcPr>
            <w:tcW w:w="3006" w:type="dxa"/>
          </w:tcPr>
          <w:p w14:paraId="36FC3D8A" w14:textId="4492C034" w:rsidR="00D20D37" w:rsidRPr="00AD614D" w:rsidRDefault="00D20D37" w:rsidP="00D20D37">
            <w:pPr>
              <w:rPr>
                <w:rFonts w:asciiTheme="minorHAnsi" w:hAnsiTheme="minorHAnsi" w:cstheme="minorHAnsi"/>
              </w:rPr>
            </w:pPr>
            <w:r w:rsidRPr="00AD614D">
              <w:rPr>
                <w:rFonts w:asciiTheme="minorHAnsi" w:hAnsiTheme="minorHAnsi" w:cstheme="minorHAnsi"/>
              </w:rPr>
              <w:t> </w:t>
            </w:r>
            <w:r w:rsidR="00313CE3" w:rsidRPr="00AD614D">
              <w:rPr>
                <w:rFonts w:asciiTheme="minorHAnsi" w:hAnsiTheme="minorHAnsi" w:cstheme="minorHAnsi"/>
              </w:rPr>
              <w:t>30</w:t>
            </w:r>
          </w:p>
        </w:tc>
      </w:tr>
      <w:tr w:rsidR="00D20D37" w14:paraId="2A19E907" w14:textId="77777777" w:rsidTr="00D20D37">
        <w:tc>
          <w:tcPr>
            <w:tcW w:w="846" w:type="dxa"/>
          </w:tcPr>
          <w:p w14:paraId="5959884D" w14:textId="21E3B5CE" w:rsidR="00D20D37" w:rsidRPr="00AD614D" w:rsidRDefault="00D20D37" w:rsidP="00D20D37">
            <w:pPr>
              <w:rPr>
                <w:rFonts w:asciiTheme="minorHAnsi" w:hAnsiTheme="minorHAnsi" w:cstheme="minorHAnsi"/>
              </w:rPr>
            </w:pPr>
            <w:r w:rsidRPr="00AD614D">
              <w:rPr>
                <w:rFonts w:asciiTheme="minorHAnsi" w:hAnsiTheme="minorHAnsi" w:cstheme="minorHAnsi"/>
              </w:rPr>
              <w:t>C2</w:t>
            </w:r>
          </w:p>
        </w:tc>
        <w:tc>
          <w:tcPr>
            <w:tcW w:w="5164" w:type="dxa"/>
          </w:tcPr>
          <w:p w14:paraId="37C27674" w14:textId="77777777" w:rsidR="00D20D37" w:rsidRPr="00AD614D" w:rsidRDefault="00D20D37" w:rsidP="00D20D37">
            <w:pPr>
              <w:pStyle w:val="HMMPTtablecontents"/>
              <w:spacing w:before="0" w:after="0" w:line="240" w:lineRule="auto"/>
              <w:ind w:left="0" w:right="0"/>
              <w:rPr>
                <w:rFonts w:asciiTheme="minorHAnsi" w:hAnsiTheme="minorHAnsi" w:cstheme="minorHAnsi"/>
                <w:b/>
                <w:bCs w:val="0"/>
                <w:color w:val="000000"/>
                <w:lang w:eastAsia="en-GB"/>
              </w:rPr>
            </w:pPr>
            <w:r w:rsidRPr="00AD614D">
              <w:rPr>
                <w:rFonts w:asciiTheme="minorHAnsi" w:hAnsiTheme="minorHAnsi" w:cstheme="minorHAnsi"/>
                <w:b/>
                <w:bCs w:val="0"/>
                <w:color w:val="000000"/>
                <w:lang w:eastAsia="en-GB"/>
              </w:rPr>
              <w:t>Nutrient-enriched perennial vegetation</w:t>
            </w:r>
          </w:p>
          <w:p w14:paraId="5ACEC511" w14:textId="3A471915" w:rsidR="00D20D37" w:rsidRPr="00AD614D" w:rsidRDefault="00D20D37" w:rsidP="00D20D37">
            <w:pPr>
              <w:rPr>
                <w:rFonts w:asciiTheme="minorHAnsi" w:hAnsiTheme="minorHAnsi" w:cstheme="minorHAnsi"/>
                <w:szCs w:val="22"/>
              </w:rPr>
            </w:pPr>
            <w:r w:rsidRPr="00AD614D">
              <w:rPr>
                <w:rFonts w:asciiTheme="minorHAnsi" w:hAnsiTheme="minorHAnsi" w:cstheme="minorHAnsi"/>
                <w:color w:val="000000"/>
                <w:szCs w:val="22"/>
              </w:rPr>
              <w:t>Plant species indicative of nutrient enrichment of soils dominate &lt;20% cover of the area of undisturbed ground.</w:t>
            </w:r>
          </w:p>
        </w:tc>
        <w:tc>
          <w:tcPr>
            <w:tcW w:w="3006" w:type="dxa"/>
          </w:tcPr>
          <w:p w14:paraId="496B07E0" w14:textId="188346F2" w:rsidR="00D20D37" w:rsidRPr="00AD614D" w:rsidRDefault="002C3C74" w:rsidP="00D20D37">
            <w:pPr>
              <w:rPr>
                <w:rFonts w:asciiTheme="minorHAnsi" w:hAnsiTheme="minorHAnsi" w:cstheme="minorHAnsi"/>
              </w:rPr>
            </w:pPr>
            <w:r w:rsidRPr="00AD614D">
              <w:rPr>
                <w:rFonts w:asciiTheme="minorHAnsi" w:hAnsiTheme="minorHAnsi" w:cstheme="minorHAnsi"/>
              </w:rPr>
              <w:t>More detailed surveys required (Phase 1 and NVC)</w:t>
            </w:r>
          </w:p>
        </w:tc>
      </w:tr>
      <w:tr w:rsidR="00D20D37" w14:paraId="5DAE01E5" w14:textId="77777777" w:rsidTr="00D20D37">
        <w:tc>
          <w:tcPr>
            <w:tcW w:w="846" w:type="dxa"/>
          </w:tcPr>
          <w:p w14:paraId="2EEDBC40" w14:textId="549A0568" w:rsidR="00D20D37" w:rsidRPr="00AD614D" w:rsidRDefault="00D20D37" w:rsidP="00D20D37">
            <w:pPr>
              <w:rPr>
                <w:rFonts w:asciiTheme="minorHAnsi" w:hAnsiTheme="minorHAnsi" w:cstheme="minorHAnsi"/>
              </w:rPr>
            </w:pPr>
            <w:r w:rsidRPr="00AD614D">
              <w:rPr>
                <w:rFonts w:asciiTheme="minorHAnsi" w:hAnsiTheme="minorHAnsi" w:cstheme="minorHAnsi"/>
              </w:rPr>
              <w:t>D1</w:t>
            </w:r>
          </w:p>
        </w:tc>
        <w:tc>
          <w:tcPr>
            <w:tcW w:w="5164" w:type="dxa"/>
          </w:tcPr>
          <w:p w14:paraId="33CE4B43" w14:textId="77777777" w:rsidR="00D20D37" w:rsidRPr="00AD614D" w:rsidRDefault="00D20D37" w:rsidP="00D20D37">
            <w:pPr>
              <w:pStyle w:val="HMMPTtablecontents"/>
              <w:spacing w:before="0" w:after="0" w:line="240" w:lineRule="auto"/>
              <w:ind w:left="0" w:right="0"/>
              <w:rPr>
                <w:rFonts w:asciiTheme="minorHAnsi" w:hAnsiTheme="minorHAnsi" w:cstheme="minorHAnsi"/>
                <w:b/>
                <w:bCs w:val="0"/>
                <w:lang w:eastAsia="en-GB"/>
              </w:rPr>
            </w:pPr>
            <w:r w:rsidRPr="00AD614D">
              <w:rPr>
                <w:rFonts w:asciiTheme="minorHAnsi" w:hAnsiTheme="minorHAnsi" w:cstheme="minorHAnsi"/>
                <w:b/>
                <w:bCs w:val="0"/>
                <w:lang w:eastAsia="en-GB"/>
              </w:rPr>
              <w:t>Invasive and neophyte species</w:t>
            </w:r>
          </w:p>
          <w:p w14:paraId="715BB7A7" w14:textId="0C2A1313" w:rsidR="00D20D37" w:rsidRPr="00AD614D" w:rsidRDefault="00D20D37" w:rsidP="00D20D37">
            <w:pPr>
              <w:rPr>
                <w:rFonts w:asciiTheme="minorHAnsi" w:hAnsiTheme="minorHAnsi" w:cstheme="minorHAnsi"/>
                <w:szCs w:val="22"/>
              </w:rPr>
            </w:pPr>
            <w:r w:rsidRPr="00AD614D">
              <w:rPr>
                <w:rFonts w:asciiTheme="minorHAnsi" w:hAnsiTheme="minorHAnsi" w:cstheme="minorHAnsi"/>
                <w:szCs w:val="22"/>
              </w:rPr>
              <w:t>&gt;90% of the hedgerow and undisturbed ground is free of invasive non-native plant species (including those listed on Schedule 9 of WCA) and recently introduced species.</w:t>
            </w:r>
          </w:p>
        </w:tc>
        <w:tc>
          <w:tcPr>
            <w:tcW w:w="3006" w:type="dxa"/>
          </w:tcPr>
          <w:p w14:paraId="66A18667" w14:textId="71FDD23A" w:rsidR="00D20D37" w:rsidRPr="00AD614D" w:rsidRDefault="002C3C74" w:rsidP="00D20D37">
            <w:pPr>
              <w:rPr>
                <w:rFonts w:asciiTheme="minorHAnsi" w:hAnsiTheme="minorHAnsi" w:cstheme="minorHAnsi"/>
              </w:rPr>
            </w:pPr>
            <w:r w:rsidRPr="00AD614D">
              <w:rPr>
                <w:rFonts w:asciiTheme="minorHAnsi" w:hAnsiTheme="minorHAnsi" w:cstheme="minorHAnsi"/>
              </w:rPr>
              <w:t>More detailed surveys required (Phase 1 and NVC)</w:t>
            </w:r>
          </w:p>
        </w:tc>
      </w:tr>
      <w:tr w:rsidR="00D20D37" w14:paraId="451607B6" w14:textId="77777777" w:rsidTr="00D20D37">
        <w:tc>
          <w:tcPr>
            <w:tcW w:w="846" w:type="dxa"/>
          </w:tcPr>
          <w:p w14:paraId="3E8DA8EB" w14:textId="7932B5D1" w:rsidR="00D20D37" w:rsidRPr="00AD614D" w:rsidRDefault="00D20D37" w:rsidP="00D20D37">
            <w:pPr>
              <w:rPr>
                <w:rFonts w:asciiTheme="minorHAnsi" w:hAnsiTheme="minorHAnsi" w:cstheme="minorHAnsi"/>
              </w:rPr>
            </w:pPr>
            <w:r w:rsidRPr="00AD614D">
              <w:rPr>
                <w:rFonts w:asciiTheme="minorHAnsi" w:hAnsiTheme="minorHAnsi" w:cstheme="minorHAnsi"/>
              </w:rPr>
              <w:t>D2</w:t>
            </w:r>
          </w:p>
        </w:tc>
        <w:tc>
          <w:tcPr>
            <w:tcW w:w="5164" w:type="dxa"/>
          </w:tcPr>
          <w:p w14:paraId="297617ED" w14:textId="72B9976E" w:rsidR="00D20D37" w:rsidRPr="00AD614D" w:rsidRDefault="00D20D37" w:rsidP="00D20D37">
            <w:pPr>
              <w:pStyle w:val="HMMPTtablecontents"/>
              <w:spacing w:before="0" w:after="0" w:line="240" w:lineRule="auto"/>
              <w:ind w:left="0" w:right="0"/>
              <w:rPr>
                <w:rFonts w:asciiTheme="minorHAnsi" w:hAnsiTheme="minorHAnsi" w:cstheme="minorHAnsi"/>
                <w:b/>
                <w:bCs w:val="0"/>
                <w:lang w:eastAsia="en-GB"/>
              </w:rPr>
            </w:pPr>
            <w:r w:rsidRPr="00AD614D">
              <w:rPr>
                <w:rFonts w:asciiTheme="minorHAnsi" w:hAnsiTheme="minorHAnsi" w:cstheme="minorHAnsi"/>
                <w:b/>
                <w:bCs w:val="0"/>
                <w:lang w:eastAsia="en-GB"/>
              </w:rPr>
              <w:t>Current damage</w:t>
            </w:r>
          </w:p>
          <w:p w14:paraId="5B961DB4" w14:textId="3280A276" w:rsidR="00D20D37" w:rsidRPr="00AD614D" w:rsidRDefault="00D20D37" w:rsidP="00D20D37">
            <w:pPr>
              <w:rPr>
                <w:rFonts w:asciiTheme="minorHAnsi" w:hAnsiTheme="minorHAnsi" w:cstheme="minorHAnsi"/>
              </w:rPr>
            </w:pPr>
            <w:r w:rsidRPr="00AD614D">
              <w:rPr>
                <w:rFonts w:asciiTheme="minorHAnsi" w:hAnsiTheme="minorHAnsi" w:cstheme="minorHAnsi"/>
              </w:rPr>
              <w:t>&gt;90% of the hedgerow or undisturbed ground is free of damage caused by human activities.</w:t>
            </w:r>
          </w:p>
        </w:tc>
        <w:tc>
          <w:tcPr>
            <w:tcW w:w="3006" w:type="dxa"/>
          </w:tcPr>
          <w:p w14:paraId="28FE7688" w14:textId="380092BD" w:rsidR="00D20D37" w:rsidRPr="00AD614D" w:rsidRDefault="002C3C74" w:rsidP="00D20D37">
            <w:pPr>
              <w:rPr>
                <w:rFonts w:asciiTheme="minorHAnsi" w:hAnsiTheme="minorHAnsi" w:cstheme="minorHAnsi"/>
              </w:rPr>
            </w:pPr>
            <w:r w:rsidRPr="00AD614D">
              <w:rPr>
                <w:rFonts w:asciiTheme="minorHAnsi" w:hAnsiTheme="minorHAnsi" w:cstheme="minorHAnsi"/>
              </w:rPr>
              <w:t>90</w:t>
            </w:r>
          </w:p>
        </w:tc>
      </w:tr>
      <w:tr w:rsidR="00D20D37" w14:paraId="293883FB" w14:textId="77777777" w:rsidTr="00D20D37">
        <w:tc>
          <w:tcPr>
            <w:tcW w:w="846" w:type="dxa"/>
          </w:tcPr>
          <w:p w14:paraId="775777EF" w14:textId="782BFBA9" w:rsidR="00D20D37" w:rsidRPr="00AD614D" w:rsidRDefault="00D20D37" w:rsidP="00D20D37">
            <w:pPr>
              <w:rPr>
                <w:rFonts w:asciiTheme="minorHAnsi" w:hAnsiTheme="minorHAnsi" w:cstheme="minorHAnsi"/>
              </w:rPr>
            </w:pPr>
            <w:r w:rsidRPr="00AD614D">
              <w:rPr>
                <w:rFonts w:asciiTheme="minorHAnsi" w:hAnsiTheme="minorHAnsi" w:cstheme="minorHAnsi"/>
              </w:rPr>
              <w:t>E1</w:t>
            </w:r>
          </w:p>
        </w:tc>
        <w:tc>
          <w:tcPr>
            <w:tcW w:w="5164" w:type="dxa"/>
          </w:tcPr>
          <w:p w14:paraId="4A628D89" w14:textId="77777777" w:rsidR="00D20D37" w:rsidRPr="00AD614D" w:rsidRDefault="00D20D37" w:rsidP="00D20D37">
            <w:pPr>
              <w:pStyle w:val="HMMPTtablecontents"/>
              <w:spacing w:before="0" w:after="0" w:line="240" w:lineRule="auto"/>
              <w:ind w:left="0" w:right="0"/>
              <w:rPr>
                <w:rFonts w:asciiTheme="minorHAnsi" w:hAnsiTheme="minorHAnsi" w:cstheme="minorHAnsi"/>
                <w:lang w:eastAsia="en-GB"/>
              </w:rPr>
            </w:pPr>
            <w:r w:rsidRPr="00AD614D">
              <w:rPr>
                <w:rFonts w:asciiTheme="minorHAnsi" w:hAnsiTheme="minorHAnsi" w:cstheme="minorHAnsi"/>
                <w:b/>
                <w:bCs w:val="0"/>
                <w:lang w:eastAsia="en-GB"/>
              </w:rPr>
              <w:t>Tree class</w:t>
            </w:r>
            <w:r w:rsidRPr="00AD614D">
              <w:rPr>
                <w:rFonts w:asciiTheme="minorHAnsi" w:hAnsiTheme="minorHAnsi" w:cstheme="minorHAnsi"/>
                <w:lang w:eastAsia="en-GB"/>
              </w:rPr>
              <w:t xml:space="preserve"> (applicable to hedgerows with trees only)</w:t>
            </w:r>
          </w:p>
          <w:p w14:paraId="71A10342" w14:textId="41DCA673" w:rsidR="00D20D37" w:rsidRPr="00AD614D" w:rsidRDefault="00D20D37" w:rsidP="00D20D37">
            <w:pPr>
              <w:rPr>
                <w:rFonts w:asciiTheme="minorHAnsi" w:hAnsiTheme="minorHAnsi" w:cstheme="minorHAnsi"/>
              </w:rPr>
            </w:pPr>
            <w:r w:rsidRPr="00AD614D">
              <w:rPr>
                <w:rFonts w:asciiTheme="minorHAnsi" w:hAnsiTheme="minorHAnsi" w:cstheme="minorHAnsi"/>
              </w:rPr>
              <w:t>There is more than one age-class (or morphology) of tree present (for example: young, mature, veteran and or ancient), and there is on average at least one mature, ancient or veteran tree present per 20 – 50m of hedgerow.</w:t>
            </w:r>
          </w:p>
        </w:tc>
        <w:tc>
          <w:tcPr>
            <w:tcW w:w="3006" w:type="dxa"/>
          </w:tcPr>
          <w:p w14:paraId="4906E97F" w14:textId="407A5987" w:rsidR="00D20D37" w:rsidRPr="00AD614D" w:rsidRDefault="002C3C74" w:rsidP="00D20D37">
            <w:pPr>
              <w:rPr>
                <w:rFonts w:asciiTheme="minorHAnsi" w:hAnsiTheme="minorHAnsi" w:cstheme="minorHAnsi"/>
              </w:rPr>
            </w:pPr>
            <w:r w:rsidRPr="00AD614D">
              <w:rPr>
                <w:rFonts w:asciiTheme="minorHAnsi" w:hAnsiTheme="minorHAnsi" w:cstheme="minorHAnsi"/>
              </w:rPr>
              <w:t>50</w:t>
            </w:r>
          </w:p>
        </w:tc>
      </w:tr>
      <w:tr w:rsidR="00D20D37" w14:paraId="726BC870" w14:textId="77777777" w:rsidTr="00D20D37">
        <w:tc>
          <w:tcPr>
            <w:tcW w:w="846" w:type="dxa"/>
          </w:tcPr>
          <w:p w14:paraId="0068385D" w14:textId="2BF55BE9" w:rsidR="00D20D37" w:rsidRPr="00AD614D" w:rsidRDefault="00D20D37" w:rsidP="00D20D37">
            <w:pPr>
              <w:rPr>
                <w:rFonts w:asciiTheme="minorHAnsi" w:hAnsiTheme="minorHAnsi" w:cstheme="minorHAnsi"/>
              </w:rPr>
            </w:pPr>
            <w:r w:rsidRPr="00AD614D">
              <w:rPr>
                <w:rFonts w:asciiTheme="minorHAnsi" w:hAnsiTheme="minorHAnsi" w:cstheme="minorHAnsi"/>
              </w:rPr>
              <w:t>E2</w:t>
            </w:r>
          </w:p>
        </w:tc>
        <w:tc>
          <w:tcPr>
            <w:tcW w:w="5164" w:type="dxa"/>
          </w:tcPr>
          <w:p w14:paraId="7ED3D0C8" w14:textId="4577B96C" w:rsidR="00D20D37" w:rsidRPr="00AD614D" w:rsidRDefault="00D20D37" w:rsidP="00D20D37">
            <w:pPr>
              <w:pStyle w:val="HMMPTtablecontents"/>
              <w:spacing w:before="0" w:after="0" w:line="240" w:lineRule="auto"/>
              <w:ind w:left="0" w:right="0"/>
              <w:rPr>
                <w:rFonts w:asciiTheme="minorHAnsi" w:hAnsiTheme="minorHAnsi" w:cstheme="minorHAnsi"/>
                <w:lang w:eastAsia="en-GB"/>
              </w:rPr>
            </w:pPr>
            <w:r w:rsidRPr="00AD614D">
              <w:rPr>
                <w:rFonts w:asciiTheme="minorHAnsi" w:hAnsiTheme="minorHAnsi" w:cstheme="minorHAnsi"/>
                <w:b/>
                <w:bCs w:val="0"/>
                <w:lang w:eastAsia="en-GB"/>
              </w:rPr>
              <w:t>Tree health</w:t>
            </w:r>
            <w:r w:rsidRPr="00AD614D">
              <w:rPr>
                <w:rFonts w:asciiTheme="minorHAnsi" w:hAnsiTheme="minorHAnsi" w:cstheme="minorHAnsi"/>
                <w:lang w:eastAsia="en-GB"/>
              </w:rPr>
              <w:t xml:space="preserve"> (applicable to hedgerows with trees only)</w:t>
            </w:r>
          </w:p>
          <w:p w14:paraId="3946F2A5" w14:textId="1EFD9260" w:rsidR="00D20D37" w:rsidRPr="00AD614D" w:rsidRDefault="00D20D37" w:rsidP="00D20D37">
            <w:pPr>
              <w:rPr>
                <w:rFonts w:asciiTheme="minorHAnsi" w:hAnsiTheme="minorHAnsi" w:cstheme="minorHAnsi"/>
              </w:rPr>
            </w:pPr>
            <w:r w:rsidRPr="00AD614D">
              <w:rPr>
                <w:rFonts w:asciiTheme="minorHAnsi" w:hAnsiTheme="minorHAnsi" w:cstheme="minorHAnsi"/>
              </w:rPr>
              <w:t>At least 95% of hedgerow trees are in a healthy condition (excluding veteran features valuable for wildlife). There is little or no evidence of an adverse impact on tree health by damage from livestock or wild animals, pests or diseases, or human activity.</w:t>
            </w:r>
          </w:p>
        </w:tc>
        <w:tc>
          <w:tcPr>
            <w:tcW w:w="3006" w:type="dxa"/>
          </w:tcPr>
          <w:p w14:paraId="71D779E2" w14:textId="5AF3ECCE" w:rsidR="00D20D37" w:rsidRPr="00AD614D" w:rsidRDefault="00624771" w:rsidP="00D20D37">
            <w:pPr>
              <w:rPr>
                <w:rFonts w:asciiTheme="minorHAnsi" w:hAnsiTheme="minorHAnsi" w:cstheme="minorHAnsi"/>
              </w:rPr>
            </w:pPr>
            <w:r w:rsidRPr="00AD614D">
              <w:rPr>
                <w:rFonts w:asciiTheme="minorHAnsi" w:hAnsiTheme="minorHAnsi" w:cstheme="minorHAnsi"/>
              </w:rPr>
              <w:t>100</w:t>
            </w:r>
          </w:p>
        </w:tc>
      </w:tr>
    </w:tbl>
    <w:p w14:paraId="21D1901F" w14:textId="4614B099" w:rsidR="0079076C" w:rsidRPr="00AD614D" w:rsidRDefault="0079076C" w:rsidP="00D737EB">
      <w:pPr>
        <w:pStyle w:val="Heading1"/>
      </w:pPr>
      <w:bookmarkStart w:id="16" w:name="_Toc161402254"/>
      <w:r w:rsidRPr="00AD614D">
        <w:lastRenderedPageBreak/>
        <w:t xml:space="preserve">Site baseline and Environmental Information </w:t>
      </w:r>
      <w:r w:rsidR="00D737EB">
        <w:t>C</w:t>
      </w:r>
      <w:r w:rsidRPr="00AD614D">
        <w:t>hecklist</w:t>
      </w:r>
      <w:bookmarkEnd w:id="16"/>
      <w:r w:rsidRPr="00AD614D">
        <w:t xml:space="preserve"> </w:t>
      </w:r>
    </w:p>
    <w:p w14:paraId="33DFA905" w14:textId="77777777" w:rsidR="00E57372" w:rsidRPr="00AD614D" w:rsidRDefault="00E57372" w:rsidP="00CA4267">
      <w:pPr>
        <w:rPr>
          <w:rFonts w:asciiTheme="minorHAnsi" w:hAnsiTheme="minorHAnsi" w:cstheme="minorHAnsi"/>
          <w:b/>
          <w:bCs/>
          <w:u w:val="single"/>
        </w:rPr>
      </w:pPr>
    </w:p>
    <w:p w14:paraId="10224E55" w14:textId="5D71FD4C" w:rsidR="00B03577" w:rsidRPr="00AD614D" w:rsidRDefault="00B03577" w:rsidP="00CA4267">
      <w:pPr>
        <w:rPr>
          <w:rFonts w:asciiTheme="minorHAnsi" w:hAnsiTheme="minorHAnsi" w:cstheme="minorHAnsi"/>
        </w:rPr>
      </w:pPr>
      <w:r w:rsidRPr="00AD614D">
        <w:rPr>
          <w:rFonts w:asciiTheme="minorHAnsi" w:hAnsiTheme="minorHAnsi" w:cstheme="minorHAnsi"/>
        </w:rPr>
        <w:t>The HMMP requires various factors to be considered to assess the risks or benefits on a local scale, not just the proposed area to be altered. The following categories are not exhaustive, but are of the most relevance to the project site.</w:t>
      </w:r>
    </w:p>
    <w:p w14:paraId="150CD35D" w14:textId="77777777" w:rsidR="00182AD5" w:rsidRPr="00AD614D" w:rsidRDefault="00182AD5" w:rsidP="00CA4267">
      <w:pPr>
        <w:rPr>
          <w:rFonts w:asciiTheme="minorHAnsi" w:hAnsiTheme="minorHAnsi" w:cstheme="minorHAnsi"/>
          <w:u w:val="single"/>
        </w:rPr>
      </w:pPr>
    </w:p>
    <w:p w14:paraId="4D8B0D50" w14:textId="176732E9" w:rsidR="007377C2" w:rsidRPr="00AD614D" w:rsidRDefault="00182AD5" w:rsidP="00D737EB">
      <w:pPr>
        <w:pStyle w:val="Heading2"/>
      </w:pPr>
      <w:bookmarkStart w:id="17" w:name="_Toc161402255"/>
      <w:r w:rsidRPr="00AD614D">
        <w:t>Statutory / Non-statutory Designated Sites</w:t>
      </w:r>
      <w:bookmarkEnd w:id="17"/>
      <w:r w:rsidRPr="00AD614D">
        <w:t xml:space="preserve"> </w:t>
      </w:r>
    </w:p>
    <w:p w14:paraId="6EEC8EF3" w14:textId="77777777" w:rsidR="007377C2" w:rsidRPr="00AD614D" w:rsidRDefault="007377C2" w:rsidP="00182AD5">
      <w:pPr>
        <w:rPr>
          <w:rFonts w:asciiTheme="minorHAnsi" w:hAnsiTheme="minorHAnsi" w:cstheme="minorHAnsi"/>
        </w:rPr>
      </w:pPr>
    </w:p>
    <w:p w14:paraId="43D7DFF1" w14:textId="68930E12" w:rsidR="00AD2D78" w:rsidRPr="00AD614D" w:rsidRDefault="00AD2D78" w:rsidP="00182AD5">
      <w:pPr>
        <w:rPr>
          <w:rFonts w:asciiTheme="minorHAnsi" w:hAnsiTheme="minorHAnsi" w:cstheme="minorHAnsi"/>
        </w:rPr>
      </w:pPr>
      <w:r w:rsidRPr="00AD614D">
        <w:rPr>
          <w:rFonts w:asciiTheme="minorHAnsi" w:hAnsiTheme="minorHAnsi" w:cstheme="minorHAnsi"/>
        </w:rPr>
        <w:t xml:space="preserve">The area is not within the Pembrokeshire National Park, </w:t>
      </w:r>
      <w:r w:rsidR="00D47105" w:rsidRPr="00AD614D">
        <w:rPr>
          <w:rFonts w:asciiTheme="minorHAnsi" w:hAnsiTheme="minorHAnsi" w:cstheme="minorHAnsi"/>
        </w:rPr>
        <w:t xml:space="preserve">however is bordered by the </w:t>
      </w:r>
      <w:proofErr w:type="spellStart"/>
      <w:r w:rsidR="00D47105" w:rsidRPr="00AD614D">
        <w:rPr>
          <w:rFonts w:asciiTheme="minorHAnsi" w:hAnsiTheme="minorHAnsi" w:cstheme="minorHAnsi"/>
        </w:rPr>
        <w:t>Afonydd</w:t>
      </w:r>
      <w:proofErr w:type="spellEnd"/>
      <w:r w:rsidR="00D47105" w:rsidRPr="00AD614D">
        <w:rPr>
          <w:rFonts w:asciiTheme="minorHAnsi" w:hAnsiTheme="minorHAnsi" w:cstheme="minorHAnsi"/>
        </w:rPr>
        <w:t xml:space="preserve"> </w:t>
      </w:r>
      <w:proofErr w:type="spellStart"/>
      <w:r w:rsidR="00D47105" w:rsidRPr="00AD614D">
        <w:rPr>
          <w:rFonts w:asciiTheme="minorHAnsi" w:hAnsiTheme="minorHAnsi" w:cstheme="minorHAnsi"/>
        </w:rPr>
        <w:t>Cleddau</w:t>
      </w:r>
      <w:proofErr w:type="spellEnd"/>
      <w:r w:rsidR="00D47105" w:rsidRPr="00AD614D">
        <w:rPr>
          <w:rFonts w:asciiTheme="minorHAnsi" w:hAnsiTheme="minorHAnsi" w:cstheme="minorHAnsi"/>
        </w:rPr>
        <w:t xml:space="preserve"> </w:t>
      </w:r>
      <w:r w:rsidR="00CA3476" w:rsidRPr="00AD614D">
        <w:rPr>
          <w:rFonts w:asciiTheme="minorHAnsi" w:hAnsiTheme="minorHAnsi" w:cstheme="minorHAnsi"/>
        </w:rPr>
        <w:t>which is a S</w:t>
      </w:r>
      <w:r w:rsidR="00D47105" w:rsidRPr="00AD614D">
        <w:rPr>
          <w:rFonts w:asciiTheme="minorHAnsi" w:hAnsiTheme="minorHAnsi" w:cstheme="minorHAnsi"/>
        </w:rPr>
        <w:t xml:space="preserve">pecial </w:t>
      </w:r>
      <w:r w:rsidR="00CA3476" w:rsidRPr="00AD614D">
        <w:rPr>
          <w:rFonts w:asciiTheme="minorHAnsi" w:hAnsiTheme="minorHAnsi" w:cstheme="minorHAnsi"/>
        </w:rPr>
        <w:t>A</w:t>
      </w:r>
      <w:r w:rsidR="00D47105" w:rsidRPr="00AD614D">
        <w:rPr>
          <w:rFonts w:asciiTheme="minorHAnsi" w:hAnsiTheme="minorHAnsi" w:cstheme="minorHAnsi"/>
        </w:rPr>
        <w:t xml:space="preserve">rea of </w:t>
      </w:r>
      <w:r w:rsidR="00CA3476" w:rsidRPr="00AD614D">
        <w:rPr>
          <w:rFonts w:asciiTheme="minorHAnsi" w:hAnsiTheme="minorHAnsi" w:cstheme="minorHAnsi"/>
        </w:rPr>
        <w:t>C</w:t>
      </w:r>
      <w:r w:rsidR="00D47105" w:rsidRPr="00AD614D">
        <w:rPr>
          <w:rFonts w:asciiTheme="minorHAnsi" w:hAnsiTheme="minorHAnsi" w:cstheme="minorHAnsi"/>
        </w:rPr>
        <w:t>onservation (SAC)</w:t>
      </w:r>
      <w:r w:rsidR="00CA3476" w:rsidRPr="00AD614D">
        <w:rPr>
          <w:rFonts w:asciiTheme="minorHAnsi" w:hAnsiTheme="minorHAnsi" w:cstheme="minorHAnsi"/>
        </w:rPr>
        <w:t xml:space="preserve"> and a Site of Special Scientific Interest (SSSI)</w:t>
      </w:r>
      <w:r w:rsidR="00B16422">
        <w:rPr>
          <w:rFonts w:asciiTheme="minorHAnsi" w:hAnsiTheme="minorHAnsi" w:cstheme="minorHAnsi"/>
        </w:rPr>
        <w:t xml:space="preserve"> (see figure 6)</w:t>
      </w:r>
      <w:r w:rsidR="001837F7" w:rsidRPr="00AD614D">
        <w:rPr>
          <w:rFonts w:asciiTheme="minorHAnsi" w:hAnsiTheme="minorHAnsi" w:cstheme="minorHAnsi"/>
        </w:rPr>
        <w:t>.</w:t>
      </w:r>
      <w:r w:rsidR="00CB679B" w:rsidRPr="00AD614D">
        <w:rPr>
          <w:rFonts w:asciiTheme="minorHAnsi" w:hAnsiTheme="minorHAnsi" w:cstheme="minorHAnsi"/>
        </w:rPr>
        <w:t xml:space="preserve">  C</w:t>
      </w:r>
      <w:r w:rsidR="00145599" w:rsidRPr="00AD614D">
        <w:rPr>
          <w:rFonts w:asciiTheme="minorHAnsi" w:hAnsiTheme="minorHAnsi" w:cstheme="minorHAnsi"/>
        </w:rPr>
        <w:t xml:space="preserve">onsultation with </w:t>
      </w:r>
      <w:r w:rsidR="00CB679B" w:rsidRPr="00AD614D">
        <w:rPr>
          <w:rFonts w:asciiTheme="minorHAnsi" w:hAnsiTheme="minorHAnsi" w:cstheme="minorHAnsi"/>
        </w:rPr>
        <w:t>Natural Resources Wales (NRW) regarding any planned changes is essential as poor management of surrounding land could have detrimental impacts upon protected areas</w:t>
      </w:r>
      <w:r w:rsidR="00145599" w:rsidRPr="00AD614D">
        <w:rPr>
          <w:rFonts w:asciiTheme="minorHAnsi" w:hAnsiTheme="minorHAnsi" w:cstheme="minorHAnsi"/>
        </w:rPr>
        <w:t>.</w:t>
      </w:r>
      <w:r w:rsidR="00CB679B" w:rsidRPr="00AD614D">
        <w:rPr>
          <w:rFonts w:asciiTheme="minorHAnsi" w:hAnsiTheme="minorHAnsi" w:cstheme="minorHAnsi"/>
        </w:rPr>
        <w:t xml:space="preserve"> </w:t>
      </w:r>
      <w:r w:rsidR="00145599" w:rsidRPr="00AD614D">
        <w:rPr>
          <w:rFonts w:asciiTheme="minorHAnsi" w:hAnsiTheme="minorHAnsi" w:cstheme="minorHAnsi"/>
        </w:rPr>
        <w:t xml:space="preserve"> </w:t>
      </w:r>
      <w:r w:rsidR="00A57AD7" w:rsidRPr="00AD614D">
        <w:rPr>
          <w:rFonts w:asciiTheme="minorHAnsi" w:hAnsiTheme="minorHAnsi" w:cstheme="minorHAnsi"/>
        </w:rPr>
        <w:t>A</w:t>
      </w:r>
      <w:r w:rsidR="00CB679B" w:rsidRPr="00AD614D">
        <w:rPr>
          <w:rFonts w:asciiTheme="minorHAnsi" w:hAnsiTheme="minorHAnsi" w:cstheme="minorHAnsi"/>
        </w:rPr>
        <w:t>dditionally</w:t>
      </w:r>
      <w:r w:rsidR="00E57021" w:rsidRPr="00AD614D">
        <w:rPr>
          <w:rFonts w:asciiTheme="minorHAnsi" w:hAnsiTheme="minorHAnsi" w:cstheme="minorHAnsi"/>
        </w:rPr>
        <w:t>,</w:t>
      </w:r>
      <w:r w:rsidR="00A57AD7" w:rsidRPr="00AD614D">
        <w:rPr>
          <w:rFonts w:asciiTheme="minorHAnsi" w:hAnsiTheme="minorHAnsi" w:cstheme="minorHAnsi"/>
        </w:rPr>
        <w:t xml:space="preserve"> </w:t>
      </w:r>
      <w:r w:rsidR="001837F7" w:rsidRPr="00AD614D">
        <w:rPr>
          <w:rFonts w:asciiTheme="minorHAnsi" w:hAnsiTheme="minorHAnsi" w:cstheme="minorHAnsi"/>
        </w:rPr>
        <w:t>mandatory guidance detailed in GN002</w:t>
      </w:r>
      <w:r w:rsidR="0069730B" w:rsidRPr="00AD614D">
        <w:rPr>
          <w:rFonts w:asciiTheme="minorHAnsi" w:hAnsiTheme="minorHAnsi" w:cstheme="minorHAnsi"/>
        </w:rPr>
        <w:t xml:space="preserve"> (woodland creation planning guide) and GN009</w:t>
      </w:r>
      <w:r w:rsidR="001837F7" w:rsidRPr="00AD614D">
        <w:rPr>
          <w:rFonts w:asciiTheme="minorHAnsi" w:hAnsiTheme="minorHAnsi" w:cstheme="minorHAnsi"/>
        </w:rPr>
        <w:t xml:space="preserve"> </w:t>
      </w:r>
      <w:r w:rsidR="0069730B" w:rsidRPr="00AD614D">
        <w:rPr>
          <w:rFonts w:asciiTheme="minorHAnsi" w:hAnsiTheme="minorHAnsi" w:cstheme="minorHAnsi"/>
        </w:rPr>
        <w:t xml:space="preserve">(priority habitats and </w:t>
      </w:r>
      <w:r w:rsidR="00BF33E9" w:rsidRPr="00AD614D">
        <w:rPr>
          <w:rFonts w:asciiTheme="minorHAnsi" w:hAnsiTheme="minorHAnsi" w:cstheme="minorHAnsi"/>
        </w:rPr>
        <w:t xml:space="preserve">deep </w:t>
      </w:r>
      <w:r w:rsidR="0069730B" w:rsidRPr="00AD614D">
        <w:rPr>
          <w:rFonts w:asciiTheme="minorHAnsi" w:hAnsiTheme="minorHAnsi" w:cstheme="minorHAnsi"/>
        </w:rPr>
        <w:t>peat</w:t>
      </w:r>
      <w:r w:rsidR="00BF33E9" w:rsidRPr="00AD614D">
        <w:rPr>
          <w:rFonts w:asciiTheme="minorHAnsi" w:hAnsiTheme="minorHAnsi" w:cstheme="minorHAnsi"/>
        </w:rPr>
        <w:t xml:space="preserve"> guide) </w:t>
      </w:r>
      <w:r w:rsidR="001837F7" w:rsidRPr="00AD614D">
        <w:rPr>
          <w:rFonts w:asciiTheme="minorHAnsi" w:hAnsiTheme="minorHAnsi" w:cstheme="minorHAnsi"/>
        </w:rPr>
        <w:t>must be followed</w:t>
      </w:r>
      <w:r w:rsidR="00145599" w:rsidRPr="00AD614D">
        <w:rPr>
          <w:rFonts w:asciiTheme="minorHAnsi" w:hAnsiTheme="minorHAnsi" w:cstheme="minorHAnsi"/>
        </w:rPr>
        <w:t>.  T</w:t>
      </w:r>
      <w:r w:rsidR="001837F7" w:rsidRPr="00AD614D">
        <w:rPr>
          <w:rFonts w:asciiTheme="minorHAnsi" w:hAnsiTheme="minorHAnsi" w:cstheme="minorHAnsi"/>
        </w:rPr>
        <w:t>h</w:t>
      </w:r>
      <w:r w:rsidR="0069730B" w:rsidRPr="00AD614D">
        <w:rPr>
          <w:rFonts w:asciiTheme="minorHAnsi" w:hAnsiTheme="minorHAnsi" w:cstheme="minorHAnsi"/>
        </w:rPr>
        <w:t>ese</w:t>
      </w:r>
      <w:r w:rsidR="001837F7" w:rsidRPr="00AD614D">
        <w:rPr>
          <w:rFonts w:asciiTheme="minorHAnsi" w:hAnsiTheme="minorHAnsi" w:cstheme="minorHAnsi"/>
        </w:rPr>
        <w:t xml:space="preserve"> document</w:t>
      </w:r>
      <w:r w:rsidR="0069730B" w:rsidRPr="00AD614D">
        <w:rPr>
          <w:rFonts w:asciiTheme="minorHAnsi" w:hAnsiTheme="minorHAnsi" w:cstheme="minorHAnsi"/>
        </w:rPr>
        <w:t>s</w:t>
      </w:r>
      <w:r w:rsidR="001837F7" w:rsidRPr="00AD614D">
        <w:rPr>
          <w:rFonts w:asciiTheme="minorHAnsi" w:hAnsiTheme="minorHAnsi" w:cstheme="minorHAnsi"/>
        </w:rPr>
        <w:t xml:space="preserve"> contain information on </w:t>
      </w:r>
      <w:r w:rsidR="00BF33E9" w:rsidRPr="00AD614D">
        <w:rPr>
          <w:rFonts w:asciiTheme="minorHAnsi" w:hAnsiTheme="minorHAnsi" w:cstheme="minorHAnsi"/>
        </w:rPr>
        <w:t>unsuitable areas and management effects</w:t>
      </w:r>
      <w:r w:rsidR="00C7665F" w:rsidRPr="00AD614D">
        <w:rPr>
          <w:rFonts w:asciiTheme="minorHAnsi" w:hAnsiTheme="minorHAnsi" w:cstheme="minorHAnsi"/>
        </w:rPr>
        <w:t xml:space="preserve"> which could impact an</w:t>
      </w:r>
      <w:r w:rsidR="00BF33E9" w:rsidRPr="00AD614D">
        <w:rPr>
          <w:rFonts w:asciiTheme="minorHAnsi" w:hAnsiTheme="minorHAnsi" w:cstheme="minorHAnsi"/>
        </w:rPr>
        <w:t>y existing habitats (NRW, 2023).</w:t>
      </w:r>
      <w:r w:rsidR="00E66E00" w:rsidRPr="00AD614D">
        <w:rPr>
          <w:rFonts w:asciiTheme="minorHAnsi" w:hAnsiTheme="minorHAnsi" w:cstheme="minorHAnsi"/>
        </w:rPr>
        <w:t xml:space="preserve">  This is demonstrated by the </w:t>
      </w:r>
      <w:proofErr w:type="spellStart"/>
      <w:r w:rsidR="00E66E00" w:rsidRPr="00AD614D">
        <w:rPr>
          <w:rFonts w:asciiTheme="minorHAnsi" w:hAnsiTheme="minorHAnsi" w:cstheme="minorHAnsi"/>
        </w:rPr>
        <w:t>Afonydd</w:t>
      </w:r>
      <w:proofErr w:type="spellEnd"/>
      <w:r w:rsidR="00E66E00" w:rsidRPr="00AD614D">
        <w:rPr>
          <w:rFonts w:asciiTheme="minorHAnsi" w:hAnsiTheme="minorHAnsi" w:cstheme="minorHAnsi"/>
        </w:rPr>
        <w:t xml:space="preserve"> </w:t>
      </w:r>
      <w:proofErr w:type="spellStart"/>
      <w:r w:rsidR="00E66E00" w:rsidRPr="00AD614D">
        <w:rPr>
          <w:rFonts w:asciiTheme="minorHAnsi" w:hAnsiTheme="minorHAnsi" w:cstheme="minorHAnsi"/>
        </w:rPr>
        <w:t>Cleddau</w:t>
      </w:r>
      <w:proofErr w:type="spellEnd"/>
      <w:r w:rsidR="00E66E00" w:rsidRPr="00AD614D">
        <w:rPr>
          <w:rFonts w:asciiTheme="minorHAnsi" w:hAnsiTheme="minorHAnsi" w:cstheme="minorHAnsi"/>
        </w:rPr>
        <w:t xml:space="preserve"> exceeding phosphorus levels during testing in 2017 and 2019</w:t>
      </w:r>
      <w:r w:rsidR="009A6FDF" w:rsidRPr="00AD614D">
        <w:rPr>
          <w:rFonts w:asciiTheme="minorHAnsi" w:hAnsiTheme="minorHAnsi" w:cstheme="minorHAnsi"/>
        </w:rPr>
        <w:t>, partly due to agricultural run</w:t>
      </w:r>
      <w:r w:rsidR="00015381" w:rsidRPr="00AD614D">
        <w:rPr>
          <w:rFonts w:asciiTheme="minorHAnsi" w:hAnsiTheme="minorHAnsi" w:cstheme="minorHAnsi"/>
        </w:rPr>
        <w:t>-</w:t>
      </w:r>
      <w:r w:rsidR="009A6FDF" w:rsidRPr="00AD614D">
        <w:rPr>
          <w:rFonts w:asciiTheme="minorHAnsi" w:hAnsiTheme="minorHAnsi" w:cstheme="minorHAnsi"/>
        </w:rPr>
        <w:t>off</w:t>
      </w:r>
      <w:r w:rsidR="00015381" w:rsidRPr="00AD614D">
        <w:rPr>
          <w:rFonts w:asciiTheme="minorHAnsi" w:hAnsiTheme="minorHAnsi" w:cstheme="minorHAnsi"/>
        </w:rPr>
        <w:t xml:space="preserve"> and waste water treatment plants</w:t>
      </w:r>
      <w:r w:rsidR="009A6FDF" w:rsidRPr="00AD614D">
        <w:rPr>
          <w:rFonts w:asciiTheme="minorHAnsi" w:hAnsiTheme="minorHAnsi" w:cstheme="minorHAnsi"/>
        </w:rPr>
        <w:t xml:space="preserve"> in the area</w:t>
      </w:r>
      <w:r w:rsidR="00015381" w:rsidRPr="00AD614D">
        <w:rPr>
          <w:rFonts w:asciiTheme="minorHAnsi" w:hAnsiTheme="minorHAnsi" w:cstheme="minorHAnsi"/>
        </w:rPr>
        <w:t xml:space="preserve"> (Welsh Government, 2022)</w:t>
      </w:r>
      <w:r w:rsidR="009A6FDF" w:rsidRPr="00AD614D">
        <w:rPr>
          <w:rFonts w:asciiTheme="minorHAnsi" w:hAnsiTheme="minorHAnsi" w:cstheme="minorHAnsi"/>
        </w:rPr>
        <w:t>.</w:t>
      </w:r>
      <w:r w:rsidR="00015381" w:rsidRPr="00AD614D">
        <w:rPr>
          <w:rFonts w:asciiTheme="minorHAnsi" w:hAnsiTheme="minorHAnsi" w:cstheme="minorHAnsi"/>
        </w:rPr>
        <w:t xml:space="preserve"> </w:t>
      </w:r>
    </w:p>
    <w:p w14:paraId="20B57869" w14:textId="77777777" w:rsidR="00433EBF" w:rsidRDefault="00433EBF" w:rsidP="00182AD5"/>
    <w:p w14:paraId="4252267A" w14:textId="77777777" w:rsidR="00B16422" w:rsidRDefault="00433EBF" w:rsidP="00B16422">
      <w:pPr>
        <w:keepNext/>
      </w:pPr>
      <w:r w:rsidRPr="00433EBF">
        <w:rPr>
          <w:noProof/>
        </w:rPr>
        <w:drawing>
          <wp:inline distT="0" distB="0" distL="0" distR="0" wp14:anchorId="7D227C51" wp14:editId="219FE404">
            <wp:extent cx="5731510" cy="3223895"/>
            <wp:effectExtent l="0" t="0" r="2540" b="0"/>
            <wp:docPr id="538130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130437" name=""/>
                    <pic:cNvPicPr/>
                  </pic:nvPicPr>
                  <pic:blipFill>
                    <a:blip r:embed="rId18"/>
                    <a:stretch>
                      <a:fillRect/>
                    </a:stretch>
                  </pic:blipFill>
                  <pic:spPr>
                    <a:xfrm>
                      <a:off x="0" y="0"/>
                      <a:ext cx="5731510" cy="3223895"/>
                    </a:xfrm>
                    <a:prstGeom prst="rect">
                      <a:avLst/>
                    </a:prstGeom>
                  </pic:spPr>
                </pic:pic>
              </a:graphicData>
            </a:graphic>
          </wp:inline>
        </w:drawing>
      </w:r>
    </w:p>
    <w:p w14:paraId="398DADC5" w14:textId="6F3F7960" w:rsidR="00433EBF" w:rsidRDefault="00B16422" w:rsidP="00B16422">
      <w:pPr>
        <w:pStyle w:val="Caption"/>
      </w:pPr>
      <w:bookmarkStart w:id="18" w:name="_Toc161560824"/>
      <w:r>
        <w:t xml:space="preserve">Figure </w:t>
      </w:r>
      <w:r>
        <w:fldChar w:fldCharType="begin"/>
      </w:r>
      <w:r>
        <w:instrText xml:space="preserve"> SEQ Figure \* ARABIC </w:instrText>
      </w:r>
      <w:r>
        <w:fldChar w:fldCharType="separate"/>
      </w:r>
      <w:r w:rsidR="008A7A03">
        <w:rPr>
          <w:noProof/>
        </w:rPr>
        <w:t>6</w:t>
      </w:r>
      <w:r>
        <w:fldChar w:fldCharType="end"/>
      </w:r>
      <w:r>
        <w:t xml:space="preserve">- Location of </w:t>
      </w:r>
      <w:proofErr w:type="spellStart"/>
      <w:r>
        <w:t>Afonydd</w:t>
      </w:r>
      <w:proofErr w:type="spellEnd"/>
      <w:r>
        <w:t xml:space="preserve"> </w:t>
      </w:r>
      <w:proofErr w:type="spellStart"/>
      <w:r>
        <w:t>Cleddau</w:t>
      </w:r>
      <w:proofErr w:type="spellEnd"/>
      <w:r>
        <w:t xml:space="preserve"> SAC and SSSI marked by red outline</w:t>
      </w:r>
      <w:bookmarkEnd w:id="18"/>
    </w:p>
    <w:p w14:paraId="5E36E2B9" w14:textId="77777777" w:rsidR="00433EBF" w:rsidRPr="00182AD5" w:rsidRDefault="00433EBF" w:rsidP="00182AD5"/>
    <w:p w14:paraId="43F86A90" w14:textId="77777777" w:rsidR="00182AD5" w:rsidRDefault="00182AD5" w:rsidP="00182AD5"/>
    <w:p w14:paraId="5006AE82" w14:textId="77777777" w:rsidR="00F76170" w:rsidRDefault="00F76170" w:rsidP="00182AD5"/>
    <w:p w14:paraId="5B5CB79A" w14:textId="77777777" w:rsidR="00F76170" w:rsidRDefault="00F76170" w:rsidP="00182AD5"/>
    <w:p w14:paraId="04977555" w14:textId="77777777" w:rsidR="00F76170" w:rsidRDefault="00F76170" w:rsidP="00182AD5"/>
    <w:p w14:paraId="726374CC" w14:textId="77777777" w:rsidR="00F76170" w:rsidRDefault="00F76170" w:rsidP="00182AD5"/>
    <w:p w14:paraId="35FD5EBB" w14:textId="77777777" w:rsidR="00F76170" w:rsidRDefault="00F76170" w:rsidP="00182AD5"/>
    <w:p w14:paraId="1C5BA6A9" w14:textId="77777777" w:rsidR="00F76170" w:rsidRPr="00182AD5" w:rsidRDefault="00F76170" w:rsidP="00182AD5"/>
    <w:p w14:paraId="521BAE16" w14:textId="77777777" w:rsidR="007377C2" w:rsidRDefault="00182AD5" w:rsidP="00D737EB">
      <w:pPr>
        <w:pStyle w:val="Heading2"/>
      </w:pPr>
      <w:bookmarkStart w:id="19" w:name="_Toc161402256"/>
      <w:r w:rsidRPr="002A636B">
        <w:lastRenderedPageBreak/>
        <w:t>Protected and Notable Species</w:t>
      </w:r>
      <w:bookmarkEnd w:id="19"/>
      <w:r w:rsidRPr="002A636B">
        <w:t xml:space="preserve"> </w:t>
      </w:r>
    </w:p>
    <w:p w14:paraId="11B219CF" w14:textId="77777777" w:rsidR="007377C2" w:rsidRDefault="007377C2" w:rsidP="00182AD5"/>
    <w:p w14:paraId="21DA6039" w14:textId="28B46748" w:rsidR="00514109" w:rsidRDefault="00514109" w:rsidP="00182AD5">
      <w:pPr>
        <w:rPr>
          <w:b/>
          <w:bCs/>
          <w:u w:val="single"/>
        </w:rPr>
      </w:pPr>
      <w:r w:rsidRPr="00AD614D">
        <w:rPr>
          <w:rFonts w:asciiTheme="minorHAnsi" w:hAnsiTheme="minorHAnsi" w:cstheme="minorHAnsi"/>
        </w:rPr>
        <w:t xml:space="preserve">NRW have identified small areas of </w:t>
      </w:r>
      <w:r w:rsidR="007E0342" w:rsidRPr="00AD614D">
        <w:rPr>
          <w:rFonts w:asciiTheme="minorHAnsi" w:hAnsiTheme="minorHAnsi" w:cstheme="minorHAnsi"/>
        </w:rPr>
        <w:t>P</w:t>
      </w:r>
      <w:r w:rsidRPr="00AD614D">
        <w:rPr>
          <w:rFonts w:asciiTheme="minorHAnsi" w:hAnsiTheme="minorHAnsi" w:cstheme="minorHAnsi"/>
        </w:rPr>
        <w:t xml:space="preserve">urple </w:t>
      </w:r>
      <w:r w:rsidR="007E0342" w:rsidRPr="00AD614D">
        <w:rPr>
          <w:rFonts w:asciiTheme="minorHAnsi" w:hAnsiTheme="minorHAnsi" w:cstheme="minorHAnsi"/>
        </w:rPr>
        <w:t>M</w:t>
      </w:r>
      <w:r w:rsidRPr="00AD614D">
        <w:rPr>
          <w:rFonts w:asciiTheme="minorHAnsi" w:hAnsiTheme="minorHAnsi" w:cstheme="minorHAnsi"/>
        </w:rPr>
        <w:t xml:space="preserve">oor </w:t>
      </w:r>
      <w:r w:rsidR="007E0342" w:rsidRPr="00AD614D">
        <w:rPr>
          <w:rFonts w:asciiTheme="minorHAnsi" w:hAnsiTheme="minorHAnsi" w:cstheme="minorHAnsi"/>
        </w:rPr>
        <w:t>G</w:t>
      </w:r>
      <w:r w:rsidRPr="00AD614D">
        <w:rPr>
          <w:rFonts w:asciiTheme="minorHAnsi" w:hAnsiTheme="minorHAnsi" w:cstheme="minorHAnsi"/>
        </w:rPr>
        <w:t xml:space="preserve">rass and rush </w:t>
      </w:r>
      <w:r w:rsidRPr="00B570D2">
        <w:rPr>
          <w:rFonts w:asciiTheme="minorHAnsi" w:hAnsiTheme="minorHAnsi" w:cstheme="minorHAnsi"/>
        </w:rPr>
        <w:t>pastures</w:t>
      </w:r>
      <w:r w:rsidR="00FD79C7" w:rsidRPr="00B570D2">
        <w:rPr>
          <w:rFonts w:asciiTheme="minorHAnsi" w:hAnsiTheme="minorHAnsi" w:cstheme="minorHAnsi"/>
        </w:rPr>
        <w:t xml:space="preserve"> (see figure</w:t>
      </w:r>
      <w:r w:rsidR="00B570D2" w:rsidRPr="00B570D2">
        <w:rPr>
          <w:rFonts w:asciiTheme="minorHAnsi" w:hAnsiTheme="minorHAnsi" w:cstheme="minorHAnsi"/>
        </w:rPr>
        <w:t xml:space="preserve"> 7</w:t>
      </w:r>
      <w:r w:rsidR="00FD79C7" w:rsidRPr="00B570D2">
        <w:rPr>
          <w:rFonts w:asciiTheme="minorHAnsi" w:hAnsiTheme="minorHAnsi" w:cstheme="minorHAnsi"/>
        </w:rPr>
        <w:t>)</w:t>
      </w:r>
      <w:r w:rsidRPr="00AD614D">
        <w:rPr>
          <w:rFonts w:asciiTheme="minorHAnsi" w:hAnsiTheme="minorHAnsi" w:cstheme="minorHAnsi"/>
        </w:rPr>
        <w:t xml:space="preserve"> during the phase 1 habitat survey of </w:t>
      </w:r>
      <w:r w:rsidR="00600E14" w:rsidRPr="00AD614D">
        <w:rPr>
          <w:rFonts w:asciiTheme="minorHAnsi" w:hAnsiTheme="minorHAnsi" w:cstheme="minorHAnsi"/>
        </w:rPr>
        <w:t>W</w:t>
      </w:r>
      <w:r w:rsidRPr="00AD614D">
        <w:rPr>
          <w:rFonts w:asciiTheme="minorHAnsi" w:hAnsiTheme="minorHAnsi" w:cstheme="minorHAnsi"/>
        </w:rPr>
        <w:t>ales 1979-1997</w:t>
      </w:r>
      <w:r w:rsidR="00355AF2" w:rsidRPr="00AD614D">
        <w:rPr>
          <w:rFonts w:asciiTheme="minorHAnsi" w:hAnsiTheme="minorHAnsi" w:cstheme="minorHAnsi"/>
        </w:rPr>
        <w:t xml:space="preserve"> (Data</w:t>
      </w:r>
      <w:r w:rsidR="00B6045B">
        <w:rPr>
          <w:rFonts w:asciiTheme="minorHAnsi" w:hAnsiTheme="minorHAnsi" w:cstheme="minorHAnsi"/>
        </w:rPr>
        <w:t xml:space="preserve"> </w:t>
      </w:r>
      <w:r w:rsidR="00355AF2" w:rsidRPr="00AD614D">
        <w:rPr>
          <w:rFonts w:asciiTheme="minorHAnsi" w:hAnsiTheme="minorHAnsi" w:cstheme="minorHAnsi"/>
        </w:rPr>
        <w:t>Map</w:t>
      </w:r>
      <w:r w:rsidR="00B6045B">
        <w:rPr>
          <w:rFonts w:asciiTheme="minorHAnsi" w:hAnsiTheme="minorHAnsi" w:cstheme="minorHAnsi"/>
        </w:rPr>
        <w:t xml:space="preserve"> </w:t>
      </w:r>
      <w:r w:rsidR="00355AF2" w:rsidRPr="00AD614D">
        <w:rPr>
          <w:rFonts w:asciiTheme="minorHAnsi" w:hAnsiTheme="minorHAnsi" w:cstheme="minorHAnsi"/>
        </w:rPr>
        <w:t>Wales, 2024)</w:t>
      </w:r>
      <w:r w:rsidRPr="00AD614D">
        <w:rPr>
          <w:rFonts w:asciiTheme="minorHAnsi" w:hAnsiTheme="minorHAnsi" w:cstheme="minorHAnsi"/>
        </w:rPr>
        <w:t xml:space="preserve">. </w:t>
      </w:r>
      <w:r w:rsidR="003C54CF" w:rsidRPr="00AD614D">
        <w:rPr>
          <w:rFonts w:asciiTheme="minorHAnsi" w:hAnsiTheme="minorHAnsi" w:cstheme="minorHAnsi"/>
        </w:rPr>
        <w:t xml:space="preserve"> A primary objective of the habitat management plan is to expand the area covered by these species to create larger suitable habitat for </w:t>
      </w:r>
      <w:r w:rsidR="006D7804" w:rsidRPr="00AD614D">
        <w:rPr>
          <w:rFonts w:asciiTheme="minorHAnsi" w:hAnsiTheme="minorHAnsi" w:cstheme="minorHAnsi"/>
        </w:rPr>
        <w:t xml:space="preserve">both the Southern Damselfly </w:t>
      </w:r>
      <w:r w:rsidR="002403D2">
        <w:rPr>
          <w:rFonts w:asciiTheme="minorHAnsi" w:hAnsiTheme="minorHAnsi" w:cstheme="minorHAnsi"/>
        </w:rPr>
        <w:t>(</w:t>
      </w:r>
      <w:proofErr w:type="spellStart"/>
      <w:r w:rsidR="002403D2" w:rsidRPr="002403D2">
        <w:rPr>
          <w:rFonts w:asciiTheme="minorHAnsi" w:hAnsiTheme="minorHAnsi" w:cstheme="minorHAnsi"/>
        </w:rPr>
        <w:t>Coenagrion</w:t>
      </w:r>
      <w:proofErr w:type="spellEnd"/>
      <w:r w:rsidR="002403D2" w:rsidRPr="002403D2">
        <w:rPr>
          <w:rFonts w:asciiTheme="minorHAnsi" w:hAnsiTheme="minorHAnsi" w:cstheme="minorHAnsi"/>
        </w:rPr>
        <w:t xml:space="preserve"> </w:t>
      </w:r>
      <w:proofErr w:type="spellStart"/>
      <w:r w:rsidR="002403D2" w:rsidRPr="002403D2">
        <w:rPr>
          <w:rFonts w:asciiTheme="minorHAnsi" w:hAnsiTheme="minorHAnsi" w:cstheme="minorHAnsi"/>
        </w:rPr>
        <w:t>mercuriale</w:t>
      </w:r>
      <w:proofErr w:type="spellEnd"/>
      <w:r w:rsidR="002403D2" w:rsidRPr="002403D2">
        <w:rPr>
          <w:rFonts w:asciiTheme="minorHAnsi" w:hAnsiTheme="minorHAnsi" w:cstheme="minorHAnsi"/>
        </w:rPr>
        <w:t xml:space="preserve">) </w:t>
      </w:r>
      <w:r w:rsidR="006D7804" w:rsidRPr="00AD614D">
        <w:rPr>
          <w:rFonts w:asciiTheme="minorHAnsi" w:hAnsiTheme="minorHAnsi" w:cstheme="minorHAnsi"/>
        </w:rPr>
        <w:t xml:space="preserve">and </w:t>
      </w:r>
      <w:r w:rsidR="003C54CF" w:rsidRPr="00AD614D">
        <w:rPr>
          <w:rFonts w:asciiTheme="minorHAnsi" w:hAnsiTheme="minorHAnsi" w:cstheme="minorHAnsi"/>
        </w:rPr>
        <w:t>Marsh Fritillary butterfly</w:t>
      </w:r>
      <w:r w:rsidR="00524A93" w:rsidRPr="00524A93">
        <w:t xml:space="preserve"> </w:t>
      </w:r>
      <w:r w:rsidR="00524A93">
        <w:t>(</w:t>
      </w:r>
      <w:proofErr w:type="spellStart"/>
      <w:r w:rsidR="00524A93" w:rsidRPr="00524A93">
        <w:rPr>
          <w:rFonts w:asciiTheme="minorHAnsi" w:hAnsiTheme="minorHAnsi" w:cstheme="minorHAnsi"/>
        </w:rPr>
        <w:t>Euphydryas</w:t>
      </w:r>
      <w:proofErr w:type="spellEnd"/>
      <w:r w:rsidR="00524A93" w:rsidRPr="00524A93">
        <w:rPr>
          <w:rFonts w:asciiTheme="minorHAnsi" w:hAnsiTheme="minorHAnsi" w:cstheme="minorHAnsi"/>
        </w:rPr>
        <w:t xml:space="preserve"> </w:t>
      </w:r>
      <w:proofErr w:type="spellStart"/>
      <w:r w:rsidR="00524A93" w:rsidRPr="00524A93">
        <w:rPr>
          <w:rFonts w:asciiTheme="minorHAnsi" w:hAnsiTheme="minorHAnsi" w:cstheme="minorHAnsi"/>
        </w:rPr>
        <w:t>aurinia</w:t>
      </w:r>
      <w:proofErr w:type="spellEnd"/>
      <w:r w:rsidR="00524A93">
        <w:rPr>
          <w:rFonts w:asciiTheme="minorHAnsi" w:hAnsiTheme="minorHAnsi" w:cstheme="minorHAnsi"/>
        </w:rPr>
        <w:t>)</w:t>
      </w:r>
      <w:r w:rsidR="003C54CF" w:rsidRPr="00AD614D">
        <w:rPr>
          <w:rFonts w:asciiTheme="minorHAnsi" w:hAnsiTheme="minorHAnsi" w:cstheme="minorHAnsi"/>
        </w:rPr>
        <w:t>.</w:t>
      </w:r>
      <w:r w:rsidR="003C54CF">
        <w:t xml:space="preserve">  </w:t>
      </w:r>
      <w:r w:rsidR="00BD6EAF">
        <w:t xml:space="preserve"> </w:t>
      </w:r>
    </w:p>
    <w:p w14:paraId="52FF4C7B" w14:textId="77777777" w:rsidR="00435193" w:rsidRPr="00BD6EAF" w:rsidRDefault="00435193" w:rsidP="00182AD5">
      <w:pPr>
        <w:rPr>
          <w:b/>
          <w:bCs/>
          <w:u w:val="single"/>
        </w:rPr>
      </w:pPr>
    </w:p>
    <w:p w14:paraId="6B72582E" w14:textId="77777777" w:rsidR="00B570D2" w:rsidRDefault="00F07304" w:rsidP="00B570D2">
      <w:pPr>
        <w:keepNext/>
      </w:pPr>
      <w:r w:rsidRPr="00F07304">
        <w:rPr>
          <w:noProof/>
        </w:rPr>
        <w:drawing>
          <wp:inline distT="0" distB="0" distL="0" distR="0" wp14:anchorId="3976E7BB" wp14:editId="52C29BD3">
            <wp:extent cx="5731510" cy="3223895"/>
            <wp:effectExtent l="0" t="0" r="2540" b="0"/>
            <wp:docPr id="667309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309560" name=""/>
                    <pic:cNvPicPr/>
                  </pic:nvPicPr>
                  <pic:blipFill>
                    <a:blip r:embed="rId19"/>
                    <a:stretch>
                      <a:fillRect/>
                    </a:stretch>
                  </pic:blipFill>
                  <pic:spPr>
                    <a:xfrm>
                      <a:off x="0" y="0"/>
                      <a:ext cx="5731510" cy="3223895"/>
                    </a:xfrm>
                    <a:prstGeom prst="rect">
                      <a:avLst/>
                    </a:prstGeom>
                  </pic:spPr>
                </pic:pic>
              </a:graphicData>
            </a:graphic>
          </wp:inline>
        </w:drawing>
      </w:r>
    </w:p>
    <w:p w14:paraId="09D59A66" w14:textId="48FABEF8" w:rsidR="00514109" w:rsidRDefault="00B570D2" w:rsidP="00B570D2">
      <w:pPr>
        <w:pStyle w:val="Caption"/>
      </w:pPr>
      <w:bookmarkStart w:id="20" w:name="_Toc161560825"/>
      <w:r>
        <w:t xml:space="preserve">Figure </w:t>
      </w:r>
      <w:r>
        <w:fldChar w:fldCharType="begin"/>
      </w:r>
      <w:r>
        <w:instrText xml:space="preserve"> SEQ Figure \* ARABIC </w:instrText>
      </w:r>
      <w:r>
        <w:fldChar w:fldCharType="separate"/>
      </w:r>
      <w:r w:rsidR="008A7A03">
        <w:rPr>
          <w:noProof/>
        </w:rPr>
        <w:t>7</w:t>
      </w:r>
      <w:r>
        <w:fldChar w:fldCharType="end"/>
      </w:r>
      <w:r>
        <w:t>- Area of Purple Moor Grass and Rush Pastures marked with black outline</w:t>
      </w:r>
      <w:bookmarkEnd w:id="20"/>
    </w:p>
    <w:p w14:paraId="6A617A6D" w14:textId="77777777" w:rsidR="00182AD5" w:rsidRPr="00182AD5" w:rsidRDefault="00182AD5" w:rsidP="00182AD5"/>
    <w:p w14:paraId="454EDA02" w14:textId="77777777" w:rsidR="007377C2" w:rsidRPr="00AD614D" w:rsidRDefault="00182AD5" w:rsidP="00D737EB">
      <w:pPr>
        <w:pStyle w:val="Heading2"/>
      </w:pPr>
      <w:bookmarkStart w:id="21" w:name="_Toc161402257"/>
      <w:r w:rsidRPr="00AD614D">
        <w:t>Invasive Non-Native Species (INNS)</w:t>
      </w:r>
      <w:bookmarkEnd w:id="21"/>
      <w:r w:rsidRPr="00AD614D">
        <w:t xml:space="preserve"> </w:t>
      </w:r>
    </w:p>
    <w:p w14:paraId="2BDAF7A7" w14:textId="77777777" w:rsidR="007377C2" w:rsidRPr="00AD614D" w:rsidRDefault="007377C2" w:rsidP="00182AD5">
      <w:pPr>
        <w:rPr>
          <w:rFonts w:asciiTheme="minorHAnsi" w:hAnsiTheme="minorHAnsi" w:cstheme="minorHAnsi"/>
        </w:rPr>
      </w:pPr>
    </w:p>
    <w:p w14:paraId="38A2AA0C" w14:textId="7D0E6238" w:rsidR="00182AD5" w:rsidRPr="00AD614D" w:rsidRDefault="005221AA" w:rsidP="00182AD5">
      <w:pPr>
        <w:rPr>
          <w:rFonts w:asciiTheme="minorHAnsi" w:hAnsiTheme="minorHAnsi" w:cstheme="minorHAnsi"/>
        </w:rPr>
      </w:pPr>
      <w:r w:rsidRPr="00AD614D">
        <w:rPr>
          <w:rFonts w:asciiTheme="minorHAnsi" w:hAnsiTheme="minorHAnsi" w:cstheme="minorHAnsi"/>
        </w:rPr>
        <w:t>There have been no reports of INNS present, and none were identified during the habitat site survey.</w:t>
      </w:r>
      <w:r w:rsidR="00182AD5" w:rsidRPr="00AD614D">
        <w:rPr>
          <w:rFonts w:asciiTheme="minorHAnsi" w:hAnsiTheme="minorHAnsi" w:cstheme="minorHAnsi"/>
        </w:rPr>
        <w:tab/>
      </w:r>
    </w:p>
    <w:p w14:paraId="01DB4959" w14:textId="77777777" w:rsidR="006800C6" w:rsidRPr="00AD614D" w:rsidRDefault="006800C6" w:rsidP="00182AD5">
      <w:pPr>
        <w:rPr>
          <w:rFonts w:asciiTheme="minorHAnsi" w:hAnsiTheme="minorHAnsi" w:cstheme="minorHAnsi"/>
        </w:rPr>
      </w:pPr>
    </w:p>
    <w:p w14:paraId="63875D53" w14:textId="77777777" w:rsidR="007377C2" w:rsidRPr="00AD614D" w:rsidRDefault="00182AD5" w:rsidP="00D737EB">
      <w:pPr>
        <w:pStyle w:val="Heading2"/>
      </w:pPr>
      <w:bookmarkStart w:id="22" w:name="_Toc161402258"/>
      <w:r w:rsidRPr="00AD614D">
        <w:t>Biological Records Plan</w:t>
      </w:r>
      <w:bookmarkEnd w:id="22"/>
      <w:r w:rsidRPr="00AD614D">
        <w:t xml:space="preserve"> </w:t>
      </w:r>
    </w:p>
    <w:p w14:paraId="2CFB4282" w14:textId="77777777" w:rsidR="007377C2" w:rsidRPr="00AD614D" w:rsidRDefault="007377C2" w:rsidP="00182AD5">
      <w:pPr>
        <w:rPr>
          <w:rFonts w:asciiTheme="minorHAnsi" w:hAnsiTheme="minorHAnsi" w:cstheme="minorHAnsi"/>
        </w:rPr>
      </w:pPr>
    </w:p>
    <w:p w14:paraId="515B10B0" w14:textId="5B141876" w:rsidR="00182AD5" w:rsidRPr="00AD614D" w:rsidRDefault="006800C6" w:rsidP="00182AD5">
      <w:pPr>
        <w:rPr>
          <w:rFonts w:asciiTheme="minorHAnsi" w:hAnsiTheme="minorHAnsi" w:cstheme="minorHAnsi"/>
        </w:rPr>
      </w:pPr>
      <w:r w:rsidRPr="00AD614D">
        <w:rPr>
          <w:rFonts w:asciiTheme="minorHAnsi" w:hAnsiTheme="minorHAnsi" w:cstheme="minorHAnsi"/>
        </w:rPr>
        <w:t>A SSSI creates a portion of the farm boundary which restricts any changes to the waterbody and bank vegetation, the proposals have taken this into account.</w:t>
      </w:r>
      <w:r w:rsidR="00182AD5" w:rsidRPr="00AD614D">
        <w:rPr>
          <w:rFonts w:asciiTheme="minorHAnsi" w:hAnsiTheme="minorHAnsi" w:cstheme="minorHAnsi"/>
        </w:rPr>
        <w:tab/>
      </w:r>
    </w:p>
    <w:p w14:paraId="2D9C0522" w14:textId="77777777" w:rsidR="00182AD5" w:rsidRPr="00AD614D" w:rsidRDefault="00182AD5" w:rsidP="00182AD5">
      <w:pPr>
        <w:rPr>
          <w:rFonts w:asciiTheme="minorHAnsi" w:hAnsiTheme="minorHAnsi" w:cstheme="minorHAnsi"/>
        </w:rPr>
      </w:pPr>
    </w:p>
    <w:p w14:paraId="78B12652" w14:textId="77777777" w:rsidR="007377C2" w:rsidRPr="00AD614D" w:rsidRDefault="00182AD5" w:rsidP="00D737EB">
      <w:pPr>
        <w:pStyle w:val="Heading2"/>
      </w:pPr>
      <w:bookmarkStart w:id="23" w:name="_Toc161402259"/>
      <w:r w:rsidRPr="00AD614D">
        <w:t>Public Access</w:t>
      </w:r>
      <w:bookmarkEnd w:id="23"/>
    </w:p>
    <w:p w14:paraId="18EA6DC8" w14:textId="77777777" w:rsidR="007377C2" w:rsidRPr="00AD614D" w:rsidRDefault="007377C2" w:rsidP="00182AD5">
      <w:pPr>
        <w:rPr>
          <w:rFonts w:asciiTheme="minorHAnsi" w:hAnsiTheme="minorHAnsi" w:cstheme="minorHAnsi"/>
        </w:rPr>
      </w:pPr>
    </w:p>
    <w:p w14:paraId="556DF832" w14:textId="3F180E53" w:rsidR="00182AD5" w:rsidRPr="00AD614D" w:rsidRDefault="006800C6" w:rsidP="00182AD5">
      <w:pPr>
        <w:rPr>
          <w:rFonts w:asciiTheme="minorHAnsi" w:hAnsiTheme="minorHAnsi" w:cstheme="minorHAnsi"/>
        </w:rPr>
      </w:pPr>
      <w:r w:rsidRPr="00AD614D">
        <w:rPr>
          <w:rFonts w:asciiTheme="minorHAnsi" w:hAnsiTheme="minorHAnsi" w:cstheme="minorHAnsi"/>
        </w:rPr>
        <w:t>There is currently no public access / rights of way across any of the land area</w:t>
      </w:r>
      <w:r w:rsidR="003B2FFB" w:rsidRPr="00AD614D">
        <w:rPr>
          <w:rFonts w:asciiTheme="minorHAnsi" w:hAnsiTheme="minorHAnsi" w:cstheme="minorHAnsi"/>
        </w:rPr>
        <w:t>, this is unlikely to change in the future.</w:t>
      </w:r>
      <w:r w:rsidRPr="00AD614D">
        <w:rPr>
          <w:rFonts w:asciiTheme="minorHAnsi" w:hAnsiTheme="minorHAnsi" w:cstheme="minorHAnsi"/>
        </w:rPr>
        <w:t xml:space="preserve"> Any third parties should be made aware of any habitat management plans to avoid confusion.</w:t>
      </w:r>
      <w:r w:rsidR="00182AD5" w:rsidRPr="00AD614D">
        <w:rPr>
          <w:rFonts w:asciiTheme="minorHAnsi" w:hAnsiTheme="minorHAnsi" w:cstheme="minorHAnsi"/>
        </w:rPr>
        <w:tab/>
      </w:r>
    </w:p>
    <w:p w14:paraId="2F95C907" w14:textId="77777777" w:rsidR="007956E9" w:rsidRDefault="007956E9" w:rsidP="00182AD5">
      <w:pPr>
        <w:rPr>
          <w:rFonts w:asciiTheme="minorHAnsi" w:hAnsiTheme="minorHAnsi" w:cstheme="minorHAnsi"/>
        </w:rPr>
      </w:pPr>
    </w:p>
    <w:p w14:paraId="60D090D0" w14:textId="77777777" w:rsidR="000D4E65" w:rsidRDefault="000D4E65" w:rsidP="00182AD5">
      <w:pPr>
        <w:rPr>
          <w:rFonts w:asciiTheme="minorHAnsi" w:hAnsiTheme="minorHAnsi" w:cstheme="minorHAnsi"/>
        </w:rPr>
      </w:pPr>
    </w:p>
    <w:p w14:paraId="53F14B4B" w14:textId="77777777" w:rsidR="000D4E65" w:rsidRDefault="000D4E65" w:rsidP="00182AD5">
      <w:pPr>
        <w:rPr>
          <w:rFonts w:asciiTheme="minorHAnsi" w:hAnsiTheme="minorHAnsi" w:cstheme="minorHAnsi"/>
        </w:rPr>
      </w:pPr>
    </w:p>
    <w:p w14:paraId="28A61D78" w14:textId="77777777" w:rsidR="00EF2610" w:rsidRPr="00AD614D" w:rsidRDefault="00EF2610" w:rsidP="00182AD5">
      <w:pPr>
        <w:rPr>
          <w:rFonts w:asciiTheme="minorHAnsi" w:hAnsiTheme="minorHAnsi" w:cstheme="minorHAnsi"/>
        </w:rPr>
      </w:pPr>
    </w:p>
    <w:p w14:paraId="56A98AD4" w14:textId="77777777" w:rsidR="007377C2" w:rsidRPr="00AD614D" w:rsidRDefault="00182AD5" w:rsidP="00D737EB">
      <w:pPr>
        <w:pStyle w:val="Heading2"/>
      </w:pPr>
      <w:bookmarkStart w:id="24" w:name="_Toc161402260"/>
      <w:r w:rsidRPr="00AD614D">
        <w:lastRenderedPageBreak/>
        <w:t>Climate</w:t>
      </w:r>
      <w:bookmarkEnd w:id="24"/>
    </w:p>
    <w:p w14:paraId="5FAE9076" w14:textId="77777777" w:rsidR="007377C2" w:rsidRPr="00AD614D" w:rsidRDefault="007377C2" w:rsidP="00182AD5">
      <w:pPr>
        <w:rPr>
          <w:rFonts w:asciiTheme="minorHAnsi" w:hAnsiTheme="minorHAnsi" w:cstheme="minorHAnsi"/>
        </w:rPr>
      </w:pPr>
    </w:p>
    <w:p w14:paraId="76D77459" w14:textId="49E134AC" w:rsidR="00182AD5" w:rsidRPr="00AD614D" w:rsidRDefault="006800C6" w:rsidP="00182AD5">
      <w:pPr>
        <w:rPr>
          <w:rFonts w:asciiTheme="minorHAnsi" w:hAnsiTheme="minorHAnsi" w:cstheme="minorHAnsi"/>
        </w:rPr>
      </w:pPr>
      <w:r w:rsidRPr="00AD614D">
        <w:rPr>
          <w:rFonts w:asciiTheme="minorHAnsi" w:hAnsiTheme="minorHAnsi" w:cstheme="minorHAnsi"/>
        </w:rPr>
        <w:t xml:space="preserve">Climatic conditions </w:t>
      </w:r>
      <w:r w:rsidR="00E4324C" w:rsidRPr="00AD614D">
        <w:rPr>
          <w:rFonts w:asciiTheme="minorHAnsi" w:hAnsiTheme="minorHAnsi" w:cstheme="minorHAnsi"/>
        </w:rPr>
        <w:t xml:space="preserve">directly </w:t>
      </w:r>
      <w:r w:rsidRPr="00AD614D">
        <w:rPr>
          <w:rFonts w:asciiTheme="minorHAnsi" w:hAnsiTheme="minorHAnsi" w:cstheme="minorHAnsi"/>
        </w:rPr>
        <w:t>impact</w:t>
      </w:r>
      <w:r w:rsidR="00E4324C" w:rsidRPr="00AD614D">
        <w:rPr>
          <w:rFonts w:asciiTheme="minorHAnsi" w:hAnsiTheme="minorHAnsi" w:cstheme="minorHAnsi"/>
        </w:rPr>
        <w:t xml:space="preserve"> all</w:t>
      </w:r>
      <w:r w:rsidRPr="00AD614D">
        <w:rPr>
          <w:rFonts w:asciiTheme="minorHAnsi" w:hAnsiTheme="minorHAnsi" w:cstheme="minorHAnsi"/>
        </w:rPr>
        <w:t xml:space="preserve"> species of fauna and flora</w:t>
      </w:r>
      <w:r w:rsidR="00A632ED" w:rsidRPr="00AD614D">
        <w:rPr>
          <w:rFonts w:asciiTheme="minorHAnsi" w:hAnsiTheme="minorHAnsi" w:cstheme="minorHAnsi"/>
        </w:rPr>
        <w:t xml:space="preserve"> </w:t>
      </w:r>
      <w:r w:rsidR="00A632ED" w:rsidRPr="00AD614D">
        <w:rPr>
          <w:rFonts w:asciiTheme="minorHAnsi" w:hAnsiTheme="minorHAnsi" w:cstheme="minorHAnsi"/>
        </w:rPr>
        <w:fldChar w:fldCharType="begin"/>
      </w:r>
      <w:r w:rsidR="00A632ED" w:rsidRPr="00AD614D">
        <w:rPr>
          <w:rFonts w:asciiTheme="minorHAnsi" w:hAnsiTheme="minorHAnsi" w:cstheme="minorHAnsi"/>
        </w:rPr>
        <w:instrText xml:space="preserve"> ADDIN ZOTERO_ITEM CSL_CITATION {"citationID":"Mf4g6z39","properties":{"formattedCitation":"(B\\uc0\\u252{}ntgen {\\i{}et al.}, 2022)","plainCitation":"(Büntgen et al., 2022)","noteIndex":0},"citationItems":[{"id":984,"uris":["http://zotero.org/users/local/AvdMQh0X/items/L275ISBL"],"itemData":{"id":984,"type":"article-journal","abstract":"Global temperatures are rising at an unprecedented rate, but environmental responses are often difficult to recognize and quantify. Long-term observations of plant phenology, the annually recurring sequence of plant developmental stages, can provide sensitive measures of climate change and important information for ecosystem services. Here, we present 419 354 recordings of the first flowering date from 406 plant species in the UK between 1753 and 2019 CE. Community-wide first flowering advanced by almost one month on average when comparing all observations before and after 1986 (p &lt; 0.0001). The mean first flowering time is 6 days earlier in southern than northern sites, 5 days earlier under urban than rural settings, and 1 day earlier at lower than higher elevations. Compared to trees and shrubs, the largest lifeform-specific phenological shift of 32 days is found in herbs, which are generally characterized by fast turnover rates and potentially high levels of genetic adaptation. Correlated with January–April maximum temperatures at −0.81 from 1952–2019 (p &lt; 0.0001), the observed trends (5.4 days per decade) and extremes (66 days between the earliest and latest annual mean) in the UK's first flowering dataset can affect the functioning and productivity of ecosystems and agriculture.","container-title":"Proceedings of the Royal Society B: Biological Sciences","DOI":"10.1098/rspb.2021.2456","issue":"1968","note":"publisher: Royal Society","page":"20212456","source":"royalsocietypublishing.org (Atypon)","title":"Plants in the UK flower a month earlier under recent warming","volume":"289","author":[{"family":"Büntgen","given":"Ulf"},{"family":"Piermattei","given":"Alma"},{"family":"Krusic","given":"Paul J."},{"family":"Esper","given":"Jan"},{"family":"Sparks","given":"Tim"},{"family":"Crivellaro","given":"Alan"}],"issued":{"date-parts":[["2022",2,2]]}}}],"schema":"https://github.com/citation-style-language/schema/raw/master/csl-citation.json"} </w:instrText>
      </w:r>
      <w:r w:rsidR="00A632ED" w:rsidRPr="00AD614D">
        <w:rPr>
          <w:rFonts w:asciiTheme="minorHAnsi" w:hAnsiTheme="minorHAnsi" w:cstheme="minorHAnsi"/>
        </w:rPr>
        <w:fldChar w:fldCharType="separate"/>
      </w:r>
      <w:r w:rsidR="00A632ED" w:rsidRPr="00AD614D">
        <w:rPr>
          <w:rFonts w:asciiTheme="minorHAnsi" w:hAnsiTheme="minorHAnsi" w:cstheme="minorHAnsi"/>
        </w:rPr>
        <w:t xml:space="preserve">(Büntgen </w:t>
      </w:r>
      <w:r w:rsidR="00A632ED" w:rsidRPr="00AD614D">
        <w:rPr>
          <w:rFonts w:asciiTheme="minorHAnsi" w:hAnsiTheme="minorHAnsi" w:cstheme="minorHAnsi"/>
          <w:i/>
          <w:iCs/>
        </w:rPr>
        <w:t>et al.</w:t>
      </w:r>
      <w:r w:rsidR="00A632ED" w:rsidRPr="00AD614D">
        <w:rPr>
          <w:rFonts w:asciiTheme="minorHAnsi" w:hAnsiTheme="minorHAnsi" w:cstheme="minorHAnsi"/>
        </w:rPr>
        <w:t>, 2022)</w:t>
      </w:r>
      <w:r w:rsidR="00A632ED" w:rsidRPr="00AD614D">
        <w:rPr>
          <w:rFonts w:asciiTheme="minorHAnsi" w:hAnsiTheme="minorHAnsi" w:cstheme="minorHAnsi"/>
        </w:rPr>
        <w:fldChar w:fldCharType="end"/>
      </w:r>
      <w:r w:rsidR="00E4324C" w:rsidRPr="00AD614D">
        <w:rPr>
          <w:rFonts w:asciiTheme="minorHAnsi" w:hAnsiTheme="minorHAnsi" w:cstheme="minorHAnsi"/>
        </w:rPr>
        <w:t>.  Phenological mismatch is caused when interacting species alter the timing of regular behaviours (</w:t>
      </w:r>
      <w:r w:rsidR="00C0474F" w:rsidRPr="00AD614D">
        <w:rPr>
          <w:rFonts w:asciiTheme="minorHAnsi" w:hAnsiTheme="minorHAnsi" w:cstheme="minorHAnsi"/>
        </w:rPr>
        <w:t>Renner and Zohner, 2018)</w:t>
      </w:r>
      <w:r w:rsidR="00E4324C" w:rsidRPr="00AD614D">
        <w:rPr>
          <w:rFonts w:asciiTheme="minorHAnsi" w:hAnsiTheme="minorHAnsi" w:cstheme="minorHAnsi"/>
        </w:rPr>
        <w:t>.  Changing climates effect the time of year of spawning or sprouting, the amount of water and sunlight they receive, and temperature. With life cycles no longer in sync, this</w:t>
      </w:r>
      <w:r w:rsidRPr="00AD614D">
        <w:rPr>
          <w:rFonts w:asciiTheme="minorHAnsi" w:hAnsiTheme="minorHAnsi" w:cstheme="minorHAnsi"/>
        </w:rPr>
        <w:t xml:space="preserve"> can have significant effects on the</w:t>
      </w:r>
      <w:r w:rsidR="007F218B" w:rsidRPr="00AD614D">
        <w:rPr>
          <w:rFonts w:asciiTheme="minorHAnsi" w:hAnsiTheme="minorHAnsi" w:cstheme="minorHAnsi"/>
        </w:rPr>
        <w:t xml:space="preserve"> proposed alterations and existing</w:t>
      </w:r>
      <w:r w:rsidRPr="00AD614D">
        <w:rPr>
          <w:rFonts w:asciiTheme="minorHAnsi" w:hAnsiTheme="minorHAnsi" w:cstheme="minorHAnsi"/>
        </w:rPr>
        <w:t xml:space="preserve"> grasslands, hedgerows and the nearby SSSI.</w:t>
      </w:r>
      <w:r w:rsidR="007F218B" w:rsidRPr="00AD614D">
        <w:rPr>
          <w:rFonts w:asciiTheme="minorHAnsi" w:hAnsiTheme="minorHAnsi" w:cstheme="minorHAnsi"/>
        </w:rPr>
        <w:t xml:space="preserve"> </w:t>
      </w:r>
    </w:p>
    <w:p w14:paraId="57A48C24" w14:textId="77777777" w:rsidR="008577C7" w:rsidRPr="00AD614D" w:rsidRDefault="008577C7" w:rsidP="00182AD5">
      <w:pPr>
        <w:rPr>
          <w:rFonts w:asciiTheme="minorHAnsi" w:hAnsiTheme="minorHAnsi" w:cstheme="minorHAnsi"/>
        </w:rPr>
      </w:pPr>
    </w:p>
    <w:p w14:paraId="3A8C4B24" w14:textId="3084F261" w:rsidR="00550351" w:rsidRPr="00AD614D" w:rsidRDefault="00550351" w:rsidP="00182AD5">
      <w:pPr>
        <w:rPr>
          <w:rFonts w:asciiTheme="minorHAnsi" w:hAnsiTheme="minorHAnsi" w:cstheme="minorHAnsi"/>
        </w:rPr>
      </w:pPr>
      <w:r w:rsidRPr="00AD614D">
        <w:rPr>
          <w:rFonts w:asciiTheme="minorHAnsi" w:hAnsiTheme="minorHAnsi" w:cstheme="minorHAnsi"/>
        </w:rPr>
        <w:t xml:space="preserve">Analysis of data from the Aberporth weather station </w:t>
      </w:r>
      <w:r w:rsidR="00E4622E" w:rsidRPr="00AD614D">
        <w:rPr>
          <w:rFonts w:asciiTheme="minorHAnsi" w:hAnsiTheme="minorHAnsi" w:cstheme="minorHAnsi"/>
        </w:rPr>
        <w:t>(Met Office, 2022)</w:t>
      </w:r>
      <w:r w:rsidR="00016CFC" w:rsidRPr="00AD614D">
        <w:rPr>
          <w:rFonts w:asciiTheme="minorHAnsi" w:hAnsiTheme="minorHAnsi" w:cstheme="minorHAnsi"/>
        </w:rPr>
        <w:t xml:space="preserve"> </w:t>
      </w:r>
      <w:r w:rsidRPr="00AD614D">
        <w:rPr>
          <w:rFonts w:asciiTheme="minorHAnsi" w:hAnsiTheme="minorHAnsi" w:cstheme="minorHAnsi"/>
        </w:rPr>
        <w:t xml:space="preserve">approximately 30 miles north of Simpson Cross </w:t>
      </w:r>
      <w:r w:rsidR="00472009" w:rsidRPr="00AD614D">
        <w:rPr>
          <w:rFonts w:asciiTheme="minorHAnsi" w:hAnsiTheme="minorHAnsi" w:cstheme="minorHAnsi"/>
        </w:rPr>
        <w:t>shows that the average monthly climatic factors for 2022 were</w:t>
      </w:r>
      <w:r w:rsidRPr="00AD614D">
        <w:rPr>
          <w:rFonts w:asciiTheme="minorHAnsi" w:hAnsiTheme="minorHAnsi" w:cstheme="minorHAnsi"/>
        </w:rPr>
        <w:t>:</w:t>
      </w:r>
    </w:p>
    <w:p w14:paraId="5D13A9F5" w14:textId="199B3F1B" w:rsidR="00550351" w:rsidRPr="00AD614D" w:rsidRDefault="00550351" w:rsidP="00182AD5">
      <w:pPr>
        <w:rPr>
          <w:rFonts w:asciiTheme="minorHAnsi" w:hAnsiTheme="minorHAnsi" w:cstheme="minorHAnsi"/>
        </w:rPr>
      </w:pPr>
      <w:proofErr w:type="spellStart"/>
      <w:r w:rsidRPr="00AD614D">
        <w:rPr>
          <w:rFonts w:asciiTheme="minorHAnsi" w:hAnsiTheme="minorHAnsi" w:cstheme="minorHAnsi"/>
        </w:rPr>
        <w:t>Avg</w:t>
      </w:r>
      <w:proofErr w:type="spellEnd"/>
      <w:r w:rsidRPr="00AD614D">
        <w:rPr>
          <w:rFonts w:asciiTheme="minorHAnsi" w:hAnsiTheme="minorHAnsi" w:cstheme="minorHAnsi"/>
        </w:rPr>
        <w:t xml:space="preserve"> Max temp: 13.9°C</w:t>
      </w:r>
    </w:p>
    <w:p w14:paraId="4137EF2F" w14:textId="75FC9388" w:rsidR="00550351" w:rsidRPr="00AD614D" w:rsidRDefault="00550351" w:rsidP="00182AD5">
      <w:pPr>
        <w:rPr>
          <w:rFonts w:asciiTheme="minorHAnsi" w:hAnsiTheme="minorHAnsi" w:cstheme="minorHAnsi"/>
        </w:rPr>
      </w:pPr>
      <w:proofErr w:type="spellStart"/>
      <w:r w:rsidRPr="00AD614D">
        <w:rPr>
          <w:rFonts w:asciiTheme="minorHAnsi" w:hAnsiTheme="minorHAnsi" w:cstheme="minorHAnsi"/>
        </w:rPr>
        <w:t>Avg</w:t>
      </w:r>
      <w:proofErr w:type="spellEnd"/>
      <w:r w:rsidRPr="00AD614D">
        <w:rPr>
          <w:rFonts w:asciiTheme="minorHAnsi" w:hAnsiTheme="minorHAnsi" w:cstheme="minorHAnsi"/>
        </w:rPr>
        <w:t xml:space="preserve"> Min temp:</w:t>
      </w:r>
      <w:r w:rsidR="00F111C0" w:rsidRPr="00AD614D">
        <w:rPr>
          <w:rFonts w:asciiTheme="minorHAnsi" w:hAnsiTheme="minorHAnsi" w:cstheme="minorHAnsi"/>
        </w:rPr>
        <w:t xml:space="preserve"> 8.3°C</w:t>
      </w:r>
    </w:p>
    <w:p w14:paraId="2D0627C6" w14:textId="5D60315A" w:rsidR="00550351" w:rsidRPr="00AD614D" w:rsidRDefault="00550351" w:rsidP="00182AD5">
      <w:pPr>
        <w:rPr>
          <w:rFonts w:asciiTheme="minorHAnsi" w:hAnsiTheme="minorHAnsi" w:cstheme="minorHAnsi"/>
        </w:rPr>
      </w:pPr>
      <w:proofErr w:type="spellStart"/>
      <w:r w:rsidRPr="00AD614D">
        <w:rPr>
          <w:rFonts w:asciiTheme="minorHAnsi" w:hAnsiTheme="minorHAnsi" w:cstheme="minorHAnsi"/>
        </w:rPr>
        <w:t>Avg</w:t>
      </w:r>
      <w:proofErr w:type="spellEnd"/>
      <w:r w:rsidRPr="00AD614D">
        <w:rPr>
          <w:rFonts w:asciiTheme="minorHAnsi" w:hAnsiTheme="minorHAnsi" w:cstheme="minorHAnsi"/>
        </w:rPr>
        <w:t xml:space="preserve"> rain (mm):</w:t>
      </w:r>
      <w:r w:rsidR="00472009" w:rsidRPr="00AD614D">
        <w:rPr>
          <w:rFonts w:asciiTheme="minorHAnsi" w:hAnsiTheme="minorHAnsi" w:cstheme="minorHAnsi"/>
        </w:rPr>
        <w:t xml:space="preserve"> 60.3mm</w:t>
      </w:r>
    </w:p>
    <w:p w14:paraId="687B1D52" w14:textId="5C1BFF24" w:rsidR="00550351" w:rsidRPr="00AD614D" w:rsidRDefault="00550351" w:rsidP="00182AD5">
      <w:pPr>
        <w:rPr>
          <w:rFonts w:asciiTheme="minorHAnsi" w:hAnsiTheme="minorHAnsi" w:cstheme="minorHAnsi"/>
        </w:rPr>
      </w:pPr>
      <w:proofErr w:type="spellStart"/>
      <w:r w:rsidRPr="00AD614D">
        <w:rPr>
          <w:rFonts w:asciiTheme="minorHAnsi" w:hAnsiTheme="minorHAnsi" w:cstheme="minorHAnsi"/>
        </w:rPr>
        <w:t>Avg</w:t>
      </w:r>
      <w:proofErr w:type="spellEnd"/>
      <w:r w:rsidRPr="00AD614D">
        <w:rPr>
          <w:rFonts w:asciiTheme="minorHAnsi" w:hAnsiTheme="minorHAnsi" w:cstheme="minorHAnsi"/>
        </w:rPr>
        <w:t xml:space="preserve"> Sun hrs: </w:t>
      </w:r>
      <w:r w:rsidR="00472009" w:rsidRPr="00AD614D">
        <w:rPr>
          <w:rFonts w:asciiTheme="minorHAnsi" w:hAnsiTheme="minorHAnsi" w:cstheme="minorHAnsi"/>
        </w:rPr>
        <w:t>120.2 hrs</w:t>
      </w:r>
    </w:p>
    <w:p w14:paraId="42976089" w14:textId="77777777" w:rsidR="00182AD5" w:rsidRPr="00AD614D" w:rsidRDefault="00182AD5" w:rsidP="00182AD5">
      <w:pPr>
        <w:rPr>
          <w:rFonts w:asciiTheme="minorHAnsi" w:hAnsiTheme="minorHAnsi" w:cstheme="minorHAnsi"/>
        </w:rPr>
      </w:pPr>
    </w:p>
    <w:p w14:paraId="68F0D43E" w14:textId="44CA9C58" w:rsidR="008577C7" w:rsidRPr="00AD614D" w:rsidRDefault="008577C7" w:rsidP="00182AD5">
      <w:pPr>
        <w:rPr>
          <w:rFonts w:asciiTheme="minorHAnsi" w:hAnsiTheme="minorHAnsi" w:cstheme="minorHAnsi"/>
        </w:rPr>
      </w:pPr>
      <w:r w:rsidRPr="00AD614D">
        <w:rPr>
          <w:rFonts w:asciiTheme="minorHAnsi" w:hAnsiTheme="minorHAnsi" w:cstheme="minorHAnsi"/>
        </w:rPr>
        <w:t xml:space="preserve">With provisional 2023 data showing that there was more rainfall and more sun hours, it is predicted that weather extremes will continue to worsen in the future, putting any habitat changes at risk of failure </w:t>
      </w:r>
      <w:r w:rsidR="00850F76" w:rsidRPr="00AD614D">
        <w:rPr>
          <w:rFonts w:asciiTheme="minorHAnsi" w:hAnsiTheme="minorHAnsi" w:cstheme="minorHAnsi"/>
        </w:rPr>
        <w:fldChar w:fldCharType="begin"/>
      </w:r>
      <w:r w:rsidR="00850F76" w:rsidRPr="00AD614D">
        <w:rPr>
          <w:rFonts w:asciiTheme="minorHAnsi" w:hAnsiTheme="minorHAnsi" w:cstheme="minorHAnsi"/>
        </w:rPr>
        <w:instrText xml:space="preserve"> ADDIN ZOTERO_ITEM CSL_CITATION {"citationID":"rexxyWG2","properties":{"formattedCitation":"(Arnell {\\i{}et al.}, 2021)","plainCitation":"(Arnell et al., 2021)","noteIndex":0},"citationItems":[{"id":988,"uris":["http://zotero.org/users/local/AvdMQh0X/items/56GZJ9QR"],"itemData":{"id":988,"type":"article-journal","abstract":"This paper presents a consistent series of policy-relevant indicators of changing climate hazards and resources for the UK, spanning the health, transport, energy, agriculture, flood and water sectors and based on UKCP18 climate projections. In the absence of explicit adaptation, risks will increase across the whole of the UK, but at different rates and from different starting values in different regions. The likelihood of heat extremes affecting health, the road and rail network and crop growth will increase very markedly. Agricultural and hydrological drought risks increase across the UK, as does wildfire danger. River flood risk increases particularly in the north and west. Demand for cooling energy will increase, but demand for heating energy will decline. Crop growing degree days will increase, benefiting the production of perennial crops. In general, the risks associated with high temperature extremes will increase the most in warmer southern and eastern England, but the rate of increase from a lower base may be greater further north and west. Reducing emissions reduces risks in the long term but has little effect over the next two or three decades. The results provide evidence to support the development of national and local climate and resilience policy. Measures to enhance resilience are needed alongside policies to achieve net zero emissions by 2050. Resilience policy should recognise the variability in change in risk across the UK, and therefore different local priorities. Explicit choices need to be made about ‘worst case’ emissions scenarios as they can influence strongly estimated changes in risk: the increase in risk with RCP8.5 can be considerably higher than with a pathway reaching 4 °C by 2100.","container-title":"Climate Risk Management","DOI":"10.1016/j.crm.2020.100265","ISSN":"2212-0963","journalAbbreviation":"Climate Risk Management","page":"100265","source":"ScienceDirect","title":"Changing climate risk in the UK: A multi-sectoral analysis using policy-relevant indicators","title-short":"Changing climate risk in the UK","volume":"31","author":[{"family":"Arnell","given":"N. W."},{"family":"Kay","given":"A. L."},{"family":"Freeman","given":"A."},{"family":"Rudd","given":"A. C."},{"family":"Lowe","given":"J. A."}],"issued":{"date-parts":[["2021",1,1]]}}}],"schema":"https://github.com/citation-style-language/schema/raw/master/csl-citation.json"} </w:instrText>
      </w:r>
      <w:r w:rsidR="00850F76" w:rsidRPr="00AD614D">
        <w:rPr>
          <w:rFonts w:asciiTheme="minorHAnsi" w:hAnsiTheme="minorHAnsi" w:cstheme="minorHAnsi"/>
        </w:rPr>
        <w:fldChar w:fldCharType="separate"/>
      </w:r>
      <w:r w:rsidR="00850F76" w:rsidRPr="00AD614D">
        <w:rPr>
          <w:rFonts w:asciiTheme="minorHAnsi" w:hAnsiTheme="minorHAnsi" w:cstheme="minorHAnsi"/>
        </w:rPr>
        <w:t xml:space="preserve">(Arnell </w:t>
      </w:r>
      <w:r w:rsidR="00850F76" w:rsidRPr="00AD614D">
        <w:rPr>
          <w:rFonts w:asciiTheme="minorHAnsi" w:hAnsiTheme="minorHAnsi" w:cstheme="minorHAnsi"/>
          <w:i/>
          <w:iCs/>
        </w:rPr>
        <w:t>et al.</w:t>
      </w:r>
      <w:r w:rsidR="00850F76" w:rsidRPr="00AD614D">
        <w:rPr>
          <w:rFonts w:asciiTheme="minorHAnsi" w:hAnsiTheme="minorHAnsi" w:cstheme="minorHAnsi"/>
        </w:rPr>
        <w:t>, 2021)</w:t>
      </w:r>
      <w:r w:rsidR="00850F76" w:rsidRPr="00AD614D">
        <w:rPr>
          <w:rFonts w:asciiTheme="minorHAnsi" w:hAnsiTheme="minorHAnsi" w:cstheme="minorHAnsi"/>
        </w:rPr>
        <w:fldChar w:fldCharType="end"/>
      </w:r>
      <w:r w:rsidRPr="00AD614D">
        <w:rPr>
          <w:rFonts w:asciiTheme="minorHAnsi" w:hAnsiTheme="minorHAnsi" w:cstheme="minorHAnsi"/>
        </w:rPr>
        <w:t xml:space="preserve">. </w:t>
      </w:r>
    </w:p>
    <w:p w14:paraId="1D795706" w14:textId="77777777" w:rsidR="008577C7" w:rsidRPr="00AD614D" w:rsidRDefault="008577C7" w:rsidP="00182AD5">
      <w:pPr>
        <w:rPr>
          <w:rFonts w:asciiTheme="minorHAnsi" w:hAnsiTheme="minorHAnsi" w:cstheme="minorHAnsi"/>
        </w:rPr>
      </w:pPr>
    </w:p>
    <w:p w14:paraId="22B40564" w14:textId="77777777" w:rsidR="007377C2" w:rsidRPr="00AD614D" w:rsidRDefault="00182AD5" w:rsidP="00D737EB">
      <w:pPr>
        <w:pStyle w:val="Heading2"/>
      </w:pPr>
      <w:bookmarkStart w:id="25" w:name="_Toc161402261"/>
      <w:r w:rsidRPr="00AD614D">
        <w:t>Geology and Topography</w:t>
      </w:r>
      <w:bookmarkEnd w:id="25"/>
    </w:p>
    <w:p w14:paraId="722ED127" w14:textId="77777777" w:rsidR="007377C2" w:rsidRPr="00AD614D" w:rsidRDefault="007377C2" w:rsidP="00182AD5">
      <w:pPr>
        <w:rPr>
          <w:rFonts w:asciiTheme="minorHAnsi" w:hAnsiTheme="minorHAnsi" w:cstheme="minorHAnsi"/>
        </w:rPr>
      </w:pPr>
    </w:p>
    <w:p w14:paraId="3C19B8DD" w14:textId="6F3F806D" w:rsidR="00AD2D78" w:rsidRPr="00AD614D" w:rsidRDefault="00347015" w:rsidP="00182AD5">
      <w:pPr>
        <w:rPr>
          <w:rFonts w:asciiTheme="minorHAnsi" w:hAnsiTheme="minorHAnsi" w:cstheme="minorHAnsi"/>
        </w:rPr>
      </w:pPr>
      <w:r w:rsidRPr="00AD614D">
        <w:rPr>
          <w:rFonts w:asciiTheme="minorHAnsi" w:hAnsiTheme="minorHAnsi" w:cstheme="minorHAnsi"/>
        </w:rPr>
        <w:t xml:space="preserve">Some of the </w:t>
      </w:r>
      <w:r w:rsidR="00AD2D78" w:rsidRPr="00AD614D">
        <w:rPr>
          <w:rFonts w:asciiTheme="minorHAnsi" w:hAnsiTheme="minorHAnsi" w:cstheme="minorHAnsi"/>
        </w:rPr>
        <w:t xml:space="preserve">land is sloping </w:t>
      </w:r>
      <w:r w:rsidRPr="00AD614D">
        <w:rPr>
          <w:rFonts w:asciiTheme="minorHAnsi" w:hAnsiTheme="minorHAnsi" w:cstheme="minorHAnsi"/>
        </w:rPr>
        <w:t>northwards</w:t>
      </w:r>
      <w:r w:rsidR="00AD2D78" w:rsidRPr="00AD614D">
        <w:rPr>
          <w:rFonts w:asciiTheme="minorHAnsi" w:hAnsiTheme="minorHAnsi" w:cstheme="minorHAnsi"/>
        </w:rPr>
        <w:t xml:space="preserve"> to</w:t>
      </w:r>
      <w:r w:rsidRPr="00AD614D">
        <w:rPr>
          <w:rFonts w:asciiTheme="minorHAnsi" w:hAnsiTheme="minorHAnsi" w:cstheme="minorHAnsi"/>
        </w:rPr>
        <w:t>wards</w:t>
      </w:r>
      <w:r w:rsidR="00AD2D78" w:rsidRPr="00AD614D">
        <w:rPr>
          <w:rFonts w:asciiTheme="minorHAnsi" w:hAnsiTheme="minorHAnsi" w:cstheme="minorHAnsi"/>
        </w:rPr>
        <w:t xml:space="preserve"> the river boundary.  </w:t>
      </w:r>
      <w:r w:rsidR="003D14E7" w:rsidRPr="00AD614D">
        <w:rPr>
          <w:rFonts w:asciiTheme="minorHAnsi" w:hAnsiTheme="minorHAnsi" w:cstheme="minorHAnsi"/>
        </w:rPr>
        <w:t>As this area is unsuitable for arable farming, t</w:t>
      </w:r>
      <w:r w:rsidR="00AD2D78" w:rsidRPr="00AD614D">
        <w:rPr>
          <w:rFonts w:asciiTheme="minorHAnsi" w:hAnsiTheme="minorHAnsi" w:cstheme="minorHAnsi"/>
        </w:rPr>
        <w:t xml:space="preserve">his </w:t>
      </w:r>
      <w:r w:rsidR="003E3392" w:rsidRPr="00AD614D">
        <w:rPr>
          <w:rFonts w:asciiTheme="minorHAnsi" w:hAnsiTheme="minorHAnsi" w:cstheme="minorHAnsi"/>
        </w:rPr>
        <w:t>could b</w:t>
      </w:r>
      <w:r w:rsidR="00AD2D78" w:rsidRPr="00AD614D">
        <w:rPr>
          <w:rFonts w:asciiTheme="minorHAnsi" w:hAnsiTheme="minorHAnsi" w:cstheme="minorHAnsi"/>
        </w:rPr>
        <w:t>e an opportunity to increase tree population to assist in flood mitigation and run off incidents</w:t>
      </w:r>
      <w:r w:rsidR="003E3392" w:rsidRPr="00AD614D">
        <w:rPr>
          <w:rFonts w:asciiTheme="minorHAnsi" w:hAnsiTheme="minorHAnsi" w:cstheme="minorHAnsi"/>
        </w:rPr>
        <w:t>.  This could also simultaneously be a constraint due to the vulnerability of saplings</w:t>
      </w:r>
      <w:r w:rsidRPr="00AD614D">
        <w:rPr>
          <w:rFonts w:asciiTheme="minorHAnsi" w:hAnsiTheme="minorHAnsi" w:cstheme="minorHAnsi"/>
        </w:rPr>
        <w:t xml:space="preserve"> in exposed areas</w:t>
      </w:r>
      <w:r w:rsidR="003E3392" w:rsidRPr="00AD614D">
        <w:rPr>
          <w:rFonts w:asciiTheme="minorHAnsi" w:hAnsiTheme="minorHAnsi" w:cstheme="minorHAnsi"/>
        </w:rPr>
        <w:t xml:space="preserve">.  </w:t>
      </w:r>
    </w:p>
    <w:p w14:paraId="14005F62" w14:textId="77777777" w:rsidR="00182AD5" w:rsidRPr="00AD614D" w:rsidRDefault="00182AD5" w:rsidP="00182AD5">
      <w:pPr>
        <w:rPr>
          <w:rFonts w:asciiTheme="minorHAnsi" w:hAnsiTheme="minorHAnsi" w:cstheme="minorHAnsi"/>
        </w:rPr>
      </w:pPr>
    </w:p>
    <w:p w14:paraId="57396329" w14:textId="77777777" w:rsidR="007377C2" w:rsidRPr="00AD614D" w:rsidRDefault="00182AD5" w:rsidP="00D737EB">
      <w:pPr>
        <w:pStyle w:val="Heading2"/>
      </w:pPr>
      <w:bookmarkStart w:id="26" w:name="_Toc161402262"/>
      <w:r w:rsidRPr="00AD614D">
        <w:t>Agricultural Land Status</w:t>
      </w:r>
      <w:bookmarkEnd w:id="26"/>
    </w:p>
    <w:p w14:paraId="7CF11C0C" w14:textId="77777777" w:rsidR="007377C2" w:rsidRPr="00AD614D" w:rsidRDefault="007377C2" w:rsidP="00182AD5">
      <w:pPr>
        <w:rPr>
          <w:rFonts w:asciiTheme="minorHAnsi" w:hAnsiTheme="minorHAnsi" w:cstheme="minorHAnsi"/>
        </w:rPr>
      </w:pPr>
    </w:p>
    <w:p w14:paraId="3817B8BA" w14:textId="4F9E09F7" w:rsidR="003F2F61" w:rsidRPr="00AD614D" w:rsidRDefault="003F2F61" w:rsidP="00182AD5">
      <w:pPr>
        <w:rPr>
          <w:rFonts w:asciiTheme="minorHAnsi" w:hAnsiTheme="minorHAnsi" w:cstheme="minorHAnsi"/>
        </w:rPr>
      </w:pPr>
      <w:r w:rsidRPr="00AD614D">
        <w:rPr>
          <w:rFonts w:asciiTheme="minorHAnsi" w:hAnsiTheme="minorHAnsi" w:cstheme="minorHAnsi"/>
        </w:rPr>
        <w:t>As the land has been used for agricultural purposes in the past, and is categorised as</w:t>
      </w:r>
      <w:r w:rsidR="00F816E8" w:rsidRPr="00AD614D">
        <w:rPr>
          <w:rFonts w:asciiTheme="minorHAnsi" w:hAnsiTheme="minorHAnsi" w:cstheme="minorHAnsi"/>
        </w:rPr>
        <w:t xml:space="preserve"> 3b </w:t>
      </w:r>
      <w:r w:rsidRPr="00AD614D">
        <w:rPr>
          <w:rFonts w:asciiTheme="minorHAnsi" w:hAnsiTheme="minorHAnsi" w:cstheme="minorHAnsi"/>
        </w:rPr>
        <w:t>(</w:t>
      </w:r>
      <w:r w:rsidR="00D24E80" w:rsidRPr="00AD614D">
        <w:rPr>
          <w:rFonts w:asciiTheme="minorHAnsi" w:hAnsiTheme="minorHAnsi" w:cstheme="minorHAnsi"/>
        </w:rPr>
        <w:t xml:space="preserve">Data Map Wales, </w:t>
      </w:r>
      <w:r w:rsidR="00F816E8" w:rsidRPr="00AD614D">
        <w:rPr>
          <w:rFonts w:asciiTheme="minorHAnsi" w:hAnsiTheme="minorHAnsi" w:cstheme="minorHAnsi"/>
        </w:rPr>
        <w:t>2024</w:t>
      </w:r>
      <w:r w:rsidRPr="00AD614D">
        <w:rPr>
          <w:rFonts w:asciiTheme="minorHAnsi" w:hAnsiTheme="minorHAnsi" w:cstheme="minorHAnsi"/>
        </w:rPr>
        <w:t xml:space="preserve">), this </w:t>
      </w:r>
      <w:r w:rsidR="00F816E8" w:rsidRPr="00AD614D">
        <w:rPr>
          <w:rFonts w:asciiTheme="minorHAnsi" w:hAnsiTheme="minorHAnsi" w:cstheme="minorHAnsi"/>
        </w:rPr>
        <w:t xml:space="preserve">should not </w:t>
      </w:r>
      <w:r w:rsidRPr="00AD614D">
        <w:rPr>
          <w:rFonts w:asciiTheme="minorHAnsi" w:hAnsiTheme="minorHAnsi" w:cstheme="minorHAnsi"/>
        </w:rPr>
        <w:t>affect the proposals a</w:t>
      </w:r>
      <w:r w:rsidR="00F816E8" w:rsidRPr="00AD614D">
        <w:rPr>
          <w:rFonts w:asciiTheme="minorHAnsi" w:hAnsiTheme="minorHAnsi" w:cstheme="minorHAnsi"/>
        </w:rPr>
        <w:t>s it is deemed</w:t>
      </w:r>
      <w:r w:rsidR="00F42366" w:rsidRPr="00AD614D">
        <w:rPr>
          <w:rFonts w:asciiTheme="minorHAnsi" w:hAnsiTheme="minorHAnsi" w:cstheme="minorHAnsi"/>
        </w:rPr>
        <w:t xml:space="preserve"> moderate quality agricultural land producing moderate yield for crops and high yield for grass </w:t>
      </w:r>
      <w:r w:rsidR="00A60FE6" w:rsidRPr="00AD614D">
        <w:rPr>
          <w:rFonts w:asciiTheme="minorHAnsi" w:hAnsiTheme="minorHAnsi" w:cstheme="minorHAnsi"/>
        </w:rPr>
        <w:t>(Cooke, 2021).</w:t>
      </w:r>
    </w:p>
    <w:p w14:paraId="61E88A81" w14:textId="77777777" w:rsidR="00182AD5" w:rsidRPr="00AD614D" w:rsidRDefault="00182AD5" w:rsidP="00182AD5">
      <w:pPr>
        <w:rPr>
          <w:rFonts w:asciiTheme="minorHAnsi" w:hAnsiTheme="minorHAnsi" w:cstheme="minorHAnsi"/>
        </w:rPr>
      </w:pPr>
    </w:p>
    <w:p w14:paraId="1EF77EAF" w14:textId="77777777" w:rsidR="007377C2" w:rsidRPr="00AD614D" w:rsidRDefault="00182AD5" w:rsidP="00D737EB">
      <w:pPr>
        <w:pStyle w:val="Heading2"/>
      </w:pPr>
      <w:bookmarkStart w:id="27" w:name="_Toc161402263"/>
      <w:r w:rsidRPr="00AD614D">
        <w:t>Soils and Substrates</w:t>
      </w:r>
      <w:bookmarkEnd w:id="27"/>
    </w:p>
    <w:p w14:paraId="4BE3926F" w14:textId="77777777" w:rsidR="007377C2" w:rsidRPr="00AD614D" w:rsidRDefault="007377C2" w:rsidP="00182AD5">
      <w:pPr>
        <w:rPr>
          <w:rFonts w:asciiTheme="minorHAnsi" w:hAnsiTheme="minorHAnsi" w:cstheme="minorHAnsi"/>
        </w:rPr>
      </w:pPr>
    </w:p>
    <w:p w14:paraId="4039DA07" w14:textId="17C3C184" w:rsidR="00182AD5" w:rsidRPr="00AD614D" w:rsidRDefault="006E1368" w:rsidP="00182AD5">
      <w:pPr>
        <w:rPr>
          <w:rFonts w:asciiTheme="minorHAnsi" w:hAnsiTheme="minorHAnsi" w:cstheme="minorHAnsi"/>
        </w:rPr>
      </w:pPr>
      <w:r w:rsidRPr="00AD614D">
        <w:rPr>
          <w:rFonts w:asciiTheme="minorHAnsi" w:hAnsiTheme="minorHAnsi" w:cstheme="minorHAnsi"/>
        </w:rPr>
        <w:t>Due to th</w:t>
      </w:r>
      <w:r w:rsidR="00AD2D78" w:rsidRPr="00AD614D">
        <w:rPr>
          <w:rFonts w:asciiTheme="minorHAnsi" w:hAnsiTheme="minorHAnsi" w:cstheme="minorHAnsi"/>
        </w:rPr>
        <w:t>e historical</w:t>
      </w:r>
      <w:r w:rsidRPr="00AD614D">
        <w:rPr>
          <w:rFonts w:asciiTheme="minorHAnsi" w:hAnsiTheme="minorHAnsi" w:cstheme="minorHAnsi"/>
        </w:rPr>
        <w:t xml:space="preserve"> land use, the land is likely to have been affected by fertilisers or pesticides to aid crop growth</w:t>
      </w:r>
      <w:r w:rsidR="00EB4262" w:rsidRPr="00AD614D">
        <w:rPr>
          <w:rFonts w:asciiTheme="minorHAnsi" w:hAnsiTheme="minorHAnsi" w:cstheme="minorHAnsi"/>
        </w:rPr>
        <w:t>, as well as livestock medications that present in manure</w:t>
      </w:r>
      <w:r w:rsidRPr="00AD614D">
        <w:rPr>
          <w:rFonts w:asciiTheme="minorHAnsi" w:hAnsiTheme="minorHAnsi" w:cstheme="minorHAnsi"/>
        </w:rPr>
        <w:t xml:space="preserve">.  It </w:t>
      </w:r>
      <w:r w:rsidR="005A5937" w:rsidRPr="00AD614D">
        <w:rPr>
          <w:rFonts w:asciiTheme="minorHAnsi" w:hAnsiTheme="minorHAnsi" w:cstheme="minorHAnsi"/>
        </w:rPr>
        <w:t>would</w:t>
      </w:r>
      <w:r w:rsidRPr="00AD614D">
        <w:rPr>
          <w:rFonts w:asciiTheme="minorHAnsi" w:hAnsiTheme="minorHAnsi" w:cstheme="minorHAnsi"/>
        </w:rPr>
        <w:t xml:space="preserve"> be useful to test the soils for nutrient levels and contaminants to determine whether there are any areas more suitable than others</w:t>
      </w:r>
      <w:r w:rsidR="005A5937" w:rsidRPr="00AD614D">
        <w:rPr>
          <w:rFonts w:asciiTheme="minorHAnsi" w:hAnsiTheme="minorHAnsi" w:cstheme="minorHAnsi"/>
        </w:rPr>
        <w:t xml:space="preserve"> for planting</w:t>
      </w:r>
      <w:r w:rsidRPr="00AD614D">
        <w:rPr>
          <w:rFonts w:asciiTheme="minorHAnsi" w:hAnsiTheme="minorHAnsi" w:cstheme="minorHAnsi"/>
        </w:rPr>
        <w:t>.  Chemically contaminated land would</w:t>
      </w:r>
      <w:r w:rsidR="00E53E33" w:rsidRPr="00AD614D">
        <w:rPr>
          <w:rFonts w:asciiTheme="minorHAnsi" w:hAnsiTheme="minorHAnsi" w:cstheme="minorHAnsi"/>
        </w:rPr>
        <w:t xml:space="preserve"> firstly</w:t>
      </w:r>
      <w:r w:rsidRPr="00AD614D">
        <w:rPr>
          <w:rFonts w:asciiTheme="minorHAnsi" w:hAnsiTheme="minorHAnsi" w:cstheme="minorHAnsi"/>
        </w:rPr>
        <w:t xml:space="preserve"> require remediation, while nutrient rich or poor areas would be recommended for specific species of trees and plants. </w:t>
      </w:r>
    </w:p>
    <w:p w14:paraId="4967F0BD" w14:textId="77777777" w:rsidR="00182AD5" w:rsidRDefault="00182AD5" w:rsidP="00182AD5">
      <w:pPr>
        <w:rPr>
          <w:rFonts w:asciiTheme="minorHAnsi" w:hAnsiTheme="minorHAnsi" w:cstheme="minorHAnsi"/>
        </w:rPr>
      </w:pPr>
    </w:p>
    <w:p w14:paraId="0B9F728B" w14:textId="77777777" w:rsidR="000D4E65" w:rsidRDefault="000D4E65" w:rsidP="00182AD5">
      <w:pPr>
        <w:rPr>
          <w:rFonts w:asciiTheme="minorHAnsi" w:hAnsiTheme="minorHAnsi" w:cstheme="minorHAnsi"/>
        </w:rPr>
      </w:pPr>
    </w:p>
    <w:p w14:paraId="101EAB5D" w14:textId="77777777" w:rsidR="000D4E65" w:rsidRPr="00AD614D" w:rsidRDefault="000D4E65" w:rsidP="00182AD5">
      <w:pPr>
        <w:rPr>
          <w:rFonts w:asciiTheme="minorHAnsi" w:hAnsiTheme="minorHAnsi" w:cstheme="minorHAnsi"/>
        </w:rPr>
      </w:pPr>
    </w:p>
    <w:p w14:paraId="29F794DB" w14:textId="77777777" w:rsidR="007377C2" w:rsidRPr="00AD614D" w:rsidRDefault="00182AD5" w:rsidP="00D737EB">
      <w:pPr>
        <w:pStyle w:val="Heading2"/>
      </w:pPr>
      <w:bookmarkStart w:id="28" w:name="_Toc161402264"/>
      <w:r w:rsidRPr="00AD614D">
        <w:lastRenderedPageBreak/>
        <w:t>Hydrology</w:t>
      </w:r>
      <w:r w:rsidR="00B02C7B" w:rsidRPr="00AD614D">
        <w:t xml:space="preserve">, </w:t>
      </w:r>
      <w:r w:rsidRPr="00AD614D">
        <w:t>Drainage</w:t>
      </w:r>
      <w:r w:rsidR="00B02C7B" w:rsidRPr="00AD614D">
        <w:t xml:space="preserve"> and Flood Risk Zones</w:t>
      </w:r>
      <w:bookmarkEnd w:id="28"/>
    </w:p>
    <w:p w14:paraId="66DC8ED5" w14:textId="77777777" w:rsidR="007377C2" w:rsidRPr="00AD614D" w:rsidRDefault="007377C2" w:rsidP="00182AD5">
      <w:pPr>
        <w:rPr>
          <w:rFonts w:asciiTheme="minorHAnsi" w:hAnsiTheme="minorHAnsi" w:cstheme="minorHAnsi"/>
        </w:rPr>
      </w:pPr>
    </w:p>
    <w:p w14:paraId="4EBD2B0F" w14:textId="3918A776" w:rsidR="00182AD5" w:rsidRPr="00AD614D" w:rsidRDefault="001C1370" w:rsidP="00182AD5">
      <w:pPr>
        <w:rPr>
          <w:rFonts w:asciiTheme="minorHAnsi" w:hAnsiTheme="minorHAnsi" w:cstheme="minorHAnsi"/>
        </w:rPr>
      </w:pPr>
      <w:r w:rsidRPr="00AD614D">
        <w:rPr>
          <w:rFonts w:asciiTheme="minorHAnsi" w:hAnsiTheme="minorHAnsi" w:cstheme="minorHAnsi"/>
        </w:rPr>
        <w:t xml:space="preserve">Drainage is not an issue with water </w:t>
      </w:r>
      <w:r w:rsidR="0028025F" w:rsidRPr="00AD614D">
        <w:rPr>
          <w:rFonts w:asciiTheme="minorHAnsi" w:hAnsiTheme="minorHAnsi" w:cstheme="minorHAnsi"/>
        </w:rPr>
        <w:t>able to enter</w:t>
      </w:r>
      <w:r w:rsidRPr="00AD614D">
        <w:rPr>
          <w:rFonts w:asciiTheme="minorHAnsi" w:hAnsiTheme="minorHAnsi" w:cstheme="minorHAnsi"/>
        </w:rPr>
        <w:t xml:space="preserve"> into the SSSI bordering part of the area.  </w:t>
      </w:r>
      <w:r w:rsidR="00B02C7B" w:rsidRPr="00AD614D">
        <w:rPr>
          <w:rFonts w:asciiTheme="minorHAnsi" w:hAnsiTheme="minorHAnsi" w:cstheme="minorHAnsi"/>
        </w:rPr>
        <w:t>R</w:t>
      </w:r>
      <w:r w:rsidRPr="00AD614D">
        <w:rPr>
          <w:rFonts w:asciiTheme="minorHAnsi" w:hAnsiTheme="minorHAnsi" w:cstheme="minorHAnsi"/>
        </w:rPr>
        <w:t xml:space="preserve">educing the flood risk and peak flow of water into the river could be accomplished by the planting of suitable tree </w:t>
      </w:r>
      <w:r w:rsidR="00676952" w:rsidRPr="00AD614D">
        <w:rPr>
          <w:rFonts w:asciiTheme="minorHAnsi" w:hAnsiTheme="minorHAnsi" w:cstheme="minorHAnsi"/>
        </w:rPr>
        <w:t xml:space="preserve">and plant </w:t>
      </w:r>
      <w:r w:rsidRPr="00AD614D">
        <w:rPr>
          <w:rFonts w:asciiTheme="minorHAnsi" w:hAnsiTheme="minorHAnsi" w:cstheme="minorHAnsi"/>
        </w:rPr>
        <w:t>species where possible</w:t>
      </w:r>
      <w:r w:rsidR="00676952" w:rsidRPr="00AD614D">
        <w:rPr>
          <w:rFonts w:asciiTheme="minorHAnsi" w:hAnsiTheme="minorHAnsi" w:cstheme="minorHAnsi"/>
        </w:rPr>
        <w:t>,</w:t>
      </w:r>
      <w:r w:rsidRPr="00AD614D">
        <w:rPr>
          <w:rFonts w:asciiTheme="minorHAnsi" w:hAnsiTheme="minorHAnsi" w:cstheme="minorHAnsi"/>
        </w:rPr>
        <w:t xml:space="preserve"> th</w:t>
      </w:r>
      <w:r w:rsidR="00676952" w:rsidRPr="00AD614D">
        <w:rPr>
          <w:rFonts w:asciiTheme="minorHAnsi" w:hAnsiTheme="minorHAnsi" w:cstheme="minorHAnsi"/>
        </w:rPr>
        <w:t>is</w:t>
      </w:r>
      <w:r w:rsidRPr="00AD614D">
        <w:rPr>
          <w:rFonts w:asciiTheme="minorHAnsi" w:hAnsiTheme="minorHAnsi" w:cstheme="minorHAnsi"/>
        </w:rPr>
        <w:t xml:space="preserve"> would slow the ingress of water, while also reducing agricultural run-off</w:t>
      </w:r>
      <w:r w:rsidR="007A0C24" w:rsidRPr="00AD614D">
        <w:rPr>
          <w:rFonts w:asciiTheme="minorHAnsi" w:hAnsiTheme="minorHAnsi" w:cstheme="minorHAnsi"/>
        </w:rPr>
        <w:t xml:space="preserve"> as demonstrated via the </w:t>
      </w:r>
      <w:proofErr w:type="spellStart"/>
      <w:r w:rsidR="007A0C24" w:rsidRPr="00AD614D">
        <w:rPr>
          <w:rFonts w:asciiTheme="minorHAnsi" w:hAnsiTheme="minorHAnsi" w:cstheme="minorHAnsi"/>
        </w:rPr>
        <w:t>Pontbren</w:t>
      </w:r>
      <w:proofErr w:type="spellEnd"/>
      <w:r w:rsidR="007A0C24" w:rsidRPr="00AD614D">
        <w:rPr>
          <w:rFonts w:asciiTheme="minorHAnsi" w:hAnsiTheme="minorHAnsi" w:cstheme="minorHAnsi"/>
        </w:rPr>
        <w:t xml:space="preserve"> </w:t>
      </w:r>
      <w:r w:rsidR="0037268B" w:rsidRPr="00AD614D">
        <w:rPr>
          <w:rFonts w:asciiTheme="minorHAnsi" w:hAnsiTheme="minorHAnsi" w:cstheme="minorHAnsi"/>
        </w:rPr>
        <w:t>P</w:t>
      </w:r>
      <w:r w:rsidR="007A0C24" w:rsidRPr="00AD614D">
        <w:rPr>
          <w:rFonts w:asciiTheme="minorHAnsi" w:hAnsiTheme="minorHAnsi" w:cstheme="minorHAnsi"/>
        </w:rPr>
        <w:t>roject</w:t>
      </w:r>
      <w:r w:rsidR="0037268B" w:rsidRPr="00AD614D">
        <w:rPr>
          <w:rFonts w:asciiTheme="minorHAnsi" w:hAnsiTheme="minorHAnsi" w:cstheme="minorHAnsi"/>
        </w:rPr>
        <w:t xml:space="preserve"> (Wales Rural Observatory, 2013).</w:t>
      </w:r>
      <w:r w:rsidR="00F45400" w:rsidRPr="00AD614D">
        <w:rPr>
          <w:rFonts w:asciiTheme="minorHAnsi" w:hAnsiTheme="minorHAnsi" w:cstheme="minorHAnsi"/>
        </w:rPr>
        <w:t xml:space="preserve">  </w:t>
      </w:r>
      <w:r w:rsidR="00B02C7B" w:rsidRPr="00AD614D">
        <w:rPr>
          <w:rFonts w:asciiTheme="minorHAnsi" w:hAnsiTheme="minorHAnsi" w:cstheme="minorHAnsi"/>
        </w:rPr>
        <w:t>The boundary area with Camrose Brook SSSI is categorised as high risk from flooding from surface water and small watercourses</w:t>
      </w:r>
      <w:r w:rsidR="00EF2610">
        <w:rPr>
          <w:rFonts w:asciiTheme="minorHAnsi" w:hAnsiTheme="minorHAnsi" w:cstheme="minorHAnsi"/>
        </w:rPr>
        <w:t xml:space="preserve"> (see figure 8)</w:t>
      </w:r>
      <w:r w:rsidR="00B02C7B" w:rsidRPr="00AD614D">
        <w:rPr>
          <w:rFonts w:asciiTheme="minorHAnsi" w:hAnsiTheme="minorHAnsi" w:cstheme="minorHAnsi"/>
        </w:rPr>
        <w:t xml:space="preserve"> (NRW, 2024).  Flooding events have occurred regularly for decades creating damp meadow areas, and ideal habitats for purple moor grass</w:t>
      </w:r>
      <w:r w:rsidR="00C71D22" w:rsidRPr="00AD614D">
        <w:rPr>
          <w:rFonts w:asciiTheme="minorHAnsi" w:hAnsiTheme="minorHAnsi" w:cstheme="minorHAnsi"/>
        </w:rPr>
        <w:t>.  Any alterations to drainage may require consultation with NRW as it directly affects the SSSI and the flood risk classification assigned to areas downstream.</w:t>
      </w:r>
    </w:p>
    <w:p w14:paraId="428C8A6E" w14:textId="77777777" w:rsidR="006D7804" w:rsidRDefault="006D7804" w:rsidP="00182AD5"/>
    <w:p w14:paraId="5C156E22" w14:textId="77777777" w:rsidR="00EF2610" w:rsidRDefault="00B02C7B" w:rsidP="00EF2610">
      <w:pPr>
        <w:keepNext/>
      </w:pPr>
      <w:r w:rsidRPr="00B02C7B">
        <w:rPr>
          <w:noProof/>
        </w:rPr>
        <w:drawing>
          <wp:inline distT="0" distB="0" distL="0" distR="0" wp14:anchorId="09810497" wp14:editId="4672A7F8">
            <wp:extent cx="5731510" cy="2454275"/>
            <wp:effectExtent l="0" t="0" r="2540" b="3175"/>
            <wp:docPr id="947418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418972" name=""/>
                    <pic:cNvPicPr/>
                  </pic:nvPicPr>
                  <pic:blipFill>
                    <a:blip r:embed="rId20"/>
                    <a:stretch>
                      <a:fillRect/>
                    </a:stretch>
                  </pic:blipFill>
                  <pic:spPr>
                    <a:xfrm>
                      <a:off x="0" y="0"/>
                      <a:ext cx="5731510" cy="2454275"/>
                    </a:xfrm>
                    <a:prstGeom prst="rect">
                      <a:avLst/>
                    </a:prstGeom>
                  </pic:spPr>
                </pic:pic>
              </a:graphicData>
            </a:graphic>
          </wp:inline>
        </w:drawing>
      </w:r>
    </w:p>
    <w:p w14:paraId="009A72BD" w14:textId="3FE60751" w:rsidR="008215C8" w:rsidRDefault="00EF2610" w:rsidP="00EF2610">
      <w:pPr>
        <w:pStyle w:val="Caption"/>
      </w:pPr>
      <w:bookmarkStart w:id="29" w:name="_Toc161560826"/>
      <w:r>
        <w:t xml:space="preserve">Figure </w:t>
      </w:r>
      <w:r>
        <w:fldChar w:fldCharType="begin"/>
      </w:r>
      <w:r>
        <w:instrText xml:space="preserve"> SEQ Figure \* ARABIC </w:instrText>
      </w:r>
      <w:r>
        <w:fldChar w:fldCharType="separate"/>
      </w:r>
      <w:r w:rsidR="008A7A03">
        <w:rPr>
          <w:noProof/>
        </w:rPr>
        <w:t>8</w:t>
      </w:r>
      <w:r>
        <w:fldChar w:fldCharType="end"/>
      </w:r>
      <w:r>
        <w:t xml:space="preserve"> - NRW flood risk map for the area</w:t>
      </w:r>
      <w:bookmarkEnd w:id="29"/>
    </w:p>
    <w:p w14:paraId="1B25B917" w14:textId="77777777" w:rsidR="008215C8" w:rsidRPr="00182AD5" w:rsidRDefault="008215C8" w:rsidP="00182AD5"/>
    <w:p w14:paraId="4A29BF8E" w14:textId="77777777" w:rsidR="00182AD5" w:rsidRPr="00AD614D" w:rsidRDefault="00182AD5" w:rsidP="00182AD5">
      <w:pPr>
        <w:rPr>
          <w:rFonts w:asciiTheme="minorHAnsi" w:hAnsiTheme="minorHAnsi" w:cstheme="minorHAnsi"/>
        </w:rPr>
      </w:pPr>
    </w:p>
    <w:p w14:paraId="025FEC83" w14:textId="77777777" w:rsidR="007377C2" w:rsidRPr="00AD614D" w:rsidRDefault="00182AD5" w:rsidP="00D737EB">
      <w:pPr>
        <w:pStyle w:val="Heading2"/>
      </w:pPr>
      <w:bookmarkStart w:id="30" w:name="_Toc161402265"/>
      <w:r w:rsidRPr="00AD614D">
        <w:t>Landscape Character and Designations</w:t>
      </w:r>
      <w:bookmarkEnd w:id="30"/>
    </w:p>
    <w:p w14:paraId="05C4A1AC" w14:textId="77777777" w:rsidR="007377C2" w:rsidRPr="00AD614D" w:rsidRDefault="007377C2" w:rsidP="00182AD5">
      <w:pPr>
        <w:rPr>
          <w:rFonts w:asciiTheme="minorHAnsi" w:hAnsiTheme="minorHAnsi" w:cstheme="minorHAnsi"/>
        </w:rPr>
      </w:pPr>
    </w:p>
    <w:p w14:paraId="1789005F" w14:textId="35011663" w:rsidR="00182AD5" w:rsidRPr="00AD614D" w:rsidRDefault="00182AD5" w:rsidP="00182AD5">
      <w:pPr>
        <w:rPr>
          <w:rFonts w:asciiTheme="minorHAnsi" w:hAnsiTheme="minorHAnsi" w:cstheme="minorHAnsi"/>
        </w:rPr>
      </w:pPr>
      <w:r w:rsidRPr="00AD614D">
        <w:rPr>
          <w:rFonts w:asciiTheme="minorHAnsi" w:hAnsiTheme="minorHAnsi" w:cstheme="minorHAnsi"/>
        </w:rPr>
        <w:t>Does the landscape character of the site present any constraints or opportunities</w:t>
      </w:r>
      <w:r w:rsidR="00F42366" w:rsidRPr="00AD614D">
        <w:rPr>
          <w:rFonts w:asciiTheme="minorHAnsi" w:hAnsiTheme="minorHAnsi" w:cstheme="minorHAnsi"/>
        </w:rPr>
        <w:t>?</w:t>
      </w:r>
      <w:r w:rsidR="00070E73" w:rsidRPr="00AD614D">
        <w:rPr>
          <w:rFonts w:asciiTheme="minorHAnsi" w:hAnsiTheme="minorHAnsi" w:cstheme="minorHAnsi"/>
        </w:rPr>
        <w:t xml:space="preserve">  The landscape of the site is relatively level or of a shallow gradient.  Aside from a steeper area of land bordering the SSSI, the landscape does not cause any issues regarding the habitat proposals.</w:t>
      </w:r>
    </w:p>
    <w:p w14:paraId="5839D571" w14:textId="77777777" w:rsidR="00883EA7" w:rsidRPr="00AD614D" w:rsidRDefault="00883EA7" w:rsidP="00182AD5">
      <w:pPr>
        <w:rPr>
          <w:rFonts w:asciiTheme="minorHAnsi" w:hAnsiTheme="minorHAnsi" w:cstheme="minorHAnsi"/>
        </w:rPr>
      </w:pPr>
    </w:p>
    <w:p w14:paraId="2B4FFA6D" w14:textId="77777777" w:rsidR="007377C2" w:rsidRPr="00AD614D" w:rsidRDefault="00182AD5" w:rsidP="00D737EB">
      <w:pPr>
        <w:pStyle w:val="Heading2"/>
      </w:pPr>
      <w:bookmarkStart w:id="31" w:name="_Toc161402266"/>
      <w:r w:rsidRPr="00AD614D">
        <w:t>Historic Land Use</w:t>
      </w:r>
      <w:bookmarkEnd w:id="31"/>
    </w:p>
    <w:p w14:paraId="5B0C6E82" w14:textId="77777777" w:rsidR="007377C2" w:rsidRPr="00AD614D" w:rsidRDefault="007377C2" w:rsidP="00182AD5">
      <w:pPr>
        <w:rPr>
          <w:rFonts w:asciiTheme="minorHAnsi" w:hAnsiTheme="minorHAnsi" w:cstheme="minorHAnsi"/>
        </w:rPr>
      </w:pPr>
    </w:p>
    <w:p w14:paraId="1334F6E3" w14:textId="2ECBE5FE" w:rsidR="00083FA1" w:rsidRPr="00AD614D" w:rsidRDefault="00AA79F6" w:rsidP="00182AD5">
      <w:pPr>
        <w:rPr>
          <w:rFonts w:asciiTheme="minorHAnsi" w:hAnsiTheme="minorHAnsi" w:cstheme="minorHAnsi"/>
        </w:rPr>
      </w:pPr>
      <w:r>
        <w:rPr>
          <w:rFonts w:asciiTheme="minorHAnsi" w:hAnsiTheme="minorHAnsi" w:cstheme="minorHAnsi"/>
        </w:rPr>
        <w:t>Summerhill</w:t>
      </w:r>
      <w:r w:rsidR="00E42975">
        <w:rPr>
          <w:rFonts w:asciiTheme="minorHAnsi" w:hAnsiTheme="minorHAnsi" w:cstheme="minorHAnsi"/>
        </w:rPr>
        <w:t xml:space="preserve"> </w:t>
      </w:r>
      <w:r w:rsidR="00083FA1" w:rsidRPr="00AD614D">
        <w:rPr>
          <w:rFonts w:asciiTheme="minorHAnsi" w:hAnsiTheme="minorHAnsi" w:cstheme="minorHAnsi"/>
        </w:rPr>
        <w:t>farm can be located on maps dating back as far as 1805 (Ordinance Survey, 1805-1845)</w:t>
      </w:r>
      <w:r w:rsidR="009219DF" w:rsidRPr="00AD614D">
        <w:rPr>
          <w:rFonts w:asciiTheme="minorHAnsi" w:hAnsiTheme="minorHAnsi" w:cstheme="minorHAnsi"/>
        </w:rPr>
        <w:t xml:space="preserve">, </w:t>
      </w:r>
      <w:r w:rsidR="0049320A" w:rsidRPr="00AD614D">
        <w:rPr>
          <w:rFonts w:asciiTheme="minorHAnsi" w:hAnsiTheme="minorHAnsi" w:cstheme="minorHAnsi"/>
        </w:rPr>
        <w:t>and was used for mixed farming practices.  L</w:t>
      </w:r>
      <w:r w:rsidR="00EE7973" w:rsidRPr="00AD614D">
        <w:rPr>
          <w:rFonts w:asciiTheme="minorHAnsi" w:hAnsiTheme="minorHAnsi" w:cstheme="minorHAnsi"/>
        </w:rPr>
        <w:t xml:space="preserve">and that has been agriculturally </w:t>
      </w:r>
      <w:r w:rsidR="0049320A" w:rsidRPr="00AD614D">
        <w:rPr>
          <w:rFonts w:asciiTheme="minorHAnsi" w:hAnsiTheme="minorHAnsi" w:cstheme="minorHAnsi"/>
        </w:rPr>
        <w:t xml:space="preserve">improved </w:t>
      </w:r>
      <w:r w:rsidR="00EE7973" w:rsidRPr="00AD614D">
        <w:rPr>
          <w:rFonts w:asciiTheme="minorHAnsi" w:hAnsiTheme="minorHAnsi" w:cstheme="minorHAnsi"/>
        </w:rPr>
        <w:t>over such a long period</w:t>
      </w:r>
      <w:r w:rsidR="0049320A" w:rsidRPr="00AD614D">
        <w:rPr>
          <w:rFonts w:asciiTheme="minorHAnsi" w:hAnsiTheme="minorHAnsi" w:cstheme="minorHAnsi"/>
        </w:rPr>
        <w:t xml:space="preserve"> may suffer from habitat loss, excessive nutrients, or nutrient deficiency as well as chemical contaminants.</w:t>
      </w:r>
      <w:r w:rsidR="00EE7973" w:rsidRPr="00AD614D">
        <w:rPr>
          <w:rFonts w:asciiTheme="minorHAnsi" w:hAnsiTheme="minorHAnsi" w:cstheme="minorHAnsi"/>
        </w:rPr>
        <w:t xml:space="preserve">  These factors may place constraints on planting locations. </w:t>
      </w:r>
      <w:r w:rsidR="0049320A" w:rsidRPr="00AD614D">
        <w:rPr>
          <w:rFonts w:asciiTheme="minorHAnsi" w:hAnsiTheme="minorHAnsi" w:cstheme="minorHAnsi"/>
        </w:rPr>
        <w:t xml:space="preserve">   </w:t>
      </w:r>
    </w:p>
    <w:p w14:paraId="28F0F675" w14:textId="77777777" w:rsidR="00182AD5" w:rsidRDefault="00182AD5" w:rsidP="00182AD5">
      <w:pPr>
        <w:rPr>
          <w:rFonts w:asciiTheme="minorHAnsi" w:hAnsiTheme="minorHAnsi" w:cstheme="minorHAnsi"/>
        </w:rPr>
      </w:pPr>
    </w:p>
    <w:p w14:paraId="01BF2520" w14:textId="77777777" w:rsidR="00D737EB" w:rsidRPr="00AD614D" w:rsidRDefault="00D737EB" w:rsidP="00182AD5">
      <w:pPr>
        <w:rPr>
          <w:rFonts w:asciiTheme="minorHAnsi" w:hAnsiTheme="minorHAnsi" w:cstheme="minorHAnsi"/>
        </w:rPr>
      </w:pPr>
    </w:p>
    <w:p w14:paraId="0CC5C171" w14:textId="77777777" w:rsidR="007377C2" w:rsidRPr="00AD614D" w:rsidRDefault="005D3821" w:rsidP="00D737EB">
      <w:pPr>
        <w:pStyle w:val="Heading2"/>
      </w:pPr>
      <w:bookmarkStart w:id="32" w:name="_Toc161402267"/>
      <w:r w:rsidRPr="00AD614D">
        <w:lastRenderedPageBreak/>
        <w:t>O</w:t>
      </w:r>
      <w:r w:rsidR="00182AD5" w:rsidRPr="00AD614D">
        <w:t>ther</w:t>
      </w:r>
      <w:bookmarkEnd w:id="32"/>
      <w:r w:rsidR="00182AD5" w:rsidRPr="00AD614D">
        <w:t xml:space="preserve"> </w:t>
      </w:r>
    </w:p>
    <w:p w14:paraId="633EF25B" w14:textId="77777777" w:rsidR="007377C2" w:rsidRPr="00AD614D" w:rsidRDefault="007377C2" w:rsidP="00182AD5">
      <w:pPr>
        <w:rPr>
          <w:rFonts w:asciiTheme="minorHAnsi" w:hAnsiTheme="minorHAnsi" w:cstheme="minorHAnsi"/>
        </w:rPr>
      </w:pPr>
    </w:p>
    <w:p w14:paraId="3CC64DA7" w14:textId="51ACD946" w:rsidR="002A5B64" w:rsidRPr="00AD614D" w:rsidRDefault="002A5B64" w:rsidP="00182AD5">
      <w:pPr>
        <w:rPr>
          <w:rFonts w:asciiTheme="minorHAnsi" w:hAnsiTheme="minorHAnsi" w:cstheme="minorHAnsi"/>
        </w:rPr>
      </w:pPr>
      <w:r w:rsidRPr="00AD614D">
        <w:rPr>
          <w:rFonts w:asciiTheme="minorHAnsi" w:hAnsiTheme="minorHAnsi" w:cstheme="minorHAnsi"/>
        </w:rPr>
        <w:t>There are</w:t>
      </w:r>
      <w:r w:rsidR="005D11C5" w:rsidRPr="00AD614D">
        <w:rPr>
          <w:rFonts w:asciiTheme="minorHAnsi" w:hAnsiTheme="minorHAnsi" w:cstheme="minorHAnsi"/>
        </w:rPr>
        <w:t xml:space="preserve"> five</w:t>
      </w:r>
      <w:r w:rsidRPr="00AD614D">
        <w:rPr>
          <w:rFonts w:asciiTheme="minorHAnsi" w:hAnsiTheme="minorHAnsi" w:cstheme="minorHAnsi"/>
        </w:rPr>
        <w:t xml:space="preserve"> pylons located across the area</w:t>
      </w:r>
      <w:r w:rsidR="005A56C4" w:rsidRPr="00AD614D">
        <w:rPr>
          <w:rFonts w:asciiTheme="minorHAnsi" w:hAnsiTheme="minorHAnsi" w:cstheme="minorHAnsi"/>
        </w:rPr>
        <w:t xml:space="preserve"> supporting a 33kv distribution electrical line </w:t>
      </w:r>
      <w:r w:rsidR="00EB6BD3" w:rsidRPr="00AD614D">
        <w:rPr>
          <w:rFonts w:asciiTheme="minorHAnsi" w:hAnsiTheme="minorHAnsi" w:cstheme="minorHAnsi"/>
        </w:rPr>
        <w:t xml:space="preserve">(route shown </w:t>
      </w:r>
      <w:r w:rsidR="00EB6BD3" w:rsidRPr="008A55EB">
        <w:rPr>
          <w:rFonts w:asciiTheme="minorHAnsi" w:hAnsiTheme="minorHAnsi" w:cstheme="minorHAnsi"/>
        </w:rPr>
        <w:t>in figure</w:t>
      </w:r>
      <w:r w:rsidR="008A55EB" w:rsidRPr="008A55EB">
        <w:rPr>
          <w:rFonts w:asciiTheme="minorHAnsi" w:hAnsiTheme="minorHAnsi" w:cstheme="minorHAnsi"/>
        </w:rPr>
        <w:t xml:space="preserve"> 9</w:t>
      </w:r>
      <w:r w:rsidR="00EB6BD3" w:rsidRPr="008A55EB">
        <w:rPr>
          <w:rFonts w:asciiTheme="minorHAnsi" w:hAnsiTheme="minorHAnsi" w:cstheme="minorHAnsi"/>
        </w:rPr>
        <w:t xml:space="preserve"> below</w:t>
      </w:r>
      <w:r w:rsidR="00EB6BD3" w:rsidRPr="00AD614D">
        <w:rPr>
          <w:rFonts w:asciiTheme="minorHAnsi" w:hAnsiTheme="minorHAnsi" w:cstheme="minorHAnsi"/>
        </w:rPr>
        <w:t xml:space="preserve">) </w:t>
      </w:r>
      <w:r w:rsidR="008A55EB">
        <w:rPr>
          <w:rFonts w:asciiTheme="minorHAnsi" w:hAnsiTheme="minorHAnsi" w:cstheme="minorHAnsi"/>
        </w:rPr>
        <w:t xml:space="preserve">(Data Map Wales, 2024) </w:t>
      </w:r>
      <w:r w:rsidR="005A56C4" w:rsidRPr="00AD614D">
        <w:rPr>
          <w:rFonts w:asciiTheme="minorHAnsi" w:hAnsiTheme="minorHAnsi" w:cstheme="minorHAnsi"/>
        </w:rPr>
        <w:t>though t</w:t>
      </w:r>
      <w:r w:rsidR="000B6824" w:rsidRPr="00AD614D">
        <w:rPr>
          <w:rFonts w:asciiTheme="minorHAnsi" w:hAnsiTheme="minorHAnsi" w:cstheme="minorHAnsi"/>
        </w:rPr>
        <w:t>h</w:t>
      </w:r>
      <w:r w:rsidR="005A56C4" w:rsidRPr="00AD614D">
        <w:rPr>
          <w:rFonts w:asciiTheme="minorHAnsi" w:hAnsiTheme="minorHAnsi" w:cstheme="minorHAnsi"/>
        </w:rPr>
        <w:t>ey</w:t>
      </w:r>
      <w:r w:rsidR="000B6824" w:rsidRPr="00AD614D">
        <w:rPr>
          <w:rFonts w:asciiTheme="minorHAnsi" w:hAnsiTheme="minorHAnsi" w:cstheme="minorHAnsi"/>
        </w:rPr>
        <w:t xml:space="preserve"> </w:t>
      </w:r>
      <w:r w:rsidR="006A6F24" w:rsidRPr="00AD614D">
        <w:rPr>
          <w:rFonts w:asciiTheme="minorHAnsi" w:hAnsiTheme="minorHAnsi" w:cstheme="minorHAnsi"/>
        </w:rPr>
        <w:t xml:space="preserve">should </w:t>
      </w:r>
      <w:r w:rsidR="005A56C4" w:rsidRPr="00AD614D">
        <w:rPr>
          <w:rFonts w:asciiTheme="minorHAnsi" w:hAnsiTheme="minorHAnsi" w:cstheme="minorHAnsi"/>
        </w:rPr>
        <w:t>not pose any</w:t>
      </w:r>
      <w:r w:rsidRPr="00AD614D">
        <w:rPr>
          <w:rFonts w:asciiTheme="minorHAnsi" w:hAnsiTheme="minorHAnsi" w:cstheme="minorHAnsi"/>
        </w:rPr>
        <w:t xml:space="preserve"> issues </w:t>
      </w:r>
      <w:r w:rsidR="006A6F24" w:rsidRPr="00AD614D">
        <w:rPr>
          <w:rFonts w:asciiTheme="minorHAnsi" w:hAnsiTheme="minorHAnsi" w:cstheme="minorHAnsi"/>
        </w:rPr>
        <w:t>regarding</w:t>
      </w:r>
      <w:r w:rsidRPr="00AD614D">
        <w:rPr>
          <w:rFonts w:asciiTheme="minorHAnsi" w:hAnsiTheme="minorHAnsi" w:cstheme="minorHAnsi"/>
        </w:rPr>
        <w:t xml:space="preserve"> </w:t>
      </w:r>
      <w:r w:rsidR="006A6F24" w:rsidRPr="00AD614D">
        <w:rPr>
          <w:rFonts w:asciiTheme="minorHAnsi" w:hAnsiTheme="minorHAnsi" w:cstheme="minorHAnsi"/>
        </w:rPr>
        <w:t>any</w:t>
      </w:r>
      <w:r w:rsidRPr="00AD614D">
        <w:rPr>
          <w:rFonts w:asciiTheme="minorHAnsi" w:hAnsiTheme="minorHAnsi" w:cstheme="minorHAnsi"/>
        </w:rPr>
        <w:t xml:space="preserve"> </w:t>
      </w:r>
      <w:r w:rsidR="006C7032" w:rsidRPr="00AD614D">
        <w:rPr>
          <w:rFonts w:asciiTheme="minorHAnsi" w:hAnsiTheme="minorHAnsi" w:cstheme="minorHAnsi"/>
        </w:rPr>
        <w:t>physical</w:t>
      </w:r>
      <w:r w:rsidRPr="00AD614D">
        <w:rPr>
          <w:rFonts w:asciiTheme="minorHAnsi" w:hAnsiTheme="minorHAnsi" w:cstheme="minorHAnsi"/>
        </w:rPr>
        <w:t xml:space="preserve"> habitat changes</w:t>
      </w:r>
      <w:r w:rsidR="0057314F" w:rsidRPr="00AD614D">
        <w:rPr>
          <w:rFonts w:asciiTheme="minorHAnsi" w:hAnsiTheme="minorHAnsi" w:cstheme="minorHAnsi"/>
        </w:rPr>
        <w:t>.</w:t>
      </w:r>
      <w:r w:rsidR="006C7032" w:rsidRPr="00AD614D">
        <w:rPr>
          <w:rFonts w:asciiTheme="minorHAnsi" w:hAnsiTheme="minorHAnsi" w:cstheme="minorHAnsi"/>
        </w:rPr>
        <w:t xml:space="preserve"> </w:t>
      </w:r>
      <w:r w:rsidR="005A56C4" w:rsidRPr="00AD614D">
        <w:rPr>
          <w:rFonts w:asciiTheme="minorHAnsi" w:hAnsiTheme="minorHAnsi" w:cstheme="minorHAnsi"/>
        </w:rPr>
        <w:t xml:space="preserve"> Although not as powerful as transmission lines that can support higher voltage</w:t>
      </w:r>
      <w:r w:rsidR="00050E6E" w:rsidRPr="00AD614D">
        <w:rPr>
          <w:rFonts w:asciiTheme="minorHAnsi" w:hAnsiTheme="minorHAnsi" w:cstheme="minorHAnsi"/>
        </w:rPr>
        <w:t xml:space="preserve">s, </w:t>
      </w:r>
      <w:r w:rsidR="0057314F" w:rsidRPr="00AD614D">
        <w:rPr>
          <w:rFonts w:asciiTheme="minorHAnsi" w:hAnsiTheme="minorHAnsi" w:cstheme="minorHAnsi"/>
        </w:rPr>
        <w:t xml:space="preserve">they </w:t>
      </w:r>
      <w:r w:rsidR="006C7032" w:rsidRPr="00AD614D">
        <w:rPr>
          <w:rFonts w:asciiTheme="minorHAnsi" w:hAnsiTheme="minorHAnsi" w:cstheme="minorHAnsi"/>
        </w:rPr>
        <w:t xml:space="preserve">may pose a threat to </w:t>
      </w:r>
      <w:r w:rsidR="00853611" w:rsidRPr="00AD614D">
        <w:rPr>
          <w:rFonts w:asciiTheme="minorHAnsi" w:hAnsiTheme="minorHAnsi" w:cstheme="minorHAnsi"/>
        </w:rPr>
        <w:t>other</w:t>
      </w:r>
      <w:r w:rsidR="006C7032" w:rsidRPr="00AD614D">
        <w:rPr>
          <w:rFonts w:asciiTheme="minorHAnsi" w:hAnsiTheme="minorHAnsi" w:cstheme="minorHAnsi"/>
        </w:rPr>
        <w:t xml:space="preserve"> species</w:t>
      </w:r>
      <w:r w:rsidR="00853611" w:rsidRPr="00AD614D">
        <w:rPr>
          <w:rFonts w:asciiTheme="minorHAnsi" w:hAnsiTheme="minorHAnsi" w:cstheme="minorHAnsi"/>
        </w:rPr>
        <w:t xml:space="preserve"> of animal (such as amphibians)</w:t>
      </w:r>
      <w:r w:rsidR="0057314F" w:rsidRPr="00AD614D">
        <w:rPr>
          <w:rFonts w:asciiTheme="minorHAnsi" w:hAnsiTheme="minorHAnsi" w:cstheme="minorHAnsi"/>
        </w:rPr>
        <w:t xml:space="preserve"> </w:t>
      </w:r>
      <w:r w:rsidR="00853611" w:rsidRPr="00AD614D">
        <w:rPr>
          <w:rFonts w:asciiTheme="minorHAnsi" w:hAnsiTheme="minorHAnsi" w:cstheme="minorHAnsi"/>
        </w:rPr>
        <w:t xml:space="preserve">due to the production of electromagnetic waves </w:t>
      </w:r>
      <w:r w:rsidR="00853611" w:rsidRPr="00AD614D">
        <w:rPr>
          <w:rFonts w:asciiTheme="minorHAnsi" w:hAnsiTheme="minorHAnsi" w:cstheme="minorHAnsi"/>
        </w:rPr>
        <w:fldChar w:fldCharType="begin"/>
      </w:r>
      <w:r w:rsidR="00853611" w:rsidRPr="00AD614D">
        <w:rPr>
          <w:rFonts w:asciiTheme="minorHAnsi" w:hAnsiTheme="minorHAnsi" w:cstheme="minorHAnsi"/>
        </w:rPr>
        <w:instrText xml:space="preserve"> ADDIN ZOTERO_ITEM CSL_CITATION {"citationID":"thoLHK6O","properties":{"formattedCitation":"(Biasotto and Kindel, 2018)","plainCitation":"(Biasotto and Kindel, 2018)","noteIndex":0},"citationItems":[{"id":959,"uris":["http://zotero.org/users/local/AvdMQh0X/items/CSRGPHPC"],"itemData":{"id":959,"type":"article-journal","abstract":"The growth of energy consumption demands a large expansion of transmission line (TL) networks worldwide. The reduction of the environmental impacts of these infrastructures will depend on the effectiveness of environmental impact assessments, that ultimately depend on the quality of the screening phase, the scoping phase, and the prioritization of potential environmental consequences. We conducted the first systematic review that encompasses all known potential impacts on biodiversity of the installation and operation of energy TLs, documented in the scientific literature and in a sample of Environmental Impact Studies (EIS). We examined 206 articles and 19 EIS and identified 28 impacts that correspond to biotic outcomes at the individual, population and community levels. Although scientific interest on TL impact evaluation is increasing, most studies have been focused on vertebrate taxa, especially birds. There are few published studies concerning habitat loss and the responses of functional groups with lower mobility or sensitive to physical alterations, such as amphibians. Most impacts appear in early stages of a project, during TL construction, but persist during operation. We summarized the biotic impacts in a framework that may guide the screening of relevant impacts to be included in the EIS and consequently improve the outcomes of the environmental licensing process of transmission line projects.","container-title":"Environmental Impact Assessment Review","DOI":"10.1016/j.eiar.2018.04.010","ISSN":"0195-9255","journalAbbreviation":"Environmental Impact Assessment Review","page":"110-119","source":"ScienceDirect","title":"Power lines and impacts on biodiversity: A systematic review","title-short":"Power lines and impacts on biodiversity","volume":"71","author":[{"family":"Biasotto","given":"Larissa D."},{"family":"Kindel","given":"Andreas"}],"issued":{"date-parts":[["2018",7,1]]}}}],"schema":"https://github.com/citation-style-language/schema/raw/master/csl-citation.json"} </w:instrText>
      </w:r>
      <w:r w:rsidR="00853611" w:rsidRPr="00AD614D">
        <w:rPr>
          <w:rFonts w:asciiTheme="minorHAnsi" w:hAnsiTheme="minorHAnsi" w:cstheme="minorHAnsi"/>
        </w:rPr>
        <w:fldChar w:fldCharType="separate"/>
      </w:r>
      <w:r w:rsidR="00853611" w:rsidRPr="00AD614D">
        <w:rPr>
          <w:rFonts w:asciiTheme="minorHAnsi" w:hAnsiTheme="minorHAnsi" w:cstheme="minorHAnsi"/>
        </w:rPr>
        <w:t>(Biasotto and Kindel, 2018)</w:t>
      </w:r>
      <w:r w:rsidR="00853611" w:rsidRPr="00AD614D">
        <w:rPr>
          <w:rFonts w:asciiTheme="minorHAnsi" w:hAnsiTheme="minorHAnsi" w:cstheme="minorHAnsi"/>
        </w:rPr>
        <w:fldChar w:fldCharType="end"/>
      </w:r>
      <w:r w:rsidR="005A56C4" w:rsidRPr="00AD614D">
        <w:rPr>
          <w:rFonts w:asciiTheme="minorHAnsi" w:hAnsiTheme="minorHAnsi" w:cstheme="minorHAnsi"/>
        </w:rPr>
        <w:t>, as well as being an obstacle to birds and bats.</w:t>
      </w:r>
    </w:p>
    <w:p w14:paraId="51F24B66" w14:textId="77777777" w:rsidR="00AD2D78" w:rsidRDefault="00AD2D78" w:rsidP="00182AD5"/>
    <w:p w14:paraId="7897F2E7" w14:textId="77777777" w:rsidR="008A55EB" w:rsidRDefault="005A56C4" w:rsidP="008A55EB">
      <w:pPr>
        <w:keepNext/>
      </w:pPr>
      <w:r w:rsidRPr="005A56C4">
        <w:rPr>
          <w:noProof/>
        </w:rPr>
        <w:drawing>
          <wp:inline distT="0" distB="0" distL="0" distR="0" wp14:anchorId="0C5183A8" wp14:editId="4626183C">
            <wp:extent cx="5731510" cy="3223895"/>
            <wp:effectExtent l="0" t="0" r="2540" b="0"/>
            <wp:docPr id="1332590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590833" name=""/>
                    <pic:cNvPicPr/>
                  </pic:nvPicPr>
                  <pic:blipFill>
                    <a:blip r:embed="rId21"/>
                    <a:stretch>
                      <a:fillRect/>
                    </a:stretch>
                  </pic:blipFill>
                  <pic:spPr>
                    <a:xfrm>
                      <a:off x="0" y="0"/>
                      <a:ext cx="5731510" cy="3223895"/>
                    </a:xfrm>
                    <a:prstGeom prst="rect">
                      <a:avLst/>
                    </a:prstGeom>
                  </pic:spPr>
                </pic:pic>
              </a:graphicData>
            </a:graphic>
          </wp:inline>
        </w:drawing>
      </w:r>
    </w:p>
    <w:p w14:paraId="514F398D" w14:textId="62822D5E" w:rsidR="002A636B" w:rsidRDefault="008A55EB" w:rsidP="008A55EB">
      <w:pPr>
        <w:pStyle w:val="Caption"/>
      </w:pPr>
      <w:bookmarkStart w:id="33" w:name="_Toc161560827"/>
      <w:r>
        <w:t xml:space="preserve">Figure </w:t>
      </w:r>
      <w:r>
        <w:fldChar w:fldCharType="begin"/>
      </w:r>
      <w:r>
        <w:instrText xml:space="preserve"> SEQ Figure \* ARABIC </w:instrText>
      </w:r>
      <w:r>
        <w:fldChar w:fldCharType="separate"/>
      </w:r>
      <w:r w:rsidR="008A7A03">
        <w:rPr>
          <w:noProof/>
        </w:rPr>
        <w:t>9</w:t>
      </w:r>
      <w:r>
        <w:fldChar w:fldCharType="end"/>
      </w:r>
      <w:r>
        <w:t>- Map compiled using Western Power Distribution data shows the route of 33kv Overhead Powerlines (red dotted line) (Data Map Wales, 2024)</w:t>
      </w:r>
      <w:bookmarkEnd w:id="33"/>
    </w:p>
    <w:p w14:paraId="5D3A0440" w14:textId="77777777" w:rsidR="002A636B" w:rsidRDefault="002A636B" w:rsidP="00182AD5"/>
    <w:p w14:paraId="4C3C00FB" w14:textId="77777777" w:rsidR="002A636B" w:rsidRDefault="002A636B" w:rsidP="00182AD5"/>
    <w:p w14:paraId="231A3C7B" w14:textId="77777777" w:rsidR="002A636B" w:rsidRDefault="002A636B" w:rsidP="00182AD5"/>
    <w:p w14:paraId="48A671CC" w14:textId="77777777" w:rsidR="002A636B" w:rsidRDefault="002A636B" w:rsidP="00182AD5"/>
    <w:p w14:paraId="2587C460" w14:textId="77777777" w:rsidR="002A636B" w:rsidRDefault="002A636B" w:rsidP="00182AD5"/>
    <w:p w14:paraId="6C22A698" w14:textId="77777777" w:rsidR="002A636B" w:rsidRDefault="002A636B" w:rsidP="00182AD5"/>
    <w:p w14:paraId="4FFB1542" w14:textId="73F42FDA" w:rsidR="00AD2D78" w:rsidRPr="00182AD5" w:rsidRDefault="00AD2D78" w:rsidP="00182AD5">
      <w:r>
        <w:t xml:space="preserve"> </w:t>
      </w:r>
    </w:p>
    <w:p w14:paraId="1E455F92" w14:textId="77777777" w:rsidR="00182AD5" w:rsidRDefault="00182AD5" w:rsidP="00CA4267">
      <w:pPr>
        <w:rPr>
          <w:u w:val="single"/>
        </w:rPr>
      </w:pPr>
    </w:p>
    <w:p w14:paraId="0A3FC3E5" w14:textId="77777777" w:rsidR="0079076C" w:rsidRDefault="0079076C" w:rsidP="00CA4267">
      <w:pPr>
        <w:rPr>
          <w:b/>
          <w:bCs/>
          <w:u w:val="single"/>
        </w:rPr>
      </w:pPr>
    </w:p>
    <w:p w14:paraId="045E01FE" w14:textId="77777777" w:rsidR="00DD2D44" w:rsidRDefault="00DD2D44" w:rsidP="00CA4267">
      <w:pPr>
        <w:rPr>
          <w:b/>
          <w:bCs/>
          <w:u w:val="single"/>
        </w:rPr>
      </w:pPr>
    </w:p>
    <w:p w14:paraId="3D4D1CB0" w14:textId="77777777" w:rsidR="005351CB" w:rsidRDefault="005351CB" w:rsidP="00CA4267">
      <w:pPr>
        <w:rPr>
          <w:b/>
          <w:bCs/>
          <w:u w:val="single"/>
        </w:rPr>
      </w:pPr>
    </w:p>
    <w:p w14:paraId="3CA485A6" w14:textId="77777777" w:rsidR="005351CB" w:rsidRDefault="005351CB" w:rsidP="00CA4267">
      <w:pPr>
        <w:rPr>
          <w:b/>
          <w:bCs/>
          <w:u w:val="single"/>
        </w:rPr>
      </w:pPr>
    </w:p>
    <w:p w14:paraId="5EDD4654" w14:textId="77777777" w:rsidR="005351CB" w:rsidRDefault="005351CB" w:rsidP="00CA4267">
      <w:pPr>
        <w:rPr>
          <w:b/>
          <w:bCs/>
          <w:u w:val="single"/>
        </w:rPr>
      </w:pPr>
    </w:p>
    <w:p w14:paraId="4F1C9B4E" w14:textId="77777777" w:rsidR="005351CB" w:rsidRDefault="005351CB" w:rsidP="00CA4267">
      <w:pPr>
        <w:rPr>
          <w:b/>
          <w:bCs/>
          <w:u w:val="single"/>
        </w:rPr>
      </w:pPr>
    </w:p>
    <w:p w14:paraId="17C506AF" w14:textId="77777777" w:rsidR="00DD2D44" w:rsidRDefault="00DD2D44" w:rsidP="00CA4267">
      <w:pPr>
        <w:rPr>
          <w:b/>
          <w:bCs/>
          <w:u w:val="single"/>
        </w:rPr>
      </w:pPr>
    </w:p>
    <w:p w14:paraId="58C48F43" w14:textId="77777777" w:rsidR="007377C2" w:rsidRDefault="007377C2" w:rsidP="00CA4267">
      <w:pPr>
        <w:rPr>
          <w:b/>
          <w:bCs/>
          <w:u w:val="single"/>
        </w:rPr>
      </w:pPr>
    </w:p>
    <w:p w14:paraId="5DB5C836" w14:textId="77777777" w:rsidR="007377C2" w:rsidRDefault="007377C2" w:rsidP="00CA4267">
      <w:pPr>
        <w:rPr>
          <w:b/>
          <w:bCs/>
          <w:u w:val="single"/>
        </w:rPr>
      </w:pPr>
    </w:p>
    <w:p w14:paraId="0E382B4D" w14:textId="77777777" w:rsidR="007377C2" w:rsidRDefault="007377C2" w:rsidP="00CA4267">
      <w:pPr>
        <w:rPr>
          <w:b/>
          <w:bCs/>
          <w:u w:val="single"/>
        </w:rPr>
      </w:pPr>
    </w:p>
    <w:p w14:paraId="1FE1DBAF" w14:textId="77777777" w:rsidR="00D737EB" w:rsidRDefault="00D737EB" w:rsidP="00CA4267">
      <w:pPr>
        <w:rPr>
          <w:b/>
          <w:bCs/>
          <w:u w:val="single"/>
        </w:rPr>
      </w:pPr>
    </w:p>
    <w:p w14:paraId="127539D0" w14:textId="0F332516" w:rsidR="0079076C" w:rsidRPr="00AD614D" w:rsidRDefault="0079076C" w:rsidP="00D737EB">
      <w:pPr>
        <w:pStyle w:val="Heading1"/>
      </w:pPr>
      <w:bookmarkStart w:id="34" w:name="_Toc161402268"/>
      <w:r w:rsidRPr="00AD614D">
        <w:lastRenderedPageBreak/>
        <w:t xml:space="preserve">Management </w:t>
      </w:r>
      <w:r w:rsidR="00D737EB">
        <w:t>P</w:t>
      </w:r>
      <w:r w:rsidRPr="00AD614D">
        <w:t xml:space="preserve">lan </w:t>
      </w:r>
      <w:r w:rsidR="00D737EB">
        <w:t>A</w:t>
      </w:r>
      <w:r w:rsidRPr="00AD614D">
        <w:t xml:space="preserve">ims and </w:t>
      </w:r>
      <w:r w:rsidR="00D737EB">
        <w:t>O</w:t>
      </w:r>
      <w:r w:rsidRPr="00AD614D">
        <w:t>bjectives</w:t>
      </w:r>
      <w:bookmarkEnd w:id="34"/>
    </w:p>
    <w:p w14:paraId="5379779A" w14:textId="77777777" w:rsidR="009D0BD5" w:rsidRPr="00AD614D" w:rsidRDefault="009D0BD5" w:rsidP="00CA4267">
      <w:pPr>
        <w:rPr>
          <w:rFonts w:asciiTheme="minorHAnsi" w:hAnsiTheme="minorHAnsi" w:cstheme="minorHAnsi"/>
        </w:rPr>
      </w:pPr>
    </w:p>
    <w:p w14:paraId="795632A9" w14:textId="327E33BF" w:rsidR="00600E14" w:rsidRPr="00AD614D" w:rsidRDefault="00676D74" w:rsidP="00D737EB">
      <w:pPr>
        <w:pStyle w:val="Heading2"/>
      </w:pPr>
      <w:bookmarkStart w:id="35" w:name="_Toc161402269"/>
      <w:r w:rsidRPr="00AD614D">
        <w:t>Enhancement of hedgerows</w:t>
      </w:r>
      <w:bookmarkEnd w:id="35"/>
    </w:p>
    <w:p w14:paraId="5C66BA6F" w14:textId="77777777" w:rsidR="00600E14" w:rsidRPr="00AD614D" w:rsidRDefault="00600E14" w:rsidP="00676D74">
      <w:pPr>
        <w:rPr>
          <w:rFonts w:asciiTheme="minorHAnsi" w:hAnsiTheme="minorHAnsi" w:cstheme="minorHAnsi"/>
        </w:rPr>
      </w:pPr>
    </w:p>
    <w:p w14:paraId="1449D239" w14:textId="7AE2731B" w:rsidR="00676D74" w:rsidRPr="00AD614D" w:rsidRDefault="00676D74" w:rsidP="00676D74">
      <w:pPr>
        <w:rPr>
          <w:rFonts w:asciiTheme="minorHAnsi" w:hAnsiTheme="minorHAnsi" w:cstheme="minorHAnsi"/>
        </w:rPr>
      </w:pPr>
      <w:r w:rsidRPr="00AD614D">
        <w:rPr>
          <w:rFonts w:asciiTheme="minorHAnsi" w:hAnsiTheme="minorHAnsi" w:cstheme="minorHAnsi"/>
        </w:rPr>
        <w:t xml:space="preserve">Thick hedgerows are required for the majority of farmland birds for roosting and feeding purposes (Worcester Biodiversity Partnership, 2018).  In 2022, 10 of the 19 farmland bird populations in Wales were assigned to the ‘Red list’ (Welsh Ornithological Society, 2022).  </w:t>
      </w:r>
    </w:p>
    <w:p w14:paraId="6F127F30" w14:textId="77777777" w:rsidR="00676D74" w:rsidRPr="00AD614D" w:rsidRDefault="00676D74" w:rsidP="00676D74">
      <w:pPr>
        <w:rPr>
          <w:rFonts w:asciiTheme="minorHAnsi" w:hAnsiTheme="minorHAnsi" w:cstheme="minorHAnsi"/>
        </w:rPr>
      </w:pPr>
    </w:p>
    <w:p w14:paraId="33A65444" w14:textId="77777777" w:rsidR="00676D74" w:rsidRPr="00AD614D" w:rsidRDefault="00676D74" w:rsidP="00676D74">
      <w:pPr>
        <w:rPr>
          <w:rFonts w:asciiTheme="minorHAnsi" w:hAnsiTheme="minorHAnsi" w:cstheme="minorHAnsi"/>
        </w:rPr>
      </w:pPr>
      <w:r w:rsidRPr="00AD614D">
        <w:rPr>
          <w:rFonts w:asciiTheme="minorHAnsi" w:hAnsiTheme="minorHAnsi" w:cstheme="minorHAnsi"/>
        </w:rPr>
        <w:t xml:space="preserve">Proposed hedgerow management methods include lengthening the time between cuts which improves the berry yield from native species, this also creates a dense structure to increase sheltered areas and nesting habitat (RSPB, 2024).  This can be implemented immediately, with a three yearly rotation between cutting sections to minimise disturbance.  Cutting methods include using a flail which is recommended for large areas and circular saw which provides a cleaner cut and is less likely to encourage disease (The Wildlife Trust, 2024).  Cutting should be undertaken in January or February to avoid bird nesting season and destruction of food sources and flowering plants, making sure to allow a buffer zone of vegetation at least 2 metres wide from the base of the hedge </w:t>
      </w:r>
      <w:r w:rsidRPr="00AD614D">
        <w:rPr>
          <w:rFonts w:asciiTheme="minorHAnsi" w:hAnsiTheme="minorHAnsi" w:cstheme="minorHAnsi"/>
        </w:rPr>
        <w:fldChar w:fldCharType="begin"/>
      </w:r>
      <w:r w:rsidRPr="00AD614D">
        <w:rPr>
          <w:rFonts w:asciiTheme="minorHAnsi" w:hAnsiTheme="minorHAnsi" w:cstheme="minorHAnsi"/>
        </w:rPr>
        <w:instrText xml:space="preserve"> ADDIN ZOTERO_ITEM CSL_CITATION {"citationID":"gBTqh6Pc","properties":{"formattedCitation":"(Tresise, Reed and Chapman, 2021)","plainCitation":"(Tresise, Reed and Chapman, 2021)","noteIndex":0},"citationItems":[{"id":1001,"uris":["http://zotero.org/users/local/AvdMQh0X/items/58EWAXMN"],"itemData":{"id":1001,"type":"article-journal","abstract":"In order to mitigate the effects of climate change, the UK government has set a target of achieving net zero greenhouse gas (GHG) emissions by 2050. Agricultural GHG emissions in 2017 were 45.6 million tonnes of carbon dioxide equivalent (CO2e; 10% of UK total GHG emissions). Farmland hedgerows are a carbon sink, storing carbon in the vegetation and soils beneath them, and thus increasing hedgerow length by 40% has been proposed in the UK to help meet net zero targets. However, the full impact of this expansion on farm biodiversity is yet to be evaluated in a net zero context. This paper critically synthesises the literature on the biodiversity implications of hedgerow planting and management on arable farms in the UK as a rapid review with policy recommendations. Eight peer-reviewed articles were reviewed, with the overall scientific evidence suggesting a positive influence of hedgerow management on farmland biodiversity, particularly coppicing and hedgelaying, although other boundary features, e.g. field margins and green lanes, may be additive to net zero hedgerow policy as they often supported higher abundances and richness of species. Only one paper found hedgerow age effects on biodiversity, with no significant effects found. Key policy implications are that further research is required, particularly on the effect of hedgerow age on biodiversity, as well as mammalian and avian responses to hedgerow planting and management, in order to fully evaluate hedgerow expansion impacts on biodiversity.","container-title":"Emerald Open Research","DOI":"10.1108/EOR-10-2023-0011","ISSN":"2631-3952","issue":"10","note":"publisher: Emerald Publishing Limited","source":"Emerald Insight","title":"Effects of hedgerow enhancement as a net zero strategy on farmland biodiversity: a rapid review","title-short":"Effects of hedgerow enhancement as a net zero strategy on farmland biodiversity","URL":"https://doi.org/10.1108/EOR-10-2023-0011","volume":"1","author":[{"family":"Tresise","given":"Megan E."},{"family":"Reed","given":"Mark S."},{"family":"Chapman","given":"Pippa J."}],"accessed":{"date-parts":[["2024",3,13]]},"issued":{"date-parts":[["2021",1,1]]}}}],"schema":"https://github.com/citation-style-language/schema/raw/master/csl-citation.json"} </w:instrText>
      </w:r>
      <w:r w:rsidRPr="00AD614D">
        <w:rPr>
          <w:rFonts w:asciiTheme="minorHAnsi" w:hAnsiTheme="minorHAnsi" w:cstheme="minorHAnsi"/>
        </w:rPr>
        <w:fldChar w:fldCharType="separate"/>
      </w:r>
      <w:r w:rsidRPr="00AD614D">
        <w:rPr>
          <w:rFonts w:asciiTheme="minorHAnsi" w:hAnsiTheme="minorHAnsi" w:cstheme="minorHAnsi"/>
        </w:rPr>
        <w:t>(Tresise, Reed and Chapman, 2021)</w:t>
      </w:r>
      <w:r w:rsidRPr="00AD614D">
        <w:rPr>
          <w:rFonts w:asciiTheme="minorHAnsi" w:hAnsiTheme="minorHAnsi" w:cstheme="minorHAnsi"/>
        </w:rPr>
        <w:fldChar w:fldCharType="end"/>
      </w:r>
      <w:r w:rsidRPr="00AD614D">
        <w:rPr>
          <w:rFonts w:asciiTheme="minorHAnsi" w:hAnsiTheme="minorHAnsi" w:cstheme="minorHAnsi"/>
        </w:rPr>
        <w:t>.</w:t>
      </w:r>
    </w:p>
    <w:p w14:paraId="0EFB8A0D" w14:textId="77777777" w:rsidR="00676D74" w:rsidRPr="00AD614D" w:rsidRDefault="00676D74" w:rsidP="00676D74">
      <w:pPr>
        <w:rPr>
          <w:rFonts w:asciiTheme="minorHAnsi" w:hAnsiTheme="minorHAnsi" w:cstheme="minorHAnsi"/>
        </w:rPr>
      </w:pPr>
    </w:p>
    <w:p w14:paraId="62EBC3ED" w14:textId="77777777" w:rsidR="00676D74" w:rsidRPr="00AD614D" w:rsidRDefault="00676D74" w:rsidP="00676D74">
      <w:pPr>
        <w:rPr>
          <w:rFonts w:asciiTheme="minorHAnsi" w:hAnsiTheme="minorHAnsi" w:cstheme="minorHAnsi"/>
        </w:rPr>
      </w:pPr>
      <w:r w:rsidRPr="00AD614D">
        <w:rPr>
          <w:rFonts w:asciiTheme="minorHAnsi" w:hAnsiTheme="minorHAnsi" w:cstheme="minorHAnsi"/>
        </w:rPr>
        <w:t xml:space="preserve">Allowing a variety of hedgerow habitats are favoured by small mammals, which as well as small birds, is a primary food source for the Common Kestrel (Falco tinnunculus) </w:t>
      </w:r>
      <w:r w:rsidRPr="00AD614D">
        <w:rPr>
          <w:rFonts w:asciiTheme="minorHAnsi" w:hAnsiTheme="minorHAnsi" w:cstheme="minorHAnsi"/>
        </w:rPr>
        <w:fldChar w:fldCharType="begin"/>
      </w:r>
      <w:r w:rsidRPr="00AD614D">
        <w:rPr>
          <w:rFonts w:asciiTheme="minorHAnsi" w:hAnsiTheme="minorHAnsi" w:cstheme="minorHAnsi"/>
        </w:rPr>
        <w:instrText xml:space="preserve"> ADDIN ZOTERO_ITEM CSL_CITATION {"citationID":"xO3Ufwxl","properties":{"formattedCitation":"(Montoya {\\i{}et al.}, 2021)","plainCitation":"(Montoya et al., 2021)","noteIndex":0},"citationItems":[{"id":982,"uris":["http://zotero.org/users/local/AvdMQh0X/items/TS7ZJENT"],"itemData":{"id":982,"type":"article-journal","abstract":"Damage associated with rodent’s outbreaks is common in the actual intensive agriculture. In order to reduce these economic losses, the placement of nest boxes for raptors could be a useful alternative to the chemical control programs. Barn owl (Tyto alba) and common kestrel (Falco tinnunculus) are two of the most commonly used species as rodent biological controls. The increase of the density of these two raptors is able to reduce the rodent’s abundance without the huge negative impact caused by the use of chemical products in surrounding biodiversity. However, other prey species could be affected by these raptors too. In order to evaluate the different impacts of barn owl and common kestrel on non-pest species, we studied the diet in 50 paired nest boxes during 3 consecutive years, based on 1249 pellets. The proportion of small mammals considered pests for agriculture (voles and mice) consumed by barn owl (80%) and common kestrel (75.6%) were quite similar. Based on nutritional requirements, nest-box occupancy probability and productivity, we estimated a consumption of 5.24 rodents per day per common kestrel nest-box placed and of 4.95 rodents per barn owl nest-box placed. However, shrews were significantly more captured by barn owl and birds were significantly more captured by common kestrel. Our results showed that both species of raptors can be effective in controlling rodents that are harmful to agriculture, but the common kestrel seemed to be slightly more efficient and might also prey on insect taxa that could be important agricultural pests.","container-title":"European Journal of Wildlife Research","DOI":"10.1007/s10344-021-01515-0","ISSN":"1439-0574","issue":"5","journalAbbreviation":"Eur J Wildl Res","language":"en","page":"79","source":"Springer Link","title":"Vertebrate diet of the common kestrel (Falco tinnunculus) and barn owl (Tyto alba) in rain-fed crops: implications to the pest control programs","title-short":"Vertebrate diet of the common kestrel (Falco tinnunculus) and barn owl (Tyto alba) in rain-fed crops","volume":"67","author":[{"family":"Montoya","given":"Ane"},{"family":"Cabodevilla","given":"Xabier"},{"family":"Fargallo","given":"Juan Antonio"},{"family":"Biescas","given":"Esther"},{"family":"Mentaberre","given":"Gregorio"},{"family":"Villanúa","given":"Diego"}],"issued":{"date-parts":[["2021",8,5]]}}}],"schema":"https://github.com/citation-style-language/schema/raw/master/csl-citation.json"} </w:instrText>
      </w:r>
      <w:r w:rsidRPr="00AD614D">
        <w:rPr>
          <w:rFonts w:asciiTheme="minorHAnsi" w:hAnsiTheme="minorHAnsi" w:cstheme="minorHAnsi"/>
        </w:rPr>
        <w:fldChar w:fldCharType="separate"/>
      </w:r>
      <w:r w:rsidRPr="00AD614D">
        <w:rPr>
          <w:rFonts w:asciiTheme="minorHAnsi" w:hAnsiTheme="minorHAnsi" w:cstheme="minorHAnsi"/>
        </w:rPr>
        <w:t xml:space="preserve">(Montoya </w:t>
      </w:r>
      <w:r w:rsidRPr="00AD614D">
        <w:rPr>
          <w:rFonts w:asciiTheme="minorHAnsi" w:hAnsiTheme="minorHAnsi" w:cstheme="minorHAnsi"/>
          <w:i/>
          <w:iCs/>
        </w:rPr>
        <w:t>et al.</w:t>
      </w:r>
      <w:r w:rsidRPr="00AD614D">
        <w:rPr>
          <w:rFonts w:asciiTheme="minorHAnsi" w:hAnsiTheme="minorHAnsi" w:cstheme="minorHAnsi"/>
        </w:rPr>
        <w:t>, 2021)</w:t>
      </w:r>
      <w:r w:rsidRPr="00AD614D">
        <w:rPr>
          <w:rFonts w:asciiTheme="minorHAnsi" w:hAnsiTheme="minorHAnsi" w:cstheme="minorHAnsi"/>
        </w:rPr>
        <w:fldChar w:fldCharType="end"/>
      </w:r>
      <w:r w:rsidRPr="00AD614D">
        <w:rPr>
          <w:rFonts w:asciiTheme="minorHAnsi" w:hAnsiTheme="minorHAnsi" w:cstheme="minorHAnsi"/>
        </w:rPr>
        <w:t>.  Long term management of hedgerows include ‘gapping up’ to thicken any thinning areas of mature hedgerows and coppicing, which may be required every five years or more.</w:t>
      </w:r>
    </w:p>
    <w:p w14:paraId="2575A33D" w14:textId="77777777" w:rsidR="00676D74" w:rsidRPr="00AD614D" w:rsidRDefault="00676D74" w:rsidP="00CA4267">
      <w:pPr>
        <w:rPr>
          <w:rFonts w:asciiTheme="minorHAnsi" w:hAnsiTheme="minorHAnsi" w:cstheme="minorHAnsi"/>
        </w:rPr>
      </w:pPr>
    </w:p>
    <w:p w14:paraId="1E4AE810" w14:textId="49DE0CE2" w:rsidR="00600E14" w:rsidRPr="00AD614D" w:rsidRDefault="00BE2645" w:rsidP="00D737EB">
      <w:pPr>
        <w:pStyle w:val="Heading2"/>
      </w:pPr>
      <w:bookmarkStart w:id="36" w:name="_Toc161402270"/>
      <w:r w:rsidRPr="00AD614D">
        <w:t xml:space="preserve">Enhance Purple Moor Grass and </w:t>
      </w:r>
      <w:r w:rsidR="00D737EB">
        <w:t>R</w:t>
      </w:r>
      <w:r w:rsidRPr="00AD614D">
        <w:t xml:space="preserve">ush </w:t>
      </w:r>
      <w:r w:rsidR="00D737EB">
        <w:t>P</w:t>
      </w:r>
      <w:r w:rsidRPr="00AD614D">
        <w:t>astures</w:t>
      </w:r>
      <w:bookmarkEnd w:id="36"/>
      <w:r w:rsidRPr="00AD614D">
        <w:t xml:space="preserve"> </w:t>
      </w:r>
    </w:p>
    <w:p w14:paraId="606FAB5B" w14:textId="77777777" w:rsidR="00600E14" w:rsidRPr="00AD614D" w:rsidRDefault="00600E14" w:rsidP="00263B1D">
      <w:pPr>
        <w:rPr>
          <w:rFonts w:asciiTheme="minorHAnsi" w:hAnsiTheme="minorHAnsi" w:cstheme="minorHAnsi"/>
          <w:b/>
          <w:bCs/>
        </w:rPr>
      </w:pPr>
    </w:p>
    <w:p w14:paraId="605C42B2" w14:textId="3AB58302" w:rsidR="00263B1D" w:rsidRPr="00AD614D" w:rsidRDefault="00263B1D" w:rsidP="00263B1D">
      <w:pPr>
        <w:rPr>
          <w:rFonts w:asciiTheme="minorHAnsi" w:hAnsiTheme="minorHAnsi" w:cstheme="minorHAnsi"/>
        </w:rPr>
      </w:pPr>
      <w:r w:rsidRPr="00AD614D">
        <w:rPr>
          <w:rFonts w:asciiTheme="minorHAnsi" w:hAnsiTheme="minorHAnsi" w:cstheme="minorHAnsi"/>
        </w:rPr>
        <w:t>The Southern Damselfly (</w:t>
      </w:r>
      <w:proofErr w:type="spellStart"/>
      <w:r w:rsidRPr="00AD614D">
        <w:rPr>
          <w:rFonts w:asciiTheme="minorHAnsi" w:hAnsiTheme="minorHAnsi" w:cstheme="minorHAnsi"/>
        </w:rPr>
        <w:t>Coenagrion</w:t>
      </w:r>
      <w:proofErr w:type="spellEnd"/>
      <w:r w:rsidRPr="00AD614D">
        <w:rPr>
          <w:rFonts w:asciiTheme="minorHAnsi" w:hAnsiTheme="minorHAnsi" w:cstheme="minorHAnsi"/>
        </w:rPr>
        <w:t xml:space="preserve"> </w:t>
      </w:r>
      <w:proofErr w:type="spellStart"/>
      <w:r w:rsidRPr="00AD614D">
        <w:rPr>
          <w:rFonts w:asciiTheme="minorHAnsi" w:hAnsiTheme="minorHAnsi" w:cstheme="minorHAnsi"/>
        </w:rPr>
        <w:t>mercuriale</w:t>
      </w:r>
      <w:proofErr w:type="spellEnd"/>
      <w:r w:rsidRPr="00AD614D">
        <w:rPr>
          <w:rFonts w:asciiTheme="minorHAnsi" w:hAnsiTheme="minorHAnsi" w:cstheme="minorHAnsi"/>
        </w:rPr>
        <w:t xml:space="preserve">) is a freshwater aquatic insect found in nearby </w:t>
      </w:r>
      <w:proofErr w:type="spellStart"/>
      <w:r w:rsidRPr="00AD614D">
        <w:rPr>
          <w:rFonts w:asciiTheme="minorHAnsi" w:hAnsiTheme="minorHAnsi" w:cstheme="minorHAnsi"/>
        </w:rPr>
        <w:t>Puncheston</w:t>
      </w:r>
      <w:proofErr w:type="spellEnd"/>
      <w:r w:rsidRPr="00AD614D">
        <w:rPr>
          <w:rFonts w:asciiTheme="minorHAnsi" w:hAnsiTheme="minorHAnsi" w:cstheme="minorHAnsi"/>
        </w:rPr>
        <w:t xml:space="preserve"> and </w:t>
      </w:r>
      <w:proofErr w:type="spellStart"/>
      <w:r w:rsidRPr="00AD614D">
        <w:rPr>
          <w:rFonts w:asciiTheme="minorHAnsi" w:hAnsiTheme="minorHAnsi" w:cstheme="minorHAnsi"/>
        </w:rPr>
        <w:t>Hayscastle</w:t>
      </w:r>
      <w:proofErr w:type="spellEnd"/>
      <w:r w:rsidRPr="00AD614D">
        <w:rPr>
          <w:rFonts w:asciiTheme="minorHAnsi" w:hAnsiTheme="minorHAnsi" w:cstheme="minorHAnsi"/>
        </w:rPr>
        <w:t xml:space="preserve"> Cross, </w:t>
      </w:r>
      <w:r w:rsidR="00722F9D" w:rsidRPr="00AD614D">
        <w:rPr>
          <w:rFonts w:asciiTheme="minorHAnsi" w:hAnsiTheme="minorHAnsi" w:cstheme="minorHAnsi"/>
        </w:rPr>
        <w:t xml:space="preserve">and </w:t>
      </w:r>
      <w:r w:rsidRPr="00AD614D">
        <w:rPr>
          <w:rFonts w:asciiTheme="minorHAnsi" w:hAnsiTheme="minorHAnsi" w:cstheme="minorHAnsi"/>
        </w:rPr>
        <w:t xml:space="preserve">requires flowing water and suitable vegetation nearby for foraging and roosting (Dalley, 2016).  Although the Pembrokeshire population is likely to be genetically diverse, land management practices as well as topography contribute to the decline of ‘travellers’ introduced to the area, over time causing genetic bottleneck </w:t>
      </w:r>
      <w:r w:rsidRPr="00AD614D">
        <w:rPr>
          <w:rFonts w:asciiTheme="minorHAnsi" w:hAnsiTheme="minorHAnsi" w:cstheme="minorHAnsi"/>
        </w:rPr>
        <w:fldChar w:fldCharType="begin"/>
      </w:r>
      <w:r w:rsidRPr="00AD614D">
        <w:rPr>
          <w:rFonts w:asciiTheme="minorHAnsi" w:hAnsiTheme="minorHAnsi" w:cstheme="minorHAnsi"/>
        </w:rPr>
        <w:instrText xml:space="preserve"> ADDIN ZOTERO_ITEM CSL_CITATION {"citationID":"7hdgvmbb","properties":{"formattedCitation":"(Watts {\\i{}et al.}, 2006)","plainCitation":"(Watts et al., 2006)","noteIndex":0},"citationItems":[{"id":961,"uris":["http://zotero.org/users/local/AvdMQh0X/items/I749WGS3"],"itemData":{"id":961,"type":"article-journal","abstract":"1. Coenagrion mercuriale is one of Europe's most threatened damselflies. There is concern for the long-term persistence of many of its U.K. colonies because adult lifetime movement is limited, making isolated populations susceptible to extinction. 2. Using 14 microsatellite loci we characterised levels of genetic diversity, evidence for a recent decline and the spatial genetic structure for C. mercuriale population in Wales, U.K. 3. Spatial isolation is not an absolute predictor of low genetic diversity at either local or regional scales. 4. One population inhabiting a remote, edge of range site is genetically impoverished with levels of variability (at microsatellite loci) among the lowest reported for any insect species. 5. Agricultural land and high ground are physical barriers to dispersal by adults. 6. Consistent with work from elsewhere, movement by mature C. mercuriale in Pembrokeshire is sufficient to prevent significant genetic differentiation throughout a habitat matrix of some 3–4 km if the suitable habitat sites are &lt;2 km apart and lack barriers to movement. Even within a good habitat matrix, however, genetic isolation by distance develops within 10 km.","container-title":"Freshwater Biology","DOI":"10.1111/j.1365-2427.2005.01478.x","ISSN":"1365-2427","issue":"2","language":"en","note":"_eprint: https://onlinelibrary.wiley.com/doi/pdf/10.1111/j.1365-2427.2005.01478.x","page":"193-205","source":"Wiley Online Library","title":"Population structure and the impact of regional and local habitat isolation upon levels of genetic diversity of the endangered damselfly Coenagrion mercuriale (Odonata: Zygoptera)","title-short":"Population structure and the impact of regional and local habitat isolation upon levels of genetic diversity of the endangered damselfly Coenagrion mercuriale (Odonata","volume":"51","author":[{"family":"Watts","given":"Phillip C."},{"family":"Saccheri","given":"Ilik J."},{"family":"Kemp","given":"Stephen J."},{"family":"Thompson","given":"David J."}],"issued":{"date-parts":[["2006"]]}}}],"schema":"https://github.com/citation-style-language/schema/raw/master/csl-citation.json"} </w:instrText>
      </w:r>
      <w:r w:rsidRPr="00AD614D">
        <w:rPr>
          <w:rFonts w:asciiTheme="minorHAnsi" w:hAnsiTheme="minorHAnsi" w:cstheme="minorHAnsi"/>
        </w:rPr>
        <w:fldChar w:fldCharType="separate"/>
      </w:r>
      <w:r w:rsidRPr="00AD614D">
        <w:rPr>
          <w:rFonts w:asciiTheme="minorHAnsi" w:hAnsiTheme="minorHAnsi" w:cstheme="minorHAnsi"/>
        </w:rPr>
        <w:t xml:space="preserve">(Watts </w:t>
      </w:r>
      <w:r w:rsidRPr="00AD614D">
        <w:rPr>
          <w:rFonts w:asciiTheme="minorHAnsi" w:hAnsiTheme="minorHAnsi" w:cstheme="minorHAnsi"/>
          <w:i/>
          <w:iCs/>
        </w:rPr>
        <w:t>et al.</w:t>
      </w:r>
      <w:r w:rsidRPr="00AD614D">
        <w:rPr>
          <w:rFonts w:asciiTheme="minorHAnsi" w:hAnsiTheme="minorHAnsi" w:cstheme="minorHAnsi"/>
        </w:rPr>
        <w:t>, 2006)</w:t>
      </w:r>
      <w:r w:rsidRPr="00AD614D">
        <w:rPr>
          <w:rFonts w:asciiTheme="minorHAnsi" w:hAnsiTheme="minorHAnsi" w:cstheme="minorHAnsi"/>
        </w:rPr>
        <w:fldChar w:fldCharType="end"/>
      </w:r>
      <w:r w:rsidRPr="00AD614D">
        <w:rPr>
          <w:rFonts w:asciiTheme="minorHAnsi" w:hAnsiTheme="minorHAnsi" w:cstheme="minorHAnsi"/>
        </w:rPr>
        <w:t xml:space="preserve">.  The Purple Moor Grass and rush pastures located near Camrose brook </w:t>
      </w:r>
      <w:r w:rsidR="00852DB7" w:rsidRPr="00AD614D">
        <w:rPr>
          <w:rFonts w:asciiTheme="minorHAnsi" w:hAnsiTheme="minorHAnsi" w:cstheme="minorHAnsi"/>
        </w:rPr>
        <w:t>are</w:t>
      </w:r>
      <w:r w:rsidRPr="00AD614D">
        <w:rPr>
          <w:rFonts w:asciiTheme="minorHAnsi" w:hAnsiTheme="minorHAnsi" w:cstheme="minorHAnsi"/>
        </w:rPr>
        <w:t xml:space="preserve"> ideal habitat for the Southern Damselfly</w:t>
      </w:r>
      <w:r w:rsidR="002D6F09" w:rsidRPr="00AD614D">
        <w:rPr>
          <w:rFonts w:asciiTheme="minorHAnsi" w:hAnsiTheme="minorHAnsi" w:cstheme="minorHAnsi"/>
        </w:rPr>
        <w:t xml:space="preserve"> and for ground nesting farmland birds</w:t>
      </w:r>
      <w:r w:rsidRPr="00AD614D">
        <w:rPr>
          <w:rFonts w:asciiTheme="minorHAnsi" w:hAnsiTheme="minorHAnsi" w:cstheme="minorHAnsi"/>
        </w:rPr>
        <w:t>.  Extending this along the river bank and minimising any river pollution will benefit any existing communities and attract any nearby populations.</w:t>
      </w:r>
      <w:r w:rsidR="00363927" w:rsidRPr="00AD614D">
        <w:rPr>
          <w:rFonts w:asciiTheme="minorHAnsi" w:hAnsiTheme="minorHAnsi" w:cstheme="minorHAnsi"/>
        </w:rPr>
        <w:t xml:space="preserve">  Avoiding disturbing these areas will encourage natural spread if soil conditions are suitable, though this will be a slow process.  Planting of purple moor grass is possible but time consuming and has potential to be unsuccessful due to inappropriate soil conditions.     </w:t>
      </w:r>
    </w:p>
    <w:p w14:paraId="4EE9DE4F" w14:textId="77777777" w:rsidR="009D0BD5" w:rsidRDefault="009D0BD5" w:rsidP="00CA4267"/>
    <w:p w14:paraId="185AEF5A" w14:textId="77777777" w:rsidR="00D737EB" w:rsidRDefault="00D737EB" w:rsidP="00CA4267"/>
    <w:p w14:paraId="6D1BD7C9" w14:textId="77777777" w:rsidR="00D737EB" w:rsidRDefault="00D737EB" w:rsidP="00CA4267"/>
    <w:p w14:paraId="02356B5B" w14:textId="77777777" w:rsidR="00D737EB" w:rsidRDefault="00D737EB" w:rsidP="00CA4267"/>
    <w:p w14:paraId="54053153" w14:textId="77777777" w:rsidR="00B70C7D" w:rsidRDefault="00B70C7D" w:rsidP="00CA4267"/>
    <w:p w14:paraId="138F5C62" w14:textId="77777777" w:rsidR="00B70C7D" w:rsidRDefault="00B70C7D" w:rsidP="00CA4267"/>
    <w:p w14:paraId="5B0DD579" w14:textId="77777777" w:rsidR="00D737EB" w:rsidRDefault="00D737EB" w:rsidP="00CA4267"/>
    <w:p w14:paraId="6D881628" w14:textId="278A4778" w:rsidR="00600E14" w:rsidRDefault="009F6B59" w:rsidP="00D737EB">
      <w:pPr>
        <w:pStyle w:val="Heading2"/>
      </w:pPr>
      <w:bookmarkStart w:id="37" w:name="_Toc161402271"/>
      <w:r w:rsidRPr="00BE2645">
        <w:lastRenderedPageBreak/>
        <w:t xml:space="preserve">Planting of </w:t>
      </w:r>
      <w:r w:rsidR="00CE26E7">
        <w:t>D</w:t>
      </w:r>
      <w:r w:rsidRPr="00BE2645">
        <w:t>evils bit scabious</w:t>
      </w:r>
      <w:r w:rsidRPr="009F6B59">
        <w:t xml:space="preserve"> </w:t>
      </w:r>
      <w:r>
        <w:t>(</w:t>
      </w:r>
      <w:proofErr w:type="spellStart"/>
      <w:r w:rsidRPr="009F6B59">
        <w:t>Succisa</w:t>
      </w:r>
      <w:proofErr w:type="spellEnd"/>
      <w:r w:rsidRPr="009F6B59">
        <w:t xml:space="preserve"> pratensis</w:t>
      </w:r>
      <w:r>
        <w:t>)</w:t>
      </w:r>
      <w:r w:rsidR="009A4371">
        <w:t xml:space="preserve"> (DBS)</w:t>
      </w:r>
      <w:r w:rsidRPr="00BE2645">
        <w:t xml:space="preserve"> in damp meadow areas</w:t>
      </w:r>
      <w:bookmarkEnd w:id="37"/>
    </w:p>
    <w:p w14:paraId="1464F5E0" w14:textId="77777777" w:rsidR="00600E14" w:rsidRDefault="00600E14" w:rsidP="009F6B59">
      <w:pPr>
        <w:rPr>
          <w:b/>
          <w:bCs/>
        </w:rPr>
      </w:pPr>
    </w:p>
    <w:p w14:paraId="7E06BED6" w14:textId="1699D433" w:rsidR="00EE726C" w:rsidRPr="00AD614D" w:rsidRDefault="009F6B59" w:rsidP="009F6B59">
      <w:pPr>
        <w:rPr>
          <w:rFonts w:asciiTheme="minorHAnsi" w:hAnsiTheme="minorHAnsi" w:cstheme="minorHAnsi"/>
        </w:rPr>
      </w:pPr>
      <w:r w:rsidRPr="00AD614D">
        <w:rPr>
          <w:rFonts w:asciiTheme="minorHAnsi" w:hAnsiTheme="minorHAnsi" w:cstheme="minorHAnsi"/>
        </w:rPr>
        <w:t xml:space="preserve">A Marsh Fritillary </w:t>
      </w:r>
      <w:r w:rsidR="00524A93">
        <w:rPr>
          <w:rFonts w:asciiTheme="minorHAnsi" w:hAnsiTheme="minorHAnsi" w:cstheme="minorHAnsi"/>
        </w:rPr>
        <w:t>(</w:t>
      </w:r>
      <w:proofErr w:type="spellStart"/>
      <w:r w:rsidRPr="00AD614D">
        <w:rPr>
          <w:rFonts w:asciiTheme="minorHAnsi" w:hAnsiTheme="minorHAnsi" w:cstheme="minorHAnsi"/>
        </w:rPr>
        <w:t>Euphydryas</w:t>
      </w:r>
      <w:proofErr w:type="spellEnd"/>
      <w:r w:rsidRPr="00AD614D">
        <w:rPr>
          <w:rFonts w:asciiTheme="minorHAnsi" w:hAnsiTheme="minorHAnsi" w:cstheme="minorHAnsi"/>
        </w:rPr>
        <w:t xml:space="preserve"> </w:t>
      </w:r>
      <w:proofErr w:type="spellStart"/>
      <w:r w:rsidRPr="00AD614D">
        <w:rPr>
          <w:rFonts w:asciiTheme="minorHAnsi" w:hAnsiTheme="minorHAnsi" w:cstheme="minorHAnsi"/>
        </w:rPr>
        <w:t>aurinia</w:t>
      </w:r>
      <w:proofErr w:type="spellEnd"/>
      <w:r w:rsidR="00524A93">
        <w:rPr>
          <w:rFonts w:asciiTheme="minorHAnsi" w:hAnsiTheme="minorHAnsi" w:cstheme="minorHAnsi"/>
        </w:rPr>
        <w:t>)</w:t>
      </w:r>
      <w:r w:rsidRPr="00AD614D">
        <w:rPr>
          <w:rFonts w:asciiTheme="minorHAnsi" w:hAnsiTheme="minorHAnsi" w:cstheme="minorHAnsi"/>
        </w:rPr>
        <w:t xml:space="preserve"> population is present in nearby Keeston</w:t>
      </w:r>
      <w:r w:rsidR="00CE26E7" w:rsidRPr="00AD614D">
        <w:rPr>
          <w:rFonts w:asciiTheme="minorHAnsi" w:hAnsiTheme="minorHAnsi" w:cstheme="minorHAnsi"/>
        </w:rPr>
        <w:t xml:space="preserve">.  </w:t>
      </w:r>
      <w:r w:rsidR="00EE726C" w:rsidRPr="00AD614D">
        <w:rPr>
          <w:rFonts w:asciiTheme="minorHAnsi" w:hAnsiTheme="minorHAnsi" w:cstheme="minorHAnsi"/>
        </w:rPr>
        <w:t xml:space="preserve">This </w:t>
      </w:r>
      <w:r w:rsidR="00360D55" w:rsidRPr="00AD614D">
        <w:rPr>
          <w:rFonts w:asciiTheme="minorHAnsi" w:hAnsiTheme="minorHAnsi" w:cstheme="minorHAnsi"/>
        </w:rPr>
        <w:t xml:space="preserve">protected, </w:t>
      </w:r>
      <w:r w:rsidR="00EE726C" w:rsidRPr="00AD614D">
        <w:rPr>
          <w:rFonts w:asciiTheme="minorHAnsi" w:hAnsiTheme="minorHAnsi" w:cstheme="minorHAnsi"/>
        </w:rPr>
        <w:t>endangered</w:t>
      </w:r>
      <w:r w:rsidRPr="00AD614D">
        <w:rPr>
          <w:rFonts w:asciiTheme="minorHAnsi" w:hAnsiTheme="minorHAnsi" w:cstheme="minorHAnsi"/>
        </w:rPr>
        <w:t xml:space="preserve"> species</w:t>
      </w:r>
      <w:r w:rsidR="00EE726C" w:rsidRPr="00AD614D">
        <w:rPr>
          <w:rFonts w:asciiTheme="minorHAnsi" w:hAnsiTheme="minorHAnsi" w:cstheme="minorHAnsi"/>
        </w:rPr>
        <w:t xml:space="preserve"> of butterfly</w:t>
      </w:r>
      <w:r w:rsidRPr="00AD614D">
        <w:rPr>
          <w:rFonts w:asciiTheme="minorHAnsi" w:hAnsiTheme="minorHAnsi" w:cstheme="minorHAnsi"/>
        </w:rPr>
        <w:t xml:space="preserve"> </w:t>
      </w:r>
      <w:r w:rsidR="00EE726C" w:rsidRPr="00AD614D">
        <w:rPr>
          <w:rFonts w:asciiTheme="minorHAnsi" w:hAnsiTheme="minorHAnsi" w:cstheme="minorHAnsi"/>
        </w:rPr>
        <w:t>prefers</w:t>
      </w:r>
      <w:r w:rsidRPr="00AD614D">
        <w:rPr>
          <w:rFonts w:asciiTheme="minorHAnsi" w:hAnsiTheme="minorHAnsi" w:cstheme="minorHAnsi"/>
        </w:rPr>
        <w:t xml:space="preserve"> damp, flower rich meadows</w:t>
      </w:r>
      <w:r w:rsidR="00EE726C" w:rsidRPr="00AD614D">
        <w:rPr>
          <w:rFonts w:asciiTheme="minorHAnsi" w:hAnsiTheme="minorHAnsi" w:cstheme="minorHAnsi"/>
        </w:rPr>
        <w:t xml:space="preserve"> </w:t>
      </w:r>
      <w:r w:rsidR="002D28CC" w:rsidRPr="00AD614D">
        <w:rPr>
          <w:rFonts w:asciiTheme="minorHAnsi" w:hAnsiTheme="minorHAnsi" w:cstheme="minorHAnsi"/>
        </w:rPr>
        <w:t>with a sole food source,</w:t>
      </w:r>
      <w:r w:rsidR="00EE726C" w:rsidRPr="00AD614D">
        <w:rPr>
          <w:rFonts w:asciiTheme="minorHAnsi" w:hAnsiTheme="minorHAnsi" w:cstheme="minorHAnsi"/>
        </w:rPr>
        <w:t xml:space="preserve"> the </w:t>
      </w:r>
      <w:r w:rsidR="00CE26E7" w:rsidRPr="00AD614D">
        <w:rPr>
          <w:rFonts w:asciiTheme="minorHAnsi" w:hAnsiTheme="minorHAnsi" w:cstheme="minorHAnsi"/>
        </w:rPr>
        <w:t>D</w:t>
      </w:r>
      <w:r w:rsidR="009A4371" w:rsidRPr="00AD614D">
        <w:rPr>
          <w:rFonts w:asciiTheme="minorHAnsi" w:hAnsiTheme="minorHAnsi" w:cstheme="minorHAnsi"/>
        </w:rPr>
        <w:t>BS</w:t>
      </w:r>
      <w:r w:rsidR="00EE726C" w:rsidRPr="00AD614D">
        <w:rPr>
          <w:rFonts w:asciiTheme="minorHAnsi" w:hAnsiTheme="minorHAnsi" w:cstheme="minorHAnsi"/>
        </w:rPr>
        <w:t xml:space="preserve"> plant.  This is essential as the Marsh Fritillary lay their eggs on these plants, which are then eaten by the larvae</w:t>
      </w:r>
      <w:r w:rsidR="001F2775" w:rsidRPr="00AD614D">
        <w:rPr>
          <w:rFonts w:asciiTheme="minorHAnsi" w:hAnsiTheme="minorHAnsi" w:cstheme="minorHAnsi"/>
        </w:rPr>
        <w:t xml:space="preserve"> </w:t>
      </w:r>
      <w:r w:rsidR="001F2775" w:rsidRPr="00AD614D">
        <w:rPr>
          <w:rFonts w:asciiTheme="minorHAnsi" w:hAnsiTheme="minorHAnsi" w:cstheme="minorHAnsi"/>
        </w:rPr>
        <w:fldChar w:fldCharType="begin"/>
      </w:r>
      <w:r w:rsidR="001F2775" w:rsidRPr="00AD614D">
        <w:rPr>
          <w:rFonts w:asciiTheme="minorHAnsi" w:hAnsiTheme="minorHAnsi" w:cstheme="minorHAnsi"/>
        </w:rPr>
        <w:instrText xml:space="preserve"> ADDIN ZOTERO_ITEM CSL_CITATION {"citationID":"MT5nf7dE","properties":{"formattedCitation":"(Ravenscroft, 2021)","plainCitation":"(Ravenscroft, 2021)","noteIndex":0},"citationItems":[{"id":969,"uris":["http://zotero.org/users/local/AvdMQh0X/items/3DH5G74L"],"itemData":{"id":969,"type":"article-journal","abstract":"The marsh fritillary Euphydryas aurinia is declining across Europe and is of high conservation interest. Its ecology has been defined and its conservation status assessed primarily from the affinities and populations of young caterpillars in the autumn, before hibernation and high winter mortality. The possibility that caterpillars of E. aurinia can overwinter more than once was investigated on the Isle of Islay, Scotland after caterpillars were found to occur at some locations in the spring despite a pre-hibernation absence. Closely-related species in North America and Northern Europe can prolong larval development by diapausing for a year as does E. aurinia in Scandinavia. Measurements of development and manipulations of distribution confirmed that some caterpillars do extend the life-cycle in Scotland and may occur in areas devoid of larvae in their first year. Caterpillars attempting this life-cycle develop slowly in spring, attain the normal penultimate spring instar and then enter diapause while other caterpillars are pupating. They moult just before diapause, construct highly cryptic webs and on emergence the following spring are 5–6 times heavier than larvae emerging in their first spring, or the equivalent of a month or so ahead. They attain a final, extra instar as larvae in their first spring reach the penultimate instar. Knowledge of this life-cycle is confined in the UK to Islay but its occurrence in this mild climate implies that it is more widespread.","container-title":"Journal of Insect Conservation","DOI":"10.1007/s10841-021-00323-w","ISSN":"1572-9753","issue":"3","journalAbbreviation":"J Insect Conserv","language":"en","page":"541-552","source":"Springer Link","title":"Caterpillars of the marsh fritillary butterfly Euphydryas aurinia can extend their life-cycle in Scotland","volume":"25","author":[{"family":"Ravenscroft","given":"Neil O. M."}],"issued":{"date-parts":[["2021",6,1]]}}}],"schema":"https://github.com/citation-style-language/schema/raw/master/csl-citation.json"} </w:instrText>
      </w:r>
      <w:r w:rsidR="001F2775" w:rsidRPr="00AD614D">
        <w:rPr>
          <w:rFonts w:asciiTheme="minorHAnsi" w:hAnsiTheme="minorHAnsi" w:cstheme="minorHAnsi"/>
        </w:rPr>
        <w:fldChar w:fldCharType="separate"/>
      </w:r>
      <w:r w:rsidR="001F2775" w:rsidRPr="00AD614D">
        <w:rPr>
          <w:rFonts w:asciiTheme="minorHAnsi" w:hAnsiTheme="minorHAnsi" w:cstheme="minorHAnsi"/>
        </w:rPr>
        <w:t>(Ravenscroft, 2021)</w:t>
      </w:r>
      <w:r w:rsidR="001F2775" w:rsidRPr="00AD614D">
        <w:rPr>
          <w:rFonts w:asciiTheme="minorHAnsi" w:hAnsiTheme="minorHAnsi" w:cstheme="minorHAnsi"/>
        </w:rPr>
        <w:fldChar w:fldCharType="end"/>
      </w:r>
      <w:r w:rsidR="00EE726C" w:rsidRPr="00AD614D">
        <w:rPr>
          <w:rFonts w:asciiTheme="minorHAnsi" w:hAnsiTheme="minorHAnsi" w:cstheme="minorHAnsi"/>
        </w:rPr>
        <w:t>.</w:t>
      </w:r>
      <w:r w:rsidR="00360D55" w:rsidRPr="00AD614D">
        <w:rPr>
          <w:rFonts w:asciiTheme="minorHAnsi" w:hAnsiTheme="minorHAnsi" w:cstheme="minorHAnsi"/>
        </w:rPr>
        <w:t xml:space="preserve"> With a lifecycle spanning 12 months and the adults flying from May to July (Wildlife Trust, 2024), </w:t>
      </w:r>
      <w:r w:rsidR="00D47D9C" w:rsidRPr="00AD614D">
        <w:rPr>
          <w:rFonts w:asciiTheme="minorHAnsi" w:hAnsiTheme="minorHAnsi" w:cstheme="minorHAnsi"/>
        </w:rPr>
        <w:t xml:space="preserve">the larvae mostly spend their time within the </w:t>
      </w:r>
      <w:r w:rsidR="00FF7441" w:rsidRPr="00AD614D">
        <w:rPr>
          <w:rFonts w:asciiTheme="minorHAnsi" w:hAnsiTheme="minorHAnsi" w:cstheme="minorHAnsi"/>
        </w:rPr>
        <w:t xml:space="preserve">moor </w:t>
      </w:r>
      <w:r w:rsidR="00D47D9C" w:rsidRPr="00AD614D">
        <w:rPr>
          <w:rFonts w:asciiTheme="minorHAnsi" w:hAnsiTheme="minorHAnsi" w:cstheme="minorHAnsi"/>
        </w:rPr>
        <w:t xml:space="preserve">grasses in a web-like structure where </w:t>
      </w:r>
      <w:r w:rsidR="00360D55" w:rsidRPr="00AD614D">
        <w:rPr>
          <w:rFonts w:asciiTheme="minorHAnsi" w:hAnsiTheme="minorHAnsi" w:cstheme="minorHAnsi"/>
        </w:rPr>
        <w:t xml:space="preserve">mowing </w:t>
      </w:r>
      <w:r w:rsidR="00D47D9C" w:rsidRPr="00AD614D">
        <w:rPr>
          <w:rFonts w:asciiTheme="minorHAnsi" w:hAnsiTheme="minorHAnsi" w:cstheme="minorHAnsi"/>
        </w:rPr>
        <w:t>would be</w:t>
      </w:r>
      <w:r w:rsidR="00360D55" w:rsidRPr="00AD614D">
        <w:rPr>
          <w:rFonts w:asciiTheme="minorHAnsi" w:hAnsiTheme="minorHAnsi" w:cstheme="minorHAnsi"/>
        </w:rPr>
        <w:t xml:space="preserve"> too destructive.  Alternative light grazing methods involving cattle or horses are recommended </w:t>
      </w:r>
      <w:r w:rsidR="00360D55" w:rsidRPr="00AD614D">
        <w:rPr>
          <w:rFonts w:asciiTheme="minorHAnsi" w:hAnsiTheme="minorHAnsi" w:cstheme="minorHAnsi"/>
        </w:rPr>
        <w:fldChar w:fldCharType="begin"/>
      </w:r>
      <w:r w:rsidR="00A632ED" w:rsidRPr="00AD614D">
        <w:rPr>
          <w:rFonts w:asciiTheme="minorHAnsi" w:hAnsiTheme="minorHAnsi" w:cstheme="minorHAnsi"/>
        </w:rPr>
        <w:instrText xml:space="preserve"> ADDIN ZOTERO_ITEM CSL_CITATION {"citationID":"C6AuN9oU","properties":{"formattedCitation":"({\\i{}Caeau Mynydd Mawr Marsh Fritillary Project}, no date)","plainCitation":"(Caeau Mynydd Mawr Marsh Fritillary Project, no date)","dontUpdate":true,"noteIndex":0},"citationItems":[{"id":971,"uris":["http://zotero.org/users/local/AvdMQh0X/items/L9RZ7HUY"],"itemData":{"id":971,"type":"webpage","title":"Caeau Mynydd Mawr Marsh Fritillary Project","URL":"https://www.carmarthenshire.gov.wales/home/council-services/planning/biodiversity/marsh-fritillary-project/","accessed":{"date-parts":[["2024",3,12]]}}}],"schema":"https://github.com/citation-style-language/schema/raw/master/csl-citation.json"} </w:instrText>
      </w:r>
      <w:r w:rsidR="00360D55" w:rsidRPr="00AD614D">
        <w:rPr>
          <w:rFonts w:asciiTheme="minorHAnsi" w:hAnsiTheme="minorHAnsi" w:cstheme="minorHAnsi"/>
        </w:rPr>
        <w:fldChar w:fldCharType="separate"/>
      </w:r>
      <w:r w:rsidR="00360D55" w:rsidRPr="00AD614D">
        <w:rPr>
          <w:rFonts w:asciiTheme="minorHAnsi" w:hAnsiTheme="minorHAnsi" w:cstheme="minorHAnsi"/>
        </w:rPr>
        <w:t>(</w:t>
      </w:r>
      <w:r w:rsidR="00360D55" w:rsidRPr="00AD614D">
        <w:rPr>
          <w:rFonts w:asciiTheme="minorHAnsi" w:hAnsiTheme="minorHAnsi" w:cstheme="minorHAnsi"/>
          <w:i/>
          <w:iCs/>
        </w:rPr>
        <w:t>Caeau Mynydd Mawr</w:t>
      </w:r>
      <w:r w:rsidR="00360D55" w:rsidRPr="00AD614D">
        <w:rPr>
          <w:rFonts w:asciiTheme="minorHAnsi" w:hAnsiTheme="minorHAnsi" w:cstheme="minorHAnsi"/>
        </w:rPr>
        <w:t>, 2024)</w:t>
      </w:r>
      <w:r w:rsidR="00360D55" w:rsidRPr="00AD614D">
        <w:rPr>
          <w:rFonts w:asciiTheme="minorHAnsi" w:hAnsiTheme="minorHAnsi" w:cstheme="minorHAnsi"/>
        </w:rPr>
        <w:fldChar w:fldCharType="end"/>
      </w:r>
      <w:r w:rsidR="00360D55" w:rsidRPr="00AD614D">
        <w:rPr>
          <w:rFonts w:asciiTheme="minorHAnsi" w:hAnsiTheme="minorHAnsi" w:cstheme="minorHAnsi"/>
        </w:rPr>
        <w:t xml:space="preserve"> as sheep selectively graze </w:t>
      </w:r>
      <w:r w:rsidR="009A4371" w:rsidRPr="00AD614D">
        <w:rPr>
          <w:rFonts w:asciiTheme="minorHAnsi" w:hAnsiTheme="minorHAnsi" w:cstheme="minorHAnsi"/>
        </w:rPr>
        <w:t>DBS</w:t>
      </w:r>
      <w:r w:rsidR="00360D55" w:rsidRPr="00AD614D">
        <w:rPr>
          <w:rFonts w:asciiTheme="minorHAnsi" w:hAnsiTheme="minorHAnsi" w:cstheme="minorHAnsi"/>
        </w:rPr>
        <w:t xml:space="preserve"> </w:t>
      </w:r>
      <w:r w:rsidR="00B90BEE" w:rsidRPr="00AD614D">
        <w:rPr>
          <w:rFonts w:asciiTheme="minorHAnsi" w:hAnsiTheme="minorHAnsi" w:cstheme="minorHAnsi"/>
        </w:rPr>
        <w:t>(JNCC, 2024).</w:t>
      </w:r>
      <w:r w:rsidR="00894C8D" w:rsidRPr="00AD614D">
        <w:rPr>
          <w:rFonts w:asciiTheme="minorHAnsi" w:hAnsiTheme="minorHAnsi" w:cstheme="minorHAnsi"/>
        </w:rPr>
        <w:t xml:space="preserve">  Stocking density of horses must also be considered to minimise damage.</w:t>
      </w:r>
    </w:p>
    <w:p w14:paraId="5B3A0A24" w14:textId="77777777" w:rsidR="00EE726C" w:rsidRPr="00AD614D" w:rsidRDefault="00EE726C" w:rsidP="009F6B59">
      <w:pPr>
        <w:rPr>
          <w:rFonts w:asciiTheme="minorHAnsi" w:hAnsiTheme="minorHAnsi" w:cstheme="minorHAnsi"/>
        </w:rPr>
      </w:pPr>
    </w:p>
    <w:p w14:paraId="2A5093BB" w14:textId="237F95E2" w:rsidR="00165D92" w:rsidRPr="00AD614D" w:rsidRDefault="00520896" w:rsidP="00CA4267">
      <w:pPr>
        <w:rPr>
          <w:rFonts w:asciiTheme="minorHAnsi" w:hAnsiTheme="minorHAnsi" w:cstheme="minorHAnsi"/>
        </w:rPr>
      </w:pPr>
      <w:r w:rsidRPr="00AD614D">
        <w:rPr>
          <w:rFonts w:asciiTheme="minorHAnsi" w:hAnsiTheme="minorHAnsi" w:cstheme="minorHAnsi"/>
        </w:rPr>
        <w:t xml:space="preserve">Areas marked on the map will not be mowed, but grazed occasionally through the months of June – October to achieve suitable sward height for both the Southern Damselfly and Marsh Fritillary. The </w:t>
      </w:r>
      <w:r w:rsidR="003B26CC" w:rsidRPr="00AD614D">
        <w:rPr>
          <w:rFonts w:asciiTheme="minorHAnsi" w:hAnsiTheme="minorHAnsi" w:cstheme="minorHAnsi"/>
        </w:rPr>
        <w:t>spreading</w:t>
      </w:r>
      <w:r w:rsidRPr="00AD614D">
        <w:rPr>
          <w:rFonts w:asciiTheme="minorHAnsi" w:hAnsiTheme="minorHAnsi" w:cstheme="minorHAnsi"/>
        </w:rPr>
        <w:t xml:space="preserve"> of moor grass will occur naturally if the ground remains suitably wet</w:t>
      </w:r>
      <w:r w:rsidR="003B26CC" w:rsidRPr="00AD614D">
        <w:rPr>
          <w:rFonts w:asciiTheme="minorHAnsi" w:hAnsiTheme="minorHAnsi" w:cstheme="minorHAnsi"/>
        </w:rPr>
        <w:t>, and t</w:t>
      </w:r>
      <w:r w:rsidRPr="00AD614D">
        <w:rPr>
          <w:rFonts w:asciiTheme="minorHAnsi" w:hAnsiTheme="minorHAnsi" w:cstheme="minorHAnsi"/>
        </w:rPr>
        <w:t>he seeding of D</w:t>
      </w:r>
      <w:r w:rsidR="009A4371" w:rsidRPr="00AD614D">
        <w:rPr>
          <w:rFonts w:asciiTheme="minorHAnsi" w:hAnsiTheme="minorHAnsi" w:cstheme="minorHAnsi"/>
        </w:rPr>
        <w:t>BS</w:t>
      </w:r>
      <w:r w:rsidRPr="00AD614D">
        <w:rPr>
          <w:rFonts w:asciiTheme="minorHAnsi" w:hAnsiTheme="minorHAnsi" w:cstheme="minorHAnsi"/>
        </w:rPr>
        <w:t xml:space="preserve"> can occur any time, with the plant reaching maturity within 2 – 5 years </w:t>
      </w:r>
      <w:r w:rsidR="003E6B2E" w:rsidRPr="00AD614D">
        <w:rPr>
          <w:rFonts w:asciiTheme="minorHAnsi" w:hAnsiTheme="minorHAnsi" w:cstheme="minorHAnsi"/>
        </w:rPr>
        <w:t>(RHS, 2024)</w:t>
      </w:r>
      <w:r w:rsidRPr="00AD614D">
        <w:rPr>
          <w:rFonts w:asciiTheme="minorHAnsi" w:hAnsiTheme="minorHAnsi" w:cstheme="minorHAnsi"/>
        </w:rPr>
        <w:t>.</w:t>
      </w:r>
      <w:r w:rsidR="00517D31" w:rsidRPr="00AD614D">
        <w:rPr>
          <w:rFonts w:asciiTheme="minorHAnsi" w:hAnsiTheme="minorHAnsi" w:cstheme="minorHAnsi"/>
        </w:rPr>
        <w:t xml:space="preserve"> </w:t>
      </w:r>
      <w:r w:rsidR="00FF7441" w:rsidRPr="00AD614D">
        <w:rPr>
          <w:rFonts w:asciiTheme="minorHAnsi" w:hAnsiTheme="minorHAnsi" w:cstheme="minorHAnsi"/>
        </w:rPr>
        <w:t xml:space="preserve"> </w:t>
      </w:r>
      <w:r w:rsidR="00F91945" w:rsidRPr="00AD614D">
        <w:rPr>
          <w:rFonts w:asciiTheme="minorHAnsi" w:hAnsiTheme="minorHAnsi" w:cstheme="minorHAnsi"/>
        </w:rPr>
        <w:t>T</w:t>
      </w:r>
      <w:r w:rsidR="00165D92" w:rsidRPr="00AD614D">
        <w:rPr>
          <w:rFonts w:asciiTheme="minorHAnsi" w:hAnsiTheme="minorHAnsi" w:cstheme="minorHAnsi"/>
        </w:rPr>
        <w:t>he flowering period for D</w:t>
      </w:r>
      <w:r w:rsidR="009A4371" w:rsidRPr="00AD614D">
        <w:rPr>
          <w:rFonts w:asciiTheme="minorHAnsi" w:hAnsiTheme="minorHAnsi" w:cstheme="minorHAnsi"/>
        </w:rPr>
        <w:t>BS</w:t>
      </w:r>
      <w:r w:rsidR="00165D92" w:rsidRPr="00AD614D">
        <w:rPr>
          <w:rFonts w:asciiTheme="minorHAnsi" w:hAnsiTheme="minorHAnsi" w:cstheme="minorHAnsi"/>
        </w:rPr>
        <w:t xml:space="preserve"> is in October, if these areas are required to be cut or grazed then it is recommended to undertake this twice yearly in April and November </w:t>
      </w:r>
      <w:r w:rsidR="00EF53AE" w:rsidRPr="00AD614D">
        <w:rPr>
          <w:rFonts w:asciiTheme="minorHAnsi" w:hAnsiTheme="minorHAnsi" w:cstheme="minorHAnsi"/>
        </w:rPr>
        <w:fldChar w:fldCharType="begin"/>
      </w:r>
      <w:r w:rsidR="00EF53AE" w:rsidRPr="00AD614D">
        <w:rPr>
          <w:rFonts w:asciiTheme="minorHAnsi" w:hAnsiTheme="minorHAnsi" w:cstheme="minorHAnsi"/>
        </w:rPr>
        <w:instrText xml:space="preserve"> ADDIN ZOTERO_ITEM CSL_CITATION {"citationID":"oo1RA9Fj","properties":{"formattedCitation":"(Scherer and Fartmann, 2024)","plainCitation":"(Scherer and Fartmann, 2024)","noteIndex":0},"citationItems":[{"id":1007,"uris":["http://zotero.org/users/local/AvdMQh0X/items/9WA3RNU9"],"itemData":{"id":1007,"type":"article-journal","abstract":"Temperate, semi-natural grasslands emerged from traditional land use and are recognised for their outstanding biodiversity. However, these grasslands severely declined due to agricultural industrialisation. Accordingly, specialised species of nutrient-poor grasslands like the closely related butterflies Nickerls Fritillary Melitaea aurelia Nickerl, 1850 and Marsh Fritillary Euphydyras aurinia (Rottemburg, 1775) (Lepidoptera: Nymphalidae) have experienced strong declines in the last century due to grassland loss and deterioration. Here, we studied for the first time the effects of the complete harvest process in grasslands from mowing until the removal of the cut vegetation on the survival of their caterpillars. To assess survival rates, we sampled larvae of both species and environmental conditions before and after the harvest process and analysed the results using generalised linear mixed-effects models. Our study revealed that the harvest process in grasslands mown once by bar mowers resulted in substantial caterpillar loss influenced by (i) growth form of the host plants and (ii) timing of grassland harvest. Accordingly, the host plant of E. aurinia, Succisa prantensis, lost nearly half of its leaves during the harvest process, while late harvesting was especially harmful for caterpillars already commencing hibernation. Overall, E. aurinia had higher losses compared with M. aurelia, and these were most severe in late-mown moist meadows. To increase the survival rate of E. aurinia, we recommend mowing before the beginning of hibernation using bar mowers. Complementary, or if mowing is done later, at least 20% of the meadow should be left as an untouched refuge in a spatially rotating manner.","container-title":"Insect Conservation and Diversity","DOI":"10.1111/icad.12692","ISSN":"1752-4598","issue":"1","language":"en","license":"© 2023 The Authors. Insect Conservation and Diversity published by John Wiley &amp; Sons Ltd on behalf of Royal Entomological Society.","note":"_eprint: https://resjournals.onlinelibrary.wiley.com/doi/pdf/10.1111/icad.12692","page":"77-87","source":"Wiley Online Library","title":"Caterpillar loss through grassland harvest differs between two related butterfly species of conservation concern","volume":"17","author":[{"family":"Scherer","given":"Gwydion"},{"family":"Fartmann","given":"Thomas"}],"issued":{"date-parts":[["2024"]]}}}],"schema":"https://github.com/citation-style-language/schema/raw/master/csl-citation.json"} </w:instrText>
      </w:r>
      <w:r w:rsidR="00EF53AE" w:rsidRPr="00AD614D">
        <w:rPr>
          <w:rFonts w:asciiTheme="minorHAnsi" w:hAnsiTheme="minorHAnsi" w:cstheme="minorHAnsi"/>
        </w:rPr>
        <w:fldChar w:fldCharType="separate"/>
      </w:r>
      <w:r w:rsidR="00EF53AE" w:rsidRPr="00AD614D">
        <w:rPr>
          <w:rFonts w:asciiTheme="minorHAnsi" w:hAnsiTheme="minorHAnsi" w:cstheme="minorHAnsi"/>
        </w:rPr>
        <w:t>(Scherer and Fartmann, 2024)</w:t>
      </w:r>
      <w:r w:rsidR="00EF53AE" w:rsidRPr="00AD614D">
        <w:rPr>
          <w:rFonts w:asciiTheme="minorHAnsi" w:hAnsiTheme="minorHAnsi" w:cstheme="minorHAnsi"/>
        </w:rPr>
        <w:fldChar w:fldCharType="end"/>
      </w:r>
      <w:r w:rsidR="00165D92" w:rsidRPr="00AD614D">
        <w:rPr>
          <w:rFonts w:asciiTheme="minorHAnsi" w:hAnsiTheme="minorHAnsi" w:cstheme="minorHAnsi"/>
        </w:rPr>
        <w:t xml:space="preserve">.    </w:t>
      </w:r>
    </w:p>
    <w:p w14:paraId="695B9477" w14:textId="77777777" w:rsidR="00165D92" w:rsidRPr="00AD614D" w:rsidRDefault="00165D92" w:rsidP="00CA4267">
      <w:pPr>
        <w:rPr>
          <w:rFonts w:asciiTheme="minorHAnsi" w:hAnsiTheme="minorHAnsi" w:cstheme="minorHAnsi"/>
        </w:rPr>
      </w:pPr>
    </w:p>
    <w:p w14:paraId="5E31B8A1" w14:textId="0209B06A" w:rsidR="009D0BD5" w:rsidRPr="00AD614D" w:rsidRDefault="00FF7441" w:rsidP="00CA4267">
      <w:pPr>
        <w:rPr>
          <w:rFonts w:asciiTheme="minorHAnsi" w:hAnsiTheme="minorHAnsi" w:cstheme="minorHAnsi"/>
        </w:rPr>
      </w:pPr>
      <w:r w:rsidRPr="00AD614D">
        <w:rPr>
          <w:rFonts w:asciiTheme="minorHAnsi" w:hAnsiTheme="minorHAnsi" w:cstheme="minorHAnsi"/>
        </w:rPr>
        <w:t>Beyond 30 years there will be a</w:t>
      </w:r>
      <w:r w:rsidR="001E5601" w:rsidRPr="00AD614D">
        <w:rPr>
          <w:rFonts w:asciiTheme="minorHAnsi" w:hAnsiTheme="minorHAnsi" w:cstheme="minorHAnsi"/>
        </w:rPr>
        <w:t xml:space="preserve"> mature</w:t>
      </w:r>
      <w:r w:rsidRPr="00AD614D">
        <w:rPr>
          <w:rFonts w:asciiTheme="minorHAnsi" w:hAnsiTheme="minorHAnsi" w:cstheme="minorHAnsi"/>
        </w:rPr>
        <w:t xml:space="preserve"> corridor of</w:t>
      </w:r>
      <w:r w:rsidR="001E5601" w:rsidRPr="00AD614D">
        <w:rPr>
          <w:rFonts w:asciiTheme="minorHAnsi" w:hAnsiTheme="minorHAnsi" w:cstheme="minorHAnsi"/>
        </w:rPr>
        <w:t xml:space="preserve"> purple</w:t>
      </w:r>
      <w:r w:rsidRPr="00AD614D">
        <w:rPr>
          <w:rFonts w:asciiTheme="minorHAnsi" w:hAnsiTheme="minorHAnsi" w:cstheme="minorHAnsi"/>
        </w:rPr>
        <w:t xml:space="preserve"> </w:t>
      </w:r>
      <w:r w:rsidR="001E5601" w:rsidRPr="00AD614D">
        <w:rPr>
          <w:rFonts w:asciiTheme="minorHAnsi" w:hAnsiTheme="minorHAnsi" w:cstheme="minorHAnsi"/>
        </w:rPr>
        <w:t>moor grass tussocks interspersed with D</w:t>
      </w:r>
      <w:r w:rsidR="009A4371" w:rsidRPr="00AD614D">
        <w:rPr>
          <w:rFonts w:asciiTheme="minorHAnsi" w:hAnsiTheme="minorHAnsi" w:cstheme="minorHAnsi"/>
        </w:rPr>
        <w:t>BS</w:t>
      </w:r>
      <w:r w:rsidR="001E5601" w:rsidRPr="00AD614D">
        <w:rPr>
          <w:rFonts w:asciiTheme="minorHAnsi" w:hAnsiTheme="minorHAnsi" w:cstheme="minorHAnsi"/>
        </w:rPr>
        <w:t xml:space="preserve"> that will require occasional grazing by cattle or horses. </w:t>
      </w:r>
    </w:p>
    <w:p w14:paraId="63F885D1" w14:textId="77777777" w:rsidR="0018195F" w:rsidRDefault="0018195F" w:rsidP="00CA4267"/>
    <w:p w14:paraId="64052AAC" w14:textId="6C0709C7" w:rsidR="001F6884" w:rsidRPr="001F6884" w:rsidRDefault="001F6884" w:rsidP="00CA4267">
      <w:pPr>
        <w:rPr>
          <w:b/>
          <w:bCs/>
        </w:rPr>
      </w:pPr>
    </w:p>
    <w:p w14:paraId="359995B8" w14:textId="77777777" w:rsidR="008A7A03" w:rsidRDefault="009A4371" w:rsidP="008A7A03">
      <w:pPr>
        <w:keepNext/>
      </w:pPr>
      <w:r w:rsidRPr="009A4371">
        <w:rPr>
          <w:noProof/>
        </w:rPr>
        <w:drawing>
          <wp:inline distT="0" distB="0" distL="0" distR="0" wp14:anchorId="74F6E431" wp14:editId="48C172F4">
            <wp:extent cx="5731510" cy="4052570"/>
            <wp:effectExtent l="0" t="0" r="2540" b="5080"/>
            <wp:docPr id="1418366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noFill/>
                    <a:ln>
                      <a:noFill/>
                    </a:ln>
                  </pic:spPr>
                </pic:pic>
              </a:graphicData>
            </a:graphic>
          </wp:inline>
        </w:drawing>
      </w:r>
    </w:p>
    <w:p w14:paraId="35A09922" w14:textId="2CF04221" w:rsidR="005351D3" w:rsidRDefault="008A7A03" w:rsidP="008A7A03">
      <w:pPr>
        <w:pStyle w:val="Caption"/>
      </w:pPr>
      <w:bookmarkStart w:id="38" w:name="_Toc161560828"/>
      <w:r>
        <w:t xml:space="preserve">Figure </w:t>
      </w:r>
      <w:r>
        <w:fldChar w:fldCharType="begin"/>
      </w:r>
      <w:r>
        <w:instrText xml:space="preserve"> SEQ Figure \* ARABIC </w:instrText>
      </w:r>
      <w:r>
        <w:fldChar w:fldCharType="separate"/>
      </w:r>
      <w:r>
        <w:rPr>
          <w:noProof/>
        </w:rPr>
        <w:t>10</w:t>
      </w:r>
      <w:r>
        <w:fldChar w:fldCharType="end"/>
      </w:r>
      <w:r>
        <w:t xml:space="preserve"> - Enhanced areas of Purple Moor Grass, rush pastures and areas of DBS planting</w:t>
      </w:r>
      <w:bookmarkEnd w:id="38"/>
    </w:p>
    <w:p w14:paraId="4AFB4247" w14:textId="3178E571" w:rsidR="005351D3" w:rsidRDefault="00E95B1D" w:rsidP="00D737EB">
      <w:pPr>
        <w:pStyle w:val="Heading2"/>
      </w:pPr>
      <w:bookmarkStart w:id="39" w:name="_Toc161402272"/>
      <w:r>
        <w:lastRenderedPageBreak/>
        <w:t xml:space="preserve">Enhance </w:t>
      </w:r>
      <w:r w:rsidR="00D737EB">
        <w:t>S</w:t>
      </w:r>
      <w:r>
        <w:t xml:space="preserve">oil </w:t>
      </w:r>
      <w:r w:rsidR="00D737EB">
        <w:t>H</w:t>
      </w:r>
      <w:r>
        <w:t>ealth</w:t>
      </w:r>
      <w:bookmarkEnd w:id="39"/>
    </w:p>
    <w:p w14:paraId="0E067795" w14:textId="77777777" w:rsidR="00AD614D" w:rsidRPr="005351D3" w:rsidRDefault="00AD614D" w:rsidP="005351D3"/>
    <w:p w14:paraId="1A2988C4" w14:textId="1A4045F6" w:rsidR="008C25B7" w:rsidRPr="00AD614D" w:rsidRDefault="00C066A5" w:rsidP="00CA4267">
      <w:pPr>
        <w:rPr>
          <w:rFonts w:asciiTheme="minorHAnsi" w:hAnsiTheme="minorHAnsi" w:cstheme="minorHAnsi"/>
        </w:rPr>
      </w:pPr>
      <w:r w:rsidRPr="00AD614D">
        <w:rPr>
          <w:rFonts w:asciiTheme="minorHAnsi" w:hAnsiTheme="minorHAnsi" w:cstheme="minorHAnsi"/>
        </w:rPr>
        <w:t>To avoid soil degradation, any land used for crops should minimise reliance on pesticides and fertilisers and consider intercropping techniques to maintain soil health</w:t>
      </w:r>
      <w:r w:rsidR="00D423B5" w:rsidRPr="00AD614D">
        <w:rPr>
          <w:rFonts w:asciiTheme="minorHAnsi" w:hAnsiTheme="minorHAnsi" w:cstheme="minorHAnsi"/>
        </w:rPr>
        <w:t xml:space="preserve"> and structure</w:t>
      </w:r>
      <w:r w:rsidRPr="00AD614D">
        <w:rPr>
          <w:rFonts w:asciiTheme="minorHAnsi" w:hAnsiTheme="minorHAnsi" w:cstheme="minorHAnsi"/>
        </w:rPr>
        <w:t>.  Use of machinery to harvest should be avoided if possible, using less invasive methods such as harvesting by hand will minimise land disturbance</w:t>
      </w:r>
      <w:r w:rsidR="0044633F" w:rsidRPr="00AD614D">
        <w:rPr>
          <w:rFonts w:asciiTheme="minorHAnsi" w:hAnsiTheme="minorHAnsi" w:cstheme="minorHAnsi"/>
        </w:rPr>
        <w:t xml:space="preserve"> </w:t>
      </w:r>
      <w:r w:rsidR="0044633F" w:rsidRPr="00AD614D">
        <w:rPr>
          <w:rFonts w:asciiTheme="minorHAnsi" w:hAnsiTheme="minorHAnsi" w:cstheme="minorHAnsi"/>
        </w:rPr>
        <w:fldChar w:fldCharType="begin"/>
      </w:r>
      <w:r w:rsidR="0044633F" w:rsidRPr="00AD614D">
        <w:rPr>
          <w:rFonts w:asciiTheme="minorHAnsi" w:hAnsiTheme="minorHAnsi" w:cstheme="minorHAnsi"/>
        </w:rPr>
        <w:instrText xml:space="preserve"> ADDIN ZOTERO_ITEM CSL_CITATION {"citationID":"czAxcBKW","properties":{"formattedCitation":"(M. Tahat {\\i{}et al.}, 2020)","plainCitation":"(M. Tahat et al., 2020)","noteIndex":0},"citationItems":[{"id":1010,"uris":["http://zotero.org/users/local/AvdMQh0X/items/CWZ2TER8"],"itemData":{"id":1010,"type":"article-journal","abstract":"A healthy soil acts as a dynamic living system that delivers multiple ecosystem services, such as sustaining water quality and plant productivity, controlling soil nutrient recycling decomposition, and removing greenhouse gases from the atmosphere. Soil health is closely associated with sustainable agriculture, because soil microorganism diversity and activity are the main components of soil health. Agricultural sustainability is defined as the ability of a crop production system to continuously produce food without environmental degradation. Arbuscular mycorrhizal fungi (AMF), cyanobacteria, and beneficial nematodes enhance water use efficiency and nutrient availability to plants, phytohormones production, soil nutrient cycling, and plant resistance to environmental stresses. Farming practices have shown that organic farming and tillage improve soil health by increasing the abundance, diversity, and activity of microorganisms. Conservation tillage can potentially increase grower’s profitability by reducing inputs and labor costs as compared to conventional tillage while organic farming might add extra management costs due to high labor demands for weeding and pest control, and for fertilizer inputs (particularly N-based), which typically have less consistent uniformity and stability than synthetic fertilizers. This review will discuss the external factors controlling the abundance of rhizosphere microbiota and the impact of crop management practices on soil health and their role in sustainable crop production.","container-title":"Sustainability","DOI":"10.3390/su12124859","ISSN":"2071-1050","issue":"12","language":"en","license":"http://creativecommons.org/licenses/by/3.0/","note":"number: 12\npublisher: Multidisciplinary Digital Publishing Institute","page":"4859","source":"www.mdpi.com","title":"Soil Health and Sustainable Agriculture","volume":"12","author":[{"family":"M. Tahat","given":"Monther"},{"family":"M. Alananbeh","given":"Kholoud"},{"family":"A. Othman","given":"Yahia"},{"family":"I. Leskovar","given":"Daniel"}],"issued":{"date-parts":[["2020",1]]}}}],"schema":"https://github.com/citation-style-language/schema/raw/master/csl-citation.json"} </w:instrText>
      </w:r>
      <w:r w:rsidR="0044633F" w:rsidRPr="00AD614D">
        <w:rPr>
          <w:rFonts w:asciiTheme="minorHAnsi" w:hAnsiTheme="minorHAnsi" w:cstheme="minorHAnsi"/>
        </w:rPr>
        <w:fldChar w:fldCharType="separate"/>
      </w:r>
      <w:r w:rsidR="0044633F" w:rsidRPr="00AD614D">
        <w:rPr>
          <w:rFonts w:asciiTheme="minorHAnsi" w:hAnsiTheme="minorHAnsi" w:cstheme="minorHAnsi"/>
        </w:rPr>
        <w:t xml:space="preserve">(M. Tahat </w:t>
      </w:r>
      <w:r w:rsidR="0044633F" w:rsidRPr="00AD614D">
        <w:rPr>
          <w:rFonts w:asciiTheme="minorHAnsi" w:hAnsiTheme="minorHAnsi" w:cstheme="minorHAnsi"/>
          <w:i/>
          <w:iCs/>
        </w:rPr>
        <w:t>et al.</w:t>
      </w:r>
      <w:r w:rsidR="0044633F" w:rsidRPr="00AD614D">
        <w:rPr>
          <w:rFonts w:asciiTheme="minorHAnsi" w:hAnsiTheme="minorHAnsi" w:cstheme="minorHAnsi"/>
        </w:rPr>
        <w:t>, 2020)</w:t>
      </w:r>
      <w:r w:rsidR="0044633F" w:rsidRPr="00AD614D">
        <w:rPr>
          <w:rFonts w:asciiTheme="minorHAnsi" w:hAnsiTheme="minorHAnsi" w:cstheme="minorHAnsi"/>
        </w:rPr>
        <w:fldChar w:fldCharType="end"/>
      </w:r>
      <w:r w:rsidR="00C60E05" w:rsidRPr="00AD614D">
        <w:rPr>
          <w:rFonts w:asciiTheme="minorHAnsi" w:hAnsiTheme="minorHAnsi" w:cstheme="minorHAnsi"/>
        </w:rPr>
        <w:t xml:space="preserve">.  Soil health </w:t>
      </w:r>
      <w:r w:rsidR="00D423B5" w:rsidRPr="00AD614D">
        <w:rPr>
          <w:rFonts w:asciiTheme="minorHAnsi" w:hAnsiTheme="minorHAnsi" w:cstheme="minorHAnsi"/>
        </w:rPr>
        <w:t xml:space="preserve">and biodiversity </w:t>
      </w:r>
      <w:r w:rsidR="00C60E05" w:rsidRPr="00AD614D">
        <w:rPr>
          <w:rFonts w:asciiTheme="minorHAnsi" w:hAnsiTheme="minorHAnsi" w:cstheme="minorHAnsi"/>
        </w:rPr>
        <w:t>will slowly improve over time if these precautions are taken</w:t>
      </w:r>
      <w:r w:rsidR="00D423B5" w:rsidRPr="00AD614D">
        <w:rPr>
          <w:rFonts w:asciiTheme="minorHAnsi" w:hAnsiTheme="minorHAnsi" w:cstheme="minorHAnsi"/>
        </w:rPr>
        <w:t xml:space="preserve"> </w:t>
      </w:r>
      <w:r w:rsidR="00E1064E" w:rsidRPr="00AD614D">
        <w:rPr>
          <w:rFonts w:asciiTheme="minorHAnsi" w:hAnsiTheme="minorHAnsi" w:cstheme="minorHAnsi"/>
        </w:rPr>
        <w:fldChar w:fldCharType="begin"/>
      </w:r>
      <w:r w:rsidR="00E1064E" w:rsidRPr="00AD614D">
        <w:rPr>
          <w:rFonts w:asciiTheme="minorHAnsi" w:hAnsiTheme="minorHAnsi" w:cstheme="minorHAnsi"/>
        </w:rPr>
        <w:instrText xml:space="preserve"> ADDIN ZOTERO_ITEM CSL_CITATION {"citationID":"A2iNsLAP","properties":{"formattedCitation":"(Yang, Siddique and Liu, 2020)","plainCitation":"(Yang, Siddique and Liu, 2020)","noteIndex":0},"citationItems":[{"id":1012,"uris":["http://zotero.org/users/local/AvdMQh0X/items/N73MHN7E"],"itemData":{"id":1012,"type":"article-journal","abstract":"Soil health is defined as the capacity of soil to function, within ecosystem boundaries, to sustain crop and animal productivities, maintain or enhance environmental sustainability, and improve human health worldwide. In agro-ecosystems, the soil health can change due to anthropogenic activities, such as preferred cropping practices and intensive land-use management, which can further impact soil functions. Previous assessment of soil health in agriculture mostly relates to soil eco-functions that are integrated with non-biological properties such as soil nutrients and soil structures. In recent years, biological properties such as soil microorganisms were considered as an essential composition in soil health as well. However, systematic reviews of soil health and its potential feedback to human society under different cropping practices are still limited. In this review, we discussed 1) the impact of common and novel cropping practices in agro-systems on soil health, 2) the evolution of plant–microbe–soil complex and the biochemical mechanisms under the pressure of agriculture that responsible for soil health, 3) changes in the concept of soil quality and health over recent decades in agro-systems and the key indicators currently used for evaluating soil health, and 4) issues in agroecosystems that affect soil health the most, particularly how various cropping practices have developed over time with human activities in agroecosystem. This knowledge, along with necessary policies, will help to ensure healthy soil—a crucial component for sustainable ecosystem development.","container-title":"Global Ecology and Conservation","DOI":"10.1016/j.gecco.2020.e01118","ISSN":"2351-9894","journalAbbreviation":"Global Ecology and Conservation","page":"e01118","source":"ScienceDirect","title":"Cropping systems in agriculture and their impact on soil health-A review","volume":"23","author":[{"family":"Yang","given":"Tony"},{"family":"Siddique","given":"Kadambot H. M."},{"family":"Liu","given":"Kui"}],"issued":{"date-parts":[["2020",9,1]]}}}],"schema":"https://github.com/citation-style-language/schema/raw/master/csl-citation.json"} </w:instrText>
      </w:r>
      <w:r w:rsidR="00E1064E" w:rsidRPr="00AD614D">
        <w:rPr>
          <w:rFonts w:asciiTheme="minorHAnsi" w:hAnsiTheme="minorHAnsi" w:cstheme="minorHAnsi"/>
        </w:rPr>
        <w:fldChar w:fldCharType="separate"/>
      </w:r>
      <w:r w:rsidR="00E1064E" w:rsidRPr="00AD614D">
        <w:rPr>
          <w:rFonts w:asciiTheme="minorHAnsi" w:hAnsiTheme="minorHAnsi" w:cstheme="minorHAnsi"/>
        </w:rPr>
        <w:t>(Yang, Siddique and Liu, 2020)</w:t>
      </w:r>
      <w:r w:rsidR="00E1064E" w:rsidRPr="00AD614D">
        <w:rPr>
          <w:rFonts w:asciiTheme="minorHAnsi" w:hAnsiTheme="minorHAnsi" w:cstheme="minorHAnsi"/>
        </w:rPr>
        <w:fldChar w:fldCharType="end"/>
      </w:r>
      <w:r w:rsidR="00E1064E" w:rsidRPr="00AD614D">
        <w:rPr>
          <w:rFonts w:asciiTheme="minorHAnsi" w:hAnsiTheme="minorHAnsi" w:cstheme="minorHAnsi"/>
        </w:rPr>
        <w:t>.</w:t>
      </w:r>
    </w:p>
    <w:p w14:paraId="6B519052" w14:textId="77777777" w:rsidR="00366472" w:rsidRDefault="00366472" w:rsidP="00CA4267">
      <w:pPr>
        <w:rPr>
          <w:b/>
          <w:bCs/>
          <w:u w:val="single"/>
        </w:rPr>
      </w:pPr>
    </w:p>
    <w:p w14:paraId="38FADA8D" w14:textId="50650074" w:rsidR="00EF5BCC" w:rsidRDefault="00EF5BCC" w:rsidP="00D737EB">
      <w:pPr>
        <w:pStyle w:val="Heading2"/>
      </w:pPr>
      <w:bookmarkStart w:id="40" w:name="_Toc161402273"/>
      <w:r>
        <w:t xml:space="preserve">Creation of </w:t>
      </w:r>
      <w:r w:rsidR="00D737EB">
        <w:t>F</w:t>
      </w:r>
      <w:r>
        <w:t xml:space="preserve">lower </w:t>
      </w:r>
      <w:r w:rsidR="00D737EB">
        <w:t>R</w:t>
      </w:r>
      <w:r>
        <w:t xml:space="preserve">ich </w:t>
      </w:r>
      <w:r w:rsidR="00D737EB">
        <w:t>M</w:t>
      </w:r>
      <w:r>
        <w:t>eadows</w:t>
      </w:r>
      <w:bookmarkEnd w:id="40"/>
    </w:p>
    <w:p w14:paraId="237EEC8D" w14:textId="77777777" w:rsidR="00AD614D" w:rsidRDefault="00AD614D" w:rsidP="00CA4267">
      <w:pPr>
        <w:rPr>
          <w:b/>
          <w:bCs/>
        </w:rPr>
      </w:pPr>
    </w:p>
    <w:p w14:paraId="7AF7C662" w14:textId="77BA3B09" w:rsidR="00EF5BCC" w:rsidRPr="00AD614D" w:rsidRDefault="00EF5BCC" w:rsidP="00CA4267">
      <w:pPr>
        <w:rPr>
          <w:rFonts w:asciiTheme="minorHAnsi" w:hAnsiTheme="minorHAnsi" w:cstheme="minorHAnsi"/>
        </w:rPr>
      </w:pPr>
      <w:r w:rsidRPr="00AD614D">
        <w:rPr>
          <w:rFonts w:asciiTheme="minorHAnsi" w:hAnsiTheme="minorHAnsi" w:cstheme="minorHAnsi"/>
        </w:rPr>
        <w:t xml:space="preserve">Creating </w:t>
      </w:r>
      <w:r w:rsidR="00CC7765" w:rsidRPr="00AD614D">
        <w:rPr>
          <w:rFonts w:asciiTheme="minorHAnsi" w:hAnsiTheme="minorHAnsi" w:cstheme="minorHAnsi"/>
        </w:rPr>
        <w:t xml:space="preserve">permanent </w:t>
      </w:r>
      <w:r w:rsidRPr="00AD614D">
        <w:rPr>
          <w:rFonts w:asciiTheme="minorHAnsi" w:hAnsiTheme="minorHAnsi" w:cstheme="minorHAnsi"/>
        </w:rPr>
        <w:t xml:space="preserve">flower rich meadows in areas of grassland would increase invertebrate populations, providing food and shelter for small mammals and ground nesting birds as well as benefiting pollinators that are vulnerable across the UK </w:t>
      </w:r>
      <w:r w:rsidR="00FF3417" w:rsidRPr="00AD614D">
        <w:rPr>
          <w:rFonts w:asciiTheme="minorHAnsi" w:hAnsiTheme="minorHAnsi" w:cstheme="minorHAnsi"/>
        </w:rPr>
        <w:fldChar w:fldCharType="begin"/>
      </w:r>
      <w:r w:rsidR="00FF3417" w:rsidRPr="00AD614D">
        <w:rPr>
          <w:rFonts w:asciiTheme="minorHAnsi" w:hAnsiTheme="minorHAnsi" w:cstheme="minorHAnsi"/>
        </w:rPr>
        <w:instrText xml:space="preserve"> ADDIN ZOTERO_ITEM CSL_CITATION {"citationID":"u4z82h6S","properties":{"formattedCitation":"(Griffiths-Lee, Nicholls and Goulson, 2022)","plainCitation":"(Griffiths-Lee, Nicholls and Goulson, 2022)","noteIndex":0},"citationItems":[{"id":1014,"uris":["http://zotero.org/users/local/AvdMQh0X/items/DKKQ8V8E"],"itemData":{"id":1014,"type":"article-journal","abstract":"Habitat loss and fragmentation are considered the foremost threats in pollinator decline, and in England and Wales, 97% of wildflower meadows were lost by 1984. The value of creating flower-rich margins in agricultural environments is established, yet there is growing potential to support pollinator populations in urban landscapes. We used citizen science to investigate the effectiveness of small 4m2 sown wildflower ‘mini-meadows’ in UK gardens and allotments in recruiting beneficial insects. Participants were allocated one of three treatment groups: Mix 1 (commercially available ‘meadow mix’); Mix 2 (formulated based on existing literature on pollinator foraging preferences); or Control (no additional wildflowers). All participants conducted insect sampling over two years using standardised pan and sticky trap methods May–August. Samples were returned for identification by trained specialists. Mini-meadows provided resource-rich habitats, increasing wild bee richness and supporting on average 111% more bumblebees, 87% more solitary bees and 85% more solitary wasps in the year following seed-sowing, compared to Control plots. The wildflower mixes were also taxon-specific in their attractiveness. Mix 1 attracted more solitary bees and bumblebees, whereas Mix 2 attracted more solitary wasps. There was no significant difference in the abundance of hoverflies between treatments. Higher abundance of solitary wasps and bees caught amongst the mini-meadow was perhaps due to shorter foraging ranges.","container-title":"Journal of Insect Conservation","DOI":"10.1007/s10841-022-00387-2","ISSN":"1572-9753","issue":"2","journalAbbreviation":"J Insect Conserv","language":"en","page":"299-314","source":"Springer Link","title":"Sown mini-meadows increase pollinator diversity in gardens","volume":"26","author":[{"family":"Griffiths-Lee","given":"Janine"},{"family":"Nicholls","given":"Elizabeth"},{"family":"Goulson","given":"Dave"}],"issued":{"date-parts":[["2022",4,1]]}}}],"schema":"https://github.com/citation-style-language/schema/raw/master/csl-citation.json"} </w:instrText>
      </w:r>
      <w:r w:rsidR="00FF3417" w:rsidRPr="00AD614D">
        <w:rPr>
          <w:rFonts w:asciiTheme="minorHAnsi" w:hAnsiTheme="minorHAnsi" w:cstheme="minorHAnsi"/>
        </w:rPr>
        <w:fldChar w:fldCharType="separate"/>
      </w:r>
      <w:r w:rsidR="00FF3417" w:rsidRPr="00AD614D">
        <w:rPr>
          <w:rFonts w:asciiTheme="minorHAnsi" w:hAnsiTheme="minorHAnsi" w:cstheme="minorHAnsi"/>
        </w:rPr>
        <w:t>(Griffiths-Lee, Nicholls and Goulson, 2022)</w:t>
      </w:r>
      <w:r w:rsidR="00FF3417" w:rsidRPr="00AD614D">
        <w:rPr>
          <w:rFonts w:asciiTheme="minorHAnsi" w:hAnsiTheme="minorHAnsi" w:cstheme="minorHAnsi"/>
        </w:rPr>
        <w:fldChar w:fldCharType="end"/>
      </w:r>
      <w:r w:rsidRPr="00AD614D">
        <w:rPr>
          <w:rFonts w:asciiTheme="minorHAnsi" w:hAnsiTheme="minorHAnsi" w:cstheme="minorHAnsi"/>
        </w:rPr>
        <w:t xml:space="preserve">.  </w:t>
      </w:r>
      <w:r w:rsidR="00CC7765" w:rsidRPr="00AD614D">
        <w:rPr>
          <w:rFonts w:asciiTheme="minorHAnsi" w:hAnsiTheme="minorHAnsi" w:cstheme="minorHAnsi"/>
        </w:rPr>
        <w:t>Parcels 5 and 6 were identified as being least biodiverse and are the smallest, converting these into wild flower meadows would be relatively easy if soil health is sufficient</w:t>
      </w:r>
      <w:r w:rsidR="0060279F">
        <w:rPr>
          <w:rFonts w:asciiTheme="minorHAnsi" w:hAnsiTheme="minorHAnsi" w:cstheme="minorHAnsi"/>
        </w:rPr>
        <w:t xml:space="preserve"> as demonstrated by the habitat restoration scheme undertaken at Good Small Farms, Gloucestershire (</w:t>
      </w:r>
      <w:r w:rsidR="00D6449E">
        <w:rPr>
          <w:rFonts w:asciiTheme="minorHAnsi" w:hAnsiTheme="minorHAnsi" w:cstheme="minorHAnsi"/>
        </w:rPr>
        <w:t>Dowen and Walters, 2024).</w:t>
      </w:r>
      <w:r w:rsidR="0060279F">
        <w:rPr>
          <w:rFonts w:asciiTheme="minorHAnsi" w:hAnsiTheme="minorHAnsi" w:cstheme="minorHAnsi"/>
        </w:rPr>
        <w:t xml:space="preserve"> </w:t>
      </w:r>
    </w:p>
    <w:p w14:paraId="310F0C8A" w14:textId="77777777" w:rsidR="00E023CE" w:rsidRPr="00AD614D" w:rsidRDefault="00E023CE" w:rsidP="00CA4267">
      <w:pPr>
        <w:rPr>
          <w:rFonts w:asciiTheme="minorHAnsi" w:hAnsiTheme="minorHAnsi" w:cstheme="minorHAnsi"/>
        </w:rPr>
      </w:pPr>
    </w:p>
    <w:p w14:paraId="04A95E0C" w14:textId="0C091E9D" w:rsidR="00E023CE" w:rsidRPr="00AD614D" w:rsidRDefault="00C33B7C" w:rsidP="00CA4267">
      <w:pPr>
        <w:rPr>
          <w:rFonts w:asciiTheme="minorHAnsi" w:hAnsiTheme="minorHAnsi" w:cstheme="minorHAnsi"/>
        </w:rPr>
      </w:pPr>
      <w:r w:rsidRPr="00AD614D">
        <w:rPr>
          <w:rFonts w:asciiTheme="minorHAnsi" w:hAnsiTheme="minorHAnsi" w:cstheme="minorHAnsi"/>
        </w:rPr>
        <w:t>H</w:t>
      </w:r>
      <w:r w:rsidR="00E023CE" w:rsidRPr="00AD614D">
        <w:rPr>
          <w:rFonts w:asciiTheme="minorHAnsi" w:hAnsiTheme="minorHAnsi" w:cstheme="minorHAnsi"/>
        </w:rPr>
        <w:t>orses would be used primarily to graze the area</w:t>
      </w:r>
      <w:r w:rsidRPr="00AD614D">
        <w:rPr>
          <w:rFonts w:asciiTheme="minorHAnsi" w:hAnsiTheme="minorHAnsi" w:cstheme="minorHAnsi"/>
        </w:rPr>
        <w:t xml:space="preserve">, and are beneficial </w:t>
      </w:r>
      <w:r w:rsidR="00E023CE" w:rsidRPr="00AD614D">
        <w:rPr>
          <w:rFonts w:asciiTheme="minorHAnsi" w:hAnsiTheme="minorHAnsi" w:cstheme="minorHAnsi"/>
        </w:rPr>
        <w:t xml:space="preserve">due to their </w:t>
      </w:r>
      <w:r w:rsidRPr="00AD614D">
        <w:rPr>
          <w:rFonts w:asciiTheme="minorHAnsi" w:hAnsiTheme="minorHAnsi" w:cstheme="minorHAnsi"/>
        </w:rPr>
        <w:t xml:space="preserve">patchy </w:t>
      </w:r>
      <w:r w:rsidR="00E023CE" w:rsidRPr="00AD614D">
        <w:rPr>
          <w:rFonts w:asciiTheme="minorHAnsi" w:hAnsiTheme="minorHAnsi" w:cstheme="minorHAnsi"/>
        </w:rPr>
        <w:t>grazing technique and preference for taking grass over flowers</w:t>
      </w:r>
      <w:r w:rsidRPr="00AD614D">
        <w:rPr>
          <w:rFonts w:asciiTheme="minorHAnsi" w:hAnsiTheme="minorHAnsi" w:cstheme="minorHAnsi"/>
        </w:rPr>
        <w:t>.  While their trampling helps encourage new growth, overstocking is a concern in smaller areas, with the creation of latrines also being a downside</w:t>
      </w:r>
      <w:r w:rsidR="00C05B7A" w:rsidRPr="00AD614D">
        <w:rPr>
          <w:rFonts w:asciiTheme="minorHAnsi" w:hAnsiTheme="minorHAnsi" w:cstheme="minorHAnsi"/>
        </w:rPr>
        <w:t xml:space="preserve"> </w:t>
      </w:r>
      <w:r w:rsidR="00C05B7A" w:rsidRPr="00AD614D">
        <w:rPr>
          <w:rFonts w:asciiTheme="minorHAnsi" w:hAnsiTheme="minorHAnsi" w:cstheme="minorHAnsi"/>
        </w:rPr>
        <w:fldChar w:fldCharType="begin"/>
      </w:r>
      <w:r w:rsidR="00C05B7A" w:rsidRPr="00AD614D">
        <w:rPr>
          <w:rFonts w:asciiTheme="minorHAnsi" w:hAnsiTheme="minorHAnsi" w:cstheme="minorHAnsi"/>
        </w:rPr>
        <w:instrText xml:space="preserve"> ADDIN ZOTERO_ITEM CSL_CITATION {"citationID":"MNGTBzhc","properties":{"formattedCitation":"(Schmitz and Isselstein, 2020)","plainCitation":"(Schmitz and Isselstein, 2020)","noteIndex":0},"citationItems":[{"id":1016,"uris":["http://zotero.org/users/local/AvdMQh0X/items/Z8UMJLZQ"],"itemData":{"id":1016,"type":"article-journal","abstract":"Horses are of increasing relevance in agriculturally managed grasslands across Europe. There is concern to what extent grazing with horses is a sustainable grassland management practice. The effect of longer-term horse grazing on the vegetation characteristics of grasslands has received little attention, especially in comparison to grazing cattle. Our study analyses the relative importance of grazing system (grazer species and regime) and grassland management for vegetation characteristics in grasslands as indicator for sustainable management. We monitored grassland vegetation in western central Germany and compared paddocks grazed by horses under two different regimes, continuous (HC) vs. rotational (HR), to paddocks grazed by cattle (C) under similar trophic site conditions. We observed more plant species and more High Nature Value indicator species on HC compared to C. The vegetation of C was more grazing tolerant and had higher forage value than HC. Regardless of the grazing regime, the competitive component was lower, the stress-tolerant component higher and the floristic contrast between patch-types stronger on HC and HR paddocks compared to C. Species richness was strongly influenced by the extent of the floristic contrast. Our results emphasize the potential of horse grazing for biodiversity in agriculturally managed grasslands.","container-title":"Sustainability","DOI":"10.3390/su12083300","ISSN":"2071-1050","issue":"8","language":"en","license":"http://creativecommons.org/licenses/by/3.0/","note":"number: 8\npublisher: Multidisciplinary Digital Publishing Institute","page":"3300","source":"www.mdpi.com","title":"Effect of Grazing System on Grassland Plant Species Richness and Vegetation Characteristics: Comparing Horse and Cattle Grazing","title-short":"Effect of Grazing System on Grassland Plant Species Richness and Vegetation Characteristics","volume":"12","author":[{"family":"Schmitz","given":"Anja"},{"family":"Isselstein","given":"Johannes"}],"issued":{"date-parts":[["2020",1]]}}}],"schema":"https://github.com/citation-style-language/schema/raw/master/csl-citation.json"} </w:instrText>
      </w:r>
      <w:r w:rsidR="00C05B7A" w:rsidRPr="00AD614D">
        <w:rPr>
          <w:rFonts w:asciiTheme="minorHAnsi" w:hAnsiTheme="minorHAnsi" w:cstheme="minorHAnsi"/>
        </w:rPr>
        <w:fldChar w:fldCharType="separate"/>
      </w:r>
      <w:r w:rsidR="00C05B7A" w:rsidRPr="00AD614D">
        <w:rPr>
          <w:rFonts w:asciiTheme="minorHAnsi" w:hAnsiTheme="minorHAnsi" w:cstheme="minorHAnsi"/>
        </w:rPr>
        <w:t>(Schmitz and Isselstein, 2020)</w:t>
      </w:r>
      <w:r w:rsidR="00C05B7A" w:rsidRPr="00AD614D">
        <w:rPr>
          <w:rFonts w:asciiTheme="minorHAnsi" w:hAnsiTheme="minorHAnsi" w:cstheme="minorHAnsi"/>
        </w:rPr>
        <w:fldChar w:fldCharType="end"/>
      </w:r>
      <w:r w:rsidR="00C05B7A" w:rsidRPr="00AD614D">
        <w:rPr>
          <w:rFonts w:asciiTheme="minorHAnsi" w:hAnsiTheme="minorHAnsi" w:cstheme="minorHAnsi"/>
        </w:rPr>
        <w:t>.</w:t>
      </w:r>
      <w:r w:rsidRPr="00AD614D">
        <w:rPr>
          <w:rFonts w:asciiTheme="minorHAnsi" w:hAnsiTheme="minorHAnsi" w:cstheme="minorHAnsi"/>
        </w:rPr>
        <w:t xml:space="preserve"> </w:t>
      </w:r>
      <w:r w:rsidR="00C815D6" w:rsidRPr="00AD614D">
        <w:rPr>
          <w:rFonts w:asciiTheme="minorHAnsi" w:hAnsiTheme="minorHAnsi" w:cstheme="minorHAnsi"/>
        </w:rPr>
        <w:t xml:space="preserve"> As sheep and cattle are currently available, temporary mixed grazing could also be an option for some of the larger parcels of grassland.</w:t>
      </w:r>
      <w:r w:rsidR="007E140D" w:rsidRPr="00AD614D">
        <w:rPr>
          <w:rFonts w:asciiTheme="minorHAnsi" w:hAnsiTheme="minorHAnsi" w:cstheme="minorHAnsi"/>
        </w:rPr>
        <w:t xml:space="preserve">  Alternativ</w:t>
      </w:r>
      <w:r w:rsidR="00E7237F" w:rsidRPr="00AD614D">
        <w:rPr>
          <w:rFonts w:asciiTheme="minorHAnsi" w:hAnsiTheme="minorHAnsi" w:cstheme="minorHAnsi"/>
        </w:rPr>
        <w:t xml:space="preserve">ely, </w:t>
      </w:r>
      <w:r w:rsidR="00F85630" w:rsidRPr="00AD614D">
        <w:rPr>
          <w:rFonts w:asciiTheme="minorHAnsi" w:hAnsiTheme="minorHAnsi" w:cstheme="minorHAnsi"/>
        </w:rPr>
        <w:t>mowing</w:t>
      </w:r>
      <w:r w:rsidR="007E140D" w:rsidRPr="00AD614D">
        <w:rPr>
          <w:rFonts w:asciiTheme="minorHAnsi" w:hAnsiTheme="minorHAnsi" w:cstheme="minorHAnsi"/>
        </w:rPr>
        <w:t xml:space="preserve"> </w:t>
      </w:r>
      <w:r w:rsidR="00E7237F" w:rsidRPr="00AD614D">
        <w:rPr>
          <w:rFonts w:asciiTheme="minorHAnsi" w:hAnsiTheme="minorHAnsi" w:cstheme="minorHAnsi"/>
        </w:rPr>
        <w:t>is an option but should be avoided</w:t>
      </w:r>
      <w:r w:rsidR="007E140D" w:rsidRPr="00AD614D">
        <w:rPr>
          <w:rFonts w:asciiTheme="minorHAnsi" w:hAnsiTheme="minorHAnsi" w:cstheme="minorHAnsi"/>
        </w:rPr>
        <w:t xml:space="preserve"> until after July 15</w:t>
      </w:r>
      <w:r w:rsidR="007E140D" w:rsidRPr="00AD614D">
        <w:rPr>
          <w:rFonts w:asciiTheme="minorHAnsi" w:hAnsiTheme="minorHAnsi" w:cstheme="minorHAnsi"/>
          <w:vertAlign w:val="superscript"/>
        </w:rPr>
        <w:t>th</w:t>
      </w:r>
      <w:r w:rsidR="007E140D" w:rsidRPr="00AD614D">
        <w:rPr>
          <w:rFonts w:asciiTheme="minorHAnsi" w:hAnsiTheme="minorHAnsi" w:cstheme="minorHAnsi"/>
        </w:rPr>
        <w:t xml:space="preserve"> to allow the flowers to set seed </w:t>
      </w:r>
      <w:r w:rsidR="00BC25BD" w:rsidRPr="00AD614D">
        <w:rPr>
          <w:rFonts w:asciiTheme="minorHAnsi" w:hAnsiTheme="minorHAnsi" w:cstheme="minorHAnsi"/>
        </w:rPr>
        <w:t>(Lincolnshire Wildlife Trust, 2021)</w:t>
      </w:r>
      <w:r w:rsidR="007E140D" w:rsidRPr="00AD614D">
        <w:rPr>
          <w:rFonts w:asciiTheme="minorHAnsi" w:hAnsiTheme="minorHAnsi" w:cstheme="minorHAnsi"/>
        </w:rPr>
        <w:t>.</w:t>
      </w:r>
    </w:p>
    <w:p w14:paraId="5A0F53CD" w14:textId="77777777" w:rsidR="00086E16" w:rsidRPr="00086E16" w:rsidRDefault="00086E16" w:rsidP="00CA4267"/>
    <w:p w14:paraId="57F00F60" w14:textId="3FDE7269" w:rsidR="00F94B7D" w:rsidRDefault="0080453F" w:rsidP="00D737EB">
      <w:pPr>
        <w:pStyle w:val="Heading2"/>
      </w:pPr>
      <w:bookmarkStart w:id="41" w:name="_Toc161402274"/>
      <w:r w:rsidRPr="00BE2645">
        <w:t xml:space="preserve">Creation of </w:t>
      </w:r>
      <w:r w:rsidR="00D737EB">
        <w:t>A</w:t>
      </w:r>
      <w:r w:rsidRPr="00BE2645">
        <w:t xml:space="preserve">rable </w:t>
      </w:r>
      <w:r w:rsidR="00D737EB">
        <w:t>F</w:t>
      </w:r>
      <w:r w:rsidRPr="00BE2645">
        <w:t xml:space="preserve">ield </w:t>
      </w:r>
      <w:r w:rsidR="00D737EB">
        <w:t>M</w:t>
      </w:r>
      <w:r w:rsidRPr="00BE2645">
        <w:t>argins</w:t>
      </w:r>
      <w:bookmarkEnd w:id="41"/>
      <w:r>
        <w:t xml:space="preserve"> </w:t>
      </w:r>
    </w:p>
    <w:p w14:paraId="258926DD" w14:textId="77777777" w:rsidR="00A47A5A" w:rsidRDefault="00A47A5A" w:rsidP="00CA4267"/>
    <w:p w14:paraId="415F81C1" w14:textId="541669B6" w:rsidR="00B70D16" w:rsidRPr="00AD614D" w:rsidRDefault="00A47A5A" w:rsidP="00CA4267">
      <w:pPr>
        <w:rPr>
          <w:rFonts w:asciiTheme="minorHAnsi" w:hAnsiTheme="minorHAnsi" w:cstheme="minorHAnsi"/>
        </w:rPr>
      </w:pPr>
      <w:r w:rsidRPr="00AD614D">
        <w:rPr>
          <w:rFonts w:asciiTheme="minorHAnsi" w:hAnsiTheme="minorHAnsi" w:cstheme="minorHAnsi"/>
        </w:rPr>
        <w:t xml:space="preserve">The creation of field margins </w:t>
      </w:r>
      <w:r w:rsidR="000C0781" w:rsidRPr="00AD614D">
        <w:rPr>
          <w:rFonts w:asciiTheme="minorHAnsi" w:hAnsiTheme="minorHAnsi" w:cstheme="minorHAnsi"/>
        </w:rPr>
        <w:t xml:space="preserve">also links to the management alterations to preserve grasslands and flower rich meadows.  </w:t>
      </w:r>
      <w:r w:rsidR="00B70D16" w:rsidRPr="00AD614D">
        <w:rPr>
          <w:rFonts w:asciiTheme="minorHAnsi" w:hAnsiTheme="minorHAnsi" w:cstheme="minorHAnsi"/>
        </w:rPr>
        <w:t xml:space="preserve">This would improve the existing field margin habitat which is </w:t>
      </w:r>
      <w:r w:rsidR="00321199" w:rsidRPr="00AD614D">
        <w:rPr>
          <w:rFonts w:asciiTheme="minorHAnsi" w:hAnsiTheme="minorHAnsi" w:cstheme="minorHAnsi"/>
        </w:rPr>
        <w:t xml:space="preserve">predominantly </w:t>
      </w:r>
      <w:r w:rsidR="00B70D16" w:rsidRPr="00AD614D">
        <w:rPr>
          <w:rFonts w:asciiTheme="minorHAnsi" w:hAnsiTheme="minorHAnsi" w:cstheme="minorHAnsi"/>
        </w:rPr>
        <w:t xml:space="preserve">mown meadow grass.  </w:t>
      </w:r>
      <w:r w:rsidR="000C444B" w:rsidRPr="00AD614D">
        <w:rPr>
          <w:rFonts w:asciiTheme="minorHAnsi" w:hAnsiTheme="minorHAnsi" w:cstheme="minorHAnsi"/>
        </w:rPr>
        <w:t xml:space="preserve">Guidance </w:t>
      </w:r>
      <w:r w:rsidR="00C602EA" w:rsidRPr="00AD614D">
        <w:rPr>
          <w:rFonts w:asciiTheme="minorHAnsi" w:hAnsiTheme="minorHAnsi" w:cstheme="minorHAnsi"/>
        </w:rPr>
        <w:t xml:space="preserve">on effective </w:t>
      </w:r>
      <w:r w:rsidR="000C444B" w:rsidRPr="00AD614D">
        <w:rPr>
          <w:rFonts w:asciiTheme="minorHAnsi" w:hAnsiTheme="minorHAnsi" w:cstheme="minorHAnsi"/>
        </w:rPr>
        <w:t>field margins is explained in the UK Biodiversity Action Plan (JNCC, 2008)</w:t>
      </w:r>
      <w:r w:rsidR="00C602EA" w:rsidRPr="00AD614D">
        <w:rPr>
          <w:rFonts w:asciiTheme="minorHAnsi" w:hAnsiTheme="minorHAnsi" w:cstheme="minorHAnsi"/>
        </w:rPr>
        <w:t xml:space="preserve"> and includes c</w:t>
      </w:r>
      <w:r w:rsidR="00B70D16" w:rsidRPr="00AD614D">
        <w:rPr>
          <w:rFonts w:asciiTheme="minorHAnsi" w:hAnsiTheme="minorHAnsi" w:cstheme="minorHAnsi"/>
        </w:rPr>
        <w:t>reating a stepped approach of swards of different heights towards the</w:t>
      </w:r>
      <w:r w:rsidR="00AE7B5C" w:rsidRPr="00AD614D">
        <w:rPr>
          <w:rFonts w:asciiTheme="minorHAnsi" w:hAnsiTheme="minorHAnsi" w:cstheme="minorHAnsi"/>
        </w:rPr>
        <w:t xml:space="preserve"> base of the</w:t>
      </w:r>
      <w:r w:rsidR="00B70D16" w:rsidRPr="00AD614D">
        <w:rPr>
          <w:rFonts w:asciiTheme="minorHAnsi" w:hAnsiTheme="minorHAnsi" w:cstheme="minorHAnsi"/>
        </w:rPr>
        <w:t xml:space="preserve"> hedgerow</w:t>
      </w:r>
      <w:r w:rsidR="00AE7B5C" w:rsidRPr="00AD614D">
        <w:rPr>
          <w:rFonts w:asciiTheme="minorHAnsi" w:hAnsiTheme="minorHAnsi" w:cstheme="minorHAnsi"/>
        </w:rPr>
        <w:t xml:space="preserve"> and having buffer strips of sacrificial crops</w:t>
      </w:r>
      <w:r w:rsidR="00C602EA" w:rsidRPr="00AD614D">
        <w:rPr>
          <w:rFonts w:asciiTheme="minorHAnsi" w:hAnsiTheme="minorHAnsi" w:cstheme="minorHAnsi"/>
        </w:rPr>
        <w:t>.  These</w:t>
      </w:r>
      <w:r w:rsidR="00B70D16" w:rsidRPr="00AD614D">
        <w:rPr>
          <w:rFonts w:asciiTheme="minorHAnsi" w:hAnsiTheme="minorHAnsi" w:cstheme="minorHAnsi"/>
        </w:rPr>
        <w:t xml:space="preserve"> provide ideal habitats for invertebrates which are the primary food sources for </w:t>
      </w:r>
      <w:r w:rsidR="00C602EA" w:rsidRPr="00AD614D">
        <w:rPr>
          <w:rFonts w:asciiTheme="minorHAnsi" w:hAnsiTheme="minorHAnsi" w:cstheme="minorHAnsi"/>
        </w:rPr>
        <w:t xml:space="preserve">vulnerable </w:t>
      </w:r>
      <w:r w:rsidR="00B70D16" w:rsidRPr="00AD614D">
        <w:rPr>
          <w:rFonts w:asciiTheme="minorHAnsi" w:hAnsiTheme="minorHAnsi" w:cstheme="minorHAnsi"/>
        </w:rPr>
        <w:t>farmland birds</w:t>
      </w:r>
      <w:r w:rsidR="00F711DE" w:rsidRPr="00AD614D">
        <w:rPr>
          <w:rFonts w:asciiTheme="minorHAnsi" w:hAnsiTheme="minorHAnsi" w:cstheme="minorHAnsi"/>
        </w:rPr>
        <w:t xml:space="preserve"> </w:t>
      </w:r>
      <w:r w:rsidR="008862E6" w:rsidRPr="00AD614D">
        <w:rPr>
          <w:rFonts w:asciiTheme="minorHAnsi" w:hAnsiTheme="minorHAnsi" w:cstheme="minorHAnsi"/>
        </w:rPr>
        <w:fldChar w:fldCharType="begin"/>
      </w:r>
      <w:r w:rsidR="008862E6" w:rsidRPr="00AD614D">
        <w:rPr>
          <w:rFonts w:asciiTheme="minorHAnsi" w:hAnsiTheme="minorHAnsi" w:cstheme="minorHAnsi"/>
        </w:rPr>
        <w:instrText xml:space="preserve"> ADDIN ZOTERO_ITEM CSL_CITATION {"citationID":"CkoBhrfr","properties":{"formattedCitation":"(Bullock {\\i{}et al.}, 2021)","plainCitation":"(Bullock et al., 2021)","noteIndex":0},"citationItems":[{"id":1020,"uris":["http://zotero.org/users/local/AvdMQh0X/items/PDKFY3JV"],"itemData":{"id":1020,"type":"article-journal","abstract":"Agri-environmental management has been promoted as an approach to enhance delivery of multiple ecosystem services. Most agri-environment agreements include several actions that the farmer agrees to put in place. But, most studies have only considered how individual agri-environmental actions affect particular ecosystem services. Thus, there is little understanding of how the range of agri-environmental actions available to a farmer might be deployed on any individual farm to enhance multiple services. To address this knowledge gap, we carried out an experimental study in which we deployed a set of agri-environmental actions on a commercial farm in southern England. Agri-environmental actions comprised wildflower margins and fallow areas in arable fields, creating and enhancing grassland with wildflowers, and digging ponds. Alongside biodiversity responses, we measured effects on a number of ecosystem services: pollination, pest control, crop and forage yield, water quality, climate regulation and cultural services. Wildflower margins enhanced invertebrates, pest control and crop yield, and aesthetic appeal. A greater number of pollinators was linked to enhanced oilseed rape yield. But these margins and the fallows did not prevent run-off of nutrients and sediment into waterways, and showed limited carbon sequestration or reduction of greenhouse gas emissions. Newly-dug ponds captured large amounts of sediment and provided aesthetic appeal. Grasslands had higher soil carbon content and microbial biomass, lower N20 emissions, and net sequestration of carbon compared to arable land. Enhancement of grassland plant diversity increased forage quality and aesthetic appeal. Visitors and residents valued a range of agri-environmental features and biodiversity across the farm. Our findings suggest one cannot necessarily expect any particular agri-environmental action will enhance all of a hoped-for set of ecosystem services in any particular setting. A bet-hedging strategy would be for farmers to apply a suite of options to deliver a range of ecosystem service benefits, rather than assuming that one or two options will work as catch-all solutions.","container-title":"Agriculture, Ecosystems &amp; Environment","DOI":"10.1016/j.agee.2021.107582","ISSN":"0167-8809","journalAbbreviation":"Agriculture, Ecosystems &amp; Environment","page":"107582","source":"ScienceDirect","title":"Does agri-environmental management enhance biodiversity and multiple ecosystem services?: A farm-scale experiment","title-short":"Does agri-environmental management enhance biodiversity and multiple ecosystem services?","volume":"320","author":[{"family":"Bullock","given":"James M."},{"family":"McCracken","given":"Morag E."},{"family":"Bowes","given":"Michael J."},{"family":"Chapman","given":"Roselle E."},{"family":"Graves","given":"Anil R."},{"family":"Hinsley","given":"Shelley A."},{"family":"Hutchins","given":"Michael G."},{"family":"Nowakowski","given":"Marek"},{"family":"Nicholls","given":"David J. E."},{"family":"Oakley","given":"Simon"},{"family":"Old","given":"Gareth H."},{"family":"Ostle","given":"Nicholas J."},{"family":"Redhead","given":"John W."},{"family":"Woodcock","given":"Ben A."},{"family":"Bedwell","given":"Tom"},{"family":"Mayes","given":"Sarah"},{"family":"Robinson","given":"Vicky S."},{"family":"Pywell","given":"Richard F."}],"issued":{"date-parts":[["2021",10,15]]}}}],"schema":"https://github.com/citation-style-language/schema/raw/master/csl-citation.json"} </w:instrText>
      </w:r>
      <w:r w:rsidR="008862E6" w:rsidRPr="00AD614D">
        <w:rPr>
          <w:rFonts w:asciiTheme="minorHAnsi" w:hAnsiTheme="minorHAnsi" w:cstheme="minorHAnsi"/>
        </w:rPr>
        <w:fldChar w:fldCharType="separate"/>
      </w:r>
      <w:r w:rsidR="008862E6" w:rsidRPr="00AD614D">
        <w:rPr>
          <w:rFonts w:asciiTheme="minorHAnsi" w:hAnsiTheme="minorHAnsi" w:cstheme="minorHAnsi"/>
        </w:rPr>
        <w:t xml:space="preserve">(Bullock </w:t>
      </w:r>
      <w:r w:rsidR="008862E6" w:rsidRPr="00AD614D">
        <w:rPr>
          <w:rFonts w:asciiTheme="minorHAnsi" w:hAnsiTheme="minorHAnsi" w:cstheme="minorHAnsi"/>
          <w:i/>
          <w:iCs/>
        </w:rPr>
        <w:t>et al.</w:t>
      </w:r>
      <w:r w:rsidR="008862E6" w:rsidRPr="00AD614D">
        <w:rPr>
          <w:rFonts w:asciiTheme="minorHAnsi" w:hAnsiTheme="minorHAnsi" w:cstheme="minorHAnsi"/>
        </w:rPr>
        <w:t>, 2021)</w:t>
      </w:r>
      <w:r w:rsidR="008862E6" w:rsidRPr="00AD614D">
        <w:rPr>
          <w:rFonts w:asciiTheme="minorHAnsi" w:hAnsiTheme="minorHAnsi" w:cstheme="minorHAnsi"/>
        </w:rPr>
        <w:fldChar w:fldCharType="end"/>
      </w:r>
      <w:r w:rsidR="008862E6" w:rsidRPr="00AD614D">
        <w:rPr>
          <w:rFonts w:asciiTheme="minorHAnsi" w:hAnsiTheme="minorHAnsi" w:cstheme="minorHAnsi"/>
        </w:rPr>
        <w:t>.</w:t>
      </w:r>
      <w:r w:rsidR="00E95B1D" w:rsidRPr="00AD614D">
        <w:rPr>
          <w:rFonts w:asciiTheme="minorHAnsi" w:hAnsiTheme="minorHAnsi" w:cstheme="minorHAnsi"/>
        </w:rPr>
        <w:t xml:space="preserve"> </w:t>
      </w:r>
      <w:r w:rsidR="00AE7B5C" w:rsidRPr="00AD614D">
        <w:rPr>
          <w:rFonts w:asciiTheme="minorHAnsi" w:hAnsiTheme="minorHAnsi" w:cstheme="minorHAnsi"/>
        </w:rPr>
        <w:t xml:space="preserve"> </w:t>
      </w:r>
      <w:r w:rsidR="00E95B1D" w:rsidRPr="00AD614D">
        <w:rPr>
          <w:rFonts w:asciiTheme="minorHAnsi" w:hAnsiTheme="minorHAnsi" w:cstheme="minorHAnsi"/>
        </w:rPr>
        <w:t>Cutting restrictions to allow flowers to set seed (after July 15</w:t>
      </w:r>
      <w:r w:rsidR="00E95B1D" w:rsidRPr="00AD614D">
        <w:rPr>
          <w:rFonts w:asciiTheme="minorHAnsi" w:hAnsiTheme="minorHAnsi" w:cstheme="minorHAnsi"/>
          <w:vertAlign w:val="superscript"/>
        </w:rPr>
        <w:t>th</w:t>
      </w:r>
      <w:r w:rsidR="00E95B1D" w:rsidRPr="00AD614D">
        <w:rPr>
          <w:rFonts w:asciiTheme="minorHAnsi" w:hAnsiTheme="minorHAnsi" w:cstheme="minorHAnsi"/>
        </w:rPr>
        <w:t>) also apply to field margins.</w:t>
      </w:r>
      <w:r w:rsidR="00BA3E9B" w:rsidRPr="00AD614D">
        <w:rPr>
          <w:rFonts w:asciiTheme="minorHAnsi" w:hAnsiTheme="minorHAnsi" w:cstheme="minorHAnsi"/>
        </w:rPr>
        <w:t xml:space="preserve">  Flower rich meadows and field margins may take up to two years to fully establish in the right conditions</w:t>
      </w:r>
      <w:r w:rsidR="0022052F" w:rsidRPr="00AD614D">
        <w:rPr>
          <w:rFonts w:asciiTheme="minorHAnsi" w:hAnsiTheme="minorHAnsi" w:cstheme="minorHAnsi"/>
        </w:rPr>
        <w:t xml:space="preserve"> with long term management involving sensitive grazing </w:t>
      </w:r>
      <w:r w:rsidR="00E33A26" w:rsidRPr="00AD614D">
        <w:rPr>
          <w:rFonts w:asciiTheme="minorHAnsi" w:hAnsiTheme="minorHAnsi" w:cstheme="minorHAnsi"/>
        </w:rPr>
        <w:t>and/</w:t>
      </w:r>
      <w:r w:rsidR="00CC05ED" w:rsidRPr="00AD614D">
        <w:rPr>
          <w:rFonts w:asciiTheme="minorHAnsi" w:hAnsiTheme="minorHAnsi" w:cstheme="minorHAnsi"/>
        </w:rPr>
        <w:t xml:space="preserve">or </w:t>
      </w:r>
      <w:r w:rsidR="0022052F" w:rsidRPr="00AD614D">
        <w:rPr>
          <w:rFonts w:asciiTheme="minorHAnsi" w:hAnsiTheme="minorHAnsi" w:cstheme="minorHAnsi"/>
        </w:rPr>
        <w:t>cutting regimes.</w:t>
      </w:r>
    </w:p>
    <w:p w14:paraId="41BB5D7A" w14:textId="77777777" w:rsidR="00B70D16" w:rsidRDefault="00B70D16" w:rsidP="00CA4267">
      <w:pPr>
        <w:rPr>
          <w:b/>
          <w:bCs/>
          <w:u w:val="single"/>
        </w:rPr>
      </w:pPr>
    </w:p>
    <w:p w14:paraId="33EBE07B" w14:textId="77777777" w:rsidR="002042E5" w:rsidRDefault="002042E5" w:rsidP="00CA4267">
      <w:pPr>
        <w:rPr>
          <w:b/>
          <w:bCs/>
          <w:u w:val="single"/>
        </w:rPr>
      </w:pPr>
    </w:p>
    <w:p w14:paraId="2305323A" w14:textId="77777777" w:rsidR="00D737EB" w:rsidRDefault="00D737EB" w:rsidP="00CA4267">
      <w:pPr>
        <w:rPr>
          <w:b/>
          <w:bCs/>
          <w:u w:val="single"/>
        </w:rPr>
      </w:pPr>
    </w:p>
    <w:p w14:paraId="44865976" w14:textId="77777777" w:rsidR="00D737EB" w:rsidRDefault="00D737EB" w:rsidP="00CA4267">
      <w:pPr>
        <w:rPr>
          <w:b/>
          <w:bCs/>
          <w:u w:val="single"/>
        </w:rPr>
      </w:pPr>
    </w:p>
    <w:p w14:paraId="6244130D" w14:textId="77777777" w:rsidR="00D737EB" w:rsidRDefault="00D737EB" w:rsidP="00CA4267">
      <w:pPr>
        <w:rPr>
          <w:b/>
          <w:bCs/>
          <w:u w:val="single"/>
        </w:rPr>
      </w:pPr>
    </w:p>
    <w:p w14:paraId="3D40B390" w14:textId="77777777" w:rsidR="00D737EB" w:rsidRDefault="00D737EB" w:rsidP="00CA4267">
      <w:pPr>
        <w:rPr>
          <w:b/>
          <w:bCs/>
          <w:u w:val="single"/>
        </w:rPr>
      </w:pPr>
    </w:p>
    <w:p w14:paraId="7D8B5770" w14:textId="77777777" w:rsidR="00D737EB" w:rsidRDefault="00D737EB" w:rsidP="00CA4267">
      <w:pPr>
        <w:rPr>
          <w:b/>
          <w:bCs/>
          <w:u w:val="single"/>
        </w:rPr>
      </w:pPr>
    </w:p>
    <w:p w14:paraId="31134742" w14:textId="77777777" w:rsidR="00054208" w:rsidRDefault="00054208" w:rsidP="00CA4267">
      <w:pPr>
        <w:rPr>
          <w:b/>
          <w:bCs/>
          <w:u w:val="single"/>
        </w:rPr>
      </w:pPr>
    </w:p>
    <w:p w14:paraId="3E09C10D" w14:textId="5FC9FC70" w:rsidR="00B74697" w:rsidRPr="00C47852" w:rsidRDefault="00C47852" w:rsidP="00D737EB">
      <w:pPr>
        <w:pStyle w:val="Heading2"/>
      </w:pPr>
      <w:bookmarkStart w:id="42" w:name="_Toc161402275"/>
      <w:r>
        <w:lastRenderedPageBreak/>
        <w:t xml:space="preserve">Tree </w:t>
      </w:r>
      <w:r w:rsidR="00D737EB">
        <w:t>P</w:t>
      </w:r>
      <w:r>
        <w:t xml:space="preserve">lanting </w:t>
      </w:r>
      <w:r w:rsidR="00D737EB">
        <w:t>N</w:t>
      </w:r>
      <w:r>
        <w:t xml:space="preserve">ear SSSI </w:t>
      </w:r>
      <w:r w:rsidR="00D737EB">
        <w:t>B</w:t>
      </w:r>
      <w:r>
        <w:t>oundary</w:t>
      </w:r>
      <w:bookmarkEnd w:id="42"/>
    </w:p>
    <w:p w14:paraId="32FB2933" w14:textId="77777777" w:rsidR="00AD614D" w:rsidRDefault="00AD614D" w:rsidP="00CA4267"/>
    <w:p w14:paraId="09A26E7B" w14:textId="51D351EF" w:rsidR="00B74697" w:rsidRPr="00AD614D" w:rsidRDefault="00054208" w:rsidP="00CA4267">
      <w:pPr>
        <w:rPr>
          <w:rFonts w:asciiTheme="minorHAnsi" w:hAnsiTheme="minorHAnsi" w:cstheme="minorHAnsi"/>
        </w:rPr>
      </w:pPr>
      <w:r w:rsidRPr="00AD614D">
        <w:rPr>
          <w:rFonts w:asciiTheme="minorHAnsi" w:hAnsiTheme="minorHAnsi" w:cstheme="minorHAnsi"/>
        </w:rPr>
        <w:t>Although the planting of trees near the SSSI boundary is to primarily assist with flood management</w:t>
      </w:r>
      <w:r w:rsidR="00CA6FC8" w:rsidRPr="00AD614D">
        <w:rPr>
          <w:rFonts w:asciiTheme="minorHAnsi" w:hAnsiTheme="minorHAnsi" w:cstheme="minorHAnsi"/>
        </w:rPr>
        <w:t xml:space="preserve"> and run off mitigation</w:t>
      </w:r>
      <w:r w:rsidRPr="00AD614D">
        <w:rPr>
          <w:rFonts w:asciiTheme="minorHAnsi" w:hAnsiTheme="minorHAnsi" w:cstheme="minorHAnsi"/>
        </w:rPr>
        <w:t xml:space="preserve">, the species used, its environmental requirements and location still need to be </w:t>
      </w:r>
      <w:r w:rsidR="00AF4881" w:rsidRPr="00AD614D">
        <w:rPr>
          <w:rFonts w:asciiTheme="minorHAnsi" w:hAnsiTheme="minorHAnsi" w:cstheme="minorHAnsi"/>
        </w:rPr>
        <w:t>considered</w:t>
      </w:r>
      <w:r w:rsidRPr="00AD614D">
        <w:rPr>
          <w:rFonts w:asciiTheme="minorHAnsi" w:hAnsiTheme="minorHAnsi" w:cstheme="minorHAnsi"/>
        </w:rPr>
        <w:t xml:space="preserve"> to ensure success.</w:t>
      </w:r>
      <w:r w:rsidR="00812EA5" w:rsidRPr="00AD614D">
        <w:rPr>
          <w:rFonts w:asciiTheme="minorHAnsi" w:hAnsiTheme="minorHAnsi" w:cstheme="minorHAnsi"/>
        </w:rPr>
        <w:t xml:space="preserve"> Species selection </w:t>
      </w:r>
      <w:r w:rsidR="008041B3" w:rsidRPr="00AD614D">
        <w:rPr>
          <w:rFonts w:asciiTheme="minorHAnsi" w:hAnsiTheme="minorHAnsi" w:cstheme="minorHAnsi"/>
        </w:rPr>
        <w:t xml:space="preserve">and planting locations </w:t>
      </w:r>
      <w:r w:rsidR="00812EA5" w:rsidRPr="00AD614D">
        <w:rPr>
          <w:rFonts w:asciiTheme="minorHAnsi" w:hAnsiTheme="minorHAnsi" w:cstheme="minorHAnsi"/>
        </w:rPr>
        <w:t>should be discussed with NRW due to the impact it will have on the nearby SSSI.</w:t>
      </w:r>
      <w:r w:rsidR="00AF4881" w:rsidRPr="00AD614D">
        <w:rPr>
          <w:rFonts w:asciiTheme="minorHAnsi" w:hAnsiTheme="minorHAnsi" w:cstheme="minorHAnsi"/>
        </w:rPr>
        <w:t xml:space="preserve"> While </w:t>
      </w:r>
      <w:r w:rsidR="008041B3" w:rsidRPr="00AD614D">
        <w:rPr>
          <w:rFonts w:asciiTheme="minorHAnsi" w:hAnsiTheme="minorHAnsi" w:cstheme="minorHAnsi"/>
        </w:rPr>
        <w:t xml:space="preserve">small areas of afforestation </w:t>
      </w:r>
      <w:r w:rsidR="00AF4881" w:rsidRPr="00AD614D">
        <w:rPr>
          <w:rFonts w:asciiTheme="minorHAnsi" w:hAnsiTheme="minorHAnsi" w:cstheme="minorHAnsi"/>
        </w:rPr>
        <w:t xml:space="preserve">will replace a small area of grassland, it is </w:t>
      </w:r>
      <w:r w:rsidR="009D4EB3" w:rsidRPr="00AD614D">
        <w:rPr>
          <w:rFonts w:asciiTheme="minorHAnsi" w:hAnsiTheme="minorHAnsi" w:cstheme="minorHAnsi"/>
        </w:rPr>
        <w:t xml:space="preserve">currently </w:t>
      </w:r>
      <w:r w:rsidR="00AF4881" w:rsidRPr="00AD614D">
        <w:rPr>
          <w:rFonts w:asciiTheme="minorHAnsi" w:hAnsiTheme="minorHAnsi" w:cstheme="minorHAnsi"/>
        </w:rPr>
        <w:t>of little agricultural use due to the steep gradient it is located on</w:t>
      </w:r>
      <w:r w:rsidR="00F9530F" w:rsidRPr="00AD614D">
        <w:rPr>
          <w:rFonts w:asciiTheme="minorHAnsi" w:hAnsiTheme="minorHAnsi" w:cstheme="minorHAnsi"/>
        </w:rPr>
        <w:t>.  E</w:t>
      </w:r>
      <w:r w:rsidR="00986BAD" w:rsidRPr="00AD614D">
        <w:rPr>
          <w:rFonts w:asciiTheme="minorHAnsi" w:hAnsiTheme="minorHAnsi" w:cstheme="minorHAnsi"/>
        </w:rPr>
        <w:t xml:space="preserve">cosystem services </w:t>
      </w:r>
      <w:r w:rsidR="00F9530F" w:rsidRPr="00AD614D">
        <w:rPr>
          <w:rFonts w:asciiTheme="minorHAnsi" w:hAnsiTheme="minorHAnsi" w:cstheme="minorHAnsi"/>
        </w:rPr>
        <w:t xml:space="preserve">provided by the trees </w:t>
      </w:r>
      <w:r w:rsidR="00986BAD" w:rsidRPr="00AD614D">
        <w:rPr>
          <w:rFonts w:asciiTheme="minorHAnsi" w:hAnsiTheme="minorHAnsi" w:cstheme="minorHAnsi"/>
        </w:rPr>
        <w:t xml:space="preserve">should </w:t>
      </w:r>
      <w:r w:rsidR="00F9530F" w:rsidRPr="00AD614D">
        <w:rPr>
          <w:rFonts w:asciiTheme="minorHAnsi" w:hAnsiTheme="minorHAnsi" w:cstheme="minorHAnsi"/>
        </w:rPr>
        <w:t xml:space="preserve">also </w:t>
      </w:r>
      <w:r w:rsidR="00986BAD" w:rsidRPr="00AD614D">
        <w:rPr>
          <w:rFonts w:asciiTheme="minorHAnsi" w:hAnsiTheme="minorHAnsi" w:cstheme="minorHAnsi"/>
        </w:rPr>
        <w:t>improve the biodiversity of this particular area</w:t>
      </w:r>
      <w:r w:rsidR="00E662DB" w:rsidRPr="00AD614D">
        <w:rPr>
          <w:rFonts w:asciiTheme="minorHAnsi" w:hAnsiTheme="minorHAnsi" w:cstheme="minorHAnsi"/>
        </w:rPr>
        <w:t xml:space="preserve"> </w:t>
      </w:r>
      <w:r w:rsidR="00E662DB" w:rsidRPr="00AD614D">
        <w:rPr>
          <w:rFonts w:asciiTheme="minorHAnsi" w:hAnsiTheme="minorHAnsi" w:cstheme="minorHAnsi"/>
        </w:rPr>
        <w:fldChar w:fldCharType="begin"/>
      </w:r>
      <w:r w:rsidR="00E662DB" w:rsidRPr="00AD614D">
        <w:rPr>
          <w:rFonts w:asciiTheme="minorHAnsi" w:hAnsiTheme="minorHAnsi" w:cstheme="minorHAnsi"/>
        </w:rPr>
        <w:instrText xml:space="preserve"> ADDIN ZOTERO_ITEM CSL_CITATION {"citationID":"BGc7CVSg","properties":{"formattedCitation":"(Iezzi, De Angelo and Di Bitetti, 2020)","plainCitation":"(Iezzi, De Angelo and Di Bitetti, 2020)","noteIndex":0},"citationItems":[{"id":1023,"uris":["http://zotero.org/users/local/AvdMQh0X/items/KASIUSJ7"],"itemData":{"id":1023,"type":"article-journal","abstract":"Monoculture plantations of fast-growing trees are increasing worldwide and, in many cases, these replace highly diverse natural environments. The Mesopotamian Savannas and the Iberá marshes ecoregions of northeastern Argentina are a mosaic of habitat types in which extensive areas of natural grasslands have been replaced by the planting of non-native pines (Pinus spp.). Their impact on the natural communities is unknown. We evaluated the effect of these plantations, the landscape configuration and the forestry management practices on the assemblages of medium to large-size terrestrial mammals of this region at landscape and stand levels. Camera-trap stations were deployed in three environments: 89 in natural grasslands, 54 in native forest patches, and 91 in tree plantations. At a landscape level, we evaluated the effect of the type of environment and of the extent of different land covers on mammal richness per station using GLM, and on species composition using one-way PERMANOVA and redundancy analysis. At a stand level, we assessed the effect of understory vegetation, and of the age and density of tree plantation stands, on the similarity in mammal species composition between tree plantations and native environments, using non-metric multidimensional scaling analyses and GLM. Species richness and species composition differed between native forests and other environments, but not between grasslands and plantations. The variations in composition between the environments differed among the two ecoregions: the species composition in the plantations was different from the grassland assemblage only in the Iberá marshes, which suggests that the impact of tree plantations depends on the local pool of species. Mammal assemblages were also affected by the proportion of forests and wetlands and the environmental heterogeneity in the landscape. The similarity between the mammal assemblages of pine plantations and those of native forests increased with the age of the stand and at intermediate tree densities. In this grassland-dominated but heterogeneous landscape, it seems that most medium and large grassland mammals do not perceive tree plantations as a barrier, regardless of their management. Actions at a stand level, such as planting at intermediate tree densities and promoting longer rotation times, are desirable to encourage the forest mammal assemblage to use the plantations. Forests and wetlands are acting as keystone habitats for many species that are clearly associated with the presence of these environments in the landscape. Keeping large areas of natural grasslands and wetlands sprinkled with forests is essential for the conservation of the mammal assemblages of this region.","container-title":"Forest Ecology and Management","DOI":"10.1016/j.foreco.2020.118303","ISSN":"0378-1127","journalAbbreviation":"Forest Ecology and Management","page":"118303","source":"ScienceDirect","title":"Tree plantations replacing natural grasslands in high biodiversity areas: How do they affect the mammal assemblage?","title-short":"Tree plantations replacing natural grasslands in high biodiversity areas","volume":"473","author":[{"family":"Iezzi","given":"M. E."},{"family":"De Angelo","given":"C."},{"family":"Di Bitetti","given":"M. S."}],"issued":{"date-parts":[["2020",10,1]]}}}],"schema":"https://github.com/citation-style-language/schema/raw/master/csl-citation.json"} </w:instrText>
      </w:r>
      <w:r w:rsidR="00E662DB" w:rsidRPr="00AD614D">
        <w:rPr>
          <w:rFonts w:asciiTheme="minorHAnsi" w:hAnsiTheme="minorHAnsi" w:cstheme="minorHAnsi"/>
        </w:rPr>
        <w:fldChar w:fldCharType="separate"/>
      </w:r>
      <w:r w:rsidR="00E662DB" w:rsidRPr="00AD614D">
        <w:rPr>
          <w:rFonts w:asciiTheme="minorHAnsi" w:hAnsiTheme="minorHAnsi" w:cstheme="minorHAnsi"/>
        </w:rPr>
        <w:t>(Iezzi, De Angelo and Di Bitetti, 2020)</w:t>
      </w:r>
      <w:r w:rsidR="00E662DB" w:rsidRPr="00AD614D">
        <w:rPr>
          <w:rFonts w:asciiTheme="minorHAnsi" w:hAnsiTheme="minorHAnsi" w:cstheme="minorHAnsi"/>
        </w:rPr>
        <w:fldChar w:fldCharType="end"/>
      </w:r>
      <w:r w:rsidR="00675DC9" w:rsidRPr="00AD614D">
        <w:rPr>
          <w:rFonts w:asciiTheme="minorHAnsi" w:hAnsiTheme="minorHAnsi" w:cstheme="minorHAnsi"/>
        </w:rPr>
        <w:t>.</w:t>
      </w:r>
      <w:r w:rsidR="00F257CB" w:rsidRPr="00AD614D">
        <w:rPr>
          <w:rFonts w:asciiTheme="minorHAnsi" w:hAnsiTheme="minorHAnsi" w:cstheme="minorHAnsi"/>
        </w:rPr>
        <w:t xml:space="preserve">  Long term management relies heavily on the species used and whether it is suitable for the location</w:t>
      </w:r>
      <w:r w:rsidR="00E06C7D" w:rsidRPr="00AD614D">
        <w:rPr>
          <w:rFonts w:asciiTheme="minorHAnsi" w:hAnsiTheme="minorHAnsi" w:cstheme="minorHAnsi"/>
        </w:rPr>
        <w:t xml:space="preserve">, and will </w:t>
      </w:r>
      <w:r w:rsidR="00F257CB" w:rsidRPr="00AD614D">
        <w:rPr>
          <w:rFonts w:asciiTheme="minorHAnsi" w:hAnsiTheme="minorHAnsi" w:cstheme="minorHAnsi"/>
        </w:rPr>
        <w:t xml:space="preserve">consist mainly of occasional coppicing or thinning, </w:t>
      </w:r>
      <w:r w:rsidR="00E06C7D" w:rsidRPr="00AD614D">
        <w:rPr>
          <w:rFonts w:asciiTheme="minorHAnsi" w:hAnsiTheme="minorHAnsi" w:cstheme="minorHAnsi"/>
        </w:rPr>
        <w:t>with</w:t>
      </w:r>
      <w:r w:rsidR="00F257CB" w:rsidRPr="00AD614D">
        <w:rPr>
          <w:rFonts w:asciiTheme="minorHAnsi" w:hAnsiTheme="minorHAnsi" w:cstheme="minorHAnsi"/>
        </w:rPr>
        <w:t xml:space="preserve"> felling</w:t>
      </w:r>
      <w:r w:rsidR="00E06C7D" w:rsidRPr="00AD614D">
        <w:rPr>
          <w:rFonts w:asciiTheme="minorHAnsi" w:hAnsiTheme="minorHAnsi" w:cstheme="minorHAnsi"/>
        </w:rPr>
        <w:t xml:space="preserve"> being</w:t>
      </w:r>
      <w:r w:rsidR="00F257CB" w:rsidRPr="00AD614D">
        <w:rPr>
          <w:rFonts w:asciiTheme="minorHAnsi" w:hAnsiTheme="minorHAnsi" w:cstheme="minorHAnsi"/>
        </w:rPr>
        <w:t xml:space="preserve"> required if disease is prominent.</w:t>
      </w:r>
      <w:r w:rsidR="00675DC9" w:rsidRPr="00AD614D">
        <w:rPr>
          <w:rFonts w:asciiTheme="minorHAnsi" w:hAnsiTheme="minorHAnsi" w:cstheme="minorHAnsi"/>
        </w:rPr>
        <w:t xml:space="preserve">  </w:t>
      </w:r>
      <w:r w:rsidR="00AF4881" w:rsidRPr="00AD614D">
        <w:rPr>
          <w:rFonts w:asciiTheme="minorHAnsi" w:hAnsiTheme="minorHAnsi" w:cstheme="minorHAnsi"/>
        </w:rPr>
        <w:t xml:space="preserve"> </w:t>
      </w:r>
    </w:p>
    <w:p w14:paraId="026F115B" w14:textId="59F9024C" w:rsidR="00F51E1C" w:rsidRDefault="00F51E1C" w:rsidP="00CA4267">
      <w:pPr>
        <w:rPr>
          <w:b/>
          <w:bCs/>
        </w:rPr>
      </w:pPr>
    </w:p>
    <w:p w14:paraId="260A624E" w14:textId="77777777" w:rsidR="00F51E1C" w:rsidRPr="00F51E1C" w:rsidRDefault="00F51E1C" w:rsidP="00CA4267">
      <w:pPr>
        <w:rPr>
          <w:b/>
          <w:bCs/>
        </w:rPr>
      </w:pPr>
    </w:p>
    <w:p w14:paraId="4FFFB6BE" w14:textId="77777777" w:rsidR="008A7A03" w:rsidRDefault="00F55A87" w:rsidP="008A7A03">
      <w:pPr>
        <w:keepNext/>
      </w:pPr>
      <w:r w:rsidRPr="00F55A87">
        <w:rPr>
          <w:noProof/>
        </w:rPr>
        <w:drawing>
          <wp:inline distT="0" distB="0" distL="0" distR="0" wp14:anchorId="57A10451" wp14:editId="01A0824F">
            <wp:extent cx="5731510" cy="4052570"/>
            <wp:effectExtent l="0" t="0" r="2540" b="5080"/>
            <wp:docPr id="21465684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noFill/>
                    <a:ln>
                      <a:noFill/>
                    </a:ln>
                  </pic:spPr>
                </pic:pic>
              </a:graphicData>
            </a:graphic>
          </wp:inline>
        </w:drawing>
      </w:r>
    </w:p>
    <w:p w14:paraId="7963B00B" w14:textId="5CF935D9" w:rsidR="00F94B7D" w:rsidRPr="00F55A87" w:rsidRDefault="008A7A03" w:rsidP="008A7A03">
      <w:pPr>
        <w:pStyle w:val="Caption"/>
      </w:pPr>
      <w:bookmarkStart w:id="43" w:name="_Toc161560829"/>
      <w:r>
        <w:t xml:space="preserve">Figure </w:t>
      </w:r>
      <w:r>
        <w:fldChar w:fldCharType="begin"/>
      </w:r>
      <w:r>
        <w:instrText xml:space="preserve"> SEQ Figure \* ARABIC </w:instrText>
      </w:r>
      <w:r>
        <w:fldChar w:fldCharType="separate"/>
      </w:r>
      <w:r>
        <w:rPr>
          <w:noProof/>
        </w:rPr>
        <w:t>11</w:t>
      </w:r>
      <w:r>
        <w:fldChar w:fldCharType="end"/>
      </w:r>
      <w:r>
        <w:t xml:space="preserve"> - Proposed area of tree planting</w:t>
      </w:r>
      <w:bookmarkEnd w:id="43"/>
    </w:p>
    <w:p w14:paraId="0DC8C867" w14:textId="77777777" w:rsidR="007A0C24" w:rsidRDefault="007A0C24" w:rsidP="00CA4267">
      <w:pPr>
        <w:rPr>
          <w:b/>
          <w:bCs/>
          <w:u w:val="single"/>
        </w:rPr>
      </w:pPr>
    </w:p>
    <w:p w14:paraId="66679461" w14:textId="77777777" w:rsidR="007A0C24" w:rsidRDefault="007A0C24" w:rsidP="00CA4267">
      <w:pPr>
        <w:rPr>
          <w:b/>
          <w:bCs/>
          <w:u w:val="single"/>
        </w:rPr>
      </w:pPr>
    </w:p>
    <w:p w14:paraId="555981BD" w14:textId="77777777" w:rsidR="007A0C24" w:rsidRDefault="007A0C24" w:rsidP="00CA4267">
      <w:pPr>
        <w:rPr>
          <w:b/>
          <w:bCs/>
          <w:u w:val="single"/>
        </w:rPr>
      </w:pPr>
    </w:p>
    <w:p w14:paraId="6FDA9A3C" w14:textId="77777777" w:rsidR="007A0C24" w:rsidRDefault="007A0C24" w:rsidP="00CA4267">
      <w:pPr>
        <w:rPr>
          <w:b/>
          <w:bCs/>
          <w:u w:val="single"/>
        </w:rPr>
      </w:pPr>
    </w:p>
    <w:p w14:paraId="5F304A58" w14:textId="77777777" w:rsidR="00D737EB" w:rsidRDefault="00D737EB" w:rsidP="00CA4267">
      <w:pPr>
        <w:rPr>
          <w:b/>
          <w:bCs/>
          <w:u w:val="single"/>
        </w:rPr>
      </w:pPr>
    </w:p>
    <w:p w14:paraId="6F3D5F6C" w14:textId="77777777" w:rsidR="00D737EB" w:rsidRDefault="00D737EB" w:rsidP="00CA4267">
      <w:pPr>
        <w:rPr>
          <w:b/>
          <w:bCs/>
          <w:u w:val="single"/>
        </w:rPr>
      </w:pPr>
    </w:p>
    <w:p w14:paraId="4FA87428" w14:textId="77777777" w:rsidR="00D737EB" w:rsidRDefault="00D737EB" w:rsidP="00CA4267">
      <w:pPr>
        <w:rPr>
          <w:b/>
          <w:bCs/>
          <w:u w:val="single"/>
        </w:rPr>
      </w:pPr>
    </w:p>
    <w:p w14:paraId="33ED2309" w14:textId="77777777" w:rsidR="00D737EB" w:rsidRDefault="00D737EB" w:rsidP="00CA4267">
      <w:pPr>
        <w:rPr>
          <w:b/>
          <w:bCs/>
          <w:u w:val="single"/>
        </w:rPr>
      </w:pPr>
    </w:p>
    <w:p w14:paraId="7E7175BF" w14:textId="77777777" w:rsidR="00D737EB" w:rsidRDefault="00D737EB" w:rsidP="00CA4267">
      <w:pPr>
        <w:rPr>
          <w:b/>
          <w:bCs/>
          <w:u w:val="single"/>
        </w:rPr>
      </w:pPr>
    </w:p>
    <w:p w14:paraId="7D7A255A" w14:textId="77777777" w:rsidR="00D737EB" w:rsidRDefault="00D737EB" w:rsidP="00CA4267">
      <w:pPr>
        <w:rPr>
          <w:b/>
          <w:bCs/>
          <w:u w:val="single"/>
        </w:rPr>
      </w:pPr>
    </w:p>
    <w:p w14:paraId="3114EF5E" w14:textId="77777777" w:rsidR="00D737EB" w:rsidRDefault="00D737EB" w:rsidP="00CA4267">
      <w:pPr>
        <w:rPr>
          <w:b/>
          <w:bCs/>
          <w:u w:val="single"/>
        </w:rPr>
      </w:pPr>
    </w:p>
    <w:p w14:paraId="514ED628" w14:textId="6E45E30E" w:rsidR="00F94B7D" w:rsidRDefault="00F94B7D" w:rsidP="00D737EB">
      <w:pPr>
        <w:pStyle w:val="Heading1"/>
      </w:pPr>
      <w:bookmarkStart w:id="44" w:name="_Toc161402276"/>
      <w:r>
        <w:lastRenderedPageBreak/>
        <w:t>Mon</w:t>
      </w:r>
      <w:r w:rsidR="00CF0CB5">
        <w:t>i</w:t>
      </w:r>
      <w:r>
        <w:t>toring</w:t>
      </w:r>
      <w:bookmarkEnd w:id="44"/>
      <w:r w:rsidR="00CF0CB5">
        <w:t xml:space="preserve"> </w:t>
      </w:r>
    </w:p>
    <w:p w14:paraId="53C9526C" w14:textId="77777777" w:rsidR="002D292F" w:rsidRDefault="002D292F" w:rsidP="00CA4267"/>
    <w:p w14:paraId="604D6661" w14:textId="5C3E5512" w:rsidR="002D292F" w:rsidRPr="00AD614D" w:rsidRDefault="002D292F" w:rsidP="00CA4267">
      <w:pPr>
        <w:rPr>
          <w:rFonts w:asciiTheme="minorHAnsi" w:hAnsiTheme="minorHAnsi" w:cstheme="minorHAnsi"/>
        </w:rPr>
      </w:pPr>
      <w:r w:rsidRPr="00AD614D">
        <w:rPr>
          <w:rFonts w:asciiTheme="minorHAnsi" w:hAnsiTheme="minorHAnsi" w:cstheme="minorHAnsi"/>
        </w:rPr>
        <w:t>Plant species population surveys using quadrats before and after proposals have been implemented</w:t>
      </w:r>
      <w:r w:rsidR="006839DF" w:rsidRPr="00AD614D">
        <w:rPr>
          <w:rFonts w:asciiTheme="minorHAnsi" w:hAnsiTheme="minorHAnsi" w:cstheme="minorHAnsi"/>
        </w:rPr>
        <w:t>,</w:t>
      </w:r>
      <w:r w:rsidRPr="00AD614D">
        <w:rPr>
          <w:rFonts w:asciiTheme="minorHAnsi" w:hAnsiTheme="minorHAnsi" w:cstheme="minorHAnsi"/>
        </w:rPr>
        <w:t xml:space="preserve"> should provide sufficient data as to whether the changes have been successful in regards to flora.  </w:t>
      </w:r>
    </w:p>
    <w:p w14:paraId="4AEF2302" w14:textId="77777777" w:rsidR="004E1713" w:rsidRPr="00AD614D" w:rsidRDefault="004E1713" w:rsidP="00CA4267">
      <w:pPr>
        <w:rPr>
          <w:rFonts w:asciiTheme="minorHAnsi" w:hAnsiTheme="minorHAnsi" w:cstheme="minorHAnsi"/>
        </w:rPr>
      </w:pPr>
    </w:p>
    <w:p w14:paraId="5316FCFB" w14:textId="09C57419" w:rsidR="00F94B7D" w:rsidRPr="00AD614D" w:rsidRDefault="00B76112" w:rsidP="00CA4267">
      <w:pPr>
        <w:rPr>
          <w:rFonts w:asciiTheme="minorHAnsi" w:hAnsiTheme="minorHAnsi" w:cstheme="minorHAnsi"/>
        </w:rPr>
      </w:pPr>
      <w:r w:rsidRPr="00AD614D">
        <w:rPr>
          <w:rFonts w:asciiTheme="minorHAnsi" w:hAnsiTheme="minorHAnsi" w:cstheme="minorHAnsi"/>
        </w:rPr>
        <w:t>Regular on-site surveys, photos, and species lists should be carried out to identify any changes in biodiversity, as well as any positive and negative impacts that had not been accounted for.</w:t>
      </w:r>
      <w:r w:rsidR="00E10BF2" w:rsidRPr="00AD614D">
        <w:rPr>
          <w:rFonts w:asciiTheme="minorHAnsi" w:hAnsiTheme="minorHAnsi" w:cstheme="minorHAnsi"/>
        </w:rPr>
        <w:t xml:space="preserve">  Ongoing phase 1 and NVC surveys during the first three years are suggested to ensure the success of any planting and management alterations. </w:t>
      </w:r>
    </w:p>
    <w:p w14:paraId="106A3F8B" w14:textId="77777777" w:rsidR="00E80CD6" w:rsidRPr="00AD614D" w:rsidRDefault="00E80CD6" w:rsidP="00CA4267">
      <w:pPr>
        <w:rPr>
          <w:rFonts w:asciiTheme="minorHAnsi" w:hAnsiTheme="minorHAnsi" w:cstheme="minorHAnsi"/>
        </w:rPr>
      </w:pPr>
    </w:p>
    <w:p w14:paraId="48DC5BA6" w14:textId="41BF9A1D" w:rsidR="00E80CD6" w:rsidRPr="00AD614D" w:rsidRDefault="00F74062" w:rsidP="00CA4267">
      <w:pPr>
        <w:rPr>
          <w:rFonts w:asciiTheme="minorHAnsi" w:hAnsiTheme="minorHAnsi" w:cstheme="minorHAnsi"/>
        </w:rPr>
      </w:pPr>
      <w:r w:rsidRPr="00AD614D">
        <w:rPr>
          <w:rFonts w:asciiTheme="minorHAnsi" w:hAnsiTheme="minorHAnsi" w:cstheme="minorHAnsi"/>
        </w:rPr>
        <w:t xml:space="preserve">Enhancing key components of wildlife corridors like hedgerows and field margins create several small linked habitats that can help species </w:t>
      </w:r>
      <w:r w:rsidR="007D7EAC" w:rsidRPr="00AD614D">
        <w:rPr>
          <w:rFonts w:asciiTheme="minorHAnsi" w:hAnsiTheme="minorHAnsi" w:cstheme="minorHAnsi"/>
        </w:rPr>
        <w:t xml:space="preserve">extend their range over </w:t>
      </w:r>
      <w:r w:rsidRPr="00AD614D">
        <w:rPr>
          <w:rFonts w:asciiTheme="minorHAnsi" w:hAnsiTheme="minorHAnsi" w:cstheme="minorHAnsi"/>
        </w:rPr>
        <w:t>large area</w:t>
      </w:r>
      <w:r w:rsidR="00153052" w:rsidRPr="00AD614D">
        <w:rPr>
          <w:rFonts w:asciiTheme="minorHAnsi" w:hAnsiTheme="minorHAnsi" w:cstheme="minorHAnsi"/>
        </w:rPr>
        <w:t xml:space="preserve"> and reduce habitat fragmentation</w:t>
      </w:r>
      <w:r w:rsidRPr="00AD614D">
        <w:rPr>
          <w:rFonts w:asciiTheme="minorHAnsi" w:hAnsiTheme="minorHAnsi" w:cstheme="minorHAnsi"/>
        </w:rPr>
        <w:t>.</w:t>
      </w:r>
      <w:r w:rsidR="00991F99" w:rsidRPr="00AD614D">
        <w:rPr>
          <w:rFonts w:asciiTheme="minorHAnsi" w:hAnsiTheme="minorHAnsi" w:cstheme="minorHAnsi"/>
        </w:rPr>
        <w:t xml:space="preserve">  This management plan builds upon existing habitats to increase the habitats and biodiversity most at risk in the Pembrokeshire and Welsh areas</w:t>
      </w:r>
      <w:r w:rsidR="00264673" w:rsidRPr="00AD614D">
        <w:rPr>
          <w:rFonts w:asciiTheme="minorHAnsi" w:hAnsiTheme="minorHAnsi" w:cstheme="minorHAnsi"/>
        </w:rPr>
        <w:t>.</w:t>
      </w:r>
    </w:p>
    <w:p w14:paraId="5CAEE9EE" w14:textId="77777777" w:rsidR="00E80CD6" w:rsidRDefault="00E80CD6" w:rsidP="00CA4267">
      <w:pPr>
        <w:rPr>
          <w:b/>
          <w:bCs/>
          <w:u w:val="single"/>
        </w:rPr>
      </w:pPr>
    </w:p>
    <w:p w14:paraId="6D17A73D" w14:textId="77777777" w:rsidR="00E80CD6" w:rsidRDefault="00E80CD6" w:rsidP="00CA4267">
      <w:pPr>
        <w:rPr>
          <w:b/>
          <w:bCs/>
          <w:u w:val="single"/>
        </w:rPr>
      </w:pPr>
    </w:p>
    <w:p w14:paraId="6F4A37E9" w14:textId="77777777" w:rsidR="00E80CD6" w:rsidRDefault="00E80CD6" w:rsidP="00CA4267">
      <w:pPr>
        <w:rPr>
          <w:b/>
          <w:bCs/>
          <w:u w:val="single"/>
        </w:rPr>
      </w:pPr>
    </w:p>
    <w:p w14:paraId="08C76EBF" w14:textId="77777777" w:rsidR="00F94B7D" w:rsidRDefault="00F94B7D" w:rsidP="00CA4267">
      <w:pPr>
        <w:rPr>
          <w:b/>
          <w:bCs/>
          <w:u w:val="single"/>
        </w:rPr>
      </w:pPr>
    </w:p>
    <w:p w14:paraId="6B444915" w14:textId="77777777" w:rsidR="00BC4BA3" w:rsidRDefault="00BC4BA3" w:rsidP="00CA4267">
      <w:pPr>
        <w:rPr>
          <w:b/>
          <w:bCs/>
          <w:u w:val="single"/>
        </w:rPr>
      </w:pPr>
    </w:p>
    <w:p w14:paraId="6B3EEAD6" w14:textId="77777777" w:rsidR="00BC4BA3" w:rsidRDefault="00BC4BA3" w:rsidP="00CA4267">
      <w:pPr>
        <w:rPr>
          <w:b/>
          <w:bCs/>
          <w:u w:val="single"/>
        </w:rPr>
      </w:pPr>
    </w:p>
    <w:p w14:paraId="41966316" w14:textId="77777777" w:rsidR="006D7519" w:rsidRDefault="006D7519" w:rsidP="00CA4267">
      <w:pPr>
        <w:rPr>
          <w:b/>
          <w:bCs/>
          <w:u w:val="single"/>
        </w:rPr>
      </w:pPr>
    </w:p>
    <w:p w14:paraId="36AAA076" w14:textId="77777777" w:rsidR="006D7519" w:rsidRDefault="006D7519" w:rsidP="00CA4267">
      <w:pPr>
        <w:rPr>
          <w:b/>
          <w:bCs/>
          <w:u w:val="single"/>
        </w:rPr>
      </w:pPr>
    </w:p>
    <w:p w14:paraId="3E427F0F" w14:textId="77777777" w:rsidR="006D7519" w:rsidRDefault="006D7519" w:rsidP="00CA4267">
      <w:pPr>
        <w:rPr>
          <w:b/>
          <w:bCs/>
          <w:u w:val="single"/>
        </w:rPr>
      </w:pPr>
    </w:p>
    <w:p w14:paraId="69AFC421" w14:textId="77777777" w:rsidR="006D7519" w:rsidRDefault="006D7519" w:rsidP="00CA4267">
      <w:pPr>
        <w:rPr>
          <w:b/>
          <w:bCs/>
          <w:u w:val="single"/>
        </w:rPr>
      </w:pPr>
    </w:p>
    <w:p w14:paraId="117702CD" w14:textId="77777777" w:rsidR="006D7519" w:rsidRDefault="006D7519" w:rsidP="00CA4267">
      <w:pPr>
        <w:rPr>
          <w:b/>
          <w:bCs/>
          <w:u w:val="single"/>
        </w:rPr>
      </w:pPr>
    </w:p>
    <w:p w14:paraId="7C9E4EA1" w14:textId="77777777" w:rsidR="006D7519" w:rsidRDefault="006D7519" w:rsidP="00CA4267">
      <w:pPr>
        <w:rPr>
          <w:b/>
          <w:bCs/>
          <w:u w:val="single"/>
        </w:rPr>
      </w:pPr>
    </w:p>
    <w:p w14:paraId="60BBBEB5" w14:textId="77777777" w:rsidR="006D7519" w:rsidRDefault="006D7519" w:rsidP="00CA4267">
      <w:pPr>
        <w:rPr>
          <w:b/>
          <w:bCs/>
          <w:u w:val="single"/>
        </w:rPr>
      </w:pPr>
    </w:p>
    <w:p w14:paraId="3D0D2530" w14:textId="77777777" w:rsidR="006D7519" w:rsidRDefault="006D7519" w:rsidP="00CA4267">
      <w:pPr>
        <w:rPr>
          <w:b/>
          <w:bCs/>
          <w:u w:val="single"/>
        </w:rPr>
      </w:pPr>
    </w:p>
    <w:p w14:paraId="270C7F57" w14:textId="77777777" w:rsidR="006D7519" w:rsidRDefault="006D7519" w:rsidP="00CA4267">
      <w:pPr>
        <w:rPr>
          <w:b/>
          <w:bCs/>
          <w:u w:val="single"/>
        </w:rPr>
      </w:pPr>
    </w:p>
    <w:p w14:paraId="6DA7C225" w14:textId="77777777" w:rsidR="006D7519" w:rsidRDefault="006D7519" w:rsidP="00CA4267">
      <w:pPr>
        <w:rPr>
          <w:b/>
          <w:bCs/>
          <w:u w:val="single"/>
        </w:rPr>
      </w:pPr>
    </w:p>
    <w:p w14:paraId="6186C758" w14:textId="77777777" w:rsidR="006D7519" w:rsidRDefault="006D7519" w:rsidP="00CA4267">
      <w:pPr>
        <w:rPr>
          <w:b/>
          <w:bCs/>
          <w:u w:val="single"/>
        </w:rPr>
      </w:pPr>
    </w:p>
    <w:p w14:paraId="62E73EFE" w14:textId="77777777" w:rsidR="006D7519" w:rsidRDefault="006D7519" w:rsidP="00CA4267">
      <w:pPr>
        <w:rPr>
          <w:b/>
          <w:bCs/>
          <w:u w:val="single"/>
        </w:rPr>
      </w:pPr>
    </w:p>
    <w:p w14:paraId="2F14A986" w14:textId="77777777" w:rsidR="006D7519" w:rsidRDefault="006D7519" w:rsidP="00CA4267">
      <w:pPr>
        <w:rPr>
          <w:b/>
          <w:bCs/>
          <w:u w:val="single"/>
        </w:rPr>
      </w:pPr>
    </w:p>
    <w:p w14:paraId="29297E53" w14:textId="77777777" w:rsidR="006D7519" w:rsidRDefault="006D7519" w:rsidP="00CA4267">
      <w:pPr>
        <w:rPr>
          <w:b/>
          <w:bCs/>
          <w:u w:val="single"/>
        </w:rPr>
      </w:pPr>
    </w:p>
    <w:p w14:paraId="289EC2C9" w14:textId="77777777" w:rsidR="006D7519" w:rsidRDefault="006D7519" w:rsidP="00CA4267">
      <w:pPr>
        <w:rPr>
          <w:b/>
          <w:bCs/>
          <w:u w:val="single"/>
        </w:rPr>
      </w:pPr>
    </w:p>
    <w:p w14:paraId="2F8075DE" w14:textId="77777777" w:rsidR="006D7519" w:rsidRDefault="006D7519" w:rsidP="00CA4267">
      <w:pPr>
        <w:rPr>
          <w:b/>
          <w:bCs/>
          <w:u w:val="single"/>
        </w:rPr>
      </w:pPr>
    </w:p>
    <w:p w14:paraId="3D723409" w14:textId="77777777" w:rsidR="006D7519" w:rsidRDefault="006D7519" w:rsidP="00CA4267">
      <w:pPr>
        <w:rPr>
          <w:b/>
          <w:bCs/>
          <w:u w:val="single"/>
        </w:rPr>
      </w:pPr>
    </w:p>
    <w:p w14:paraId="64FFE8AC" w14:textId="77777777" w:rsidR="006D7519" w:rsidRDefault="006D7519" w:rsidP="00CA4267">
      <w:pPr>
        <w:rPr>
          <w:b/>
          <w:bCs/>
          <w:u w:val="single"/>
        </w:rPr>
      </w:pPr>
    </w:p>
    <w:p w14:paraId="07F6BFBE" w14:textId="77777777" w:rsidR="006D7519" w:rsidRDefault="006D7519" w:rsidP="00CA4267">
      <w:pPr>
        <w:rPr>
          <w:b/>
          <w:bCs/>
          <w:u w:val="single"/>
        </w:rPr>
      </w:pPr>
    </w:p>
    <w:p w14:paraId="001D0D0B" w14:textId="77777777" w:rsidR="006D7519" w:rsidRDefault="006D7519" w:rsidP="00CA4267">
      <w:pPr>
        <w:rPr>
          <w:b/>
          <w:bCs/>
          <w:u w:val="single"/>
        </w:rPr>
      </w:pPr>
    </w:p>
    <w:p w14:paraId="49EB608C" w14:textId="77777777" w:rsidR="006D7519" w:rsidRDefault="006D7519" w:rsidP="00CA4267">
      <w:pPr>
        <w:rPr>
          <w:b/>
          <w:bCs/>
          <w:u w:val="single"/>
        </w:rPr>
      </w:pPr>
    </w:p>
    <w:p w14:paraId="6DB47062" w14:textId="77777777" w:rsidR="006D7519" w:rsidRDefault="006D7519" w:rsidP="00CA4267">
      <w:pPr>
        <w:rPr>
          <w:b/>
          <w:bCs/>
          <w:u w:val="single"/>
        </w:rPr>
      </w:pPr>
    </w:p>
    <w:p w14:paraId="785F814A" w14:textId="77777777" w:rsidR="006D7519" w:rsidRDefault="006D7519" w:rsidP="00CA4267">
      <w:pPr>
        <w:rPr>
          <w:b/>
          <w:bCs/>
          <w:u w:val="single"/>
        </w:rPr>
      </w:pPr>
    </w:p>
    <w:p w14:paraId="47E73F05" w14:textId="77777777" w:rsidR="006D7519" w:rsidRDefault="006D7519" w:rsidP="00CA4267">
      <w:pPr>
        <w:rPr>
          <w:b/>
          <w:bCs/>
          <w:u w:val="single"/>
        </w:rPr>
      </w:pPr>
    </w:p>
    <w:p w14:paraId="25052902" w14:textId="77777777" w:rsidR="006D7519" w:rsidRDefault="006D7519" w:rsidP="00CA4267">
      <w:pPr>
        <w:rPr>
          <w:b/>
          <w:bCs/>
          <w:u w:val="single"/>
        </w:rPr>
      </w:pPr>
    </w:p>
    <w:p w14:paraId="5578BE0B" w14:textId="77777777" w:rsidR="006D7519" w:rsidRDefault="006D7519" w:rsidP="00CA4267">
      <w:pPr>
        <w:rPr>
          <w:b/>
          <w:bCs/>
          <w:u w:val="single"/>
        </w:rPr>
      </w:pPr>
    </w:p>
    <w:p w14:paraId="18EDEDF3" w14:textId="77777777" w:rsidR="006D7519" w:rsidRDefault="006D7519" w:rsidP="00CA4267">
      <w:pPr>
        <w:rPr>
          <w:b/>
          <w:bCs/>
          <w:u w:val="single"/>
        </w:rPr>
      </w:pPr>
    </w:p>
    <w:p w14:paraId="4BC6B360" w14:textId="77777777" w:rsidR="00F94B7D" w:rsidRDefault="00F94B7D" w:rsidP="00CA4267">
      <w:pPr>
        <w:rPr>
          <w:b/>
          <w:bCs/>
          <w:u w:val="single"/>
        </w:rPr>
      </w:pPr>
    </w:p>
    <w:p w14:paraId="46070F15" w14:textId="5731827F" w:rsidR="00AD614D" w:rsidRPr="00AD614D" w:rsidRDefault="00F94B7D" w:rsidP="00D737EB">
      <w:pPr>
        <w:pStyle w:val="Heading1"/>
      </w:pPr>
      <w:bookmarkStart w:id="45" w:name="_Toc161402277"/>
      <w:r>
        <w:lastRenderedPageBreak/>
        <w:t>References</w:t>
      </w:r>
      <w:bookmarkEnd w:id="45"/>
    </w:p>
    <w:p w14:paraId="17DA70BF" w14:textId="77777777" w:rsidR="00AD614D" w:rsidRPr="001A3CA2" w:rsidRDefault="00AD614D" w:rsidP="00CD74DF">
      <w:pPr>
        <w:rPr>
          <w:rFonts w:cstheme="minorHAnsi"/>
        </w:rPr>
      </w:pPr>
    </w:p>
    <w:p w14:paraId="32241A3E" w14:textId="77777777" w:rsidR="00AD614D" w:rsidRPr="00AD614D" w:rsidRDefault="00AD614D" w:rsidP="00850F76">
      <w:pPr>
        <w:rPr>
          <w:rFonts w:asciiTheme="minorHAnsi" w:hAnsiTheme="minorHAnsi" w:cstheme="minorHAnsi"/>
        </w:rPr>
      </w:pPr>
      <w:r w:rsidRPr="00AD614D">
        <w:rPr>
          <w:rFonts w:asciiTheme="minorHAnsi" w:hAnsiTheme="minorHAnsi" w:cstheme="minorHAnsi"/>
        </w:rPr>
        <w:t xml:space="preserve">Arnell, N. W., A. L. Kay, A. Freeman, A. C. Rudd, and J. A. Lowe. ‘Changing Climate Risk in the UK: A Multi-Sectoral Analysis Using Policy-Relevant Indicators’. </w:t>
      </w:r>
      <w:r w:rsidRPr="00AD614D">
        <w:rPr>
          <w:rFonts w:asciiTheme="minorHAnsi" w:hAnsiTheme="minorHAnsi" w:cstheme="minorHAnsi"/>
          <w:i/>
          <w:iCs/>
        </w:rPr>
        <w:t>Climate Risk Management</w:t>
      </w:r>
      <w:r w:rsidRPr="00AD614D">
        <w:rPr>
          <w:rFonts w:asciiTheme="minorHAnsi" w:hAnsiTheme="minorHAnsi" w:cstheme="minorHAnsi"/>
        </w:rPr>
        <w:t xml:space="preserve"> 31 (1 January 2021): 100265. </w:t>
      </w:r>
      <w:hyperlink r:id="rId24" w:history="1">
        <w:r w:rsidRPr="00AD614D">
          <w:rPr>
            <w:rStyle w:val="Hyperlink"/>
            <w:rFonts w:asciiTheme="minorHAnsi" w:hAnsiTheme="minorHAnsi" w:cstheme="minorHAnsi"/>
          </w:rPr>
          <w:t>https://doi.org/10.1016/j.crm.2020.100265</w:t>
        </w:r>
      </w:hyperlink>
      <w:r w:rsidRPr="00AD614D">
        <w:rPr>
          <w:rFonts w:asciiTheme="minorHAnsi" w:hAnsiTheme="minorHAnsi" w:cstheme="minorHAnsi"/>
        </w:rPr>
        <w:t>.</w:t>
      </w:r>
    </w:p>
    <w:p w14:paraId="32EC0D26" w14:textId="77777777" w:rsidR="00AD614D" w:rsidRPr="00AD614D" w:rsidRDefault="00AD614D" w:rsidP="00853611">
      <w:pPr>
        <w:rPr>
          <w:rFonts w:asciiTheme="minorHAnsi" w:hAnsiTheme="minorHAnsi" w:cstheme="minorHAnsi"/>
        </w:rPr>
      </w:pPr>
    </w:p>
    <w:p w14:paraId="2E0F819C" w14:textId="216821F9" w:rsidR="00AD614D" w:rsidRPr="00AD614D" w:rsidRDefault="00AD614D" w:rsidP="00853611">
      <w:pPr>
        <w:rPr>
          <w:rFonts w:asciiTheme="minorHAnsi" w:hAnsiTheme="minorHAnsi" w:cstheme="minorHAnsi"/>
        </w:rPr>
      </w:pPr>
      <w:proofErr w:type="spellStart"/>
      <w:r w:rsidRPr="00AD614D">
        <w:rPr>
          <w:rFonts w:asciiTheme="minorHAnsi" w:hAnsiTheme="minorHAnsi" w:cstheme="minorHAnsi"/>
        </w:rPr>
        <w:t>Biasotto</w:t>
      </w:r>
      <w:proofErr w:type="spellEnd"/>
      <w:r w:rsidRPr="00AD614D">
        <w:rPr>
          <w:rFonts w:asciiTheme="minorHAnsi" w:hAnsiTheme="minorHAnsi" w:cstheme="minorHAnsi"/>
        </w:rPr>
        <w:t xml:space="preserve">, Larissa D., and Andreas Kindel. ‘Power Lines and Impacts on Biodiversity: A Systematic Review’. </w:t>
      </w:r>
      <w:r w:rsidRPr="00AD614D">
        <w:rPr>
          <w:rFonts w:asciiTheme="minorHAnsi" w:hAnsiTheme="minorHAnsi" w:cstheme="minorHAnsi"/>
          <w:i/>
          <w:iCs/>
        </w:rPr>
        <w:t>Environmental Impact Assessment Review</w:t>
      </w:r>
      <w:r w:rsidRPr="00AD614D">
        <w:rPr>
          <w:rFonts w:asciiTheme="minorHAnsi" w:hAnsiTheme="minorHAnsi" w:cstheme="minorHAnsi"/>
        </w:rPr>
        <w:t xml:space="preserve"> 71 (1 July 2018): 110–19. </w:t>
      </w:r>
      <w:hyperlink r:id="rId25" w:history="1">
        <w:r w:rsidRPr="00AD614D">
          <w:rPr>
            <w:rStyle w:val="Hyperlink"/>
            <w:rFonts w:asciiTheme="minorHAnsi" w:hAnsiTheme="minorHAnsi" w:cstheme="minorHAnsi"/>
          </w:rPr>
          <w:t>https://doi.org/10.1016/j.eiar.2018.04.010</w:t>
        </w:r>
      </w:hyperlink>
      <w:r w:rsidRPr="00AD614D">
        <w:rPr>
          <w:rFonts w:asciiTheme="minorHAnsi" w:hAnsiTheme="minorHAnsi" w:cstheme="minorHAnsi"/>
        </w:rPr>
        <w:t>.</w:t>
      </w:r>
    </w:p>
    <w:p w14:paraId="5D2A5BF7" w14:textId="77777777" w:rsidR="00AD614D" w:rsidRPr="00AD614D" w:rsidRDefault="00AD614D" w:rsidP="008862E6">
      <w:pPr>
        <w:rPr>
          <w:rFonts w:asciiTheme="minorHAnsi" w:hAnsiTheme="minorHAnsi" w:cstheme="minorHAnsi"/>
        </w:rPr>
      </w:pPr>
    </w:p>
    <w:p w14:paraId="3046B12E" w14:textId="48180952" w:rsidR="00AD614D" w:rsidRPr="00AD614D" w:rsidRDefault="00AD614D" w:rsidP="008862E6">
      <w:pPr>
        <w:rPr>
          <w:rFonts w:asciiTheme="minorHAnsi" w:hAnsiTheme="minorHAnsi" w:cstheme="minorHAnsi"/>
        </w:rPr>
      </w:pPr>
      <w:r w:rsidRPr="00AD614D">
        <w:rPr>
          <w:rFonts w:asciiTheme="minorHAnsi" w:hAnsiTheme="minorHAnsi" w:cstheme="minorHAnsi"/>
        </w:rPr>
        <w:t xml:space="preserve">Bullock, James M., Morag E. McCracken, Michael J. Bowes, Roselle E. Chapman, Anil R. Graves, Shelley A. Hinsley, Michael G. Hutchins, et al. ‘Does Agri-Environmental Management Enhance Biodiversity and Multiple Ecosystem Services?: A Farm-Scale Experiment’. </w:t>
      </w:r>
      <w:r w:rsidRPr="00AD614D">
        <w:rPr>
          <w:rFonts w:asciiTheme="minorHAnsi" w:hAnsiTheme="minorHAnsi" w:cstheme="minorHAnsi"/>
          <w:i/>
          <w:iCs/>
        </w:rPr>
        <w:t>Agriculture, Ecosystems &amp; Environment</w:t>
      </w:r>
      <w:r w:rsidRPr="00AD614D">
        <w:rPr>
          <w:rFonts w:asciiTheme="minorHAnsi" w:hAnsiTheme="minorHAnsi" w:cstheme="minorHAnsi"/>
        </w:rPr>
        <w:t xml:space="preserve"> 320 (15 October 2021): 107582. </w:t>
      </w:r>
      <w:hyperlink r:id="rId26" w:history="1">
        <w:r w:rsidRPr="00AD614D">
          <w:rPr>
            <w:rStyle w:val="Hyperlink"/>
            <w:rFonts w:asciiTheme="minorHAnsi" w:hAnsiTheme="minorHAnsi" w:cstheme="minorHAnsi"/>
          </w:rPr>
          <w:t>https://doi.org/10.1016/j.agee.2021.107582</w:t>
        </w:r>
      </w:hyperlink>
      <w:r w:rsidRPr="00AD614D">
        <w:rPr>
          <w:rFonts w:asciiTheme="minorHAnsi" w:hAnsiTheme="minorHAnsi" w:cstheme="minorHAnsi"/>
        </w:rPr>
        <w:t>.</w:t>
      </w:r>
    </w:p>
    <w:p w14:paraId="3402A8C3" w14:textId="77777777" w:rsidR="00AD614D" w:rsidRPr="00AD614D" w:rsidRDefault="00AD614D" w:rsidP="00A632ED">
      <w:pPr>
        <w:rPr>
          <w:rFonts w:asciiTheme="minorHAnsi" w:hAnsiTheme="minorHAnsi" w:cstheme="minorHAnsi"/>
        </w:rPr>
      </w:pPr>
    </w:p>
    <w:p w14:paraId="23080B41" w14:textId="3D16F004" w:rsidR="00AD614D" w:rsidRPr="00AD614D" w:rsidRDefault="00AD614D" w:rsidP="00A632ED">
      <w:pPr>
        <w:rPr>
          <w:rFonts w:asciiTheme="minorHAnsi" w:hAnsiTheme="minorHAnsi" w:cstheme="minorHAnsi"/>
        </w:rPr>
      </w:pPr>
      <w:proofErr w:type="spellStart"/>
      <w:r w:rsidRPr="00AD614D">
        <w:rPr>
          <w:rFonts w:asciiTheme="minorHAnsi" w:hAnsiTheme="minorHAnsi" w:cstheme="minorHAnsi"/>
        </w:rPr>
        <w:t>Büntgen</w:t>
      </w:r>
      <w:proofErr w:type="spellEnd"/>
      <w:r w:rsidRPr="00AD614D">
        <w:rPr>
          <w:rFonts w:asciiTheme="minorHAnsi" w:hAnsiTheme="minorHAnsi" w:cstheme="minorHAnsi"/>
        </w:rPr>
        <w:t xml:space="preserve">, Ulf, Alma </w:t>
      </w:r>
      <w:proofErr w:type="spellStart"/>
      <w:r w:rsidRPr="00AD614D">
        <w:rPr>
          <w:rFonts w:asciiTheme="minorHAnsi" w:hAnsiTheme="minorHAnsi" w:cstheme="minorHAnsi"/>
        </w:rPr>
        <w:t>Piermattei</w:t>
      </w:r>
      <w:proofErr w:type="spellEnd"/>
      <w:r w:rsidRPr="00AD614D">
        <w:rPr>
          <w:rFonts w:asciiTheme="minorHAnsi" w:hAnsiTheme="minorHAnsi" w:cstheme="minorHAnsi"/>
        </w:rPr>
        <w:t xml:space="preserve">, Paul J. Krusic, Jan Esper, Tim Sparks, and Alan Crivellaro. ‘Plants in the UK Flower a Month Earlier under Recent Warming’. </w:t>
      </w:r>
      <w:r w:rsidRPr="00AD614D">
        <w:rPr>
          <w:rFonts w:asciiTheme="minorHAnsi" w:hAnsiTheme="minorHAnsi" w:cstheme="minorHAnsi"/>
          <w:i/>
          <w:iCs/>
        </w:rPr>
        <w:t>Proceedings of the Royal Society B: Biological Sciences</w:t>
      </w:r>
      <w:r w:rsidRPr="00AD614D">
        <w:rPr>
          <w:rFonts w:asciiTheme="minorHAnsi" w:hAnsiTheme="minorHAnsi" w:cstheme="minorHAnsi"/>
        </w:rPr>
        <w:t xml:space="preserve"> 289, no. 1968 (2 February 2022): 20212456. </w:t>
      </w:r>
      <w:hyperlink r:id="rId27" w:history="1">
        <w:r w:rsidRPr="00AD614D">
          <w:rPr>
            <w:rStyle w:val="Hyperlink"/>
            <w:rFonts w:asciiTheme="minorHAnsi" w:hAnsiTheme="minorHAnsi" w:cstheme="minorHAnsi"/>
          </w:rPr>
          <w:t>https://doi.org/10.1098/rspb.2021.2456</w:t>
        </w:r>
      </w:hyperlink>
      <w:r w:rsidRPr="00AD614D">
        <w:rPr>
          <w:rFonts w:asciiTheme="minorHAnsi" w:hAnsiTheme="minorHAnsi" w:cstheme="minorHAnsi"/>
        </w:rPr>
        <w:t>.</w:t>
      </w:r>
    </w:p>
    <w:p w14:paraId="5C7E53C7" w14:textId="77777777" w:rsidR="00AD614D" w:rsidRPr="00AD614D" w:rsidRDefault="00AD614D" w:rsidP="00360D55">
      <w:pPr>
        <w:ind w:hanging="480"/>
        <w:rPr>
          <w:rFonts w:asciiTheme="minorHAnsi" w:hAnsiTheme="minorHAnsi" w:cstheme="minorHAnsi"/>
        </w:rPr>
      </w:pPr>
      <w:r w:rsidRPr="00AD614D">
        <w:rPr>
          <w:rFonts w:asciiTheme="minorHAnsi" w:hAnsiTheme="minorHAnsi" w:cstheme="minorHAnsi"/>
        </w:rPr>
        <w:tab/>
      </w:r>
    </w:p>
    <w:p w14:paraId="06A4726A" w14:textId="65111C7A" w:rsidR="00AD614D" w:rsidRPr="00AD614D" w:rsidRDefault="00AD614D" w:rsidP="00AD614D">
      <w:pPr>
        <w:rPr>
          <w:rFonts w:asciiTheme="minorHAnsi" w:hAnsiTheme="minorHAnsi" w:cstheme="minorHAnsi"/>
        </w:rPr>
      </w:pPr>
      <w:proofErr w:type="spellStart"/>
      <w:r w:rsidRPr="00AD614D">
        <w:rPr>
          <w:rFonts w:asciiTheme="minorHAnsi" w:hAnsiTheme="minorHAnsi" w:cstheme="minorHAnsi"/>
        </w:rPr>
        <w:t>Caeau</w:t>
      </w:r>
      <w:proofErr w:type="spellEnd"/>
      <w:r w:rsidRPr="00AD614D">
        <w:rPr>
          <w:rFonts w:asciiTheme="minorHAnsi" w:hAnsiTheme="minorHAnsi" w:cstheme="minorHAnsi"/>
        </w:rPr>
        <w:t xml:space="preserve"> </w:t>
      </w:r>
      <w:proofErr w:type="spellStart"/>
      <w:r w:rsidRPr="00AD614D">
        <w:rPr>
          <w:rFonts w:asciiTheme="minorHAnsi" w:hAnsiTheme="minorHAnsi" w:cstheme="minorHAnsi"/>
        </w:rPr>
        <w:t>Mynydd</w:t>
      </w:r>
      <w:proofErr w:type="spellEnd"/>
      <w:r w:rsidRPr="00AD614D">
        <w:rPr>
          <w:rFonts w:asciiTheme="minorHAnsi" w:hAnsiTheme="minorHAnsi" w:cstheme="minorHAnsi"/>
        </w:rPr>
        <w:t xml:space="preserve"> Mawr Marsh Fritillary Project. 25 January 2024. Accessed 12 March 2024. </w:t>
      </w:r>
      <w:hyperlink r:id="rId28" w:history="1">
        <w:r w:rsidRPr="00AD614D">
          <w:rPr>
            <w:rStyle w:val="Hyperlink"/>
            <w:rFonts w:asciiTheme="minorHAnsi" w:hAnsiTheme="minorHAnsi" w:cstheme="minorHAnsi"/>
          </w:rPr>
          <w:t>https://www.carmarthenshire.gov.wales/home/council-services/planning/biodiversity/marsh-fritillary-project/</w:t>
        </w:r>
      </w:hyperlink>
      <w:r w:rsidRPr="00AD614D">
        <w:rPr>
          <w:rFonts w:asciiTheme="minorHAnsi" w:hAnsiTheme="minorHAnsi" w:cstheme="minorHAnsi"/>
        </w:rPr>
        <w:t>.</w:t>
      </w:r>
    </w:p>
    <w:p w14:paraId="20EC35DE" w14:textId="77777777" w:rsidR="00AD614D" w:rsidRPr="00AD614D" w:rsidRDefault="00AD614D" w:rsidP="00F42366">
      <w:pPr>
        <w:rPr>
          <w:rFonts w:asciiTheme="minorHAnsi" w:hAnsiTheme="minorHAnsi" w:cstheme="minorHAnsi"/>
        </w:rPr>
      </w:pPr>
    </w:p>
    <w:p w14:paraId="6DC61004" w14:textId="7560E2DD" w:rsidR="00AD614D" w:rsidRPr="00AD614D" w:rsidRDefault="00AD614D" w:rsidP="00F42366">
      <w:pPr>
        <w:rPr>
          <w:rFonts w:asciiTheme="minorHAnsi" w:hAnsiTheme="minorHAnsi" w:cstheme="minorHAnsi"/>
        </w:rPr>
      </w:pPr>
      <w:r w:rsidRPr="00AD614D">
        <w:rPr>
          <w:rFonts w:asciiTheme="minorHAnsi" w:hAnsiTheme="minorHAnsi" w:cstheme="minorHAnsi"/>
        </w:rPr>
        <w:t xml:space="preserve">Cooke, James, ‘Agricultural Land Classification: Frequently Asked Questions’, 24 May 2021. Accessed 13 March 2024. </w:t>
      </w:r>
      <w:hyperlink r:id="rId29" w:history="1">
        <w:r w:rsidRPr="00AD614D">
          <w:rPr>
            <w:rStyle w:val="Hyperlink"/>
            <w:rFonts w:asciiTheme="minorHAnsi" w:hAnsiTheme="minorHAnsi" w:cstheme="minorHAnsi"/>
          </w:rPr>
          <w:t>https://www.gov.wales/sites/default/files/publications/2021-05/agricultural-land-classification-frequently-asked-questions.pdf</w:t>
        </w:r>
      </w:hyperlink>
      <w:r w:rsidRPr="00AD614D">
        <w:rPr>
          <w:rFonts w:asciiTheme="minorHAnsi" w:hAnsiTheme="minorHAnsi" w:cstheme="minorHAnsi"/>
        </w:rPr>
        <w:t>.</w:t>
      </w:r>
    </w:p>
    <w:p w14:paraId="17A3B5D9" w14:textId="77777777" w:rsidR="00AD614D" w:rsidRPr="00AD614D" w:rsidRDefault="00AD614D" w:rsidP="00543995">
      <w:pPr>
        <w:rPr>
          <w:rFonts w:asciiTheme="minorHAnsi" w:hAnsiTheme="minorHAnsi" w:cstheme="minorHAnsi"/>
        </w:rPr>
      </w:pPr>
    </w:p>
    <w:p w14:paraId="62615C8B" w14:textId="20DB499C" w:rsidR="00AD614D" w:rsidRPr="00AD614D" w:rsidRDefault="00AD614D" w:rsidP="00543995">
      <w:pPr>
        <w:rPr>
          <w:rFonts w:asciiTheme="minorHAnsi" w:hAnsiTheme="minorHAnsi" w:cstheme="minorHAnsi"/>
        </w:rPr>
      </w:pPr>
      <w:r w:rsidRPr="00AD614D">
        <w:rPr>
          <w:rFonts w:asciiTheme="minorHAnsi" w:hAnsiTheme="minorHAnsi" w:cstheme="minorHAnsi"/>
        </w:rPr>
        <w:t xml:space="preserve">Dalley, Genevieve. ‘Southern Damselfly Management Handbook’. Release December 2016. Accessed 8 March 2024. </w:t>
      </w:r>
      <w:hyperlink r:id="rId30" w:history="1">
        <w:r w:rsidRPr="00AD614D">
          <w:rPr>
            <w:rStyle w:val="Hyperlink"/>
            <w:rFonts w:asciiTheme="minorHAnsi" w:hAnsiTheme="minorHAnsi" w:cstheme="minorHAnsi"/>
          </w:rPr>
          <w:t>https://british-dragonflies.org.uk/wp-content/uploads/2019/01/Southern-Damselfly-Management-Handbook-compressed_0.pdf</w:t>
        </w:r>
      </w:hyperlink>
      <w:r w:rsidRPr="00AD614D">
        <w:rPr>
          <w:rFonts w:asciiTheme="minorHAnsi" w:hAnsiTheme="minorHAnsi" w:cstheme="minorHAnsi"/>
        </w:rPr>
        <w:t>.</w:t>
      </w:r>
    </w:p>
    <w:p w14:paraId="2A0B45D6" w14:textId="77777777" w:rsidR="00AD614D" w:rsidRPr="00AD614D" w:rsidRDefault="00AD614D" w:rsidP="007555DB">
      <w:pPr>
        <w:rPr>
          <w:rFonts w:asciiTheme="minorHAnsi" w:hAnsiTheme="minorHAnsi" w:cstheme="minorHAnsi"/>
        </w:rPr>
      </w:pPr>
    </w:p>
    <w:p w14:paraId="4C281A56" w14:textId="7E8406F1" w:rsidR="00AD614D" w:rsidRPr="00AD614D" w:rsidRDefault="00AD614D" w:rsidP="007555DB">
      <w:pPr>
        <w:rPr>
          <w:rFonts w:asciiTheme="minorHAnsi" w:hAnsiTheme="minorHAnsi" w:cstheme="minorHAnsi"/>
        </w:rPr>
      </w:pPr>
      <w:r w:rsidRPr="00AD614D">
        <w:rPr>
          <w:rFonts w:asciiTheme="minorHAnsi" w:hAnsiTheme="minorHAnsi" w:cstheme="minorHAnsi"/>
        </w:rPr>
        <w:t xml:space="preserve">Data Map Wales, ‘WPD 33kv Overhead Powerlines (Wales)’. Accessed 13 March 2024. </w:t>
      </w:r>
      <w:hyperlink r:id="rId31" w:history="1">
        <w:r w:rsidRPr="00AD614D">
          <w:rPr>
            <w:rStyle w:val="Hyperlink"/>
            <w:rFonts w:asciiTheme="minorHAnsi" w:hAnsiTheme="minorHAnsi" w:cstheme="minorHAnsi"/>
          </w:rPr>
          <w:t>https://datamap.gov.wales/layers/geonode:wpd_33kv_ohl_Wales</w:t>
        </w:r>
      </w:hyperlink>
      <w:r w:rsidRPr="00AD614D">
        <w:rPr>
          <w:rFonts w:asciiTheme="minorHAnsi" w:hAnsiTheme="minorHAnsi" w:cstheme="minorHAnsi"/>
        </w:rPr>
        <w:t>.</w:t>
      </w:r>
    </w:p>
    <w:p w14:paraId="71E4D70B" w14:textId="77777777" w:rsidR="00AD614D" w:rsidRPr="00AD614D" w:rsidRDefault="00AD614D" w:rsidP="00F816E8">
      <w:pPr>
        <w:rPr>
          <w:rFonts w:asciiTheme="minorHAnsi" w:hAnsiTheme="minorHAnsi" w:cstheme="minorHAnsi"/>
        </w:rPr>
      </w:pPr>
    </w:p>
    <w:p w14:paraId="398726EA" w14:textId="0D82E701" w:rsidR="00AD614D" w:rsidRPr="00AD614D" w:rsidRDefault="00AD614D" w:rsidP="00F816E8">
      <w:pPr>
        <w:rPr>
          <w:rFonts w:asciiTheme="minorHAnsi" w:hAnsiTheme="minorHAnsi" w:cstheme="minorHAnsi"/>
        </w:rPr>
      </w:pPr>
      <w:r w:rsidRPr="00AD614D">
        <w:rPr>
          <w:rFonts w:asciiTheme="minorHAnsi" w:hAnsiTheme="minorHAnsi" w:cstheme="minorHAnsi"/>
        </w:rPr>
        <w:t xml:space="preserve">Data Map Wales. ‘Predictive Agricultural Land Classification (ALC) Map 2’. Accessed 13 March 2024. </w:t>
      </w:r>
      <w:hyperlink r:id="rId32" w:history="1">
        <w:r w:rsidRPr="00AD614D">
          <w:rPr>
            <w:rStyle w:val="Hyperlink"/>
            <w:rFonts w:asciiTheme="minorHAnsi" w:hAnsiTheme="minorHAnsi" w:cstheme="minorHAnsi"/>
          </w:rPr>
          <w:t>https://datamap.gov.wales/layers/inspire-wg:wg_predictive_alc2</w:t>
        </w:r>
      </w:hyperlink>
      <w:r w:rsidRPr="00AD614D">
        <w:rPr>
          <w:rFonts w:asciiTheme="minorHAnsi" w:hAnsiTheme="minorHAnsi" w:cstheme="minorHAnsi"/>
        </w:rPr>
        <w:t>.</w:t>
      </w:r>
    </w:p>
    <w:p w14:paraId="565190A2" w14:textId="77777777" w:rsidR="009964DB" w:rsidRDefault="009964DB" w:rsidP="009964DB">
      <w:pPr>
        <w:rPr>
          <w:rFonts w:asciiTheme="minorHAnsi" w:hAnsiTheme="minorHAnsi" w:cstheme="minorHAnsi"/>
        </w:rPr>
      </w:pPr>
    </w:p>
    <w:p w14:paraId="342E2C8D" w14:textId="1C0118BF" w:rsidR="0060279F" w:rsidRPr="0060279F" w:rsidRDefault="0060279F" w:rsidP="0060279F">
      <w:pPr>
        <w:rPr>
          <w:rFonts w:asciiTheme="minorHAnsi" w:hAnsiTheme="minorHAnsi" w:cstheme="minorHAnsi"/>
        </w:rPr>
      </w:pPr>
      <w:r w:rsidRPr="0060279F">
        <w:rPr>
          <w:rFonts w:asciiTheme="minorHAnsi" w:hAnsiTheme="minorHAnsi" w:cstheme="minorHAnsi"/>
        </w:rPr>
        <w:t>Dowen</w:t>
      </w:r>
      <w:r>
        <w:rPr>
          <w:rFonts w:asciiTheme="minorHAnsi" w:hAnsiTheme="minorHAnsi" w:cstheme="minorHAnsi"/>
        </w:rPr>
        <w:t>, Matt</w:t>
      </w:r>
      <w:r w:rsidR="00D6449E">
        <w:rPr>
          <w:rFonts w:asciiTheme="minorHAnsi" w:hAnsiTheme="minorHAnsi" w:cstheme="minorHAnsi"/>
        </w:rPr>
        <w:t xml:space="preserve"> and </w:t>
      </w:r>
      <w:r w:rsidRPr="0060279F">
        <w:rPr>
          <w:rFonts w:asciiTheme="minorHAnsi" w:hAnsiTheme="minorHAnsi" w:cstheme="minorHAnsi"/>
        </w:rPr>
        <w:t>Walters,</w:t>
      </w:r>
      <w:r>
        <w:rPr>
          <w:rFonts w:asciiTheme="minorHAnsi" w:hAnsiTheme="minorHAnsi" w:cstheme="minorHAnsi"/>
        </w:rPr>
        <w:t xml:space="preserve"> Eric</w:t>
      </w:r>
      <w:r w:rsidRPr="0060279F">
        <w:rPr>
          <w:rFonts w:asciiTheme="minorHAnsi" w:hAnsiTheme="minorHAnsi" w:cstheme="minorHAnsi"/>
        </w:rPr>
        <w:t xml:space="preserve"> </w:t>
      </w:r>
      <w:r>
        <w:rPr>
          <w:rFonts w:asciiTheme="minorHAnsi" w:hAnsiTheme="minorHAnsi" w:cstheme="minorHAnsi"/>
        </w:rPr>
        <w:t>‘</w:t>
      </w:r>
      <w:r w:rsidRPr="0060279F">
        <w:rPr>
          <w:rFonts w:asciiTheme="minorHAnsi" w:hAnsiTheme="minorHAnsi" w:cstheme="minorHAnsi"/>
        </w:rPr>
        <w:t>Good Small Farms, Gloucestershire 1/3 – Pasture for Life</w:t>
      </w:r>
      <w:r>
        <w:rPr>
          <w:rFonts w:asciiTheme="minorHAnsi" w:hAnsiTheme="minorHAnsi" w:cstheme="minorHAnsi"/>
        </w:rPr>
        <w:t xml:space="preserve">’. </w:t>
      </w:r>
      <w:r w:rsidRPr="0060279F">
        <w:rPr>
          <w:rFonts w:asciiTheme="minorHAnsi" w:hAnsiTheme="minorHAnsi" w:cstheme="minorHAnsi"/>
        </w:rPr>
        <w:t xml:space="preserve">Accessed 15 March 2024. </w:t>
      </w:r>
      <w:hyperlink r:id="rId33" w:history="1">
        <w:r w:rsidRPr="0060279F">
          <w:rPr>
            <w:rStyle w:val="Hyperlink"/>
            <w:rFonts w:asciiTheme="minorHAnsi" w:hAnsiTheme="minorHAnsi" w:cstheme="minorHAnsi"/>
          </w:rPr>
          <w:t>https://www.pastureforlife.org/matt-dowen-and-eric-walters-small-good-farms-1-3/</w:t>
        </w:r>
      </w:hyperlink>
      <w:r w:rsidRPr="0060279F">
        <w:rPr>
          <w:rFonts w:asciiTheme="minorHAnsi" w:hAnsiTheme="minorHAnsi" w:cstheme="minorHAnsi"/>
        </w:rPr>
        <w:t>.</w:t>
      </w:r>
    </w:p>
    <w:p w14:paraId="0B64F570" w14:textId="77777777" w:rsidR="0060279F" w:rsidRDefault="0060279F" w:rsidP="009964DB">
      <w:pPr>
        <w:rPr>
          <w:rFonts w:asciiTheme="minorHAnsi" w:hAnsiTheme="minorHAnsi" w:cstheme="minorHAnsi"/>
        </w:rPr>
      </w:pPr>
    </w:p>
    <w:p w14:paraId="4F3961FD" w14:textId="6C7096CD" w:rsidR="009964DB" w:rsidRPr="009964DB" w:rsidRDefault="009964DB" w:rsidP="009964DB">
      <w:pPr>
        <w:rPr>
          <w:rFonts w:asciiTheme="minorHAnsi" w:hAnsiTheme="minorHAnsi" w:cstheme="minorHAnsi"/>
        </w:rPr>
      </w:pPr>
      <w:r w:rsidRPr="009964DB">
        <w:rPr>
          <w:rFonts w:asciiTheme="minorHAnsi" w:hAnsiTheme="minorHAnsi" w:cstheme="minorHAnsi"/>
        </w:rPr>
        <w:t xml:space="preserve">Farming Connect. ‘Study Shows Value of Biodiversity Surveys on Welsh Farms’, </w:t>
      </w:r>
      <w:r>
        <w:rPr>
          <w:rFonts w:asciiTheme="minorHAnsi" w:hAnsiTheme="minorHAnsi" w:cstheme="minorHAnsi"/>
        </w:rPr>
        <w:t>1 June 2022.  Accessed on 15</w:t>
      </w:r>
      <w:r w:rsidRPr="009964DB">
        <w:rPr>
          <w:rFonts w:asciiTheme="minorHAnsi" w:hAnsiTheme="minorHAnsi" w:cstheme="minorHAnsi"/>
        </w:rPr>
        <w:t xml:space="preserve"> March 2024. </w:t>
      </w:r>
      <w:hyperlink r:id="rId34" w:history="1">
        <w:r w:rsidRPr="009964DB">
          <w:rPr>
            <w:rStyle w:val="Hyperlink"/>
            <w:rFonts w:asciiTheme="minorHAnsi" w:hAnsiTheme="minorHAnsi" w:cstheme="minorHAnsi"/>
          </w:rPr>
          <w:t>https://businesswales.gov.wales/farmingconnect/news-and-events/news/study-shows-value-biodiversity-surveys-welsh-farms</w:t>
        </w:r>
      </w:hyperlink>
      <w:r w:rsidRPr="009964DB">
        <w:rPr>
          <w:rFonts w:asciiTheme="minorHAnsi" w:hAnsiTheme="minorHAnsi" w:cstheme="minorHAnsi"/>
        </w:rPr>
        <w:t>.</w:t>
      </w:r>
    </w:p>
    <w:p w14:paraId="4CBBA27A" w14:textId="77777777" w:rsidR="009964DB" w:rsidRPr="00AD614D" w:rsidRDefault="009964DB" w:rsidP="00FF3417">
      <w:pPr>
        <w:rPr>
          <w:rFonts w:asciiTheme="minorHAnsi" w:hAnsiTheme="minorHAnsi" w:cstheme="minorHAnsi"/>
        </w:rPr>
      </w:pPr>
    </w:p>
    <w:p w14:paraId="10ECB867" w14:textId="731ABE59" w:rsidR="00AD614D" w:rsidRPr="00AD614D" w:rsidRDefault="00AD614D" w:rsidP="00FF3417">
      <w:pPr>
        <w:rPr>
          <w:rFonts w:asciiTheme="minorHAnsi" w:hAnsiTheme="minorHAnsi" w:cstheme="minorHAnsi"/>
        </w:rPr>
      </w:pPr>
      <w:r w:rsidRPr="00AD614D">
        <w:rPr>
          <w:rFonts w:asciiTheme="minorHAnsi" w:hAnsiTheme="minorHAnsi" w:cstheme="minorHAnsi"/>
        </w:rPr>
        <w:lastRenderedPageBreak/>
        <w:t xml:space="preserve">Griffiths-Lee, Janine, Elizabeth Nicholls, and Dave </w:t>
      </w:r>
      <w:proofErr w:type="spellStart"/>
      <w:r w:rsidRPr="00AD614D">
        <w:rPr>
          <w:rFonts w:asciiTheme="minorHAnsi" w:hAnsiTheme="minorHAnsi" w:cstheme="minorHAnsi"/>
        </w:rPr>
        <w:t>Goulson</w:t>
      </w:r>
      <w:proofErr w:type="spellEnd"/>
      <w:r w:rsidRPr="00AD614D">
        <w:rPr>
          <w:rFonts w:asciiTheme="minorHAnsi" w:hAnsiTheme="minorHAnsi" w:cstheme="minorHAnsi"/>
        </w:rPr>
        <w:t xml:space="preserve">. ‘Sown Mini-Meadows Increase Pollinator Diversity in Gardens’. </w:t>
      </w:r>
      <w:r w:rsidRPr="00AD614D">
        <w:rPr>
          <w:rFonts w:asciiTheme="minorHAnsi" w:hAnsiTheme="minorHAnsi" w:cstheme="minorHAnsi"/>
          <w:i/>
          <w:iCs/>
        </w:rPr>
        <w:t>Journal of Insect Conservation</w:t>
      </w:r>
      <w:r w:rsidRPr="00AD614D">
        <w:rPr>
          <w:rFonts w:asciiTheme="minorHAnsi" w:hAnsiTheme="minorHAnsi" w:cstheme="minorHAnsi"/>
        </w:rPr>
        <w:t xml:space="preserve"> 26, no. 2 (1 April 2022): 299–314. </w:t>
      </w:r>
      <w:hyperlink r:id="rId35" w:history="1">
        <w:r w:rsidRPr="00AD614D">
          <w:rPr>
            <w:rStyle w:val="Hyperlink"/>
            <w:rFonts w:asciiTheme="minorHAnsi" w:hAnsiTheme="minorHAnsi" w:cstheme="minorHAnsi"/>
          </w:rPr>
          <w:t>https://doi.org/10.1007/s10841-022-00387-2</w:t>
        </w:r>
      </w:hyperlink>
      <w:r w:rsidRPr="00AD614D">
        <w:rPr>
          <w:rFonts w:asciiTheme="minorHAnsi" w:hAnsiTheme="minorHAnsi" w:cstheme="minorHAnsi"/>
        </w:rPr>
        <w:t>.</w:t>
      </w:r>
    </w:p>
    <w:p w14:paraId="0EA13BA8" w14:textId="77777777" w:rsidR="00AD614D" w:rsidRPr="00AD614D" w:rsidRDefault="00AD614D" w:rsidP="00E662DB">
      <w:pPr>
        <w:rPr>
          <w:rFonts w:asciiTheme="minorHAnsi" w:hAnsiTheme="minorHAnsi" w:cstheme="minorHAnsi"/>
        </w:rPr>
      </w:pPr>
    </w:p>
    <w:p w14:paraId="0E477EA0" w14:textId="3C150D05" w:rsidR="00AD614D" w:rsidRDefault="00AD614D" w:rsidP="00E662DB">
      <w:pPr>
        <w:rPr>
          <w:rFonts w:asciiTheme="minorHAnsi" w:hAnsiTheme="minorHAnsi" w:cstheme="minorHAnsi"/>
        </w:rPr>
      </w:pPr>
      <w:r w:rsidRPr="00AD614D">
        <w:rPr>
          <w:rFonts w:asciiTheme="minorHAnsi" w:hAnsiTheme="minorHAnsi" w:cstheme="minorHAnsi"/>
        </w:rPr>
        <w:t xml:space="preserve">Iezzi, M. E., C. De Angelo, and M. S. Di Bitetti. ‘Tree Plantations Replacing Natural Grasslands in High Biodiversity Areas: How Do They Affect the Mammal Assemblage?’ </w:t>
      </w:r>
      <w:r w:rsidRPr="00AD614D">
        <w:rPr>
          <w:rFonts w:asciiTheme="minorHAnsi" w:hAnsiTheme="minorHAnsi" w:cstheme="minorHAnsi"/>
          <w:i/>
          <w:iCs/>
        </w:rPr>
        <w:t>Forest Ecology and Management</w:t>
      </w:r>
      <w:r w:rsidRPr="00AD614D">
        <w:rPr>
          <w:rFonts w:asciiTheme="minorHAnsi" w:hAnsiTheme="minorHAnsi" w:cstheme="minorHAnsi"/>
        </w:rPr>
        <w:t xml:space="preserve"> 473 (1 October 2020): 118303. </w:t>
      </w:r>
      <w:hyperlink r:id="rId36" w:history="1">
        <w:r w:rsidRPr="00AD614D">
          <w:rPr>
            <w:rStyle w:val="Hyperlink"/>
            <w:rFonts w:asciiTheme="minorHAnsi" w:hAnsiTheme="minorHAnsi" w:cstheme="minorHAnsi"/>
          </w:rPr>
          <w:t>https://doi.org/10.1016/j.foreco.2020.118303</w:t>
        </w:r>
      </w:hyperlink>
      <w:r w:rsidRPr="00AD614D">
        <w:rPr>
          <w:rFonts w:asciiTheme="minorHAnsi" w:hAnsiTheme="minorHAnsi" w:cstheme="minorHAnsi"/>
        </w:rPr>
        <w:t>.</w:t>
      </w:r>
    </w:p>
    <w:p w14:paraId="6177A983" w14:textId="77777777" w:rsidR="006D7519" w:rsidRPr="00AD614D" w:rsidRDefault="006D7519" w:rsidP="00E662DB">
      <w:pPr>
        <w:rPr>
          <w:rFonts w:asciiTheme="minorHAnsi" w:hAnsiTheme="minorHAnsi" w:cstheme="minorHAnsi"/>
        </w:rPr>
      </w:pPr>
    </w:p>
    <w:p w14:paraId="67D17ACB" w14:textId="77777777" w:rsidR="00AD614D" w:rsidRPr="00AD614D" w:rsidRDefault="00AD614D" w:rsidP="0080453F">
      <w:pPr>
        <w:rPr>
          <w:rFonts w:asciiTheme="minorHAnsi" w:hAnsiTheme="minorHAnsi" w:cstheme="minorHAnsi"/>
        </w:rPr>
      </w:pPr>
      <w:r w:rsidRPr="00AD614D">
        <w:rPr>
          <w:rFonts w:asciiTheme="minorHAnsi" w:hAnsiTheme="minorHAnsi" w:cstheme="minorHAnsi"/>
        </w:rPr>
        <w:t>JNCC - UKBAP-</w:t>
      </w:r>
      <w:proofErr w:type="spellStart"/>
      <w:r w:rsidRPr="00AD614D">
        <w:rPr>
          <w:rFonts w:asciiTheme="minorHAnsi" w:hAnsiTheme="minorHAnsi" w:cstheme="minorHAnsi"/>
        </w:rPr>
        <w:t>BAPHabitats</w:t>
      </w:r>
      <w:proofErr w:type="spellEnd"/>
      <w:r w:rsidRPr="00AD614D">
        <w:rPr>
          <w:rFonts w:asciiTheme="minorHAnsi" w:hAnsiTheme="minorHAnsi" w:cstheme="minorHAnsi"/>
        </w:rPr>
        <w:t xml:space="preserve">-Arable Field Margins. 2008. Accessed 12 March 2024. </w:t>
      </w:r>
      <w:hyperlink r:id="rId37" w:history="1">
        <w:r w:rsidRPr="00AD614D">
          <w:rPr>
            <w:rStyle w:val="Hyperlink"/>
            <w:rFonts w:asciiTheme="minorHAnsi" w:hAnsiTheme="minorHAnsi" w:cstheme="minorHAnsi"/>
          </w:rPr>
          <w:t>https://data.jncc.gov.uk/data/529a621b-e1a6-4283-ba82-408744d079b4/UKBAP-BAPHabitats-02-ArableFieldMargins.pdf</w:t>
        </w:r>
      </w:hyperlink>
      <w:r w:rsidRPr="00AD614D">
        <w:rPr>
          <w:rFonts w:asciiTheme="minorHAnsi" w:hAnsiTheme="minorHAnsi" w:cstheme="minorHAnsi"/>
        </w:rPr>
        <w:t>.</w:t>
      </w:r>
    </w:p>
    <w:p w14:paraId="216B7E59" w14:textId="77777777" w:rsidR="00AD614D" w:rsidRPr="00AD614D" w:rsidRDefault="00AD614D" w:rsidP="00C519D5">
      <w:pPr>
        <w:rPr>
          <w:rFonts w:asciiTheme="minorHAnsi" w:hAnsiTheme="minorHAnsi" w:cstheme="minorHAnsi"/>
        </w:rPr>
      </w:pPr>
    </w:p>
    <w:p w14:paraId="6A60A033" w14:textId="5A7A5068" w:rsidR="00AD614D" w:rsidRPr="00AD614D" w:rsidRDefault="00AD614D" w:rsidP="00C519D5">
      <w:pPr>
        <w:rPr>
          <w:rFonts w:asciiTheme="minorHAnsi" w:hAnsiTheme="minorHAnsi" w:cstheme="minorHAnsi"/>
        </w:rPr>
      </w:pPr>
      <w:r w:rsidRPr="00AD614D">
        <w:rPr>
          <w:rFonts w:asciiTheme="minorHAnsi" w:hAnsiTheme="minorHAnsi" w:cstheme="minorHAnsi"/>
        </w:rPr>
        <w:t>JNCC ‘Marsh Fritillary Butterfly (</w:t>
      </w:r>
      <w:proofErr w:type="spellStart"/>
      <w:r w:rsidRPr="00AD614D">
        <w:rPr>
          <w:rFonts w:asciiTheme="minorHAnsi" w:hAnsiTheme="minorHAnsi" w:cstheme="minorHAnsi"/>
        </w:rPr>
        <w:t>Euphydryas</w:t>
      </w:r>
      <w:proofErr w:type="spellEnd"/>
      <w:r w:rsidRPr="00AD614D">
        <w:rPr>
          <w:rFonts w:asciiTheme="minorHAnsi" w:hAnsiTheme="minorHAnsi" w:cstheme="minorHAnsi"/>
        </w:rPr>
        <w:t xml:space="preserve"> (</w:t>
      </w:r>
      <w:proofErr w:type="spellStart"/>
      <w:r w:rsidRPr="00AD614D">
        <w:rPr>
          <w:rFonts w:asciiTheme="minorHAnsi" w:hAnsiTheme="minorHAnsi" w:cstheme="minorHAnsi"/>
        </w:rPr>
        <w:t>Eurodryas</w:t>
      </w:r>
      <w:proofErr w:type="spellEnd"/>
      <w:r w:rsidRPr="00AD614D">
        <w:rPr>
          <w:rFonts w:asciiTheme="minorHAnsi" w:hAnsiTheme="minorHAnsi" w:cstheme="minorHAnsi"/>
        </w:rPr>
        <w:t xml:space="preserve">, </w:t>
      </w:r>
      <w:proofErr w:type="spellStart"/>
      <w:r w:rsidRPr="00AD614D">
        <w:rPr>
          <w:rFonts w:asciiTheme="minorHAnsi" w:hAnsiTheme="minorHAnsi" w:cstheme="minorHAnsi"/>
        </w:rPr>
        <w:t>Hypodryas</w:t>
      </w:r>
      <w:proofErr w:type="spellEnd"/>
      <w:r w:rsidRPr="00AD614D">
        <w:rPr>
          <w:rFonts w:asciiTheme="minorHAnsi" w:hAnsiTheme="minorHAnsi" w:cstheme="minorHAnsi"/>
        </w:rPr>
        <w:t xml:space="preserve">) </w:t>
      </w:r>
      <w:proofErr w:type="spellStart"/>
      <w:r w:rsidRPr="00AD614D">
        <w:rPr>
          <w:rFonts w:asciiTheme="minorHAnsi" w:hAnsiTheme="minorHAnsi" w:cstheme="minorHAnsi"/>
        </w:rPr>
        <w:t>Aurinia</w:t>
      </w:r>
      <w:proofErr w:type="spellEnd"/>
      <w:r w:rsidRPr="00AD614D">
        <w:rPr>
          <w:rFonts w:asciiTheme="minorHAnsi" w:hAnsiTheme="minorHAnsi" w:cstheme="minorHAnsi"/>
        </w:rPr>
        <w:t xml:space="preserve">) - Special Areas of Conservation’. Accessed 12 March 2024. </w:t>
      </w:r>
      <w:hyperlink r:id="rId38" w:history="1">
        <w:r w:rsidRPr="00AD614D">
          <w:rPr>
            <w:rStyle w:val="Hyperlink"/>
            <w:rFonts w:asciiTheme="minorHAnsi" w:hAnsiTheme="minorHAnsi" w:cstheme="minorHAnsi"/>
          </w:rPr>
          <w:t>https://sac.jncc.gov.uk/species/S1065/</w:t>
        </w:r>
      </w:hyperlink>
      <w:r w:rsidRPr="00AD614D">
        <w:rPr>
          <w:rFonts w:asciiTheme="minorHAnsi" w:hAnsiTheme="minorHAnsi" w:cstheme="minorHAnsi"/>
        </w:rPr>
        <w:t>.</w:t>
      </w:r>
    </w:p>
    <w:p w14:paraId="70681B92" w14:textId="77777777" w:rsidR="00AD614D" w:rsidRPr="00AD614D" w:rsidRDefault="00AD614D" w:rsidP="00F85630">
      <w:pPr>
        <w:rPr>
          <w:rFonts w:asciiTheme="minorHAnsi" w:hAnsiTheme="minorHAnsi" w:cstheme="minorHAnsi"/>
        </w:rPr>
      </w:pPr>
    </w:p>
    <w:p w14:paraId="17EEB84B" w14:textId="33DAEAA2" w:rsidR="00AD614D" w:rsidRPr="00AD614D" w:rsidRDefault="00AD614D" w:rsidP="00F85630">
      <w:pPr>
        <w:rPr>
          <w:rFonts w:asciiTheme="minorHAnsi" w:hAnsiTheme="minorHAnsi" w:cstheme="minorHAnsi"/>
        </w:rPr>
      </w:pPr>
      <w:r w:rsidRPr="00AD614D">
        <w:rPr>
          <w:rFonts w:asciiTheme="minorHAnsi" w:hAnsiTheme="minorHAnsi" w:cstheme="minorHAnsi"/>
        </w:rPr>
        <w:t xml:space="preserve">Lincolnshire Wildlife Trust, ‘When to Mow a Meadow’, 21 July 2021. Accessed 15 March 2024. </w:t>
      </w:r>
      <w:hyperlink r:id="rId39" w:history="1">
        <w:r w:rsidRPr="00AD614D">
          <w:rPr>
            <w:rStyle w:val="Hyperlink"/>
            <w:rFonts w:asciiTheme="minorHAnsi" w:hAnsiTheme="minorHAnsi" w:cstheme="minorHAnsi"/>
          </w:rPr>
          <w:t>https://www.lincstrust.org.uk/blog/rachel-shaw/when-mow-meadow</w:t>
        </w:r>
      </w:hyperlink>
      <w:r w:rsidRPr="00AD614D">
        <w:rPr>
          <w:rFonts w:asciiTheme="minorHAnsi" w:hAnsiTheme="minorHAnsi" w:cstheme="minorHAnsi"/>
        </w:rPr>
        <w:t>.</w:t>
      </w:r>
    </w:p>
    <w:p w14:paraId="64222B4E" w14:textId="77777777" w:rsidR="00AD614D" w:rsidRPr="00AD614D" w:rsidRDefault="00AD614D" w:rsidP="00A963DF">
      <w:pPr>
        <w:rPr>
          <w:rFonts w:asciiTheme="minorHAnsi" w:hAnsiTheme="minorHAnsi" w:cstheme="minorHAnsi"/>
        </w:rPr>
      </w:pPr>
    </w:p>
    <w:p w14:paraId="3C20E113" w14:textId="64F69E42" w:rsidR="00AD614D" w:rsidRPr="00AD614D" w:rsidRDefault="00AD614D" w:rsidP="00A963DF">
      <w:pPr>
        <w:rPr>
          <w:rFonts w:asciiTheme="minorHAnsi" w:hAnsiTheme="minorHAnsi" w:cstheme="minorHAnsi"/>
        </w:rPr>
      </w:pPr>
      <w:r w:rsidRPr="00AD614D">
        <w:rPr>
          <w:rFonts w:asciiTheme="minorHAnsi" w:hAnsiTheme="minorHAnsi" w:cstheme="minorHAnsi"/>
        </w:rPr>
        <w:t xml:space="preserve">Lopez, Roel R., Jared Beaver, Israel D. Parker, and Michael L. Morrison. </w:t>
      </w:r>
      <w:r w:rsidRPr="00AD614D">
        <w:rPr>
          <w:rFonts w:asciiTheme="minorHAnsi" w:hAnsiTheme="minorHAnsi" w:cstheme="minorHAnsi"/>
          <w:i/>
          <w:iCs/>
        </w:rPr>
        <w:t>Applied Wildlife Habitat Management, Second Edition</w:t>
      </w:r>
      <w:r w:rsidRPr="00AD614D">
        <w:rPr>
          <w:rFonts w:asciiTheme="minorHAnsi" w:hAnsiTheme="minorHAnsi" w:cstheme="minorHAnsi"/>
        </w:rPr>
        <w:t xml:space="preserve">. Texas A&amp;M University Press, 2023.  Accessed 7 March 2024. </w:t>
      </w:r>
      <w:hyperlink r:id="rId40" w:history="1">
        <w:r w:rsidRPr="00AD614D">
          <w:rPr>
            <w:rStyle w:val="Hyperlink"/>
            <w:rFonts w:asciiTheme="minorHAnsi" w:hAnsiTheme="minorHAnsi" w:cstheme="minorHAnsi"/>
          </w:rPr>
          <w:t>https://books.google.co.uk/books?id=QBXqEAAAQBAJ</w:t>
        </w:r>
      </w:hyperlink>
      <w:r w:rsidRPr="00AD614D">
        <w:rPr>
          <w:rFonts w:asciiTheme="minorHAnsi" w:hAnsiTheme="minorHAnsi" w:cstheme="minorHAnsi"/>
        </w:rPr>
        <w:t>.</w:t>
      </w:r>
    </w:p>
    <w:p w14:paraId="2E10C43A" w14:textId="77777777" w:rsidR="00AD614D" w:rsidRPr="00AD614D" w:rsidRDefault="00AD614D" w:rsidP="0044633F">
      <w:pPr>
        <w:rPr>
          <w:rFonts w:asciiTheme="minorHAnsi" w:hAnsiTheme="minorHAnsi" w:cstheme="minorHAnsi"/>
        </w:rPr>
      </w:pPr>
    </w:p>
    <w:p w14:paraId="0A84560B" w14:textId="11E58AF6" w:rsidR="00AD614D" w:rsidRPr="00AD614D" w:rsidRDefault="00AD614D" w:rsidP="0044633F">
      <w:pPr>
        <w:rPr>
          <w:rFonts w:asciiTheme="minorHAnsi" w:hAnsiTheme="minorHAnsi" w:cstheme="minorHAnsi"/>
        </w:rPr>
      </w:pPr>
      <w:r w:rsidRPr="00AD614D">
        <w:rPr>
          <w:rFonts w:asciiTheme="minorHAnsi" w:hAnsiTheme="minorHAnsi" w:cstheme="minorHAnsi"/>
        </w:rPr>
        <w:t xml:space="preserve">M. </w:t>
      </w:r>
      <w:proofErr w:type="spellStart"/>
      <w:r w:rsidRPr="00AD614D">
        <w:rPr>
          <w:rFonts w:asciiTheme="minorHAnsi" w:hAnsiTheme="minorHAnsi" w:cstheme="minorHAnsi"/>
        </w:rPr>
        <w:t>Tahat</w:t>
      </w:r>
      <w:proofErr w:type="spellEnd"/>
      <w:r w:rsidRPr="00AD614D">
        <w:rPr>
          <w:rFonts w:asciiTheme="minorHAnsi" w:hAnsiTheme="minorHAnsi" w:cstheme="minorHAnsi"/>
        </w:rPr>
        <w:t xml:space="preserve">, </w:t>
      </w:r>
      <w:proofErr w:type="spellStart"/>
      <w:r w:rsidRPr="00AD614D">
        <w:rPr>
          <w:rFonts w:asciiTheme="minorHAnsi" w:hAnsiTheme="minorHAnsi" w:cstheme="minorHAnsi"/>
        </w:rPr>
        <w:t>Monther</w:t>
      </w:r>
      <w:proofErr w:type="spellEnd"/>
      <w:r w:rsidRPr="00AD614D">
        <w:rPr>
          <w:rFonts w:asciiTheme="minorHAnsi" w:hAnsiTheme="minorHAnsi" w:cstheme="minorHAnsi"/>
        </w:rPr>
        <w:t xml:space="preserve">, </w:t>
      </w:r>
      <w:proofErr w:type="spellStart"/>
      <w:r w:rsidRPr="00AD614D">
        <w:rPr>
          <w:rFonts w:asciiTheme="minorHAnsi" w:hAnsiTheme="minorHAnsi" w:cstheme="minorHAnsi"/>
        </w:rPr>
        <w:t>Alananbeh</w:t>
      </w:r>
      <w:proofErr w:type="spellEnd"/>
      <w:r w:rsidRPr="00AD614D">
        <w:rPr>
          <w:rFonts w:asciiTheme="minorHAnsi" w:hAnsiTheme="minorHAnsi" w:cstheme="minorHAnsi"/>
        </w:rPr>
        <w:t xml:space="preserve">, Kholoud M., Othman, Yahia A., Leskovar, Daniel I. ‘Soil </w:t>
      </w:r>
    </w:p>
    <w:p w14:paraId="546768D9" w14:textId="0DE44DAB" w:rsidR="00AD614D" w:rsidRPr="00AD614D" w:rsidRDefault="00AD614D" w:rsidP="0044633F">
      <w:pPr>
        <w:rPr>
          <w:rFonts w:asciiTheme="minorHAnsi" w:hAnsiTheme="minorHAnsi" w:cstheme="minorHAnsi"/>
        </w:rPr>
      </w:pPr>
      <w:r w:rsidRPr="00AD614D">
        <w:rPr>
          <w:rFonts w:asciiTheme="minorHAnsi" w:hAnsiTheme="minorHAnsi" w:cstheme="minorHAnsi"/>
        </w:rPr>
        <w:t xml:space="preserve">Health and Sustainable Agriculture’. </w:t>
      </w:r>
      <w:r w:rsidRPr="00AD614D">
        <w:rPr>
          <w:rFonts w:asciiTheme="minorHAnsi" w:hAnsiTheme="minorHAnsi" w:cstheme="minorHAnsi"/>
          <w:i/>
          <w:iCs/>
        </w:rPr>
        <w:t>Sustainability</w:t>
      </w:r>
      <w:r w:rsidRPr="00AD614D">
        <w:rPr>
          <w:rFonts w:asciiTheme="minorHAnsi" w:hAnsiTheme="minorHAnsi" w:cstheme="minorHAnsi"/>
        </w:rPr>
        <w:t xml:space="preserve"> 12, no. 12 (January 2020): 4859. </w:t>
      </w:r>
      <w:hyperlink r:id="rId41" w:history="1">
        <w:r w:rsidRPr="00AD614D">
          <w:rPr>
            <w:rStyle w:val="Hyperlink"/>
            <w:rFonts w:asciiTheme="minorHAnsi" w:hAnsiTheme="minorHAnsi" w:cstheme="minorHAnsi"/>
          </w:rPr>
          <w:t>https://doi.org/10.3390/su12124859</w:t>
        </w:r>
      </w:hyperlink>
      <w:r w:rsidRPr="00AD614D">
        <w:rPr>
          <w:rFonts w:asciiTheme="minorHAnsi" w:hAnsiTheme="minorHAnsi" w:cstheme="minorHAnsi"/>
        </w:rPr>
        <w:t>.</w:t>
      </w:r>
    </w:p>
    <w:p w14:paraId="6BF26719" w14:textId="77777777" w:rsidR="00AD614D" w:rsidRPr="00AD614D" w:rsidRDefault="00AD614D" w:rsidP="008203FA">
      <w:pPr>
        <w:rPr>
          <w:rFonts w:asciiTheme="minorHAnsi" w:hAnsiTheme="minorHAnsi" w:cstheme="minorHAnsi"/>
        </w:rPr>
      </w:pPr>
    </w:p>
    <w:p w14:paraId="1E2E2998" w14:textId="5444BC23" w:rsidR="00AD614D" w:rsidRPr="00AD614D" w:rsidRDefault="00AD614D" w:rsidP="008203FA">
      <w:pPr>
        <w:rPr>
          <w:rFonts w:asciiTheme="minorHAnsi" w:hAnsiTheme="minorHAnsi" w:cstheme="minorHAnsi"/>
        </w:rPr>
      </w:pPr>
      <w:r w:rsidRPr="00AD614D">
        <w:rPr>
          <w:rFonts w:asciiTheme="minorHAnsi" w:hAnsiTheme="minorHAnsi" w:cstheme="minorHAnsi"/>
        </w:rPr>
        <w:t xml:space="preserve">Met Office ‘Aberporth Historical Weather Data’ 2022. Accessed 13 March 2024. </w:t>
      </w:r>
      <w:hyperlink r:id="rId42" w:history="1">
        <w:r w:rsidRPr="00AD614D">
          <w:rPr>
            <w:rStyle w:val="Hyperlink"/>
            <w:rFonts w:asciiTheme="minorHAnsi" w:hAnsiTheme="minorHAnsi" w:cstheme="minorHAnsi"/>
          </w:rPr>
          <w:t>https://www.metoffice.gov.uk/pub/data/weather/uk/climate/stationdata/aberporthdata.txt</w:t>
        </w:r>
      </w:hyperlink>
      <w:r w:rsidRPr="00AD614D">
        <w:rPr>
          <w:rFonts w:asciiTheme="minorHAnsi" w:hAnsiTheme="minorHAnsi" w:cstheme="minorHAnsi"/>
        </w:rPr>
        <w:t>.</w:t>
      </w:r>
    </w:p>
    <w:p w14:paraId="7CAE66A5" w14:textId="77777777" w:rsidR="00AD614D" w:rsidRPr="00AD614D" w:rsidRDefault="00AD614D" w:rsidP="004D0D66">
      <w:pPr>
        <w:rPr>
          <w:rFonts w:asciiTheme="minorHAnsi" w:hAnsiTheme="minorHAnsi" w:cstheme="minorHAnsi"/>
        </w:rPr>
      </w:pPr>
    </w:p>
    <w:p w14:paraId="6BFE811C" w14:textId="4D6A28DC" w:rsidR="00AD614D" w:rsidRPr="00AD614D" w:rsidRDefault="00AD614D" w:rsidP="004D0D66">
      <w:pPr>
        <w:rPr>
          <w:rFonts w:asciiTheme="minorHAnsi" w:hAnsiTheme="minorHAnsi" w:cstheme="minorHAnsi"/>
        </w:rPr>
      </w:pPr>
      <w:r w:rsidRPr="00AD614D">
        <w:rPr>
          <w:rFonts w:asciiTheme="minorHAnsi" w:hAnsiTheme="minorHAnsi" w:cstheme="minorHAnsi"/>
        </w:rPr>
        <w:t xml:space="preserve">Montoya, </w:t>
      </w:r>
      <w:proofErr w:type="spellStart"/>
      <w:r w:rsidRPr="00AD614D">
        <w:rPr>
          <w:rFonts w:asciiTheme="minorHAnsi" w:hAnsiTheme="minorHAnsi" w:cstheme="minorHAnsi"/>
        </w:rPr>
        <w:t>Ane</w:t>
      </w:r>
      <w:proofErr w:type="spellEnd"/>
      <w:r w:rsidRPr="00AD614D">
        <w:rPr>
          <w:rFonts w:asciiTheme="minorHAnsi" w:hAnsiTheme="minorHAnsi" w:cstheme="minorHAnsi"/>
        </w:rPr>
        <w:t xml:space="preserve">, Xabier </w:t>
      </w:r>
      <w:proofErr w:type="spellStart"/>
      <w:r w:rsidRPr="00AD614D">
        <w:rPr>
          <w:rFonts w:asciiTheme="minorHAnsi" w:hAnsiTheme="minorHAnsi" w:cstheme="minorHAnsi"/>
        </w:rPr>
        <w:t>Cabodevilla</w:t>
      </w:r>
      <w:proofErr w:type="spellEnd"/>
      <w:r w:rsidRPr="00AD614D">
        <w:rPr>
          <w:rFonts w:asciiTheme="minorHAnsi" w:hAnsiTheme="minorHAnsi" w:cstheme="minorHAnsi"/>
        </w:rPr>
        <w:t xml:space="preserve">, Juan Antonio Fargallo, Esther </w:t>
      </w:r>
      <w:proofErr w:type="spellStart"/>
      <w:r w:rsidRPr="00AD614D">
        <w:rPr>
          <w:rFonts w:asciiTheme="minorHAnsi" w:hAnsiTheme="minorHAnsi" w:cstheme="minorHAnsi"/>
        </w:rPr>
        <w:t>Biescas</w:t>
      </w:r>
      <w:proofErr w:type="spellEnd"/>
      <w:r w:rsidRPr="00AD614D">
        <w:rPr>
          <w:rFonts w:asciiTheme="minorHAnsi" w:hAnsiTheme="minorHAnsi" w:cstheme="minorHAnsi"/>
        </w:rPr>
        <w:t xml:space="preserve">, Gregorio </w:t>
      </w:r>
      <w:proofErr w:type="spellStart"/>
      <w:r w:rsidRPr="00AD614D">
        <w:rPr>
          <w:rFonts w:asciiTheme="minorHAnsi" w:hAnsiTheme="minorHAnsi" w:cstheme="minorHAnsi"/>
        </w:rPr>
        <w:t>Mentaberre</w:t>
      </w:r>
      <w:proofErr w:type="spellEnd"/>
      <w:r w:rsidRPr="00AD614D">
        <w:rPr>
          <w:rFonts w:asciiTheme="minorHAnsi" w:hAnsiTheme="minorHAnsi" w:cstheme="minorHAnsi"/>
        </w:rPr>
        <w:t xml:space="preserve">, and Diego </w:t>
      </w:r>
      <w:proofErr w:type="spellStart"/>
      <w:r w:rsidRPr="00AD614D">
        <w:rPr>
          <w:rFonts w:asciiTheme="minorHAnsi" w:hAnsiTheme="minorHAnsi" w:cstheme="minorHAnsi"/>
        </w:rPr>
        <w:t>Villanúa</w:t>
      </w:r>
      <w:proofErr w:type="spellEnd"/>
      <w:r w:rsidRPr="00AD614D">
        <w:rPr>
          <w:rFonts w:asciiTheme="minorHAnsi" w:hAnsiTheme="minorHAnsi" w:cstheme="minorHAnsi"/>
        </w:rPr>
        <w:t xml:space="preserve">. ‘Vertebrate Diet of the Common Kestrel (Falco Tinnunculus) and Barn Owl (Tyto Alba) in Rain-Fed Crops: Implications to the Pest Control Programs’. </w:t>
      </w:r>
      <w:r w:rsidRPr="00AD614D">
        <w:rPr>
          <w:rFonts w:asciiTheme="minorHAnsi" w:hAnsiTheme="minorHAnsi" w:cstheme="minorHAnsi"/>
          <w:i/>
          <w:iCs/>
        </w:rPr>
        <w:t>European Journal of Wildlife Research</w:t>
      </w:r>
      <w:r w:rsidRPr="00AD614D">
        <w:rPr>
          <w:rFonts w:asciiTheme="minorHAnsi" w:hAnsiTheme="minorHAnsi" w:cstheme="minorHAnsi"/>
        </w:rPr>
        <w:t xml:space="preserve"> 67, no. 5. 5 August 2021 </w:t>
      </w:r>
      <w:hyperlink r:id="rId43" w:history="1">
        <w:r w:rsidRPr="00AD614D">
          <w:rPr>
            <w:rStyle w:val="Hyperlink"/>
            <w:rFonts w:asciiTheme="minorHAnsi" w:hAnsiTheme="minorHAnsi" w:cstheme="minorHAnsi"/>
          </w:rPr>
          <w:t>https://doi.org/10.1007/s10344-021-01515-0</w:t>
        </w:r>
      </w:hyperlink>
      <w:r w:rsidRPr="00AD614D">
        <w:rPr>
          <w:rFonts w:asciiTheme="minorHAnsi" w:hAnsiTheme="minorHAnsi" w:cstheme="minorHAnsi"/>
        </w:rPr>
        <w:t>.</w:t>
      </w:r>
    </w:p>
    <w:p w14:paraId="51CA2353" w14:textId="77777777" w:rsidR="00AD614D" w:rsidRPr="00AD614D" w:rsidRDefault="00AD614D" w:rsidP="000526A5">
      <w:pPr>
        <w:rPr>
          <w:rFonts w:asciiTheme="minorHAnsi" w:hAnsiTheme="minorHAnsi" w:cstheme="minorHAnsi"/>
        </w:rPr>
      </w:pPr>
    </w:p>
    <w:p w14:paraId="1DAC07A9" w14:textId="49A4C944" w:rsidR="00AD614D" w:rsidRPr="00AD614D" w:rsidRDefault="00AD614D" w:rsidP="000526A5">
      <w:pPr>
        <w:rPr>
          <w:rFonts w:asciiTheme="minorHAnsi" w:hAnsiTheme="minorHAnsi" w:cstheme="minorHAnsi"/>
        </w:rPr>
      </w:pPr>
      <w:r w:rsidRPr="00AD614D">
        <w:rPr>
          <w:rFonts w:asciiTheme="minorHAnsi" w:hAnsiTheme="minorHAnsi" w:cstheme="minorHAnsi"/>
        </w:rPr>
        <w:t xml:space="preserve">Natural England. ‘Habitat Management and Monitoring Plan Template - JP055’. Natural England - Access to Evidence. 29 November 2023. Accessed 15 March 2024. </w:t>
      </w:r>
      <w:hyperlink r:id="rId44" w:history="1">
        <w:r w:rsidRPr="00AD614D">
          <w:rPr>
            <w:rStyle w:val="Hyperlink"/>
            <w:rFonts w:asciiTheme="minorHAnsi" w:hAnsiTheme="minorHAnsi" w:cstheme="minorHAnsi"/>
          </w:rPr>
          <w:t>https://publications.naturalengland.org.uk/publication/5813530037846016</w:t>
        </w:r>
      </w:hyperlink>
      <w:r w:rsidRPr="00AD614D">
        <w:rPr>
          <w:rFonts w:asciiTheme="minorHAnsi" w:hAnsiTheme="minorHAnsi" w:cstheme="minorHAnsi"/>
        </w:rPr>
        <w:t>.</w:t>
      </w:r>
    </w:p>
    <w:p w14:paraId="43469325" w14:textId="77777777" w:rsidR="00AD614D" w:rsidRPr="00AD614D" w:rsidRDefault="00AD614D" w:rsidP="00BF33E9">
      <w:pPr>
        <w:rPr>
          <w:rFonts w:asciiTheme="minorHAnsi" w:hAnsiTheme="minorHAnsi" w:cstheme="minorHAnsi"/>
        </w:rPr>
      </w:pPr>
    </w:p>
    <w:p w14:paraId="6BAE94DD" w14:textId="52B9F706" w:rsidR="00AD614D" w:rsidRPr="00AD614D" w:rsidRDefault="00AD614D" w:rsidP="00BF33E9">
      <w:pPr>
        <w:rPr>
          <w:rFonts w:asciiTheme="minorHAnsi" w:hAnsiTheme="minorHAnsi" w:cstheme="minorHAnsi"/>
        </w:rPr>
      </w:pPr>
      <w:r w:rsidRPr="00AD614D">
        <w:rPr>
          <w:rFonts w:asciiTheme="minorHAnsi" w:hAnsiTheme="minorHAnsi" w:cstheme="minorHAnsi"/>
        </w:rPr>
        <w:t xml:space="preserve">Natural Resources Wales / Get Help to Plan Your Woodland. 26 July 2023. Accessed 6 March 2024. </w:t>
      </w:r>
      <w:hyperlink r:id="rId45" w:history="1">
        <w:r w:rsidRPr="00AD614D">
          <w:rPr>
            <w:rStyle w:val="Hyperlink"/>
            <w:rFonts w:asciiTheme="minorHAnsi" w:hAnsiTheme="minorHAnsi" w:cstheme="minorHAnsi"/>
          </w:rPr>
          <w:t>https://naturalresources.wales/guidance-and-advice/environmental-topics/woodlands-and-forests/get-help-to-plan-your-woodland/?lang=en</w:t>
        </w:r>
      </w:hyperlink>
      <w:r w:rsidRPr="00AD614D">
        <w:rPr>
          <w:rFonts w:asciiTheme="minorHAnsi" w:hAnsiTheme="minorHAnsi" w:cstheme="minorHAnsi"/>
        </w:rPr>
        <w:t>.</w:t>
      </w:r>
    </w:p>
    <w:p w14:paraId="474A0598" w14:textId="77777777" w:rsidR="00AD614D" w:rsidRPr="00AD614D" w:rsidRDefault="00AD614D" w:rsidP="00B02C7B">
      <w:pPr>
        <w:rPr>
          <w:rFonts w:asciiTheme="minorHAnsi" w:hAnsiTheme="minorHAnsi" w:cstheme="minorHAnsi"/>
        </w:rPr>
      </w:pPr>
    </w:p>
    <w:p w14:paraId="19CCA599" w14:textId="67AAB483" w:rsidR="00AD614D" w:rsidRPr="00AD614D" w:rsidRDefault="00AD614D" w:rsidP="00083FA1">
      <w:pPr>
        <w:rPr>
          <w:rFonts w:asciiTheme="minorHAnsi" w:hAnsiTheme="minorHAnsi" w:cstheme="minorHAnsi"/>
        </w:rPr>
      </w:pPr>
      <w:r w:rsidRPr="00AD614D">
        <w:rPr>
          <w:rFonts w:asciiTheme="minorHAnsi" w:hAnsiTheme="minorHAnsi" w:cstheme="minorHAnsi"/>
        </w:rPr>
        <w:t xml:space="preserve">NRW, ‘Flood and Coastal Erosion Risk Maps Wales’. Accessed 13 March 2024. </w:t>
      </w:r>
      <w:hyperlink r:id="rId46" w:history="1">
        <w:r w:rsidRPr="00AD614D">
          <w:rPr>
            <w:rStyle w:val="Hyperlink"/>
            <w:rFonts w:asciiTheme="minorHAnsi" w:hAnsiTheme="minorHAnsi" w:cstheme="minorHAnsi"/>
          </w:rPr>
          <w:t>https://flood-risk-maps.naturalresources.wales/?locale=en</w:t>
        </w:r>
      </w:hyperlink>
      <w:r w:rsidRPr="00AD614D">
        <w:rPr>
          <w:rFonts w:asciiTheme="minorHAnsi" w:hAnsiTheme="minorHAnsi" w:cstheme="minorHAnsi"/>
        </w:rPr>
        <w:t>.</w:t>
      </w:r>
    </w:p>
    <w:p w14:paraId="2EF843BE" w14:textId="7DC56BFC" w:rsidR="00AD614D" w:rsidRPr="00AD614D" w:rsidRDefault="00AD614D" w:rsidP="00083FA1">
      <w:pPr>
        <w:rPr>
          <w:rFonts w:asciiTheme="minorHAnsi" w:hAnsiTheme="minorHAnsi" w:cstheme="minorHAnsi"/>
        </w:rPr>
      </w:pPr>
      <w:r w:rsidRPr="00AD614D">
        <w:rPr>
          <w:rFonts w:asciiTheme="minorHAnsi" w:hAnsiTheme="minorHAnsi" w:cstheme="minorHAnsi"/>
        </w:rPr>
        <w:lastRenderedPageBreak/>
        <w:t xml:space="preserve">Ordnance Survey of the British Isles | First Edition Old Series One Inch Maps, 1805 -1845. Accessed 6 March 2024. </w:t>
      </w:r>
      <w:hyperlink r:id="rId47" w:history="1">
        <w:r w:rsidRPr="00AD614D">
          <w:rPr>
            <w:rStyle w:val="Hyperlink"/>
            <w:rFonts w:asciiTheme="minorHAnsi" w:hAnsiTheme="minorHAnsi" w:cstheme="minorHAnsi"/>
          </w:rPr>
          <w:t>https://www.archiuk.com/cgi-bin/victorian_old_maps_of_the_british_isles_ordnance_survey_1inch_1mile</w:t>
        </w:r>
      </w:hyperlink>
      <w:r w:rsidRPr="00AD614D">
        <w:rPr>
          <w:rFonts w:asciiTheme="minorHAnsi" w:hAnsiTheme="minorHAnsi" w:cstheme="minorHAnsi"/>
        </w:rPr>
        <w:t>.</w:t>
      </w:r>
    </w:p>
    <w:p w14:paraId="375EAD57" w14:textId="77777777" w:rsidR="00AD614D" w:rsidRPr="00AD614D" w:rsidRDefault="00AD614D" w:rsidP="000B0DFC">
      <w:pPr>
        <w:rPr>
          <w:rFonts w:asciiTheme="minorHAnsi" w:hAnsiTheme="minorHAnsi" w:cstheme="minorHAnsi"/>
        </w:rPr>
      </w:pPr>
    </w:p>
    <w:p w14:paraId="054B94D0" w14:textId="5AF9AC95" w:rsidR="00AD614D" w:rsidRPr="00AD614D" w:rsidRDefault="00AD614D" w:rsidP="000B0DFC">
      <w:pPr>
        <w:rPr>
          <w:rFonts w:asciiTheme="minorHAnsi" w:hAnsiTheme="minorHAnsi" w:cstheme="minorHAnsi"/>
        </w:rPr>
      </w:pPr>
      <w:r w:rsidRPr="00AD614D">
        <w:rPr>
          <w:rFonts w:asciiTheme="minorHAnsi" w:hAnsiTheme="minorHAnsi" w:cstheme="minorHAnsi"/>
        </w:rPr>
        <w:t xml:space="preserve">PCC: Plans and Guidance, 25 September 2017. Accessed 7 March 2024. </w:t>
      </w:r>
      <w:hyperlink r:id="rId48" w:history="1">
        <w:r w:rsidRPr="00AD614D">
          <w:rPr>
            <w:rStyle w:val="Hyperlink"/>
            <w:rFonts w:asciiTheme="minorHAnsi" w:hAnsiTheme="minorHAnsi" w:cstheme="minorHAnsi"/>
          </w:rPr>
          <w:t>https://www.pembrokeshire.gov.uk/biodiversity/pembrokeshire-nature-partnership-plans-and-guidance</w:t>
        </w:r>
      </w:hyperlink>
      <w:r w:rsidRPr="00AD614D">
        <w:rPr>
          <w:rFonts w:asciiTheme="minorHAnsi" w:hAnsiTheme="minorHAnsi" w:cstheme="minorHAnsi"/>
        </w:rPr>
        <w:t>.</w:t>
      </w:r>
    </w:p>
    <w:p w14:paraId="3D0CB5AC" w14:textId="77777777" w:rsidR="00AD614D" w:rsidRPr="00AD614D" w:rsidRDefault="00AD614D" w:rsidP="001F2775">
      <w:pPr>
        <w:rPr>
          <w:rFonts w:asciiTheme="minorHAnsi" w:hAnsiTheme="minorHAnsi" w:cstheme="minorHAnsi"/>
        </w:rPr>
      </w:pPr>
    </w:p>
    <w:p w14:paraId="3F98994C" w14:textId="462CBAF2" w:rsidR="00AD614D" w:rsidRPr="00AD614D" w:rsidRDefault="00AD614D" w:rsidP="001F2775">
      <w:pPr>
        <w:rPr>
          <w:rFonts w:asciiTheme="minorHAnsi" w:hAnsiTheme="minorHAnsi" w:cstheme="minorHAnsi"/>
        </w:rPr>
      </w:pPr>
      <w:r w:rsidRPr="00AD614D">
        <w:rPr>
          <w:rFonts w:asciiTheme="minorHAnsi" w:hAnsiTheme="minorHAnsi" w:cstheme="minorHAnsi"/>
        </w:rPr>
        <w:t xml:space="preserve">Ravenscroft, Neil O. M. ‘Caterpillars of the Marsh Fritillary Butterfly </w:t>
      </w:r>
      <w:proofErr w:type="spellStart"/>
      <w:r w:rsidRPr="00AD614D">
        <w:rPr>
          <w:rFonts w:asciiTheme="minorHAnsi" w:hAnsiTheme="minorHAnsi" w:cstheme="minorHAnsi"/>
        </w:rPr>
        <w:t>Euphydryas</w:t>
      </w:r>
      <w:proofErr w:type="spellEnd"/>
      <w:r w:rsidRPr="00AD614D">
        <w:rPr>
          <w:rFonts w:asciiTheme="minorHAnsi" w:hAnsiTheme="minorHAnsi" w:cstheme="minorHAnsi"/>
        </w:rPr>
        <w:t xml:space="preserve"> </w:t>
      </w:r>
      <w:proofErr w:type="spellStart"/>
      <w:r w:rsidRPr="00AD614D">
        <w:rPr>
          <w:rFonts w:asciiTheme="minorHAnsi" w:hAnsiTheme="minorHAnsi" w:cstheme="minorHAnsi"/>
        </w:rPr>
        <w:t>Aurinia</w:t>
      </w:r>
      <w:proofErr w:type="spellEnd"/>
      <w:r w:rsidRPr="00AD614D">
        <w:rPr>
          <w:rFonts w:asciiTheme="minorHAnsi" w:hAnsiTheme="minorHAnsi" w:cstheme="minorHAnsi"/>
        </w:rPr>
        <w:t xml:space="preserve"> Can Extend Their Life-Cycle in Scotland’. </w:t>
      </w:r>
      <w:r w:rsidRPr="00AD614D">
        <w:rPr>
          <w:rFonts w:asciiTheme="minorHAnsi" w:hAnsiTheme="minorHAnsi" w:cstheme="minorHAnsi"/>
          <w:i/>
          <w:iCs/>
        </w:rPr>
        <w:t>Journal of Insect Conservation</w:t>
      </w:r>
      <w:r w:rsidRPr="00AD614D">
        <w:rPr>
          <w:rFonts w:asciiTheme="minorHAnsi" w:hAnsiTheme="minorHAnsi" w:cstheme="minorHAnsi"/>
        </w:rPr>
        <w:t xml:space="preserve"> 25, no. 3 (1 June 2021): 541–52. </w:t>
      </w:r>
      <w:hyperlink r:id="rId49" w:history="1">
        <w:r w:rsidRPr="00AD614D">
          <w:rPr>
            <w:rStyle w:val="Hyperlink"/>
            <w:rFonts w:asciiTheme="minorHAnsi" w:hAnsiTheme="minorHAnsi" w:cstheme="minorHAnsi"/>
          </w:rPr>
          <w:t>https://doi.org/10.1007/s10841-021-00323-w</w:t>
        </w:r>
      </w:hyperlink>
      <w:r w:rsidRPr="00AD614D">
        <w:rPr>
          <w:rFonts w:asciiTheme="minorHAnsi" w:hAnsiTheme="minorHAnsi" w:cstheme="minorHAnsi"/>
        </w:rPr>
        <w:t>.</w:t>
      </w:r>
    </w:p>
    <w:p w14:paraId="1045B5C6" w14:textId="77777777" w:rsidR="00AD614D" w:rsidRPr="00AD614D" w:rsidRDefault="00AD614D" w:rsidP="00CD74DF">
      <w:pPr>
        <w:rPr>
          <w:rFonts w:asciiTheme="minorHAnsi" w:hAnsiTheme="minorHAnsi" w:cstheme="minorHAnsi"/>
        </w:rPr>
      </w:pPr>
    </w:p>
    <w:p w14:paraId="5C3DD91E" w14:textId="2BA26692" w:rsidR="00AD614D" w:rsidRPr="00AD614D" w:rsidRDefault="00AD614D" w:rsidP="00CD74DF">
      <w:pPr>
        <w:rPr>
          <w:rFonts w:asciiTheme="minorHAnsi" w:hAnsiTheme="minorHAnsi" w:cstheme="minorHAnsi"/>
        </w:rPr>
      </w:pPr>
      <w:r w:rsidRPr="00AD614D">
        <w:rPr>
          <w:rFonts w:asciiTheme="minorHAnsi" w:hAnsiTheme="minorHAnsi" w:cstheme="minorHAnsi"/>
        </w:rPr>
        <w:t>Renner, Susanne and Zohner, Constantin ‘Climate Change and Phenological Mismatch in Trophic Interactions Among Plants, Insects, and Vertebrates’. Annual Review of Ecology, Evolution, and Systematics. Vol. 49:165-182 (Volume publication date November 2018)</w:t>
      </w:r>
    </w:p>
    <w:p w14:paraId="654108BD" w14:textId="15B1BA24" w:rsidR="00AD614D" w:rsidRPr="00AD614D" w:rsidRDefault="00000000" w:rsidP="00CD74DF">
      <w:pPr>
        <w:rPr>
          <w:rFonts w:asciiTheme="minorHAnsi" w:hAnsiTheme="minorHAnsi" w:cstheme="minorHAnsi"/>
        </w:rPr>
      </w:pPr>
      <w:hyperlink r:id="rId50" w:history="1">
        <w:r w:rsidR="00AD614D" w:rsidRPr="00AD614D">
          <w:rPr>
            <w:rStyle w:val="Hyperlink"/>
            <w:rFonts w:asciiTheme="minorHAnsi" w:hAnsiTheme="minorHAnsi" w:cstheme="minorHAnsi"/>
          </w:rPr>
          <w:t>https://doi-org.ezproxy.uwtsd.ac.uk/10.1146/annurev-ecolsys-110617-062535</w:t>
        </w:r>
      </w:hyperlink>
    </w:p>
    <w:p w14:paraId="01EA7699" w14:textId="77777777" w:rsidR="00AD614D" w:rsidRPr="00AD614D" w:rsidRDefault="00AD614D" w:rsidP="00520896">
      <w:pPr>
        <w:rPr>
          <w:rFonts w:asciiTheme="minorHAnsi" w:hAnsiTheme="minorHAnsi" w:cstheme="minorHAnsi"/>
        </w:rPr>
      </w:pPr>
    </w:p>
    <w:p w14:paraId="4BBF2BF0" w14:textId="573E08F5" w:rsidR="00AD614D" w:rsidRPr="00AD614D" w:rsidRDefault="00AD614D" w:rsidP="00520896">
      <w:pPr>
        <w:rPr>
          <w:rFonts w:asciiTheme="minorHAnsi" w:hAnsiTheme="minorHAnsi" w:cstheme="minorHAnsi"/>
        </w:rPr>
      </w:pPr>
      <w:r w:rsidRPr="00AD614D">
        <w:rPr>
          <w:rFonts w:asciiTheme="minorHAnsi" w:hAnsiTheme="minorHAnsi" w:cstheme="minorHAnsi"/>
        </w:rPr>
        <w:t>RHS, ‘</w:t>
      </w:r>
      <w:proofErr w:type="spellStart"/>
      <w:r w:rsidRPr="00AD614D">
        <w:rPr>
          <w:rFonts w:asciiTheme="minorHAnsi" w:hAnsiTheme="minorHAnsi" w:cstheme="minorHAnsi"/>
        </w:rPr>
        <w:t>Succisa</w:t>
      </w:r>
      <w:proofErr w:type="spellEnd"/>
      <w:r w:rsidRPr="00AD614D">
        <w:rPr>
          <w:rFonts w:asciiTheme="minorHAnsi" w:hAnsiTheme="minorHAnsi" w:cstheme="minorHAnsi"/>
        </w:rPr>
        <w:t xml:space="preserve"> Pratensis | Devils Bit Scabious Herbaceous Perennial. Accessed 12 March 2024. </w:t>
      </w:r>
      <w:hyperlink r:id="rId51" w:history="1">
        <w:r w:rsidRPr="00AD614D">
          <w:rPr>
            <w:rStyle w:val="Hyperlink"/>
            <w:rFonts w:asciiTheme="minorHAnsi" w:hAnsiTheme="minorHAnsi" w:cstheme="minorHAnsi"/>
          </w:rPr>
          <w:t>http://www.rhs.org.uk/plants/17856/succisa-pratensis/details</w:t>
        </w:r>
      </w:hyperlink>
      <w:r w:rsidRPr="00AD614D">
        <w:rPr>
          <w:rFonts w:asciiTheme="minorHAnsi" w:hAnsiTheme="minorHAnsi" w:cstheme="minorHAnsi"/>
        </w:rPr>
        <w:t>.</w:t>
      </w:r>
    </w:p>
    <w:p w14:paraId="0EA8E86B" w14:textId="77777777" w:rsidR="00AD614D" w:rsidRPr="00AD614D" w:rsidRDefault="00AD614D" w:rsidP="00CA4267">
      <w:pPr>
        <w:rPr>
          <w:rFonts w:asciiTheme="minorHAnsi" w:hAnsiTheme="minorHAnsi" w:cstheme="minorHAnsi"/>
        </w:rPr>
      </w:pPr>
    </w:p>
    <w:p w14:paraId="5FF71B27" w14:textId="0060C34E" w:rsidR="00AD614D" w:rsidRPr="00AD614D" w:rsidRDefault="00AD614D" w:rsidP="00CA4267">
      <w:pPr>
        <w:rPr>
          <w:rFonts w:asciiTheme="minorHAnsi" w:hAnsiTheme="minorHAnsi" w:cstheme="minorHAnsi"/>
        </w:rPr>
      </w:pPr>
      <w:r w:rsidRPr="00AD614D">
        <w:rPr>
          <w:rFonts w:asciiTheme="minorHAnsi" w:hAnsiTheme="minorHAnsi" w:cstheme="minorHAnsi"/>
        </w:rPr>
        <w:t xml:space="preserve">Rogers, Ant. ‘State of Wildlife in Pembrokeshire Update’ April 2016.  Accessed 8 March 2024. </w:t>
      </w:r>
      <w:hyperlink r:id="rId52" w:history="1">
        <w:r w:rsidRPr="00AD614D">
          <w:rPr>
            <w:rStyle w:val="Hyperlink"/>
            <w:rFonts w:asciiTheme="minorHAnsi" w:hAnsiTheme="minorHAnsi" w:cstheme="minorHAnsi"/>
          </w:rPr>
          <w:t>https://www.pembrokeshire.gov.uk/objview.asp?object_id=3597&amp;language=</w:t>
        </w:r>
      </w:hyperlink>
    </w:p>
    <w:p w14:paraId="07894E4D" w14:textId="77777777" w:rsidR="00AD614D" w:rsidRPr="00AD614D" w:rsidRDefault="00AD614D" w:rsidP="009C23ED">
      <w:pPr>
        <w:rPr>
          <w:rFonts w:asciiTheme="minorHAnsi" w:hAnsiTheme="minorHAnsi" w:cstheme="minorHAnsi"/>
        </w:rPr>
      </w:pPr>
    </w:p>
    <w:p w14:paraId="6E1D11E4" w14:textId="00E90C4B" w:rsidR="00AD614D" w:rsidRPr="00AD614D" w:rsidRDefault="00AD614D" w:rsidP="009C23ED">
      <w:pPr>
        <w:rPr>
          <w:rFonts w:asciiTheme="minorHAnsi" w:hAnsiTheme="minorHAnsi" w:cstheme="minorHAnsi"/>
        </w:rPr>
      </w:pPr>
      <w:r w:rsidRPr="00AD614D">
        <w:rPr>
          <w:rFonts w:asciiTheme="minorHAnsi" w:hAnsiTheme="minorHAnsi" w:cstheme="minorHAnsi"/>
        </w:rPr>
        <w:t xml:space="preserve">RSPB, ‘Delivering the Big Three’. Accessed 12 March 2024. </w:t>
      </w:r>
      <w:hyperlink r:id="rId53" w:history="1">
        <w:r w:rsidRPr="00AD614D">
          <w:rPr>
            <w:rFonts w:asciiTheme="minorHAnsi" w:hAnsiTheme="minorHAnsi" w:cstheme="minorHAnsi"/>
            <w:color w:val="0000FF"/>
            <w:u w:val="single"/>
          </w:rPr>
          <w:t>https://www.rspb.org.uk/helping-nature/what-we-do/influence-government-and-business/farming/hope-farm/the-big-three</w:t>
        </w:r>
      </w:hyperlink>
      <w:r w:rsidRPr="00AD614D">
        <w:rPr>
          <w:rFonts w:asciiTheme="minorHAnsi" w:hAnsiTheme="minorHAnsi" w:cstheme="minorHAnsi"/>
        </w:rPr>
        <w:t>.</w:t>
      </w:r>
    </w:p>
    <w:p w14:paraId="05141A56" w14:textId="77777777" w:rsidR="00AD614D" w:rsidRPr="00AD614D" w:rsidRDefault="00AD614D" w:rsidP="00DC7E3B">
      <w:pPr>
        <w:rPr>
          <w:rFonts w:asciiTheme="minorHAnsi" w:hAnsiTheme="minorHAnsi" w:cstheme="minorHAnsi"/>
        </w:rPr>
      </w:pPr>
    </w:p>
    <w:p w14:paraId="6C44436D" w14:textId="398D842A" w:rsidR="00AD614D" w:rsidRPr="00AD614D" w:rsidRDefault="00AD614D" w:rsidP="00DC7E3B">
      <w:pPr>
        <w:rPr>
          <w:rFonts w:asciiTheme="minorHAnsi" w:hAnsiTheme="minorHAnsi" w:cstheme="minorHAnsi"/>
        </w:rPr>
      </w:pPr>
      <w:r w:rsidRPr="00AD614D">
        <w:rPr>
          <w:rFonts w:asciiTheme="minorHAnsi" w:hAnsiTheme="minorHAnsi" w:cstheme="minorHAnsi"/>
        </w:rPr>
        <w:t xml:space="preserve">Scherer, Gwydion, and </w:t>
      </w:r>
      <w:proofErr w:type="spellStart"/>
      <w:r w:rsidRPr="00AD614D">
        <w:rPr>
          <w:rFonts w:asciiTheme="minorHAnsi" w:hAnsiTheme="minorHAnsi" w:cstheme="minorHAnsi"/>
        </w:rPr>
        <w:t>Fartmann</w:t>
      </w:r>
      <w:proofErr w:type="spellEnd"/>
      <w:r w:rsidRPr="00AD614D">
        <w:rPr>
          <w:rFonts w:asciiTheme="minorHAnsi" w:hAnsiTheme="minorHAnsi" w:cstheme="minorHAnsi"/>
        </w:rPr>
        <w:t xml:space="preserve">, Thomas. ‘Caterpillar Loss through Grassland Harvest Differs between Two Related Butterfly Species of Conservation Concern’. </w:t>
      </w:r>
      <w:r w:rsidRPr="00AD614D">
        <w:rPr>
          <w:rFonts w:asciiTheme="minorHAnsi" w:hAnsiTheme="minorHAnsi" w:cstheme="minorHAnsi"/>
          <w:i/>
          <w:iCs/>
        </w:rPr>
        <w:t>Insect Conservation and Diversity</w:t>
      </w:r>
      <w:r w:rsidRPr="00AD614D">
        <w:rPr>
          <w:rFonts w:asciiTheme="minorHAnsi" w:hAnsiTheme="minorHAnsi" w:cstheme="minorHAnsi"/>
        </w:rPr>
        <w:t xml:space="preserve"> 17, no. 1 (2024): 77–87. </w:t>
      </w:r>
      <w:hyperlink r:id="rId54" w:history="1">
        <w:r w:rsidRPr="00AD614D">
          <w:rPr>
            <w:rStyle w:val="Hyperlink"/>
            <w:rFonts w:asciiTheme="minorHAnsi" w:hAnsiTheme="minorHAnsi" w:cstheme="minorHAnsi"/>
          </w:rPr>
          <w:t>https://doi.org/10.1111/icad.12692</w:t>
        </w:r>
      </w:hyperlink>
      <w:r w:rsidRPr="00AD614D">
        <w:rPr>
          <w:rFonts w:asciiTheme="minorHAnsi" w:hAnsiTheme="minorHAnsi" w:cstheme="minorHAnsi"/>
        </w:rPr>
        <w:t>.</w:t>
      </w:r>
    </w:p>
    <w:p w14:paraId="7B5319C3" w14:textId="77777777" w:rsidR="00AD614D" w:rsidRPr="00AD614D" w:rsidRDefault="00AD614D" w:rsidP="00D47921">
      <w:pPr>
        <w:rPr>
          <w:rFonts w:asciiTheme="minorHAnsi" w:hAnsiTheme="minorHAnsi" w:cstheme="minorHAnsi"/>
        </w:rPr>
      </w:pPr>
    </w:p>
    <w:p w14:paraId="11DB8E15" w14:textId="6F431394" w:rsidR="00AD614D" w:rsidRPr="00AD614D" w:rsidRDefault="00AD614D" w:rsidP="00D47921">
      <w:pPr>
        <w:rPr>
          <w:rFonts w:asciiTheme="minorHAnsi" w:hAnsiTheme="minorHAnsi" w:cstheme="minorHAnsi"/>
        </w:rPr>
      </w:pPr>
      <w:r w:rsidRPr="00AD614D">
        <w:rPr>
          <w:rFonts w:asciiTheme="minorHAnsi" w:hAnsiTheme="minorHAnsi" w:cstheme="minorHAnsi"/>
        </w:rPr>
        <w:t xml:space="preserve">Schmitz, Anja, and Johannes </w:t>
      </w:r>
      <w:proofErr w:type="spellStart"/>
      <w:r w:rsidRPr="00AD614D">
        <w:rPr>
          <w:rFonts w:asciiTheme="minorHAnsi" w:hAnsiTheme="minorHAnsi" w:cstheme="minorHAnsi"/>
        </w:rPr>
        <w:t>Isselstein</w:t>
      </w:r>
      <w:proofErr w:type="spellEnd"/>
      <w:r w:rsidRPr="00AD614D">
        <w:rPr>
          <w:rFonts w:asciiTheme="minorHAnsi" w:hAnsiTheme="minorHAnsi" w:cstheme="minorHAnsi"/>
        </w:rPr>
        <w:t xml:space="preserve">. ‘Effect of Grazing System on Grassland Plant Species Richness and Vegetation Characteristics: Comparing Horse and Cattle Grazing’. </w:t>
      </w:r>
      <w:r w:rsidRPr="00AD614D">
        <w:rPr>
          <w:rFonts w:asciiTheme="minorHAnsi" w:hAnsiTheme="minorHAnsi" w:cstheme="minorHAnsi"/>
          <w:i/>
          <w:iCs/>
        </w:rPr>
        <w:t>Sustainability</w:t>
      </w:r>
      <w:r w:rsidRPr="00AD614D">
        <w:rPr>
          <w:rFonts w:asciiTheme="minorHAnsi" w:hAnsiTheme="minorHAnsi" w:cstheme="minorHAnsi"/>
        </w:rPr>
        <w:t xml:space="preserve"> 12, no. 8 (January 2020): 3300. </w:t>
      </w:r>
      <w:hyperlink r:id="rId55" w:history="1">
        <w:r w:rsidRPr="00AD614D">
          <w:rPr>
            <w:rStyle w:val="Hyperlink"/>
            <w:rFonts w:asciiTheme="minorHAnsi" w:hAnsiTheme="minorHAnsi" w:cstheme="minorHAnsi"/>
          </w:rPr>
          <w:t>https://doi.org/10.3390/su12083300</w:t>
        </w:r>
      </w:hyperlink>
      <w:r w:rsidRPr="00AD614D">
        <w:rPr>
          <w:rFonts w:asciiTheme="minorHAnsi" w:hAnsiTheme="minorHAnsi" w:cstheme="minorHAnsi"/>
        </w:rPr>
        <w:t>.</w:t>
      </w:r>
    </w:p>
    <w:p w14:paraId="21030C9C" w14:textId="77777777" w:rsidR="009964DB" w:rsidRDefault="009964DB" w:rsidP="00381359">
      <w:pPr>
        <w:rPr>
          <w:rFonts w:asciiTheme="minorHAnsi" w:hAnsiTheme="minorHAnsi" w:cstheme="minorHAnsi"/>
        </w:rPr>
      </w:pPr>
    </w:p>
    <w:p w14:paraId="2EE67B3F" w14:textId="24B44DD7" w:rsidR="00AD614D" w:rsidRPr="00AD614D" w:rsidRDefault="00AD614D" w:rsidP="00381359">
      <w:pPr>
        <w:rPr>
          <w:rFonts w:asciiTheme="minorHAnsi" w:hAnsiTheme="minorHAnsi" w:cstheme="minorHAnsi"/>
        </w:rPr>
      </w:pPr>
      <w:r w:rsidRPr="00AD614D">
        <w:rPr>
          <w:rFonts w:asciiTheme="minorHAnsi" w:hAnsiTheme="minorHAnsi" w:cstheme="minorHAnsi"/>
        </w:rPr>
        <w:t xml:space="preserve">The Wildlife Trust ‘Marsh Fritillary’. Accessed 12 March 2024. </w:t>
      </w:r>
      <w:hyperlink r:id="rId56" w:history="1">
        <w:r w:rsidRPr="00AD614D">
          <w:rPr>
            <w:rStyle w:val="Hyperlink"/>
            <w:rFonts w:asciiTheme="minorHAnsi" w:hAnsiTheme="minorHAnsi" w:cstheme="minorHAnsi"/>
          </w:rPr>
          <w:t>https://www.wildlifetrusts.org/wildlife-explorer/invertebrates/butterflies/marsh-fritillary</w:t>
        </w:r>
      </w:hyperlink>
      <w:r w:rsidRPr="00AD614D">
        <w:rPr>
          <w:rFonts w:asciiTheme="minorHAnsi" w:hAnsiTheme="minorHAnsi" w:cstheme="minorHAnsi"/>
        </w:rPr>
        <w:t>.</w:t>
      </w:r>
    </w:p>
    <w:p w14:paraId="3160C6E0" w14:textId="77777777" w:rsidR="00AD614D" w:rsidRPr="00AD614D" w:rsidRDefault="00AD614D" w:rsidP="0062707C">
      <w:pPr>
        <w:rPr>
          <w:rFonts w:asciiTheme="minorHAnsi" w:hAnsiTheme="minorHAnsi" w:cstheme="minorHAnsi"/>
        </w:rPr>
      </w:pPr>
    </w:p>
    <w:p w14:paraId="5B12DB87" w14:textId="50F3BB2E" w:rsidR="00AD614D" w:rsidRPr="00AD614D" w:rsidRDefault="00AD614D" w:rsidP="0062707C">
      <w:pPr>
        <w:rPr>
          <w:rFonts w:asciiTheme="minorHAnsi" w:hAnsiTheme="minorHAnsi" w:cstheme="minorHAnsi"/>
        </w:rPr>
      </w:pPr>
      <w:r w:rsidRPr="00AD614D">
        <w:rPr>
          <w:rFonts w:asciiTheme="minorHAnsi" w:hAnsiTheme="minorHAnsi" w:cstheme="minorHAnsi"/>
        </w:rPr>
        <w:t xml:space="preserve">The Wildlife Trust, ‘How to Manage a Hedgerow for Wildlife’. Accessed 13 March 2024. </w:t>
      </w:r>
      <w:hyperlink r:id="rId57" w:history="1">
        <w:r w:rsidRPr="00AD614D">
          <w:rPr>
            <w:rStyle w:val="Hyperlink"/>
            <w:rFonts w:asciiTheme="minorHAnsi" w:hAnsiTheme="minorHAnsi" w:cstheme="minorHAnsi"/>
          </w:rPr>
          <w:t>https://www.wildlifetrusts.org/wildlife/managing-land-wildlife/how-manage-hedgerow-wildlife</w:t>
        </w:r>
      </w:hyperlink>
      <w:r w:rsidRPr="00AD614D">
        <w:rPr>
          <w:rFonts w:asciiTheme="minorHAnsi" w:hAnsiTheme="minorHAnsi" w:cstheme="minorHAnsi"/>
        </w:rPr>
        <w:t>.</w:t>
      </w:r>
    </w:p>
    <w:p w14:paraId="5108B8A0" w14:textId="77777777" w:rsidR="00AD614D" w:rsidRPr="00AD614D" w:rsidRDefault="00AD614D" w:rsidP="00E5563C">
      <w:pPr>
        <w:rPr>
          <w:rFonts w:asciiTheme="minorHAnsi" w:hAnsiTheme="minorHAnsi" w:cstheme="minorHAnsi"/>
        </w:rPr>
      </w:pPr>
    </w:p>
    <w:p w14:paraId="7D7CBA5B" w14:textId="68BA602E" w:rsidR="00AD614D" w:rsidRPr="00AD614D" w:rsidRDefault="00AD614D" w:rsidP="00E5563C">
      <w:pPr>
        <w:rPr>
          <w:rFonts w:asciiTheme="minorHAnsi" w:hAnsiTheme="minorHAnsi" w:cstheme="minorHAnsi"/>
        </w:rPr>
      </w:pPr>
      <w:r w:rsidRPr="00AD614D">
        <w:rPr>
          <w:rFonts w:asciiTheme="minorHAnsi" w:hAnsiTheme="minorHAnsi" w:cstheme="minorHAnsi"/>
        </w:rPr>
        <w:t xml:space="preserve">Townsend, Hugh ‘A Guide to Operating in Biodiversity Net Gain Market’ 16 November 2022.  Accessed 14 March 2024. </w:t>
      </w:r>
      <w:hyperlink r:id="rId58" w:history="1">
        <w:r w:rsidRPr="00AD614D">
          <w:rPr>
            <w:rStyle w:val="Hyperlink"/>
            <w:rFonts w:asciiTheme="minorHAnsi" w:hAnsiTheme="minorHAnsi" w:cstheme="minorHAnsi"/>
          </w:rPr>
          <w:t>https://townsendcharteredsurveyors.co.uk/news/16-11-22-western-morning-news-a-farmers-guide-to-operating-in-biodiversity-net-gain-market/</w:t>
        </w:r>
      </w:hyperlink>
    </w:p>
    <w:p w14:paraId="46921488" w14:textId="77777777" w:rsidR="00AD614D" w:rsidRPr="00AD614D" w:rsidRDefault="00AD614D" w:rsidP="005A628B">
      <w:pPr>
        <w:rPr>
          <w:rFonts w:asciiTheme="minorHAnsi" w:hAnsiTheme="minorHAnsi" w:cstheme="minorHAnsi"/>
        </w:rPr>
      </w:pPr>
    </w:p>
    <w:p w14:paraId="35063FFA" w14:textId="569FABE3" w:rsidR="00AD614D" w:rsidRPr="00AD614D" w:rsidRDefault="00AD614D" w:rsidP="005A628B">
      <w:pPr>
        <w:rPr>
          <w:rFonts w:asciiTheme="minorHAnsi" w:hAnsiTheme="minorHAnsi" w:cstheme="minorHAnsi"/>
        </w:rPr>
      </w:pPr>
      <w:proofErr w:type="spellStart"/>
      <w:r w:rsidRPr="00AD614D">
        <w:rPr>
          <w:rFonts w:asciiTheme="minorHAnsi" w:hAnsiTheme="minorHAnsi" w:cstheme="minorHAnsi"/>
        </w:rPr>
        <w:lastRenderedPageBreak/>
        <w:t>Tresise</w:t>
      </w:r>
      <w:proofErr w:type="spellEnd"/>
      <w:r w:rsidRPr="00AD614D">
        <w:rPr>
          <w:rFonts w:asciiTheme="minorHAnsi" w:hAnsiTheme="minorHAnsi" w:cstheme="minorHAnsi"/>
        </w:rPr>
        <w:t xml:space="preserve">, Megan E., Mark S. Reed, and Pippa J. Chapman. ‘Effects of Hedgerow Enhancement as a Net Zero Strategy on Farmland Biodiversity: A Rapid Review’. </w:t>
      </w:r>
      <w:r w:rsidRPr="00AD614D">
        <w:rPr>
          <w:rFonts w:asciiTheme="minorHAnsi" w:hAnsiTheme="minorHAnsi" w:cstheme="minorHAnsi"/>
          <w:i/>
          <w:iCs/>
        </w:rPr>
        <w:t>Emerald Open Research</w:t>
      </w:r>
      <w:r w:rsidRPr="00AD614D">
        <w:rPr>
          <w:rFonts w:asciiTheme="minorHAnsi" w:hAnsiTheme="minorHAnsi" w:cstheme="minorHAnsi"/>
        </w:rPr>
        <w:t xml:space="preserve"> 1, no. 10 (1 January 2021). </w:t>
      </w:r>
      <w:hyperlink r:id="rId59" w:history="1">
        <w:r w:rsidRPr="00AD614D">
          <w:rPr>
            <w:rStyle w:val="Hyperlink"/>
            <w:rFonts w:asciiTheme="minorHAnsi" w:hAnsiTheme="minorHAnsi" w:cstheme="minorHAnsi"/>
          </w:rPr>
          <w:t>https://doi.org/10.1108/EOR-10-2023-0011</w:t>
        </w:r>
      </w:hyperlink>
      <w:r w:rsidRPr="00AD614D">
        <w:rPr>
          <w:rFonts w:asciiTheme="minorHAnsi" w:hAnsiTheme="minorHAnsi" w:cstheme="minorHAnsi"/>
        </w:rPr>
        <w:t>.</w:t>
      </w:r>
    </w:p>
    <w:p w14:paraId="12ED3F3A" w14:textId="77777777" w:rsidR="00AD614D" w:rsidRPr="00AD614D" w:rsidRDefault="00AD614D" w:rsidP="00355AF2">
      <w:pPr>
        <w:rPr>
          <w:rFonts w:asciiTheme="minorHAnsi" w:hAnsiTheme="minorHAnsi" w:cstheme="minorHAnsi"/>
        </w:rPr>
      </w:pPr>
    </w:p>
    <w:p w14:paraId="4BD12AAB" w14:textId="6D2A82EA" w:rsidR="00AD614D" w:rsidRPr="00AD614D" w:rsidRDefault="00AD614D" w:rsidP="00355AF2">
      <w:pPr>
        <w:rPr>
          <w:rFonts w:asciiTheme="minorHAnsi" w:hAnsiTheme="minorHAnsi" w:cstheme="minorHAnsi"/>
        </w:rPr>
      </w:pPr>
      <w:r w:rsidRPr="00AD614D">
        <w:rPr>
          <w:rFonts w:asciiTheme="minorHAnsi" w:hAnsiTheme="minorHAnsi" w:cstheme="minorHAnsi"/>
        </w:rPr>
        <w:t xml:space="preserve">View Map | </w:t>
      </w:r>
      <w:proofErr w:type="spellStart"/>
      <w:r w:rsidRPr="00AD614D">
        <w:rPr>
          <w:rFonts w:asciiTheme="minorHAnsi" w:hAnsiTheme="minorHAnsi" w:cstheme="minorHAnsi"/>
        </w:rPr>
        <w:t>DataMapWales</w:t>
      </w:r>
      <w:proofErr w:type="spellEnd"/>
      <w:r w:rsidRPr="00AD614D">
        <w:rPr>
          <w:rFonts w:asciiTheme="minorHAnsi" w:hAnsiTheme="minorHAnsi" w:cstheme="minorHAnsi"/>
        </w:rPr>
        <w:t xml:space="preserve">. Accessed 6 March 2024. </w:t>
      </w:r>
      <w:hyperlink r:id="rId60" w:anchor="/" w:history="1">
        <w:r w:rsidRPr="00AD614D">
          <w:rPr>
            <w:rStyle w:val="Hyperlink"/>
            <w:rFonts w:asciiTheme="minorHAnsi" w:hAnsiTheme="minorHAnsi" w:cstheme="minorHAnsi"/>
          </w:rPr>
          <w:t>https://datamap.gov.wales/maps/habitat-wales-scheme/view#/</w:t>
        </w:r>
      </w:hyperlink>
      <w:r w:rsidRPr="00AD614D">
        <w:rPr>
          <w:rFonts w:asciiTheme="minorHAnsi" w:hAnsiTheme="minorHAnsi" w:cstheme="minorHAnsi"/>
        </w:rPr>
        <w:t>.</w:t>
      </w:r>
    </w:p>
    <w:p w14:paraId="21F629A4" w14:textId="77777777" w:rsidR="00AD614D" w:rsidRPr="00AD614D" w:rsidRDefault="00AD614D" w:rsidP="00CD74DF">
      <w:pPr>
        <w:rPr>
          <w:rFonts w:asciiTheme="minorHAnsi" w:hAnsiTheme="minorHAnsi" w:cstheme="minorHAnsi"/>
        </w:rPr>
      </w:pPr>
    </w:p>
    <w:p w14:paraId="325EBB96" w14:textId="329F3D0F" w:rsidR="00AD614D" w:rsidRPr="00AD614D" w:rsidRDefault="00AD614D" w:rsidP="00CD74DF">
      <w:pPr>
        <w:rPr>
          <w:rFonts w:asciiTheme="minorHAnsi" w:hAnsiTheme="minorHAnsi" w:cstheme="minorHAnsi"/>
        </w:rPr>
      </w:pPr>
      <w:r w:rsidRPr="00AD614D">
        <w:rPr>
          <w:rFonts w:asciiTheme="minorHAnsi" w:hAnsiTheme="minorHAnsi" w:cstheme="minorHAnsi"/>
        </w:rPr>
        <w:t xml:space="preserve">Wales Rural Observatory, ‘The </w:t>
      </w:r>
      <w:proofErr w:type="spellStart"/>
      <w:r w:rsidRPr="00AD614D">
        <w:rPr>
          <w:rFonts w:asciiTheme="minorHAnsi" w:hAnsiTheme="minorHAnsi" w:cstheme="minorHAnsi"/>
        </w:rPr>
        <w:t>Pontbren</w:t>
      </w:r>
      <w:proofErr w:type="spellEnd"/>
      <w:r w:rsidRPr="00AD614D">
        <w:rPr>
          <w:rFonts w:asciiTheme="minorHAnsi" w:hAnsiTheme="minorHAnsi" w:cstheme="minorHAnsi"/>
        </w:rPr>
        <w:t xml:space="preserve"> Project: The Farmers Experiences and Lessons Learnt’ August 2013. Accessed 14 March 2024. </w:t>
      </w:r>
      <w:hyperlink r:id="rId61" w:history="1">
        <w:r w:rsidRPr="00AD614D">
          <w:rPr>
            <w:rStyle w:val="Hyperlink"/>
            <w:rFonts w:asciiTheme="minorHAnsi" w:hAnsiTheme="minorHAnsi" w:cstheme="minorHAnsi"/>
          </w:rPr>
          <w:t>https://www.gov.wales/sites/default/files/publications/2019-10/the-pontbren-project-report.pdf</w:t>
        </w:r>
      </w:hyperlink>
    </w:p>
    <w:p w14:paraId="7DD724F2" w14:textId="77777777" w:rsidR="00AD614D" w:rsidRPr="00AD614D" w:rsidRDefault="00AD614D" w:rsidP="00186BC5">
      <w:pPr>
        <w:rPr>
          <w:rFonts w:asciiTheme="minorHAnsi" w:hAnsiTheme="minorHAnsi" w:cstheme="minorHAnsi"/>
        </w:rPr>
      </w:pPr>
    </w:p>
    <w:p w14:paraId="774F3EAF" w14:textId="7BA82D19" w:rsidR="00AD614D" w:rsidRPr="00AD614D" w:rsidRDefault="00AD614D" w:rsidP="00186BC5">
      <w:pPr>
        <w:rPr>
          <w:rFonts w:asciiTheme="minorHAnsi" w:hAnsiTheme="minorHAnsi" w:cstheme="minorHAnsi"/>
        </w:rPr>
      </w:pPr>
      <w:r w:rsidRPr="00AD614D">
        <w:rPr>
          <w:rFonts w:asciiTheme="minorHAnsi" w:hAnsiTheme="minorHAnsi" w:cstheme="minorHAnsi"/>
        </w:rPr>
        <w:t xml:space="preserve">Watts, Phillip C., </w:t>
      </w:r>
      <w:proofErr w:type="spellStart"/>
      <w:r w:rsidRPr="00AD614D">
        <w:rPr>
          <w:rFonts w:asciiTheme="minorHAnsi" w:hAnsiTheme="minorHAnsi" w:cstheme="minorHAnsi"/>
        </w:rPr>
        <w:t>Ilik</w:t>
      </w:r>
      <w:proofErr w:type="spellEnd"/>
      <w:r w:rsidRPr="00AD614D">
        <w:rPr>
          <w:rFonts w:asciiTheme="minorHAnsi" w:hAnsiTheme="minorHAnsi" w:cstheme="minorHAnsi"/>
        </w:rPr>
        <w:t xml:space="preserve"> J. </w:t>
      </w:r>
      <w:proofErr w:type="spellStart"/>
      <w:r w:rsidRPr="00AD614D">
        <w:rPr>
          <w:rFonts w:asciiTheme="minorHAnsi" w:hAnsiTheme="minorHAnsi" w:cstheme="minorHAnsi"/>
        </w:rPr>
        <w:t>Saccheri</w:t>
      </w:r>
      <w:proofErr w:type="spellEnd"/>
      <w:r w:rsidRPr="00AD614D">
        <w:rPr>
          <w:rFonts w:asciiTheme="minorHAnsi" w:hAnsiTheme="minorHAnsi" w:cstheme="minorHAnsi"/>
        </w:rPr>
        <w:t xml:space="preserve">, Stephen J. Kemp, and David J. Thompson. ‘Population Structure and the Impact of Regional and Local Habitat Isolation upon Levels of Genetic Diversity of the Endangered Damselfly </w:t>
      </w:r>
      <w:proofErr w:type="spellStart"/>
      <w:r w:rsidRPr="00AD614D">
        <w:rPr>
          <w:rFonts w:asciiTheme="minorHAnsi" w:hAnsiTheme="minorHAnsi" w:cstheme="minorHAnsi"/>
        </w:rPr>
        <w:t>Coenagrion</w:t>
      </w:r>
      <w:proofErr w:type="spellEnd"/>
      <w:r w:rsidRPr="00AD614D">
        <w:rPr>
          <w:rFonts w:asciiTheme="minorHAnsi" w:hAnsiTheme="minorHAnsi" w:cstheme="minorHAnsi"/>
        </w:rPr>
        <w:t xml:space="preserve"> </w:t>
      </w:r>
      <w:proofErr w:type="spellStart"/>
      <w:r w:rsidRPr="00AD614D">
        <w:rPr>
          <w:rFonts w:asciiTheme="minorHAnsi" w:hAnsiTheme="minorHAnsi" w:cstheme="minorHAnsi"/>
        </w:rPr>
        <w:t>Mercuriale</w:t>
      </w:r>
      <w:proofErr w:type="spellEnd"/>
      <w:r w:rsidRPr="00AD614D">
        <w:rPr>
          <w:rFonts w:asciiTheme="minorHAnsi" w:hAnsiTheme="minorHAnsi" w:cstheme="minorHAnsi"/>
        </w:rPr>
        <w:t xml:space="preserve"> (Odonata: Zygoptera)’. </w:t>
      </w:r>
      <w:r w:rsidRPr="00AD614D">
        <w:rPr>
          <w:rFonts w:asciiTheme="minorHAnsi" w:hAnsiTheme="minorHAnsi" w:cstheme="minorHAnsi"/>
          <w:i/>
          <w:iCs/>
        </w:rPr>
        <w:t>Freshwater Biology</w:t>
      </w:r>
      <w:r w:rsidRPr="00AD614D">
        <w:rPr>
          <w:rFonts w:asciiTheme="minorHAnsi" w:hAnsiTheme="minorHAnsi" w:cstheme="minorHAnsi"/>
        </w:rPr>
        <w:t xml:space="preserve"> 51, no. 2 (2006): 193–205. </w:t>
      </w:r>
      <w:hyperlink r:id="rId62" w:history="1">
        <w:r w:rsidRPr="00AD614D">
          <w:rPr>
            <w:rStyle w:val="Hyperlink"/>
            <w:rFonts w:asciiTheme="minorHAnsi" w:hAnsiTheme="minorHAnsi" w:cstheme="minorHAnsi"/>
          </w:rPr>
          <w:t>https://doi.org/10.1111/j.1365-2427.2005.01478.x</w:t>
        </w:r>
      </w:hyperlink>
      <w:r w:rsidRPr="00AD614D">
        <w:rPr>
          <w:rFonts w:asciiTheme="minorHAnsi" w:hAnsiTheme="minorHAnsi" w:cstheme="minorHAnsi"/>
        </w:rPr>
        <w:t>.</w:t>
      </w:r>
    </w:p>
    <w:p w14:paraId="48976AC9" w14:textId="77777777" w:rsidR="00AD614D" w:rsidRPr="00AD614D" w:rsidRDefault="00AD614D" w:rsidP="00015381">
      <w:pPr>
        <w:rPr>
          <w:rFonts w:asciiTheme="minorHAnsi" w:hAnsiTheme="minorHAnsi" w:cstheme="minorHAnsi"/>
        </w:rPr>
      </w:pPr>
    </w:p>
    <w:p w14:paraId="3624AD92" w14:textId="41B14456" w:rsidR="00AD614D" w:rsidRPr="00AD614D" w:rsidRDefault="00AD614D" w:rsidP="00015381">
      <w:pPr>
        <w:rPr>
          <w:rFonts w:asciiTheme="minorHAnsi" w:hAnsiTheme="minorHAnsi" w:cstheme="minorHAnsi"/>
        </w:rPr>
      </w:pPr>
      <w:r w:rsidRPr="00AD614D">
        <w:rPr>
          <w:rFonts w:asciiTheme="minorHAnsi" w:hAnsiTheme="minorHAnsi" w:cstheme="minorHAnsi"/>
        </w:rPr>
        <w:t xml:space="preserve">Welsh Government: Tackling Phosphorus Pollution in Special Area of Conservation Sac Rivers Information and Evidence Pack. 18 July 2022. Accessed 6 March 2024. </w:t>
      </w:r>
      <w:hyperlink r:id="rId63" w:history="1">
        <w:r w:rsidRPr="00AD614D">
          <w:rPr>
            <w:rStyle w:val="Hyperlink"/>
            <w:rFonts w:asciiTheme="minorHAnsi" w:hAnsiTheme="minorHAnsi" w:cstheme="minorHAnsi"/>
          </w:rPr>
          <w:t>https://www.gov.wales/sites/default/files/publications/2022-07/tackling-phosphorus-pollution-in-special-area-of-conservation-sac-rivers-information-and-evidence-pack.pdf</w:t>
        </w:r>
      </w:hyperlink>
      <w:r w:rsidRPr="00AD614D">
        <w:rPr>
          <w:rFonts w:asciiTheme="minorHAnsi" w:hAnsiTheme="minorHAnsi" w:cstheme="minorHAnsi"/>
        </w:rPr>
        <w:t>.</w:t>
      </w:r>
    </w:p>
    <w:p w14:paraId="3BC9188C" w14:textId="77777777" w:rsidR="00AD614D" w:rsidRPr="00AD614D" w:rsidRDefault="00AD614D" w:rsidP="00D87E24">
      <w:pPr>
        <w:rPr>
          <w:rFonts w:asciiTheme="minorHAnsi" w:hAnsiTheme="minorHAnsi" w:cstheme="minorHAnsi"/>
        </w:rPr>
      </w:pPr>
    </w:p>
    <w:p w14:paraId="38238664" w14:textId="73E88F29" w:rsidR="00AD614D" w:rsidRPr="00AD614D" w:rsidRDefault="00AD614D" w:rsidP="00D87E24">
      <w:pPr>
        <w:rPr>
          <w:rFonts w:asciiTheme="minorHAnsi" w:hAnsiTheme="minorHAnsi" w:cstheme="minorHAnsi"/>
        </w:rPr>
      </w:pPr>
      <w:r w:rsidRPr="00AD614D">
        <w:rPr>
          <w:rFonts w:asciiTheme="minorHAnsi" w:hAnsiTheme="minorHAnsi" w:cstheme="minorHAnsi"/>
        </w:rPr>
        <w:t xml:space="preserve">Welsh Ornithological Society. ‘Birds of Conservation Concern Wales 4: The Population Status of Birds in Wales’, 12 December 2022. </w:t>
      </w:r>
      <w:hyperlink r:id="rId64" w:history="1">
        <w:r w:rsidRPr="00AD614D">
          <w:rPr>
            <w:rFonts w:asciiTheme="minorHAnsi" w:hAnsiTheme="minorHAnsi" w:cstheme="minorHAnsi"/>
            <w:color w:val="0000FF"/>
            <w:u w:val="single"/>
          </w:rPr>
          <w:t>https://birdsin.wales/milvus-contributions/birds-of-conservation-concern-wales-4-the-population-status-of-birds-in-wales/</w:t>
        </w:r>
      </w:hyperlink>
      <w:r w:rsidRPr="00AD614D">
        <w:rPr>
          <w:rFonts w:asciiTheme="minorHAnsi" w:hAnsiTheme="minorHAnsi" w:cstheme="minorHAnsi"/>
        </w:rPr>
        <w:t>.</w:t>
      </w:r>
    </w:p>
    <w:p w14:paraId="4AD348B8" w14:textId="77777777" w:rsidR="00AD614D" w:rsidRPr="00AD614D" w:rsidRDefault="00AD614D" w:rsidP="008E220E">
      <w:pPr>
        <w:rPr>
          <w:rFonts w:asciiTheme="minorHAnsi" w:hAnsiTheme="minorHAnsi" w:cstheme="minorHAnsi"/>
        </w:rPr>
      </w:pPr>
    </w:p>
    <w:p w14:paraId="45E787B0" w14:textId="2CBF880E" w:rsidR="00AD614D" w:rsidRPr="00AD614D" w:rsidRDefault="00AD614D" w:rsidP="008E220E">
      <w:pPr>
        <w:rPr>
          <w:rFonts w:asciiTheme="minorHAnsi" w:hAnsiTheme="minorHAnsi" w:cstheme="minorHAnsi"/>
        </w:rPr>
      </w:pPr>
      <w:r w:rsidRPr="00AD614D">
        <w:rPr>
          <w:rFonts w:asciiTheme="minorHAnsi" w:hAnsiTheme="minorHAnsi" w:cstheme="minorHAnsi"/>
        </w:rPr>
        <w:t xml:space="preserve">Worcester Biodiversity Partnership, ‘S20 farmland birds species action plan, 2018’. Accessed 12 March 2024. </w:t>
      </w:r>
      <w:hyperlink r:id="rId65" w:history="1">
        <w:r w:rsidRPr="00AD614D">
          <w:rPr>
            <w:rStyle w:val="Hyperlink"/>
            <w:rFonts w:asciiTheme="minorHAnsi" w:hAnsiTheme="minorHAnsi" w:cstheme="minorHAnsi"/>
          </w:rPr>
          <w:t>https://www.worcestershire.gov.uk/sites/default/files/2023-02/s20_farmland_birds_species_action_plan.pdf</w:t>
        </w:r>
      </w:hyperlink>
      <w:r w:rsidRPr="00AD614D">
        <w:rPr>
          <w:rFonts w:asciiTheme="minorHAnsi" w:hAnsiTheme="minorHAnsi" w:cstheme="minorHAnsi"/>
        </w:rPr>
        <w:t>.</w:t>
      </w:r>
    </w:p>
    <w:p w14:paraId="6AE46686" w14:textId="77777777" w:rsidR="00AD614D" w:rsidRPr="00AD614D" w:rsidRDefault="00AD614D" w:rsidP="00D423B5">
      <w:pPr>
        <w:rPr>
          <w:rFonts w:asciiTheme="minorHAnsi" w:hAnsiTheme="minorHAnsi" w:cstheme="minorHAnsi"/>
        </w:rPr>
      </w:pPr>
    </w:p>
    <w:p w14:paraId="5E4D5137" w14:textId="26998733" w:rsidR="00AD614D" w:rsidRDefault="00AD614D" w:rsidP="00D423B5">
      <w:pPr>
        <w:rPr>
          <w:rFonts w:asciiTheme="minorHAnsi" w:hAnsiTheme="minorHAnsi" w:cstheme="minorHAnsi"/>
          <w:sz w:val="22"/>
          <w:szCs w:val="22"/>
        </w:rPr>
      </w:pPr>
      <w:r w:rsidRPr="00AD614D">
        <w:rPr>
          <w:rFonts w:asciiTheme="minorHAnsi" w:hAnsiTheme="minorHAnsi" w:cstheme="minorHAnsi"/>
        </w:rPr>
        <w:t xml:space="preserve">Yang, Tony, </w:t>
      </w:r>
      <w:proofErr w:type="spellStart"/>
      <w:r w:rsidRPr="00AD614D">
        <w:rPr>
          <w:rFonts w:asciiTheme="minorHAnsi" w:hAnsiTheme="minorHAnsi" w:cstheme="minorHAnsi"/>
        </w:rPr>
        <w:t>Kadambot</w:t>
      </w:r>
      <w:proofErr w:type="spellEnd"/>
      <w:r w:rsidRPr="00AD614D">
        <w:rPr>
          <w:rFonts w:asciiTheme="minorHAnsi" w:hAnsiTheme="minorHAnsi" w:cstheme="minorHAnsi"/>
        </w:rPr>
        <w:t xml:space="preserve"> H. M. Siddique, and Kui Liu. ‘Cropping Systems in Agriculture and Their Impact on Soil Health-A Review’. </w:t>
      </w:r>
      <w:r w:rsidRPr="00AD614D">
        <w:rPr>
          <w:rFonts w:asciiTheme="minorHAnsi" w:hAnsiTheme="minorHAnsi" w:cstheme="minorHAnsi"/>
          <w:i/>
          <w:iCs/>
        </w:rPr>
        <w:t>Global Ecology and Conservation</w:t>
      </w:r>
      <w:r w:rsidRPr="00AD614D">
        <w:rPr>
          <w:rFonts w:asciiTheme="minorHAnsi" w:hAnsiTheme="minorHAnsi" w:cstheme="minorHAnsi"/>
        </w:rPr>
        <w:t xml:space="preserve"> 23 (1 September 2020): e01118. </w:t>
      </w:r>
      <w:hyperlink r:id="rId66" w:history="1">
        <w:r w:rsidRPr="00AD614D">
          <w:rPr>
            <w:rStyle w:val="Hyperlink"/>
            <w:rFonts w:asciiTheme="minorHAnsi" w:hAnsiTheme="minorHAnsi" w:cstheme="minorHAnsi"/>
          </w:rPr>
          <w:t>https://doi.org/10.1016/j.gecco.2020.e01118</w:t>
        </w:r>
      </w:hyperlink>
      <w:r w:rsidRPr="00AD614D">
        <w:rPr>
          <w:rFonts w:asciiTheme="minorHAnsi" w:hAnsiTheme="minorHAnsi" w:cstheme="minorHAnsi"/>
          <w:sz w:val="22"/>
          <w:szCs w:val="22"/>
        </w:rPr>
        <w:t>.</w:t>
      </w:r>
    </w:p>
    <w:p w14:paraId="4370C1C9" w14:textId="77777777" w:rsidR="0060279F" w:rsidRDefault="0060279F" w:rsidP="00D423B5">
      <w:pPr>
        <w:rPr>
          <w:rFonts w:asciiTheme="minorHAnsi" w:hAnsiTheme="minorHAnsi" w:cstheme="minorHAnsi"/>
          <w:sz w:val="22"/>
          <w:szCs w:val="22"/>
        </w:rPr>
      </w:pPr>
    </w:p>
    <w:p w14:paraId="09346667" w14:textId="77777777" w:rsidR="0060279F" w:rsidRDefault="0060279F" w:rsidP="00D423B5">
      <w:pPr>
        <w:rPr>
          <w:rFonts w:asciiTheme="minorHAnsi" w:hAnsiTheme="minorHAnsi" w:cstheme="minorHAnsi"/>
          <w:sz w:val="22"/>
          <w:szCs w:val="22"/>
        </w:rPr>
      </w:pPr>
    </w:p>
    <w:p w14:paraId="25612D4E" w14:textId="77777777" w:rsidR="0060279F" w:rsidRPr="00AD614D" w:rsidRDefault="0060279F" w:rsidP="00D423B5">
      <w:pPr>
        <w:rPr>
          <w:rFonts w:asciiTheme="minorHAnsi" w:hAnsiTheme="minorHAnsi" w:cstheme="minorHAnsi"/>
          <w:sz w:val="22"/>
          <w:szCs w:val="22"/>
        </w:rPr>
      </w:pPr>
    </w:p>
    <w:sectPr w:rsidR="0060279F" w:rsidRPr="00AD614D" w:rsidSect="00A60CAC">
      <w:footerReference w:type="default" r:id="rId6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C4CFA" w14:textId="77777777" w:rsidR="00A60CAC" w:rsidRDefault="00A60CAC" w:rsidP="00AA09C2">
      <w:r>
        <w:separator/>
      </w:r>
    </w:p>
  </w:endnote>
  <w:endnote w:type="continuationSeparator" w:id="0">
    <w:p w14:paraId="27E2204B" w14:textId="77777777" w:rsidR="00A60CAC" w:rsidRDefault="00A60CAC" w:rsidP="00AA09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8170300"/>
      <w:docPartObj>
        <w:docPartGallery w:val="Page Numbers (Bottom of Page)"/>
        <w:docPartUnique/>
      </w:docPartObj>
    </w:sdtPr>
    <w:sdtEndPr>
      <w:rPr>
        <w:noProof/>
      </w:rPr>
    </w:sdtEndPr>
    <w:sdtContent>
      <w:p w14:paraId="3260E927" w14:textId="1CE15D3F" w:rsidR="00AA09C2" w:rsidRDefault="00AA09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4F3538" w14:textId="77777777" w:rsidR="00AA09C2" w:rsidRDefault="00AA09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744715"/>
      <w:docPartObj>
        <w:docPartGallery w:val="Page Numbers (Bottom of Page)"/>
        <w:docPartUnique/>
      </w:docPartObj>
    </w:sdtPr>
    <w:sdtEndPr>
      <w:rPr>
        <w:noProof/>
      </w:rPr>
    </w:sdtEndPr>
    <w:sdtContent>
      <w:p w14:paraId="7D014C26" w14:textId="0065CE27" w:rsidR="00AA09C2" w:rsidRDefault="00AA09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30576E" w14:textId="77777777" w:rsidR="00AA09C2" w:rsidRDefault="00AA09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1DF60" w14:textId="77777777" w:rsidR="00A60CAC" w:rsidRDefault="00A60CAC" w:rsidP="00AA09C2">
      <w:r>
        <w:separator/>
      </w:r>
    </w:p>
  </w:footnote>
  <w:footnote w:type="continuationSeparator" w:id="0">
    <w:p w14:paraId="5E71BBA5" w14:textId="77777777" w:rsidR="00A60CAC" w:rsidRDefault="00A60CAC" w:rsidP="00AA09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60519"/>
    <w:multiLevelType w:val="hybridMultilevel"/>
    <w:tmpl w:val="5FB2989A"/>
    <w:lvl w:ilvl="0" w:tplc="08090001">
      <w:start w:val="1"/>
      <w:numFmt w:val="bullet"/>
      <w:lvlText w:val=""/>
      <w:lvlJc w:val="left"/>
      <w:pPr>
        <w:ind w:left="530" w:hanging="360"/>
      </w:pPr>
      <w:rPr>
        <w:rFonts w:ascii="Symbol" w:hAnsi="Symbol" w:hint="default"/>
      </w:rPr>
    </w:lvl>
    <w:lvl w:ilvl="1" w:tplc="08090003" w:tentative="1">
      <w:start w:val="1"/>
      <w:numFmt w:val="bullet"/>
      <w:lvlText w:val="o"/>
      <w:lvlJc w:val="left"/>
      <w:pPr>
        <w:ind w:left="1525" w:hanging="360"/>
      </w:pPr>
      <w:rPr>
        <w:rFonts w:ascii="Courier New" w:hAnsi="Courier New" w:cs="Courier New"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1" w15:restartNumberingAfterBreak="0">
    <w:nsid w:val="1634711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5EA42DB"/>
    <w:multiLevelType w:val="hybridMultilevel"/>
    <w:tmpl w:val="1996D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3610847">
    <w:abstractNumId w:val="2"/>
  </w:num>
  <w:num w:numId="2" w16cid:durableId="746607754">
    <w:abstractNumId w:val="0"/>
  </w:num>
  <w:num w:numId="3" w16cid:durableId="3477563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717"/>
    <w:rsid w:val="0001063D"/>
    <w:rsid w:val="00015381"/>
    <w:rsid w:val="00016CFC"/>
    <w:rsid w:val="000260BD"/>
    <w:rsid w:val="0003061A"/>
    <w:rsid w:val="00037886"/>
    <w:rsid w:val="00042BBE"/>
    <w:rsid w:val="000449C9"/>
    <w:rsid w:val="00050E6E"/>
    <w:rsid w:val="000526A5"/>
    <w:rsid w:val="000526B5"/>
    <w:rsid w:val="00054208"/>
    <w:rsid w:val="00070E73"/>
    <w:rsid w:val="000729B8"/>
    <w:rsid w:val="00083FA1"/>
    <w:rsid w:val="00086E16"/>
    <w:rsid w:val="00091EEE"/>
    <w:rsid w:val="000A3B1C"/>
    <w:rsid w:val="000A3E33"/>
    <w:rsid w:val="000B0DFC"/>
    <w:rsid w:val="000B6824"/>
    <w:rsid w:val="000C0781"/>
    <w:rsid w:val="000C444B"/>
    <w:rsid w:val="000C5DD1"/>
    <w:rsid w:val="000D4E65"/>
    <w:rsid w:val="000D6C0D"/>
    <w:rsid w:val="000E1FF3"/>
    <w:rsid w:val="000E27EB"/>
    <w:rsid w:val="000E6C2E"/>
    <w:rsid w:val="000F5ED2"/>
    <w:rsid w:val="001021CD"/>
    <w:rsid w:val="001049C3"/>
    <w:rsid w:val="001110CF"/>
    <w:rsid w:val="00145599"/>
    <w:rsid w:val="00153052"/>
    <w:rsid w:val="00160024"/>
    <w:rsid w:val="00165D92"/>
    <w:rsid w:val="001813CB"/>
    <w:rsid w:val="0018195F"/>
    <w:rsid w:val="00182AD5"/>
    <w:rsid w:val="00183771"/>
    <w:rsid w:val="001837F7"/>
    <w:rsid w:val="00186ACF"/>
    <w:rsid w:val="00186BC5"/>
    <w:rsid w:val="001A3CA2"/>
    <w:rsid w:val="001C1370"/>
    <w:rsid w:val="001C7C77"/>
    <w:rsid w:val="001D4260"/>
    <w:rsid w:val="001E5601"/>
    <w:rsid w:val="001F2775"/>
    <w:rsid w:val="001F6884"/>
    <w:rsid w:val="0020182E"/>
    <w:rsid w:val="002042E5"/>
    <w:rsid w:val="0022052F"/>
    <w:rsid w:val="00222618"/>
    <w:rsid w:val="00223B8E"/>
    <w:rsid w:val="002241CE"/>
    <w:rsid w:val="002403D2"/>
    <w:rsid w:val="00242AE7"/>
    <w:rsid w:val="00243471"/>
    <w:rsid w:val="00245B53"/>
    <w:rsid w:val="00263B1D"/>
    <w:rsid w:val="00264673"/>
    <w:rsid w:val="0028025F"/>
    <w:rsid w:val="0029273F"/>
    <w:rsid w:val="002A5B64"/>
    <w:rsid w:val="002A636B"/>
    <w:rsid w:val="002A7676"/>
    <w:rsid w:val="002C0E2B"/>
    <w:rsid w:val="002C3C74"/>
    <w:rsid w:val="002C6E66"/>
    <w:rsid w:val="002D28CC"/>
    <w:rsid w:val="002D292F"/>
    <w:rsid w:val="002D6F09"/>
    <w:rsid w:val="002E2424"/>
    <w:rsid w:val="002F6719"/>
    <w:rsid w:val="00313CE3"/>
    <w:rsid w:val="00321199"/>
    <w:rsid w:val="003233DD"/>
    <w:rsid w:val="00333B21"/>
    <w:rsid w:val="00344F3F"/>
    <w:rsid w:val="00347015"/>
    <w:rsid w:val="00355AF2"/>
    <w:rsid w:val="00357C6B"/>
    <w:rsid w:val="00360D55"/>
    <w:rsid w:val="00363927"/>
    <w:rsid w:val="00366472"/>
    <w:rsid w:val="003711F6"/>
    <w:rsid w:val="0037268B"/>
    <w:rsid w:val="00381359"/>
    <w:rsid w:val="00397ED4"/>
    <w:rsid w:val="003A29CF"/>
    <w:rsid w:val="003B26CC"/>
    <w:rsid w:val="003B2FFB"/>
    <w:rsid w:val="003B7A30"/>
    <w:rsid w:val="003C1392"/>
    <w:rsid w:val="003C2B99"/>
    <w:rsid w:val="003C54CF"/>
    <w:rsid w:val="003D14E7"/>
    <w:rsid w:val="003E3392"/>
    <w:rsid w:val="003E344E"/>
    <w:rsid w:val="003E6B2E"/>
    <w:rsid w:val="003F2F61"/>
    <w:rsid w:val="00420403"/>
    <w:rsid w:val="00423B9B"/>
    <w:rsid w:val="00424F5B"/>
    <w:rsid w:val="00433EBF"/>
    <w:rsid w:val="004347CB"/>
    <w:rsid w:val="00435193"/>
    <w:rsid w:val="00441717"/>
    <w:rsid w:val="0044633F"/>
    <w:rsid w:val="00451F38"/>
    <w:rsid w:val="00452BE1"/>
    <w:rsid w:val="004538AF"/>
    <w:rsid w:val="00461A3D"/>
    <w:rsid w:val="00464F89"/>
    <w:rsid w:val="00472009"/>
    <w:rsid w:val="0049320A"/>
    <w:rsid w:val="004B1007"/>
    <w:rsid w:val="004D0D66"/>
    <w:rsid w:val="004D2AC7"/>
    <w:rsid w:val="004D6F6C"/>
    <w:rsid w:val="004D7AB2"/>
    <w:rsid w:val="004E1713"/>
    <w:rsid w:val="004E6B74"/>
    <w:rsid w:val="004F4517"/>
    <w:rsid w:val="004F64FA"/>
    <w:rsid w:val="005026B3"/>
    <w:rsid w:val="0050326A"/>
    <w:rsid w:val="00514109"/>
    <w:rsid w:val="00517D31"/>
    <w:rsid w:val="00520896"/>
    <w:rsid w:val="005221AA"/>
    <w:rsid w:val="00524A93"/>
    <w:rsid w:val="00534369"/>
    <w:rsid w:val="005351CB"/>
    <w:rsid w:val="005351D3"/>
    <w:rsid w:val="00543995"/>
    <w:rsid w:val="00550351"/>
    <w:rsid w:val="0055283B"/>
    <w:rsid w:val="00561D78"/>
    <w:rsid w:val="00572714"/>
    <w:rsid w:val="0057314F"/>
    <w:rsid w:val="0057441F"/>
    <w:rsid w:val="00575F16"/>
    <w:rsid w:val="005776B7"/>
    <w:rsid w:val="005872E9"/>
    <w:rsid w:val="005A55DF"/>
    <w:rsid w:val="005A56C4"/>
    <w:rsid w:val="005A5937"/>
    <w:rsid w:val="005A628B"/>
    <w:rsid w:val="005B4ECE"/>
    <w:rsid w:val="005D11C5"/>
    <w:rsid w:val="005D12E3"/>
    <w:rsid w:val="005D3821"/>
    <w:rsid w:val="005D7896"/>
    <w:rsid w:val="005F3CCD"/>
    <w:rsid w:val="005F49AA"/>
    <w:rsid w:val="006008CE"/>
    <w:rsid w:val="00600E14"/>
    <w:rsid w:val="0060279F"/>
    <w:rsid w:val="00606BFC"/>
    <w:rsid w:val="00612145"/>
    <w:rsid w:val="00621A89"/>
    <w:rsid w:val="00624771"/>
    <w:rsid w:val="00625B45"/>
    <w:rsid w:val="0062707C"/>
    <w:rsid w:val="006306F9"/>
    <w:rsid w:val="0064777C"/>
    <w:rsid w:val="00647A0F"/>
    <w:rsid w:val="00654EC6"/>
    <w:rsid w:val="00675DC9"/>
    <w:rsid w:val="00676952"/>
    <w:rsid w:val="00676D74"/>
    <w:rsid w:val="006800C6"/>
    <w:rsid w:val="006839DF"/>
    <w:rsid w:val="0069730B"/>
    <w:rsid w:val="006A12D4"/>
    <w:rsid w:val="006A6F24"/>
    <w:rsid w:val="006A76E6"/>
    <w:rsid w:val="006B2B02"/>
    <w:rsid w:val="006B7620"/>
    <w:rsid w:val="006C1EEF"/>
    <w:rsid w:val="006C7032"/>
    <w:rsid w:val="006D6668"/>
    <w:rsid w:val="006D7519"/>
    <w:rsid w:val="006D7804"/>
    <w:rsid w:val="006E1368"/>
    <w:rsid w:val="006E1D3B"/>
    <w:rsid w:val="00706250"/>
    <w:rsid w:val="00711DAC"/>
    <w:rsid w:val="00722F9D"/>
    <w:rsid w:val="0073463D"/>
    <w:rsid w:val="007377C2"/>
    <w:rsid w:val="0074055B"/>
    <w:rsid w:val="00751CD6"/>
    <w:rsid w:val="007538A6"/>
    <w:rsid w:val="007555DB"/>
    <w:rsid w:val="00761C70"/>
    <w:rsid w:val="00785333"/>
    <w:rsid w:val="007859AB"/>
    <w:rsid w:val="007876E0"/>
    <w:rsid w:val="0079076C"/>
    <w:rsid w:val="007956E9"/>
    <w:rsid w:val="007961AE"/>
    <w:rsid w:val="007A0C24"/>
    <w:rsid w:val="007A5CD4"/>
    <w:rsid w:val="007A7E4E"/>
    <w:rsid w:val="007B1CB0"/>
    <w:rsid w:val="007B5856"/>
    <w:rsid w:val="007B7A4B"/>
    <w:rsid w:val="007D38E9"/>
    <w:rsid w:val="007D7EAC"/>
    <w:rsid w:val="007E0342"/>
    <w:rsid w:val="007E140D"/>
    <w:rsid w:val="007E4A18"/>
    <w:rsid w:val="007F218B"/>
    <w:rsid w:val="007F36B9"/>
    <w:rsid w:val="007F581D"/>
    <w:rsid w:val="008040B6"/>
    <w:rsid w:val="008041B3"/>
    <w:rsid w:val="0080453F"/>
    <w:rsid w:val="0081074F"/>
    <w:rsid w:val="00812EA5"/>
    <w:rsid w:val="008203FA"/>
    <w:rsid w:val="008215C8"/>
    <w:rsid w:val="008272D4"/>
    <w:rsid w:val="00827992"/>
    <w:rsid w:val="00835314"/>
    <w:rsid w:val="00841163"/>
    <w:rsid w:val="00847129"/>
    <w:rsid w:val="00850F76"/>
    <w:rsid w:val="00852DB7"/>
    <w:rsid w:val="00853611"/>
    <w:rsid w:val="008577C7"/>
    <w:rsid w:val="00875FE7"/>
    <w:rsid w:val="00877171"/>
    <w:rsid w:val="00883EA7"/>
    <w:rsid w:val="008862E6"/>
    <w:rsid w:val="00894C8D"/>
    <w:rsid w:val="008A2157"/>
    <w:rsid w:val="008A286C"/>
    <w:rsid w:val="008A55EB"/>
    <w:rsid w:val="008A7A03"/>
    <w:rsid w:val="008B7149"/>
    <w:rsid w:val="008B7554"/>
    <w:rsid w:val="008C25B7"/>
    <w:rsid w:val="008C2EC5"/>
    <w:rsid w:val="008C5CC5"/>
    <w:rsid w:val="008E084A"/>
    <w:rsid w:val="008E19A7"/>
    <w:rsid w:val="008E220E"/>
    <w:rsid w:val="008E6D30"/>
    <w:rsid w:val="00900FDB"/>
    <w:rsid w:val="009219DF"/>
    <w:rsid w:val="009318B9"/>
    <w:rsid w:val="00932D3F"/>
    <w:rsid w:val="00936BCF"/>
    <w:rsid w:val="009373CF"/>
    <w:rsid w:val="009466E7"/>
    <w:rsid w:val="00961979"/>
    <w:rsid w:val="00976BCE"/>
    <w:rsid w:val="00982346"/>
    <w:rsid w:val="00986BAD"/>
    <w:rsid w:val="00991F99"/>
    <w:rsid w:val="009964DB"/>
    <w:rsid w:val="009A1613"/>
    <w:rsid w:val="009A4371"/>
    <w:rsid w:val="009A6FDF"/>
    <w:rsid w:val="009B2881"/>
    <w:rsid w:val="009C23ED"/>
    <w:rsid w:val="009C2579"/>
    <w:rsid w:val="009C26D0"/>
    <w:rsid w:val="009C4C44"/>
    <w:rsid w:val="009D0BD5"/>
    <w:rsid w:val="009D11F6"/>
    <w:rsid w:val="009D4EB3"/>
    <w:rsid w:val="009E07D1"/>
    <w:rsid w:val="009E5F4E"/>
    <w:rsid w:val="009F08E5"/>
    <w:rsid w:val="009F093D"/>
    <w:rsid w:val="009F6B59"/>
    <w:rsid w:val="00A10AF9"/>
    <w:rsid w:val="00A1417A"/>
    <w:rsid w:val="00A17960"/>
    <w:rsid w:val="00A27806"/>
    <w:rsid w:val="00A3089F"/>
    <w:rsid w:val="00A35429"/>
    <w:rsid w:val="00A422F3"/>
    <w:rsid w:val="00A47A5A"/>
    <w:rsid w:val="00A57AD7"/>
    <w:rsid w:val="00A6095C"/>
    <w:rsid w:val="00A60CAC"/>
    <w:rsid w:val="00A60FE6"/>
    <w:rsid w:val="00A6163B"/>
    <w:rsid w:val="00A632ED"/>
    <w:rsid w:val="00A82628"/>
    <w:rsid w:val="00A91CE4"/>
    <w:rsid w:val="00A963DF"/>
    <w:rsid w:val="00A9742B"/>
    <w:rsid w:val="00AA09C2"/>
    <w:rsid w:val="00AA79F6"/>
    <w:rsid w:val="00AC311E"/>
    <w:rsid w:val="00AC6FAD"/>
    <w:rsid w:val="00AD2C54"/>
    <w:rsid w:val="00AD2D78"/>
    <w:rsid w:val="00AD614D"/>
    <w:rsid w:val="00AE53A4"/>
    <w:rsid w:val="00AE7B5C"/>
    <w:rsid w:val="00AF4881"/>
    <w:rsid w:val="00B02C7B"/>
    <w:rsid w:val="00B03577"/>
    <w:rsid w:val="00B042C0"/>
    <w:rsid w:val="00B14CBD"/>
    <w:rsid w:val="00B16422"/>
    <w:rsid w:val="00B276DE"/>
    <w:rsid w:val="00B314C1"/>
    <w:rsid w:val="00B3692D"/>
    <w:rsid w:val="00B37F53"/>
    <w:rsid w:val="00B46306"/>
    <w:rsid w:val="00B570D2"/>
    <w:rsid w:val="00B6045B"/>
    <w:rsid w:val="00B63516"/>
    <w:rsid w:val="00B70C7D"/>
    <w:rsid w:val="00B70D16"/>
    <w:rsid w:val="00B70E75"/>
    <w:rsid w:val="00B74697"/>
    <w:rsid w:val="00B76112"/>
    <w:rsid w:val="00B90BEE"/>
    <w:rsid w:val="00B955A6"/>
    <w:rsid w:val="00B9624D"/>
    <w:rsid w:val="00BA3E9B"/>
    <w:rsid w:val="00BB2CE3"/>
    <w:rsid w:val="00BC25BD"/>
    <w:rsid w:val="00BC25E9"/>
    <w:rsid w:val="00BC4BA3"/>
    <w:rsid w:val="00BD503E"/>
    <w:rsid w:val="00BD6EAF"/>
    <w:rsid w:val="00BE2645"/>
    <w:rsid w:val="00BE2C0F"/>
    <w:rsid w:val="00BE5C01"/>
    <w:rsid w:val="00BF33E9"/>
    <w:rsid w:val="00C0474F"/>
    <w:rsid w:val="00C04C01"/>
    <w:rsid w:val="00C05B7A"/>
    <w:rsid w:val="00C066A5"/>
    <w:rsid w:val="00C12137"/>
    <w:rsid w:val="00C17141"/>
    <w:rsid w:val="00C33B7C"/>
    <w:rsid w:val="00C47852"/>
    <w:rsid w:val="00C519D5"/>
    <w:rsid w:val="00C602EA"/>
    <w:rsid w:val="00C60E05"/>
    <w:rsid w:val="00C613EF"/>
    <w:rsid w:val="00C63169"/>
    <w:rsid w:val="00C71D22"/>
    <w:rsid w:val="00C7665F"/>
    <w:rsid w:val="00C815D6"/>
    <w:rsid w:val="00C856BC"/>
    <w:rsid w:val="00C92A99"/>
    <w:rsid w:val="00CA1FFF"/>
    <w:rsid w:val="00CA3476"/>
    <w:rsid w:val="00CA4267"/>
    <w:rsid w:val="00CA6FC8"/>
    <w:rsid w:val="00CB679B"/>
    <w:rsid w:val="00CC05ED"/>
    <w:rsid w:val="00CC2EAF"/>
    <w:rsid w:val="00CC7765"/>
    <w:rsid w:val="00CD22EC"/>
    <w:rsid w:val="00CD2C81"/>
    <w:rsid w:val="00CD6AF3"/>
    <w:rsid w:val="00CD74DF"/>
    <w:rsid w:val="00CE1C9B"/>
    <w:rsid w:val="00CE26E7"/>
    <w:rsid w:val="00CE2CB6"/>
    <w:rsid w:val="00CE3DD3"/>
    <w:rsid w:val="00CF0CB5"/>
    <w:rsid w:val="00D02FFE"/>
    <w:rsid w:val="00D13273"/>
    <w:rsid w:val="00D14DF2"/>
    <w:rsid w:val="00D1561B"/>
    <w:rsid w:val="00D20D37"/>
    <w:rsid w:val="00D245D0"/>
    <w:rsid w:val="00D24E80"/>
    <w:rsid w:val="00D2540C"/>
    <w:rsid w:val="00D260E0"/>
    <w:rsid w:val="00D34281"/>
    <w:rsid w:val="00D423B5"/>
    <w:rsid w:val="00D4323E"/>
    <w:rsid w:val="00D46ACE"/>
    <w:rsid w:val="00D47105"/>
    <w:rsid w:val="00D47921"/>
    <w:rsid w:val="00D47D9C"/>
    <w:rsid w:val="00D6449E"/>
    <w:rsid w:val="00D64E26"/>
    <w:rsid w:val="00D66D57"/>
    <w:rsid w:val="00D737EB"/>
    <w:rsid w:val="00D87E24"/>
    <w:rsid w:val="00DA3AC4"/>
    <w:rsid w:val="00DB64BE"/>
    <w:rsid w:val="00DC7E3B"/>
    <w:rsid w:val="00DD2D44"/>
    <w:rsid w:val="00DE5131"/>
    <w:rsid w:val="00DF6695"/>
    <w:rsid w:val="00E023CE"/>
    <w:rsid w:val="00E06C7D"/>
    <w:rsid w:val="00E074F0"/>
    <w:rsid w:val="00E1064E"/>
    <w:rsid w:val="00E10BF2"/>
    <w:rsid w:val="00E15950"/>
    <w:rsid w:val="00E33A26"/>
    <w:rsid w:val="00E42975"/>
    <w:rsid w:val="00E4324C"/>
    <w:rsid w:val="00E43972"/>
    <w:rsid w:val="00E4622E"/>
    <w:rsid w:val="00E5063E"/>
    <w:rsid w:val="00E53A70"/>
    <w:rsid w:val="00E53E33"/>
    <w:rsid w:val="00E5563C"/>
    <w:rsid w:val="00E57021"/>
    <w:rsid w:val="00E5734E"/>
    <w:rsid w:val="00E57372"/>
    <w:rsid w:val="00E662DB"/>
    <w:rsid w:val="00E66E00"/>
    <w:rsid w:val="00E7237F"/>
    <w:rsid w:val="00E75523"/>
    <w:rsid w:val="00E76A2F"/>
    <w:rsid w:val="00E80CD6"/>
    <w:rsid w:val="00E90937"/>
    <w:rsid w:val="00E95B1D"/>
    <w:rsid w:val="00EB32A6"/>
    <w:rsid w:val="00EB4262"/>
    <w:rsid w:val="00EB6BD3"/>
    <w:rsid w:val="00ED69B0"/>
    <w:rsid w:val="00EE19C6"/>
    <w:rsid w:val="00EE1C1C"/>
    <w:rsid w:val="00EE63D6"/>
    <w:rsid w:val="00EE726C"/>
    <w:rsid w:val="00EE7973"/>
    <w:rsid w:val="00EE7DA3"/>
    <w:rsid w:val="00EF09C5"/>
    <w:rsid w:val="00EF0A96"/>
    <w:rsid w:val="00EF2610"/>
    <w:rsid w:val="00EF41AB"/>
    <w:rsid w:val="00EF53AE"/>
    <w:rsid w:val="00EF5BCC"/>
    <w:rsid w:val="00F06488"/>
    <w:rsid w:val="00F07304"/>
    <w:rsid w:val="00F07327"/>
    <w:rsid w:val="00F111C0"/>
    <w:rsid w:val="00F17B75"/>
    <w:rsid w:val="00F20543"/>
    <w:rsid w:val="00F257CB"/>
    <w:rsid w:val="00F33B19"/>
    <w:rsid w:val="00F360A0"/>
    <w:rsid w:val="00F370C1"/>
    <w:rsid w:val="00F42366"/>
    <w:rsid w:val="00F45400"/>
    <w:rsid w:val="00F51E1C"/>
    <w:rsid w:val="00F55A87"/>
    <w:rsid w:val="00F63E4B"/>
    <w:rsid w:val="00F711DE"/>
    <w:rsid w:val="00F715FD"/>
    <w:rsid w:val="00F74062"/>
    <w:rsid w:val="00F74370"/>
    <w:rsid w:val="00F76170"/>
    <w:rsid w:val="00F816E8"/>
    <w:rsid w:val="00F85630"/>
    <w:rsid w:val="00F91945"/>
    <w:rsid w:val="00F94B7D"/>
    <w:rsid w:val="00F9530F"/>
    <w:rsid w:val="00F96399"/>
    <w:rsid w:val="00F964A9"/>
    <w:rsid w:val="00FA5B82"/>
    <w:rsid w:val="00FA60BE"/>
    <w:rsid w:val="00FB53C9"/>
    <w:rsid w:val="00FD420D"/>
    <w:rsid w:val="00FD79C7"/>
    <w:rsid w:val="00FF3417"/>
    <w:rsid w:val="00FF7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5C3F9"/>
  <w15:chartTrackingRefBased/>
  <w15:docId w15:val="{9CB93A16-12EE-4EB1-919C-1C999EB60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0D66"/>
    <w:pPr>
      <w:spacing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FB53C9"/>
    <w:pPr>
      <w:keepNext/>
      <w:keepLines/>
      <w:numPr>
        <w:numId w:val="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53C9"/>
    <w:pPr>
      <w:keepNext/>
      <w:keepLines/>
      <w:numPr>
        <w:ilvl w:val="1"/>
        <w:numId w:val="3"/>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B53C9"/>
    <w:pPr>
      <w:keepNext/>
      <w:keepLines/>
      <w:numPr>
        <w:ilvl w:val="2"/>
        <w:numId w:val="3"/>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FB53C9"/>
    <w:pPr>
      <w:keepNext/>
      <w:keepLines/>
      <w:numPr>
        <w:ilvl w:val="3"/>
        <w:numId w:val="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B53C9"/>
    <w:pPr>
      <w:keepNext/>
      <w:keepLines/>
      <w:numPr>
        <w:ilvl w:val="4"/>
        <w:numId w:val="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B53C9"/>
    <w:pPr>
      <w:keepNext/>
      <w:keepLines/>
      <w:numPr>
        <w:ilvl w:val="5"/>
        <w:numId w:val="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B53C9"/>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B53C9"/>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B53C9"/>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4B7D"/>
    <w:rPr>
      <w:color w:val="0563C1" w:themeColor="hyperlink"/>
      <w:u w:val="single"/>
    </w:rPr>
  </w:style>
  <w:style w:type="character" w:styleId="UnresolvedMention">
    <w:name w:val="Unresolved Mention"/>
    <w:basedOn w:val="DefaultParagraphFont"/>
    <w:uiPriority w:val="99"/>
    <w:semiHidden/>
    <w:unhideWhenUsed/>
    <w:rsid w:val="00F94B7D"/>
    <w:rPr>
      <w:color w:val="605E5C"/>
      <w:shd w:val="clear" w:color="auto" w:fill="E1DFDD"/>
    </w:rPr>
  </w:style>
  <w:style w:type="table" w:styleId="TableGrid">
    <w:name w:val="Table Grid"/>
    <w:basedOn w:val="TableNormal"/>
    <w:uiPriority w:val="39"/>
    <w:rsid w:val="00D245D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A3CA2"/>
    <w:rPr>
      <w:color w:val="954F72" w:themeColor="followedHyperlink"/>
      <w:u w:val="single"/>
    </w:rPr>
  </w:style>
  <w:style w:type="paragraph" w:customStyle="1" w:styleId="Default">
    <w:name w:val="Default"/>
    <w:rsid w:val="00B63516"/>
    <w:pPr>
      <w:autoSpaceDE w:val="0"/>
      <w:autoSpaceDN w:val="0"/>
      <w:adjustRightInd w:val="0"/>
      <w:spacing w:line="240" w:lineRule="auto"/>
    </w:pPr>
    <w:rPr>
      <w:rFonts w:ascii="Arial" w:hAnsi="Arial" w:cs="Arial"/>
      <w:color w:val="000000"/>
      <w:kern w:val="0"/>
      <w:sz w:val="24"/>
      <w:szCs w:val="24"/>
    </w:rPr>
  </w:style>
  <w:style w:type="paragraph" w:styleId="ListParagraph">
    <w:name w:val="List Paragraph"/>
    <w:basedOn w:val="Normal"/>
    <w:uiPriority w:val="34"/>
    <w:qFormat/>
    <w:rsid w:val="00263B1D"/>
    <w:pPr>
      <w:spacing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table" w:customStyle="1" w:styleId="TableGrid1">
    <w:name w:val="Table Grid1"/>
    <w:basedOn w:val="TableNormal"/>
    <w:next w:val="TableGrid"/>
    <w:uiPriority w:val="39"/>
    <w:rsid w:val="00CE2CB6"/>
    <w:pPr>
      <w:spacing w:line="240" w:lineRule="auto"/>
      <w:ind w:left="85" w:right="85"/>
    </w:pPr>
    <w:rPr>
      <w:rFonts w:ascii="Arial" w:eastAsia="Arial" w:hAnsi="Arial" w:cs="Times New Roman"/>
      <w:kern w:val="0"/>
      <w:sz w:val="20"/>
      <w:szCs w:val="20"/>
      <w:lang w:eastAsia="en-GB"/>
      <w14:ligatures w14:val="none"/>
    </w:rPr>
    <w:tblPr>
      <w:tblStyleRowBandSize w:val="1"/>
      <w:tblBorders>
        <w:top w:val="single" w:sz="4" w:space="0" w:color="00AF41"/>
        <w:left w:val="single" w:sz="4" w:space="0" w:color="00AF41"/>
        <w:bottom w:val="single" w:sz="4" w:space="0" w:color="00AF41"/>
        <w:right w:val="single" w:sz="4" w:space="0" w:color="00AF41"/>
        <w:insideH w:val="single" w:sz="4" w:space="0" w:color="00AF41"/>
        <w:insideV w:val="single" w:sz="4" w:space="0" w:color="00AF41"/>
      </w:tblBorders>
      <w:tblCellMar>
        <w:left w:w="0" w:type="dxa"/>
        <w:right w:w="0" w:type="dxa"/>
      </w:tblCellMar>
    </w:tblPr>
    <w:tblStylePr w:type="firstRow">
      <w:rPr>
        <w:b/>
        <w:color w:val="FFFFFF"/>
      </w:rPr>
      <w:tblPr/>
      <w:tcPr>
        <w:tcBorders>
          <w:insideV w:val="single" w:sz="4" w:space="0" w:color="FFFFFF"/>
        </w:tcBorders>
        <w:shd w:val="clear" w:color="auto" w:fill="00AF41"/>
      </w:tcPr>
    </w:tblStylePr>
    <w:tblStylePr w:type="firstCol">
      <w:rPr>
        <w:b w:val="0"/>
      </w:rPr>
    </w:tblStylePr>
    <w:tblStylePr w:type="band2Horz">
      <w:tblPr/>
      <w:tcPr>
        <w:shd w:val="clear" w:color="auto" w:fill="F1F6D0"/>
      </w:tcPr>
    </w:tblStylePr>
  </w:style>
  <w:style w:type="paragraph" w:customStyle="1" w:styleId="HMMPTtablecontents">
    <w:name w:val="HMMPT table contents"/>
    <w:qFormat/>
    <w:rsid w:val="00A422F3"/>
    <w:pPr>
      <w:spacing w:before="120" w:after="120" w:line="276" w:lineRule="auto"/>
      <w:ind w:left="85" w:right="85"/>
    </w:pPr>
    <w:rPr>
      <w:rFonts w:ascii="Arial" w:eastAsia="Arial" w:hAnsi="Arial" w:cs="Times New Roman"/>
      <w:bCs/>
      <w:color w:val="000000" w:themeColor="text1"/>
      <w:kern w:val="0"/>
      <w:sz w:val="24"/>
      <w14:ligatures w14:val="none"/>
    </w:rPr>
  </w:style>
  <w:style w:type="paragraph" w:styleId="NoSpacing">
    <w:name w:val="No Spacing"/>
    <w:link w:val="NoSpacingChar"/>
    <w:uiPriority w:val="1"/>
    <w:qFormat/>
    <w:rsid w:val="0074055B"/>
    <w:pPr>
      <w:spacing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4055B"/>
    <w:rPr>
      <w:rFonts w:eastAsiaTheme="minorEastAsia"/>
      <w:kern w:val="0"/>
      <w:lang w:val="en-US"/>
      <w14:ligatures w14:val="none"/>
    </w:rPr>
  </w:style>
  <w:style w:type="paragraph" w:styleId="Header">
    <w:name w:val="header"/>
    <w:basedOn w:val="Normal"/>
    <w:link w:val="HeaderChar"/>
    <w:uiPriority w:val="99"/>
    <w:unhideWhenUsed/>
    <w:rsid w:val="00AA09C2"/>
    <w:pPr>
      <w:tabs>
        <w:tab w:val="center" w:pos="4513"/>
        <w:tab w:val="right" w:pos="9026"/>
      </w:tabs>
    </w:pPr>
  </w:style>
  <w:style w:type="character" w:customStyle="1" w:styleId="HeaderChar">
    <w:name w:val="Header Char"/>
    <w:basedOn w:val="DefaultParagraphFont"/>
    <w:link w:val="Header"/>
    <w:uiPriority w:val="99"/>
    <w:rsid w:val="00AA09C2"/>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AA09C2"/>
    <w:pPr>
      <w:tabs>
        <w:tab w:val="center" w:pos="4513"/>
        <w:tab w:val="right" w:pos="9026"/>
      </w:tabs>
    </w:pPr>
  </w:style>
  <w:style w:type="character" w:customStyle="1" w:styleId="FooterChar">
    <w:name w:val="Footer Char"/>
    <w:basedOn w:val="DefaultParagraphFont"/>
    <w:link w:val="Footer"/>
    <w:uiPriority w:val="99"/>
    <w:rsid w:val="00AA09C2"/>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FB53C9"/>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FB53C9"/>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semiHidden/>
    <w:rsid w:val="00FB53C9"/>
    <w:rPr>
      <w:rFonts w:asciiTheme="majorHAnsi" w:eastAsiaTheme="majorEastAsia" w:hAnsiTheme="majorHAnsi" w:cstheme="majorBidi"/>
      <w:color w:val="1F3763" w:themeColor="accent1" w:themeShade="7F"/>
      <w:kern w:val="0"/>
      <w:sz w:val="24"/>
      <w:szCs w:val="24"/>
      <w:lang w:eastAsia="en-GB"/>
      <w14:ligatures w14:val="none"/>
    </w:rPr>
  </w:style>
  <w:style w:type="character" w:customStyle="1" w:styleId="Heading4Char">
    <w:name w:val="Heading 4 Char"/>
    <w:basedOn w:val="DefaultParagraphFont"/>
    <w:link w:val="Heading4"/>
    <w:uiPriority w:val="9"/>
    <w:semiHidden/>
    <w:rsid w:val="00FB53C9"/>
    <w:rPr>
      <w:rFonts w:asciiTheme="majorHAnsi" w:eastAsiaTheme="majorEastAsia" w:hAnsiTheme="majorHAnsi" w:cstheme="majorBidi"/>
      <w:i/>
      <w:iCs/>
      <w:color w:val="2F5496" w:themeColor="accent1" w:themeShade="BF"/>
      <w:kern w:val="0"/>
      <w:sz w:val="24"/>
      <w:szCs w:val="24"/>
      <w:lang w:eastAsia="en-GB"/>
      <w14:ligatures w14:val="none"/>
    </w:rPr>
  </w:style>
  <w:style w:type="character" w:customStyle="1" w:styleId="Heading5Char">
    <w:name w:val="Heading 5 Char"/>
    <w:basedOn w:val="DefaultParagraphFont"/>
    <w:link w:val="Heading5"/>
    <w:uiPriority w:val="9"/>
    <w:semiHidden/>
    <w:rsid w:val="00FB53C9"/>
    <w:rPr>
      <w:rFonts w:asciiTheme="majorHAnsi" w:eastAsiaTheme="majorEastAsia" w:hAnsiTheme="majorHAnsi" w:cstheme="majorBidi"/>
      <w:color w:val="2F5496" w:themeColor="accent1" w:themeShade="BF"/>
      <w:kern w:val="0"/>
      <w:sz w:val="24"/>
      <w:szCs w:val="24"/>
      <w:lang w:eastAsia="en-GB"/>
      <w14:ligatures w14:val="none"/>
    </w:rPr>
  </w:style>
  <w:style w:type="character" w:customStyle="1" w:styleId="Heading6Char">
    <w:name w:val="Heading 6 Char"/>
    <w:basedOn w:val="DefaultParagraphFont"/>
    <w:link w:val="Heading6"/>
    <w:uiPriority w:val="9"/>
    <w:semiHidden/>
    <w:rsid w:val="00FB53C9"/>
    <w:rPr>
      <w:rFonts w:asciiTheme="majorHAnsi" w:eastAsiaTheme="majorEastAsia" w:hAnsiTheme="majorHAnsi" w:cstheme="majorBidi"/>
      <w:color w:val="1F3763" w:themeColor="accent1" w:themeShade="7F"/>
      <w:kern w:val="0"/>
      <w:sz w:val="24"/>
      <w:szCs w:val="24"/>
      <w:lang w:eastAsia="en-GB"/>
      <w14:ligatures w14:val="none"/>
    </w:rPr>
  </w:style>
  <w:style w:type="character" w:customStyle="1" w:styleId="Heading7Char">
    <w:name w:val="Heading 7 Char"/>
    <w:basedOn w:val="DefaultParagraphFont"/>
    <w:link w:val="Heading7"/>
    <w:uiPriority w:val="9"/>
    <w:semiHidden/>
    <w:rsid w:val="00FB53C9"/>
    <w:rPr>
      <w:rFonts w:asciiTheme="majorHAnsi" w:eastAsiaTheme="majorEastAsia" w:hAnsiTheme="majorHAnsi" w:cstheme="majorBidi"/>
      <w:i/>
      <w:iCs/>
      <w:color w:val="1F3763" w:themeColor="accent1" w:themeShade="7F"/>
      <w:kern w:val="0"/>
      <w:sz w:val="24"/>
      <w:szCs w:val="24"/>
      <w:lang w:eastAsia="en-GB"/>
      <w14:ligatures w14:val="none"/>
    </w:rPr>
  </w:style>
  <w:style w:type="character" w:customStyle="1" w:styleId="Heading8Char">
    <w:name w:val="Heading 8 Char"/>
    <w:basedOn w:val="DefaultParagraphFont"/>
    <w:link w:val="Heading8"/>
    <w:uiPriority w:val="9"/>
    <w:semiHidden/>
    <w:rsid w:val="00FB53C9"/>
    <w:rPr>
      <w:rFonts w:asciiTheme="majorHAnsi" w:eastAsiaTheme="majorEastAsia" w:hAnsiTheme="majorHAnsi" w:cstheme="majorBidi"/>
      <w:color w:val="272727" w:themeColor="text1" w:themeTint="D8"/>
      <w:kern w:val="0"/>
      <w:sz w:val="21"/>
      <w:szCs w:val="21"/>
      <w:lang w:eastAsia="en-GB"/>
      <w14:ligatures w14:val="none"/>
    </w:rPr>
  </w:style>
  <w:style w:type="character" w:customStyle="1" w:styleId="Heading9Char">
    <w:name w:val="Heading 9 Char"/>
    <w:basedOn w:val="DefaultParagraphFont"/>
    <w:link w:val="Heading9"/>
    <w:uiPriority w:val="9"/>
    <w:semiHidden/>
    <w:rsid w:val="00FB53C9"/>
    <w:rPr>
      <w:rFonts w:asciiTheme="majorHAnsi" w:eastAsiaTheme="majorEastAsia" w:hAnsiTheme="majorHAnsi" w:cstheme="majorBidi"/>
      <w:i/>
      <w:iCs/>
      <w:color w:val="272727" w:themeColor="text1" w:themeTint="D8"/>
      <w:kern w:val="0"/>
      <w:sz w:val="21"/>
      <w:szCs w:val="21"/>
      <w:lang w:eastAsia="en-GB"/>
      <w14:ligatures w14:val="none"/>
    </w:rPr>
  </w:style>
  <w:style w:type="paragraph" w:styleId="Caption">
    <w:name w:val="caption"/>
    <w:basedOn w:val="Normal"/>
    <w:next w:val="Normal"/>
    <w:uiPriority w:val="35"/>
    <w:unhideWhenUsed/>
    <w:qFormat/>
    <w:rsid w:val="00C04C01"/>
    <w:pPr>
      <w:spacing w:after="200"/>
    </w:pPr>
    <w:rPr>
      <w:i/>
      <w:iCs/>
      <w:color w:val="44546A" w:themeColor="text2"/>
      <w:sz w:val="18"/>
      <w:szCs w:val="18"/>
    </w:rPr>
  </w:style>
  <w:style w:type="paragraph" w:styleId="TOCHeading">
    <w:name w:val="TOC Heading"/>
    <w:basedOn w:val="Heading1"/>
    <w:next w:val="Normal"/>
    <w:uiPriority w:val="39"/>
    <w:unhideWhenUsed/>
    <w:qFormat/>
    <w:rsid w:val="009E07D1"/>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9E07D1"/>
    <w:pPr>
      <w:spacing w:after="100"/>
    </w:pPr>
  </w:style>
  <w:style w:type="paragraph" w:styleId="TOC2">
    <w:name w:val="toc 2"/>
    <w:basedOn w:val="Normal"/>
    <w:next w:val="Normal"/>
    <w:autoRedefine/>
    <w:uiPriority w:val="39"/>
    <w:unhideWhenUsed/>
    <w:rsid w:val="009E07D1"/>
    <w:pPr>
      <w:spacing w:after="100"/>
      <w:ind w:left="240"/>
    </w:pPr>
  </w:style>
  <w:style w:type="paragraph" w:styleId="TableofFigures">
    <w:name w:val="table of figures"/>
    <w:basedOn w:val="Normal"/>
    <w:next w:val="Normal"/>
    <w:uiPriority w:val="99"/>
    <w:unhideWhenUsed/>
    <w:rsid w:val="009E07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72025">
      <w:bodyDiv w:val="1"/>
      <w:marLeft w:val="0"/>
      <w:marRight w:val="0"/>
      <w:marTop w:val="0"/>
      <w:marBottom w:val="0"/>
      <w:divBdr>
        <w:top w:val="none" w:sz="0" w:space="0" w:color="auto"/>
        <w:left w:val="none" w:sz="0" w:space="0" w:color="auto"/>
        <w:bottom w:val="none" w:sz="0" w:space="0" w:color="auto"/>
        <w:right w:val="none" w:sz="0" w:space="0" w:color="auto"/>
      </w:divBdr>
      <w:divsChild>
        <w:div w:id="1519806888">
          <w:marLeft w:val="480"/>
          <w:marRight w:val="0"/>
          <w:marTop w:val="0"/>
          <w:marBottom w:val="0"/>
          <w:divBdr>
            <w:top w:val="none" w:sz="0" w:space="0" w:color="auto"/>
            <w:left w:val="none" w:sz="0" w:space="0" w:color="auto"/>
            <w:bottom w:val="none" w:sz="0" w:space="0" w:color="auto"/>
            <w:right w:val="none" w:sz="0" w:space="0" w:color="auto"/>
          </w:divBdr>
          <w:divsChild>
            <w:div w:id="1770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74455">
      <w:bodyDiv w:val="1"/>
      <w:marLeft w:val="0"/>
      <w:marRight w:val="0"/>
      <w:marTop w:val="0"/>
      <w:marBottom w:val="0"/>
      <w:divBdr>
        <w:top w:val="none" w:sz="0" w:space="0" w:color="auto"/>
        <w:left w:val="none" w:sz="0" w:space="0" w:color="auto"/>
        <w:bottom w:val="none" w:sz="0" w:space="0" w:color="auto"/>
        <w:right w:val="none" w:sz="0" w:space="0" w:color="auto"/>
      </w:divBdr>
      <w:divsChild>
        <w:div w:id="526529016">
          <w:marLeft w:val="480"/>
          <w:marRight w:val="0"/>
          <w:marTop w:val="0"/>
          <w:marBottom w:val="0"/>
          <w:divBdr>
            <w:top w:val="none" w:sz="0" w:space="0" w:color="auto"/>
            <w:left w:val="none" w:sz="0" w:space="0" w:color="auto"/>
            <w:bottom w:val="none" w:sz="0" w:space="0" w:color="auto"/>
            <w:right w:val="none" w:sz="0" w:space="0" w:color="auto"/>
          </w:divBdr>
          <w:divsChild>
            <w:div w:id="208484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19074">
      <w:bodyDiv w:val="1"/>
      <w:marLeft w:val="0"/>
      <w:marRight w:val="0"/>
      <w:marTop w:val="0"/>
      <w:marBottom w:val="0"/>
      <w:divBdr>
        <w:top w:val="none" w:sz="0" w:space="0" w:color="auto"/>
        <w:left w:val="none" w:sz="0" w:space="0" w:color="auto"/>
        <w:bottom w:val="none" w:sz="0" w:space="0" w:color="auto"/>
        <w:right w:val="none" w:sz="0" w:space="0" w:color="auto"/>
      </w:divBdr>
      <w:divsChild>
        <w:div w:id="1260135200">
          <w:marLeft w:val="480"/>
          <w:marRight w:val="0"/>
          <w:marTop w:val="0"/>
          <w:marBottom w:val="0"/>
          <w:divBdr>
            <w:top w:val="none" w:sz="0" w:space="0" w:color="auto"/>
            <w:left w:val="none" w:sz="0" w:space="0" w:color="auto"/>
            <w:bottom w:val="none" w:sz="0" w:space="0" w:color="auto"/>
            <w:right w:val="none" w:sz="0" w:space="0" w:color="auto"/>
          </w:divBdr>
          <w:divsChild>
            <w:div w:id="2064212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78886">
      <w:bodyDiv w:val="1"/>
      <w:marLeft w:val="0"/>
      <w:marRight w:val="0"/>
      <w:marTop w:val="0"/>
      <w:marBottom w:val="0"/>
      <w:divBdr>
        <w:top w:val="none" w:sz="0" w:space="0" w:color="auto"/>
        <w:left w:val="none" w:sz="0" w:space="0" w:color="auto"/>
        <w:bottom w:val="none" w:sz="0" w:space="0" w:color="auto"/>
        <w:right w:val="none" w:sz="0" w:space="0" w:color="auto"/>
      </w:divBdr>
      <w:divsChild>
        <w:div w:id="1398016705">
          <w:marLeft w:val="480"/>
          <w:marRight w:val="0"/>
          <w:marTop w:val="0"/>
          <w:marBottom w:val="0"/>
          <w:divBdr>
            <w:top w:val="none" w:sz="0" w:space="0" w:color="auto"/>
            <w:left w:val="none" w:sz="0" w:space="0" w:color="auto"/>
            <w:bottom w:val="none" w:sz="0" w:space="0" w:color="auto"/>
            <w:right w:val="none" w:sz="0" w:space="0" w:color="auto"/>
          </w:divBdr>
          <w:divsChild>
            <w:div w:id="55111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88115">
      <w:bodyDiv w:val="1"/>
      <w:marLeft w:val="0"/>
      <w:marRight w:val="0"/>
      <w:marTop w:val="0"/>
      <w:marBottom w:val="0"/>
      <w:divBdr>
        <w:top w:val="none" w:sz="0" w:space="0" w:color="auto"/>
        <w:left w:val="none" w:sz="0" w:space="0" w:color="auto"/>
        <w:bottom w:val="none" w:sz="0" w:space="0" w:color="auto"/>
        <w:right w:val="none" w:sz="0" w:space="0" w:color="auto"/>
      </w:divBdr>
      <w:divsChild>
        <w:div w:id="215362029">
          <w:marLeft w:val="480"/>
          <w:marRight w:val="0"/>
          <w:marTop w:val="0"/>
          <w:marBottom w:val="0"/>
          <w:divBdr>
            <w:top w:val="none" w:sz="0" w:space="0" w:color="auto"/>
            <w:left w:val="none" w:sz="0" w:space="0" w:color="auto"/>
            <w:bottom w:val="none" w:sz="0" w:space="0" w:color="auto"/>
            <w:right w:val="none" w:sz="0" w:space="0" w:color="auto"/>
          </w:divBdr>
          <w:divsChild>
            <w:div w:id="1918978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133090">
      <w:bodyDiv w:val="1"/>
      <w:marLeft w:val="0"/>
      <w:marRight w:val="0"/>
      <w:marTop w:val="0"/>
      <w:marBottom w:val="0"/>
      <w:divBdr>
        <w:top w:val="none" w:sz="0" w:space="0" w:color="auto"/>
        <w:left w:val="none" w:sz="0" w:space="0" w:color="auto"/>
        <w:bottom w:val="none" w:sz="0" w:space="0" w:color="auto"/>
        <w:right w:val="none" w:sz="0" w:space="0" w:color="auto"/>
      </w:divBdr>
      <w:divsChild>
        <w:div w:id="1688478182">
          <w:marLeft w:val="480"/>
          <w:marRight w:val="0"/>
          <w:marTop w:val="0"/>
          <w:marBottom w:val="0"/>
          <w:divBdr>
            <w:top w:val="none" w:sz="0" w:space="0" w:color="auto"/>
            <w:left w:val="none" w:sz="0" w:space="0" w:color="auto"/>
            <w:bottom w:val="none" w:sz="0" w:space="0" w:color="auto"/>
            <w:right w:val="none" w:sz="0" w:space="0" w:color="auto"/>
          </w:divBdr>
          <w:divsChild>
            <w:div w:id="7536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769167">
      <w:bodyDiv w:val="1"/>
      <w:marLeft w:val="0"/>
      <w:marRight w:val="0"/>
      <w:marTop w:val="0"/>
      <w:marBottom w:val="0"/>
      <w:divBdr>
        <w:top w:val="none" w:sz="0" w:space="0" w:color="auto"/>
        <w:left w:val="none" w:sz="0" w:space="0" w:color="auto"/>
        <w:bottom w:val="none" w:sz="0" w:space="0" w:color="auto"/>
        <w:right w:val="none" w:sz="0" w:space="0" w:color="auto"/>
      </w:divBdr>
      <w:divsChild>
        <w:div w:id="1618442893">
          <w:marLeft w:val="480"/>
          <w:marRight w:val="0"/>
          <w:marTop w:val="0"/>
          <w:marBottom w:val="0"/>
          <w:divBdr>
            <w:top w:val="none" w:sz="0" w:space="0" w:color="auto"/>
            <w:left w:val="none" w:sz="0" w:space="0" w:color="auto"/>
            <w:bottom w:val="none" w:sz="0" w:space="0" w:color="auto"/>
            <w:right w:val="none" w:sz="0" w:space="0" w:color="auto"/>
          </w:divBdr>
          <w:divsChild>
            <w:div w:id="1793935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379039">
      <w:bodyDiv w:val="1"/>
      <w:marLeft w:val="0"/>
      <w:marRight w:val="0"/>
      <w:marTop w:val="0"/>
      <w:marBottom w:val="0"/>
      <w:divBdr>
        <w:top w:val="none" w:sz="0" w:space="0" w:color="auto"/>
        <w:left w:val="none" w:sz="0" w:space="0" w:color="auto"/>
        <w:bottom w:val="none" w:sz="0" w:space="0" w:color="auto"/>
        <w:right w:val="none" w:sz="0" w:space="0" w:color="auto"/>
      </w:divBdr>
      <w:divsChild>
        <w:div w:id="322701136">
          <w:marLeft w:val="480"/>
          <w:marRight w:val="0"/>
          <w:marTop w:val="0"/>
          <w:marBottom w:val="0"/>
          <w:divBdr>
            <w:top w:val="none" w:sz="0" w:space="0" w:color="auto"/>
            <w:left w:val="none" w:sz="0" w:space="0" w:color="auto"/>
            <w:bottom w:val="none" w:sz="0" w:space="0" w:color="auto"/>
            <w:right w:val="none" w:sz="0" w:space="0" w:color="auto"/>
          </w:divBdr>
          <w:divsChild>
            <w:div w:id="142831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515294">
      <w:bodyDiv w:val="1"/>
      <w:marLeft w:val="0"/>
      <w:marRight w:val="0"/>
      <w:marTop w:val="0"/>
      <w:marBottom w:val="0"/>
      <w:divBdr>
        <w:top w:val="none" w:sz="0" w:space="0" w:color="auto"/>
        <w:left w:val="none" w:sz="0" w:space="0" w:color="auto"/>
        <w:bottom w:val="none" w:sz="0" w:space="0" w:color="auto"/>
        <w:right w:val="none" w:sz="0" w:space="0" w:color="auto"/>
      </w:divBdr>
      <w:divsChild>
        <w:div w:id="578517835">
          <w:marLeft w:val="480"/>
          <w:marRight w:val="0"/>
          <w:marTop w:val="0"/>
          <w:marBottom w:val="0"/>
          <w:divBdr>
            <w:top w:val="none" w:sz="0" w:space="0" w:color="auto"/>
            <w:left w:val="none" w:sz="0" w:space="0" w:color="auto"/>
            <w:bottom w:val="none" w:sz="0" w:space="0" w:color="auto"/>
            <w:right w:val="none" w:sz="0" w:space="0" w:color="auto"/>
          </w:divBdr>
          <w:divsChild>
            <w:div w:id="174406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225672">
      <w:bodyDiv w:val="1"/>
      <w:marLeft w:val="0"/>
      <w:marRight w:val="0"/>
      <w:marTop w:val="0"/>
      <w:marBottom w:val="0"/>
      <w:divBdr>
        <w:top w:val="none" w:sz="0" w:space="0" w:color="auto"/>
        <w:left w:val="none" w:sz="0" w:space="0" w:color="auto"/>
        <w:bottom w:val="none" w:sz="0" w:space="0" w:color="auto"/>
        <w:right w:val="none" w:sz="0" w:space="0" w:color="auto"/>
      </w:divBdr>
      <w:divsChild>
        <w:div w:id="2127117427">
          <w:marLeft w:val="480"/>
          <w:marRight w:val="0"/>
          <w:marTop w:val="0"/>
          <w:marBottom w:val="0"/>
          <w:divBdr>
            <w:top w:val="none" w:sz="0" w:space="0" w:color="auto"/>
            <w:left w:val="none" w:sz="0" w:space="0" w:color="auto"/>
            <w:bottom w:val="none" w:sz="0" w:space="0" w:color="auto"/>
            <w:right w:val="none" w:sz="0" w:space="0" w:color="auto"/>
          </w:divBdr>
          <w:divsChild>
            <w:div w:id="151148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126523">
      <w:bodyDiv w:val="1"/>
      <w:marLeft w:val="0"/>
      <w:marRight w:val="0"/>
      <w:marTop w:val="0"/>
      <w:marBottom w:val="0"/>
      <w:divBdr>
        <w:top w:val="none" w:sz="0" w:space="0" w:color="auto"/>
        <w:left w:val="none" w:sz="0" w:space="0" w:color="auto"/>
        <w:bottom w:val="none" w:sz="0" w:space="0" w:color="auto"/>
        <w:right w:val="none" w:sz="0" w:space="0" w:color="auto"/>
      </w:divBdr>
    </w:div>
    <w:div w:id="607977521">
      <w:bodyDiv w:val="1"/>
      <w:marLeft w:val="0"/>
      <w:marRight w:val="0"/>
      <w:marTop w:val="0"/>
      <w:marBottom w:val="0"/>
      <w:divBdr>
        <w:top w:val="none" w:sz="0" w:space="0" w:color="auto"/>
        <w:left w:val="none" w:sz="0" w:space="0" w:color="auto"/>
        <w:bottom w:val="none" w:sz="0" w:space="0" w:color="auto"/>
        <w:right w:val="none" w:sz="0" w:space="0" w:color="auto"/>
      </w:divBdr>
    </w:div>
    <w:div w:id="611860959">
      <w:bodyDiv w:val="1"/>
      <w:marLeft w:val="0"/>
      <w:marRight w:val="0"/>
      <w:marTop w:val="0"/>
      <w:marBottom w:val="0"/>
      <w:divBdr>
        <w:top w:val="none" w:sz="0" w:space="0" w:color="auto"/>
        <w:left w:val="none" w:sz="0" w:space="0" w:color="auto"/>
        <w:bottom w:val="none" w:sz="0" w:space="0" w:color="auto"/>
        <w:right w:val="none" w:sz="0" w:space="0" w:color="auto"/>
      </w:divBdr>
      <w:divsChild>
        <w:div w:id="938490118">
          <w:marLeft w:val="480"/>
          <w:marRight w:val="0"/>
          <w:marTop w:val="0"/>
          <w:marBottom w:val="0"/>
          <w:divBdr>
            <w:top w:val="none" w:sz="0" w:space="0" w:color="auto"/>
            <w:left w:val="none" w:sz="0" w:space="0" w:color="auto"/>
            <w:bottom w:val="none" w:sz="0" w:space="0" w:color="auto"/>
            <w:right w:val="none" w:sz="0" w:space="0" w:color="auto"/>
          </w:divBdr>
          <w:divsChild>
            <w:div w:id="202790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722995">
      <w:bodyDiv w:val="1"/>
      <w:marLeft w:val="0"/>
      <w:marRight w:val="0"/>
      <w:marTop w:val="0"/>
      <w:marBottom w:val="0"/>
      <w:divBdr>
        <w:top w:val="none" w:sz="0" w:space="0" w:color="auto"/>
        <w:left w:val="none" w:sz="0" w:space="0" w:color="auto"/>
        <w:bottom w:val="none" w:sz="0" w:space="0" w:color="auto"/>
        <w:right w:val="none" w:sz="0" w:space="0" w:color="auto"/>
      </w:divBdr>
      <w:divsChild>
        <w:div w:id="1715427455">
          <w:marLeft w:val="480"/>
          <w:marRight w:val="0"/>
          <w:marTop w:val="0"/>
          <w:marBottom w:val="0"/>
          <w:divBdr>
            <w:top w:val="none" w:sz="0" w:space="0" w:color="auto"/>
            <w:left w:val="none" w:sz="0" w:space="0" w:color="auto"/>
            <w:bottom w:val="none" w:sz="0" w:space="0" w:color="auto"/>
            <w:right w:val="none" w:sz="0" w:space="0" w:color="auto"/>
          </w:divBdr>
          <w:divsChild>
            <w:div w:id="179151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397723">
      <w:bodyDiv w:val="1"/>
      <w:marLeft w:val="0"/>
      <w:marRight w:val="0"/>
      <w:marTop w:val="0"/>
      <w:marBottom w:val="0"/>
      <w:divBdr>
        <w:top w:val="none" w:sz="0" w:space="0" w:color="auto"/>
        <w:left w:val="none" w:sz="0" w:space="0" w:color="auto"/>
        <w:bottom w:val="none" w:sz="0" w:space="0" w:color="auto"/>
        <w:right w:val="none" w:sz="0" w:space="0" w:color="auto"/>
      </w:divBdr>
      <w:divsChild>
        <w:div w:id="202715157">
          <w:marLeft w:val="480"/>
          <w:marRight w:val="0"/>
          <w:marTop w:val="0"/>
          <w:marBottom w:val="0"/>
          <w:divBdr>
            <w:top w:val="none" w:sz="0" w:space="0" w:color="auto"/>
            <w:left w:val="none" w:sz="0" w:space="0" w:color="auto"/>
            <w:bottom w:val="none" w:sz="0" w:space="0" w:color="auto"/>
            <w:right w:val="none" w:sz="0" w:space="0" w:color="auto"/>
          </w:divBdr>
          <w:divsChild>
            <w:div w:id="477302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085755">
      <w:bodyDiv w:val="1"/>
      <w:marLeft w:val="0"/>
      <w:marRight w:val="0"/>
      <w:marTop w:val="0"/>
      <w:marBottom w:val="0"/>
      <w:divBdr>
        <w:top w:val="none" w:sz="0" w:space="0" w:color="auto"/>
        <w:left w:val="none" w:sz="0" w:space="0" w:color="auto"/>
        <w:bottom w:val="none" w:sz="0" w:space="0" w:color="auto"/>
        <w:right w:val="none" w:sz="0" w:space="0" w:color="auto"/>
      </w:divBdr>
      <w:divsChild>
        <w:div w:id="282270473">
          <w:marLeft w:val="480"/>
          <w:marRight w:val="0"/>
          <w:marTop w:val="0"/>
          <w:marBottom w:val="0"/>
          <w:divBdr>
            <w:top w:val="none" w:sz="0" w:space="0" w:color="auto"/>
            <w:left w:val="none" w:sz="0" w:space="0" w:color="auto"/>
            <w:bottom w:val="none" w:sz="0" w:space="0" w:color="auto"/>
            <w:right w:val="none" w:sz="0" w:space="0" w:color="auto"/>
          </w:divBdr>
          <w:divsChild>
            <w:div w:id="1181815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431289">
      <w:bodyDiv w:val="1"/>
      <w:marLeft w:val="0"/>
      <w:marRight w:val="0"/>
      <w:marTop w:val="0"/>
      <w:marBottom w:val="0"/>
      <w:divBdr>
        <w:top w:val="none" w:sz="0" w:space="0" w:color="auto"/>
        <w:left w:val="none" w:sz="0" w:space="0" w:color="auto"/>
        <w:bottom w:val="none" w:sz="0" w:space="0" w:color="auto"/>
        <w:right w:val="none" w:sz="0" w:space="0" w:color="auto"/>
      </w:divBdr>
      <w:divsChild>
        <w:div w:id="294524280">
          <w:marLeft w:val="480"/>
          <w:marRight w:val="0"/>
          <w:marTop w:val="0"/>
          <w:marBottom w:val="0"/>
          <w:divBdr>
            <w:top w:val="none" w:sz="0" w:space="0" w:color="auto"/>
            <w:left w:val="none" w:sz="0" w:space="0" w:color="auto"/>
            <w:bottom w:val="none" w:sz="0" w:space="0" w:color="auto"/>
            <w:right w:val="none" w:sz="0" w:space="0" w:color="auto"/>
          </w:divBdr>
          <w:divsChild>
            <w:div w:id="134239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865055">
      <w:bodyDiv w:val="1"/>
      <w:marLeft w:val="0"/>
      <w:marRight w:val="0"/>
      <w:marTop w:val="0"/>
      <w:marBottom w:val="0"/>
      <w:divBdr>
        <w:top w:val="none" w:sz="0" w:space="0" w:color="auto"/>
        <w:left w:val="none" w:sz="0" w:space="0" w:color="auto"/>
        <w:bottom w:val="none" w:sz="0" w:space="0" w:color="auto"/>
        <w:right w:val="none" w:sz="0" w:space="0" w:color="auto"/>
      </w:divBdr>
      <w:divsChild>
        <w:div w:id="1146433347">
          <w:marLeft w:val="480"/>
          <w:marRight w:val="0"/>
          <w:marTop w:val="0"/>
          <w:marBottom w:val="0"/>
          <w:divBdr>
            <w:top w:val="none" w:sz="0" w:space="0" w:color="auto"/>
            <w:left w:val="none" w:sz="0" w:space="0" w:color="auto"/>
            <w:bottom w:val="none" w:sz="0" w:space="0" w:color="auto"/>
            <w:right w:val="none" w:sz="0" w:space="0" w:color="auto"/>
          </w:divBdr>
          <w:divsChild>
            <w:div w:id="68301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419565">
      <w:bodyDiv w:val="1"/>
      <w:marLeft w:val="0"/>
      <w:marRight w:val="0"/>
      <w:marTop w:val="0"/>
      <w:marBottom w:val="0"/>
      <w:divBdr>
        <w:top w:val="none" w:sz="0" w:space="0" w:color="auto"/>
        <w:left w:val="none" w:sz="0" w:space="0" w:color="auto"/>
        <w:bottom w:val="none" w:sz="0" w:space="0" w:color="auto"/>
        <w:right w:val="none" w:sz="0" w:space="0" w:color="auto"/>
      </w:divBdr>
      <w:divsChild>
        <w:div w:id="474571257">
          <w:marLeft w:val="480"/>
          <w:marRight w:val="0"/>
          <w:marTop w:val="0"/>
          <w:marBottom w:val="0"/>
          <w:divBdr>
            <w:top w:val="none" w:sz="0" w:space="0" w:color="auto"/>
            <w:left w:val="none" w:sz="0" w:space="0" w:color="auto"/>
            <w:bottom w:val="none" w:sz="0" w:space="0" w:color="auto"/>
            <w:right w:val="none" w:sz="0" w:space="0" w:color="auto"/>
          </w:divBdr>
          <w:divsChild>
            <w:div w:id="201596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559195">
      <w:bodyDiv w:val="1"/>
      <w:marLeft w:val="0"/>
      <w:marRight w:val="0"/>
      <w:marTop w:val="0"/>
      <w:marBottom w:val="0"/>
      <w:divBdr>
        <w:top w:val="none" w:sz="0" w:space="0" w:color="auto"/>
        <w:left w:val="none" w:sz="0" w:space="0" w:color="auto"/>
        <w:bottom w:val="none" w:sz="0" w:space="0" w:color="auto"/>
        <w:right w:val="none" w:sz="0" w:space="0" w:color="auto"/>
      </w:divBdr>
      <w:divsChild>
        <w:div w:id="1373190089">
          <w:marLeft w:val="480"/>
          <w:marRight w:val="0"/>
          <w:marTop w:val="0"/>
          <w:marBottom w:val="0"/>
          <w:divBdr>
            <w:top w:val="none" w:sz="0" w:space="0" w:color="auto"/>
            <w:left w:val="none" w:sz="0" w:space="0" w:color="auto"/>
            <w:bottom w:val="none" w:sz="0" w:space="0" w:color="auto"/>
            <w:right w:val="none" w:sz="0" w:space="0" w:color="auto"/>
          </w:divBdr>
          <w:divsChild>
            <w:div w:id="149399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443278">
      <w:bodyDiv w:val="1"/>
      <w:marLeft w:val="0"/>
      <w:marRight w:val="0"/>
      <w:marTop w:val="0"/>
      <w:marBottom w:val="0"/>
      <w:divBdr>
        <w:top w:val="none" w:sz="0" w:space="0" w:color="auto"/>
        <w:left w:val="none" w:sz="0" w:space="0" w:color="auto"/>
        <w:bottom w:val="none" w:sz="0" w:space="0" w:color="auto"/>
        <w:right w:val="none" w:sz="0" w:space="0" w:color="auto"/>
      </w:divBdr>
      <w:divsChild>
        <w:div w:id="1448044432">
          <w:marLeft w:val="480"/>
          <w:marRight w:val="0"/>
          <w:marTop w:val="0"/>
          <w:marBottom w:val="0"/>
          <w:divBdr>
            <w:top w:val="none" w:sz="0" w:space="0" w:color="auto"/>
            <w:left w:val="none" w:sz="0" w:space="0" w:color="auto"/>
            <w:bottom w:val="none" w:sz="0" w:space="0" w:color="auto"/>
            <w:right w:val="none" w:sz="0" w:space="0" w:color="auto"/>
          </w:divBdr>
          <w:divsChild>
            <w:div w:id="199938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730884">
      <w:bodyDiv w:val="1"/>
      <w:marLeft w:val="0"/>
      <w:marRight w:val="0"/>
      <w:marTop w:val="0"/>
      <w:marBottom w:val="0"/>
      <w:divBdr>
        <w:top w:val="none" w:sz="0" w:space="0" w:color="auto"/>
        <w:left w:val="none" w:sz="0" w:space="0" w:color="auto"/>
        <w:bottom w:val="none" w:sz="0" w:space="0" w:color="auto"/>
        <w:right w:val="none" w:sz="0" w:space="0" w:color="auto"/>
      </w:divBdr>
      <w:divsChild>
        <w:div w:id="743264867">
          <w:marLeft w:val="480"/>
          <w:marRight w:val="0"/>
          <w:marTop w:val="0"/>
          <w:marBottom w:val="0"/>
          <w:divBdr>
            <w:top w:val="none" w:sz="0" w:space="0" w:color="auto"/>
            <w:left w:val="none" w:sz="0" w:space="0" w:color="auto"/>
            <w:bottom w:val="none" w:sz="0" w:space="0" w:color="auto"/>
            <w:right w:val="none" w:sz="0" w:space="0" w:color="auto"/>
          </w:divBdr>
          <w:divsChild>
            <w:div w:id="23809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854448">
      <w:bodyDiv w:val="1"/>
      <w:marLeft w:val="0"/>
      <w:marRight w:val="0"/>
      <w:marTop w:val="0"/>
      <w:marBottom w:val="0"/>
      <w:divBdr>
        <w:top w:val="none" w:sz="0" w:space="0" w:color="auto"/>
        <w:left w:val="none" w:sz="0" w:space="0" w:color="auto"/>
        <w:bottom w:val="none" w:sz="0" w:space="0" w:color="auto"/>
        <w:right w:val="none" w:sz="0" w:space="0" w:color="auto"/>
      </w:divBdr>
    </w:div>
    <w:div w:id="1188639916">
      <w:bodyDiv w:val="1"/>
      <w:marLeft w:val="0"/>
      <w:marRight w:val="0"/>
      <w:marTop w:val="0"/>
      <w:marBottom w:val="0"/>
      <w:divBdr>
        <w:top w:val="none" w:sz="0" w:space="0" w:color="auto"/>
        <w:left w:val="none" w:sz="0" w:space="0" w:color="auto"/>
        <w:bottom w:val="none" w:sz="0" w:space="0" w:color="auto"/>
        <w:right w:val="none" w:sz="0" w:space="0" w:color="auto"/>
      </w:divBdr>
      <w:divsChild>
        <w:div w:id="1503005268">
          <w:marLeft w:val="480"/>
          <w:marRight w:val="0"/>
          <w:marTop w:val="0"/>
          <w:marBottom w:val="0"/>
          <w:divBdr>
            <w:top w:val="none" w:sz="0" w:space="0" w:color="auto"/>
            <w:left w:val="none" w:sz="0" w:space="0" w:color="auto"/>
            <w:bottom w:val="none" w:sz="0" w:space="0" w:color="auto"/>
            <w:right w:val="none" w:sz="0" w:space="0" w:color="auto"/>
          </w:divBdr>
          <w:divsChild>
            <w:div w:id="123203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613176">
      <w:bodyDiv w:val="1"/>
      <w:marLeft w:val="0"/>
      <w:marRight w:val="0"/>
      <w:marTop w:val="0"/>
      <w:marBottom w:val="0"/>
      <w:divBdr>
        <w:top w:val="none" w:sz="0" w:space="0" w:color="auto"/>
        <w:left w:val="none" w:sz="0" w:space="0" w:color="auto"/>
        <w:bottom w:val="none" w:sz="0" w:space="0" w:color="auto"/>
        <w:right w:val="none" w:sz="0" w:space="0" w:color="auto"/>
      </w:divBdr>
      <w:divsChild>
        <w:div w:id="496000232">
          <w:marLeft w:val="480"/>
          <w:marRight w:val="0"/>
          <w:marTop w:val="0"/>
          <w:marBottom w:val="0"/>
          <w:divBdr>
            <w:top w:val="none" w:sz="0" w:space="0" w:color="auto"/>
            <w:left w:val="none" w:sz="0" w:space="0" w:color="auto"/>
            <w:bottom w:val="none" w:sz="0" w:space="0" w:color="auto"/>
            <w:right w:val="none" w:sz="0" w:space="0" w:color="auto"/>
          </w:divBdr>
          <w:divsChild>
            <w:div w:id="99780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991473">
      <w:bodyDiv w:val="1"/>
      <w:marLeft w:val="0"/>
      <w:marRight w:val="0"/>
      <w:marTop w:val="0"/>
      <w:marBottom w:val="0"/>
      <w:divBdr>
        <w:top w:val="none" w:sz="0" w:space="0" w:color="auto"/>
        <w:left w:val="none" w:sz="0" w:space="0" w:color="auto"/>
        <w:bottom w:val="none" w:sz="0" w:space="0" w:color="auto"/>
        <w:right w:val="none" w:sz="0" w:space="0" w:color="auto"/>
      </w:divBdr>
    </w:div>
    <w:div w:id="1252274822">
      <w:bodyDiv w:val="1"/>
      <w:marLeft w:val="0"/>
      <w:marRight w:val="0"/>
      <w:marTop w:val="0"/>
      <w:marBottom w:val="0"/>
      <w:divBdr>
        <w:top w:val="none" w:sz="0" w:space="0" w:color="auto"/>
        <w:left w:val="none" w:sz="0" w:space="0" w:color="auto"/>
        <w:bottom w:val="none" w:sz="0" w:space="0" w:color="auto"/>
        <w:right w:val="none" w:sz="0" w:space="0" w:color="auto"/>
      </w:divBdr>
    </w:div>
    <w:div w:id="1257665423">
      <w:bodyDiv w:val="1"/>
      <w:marLeft w:val="0"/>
      <w:marRight w:val="0"/>
      <w:marTop w:val="0"/>
      <w:marBottom w:val="0"/>
      <w:divBdr>
        <w:top w:val="none" w:sz="0" w:space="0" w:color="auto"/>
        <w:left w:val="none" w:sz="0" w:space="0" w:color="auto"/>
        <w:bottom w:val="none" w:sz="0" w:space="0" w:color="auto"/>
        <w:right w:val="none" w:sz="0" w:space="0" w:color="auto"/>
      </w:divBdr>
      <w:divsChild>
        <w:div w:id="573198554">
          <w:marLeft w:val="480"/>
          <w:marRight w:val="0"/>
          <w:marTop w:val="0"/>
          <w:marBottom w:val="0"/>
          <w:divBdr>
            <w:top w:val="none" w:sz="0" w:space="0" w:color="auto"/>
            <w:left w:val="none" w:sz="0" w:space="0" w:color="auto"/>
            <w:bottom w:val="none" w:sz="0" w:space="0" w:color="auto"/>
            <w:right w:val="none" w:sz="0" w:space="0" w:color="auto"/>
          </w:divBdr>
          <w:divsChild>
            <w:div w:id="1881086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045517">
      <w:bodyDiv w:val="1"/>
      <w:marLeft w:val="0"/>
      <w:marRight w:val="0"/>
      <w:marTop w:val="0"/>
      <w:marBottom w:val="0"/>
      <w:divBdr>
        <w:top w:val="none" w:sz="0" w:space="0" w:color="auto"/>
        <w:left w:val="none" w:sz="0" w:space="0" w:color="auto"/>
        <w:bottom w:val="none" w:sz="0" w:space="0" w:color="auto"/>
        <w:right w:val="none" w:sz="0" w:space="0" w:color="auto"/>
      </w:divBdr>
      <w:divsChild>
        <w:div w:id="810169436">
          <w:marLeft w:val="480"/>
          <w:marRight w:val="0"/>
          <w:marTop w:val="0"/>
          <w:marBottom w:val="0"/>
          <w:divBdr>
            <w:top w:val="none" w:sz="0" w:space="0" w:color="auto"/>
            <w:left w:val="none" w:sz="0" w:space="0" w:color="auto"/>
            <w:bottom w:val="none" w:sz="0" w:space="0" w:color="auto"/>
            <w:right w:val="none" w:sz="0" w:space="0" w:color="auto"/>
          </w:divBdr>
          <w:divsChild>
            <w:div w:id="152301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283804">
      <w:bodyDiv w:val="1"/>
      <w:marLeft w:val="0"/>
      <w:marRight w:val="0"/>
      <w:marTop w:val="0"/>
      <w:marBottom w:val="0"/>
      <w:divBdr>
        <w:top w:val="none" w:sz="0" w:space="0" w:color="auto"/>
        <w:left w:val="none" w:sz="0" w:space="0" w:color="auto"/>
        <w:bottom w:val="none" w:sz="0" w:space="0" w:color="auto"/>
        <w:right w:val="none" w:sz="0" w:space="0" w:color="auto"/>
      </w:divBdr>
      <w:divsChild>
        <w:div w:id="1866555491">
          <w:marLeft w:val="480"/>
          <w:marRight w:val="0"/>
          <w:marTop w:val="0"/>
          <w:marBottom w:val="0"/>
          <w:divBdr>
            <w:top w:val="none" w:sz="0" w:space="0" w:color="auto"/>
            <w:left w:val="none" w:sz="0" w:space="0" w:color="auto"/>
            <w:bottom w:val="none" w:sz="0" w:space="0" w:color="auto"/>
            <w:right w:val="none" w:sz="0" w:space="0" w:color="auto"/>
          </w:divBdr>
          <w:divsChild>
            <w:div w:id="165055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056624">
      <w:bodyDiv w:val="1"/>
      <w:marLeft w:val="0"/>
      <w:marRight w:val="0"/>
      <w:marTop w:val="0"/>
      <w:marBottom w:val="0"/>
      <w:divBdr>
        <w:top w:val="none" w:sz="0" w:space="0" w:color="auto"/>
        <w:left w:val="none" w:sz="0" w:space="0" w:color="auto"/>
        <w:bottom w:val="none" w:sz="0" w:space="0" w:color="auto"/>
        <w:right w:val="none" w:sz="0" w:space="0" w:color="auto"/>
      </w:divBdr>
      <w:divsChild>
        <w:div w:id="181748332">
          <w:marLeft w:val="480"/>
          <w:marRight w:val="0"/>
          <w:marTop w:val="0"/>
          <w:marBottom w:val="0"/>
          <w:divBdr>
            <w:top w:val="none" w:sz="0" w:space="0" w:color="auto"/>
            <w:left w:val="none" w:sz="0" w:space="0" w:color="auto"/>
            <w:bottom w:val="none" w:sz="0" w:space="0" w:color="auto"/>
            <w:right w:val="none" w:sz="0" w:space="0" w:color="auto"/>
          </w:divBdr>
          <w:divsChild>
            <w:div w:id="1486119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249997">
      <w:bodyDiv w:val="1"/>
      <w:marLeft w:val="0"/>
      <w:marRight w:val="0"/>
      <w:marTop w:val="0"/>
      <w:marBottom w:val="0"/>
      <w:divBdr>
        <w:top w:val="none" w:sz="0" w:space="0" w:color="auto"/>
        <w:left w:val="none" w:sz="0" w:space="0" w:color="auto"/>
        <w:bottom w:val="none" w:sz="0" w:space="0" w:color="auto"/>
        <w:right w:val="none" w:sz="0" w:space="0" w:color="auto"/>
      </w:divBdr>
      <w:divsChild>
        <w:div w:id="2082407146">
          <w:marLeft w:val="480"/>
          <w:marRight w:val="0"/>
          <w:marTop w:val="0"/>
          <w:marBottom w:val="0"/>
          <w:divBdr>
            <w:top w:val="none" w:sz="0" w:space="0" w:color="auto"/>
            <w:left w:val="none" w:sz="0" w:space="0" w:color="auto"/>
            <w:bottom w:val="none" w:sz="0" w:space="0" w:color="auto"/>
            <w:right w:val="none" w:sz="0" w:space="0" w:color="auto"/>
          </w:divBdr>
          <w:divsChild>
            <w:div w:id="37357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674852">
      <w:bodyDiv w:val="1"/>
      <w:marLeft w:val="0"/>
      <w:marRight w:val="0"/>
      <w:marTop w:val="0"/>
      <w:marBottom w:val="0"/>
      <w:divBdr>
        <w:top w:val="none" w:sz="0" w:space="0" w:color="auto"/>
        <w:left w:val="none" w:sz="0" w:space="0" w:color="auto"/>
        <w:bottom w:val="none" w:sz="0" w:space="0" w:color="auto"/>
        <w:right w:val="none" w:sz="0" w:space="0" w:color="auto"/>
      </w:divBdr>
      <w:divsChild>
        <w:div w:id="1123035758">
          <w:marLeft w:val="480"/>
          <w:marRight w:val="0"/>
          <w:marTop w:val="0"/>
          <w:marBottom w:val="0"/>
          <w:divBdr>
            <w:top w:val="none" w:sz="0" w:space="0" w:color="auto"/>
            <w:left w:val="none" w:sz="0" w:space="0" w:color="auto"/>
            <w:bottom w:val="none" w:sz="0" w:space="0" w:color="auto"/>
            <w:right w:val="none" w:sz="0" w:space="0" w:color="auto"/>
          </w:divBdr>
          <w:divsChild>
            <w:div w:id="12061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391308">
      <w:bodyDiv w:val="1"/>
      <w:marLeft w:val="0"/>
      <w:marRight w:val="0"/>
      <w:marTop w:val="0"/>
      <w:marBottom w:val="0"/>
      <w:divBdr>
        <w:top w:val="none" w:sz="0" w:space="0" w:color="auto"/>
        <w:left w:val="none" w:sz="0" w:space="0" w:color="auto"/>
        <w:bottom w:val="none" w:sz="0" w:space="0" w:color="auto"/>
        <w:right w:val="none" w:sz="0" w:space="0" w:color="auto"/>
      </w:divBdr>
      <w:divsChild>
        <w:div w:id="1184632011">
          <w:marLeft w:val="480"/>
          <w:marRight w:val="0"/>
          <w:marTop w:val="0"/>
          <w:marBottom w:val="0"/>
          <w:divBdr>
            <w:top w:val="none" w:sz="0" w:space="0" w:color="auto"/>
            <w:left w:val="none" w:sz="0" w:space="0" w:color="auto"/>
            <w:bottom w:val="none" w:sz="0" w:space="0" w:color="auto"/>
            <w:right w:val="none" w:sz="0" w:space="0" w:color="auto"/>
          </w:divBdr>
          <w:divsChild>
            <w:div w:id="35018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508392">
      <w:bodyDiv w:val="1"/>
      <w:marLeft w:val="0"/>
      <w:marRight w:val="0"/>
      <w:marTop w:val="0"/>
      <w:marBottom w:val="0"/>
      <w:divBdr>
        <w:top w:val="none" w:sz="0" w:space="0" w:color="auto"/>
        <w:left w:val="none" w:sz="0" w:space="0" w:color="auto"/>
        <w:bottom w:val="none" w:sz="0" w:space="0" w:color="auto"/>
        <w:right w:val="none" w:sz="0" w:space="0" w:color="auto"/>
      </w:divBdr>
      <w:divsChild>
        <w:div w:id="333150219">
          <w:marLeft w:val="480"/>
          <w:marRight w:val="0"/>
          <w:marTop w:val="0"/>
          <w:marBottom w:val="0"/>
          <w:divBdr>
            <w:top w:val="none" w:sz="0" w:space="0" w:color="auto"/>
            <w:left w:val="none" w:sz="0" w:space="0" w:color="auto"/>
            <w:bottom w:val="none" w:sz="0" w:space="0" w:color="auto"/>
            <w:right w:val="none" w:sz="0" w:space="0" w:color="auto"/>
          </w:divBdr>
          <w:divsChild>
            <w:div w:id="81483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908951">
      <w:bodyDiv w:val="1"/>
      <w:marLeft w:val="0"/>
      <w:marRight w:val="0"/>
      <w:marTop w:val="0"/>
      <w:marBottom w:val="0"/>
      <w:divBdr>
        <w:top w:val="none" w:sz="0" w:space="0" w:color="auto"/>
        <w:left w:val="none" w:sz="0" w:space="0" w:color="auto"/>
        <w:bottom w:val="none" w:sz="0" w:space="0" w:color="auto"/>
        <w:right w:val="none" w:sz="0" w:space="0" w:color="auto"/>
      </w:divBdr>
      <w:divsChild>
        <w:div w:id="1771928427">
          <w:marLeft w:val="480"/>
          <w:marRight w:val="0"/>
          <w:marTop w:val="0"/>
          <w:marBottom w:val="0"/>
          <w:divBdr>
            <w:top w:val="none" w:sz="0" w:space="0" w:color="auto"/>
            <w:left w:val="none" w:sz="0" w:space="0" w:color="auto"/>
            <w:bottom w:val="none" w:sz="0" w:space="0" w:color="auto"/>
            <w:right w:val="none" w:sz="0" w:space="0" w:color="auto"/>
          </w:divBdr>
          <w:divsChild>
            <w:div w:id="82747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466662">
      <w:bodyDiv w:val="1"/>
      <w:marLeft w:val="0"/>
      <w:marRight w:val="0"/>
      <w:marTop w:val="0"/>
      <w:marBottom w:val="0"/>
      <w:divBdr>
        <w:top w:val="none" w:sz="0" w:space="0" w:color="auto"/>
        <w:left w:val="none" w:sz="0" w:space="0" w:color="auto"/>
        <w:bottom w:val="none" w:sz="0" w:space="0" w:color="auto"/>
        <w:right w:val="none" w:sz="0" w:space="0" w:color="auto"/>
      </w:divBdr>
      <w:divsChild>
        <w:div w:id="2134059117">
          <w:marLeft w:val="480"/>
          <w:marRight w:val="0"/>
          <w:marTop w:val="0"/>
          <w:marBottom w:val="0"/>
          <w:divBdr>
            <w:top w:val="none" w:sz="0" w:space="0" w:color="auto"/>
            <w:left w:val="none" w:sz="0" w:space="0" w:color="auto"/>
            <w:bottom w:val="none" w:sz="0" w:space="0" w:color="auto"/>
            <w:right w:val="none" w:sz="0" w:space="0" w:color="auto"/>
          </w:divBdr>
          <w:divsChild>
            <w:div w:id="91266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494814">
      <w:bodyDiv w:val="1"/>
      <w:marLeft w:val="0"/>
      <w:marRight w:val="0"/>
      <w:marTop w:val="0"/>
      <w:marBottom w:val="0"/>
      <w:divBdr>
        <w:top w:val="none" w:sz="0" w:space="0" w:color="auto"/>
        <w:left w:val="none" w:sz="0" w:space="0" w:color="auto"/>
        <w:bottom w:val="none" w:sz="0" w:space="0" w:color="auto"/>
        <w:right w:val="none" w:sz="0" w:space="0" w:color="auto"/>
      </w:divBdr>
    </w:div>
    <w:div w:id="1736318603">
      <w:bodyDiv w:val="1"/>
      <w:marLeft w:val="0"/>
      <w:marRight w:val="0"/>
      <w:marTop w:val="0"/>
      <w:marBottom w:val="0"/>
      <w:divBdr>
        <w:top w:val="none" w:sz="0" w:space="0" w:color="auto"/>
        <w:left w:val="none" w:sz="0" w:space="0" w:color="auto"/>
        <w:bottom w:val="none" w:sz="0" w:space="0" w:color="auto"/>
        <w:right w:val="none" w:sz="0" w:space="0" w:color="auto"/>
      </w:divBdr>
    </w:div>
    <w:div w:id="1736396142">
      <w:bodyDiv w:val="1"/>
      <w:marLeft w:val="0"/>
      <w:marRight w:val="0"/>
      <w:marTop w:val="0"/>
      <w:marBottom w:val="0"/>
      <w:divBdr>
        <w:top w:val="none" w:sz="0" w:space="0" w:color="auto"/>
        <w:left w:val="none" w:sz="0" w:space="0" w:color="auto"/>
        <w:bottom w:val="none" w:sz="0" w:space="0" w:color="auto"/>
        <w:right w:val="none" w:sz="0" w:space="0" w:color="auto"/>
      </w:divBdr>
      <w:divsChild>
        <w:div w:id="50232571">
          <w:marLeft w:val="480"/>
          <w:marRight w:val="0"/>
          <w:marTop w:val="0"/>
          <w:marBottom w:val="0"/>
          <w:divBdr>
            <w:top w:val="none" w:sz="0" w:space="0" w:color="auto"/>
            <w:left w:val="none" w:sz="0" w:space="0" w:color="auto"/>
            <w:bottom w:val="none" w:sz="0" w:space="0" w:color="auto"/>
            <w:right w:val="none" w:sz="0" w:space="0" w:color="auto"/>
          </w:divBdr>
          <w:divsChild>
            <w:div w:id="421873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165554">
      <w:bodyDiv w:val="1"/>
      <w:marLeft w:val="0"/>
      <w:marRight w:val="0"/>
      <w:marTop w:val="0"/>
      <w:marBottom w:val="0"/>
      <w:divBdr>
        <w:top w:val="none" w:sz="0" w:space="0" w:color="auto"/>
        <w:left w:val="none" w:sz="0" w:space="0" w:color="auto"/>
        <w:bottom w:val="none" w:sz="0" w:space="0" w:color="auto"/>
        <w:right w:val="none" w:sz="0" w:space="0" w:color="auto"/>
      </w:divBdr>
    </w:div>
    <w:div w:id="1834682304">
      <w:bodyDiv w:val="1"/>
      <w:marLeft w:val="0"/>
      <w:marRight w:val="0"/>
      <w:marTop w:val="0"/>
      <w:marBottom w:val="0"/>
      <w:divBdr>
        <w:top w:val="none" w:sz="0" w:space="0" w:color="auto"/>
        <w:left w:val="none" w:sz="0" w:space="0" w:color="auto"/>
        <w:bottom w:val="none" w:sz="0" w:space="0" w:color="auto"/>
        <w:right w:val="none" w:sz="0" w:space="0" w:color="auto"/>
      </w:divBdr>
      <w:divsChild>
        <w:div w:id="1780488894">
          <w:marLeft w:val="480"/>
          <w:marRight w:val="0"/>
          <w:marTop w:val="0"/>
          <w:marBottom w:val="0"/>
          <w:divBdr>
            <w:top w:val="none" w:sz="0" w:space="0" w:color="auto"/>
            <w:left w:val="none" w:sz="0" w:space="0" w:color="auto"/>
            <w:bottom w:val="none" w:sz="0" w:space="0" w:color="auto"/>
            <w:right w:val="none" w:sz="0" w:space="0" w:color="auto"/>
          </w:divBdr>
          <w:divsChild>
            <w:div w:id="193019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298184">
      <w:bodyDiv w:val="1"/>
      <w:marLeft w:val="0"/>
      <w:marRight w:val="0"/>
      <w:marTop w:val="0"/>
      <w:marBottom w:val="0"/>
      <w:divBdr>
        <w:top w:val="none" w:sz="0" w:space="0" w:color="auto"/>
        <w:left w:val="none" w:sz="0" w:space="0" w:color="auto"/>
        <w:bottom w:val="none" w:sz="0" w:space="0" w:color="auto"/>
        <w:right w:val="none" w:sz="0" w:space="0" w:color="auto"/>
      </w:divBdr>
      <w:divsChild>
        <w:div w:id="2099135652">
          <w:marLeft w:val="480"/>
          <w:marRight w:val="0"/>
          <w:marTop w:val="0"/>
          <w:marBottom w:val="0"/>
          <w:divBdr>
            <w:top w:val="none" w:sz="0" w:space="0" w:color="auto"/>
            <w:left w:val="none" w:sz="0" w:space="0" w:color="auto"/>
            <w:bottom w:val="none" w:sz="0" w:space="0" w:color="auto"/>
            <w:right w:val="none" w:sz="0" w:space="0" w:color="auto"/>
          </w:divBdr>
          <w:divsChild>
            <w:div w:id="76619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584983">
      <w:bodyDiv w:val="1"/>
      <w:marLeft w:val="0"/>
      <w:marRight w:val="0"/>
      <w:marTop w:val="0"/>
      <w:marBottom w:val="0"/>
      <w:divBdr>
        <w:top w:val="none" w:sz="0" w:space="0" w:color="auto"/>
        <w:left w:val="none" w:sz="0" w:space="0" w:color="auto"/>
        <w:bottom w:val="none" w:sz="0" w:space="0" w:color="auto"/>
        <w:right w:val="none" w:sz="0" w:space="0" w:color="auto"/>
      </w:divBdr>
      <w:divsChild>
        <w:div w:id="1620987322">
          <w:marLeft w:val="480"/>
          <w:marRight w:val="0"/>
          <w:marTop w:val="0"/>
          <w:marBottom w:val="0"/>
          <w:divBdr>
            <w:top w:val="none" w:sz="0" w:space="0" w:color="auto"/>
            <w:left w:val="none" w:sz="0" w:space="0" w:color="auto"/>
            <w:bottom w:val="none" w:sz="0" w:space="0" w:color="auto"/>
            <w:right w:val="none" w:sz="0" w:space="0" w:color="auto"/>
          </w:divBdr>
          <w:divsChild>
            <w:div w:id="135935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993639">
      <w:bodyDiv w:val="1"/>
      <w:marLeft w:val="0"/>
      <w:marRight w:val="0"/>
      <w:marTop w:val="0"/>
      <w:marBottom w:val="0"/>
      <w:divBdr>
        <w:top w:val="none" w:sz="0" w:space="0" w:color="auto"/>
        <w:left w:val="none" w:sz="0" w:space="0" w:color="auto"/>
        <w:bottom w:val="none" w:sz="0" w:space="0" w:color="auto"/>
        <w:right w:val="none" w:sz="0" w:space="0" w:color="auto"/>
      </w:divBdr>
      <w:divsChild>
        <w:div w:id="1617061745">
          <w:marLeft w:val="480"/>
          <w:marRight w:val="0"/>
          <w:marTop w:val="0"/>
          <w:marBottom w:val="0"/>
          <w:divBdr>
            <w:top w:val="none" w:sz="0" w:space="0" w:color="auto"/>
            <w:left w:val="none" w:sz="0" w:space="0" w:color="auto"/>
            <w:bottom w:val="none" w:sz="0" w:space="0" w:color="auto"/>
            <w:right w:val="none" w:sz="0" w:space="0" w:color="auto"/>
          </w:divBdr>
          <w:divsChild>
            <w:div w:id="82801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382825">
      <w:bodyDiv w:val="1"/>
      <w:marLeft w:val="0"/>
      <w:marRight w:val="0"/>
      <w:marTop w:val="0"/>
      <w:marBottom w:val="0"/>
      <w:divBdr>
        <w:top w:val="none" w:sz="0" w:space="0" w:color="auto"/>
        <w:left w:val="none" w:sz="0" w:space="0" w:color="auto"/>
        <w:bottom w:val="none" w:sz="0" w:space="0" w:color="auto"/>
        <w:right w:val="none" w:sz="0" w:space="0" w:color="auto"/>
      </w:divBdr>
    </w:div>
    <w:div w:id="2046633349">
      <w:bodyDiv w:val="1"/>
      <w:marLeft w:val="0"/>
      <w:marRight w:val="0"/>
      <w:marTop w:val="0"/>
      <w:marBottom w:val="0"/>
      <w:divBdr>
        <w:top w:val="none" w:sz="0" w:space="0" w:color="auto"/>
        <w:left w:val="none" w:sz="0" w:space="0" w:color="auto"/>
        <w:bottom w:val="none" w:sz="0" w:space="0" w:color="auto"/>
        <w:right w:val="none" w:sz="0" w:space="0" w:color="auto"/>
      </w:divBdr>
      <w:divsChild>
        <w:div w:id="1263297476">
          <w:marLeft w:val="480"/>
          <w:marRight w:val="0"/>
          <w:marTop w:val="0"/>
          <w:marBottom w:val="0"/>
          <w:divBdr>
            <w:top w:val="none" w:sz="0" w:space="0" w:color="auto"/>
            <w:left w:val="none" w:sz="0" w:space="0" w:color="auto"/>
            <w:bottom w:val="none" w:sz="0" w:space="0" w:color="auto"/>
            <w:right w:val="none" w:sz="0" w:space="0" w:color="auto"/>
          </w:divBdr>
          <w:divsChild>
            <w:div w:id="134528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199606">
      <w:bodyDiv w:val="1"/>
      <w:marLeft w:val="0"/>
      <w:marRight w:val="0"/>
      <w:marTop w:val="0"/>
      <w:marBottom w:val="0"/>
      <w:divBdr>
        <w:top w:val="none" w:sz="0" w:space="0" w:color="auto"/>
        <w:left w:val="none" w:sz="0" w:space="0" w:color="auto"/>
        <w:bottom w:val="none" w:sz="0" w:space="0" w:color="auto"/>
        <w:right w:val="none" w:sz="0" w:space="0" w:color="auto"/>
      </w:divBdr>
      <w:divsChild>
        <w:div w:id="1633947312">
          <w:marLeft w:val="480"/>
          <w:marRight w:val="0"/>
          <w:marTop w:val="0"/>
          <w:marBottom w:val="0"/>
          <w:divBdr>
            <w:top w:val="none" w:sz="0" w:space="0" w:color="auto"/>
            <w:left w:val="none" w:sz="0" w:space="0" w:color="auto"/>
            <w:bottom w:val="none" w:sz="0" w:space="0" w:color="auto"/>
            <w:right w:val="none" w:sz="0" w:space="0" w:color="auto"/>
          </w:divBdr>
          <w:divsChild>
            <w:div w:id="193207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409313">
      <w:bodyDiv w:val="1"/>
      <w:marLeft w:val="0"/>
      <w:marRight w:val="0"/>
      <w:marTop w:val="0"/>
      <w:marBottom w:val="0"/>
      <w:divBdr>
        <w:top w:val="none" w:sz="0" w:space="0" w:color="auto"/>
        <w:left w:val="none" w:sz="0" w:space="0" w:color="auto"/>
        <w:bottom w:val="none" w:sz="0" w:space="0" w:color="auto"/>
        <w:right w:val="none" w:sz="0" w:space="0" w:color="auto"/>
      </w:divBdr>
      <w:divsChild>
        <w:div w:id="1563448115">
          <w:marLeft w:val="480"/>
          <w:marRight w:val="0"/>
          <w:marTop w:val="0"/>
          <w:marBottom w:val="0"/>
          <w:divBdr>
            <w:top w:val="none" w:sz="0" w:space="0" w:color="auto"/>
            <w:left w:val="none" w:sz="0" w:space="0" w:color="auto"/>
            <w:bottom w:val="none" w:sz="0" w:space="0" w:color="auto"/>
            <w:right w:val="none" w:sz="0" w:space="0" w:color="auto"/>
          </w:divBdr>
          <w:divsChild>
            <w:div w:id="150539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698556">
      <w:bodyDiv w:val="1"/>
      <w:marLeft w:val="0"/>
      <w:marRight w:val="0"/>
      <w:marTop w:val="0"/>
      <w:marBottom w:val="0"/>
      <w:divBdr>
        <w:top w:val="none" w:sz="0" w:space="0" w:color="auto"/>
        <w:left w:val="none" w:sz="0" w:space="0" w:color="auto"/>
        <w:bottom w:val="none" w:sz="0" w:space="0" w:color="auto"/>
        <w:right w:val="none" w:sz="0" w:space="0" w:color="auto"/>
      </w:divBdr>
      <w:divsChild>
        <w:div w:id="170028747">
          <w:marLeft w:val="480"/>
          <w:marRight w:val="0"/>
          <w:marTop w:val="0"/>
          <w:marBottom w:val="0"/>
          <w:divBdr>
            <w:top w:val="none" w:sz="0" w:space="0" w:color="auto"/>
            <w:left w:val="none" w:sz="0" w:space="0" w:color="auto"/>
            <w:bottom w:val="none" w:sz="0" w:space="0" w:color="auto"/>
            <w:right w:val="none" w:sz="0" w:space="0" w:color="auto"/>
          </w:divBdr>
          <w:divsChild>
            <w:div w:id="80504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912319">
      <w:bodyDiv w:val="1"/>
      <w:marLeft w:val="0"/>
      <w:marRight w:val="0"/>
      <w:marTop w:val="0"/>
      <w:marBottom w:val="0"/>
      <w:divBdr>
        <w:top w:val="none" w:sz="0" w:space="0" w:color="auto"/>
        <w:left w:val="none" w:sz="0" w:space="0" w:color="auto"/>
        <w:bottom w:val="none" w:sz="0" w:space="0" w:color="auto"/>
        <w:right w:val="none" w:sz="0" w:space="0" w:color="auto"/>
      </w:divBdr>
      <w:divsChild>
        <w:div w:id="232080312">
          <w:marLeft w:val="480"/>
          <w:marRight w:val="0"/>
          <w:marTop w:val="0"/>
          <w:marBottom w:val="0"/>
          <w:divBdr>
            <w:top w:val="none" w:sz="0" w:space="0" w:color="auto"/>
            <w:left w:val="none" w:sz="0" w:space="0" w:color="auto"/>
            <w:bottom w:val="none" w:sz="0" w:space="0" w:color="auto"/>
            <w:right w:val="none" w:sz="0" w:space="0" w:color="auto"/>
          </w:divBdr>
          <w:divsChild>
            <w:div w:id="562251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126408">
      <w:bodyDiv w:val="1"/>
      <w:marLeft w:val="0"/>
      <w:marRight w:val="0"/>
      <w:marTop w:val="0"/>
      <w:marBottom w:val="0"/>
      <w:divBdr>
        <w:top w:val="none" w:sz="0" w:space="0" w:color="auto"/>
        <w:left w:val="none" w:sz="0" w:space="0" w:color="auto"/>
        <w:bottom w:val="none" w:sz="0" w:space="0" w:color="auto"/>
        <w:right w:val="none" w:sz="0" w:space="0" w:color="auto"/>
      </w:divBdr>
    </w:div>
    <w:div w:id="2125152118">
      <w:bodyDiv w:val="1"/>
      <w:marLeft w:val="0"/>
      <w:marRight w:val="0"/>
      <w:marTop w:val="0"/>
      <w:marBottom w:val="0"/>
      <w:divBdr>
        <w:top w:val="none" w:sz="0" w:space="0" w:color="auto"/>
        <w:left w:val="none" w:sz="0" w:space="0" w:color="auto"/>
        <w:bottom w:val="none" w:sz="0" w:space="0" w:color="auto"/>
        <w:right w:val="none" w:sz="0" w:space="0" w:color="auto"/>
      </w:divBdr>
    </w:div>
    <w:div w:id="2130514694">
      <w:bodyDiv w:val="1"/>
      <w:marLeft w:val="0"/>
      <w:marRight w:val="0"/>
      <w:marTop w:val="0"/>
      <w:marBottom w:val="0"/>
      <w:divBdr>
        <w:top w:val="none" w:sz="0" w:space="0" w:color="auto"/>
        <w:left w:val="none" w:sz="0" w:space="0" w:color="auto"/>
        <w:bottom w:val="none" w:sz="0" w:space="0" w:color="auto"/>
        <w:right w:val="none" w:sz="0" w:space="0" w:color="auto"/>
      </w:divBdr>
      <w:divsChild>
        <w:div w:id="2042238937">
          <w:marLeft w:val="480"/>
          <w:marRight w:val="0"/>
          <w:marTop w:val="0"/>
          <w:marBottom w:val="0"/>
          <w:divBdr>
            <w:top w:val="none" w:sz="0" w:space="0" w:color="auto"/>
            <w:left w:val="none" w:sz="0" w:space="0" w:color="auto"/>
            <w:bottom w:val="none" w:sz="0" w:space="0" w:color="auto"/>
            <w:right w:val="none" w:sz="0" w:space="0" w:color="auto"/>
          </w:divBdr>
          <w:divsChild>
            <w:div w:id="168690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148567">
      <w:bodyDiv w:val="1"/>
      <w:marLeft w:val="0"/>
      <w:marRight w:val="0"/>
      <w:marTop w:val="0"/>
      <w:marBottom w:val="0"/>
      <w:divBdr>
        <w:top w:val="none" w:sz="0" w:space="0" w:color="auto"/>
        <w:left w:val="none" w:sz="0" w:space="0" w:color="auto"/>
        <w:bottom w:val="none" w:sz="0" w:space="0" w:color="auto"/>
        <w:right w:val="none" w:sz="0" w:space="0" w:color="auto"/>
      </w:divBdr>
      <w:divsChild>
        <w:div w:id="61414489">
          <w:marLeft w:val="480"/>
          <w:marRight w:val="0"/>
          <w:marTop w:val="0"/>
          <w:marBottom w:val="0"/>
          <w:divBdr>
            <w:top w:val="none" w:sz="0" w:space="0" w:color="auto"/>
            <w:left w:val="none" w:sz="0" w:space="0" w:color="auto"/>
            <w:bottom w:val="none" w:sz="0" w:space="0" w:color="auto"/>
            <w:right w:val="none" w:sz="0" w:space="0" w:color="auto"/>
          </w:divBdr>
          <w:divsChild>
            <w:div w:id="34891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agee.2021.107582" TargetMode="External"/><Relationship Id="rId21" Type="http://schemas.openxmlformats.org/officeDocument/2006/relationships/image" Target="media/image11.png"/><Relationship Id="rId42" Type="http://schemas.openxmlformats.org/officeDocument/2006/relationships/hyperlink" Target="https://www.metoffice.gov.uk/pub/data/weather/uk/climate/stationdata/aberporthdata.txt" TargetMode="External"/><Relationship Id="rId47" Type="http://schemas.openxmlformats.org/officeDocument/2006/relationships/hyperlink" Target="https://www.archiuk.com/cgi-bin/get_victorian_old_maps_of_the_british_isles_ordnance_survey_1inch_1mile.pl?map_location=&amp;ngr=&amp;search_location=Simpson%20Cross,%20Pembrokeshire,%20SM8919,%20SM%2089%2019&amp;os_series=0&amp;is_sub=&amp;pwd=freesearch@freesearch.com&amp;latitude=51.830079&amp;longitude=-5.064669&amp;placename=Simpson%20Cross&amp;TownName=Simpson%20Cross&amp;county=Pembrokeshire&amp;postcode=" TargetMode="External"/><Relationship Id="rId63" Type="http://schemas.openxmlformats.org/officeDocument/2006/relationships/hyperlink" Target="https://www.gov.wales/sites/default/files/publications/2022-07/tackling-phosphorus-pollution-in-special-area-of-conservation-sac-rivers-information-and-evidence-pack.pdf" TargetMode="External"/><Relationship Id="rId68"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hyperlink" Target="https://www.gov.wales/sites/default/files/publications/2021-05/agricultural-land-classification-frequently-asked-questions.pdf" TargetMode="External"/><Relationship Id="rId11" Type="http://schemas.openxmlformats.org/officeDocument/2006/relationships/footer" Target="footer1.xml"/><Relationship Id="rId24" Type="http://schemas.openxmlformats.org/officeDocument/2006/relationships/hyperlink" Target="https://doi.org/10.1016/j.crm.2020.100265" TargetMode="External"/><Relationship Id="rId32" Type="http://schemas.openxmlformats.org/officeDocument/2006/relationships/hyperlink" Target="https://datamap.gov.wales/layers/inspire-wg:wg_predictive_alc2" TargetMode="External"/><Relationship Id="rId37" Type="http://schemas.openxmlformats.org/officeDocument/2006/relationships/hyperlink" Target="https://data.jncc.gov.uk/data/529a621b-e1a6-4283-ba82-408744d079b4/UKBAP-BAPHabitats-02-ArableFieldMargins.pdf" TargetMode="External"/><Relationship Id="rId40" Type="http://schemas.openxmlformats.org/officeDocument/2006/relationships/hyperlink" Target="https://books.google.co.uk/books?id=QBXqEAAAQBAJ" TargetMode="External"/><Relationship Id="rId45" Type="http://schemas.openxmlformats.org/officeDocument/2006/relationships/hyperlink" Target="https://naturalresources.wales/guidance-and-advice/environmental-topics/woodlands-and-forests/get-help-to-plan-your-woodland/?lang=en" TargetMode="External"/><Relationship Id="rId53" Type="http://schemas.openxmlformats.org/officeDocument/2006/relationships/hyperlink" Target="https://www.rspb.org.uk/helping-nature/what-we-do/influence-government-and-business/farming/hope-farm/the-big-three" TargetMode="External"/><Relationship Id="rId58" Type="http://schemas.openxmlformats.org/officeDocument/2006/relationships/hyperlink" Target="https://townsendcharteredsurveyors.co.uk/news/16-11-22-western-morning-news-a-farmers-guide-to-operating-in-biodiversity-net-gain-market/" TargetMode="External"/><Relationship Id="rId66" Type="http://schemas.openxmlformats.org/officeDocument/2006/relationships/hyperlink" Target="https://doi.org/10.1016/j.gecco.2020.e01118" TargetMode="External"/><Relationship Id="rId5" Type="http://schemas.openxmlformats.org/officeDocument/2006/relationships/settings" Target="settings.xml"/><Relationship Id="rId61" Type="http://schemas.openxmlformats.org/officeDocument/2006/relationships/hyperlink" Target="https://www.gov.wales/sites/default/files/publications/2019-10/the-pontbren-project-report.pdf" TargetMode="External"/><Relationship Id="rId19" Type="http://schemas.openxmlformats.org/officeDocument/2006/relationships/image" Target="media/image9.png"/><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hyperlink" Target="https://doi.org/10.1098/rspb.2021.2456" TargetMode="External"/><Relationship Id="rId30" Type="http://schemas.openxmlformats.org/officeDocument/2006/relationships/hyperlink" Target="https://british-dragonflies.org.uk/wp-content/uploads/2019/01/Southern-Damselfly-Management-Handbook-compressed_0.pdf" TargetMode="External"/><Relationship Id="rId35" Type="http://schemas.openxmlformats.org/officeDocument/2006/relationships/hyperlink" Target="https://doi.org/10.1007/s10841-022-00387-2" TargetMode="External"/><Relationship Id="rId43" Type="http://schemas.openxmlformats.org/officeDocument/2006/relationships/hyperlink" Target="https://doi.org/10.1007/s10344-021-01515-0" TargetMode="External"/><Relationship Id="rId48" Type="http://schemas.openxmlformats.org/officeDocument/2006/relationships/hyperlink" Target="https://www.pembrokeshire.gov.uk/biodiversity/pembrokeshire-nature-partnership-plans-and-guidance" TargetMode="External"/><Relationship Id="rId56" Type="http://schemas.openxmlformats.org/officeDocument/2006/relationships/hyperlink" Target="https://www.wildlifetrusts.org/wildlife-explorer/invertebrates/butterflies/marsh-fritillary" TargetMode="External"/><Relationship Id="rId64" Type="http://schemas.openxmlformats.org/officeDocument/2006/relationships/hyperlink" Target="https://birdsin.wales/milvus-contributions/birds-of-conservation-concern-wales-4-the-population-status-of-birds-in-wales/" TargetMode="External"/><Relationship Id="rId69"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www.rhs.org.uk/plants/17856/succisa-pratensis/details" TargetMode="External"/><Relationship Id="rId3" Type="http://schemas.openxmlformats.org/officeDocument/2006/relationships/numbering" Target="numbering.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doi.org/10.1016/j.eiar.2018.04.010" TargetMode="External"/><Relationship Id="rId33" Type="http://schemas.openxmlformats.org/officeDocument/2006/relationships/hyperlink" Target="https://www.pastureforlife.org/matt-dowen-and-eric-walters-small-good-farms-1-3/" TargetMode="External"/><Relationship Id="rId38" Type="http://schemas.openxmlformats.org/officeDocument/2006/relationships/hyperlink" Target="https://sac.jncc.gov.uk/species/S1065/" TargetMode="External"/><Relationship Id="rId46" Type="http://schemas.openxmlformats.org/officeDocument/2006/relationships/hyperlink" Target="https://flood-risk-maps.naturalresources.wales/?locale=en" TargetMode="External"/><Relationship Id="rId59" Type="http://schemas.openxmlformats.org/officeDocument/2006/relationships/hyperlink" Target="https://doi.org/10.1108/EOR-10-2023-0011" TargetMode="External"/><Relationship Id="rId67" Type="http://schemas.openxmlformats.org/officeDocument/2006/relationships/footer" Target="footer2.xml"/><Relationship Id="rId20" Type="http://schemas.openxmlformats.org/officeDocument/2006/relationships/image" Target="media/image10.png"/><Relationship Id="rId41" Type="http://schemas.openxmlformats.org/officeDocument/2006/relationships/hyperlink" Target="https://doi.org/10.3390/su12124859" TargetMode="External"/><Relationship Id="rId54" Type="http://schemas.openxmlformats.org/officeDocument/2006/relationships/hyperlink" Target="https://doi.org/10.1111/icad.12692" TargetMode="External"/><Relationship Id="rId62" Type="http://schemas.openxmlformats.org/officeDocument/2006/relationships/hyperlink" Target="https://doi.org/10.1111/j.1365-2427.2005.01478.x"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hyperlink" Target="https://www.carmarthenshire.gov.wales/home/council-services/planning/biodiversity/marsh-fritillary-project/" TargetMode="External"/><Relationship Id="rId36" Type="http://schemas.openxmlformats.org/officeDocument/2006/relationships/hyperlink" Target="https://doi.org/10.1016/j.foreco.2020.118303" TargetMode="External"/><Relationship Id="rId49" Type="http://schemas.openxmlformats.org/officeDocument/2006/relationships/hyperlink" Target="https://doi.org/10.1007/s10841-021-00323-w" TargetMode="External"/><Relationship Id="rId57" Type="http://schemas.openxmlformats.org/officeDocument/2006/relationships/hyperlink" Target="https://www.wildlifetrusts.org/wildlife/managing-land-wildlife/how-manage-hedgerow-wildlife" TargetMode="External"/><Relationship Id="rId10" Type="http://schemas.openxmlformats.org/officeDocument/2006/relationships/image" Target="media/image2.png"/><Relationship Id="rId31" Type="http://schemas.openxmlformats.org/officeDocument/2006/relationships/hyperlink" Target="https://datamap.gov.wales/layers/geonode:wpd_33kv_ohl_Wales" TargetMode="External"/><Relationship Id="rId44" Type="http://schemas.openxmlformats.org/officeDocument/2006/relationships/hyperlink" Target="https://publications.naturalengland.org.uk/publication/5813530037846016" TargetMode="External"/><Relationship Id="rId52" Type="http://schemas.openxmlformats.org/officeDocument/2006/relationships/hyperlink" Target="https://www.pembrokeshire.gov.uk/objview.asp?object_id=3597&amp;language=" TargetMode="External"/><Relationship Id="rId60" Type="http://schemas.openxmlformats.org/officeDocument/2006/relationships/hyperlink" Target="https://datamap.gov.wales/maps/habitat-wales-scheme/view" TargetMode="External"/><Relationship Id="rId65" Type="http://schemas.openxmlformats.org/officeDocument/2006/relationships/hyperlink" Target="https://www.worcestershire.gov.uk/sites/default/files/2023-02/s20_farmland_birds_species_action_plan.pdf"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image" Target="media/image8.png"/><Relationship Id="rId39" Type="http://schemas.openxmlformats.org/officeDocument/2006/relationships/hyperlink" Target="https://www.lincstrust.org.uk/blog/rachel-shaw/when-mow-meadow" TargetMode="External"/><Relationship Id="rId34" Type="http://schemas.openxmlformats.org/officeDocument/2006/relationships/hyperlink" Target="https://businesswales.gov.wales/farmingconnect/news-and-events/news/study-shows-value-biodiversity-surveys-welsh-farms" TargetMode="External"/><Relationship Id="rId50" Type="http://schemas.openxmlformats.org/officeDocument/2006/relationships/hyperlink" Target="https://doi-org.ezproxy.uwtsd.ac.uk/10.1146/annurev-ecolsys-110617-062535" TargetMode="External"/><Relationship Id="rId55" Type="http://schemas.openxmlformats.org/officeDocument/2006/relationships/hyperlink" Target="https://doi.org/10.3390/su120833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2008947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ECF538-2950-494C-8C79-3AD645573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1922</TotalTime>
  <Pages>25</Pages>
  <Words>12718</Words>
  <Characters>72497</Characters>
  <Application>Microsoft Office Word</Application>
  <DocSecurity>0</DocSecurity>
  <Lines>604</Lines>
  <Paragraphs>170</Paragraphs>
  <ScaleCrop>false</ScaleCrop>
  <Company/>
  <LinksUpToDate>false</LinksUpToDate>
  <CharactersWithSpaces>85045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Site-Specific Habitat management plan</dc:title>
  <dc:subject>Summerhill Farm</dc:subject>
  <dc:creator>Martyn Hart</dc:creator>
  <cp:keywords/>
  <dc:description/>
  <cp:lastModifiedBy>Martyn Hart</cp:lastModifiedBy>
  <cp:revision>573</cp:revision>
  <dcterms:created xsi:type="dcterms:W3CDTF">2023-10-10T08:35:00Z</dcterms:created>
  <dcterms:modified xsi:type="dcterms:W3CDTF">2024-03-18T12:25:00Z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zotero-version="6.0.35"&gt;&lt;session id="059GWB6o"/&gt;&lt;style id="http://www.zotero.org/styles/harvard-cite-them-right" hasBibliography="1" bibliographyStyleHasBeenSet="0"/&gt;&lt;prefs&gt;&lt;pref name="fieldType" value="Field"/&gt;&lt;/prefs&gt;&lt;/data&gt;</vt:lpwstr>
  </property>
</Properties>
</file>