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77123044"/>
        <w:docPartObj>
          <w:docPartGallery w:val="Cover Pages"/>
          <w:docPartUnique/>
        </w:docPartObj>
      </w:sdtPr>
      <w:sdtEndPr>
        <w:rPr>
          <w:rFonts w:ascii="Arial" w:hAnsi="Arial" w:cs="Arial"/>
          <w:b/>
          <w:bCs/>
          <w:color w:val="00B0F0"/>
        </w:rPr>
      </w:sdtEndPr>
      <w:sdtContent>
        <w:p w14:paraId="0FADA7C9" w14:textId="6DC73491" w:rsidR="00893FB4" w:rsidRDefault="00893FB4">
          <w:r>
            <w:rPr>
              <w:noProof/>
            </w:rPr>
            <mc:AlternateContent>
              <mc:Choice Requires="wps">
                <w:drawing>
                  <wp:anchor distT="0" distB="0" distL="114300" distR="114300" simplePos="0" relativeHeight="251659264" behindDoc="1" locked="0" layoutInCell="1" allowOverlap="0" wp14:anchorId="140A87EA" wp14:editId="2848FE46">
                    <wp:simplePos x="0" y="0"/>
                    <wp:positionH relativeFrom="page">
                      <wp:posOffset>349250</wp:posOffset>
                    </wp:positionH>
                    <wp:positionV relativeFrom="page">
                      <wp:posOffset>774700</wp:posOffset>
                    </wp:positionV>
                    <wp:extent cx="6858000" cy="83058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8305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93FB4" w14:paraId="032021E9" w14:textId="77777777">
                                  <w:trPr>
                                    <w:trHeight w:hRule="exact" w:val="9360"/>
                                  </w:trPr>
                                  <w:tc>
                                    <w:tcPr>
                                      <w:tcW w:w="5000" w:type="pct"/>
                                    </w:tcPr>
                                    <w:p w14:paraId="7C46DCE6" w14:textId="721D8D2F" w:rsidR="00893FB4" w:rsidRPr="00893FB4" w:rsidRDefault="00893FB4" w:rsidP="00893FB4">
                                      <w:pPr>
                                        <w:rPr>
                                          <w:rFonts w:ascii="Arial Black" w:hAnsi="Arial Black"/>
                                          <w:color w:val="00B0F0"/>
                                        </w:rPr>
                                      </w:pPr>
                                      <w:r w:rsidRPr="00893FB4">
                                        <w:rPr>
                                          <w:rFonts w:ascii="Arial Black" w:hAnsi="Arial Black"/>
                                          <w:color w:val="00B0F0"/>
                                        </w:rPr>
                                        <w:t>Student name:</w:t>
                                      </w:r>
                                      <w:r w:rsidRPr="00893FB4">
                                        <w:rPr>
                                          <w:rFonts w:ascii="Arial Black" w:hAnsi="Arial Black"/>
                                          <w:color w:val="00B0F0"/>
                                        </w:rPr>
                                        <w:t xml:space="preserve"> Ion Alexandru</w:t>
                                      </w:r>
                                      <w:r w:rsidRPr="00893FB4">
                                        <w:rPr>
                                          <w:rFonts w:ascii="Arial Black" w:hAnsi="Arial Black"/>
                                          <w:color w:val="00B0F0"/>
                                        </w:rPr>
                                        <w:tab/>
                                        <w:t xml:space="preserve">     </w:t>
                                      </w:r>
                                    </w:p>
                                    <w:p w14:paraId="45954B7B" w14:textId="45384C65" w:rsidR="00893FB4" w:rsidRPr="00893FB4" w:rsidRDefault="00893FB4" w:rsidP="00893FB4">
                                      <w:pPr>
                                        <w:rPr>
                                          <w:rFonts w:ascii="Arial Black" w:hAnsi="Arial Black"/>
                                          <w:color w:val="00B0F0"/>
                                        </w:rPr>
                                      </w:pPr>
                                      <w:r w:rsidRPr="00893FB4">
                                        <w:rPr>
                                          <w:rFonts w:ascii="Arial Black" w:hAnsi="Arial Black"/>
                                          <w:color w:val="00B0F0"/>
                                        </w:rPr>
                                        <w:t>Student ID number:</w:t>
                                      </w:r>
                                      <w:r w:rsidRPr="00893FB4">
                                        <w:rPr>
                                          <w:rFonts w:ascii="Arial Black" w:hAnsi="Arial Black"/>
                                          <w:color w:val="00B0F0"/>
                                        </w:rPr>
                                        <w:t xml:space="preserve"> 2327485</w:t>
                                      </w:r>
                                    </w:p>
                                    <w:p w14:paraId="0B7D8521" w14:textId="1B1ADC37" w:rsidR="00893FB4" w:rsidRPr="00893FB4" w:rsidRDefault="00893FB4" w:rsidP="00893FB4">
                                      <w:pPr>
                                        <w:rPr>
                                          <w:rFonts w:ascii="Arial Black" w:hAnsi="Arial Black"/>
                                          <w:color w:val="00B0F0"/>
                                        </w:rPr>
                                      </w:pPr>
                                      <w:r w:rsidRPr="00893FB4">
                                        <w:rPr>
                                          <w:rFonts w:ascii="Arial Black" w:hAnsi="Arial Black"/>
                                          <w:color w:val="00B0F0"/>
                                        </w:rPr>
                                        <w:t>Programme:</w:t>
                                      </w:r>
                                      <w:r w:rsidRPr="00893FB4">
                                        <w:rPr>
                                          <w:rFonts w:ascii="Arial Black" w:hAnsi="Arial Black"/>
                                          <w:color w:val="00B0F0"/>
                                        </w:rPr>
                                        <w:t xml:space="preserve"> </w:t>
                                      </w:r>
                                      <w:r w:rsidRPr="00893FB4">
                                        <w:rPr>
                                          <w:rFonts w:ascii="Arial Black" w:hAnsi="Arial Black"/>
                                          <w:color w:val="00B0F0"/>
                                        </w:rPr>
                                        <w:t>CertHE Sustainable Enterprise (Rural)</w:t>
                                      </w:r>
                                    </w:p>
                                    <w:p w14:paraId="77FB6A0B" w14:textId="7DEF2E6E" w:rsidR="00893FB4" w:rsidRDefault="00893FB4" w:rsidP="00893FB4">
                                      <w:r w:rsidRPr="00893FB4">
                                        <w:rPr>
                                          <w:rFonts w:ascii="Arial Black" w:hAnsi="Arial Black"/>
                                          <w:color w:val="00B0F0"/>
                                        </w:rPr>
                                        <w:t>Module:</w:t>
                                      </w:r>
                                      <w:r w:rsidRPr="00893FB4">
                                        <w:rPr>
                                          <w:rFonts w:ascii="Arial Black" w:hAnsi="Arial Black"/>
                                          <w:color w:val="00B0F0"/>
                                        </w:rPr>
                                        <w:t xml:space="preserve"> </w:t>
                                      </w:r>
                                      <w:r w:rsidRPr="00893FB4">
                                        <w:rPr>
                                          <w:rFonts w:ascii="Arial Black" w:hAnsi="Arial Black"/>
                                          <w:color w:val="00B0F0"/>
                                        </w:rPr>
                                        <w:t>Digital Marketing</w:t>
                                      </w:r>
                                    </w:p>
                                  </w:tc>
                                </w:tr>
                                <w:tr w:rsidR="00893FB4" w14:paraId="647B0C73" w14:textId="77777777">
                                  <w:trPr>
                                    <w:trHeight w:hRule="exact" w:val="4320"/>
                                  </w:trPr>
                                  <w:tc>
                                    <w:tcPr>
                                      <w:tcW w:w="5000" w:type="pct"/>
                                      <w:shd w:val="clear" w:color="auto" w:fill="156082" w:themeFill="accent1"/>
                                      <w:vAlign w:val="center"/>
                                    </w:tcPr>
                                    <w:p w14:paraId="02C18924" w14:textId="35A0059C" w:rsidR="00893FB4" w:rsidRPr="00893FB4" w:rsidRDefault="00893FB4">
                                      <w:pPr>
                                        <w:pStyle w:val="NoSpacing"/>
                                        <w:spacing w:before="200" w:line="216" w:lineRule="auto"/>
                                        <w:ind w:left="720" w:right="720"/>
                                        <w:rPr>
                                          <w:rFonts w:ascii="Arial Black" w:hAnsi="Arial Black"/>
                                          <w:color w:val="FFFFFF" w:themeColor="background1"/>
                                          <w:sz w:val="44"/>
                                          <w:szCs w:val="44"/>
                                        </w:rPr>
                                      </w:pPr>
                                      <w:sdt>
                                        <w:sdtPr>
                                          <w:rPr>
                                            <w:rFonts w:ascii="Arial Black" w:hAnsi="Arial Black"/>
                                            <w:color w:val="FFFFFF" w:themeColor="background1"/>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893FB4">
                                            <w:rPr>
                                              <w:rFonts w:ascii="Arial Black" w:hAnsi="Arial Black"/>
                                              <w:color w:val="FFFFFF" w:themeColor="background1"/>
                                              <w:sz w:val="44"/>
                                              <w:szCs w:val="44"/>
                                            </w:rPr>
                                            <w:t>Assignment 2-Marketing Plan for KFC</w:t>
                                          </w:r>
                                        </w:sdtContent>
                                      </w:sdt>
                                    </w:p>
                                    <w:p w14:paraId="55B6E4F9" w14:textId="20F9FA07" w:rsidR="00893FB4" w:rsidRDefault="00893FB4" w:rsidP="00893FB4">
                                      <w:pPr>
                                        <w:pStyle w:val="NoSpacing"/>
                                        <w:spacing w:before="240"/>
                                        <w:ind w:right="720"/>
                                        <w:rPr>
                                          <w:color w:val="FFFFFF" w:themeColor="background1"/>
                                          <w:sz w:val="32"/>
                                          <w:szCs w:val="32"/>
                                        </w:rPr>
                                      </w:pPr>
                                    </w:p>
                                  </w:tc>
                                </w:tr>
                                <w:tr w:rsidR="00893FB4" w14:paraId="5102C20C"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893FB4" w14:paraId="304522FD" w14:textId="77777777">
                                        <w:trPr>
                                          <w:trHeight w:hRule="exact" w:val="720"/>
                                        </w:trPr>
                                        <w:tc>
                                          <w:tcPr>
                                            <w:tcW w:w="3590" w:type="dxa"/>
                                            <w:vAlign w:val="center"/>
                                          </w:tcPr>
                                          <w:p w14:paraId="5F9994D5" w14:textId="4D4A32E4" w:rsidR="00893FB4" w:rsidRDefault="00893FB4" w:rsidP="00893FB4">
                                            <w:pPr>
                                              <w:pStyle w:val="NoSpacing"/>
                                              <w:ind w:right="144"/>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21EF8F4A" w14:textId="106B4ED2" w:rsidR="00893FB4" w:rsidRDefault="00893FB4" w:rsidP="00893FB4">
                                                <w:pPr>
                                                  <w:pStyle w:val="NoSpacing"/>
                                                  <w:ind w:left="144" w:right="144"/>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E58D089" w14:textId="5D86A419" w:rsidR="00893FB4" w:rsidRDefault="00893FB4" w:rsidP="00893FB4">
                                                <w:pPr>
                                                  <w:pStyle w:val="NoSpacing"/>
                                                  <w:ind w:left="144" w:right="720"/>
                                                  <w:rPr>
                                                    <w:color w:val="FFFFFF" w:themeColor="background1"/>
                                                  </w:rPr>
                                                </w:pPr>
                                                <w:r>
                                                  <w:rPr>
                                                    <w:color w:val="FFFFFF" w:themeColor="background1"/>
                                                  </w:rPr>
                                                  <w:t xml:space="preserve">     </w:t>
                                                </w:r>
                                              </w:p>
                                            </w:tc>
                                          </w:sdtContent>
                                        </w:sdt>
                                      </w:tr>
                                    </w:tbl>
                                    <w:p w14:paraId="675C0A44" w14:textId="77777777" w:rsidR="00893FB4" w:rsidRDefault="00893FB4"/>
                                  </w:tc>
                                </w:tr>
                              </w:tbl>
                              <w:p w14:paraId="71DB1D0C" w14:textId="77777777" w:rsidR="00893FB4" w:rsidRDefault="00893FB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40A87EA" id="_x0000_t202" coordsize="21600,21600" o:spt="202" path="m,l,21600r21600,l21600,xe">
                    <v:stroke joinstyle="miter"/>
                    <v:path gradientshapeok="t" o:connecttype="rect"/>
                  </v:shapetype>
                  <v:shape id="Text Box 4" o:spid="_x0000_s1026" type="#_x0000_t202" alt="Cover page layout" style="position:absolute;margin-left:27.5pt;margin-top:61pt;width:540pt;height:65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93FB4" w14:paraId="032021E9" w14:textId="77777777">
                            <w:trPr>
                              <w:trHeight w:hRule="exact" w:val="9360"/>
                            </w:trPr>
                            <w:tc>
                              <w:tcPr>
                                <w:tcW w:w="5000" w:type="pct"/>
                              </w:tcPr>
                              <w:p w14:paraId="7C46DCE6" w14:textId="721D8D2F" w:rsidR="00893FB4" w:rsidRPr="00893FB4" w:rsidRDefault="00893FB4" w:rsidP="00893FB4">
                                <w:pPr>
                                  <w:rPr>
                                    <w:rFonts w:ascii="Arial Black" w:hAnsi="Arial Black"/>
                                    <w:color w:val="00B0F0"/>
                                  </w:rPr>
                                </w:pPr>
                                <w:r w:rsidRPr="00893FB4">
                                  <w:rPr>
                                    <w:rFonts w:ascii="Arial Black" w:hAnsi="Arial Black"/>
                                    <w:color w:val="00B0F0"/>
                                  </w:rPr>
                                  <w:t>Student name:</w:t>
                                </w:r>
                                <w:r w:rsidRPr="00893FB4">
                                  <w:rPr>
                                    <w:rFonts w:ascii="Arial Black" w:hAnsi="Arial Black"/>
                                    <w:color w:val="00B0F0"/>
                                  </w:rPr>
                                  <w:t xml:space="preserve"> Ion Alexandru</w:t>
                                </w:r>
                                <w:r w:rsidRPr="00893FB4">
                                  <w:rPr>
                                    <w:rFonts w:ascii="Arial Black" w:hAnsi="Arial Black"/>
                                    <w:color w:val="00B0F0"/>
                                  </w:rPr>
                                  <w:tab/>
                                  <w:t xml:space="preserve">     </w:t>
                                </w:r>
                              </w:p>
                              <w:p w14:paraId="45954B7B" w14:textId="45384C65" w:rsidR="00893FB4" w:rsidRPr="00893FB4" w:rsidRDefault="00893FB4" w:rsidP="00893FB4">
                                <w:pPr>
                                  <w:rPr>
                                    <w:rFonts w:ascii="Arial Black" w:hAnsi="Arial Black"/>
                                    <w:color w:val="00B0F0"/>
                                  </w:rPr>
                                </w:pPr>
                                <w:r w:rsidRPr="00893FB4">
                                  <w:rPr>
                                    <w:rFonts w:ascii="Arial Black" w:hAnsi="Arial Black"/>
                                    <w:color w:val="00B0F0"/>
                                  </w:rPr>
                                  <w:t>Student ID number:</w:t>
                                </w:r>
                                <w:r w:rsidRPr="00893FB4">
                                  <w:rPr>
                                    <w:rFonts w:ascii="Arial Black" w:hAnsi="Arial Black"/>
                                    <w:color w:val="00B0F0"/>
                                  </w:rPr>
                                  <w:t xml:space="preserve"> 2327485</w:t>
                                </w:r>
                              </w:p>
                              <w:p w14:paraId="0B7D8521" w14:textId="1B1ADC37" w:rsidR="00893FB4" w:rsidRPr="00893FB4" w:rsidRDefault="00893FB4" w:rsidP="00893FB4">
                                <w:pPr>
                                  <w:rPr>
                                    <w:rFonts w:ascii="Arial Black" w:hAnsi="Arial Black"/>
                                    <w:color w:val="00B0F0"/>
                                  </w:rPr>
                                </w:pPr>
                                <w:r w:rsidRPr="00893FB4">
                                  <w:rPr>
                                    <w:rFonts w:ascii="Arial Black" w:hAnsi="Arial Black"/>
                                    <w:color w:val="00B0F0"/>
                                  </w:rPr>
                                  <w:t>Programme:</w:t>
                                </w:r>
                                <w:r w:rsidRPr="00893FB4">
                                  <w:rPr>
                                    <w:rFonts w:ascii="Arial Black" w:hAnsi="Arial Black"/>
                                    <w:color w:val="00B0F0"/>
                                  </w:rPr>
                                  <w:t xml:space="preserve"> </w:t>
                                </w:r>
                                <w:r w:rsidRPr="00893FB4">
                                  <w:rPr>
                                    <w:rFonts w:ascii="Arial Black" w:hAnsi="Arial Black"/>
                                    <w:color w:val="00B0F0"/>
                                  </w:rPr>
                                  <w:t>CertHE Sustainable Enterprise (Rural)</w:t>
                                </w:r>
                              </w:p>
                              <w:p w14:paraId="77FB6A0B" w14:textId="7DEF2E6E" w:rsidR="00893FB4" w:rsidRDefault="00893FB4" w:rsidP="00893FB4">
                                <w:r w:rsidRPr="00893FB4">
                                  <w:rPr>
                                    <w:rFonts w:ascii="Arial Black" w:hAnsi="Arial Black"/>
                                    <w:color w:val="00B0F0"/>
                                  </w:rPr>
                                  <w:t>Module:</w:t>
                                </w:r>
                                <w:r w:rsidRPr="00893FB4">
                                  <w:rPr>
                                    <w:rFonts w:ascii="Arial Black" w:hAnsi="Arial Black"/>
                                    <w:color w:val="00B0F0"/>
                                  </w:rPr>
                                  <w:t xml:space="preserve"> </w:t>
                                </w:r>
                                <w:r w:rsidRPr="00893FB4">
                                  <w:rPr>
                                    <w:rFonts w:ascii="Arial Black" w:hAnsi="Arial Black"/>
                                    <w:color w:val="00B0F0"/>
                                  </w:rPr>
                                  <w:t>Digital Marketing</w:t>
                                </w:r>
                              </w:p>
                            </w:tc>
                          </w:tr>
                          <w:tr w:rsidR="00893FB4" w14:paraId="647B0C73" w14:textId="77777777">
                            <w:trPr>
                              <w:trHeight w:hRule="exact" w:val="4320"/>
                            </w:trPr>
                            <w:tc>
                              <w:tcPr>
                                <w:tcW w:w="5000" w:type="pct"/>
                                <w:shd w:val="clear" w:color="auto" w:fill="156082" w:themeFill="accent1"/>
                                <w:vAlign w:val="center"/>
                              </w:tcPr>
                              <w:p w14:paraId="02C18924" w14:textId="35A0059C" w:rsidR="00893FB4" w:rsidRPr="00893FB4" w:rsidRDefault="00893FB4">
                                <w:pPr>
                                  <w:pStyle w:val="NoSpacing"/>
                                  <w:spacing w:before="200" w:line="216" w:lineRule="auto"/>
                                  <w:ind w:left="720" w:right="720"/>
                                  <w:rPr>
                                    <w:rFonts w:ascii="Arial Black" w:hAnsi="Arial Black"/>
                                    <w:color w:val="FFFFFF" w:themeColor="background1"/>
                                    <w:sz w:val="44"/>
                                    <w:szCs w:val="44"/>
                                  </w:rPr>
                                </w:pPr>
                                <w:sdt>
                                  <w:sdtPr>
                                    <w:rPr>
                                      <w:rFonts w:ascii="Arial Black" w:hAnsi="Arial Black"/>
                                      <w:color w:val="FFFFFF" w:themeColor="background1"/>
                                      <w:sz w:val="44"/>
                                      <w:szCs w:val="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Pr="00893FB4">
                                      <w:rPr>
                                        <w:rFonts w:ascii="Arial Black" w:hAnsi="Arial Black"/>
                                        <w:color w:val="FFFFFF" w:themeColor="background1"/>
                                        <w:sz w:val="44"/>
                                        <w:szCs w:val="44"/>
                                      </w:rPr>
                                      <w:t>Assignment 2-Marketing Plan for KFC</w:t>
                                    </w:r>
                                  </w:sdtContent>
                                </w:sdt>
                              </w:p>
                              <w:p w14:paraId="55B6E4F9" w14:textId="20F9FA07" w:rsidR="00893FB4" w:rsidRDefault="00893FB4" w:rsidP="00893FB4">
                                <w:pPr>
                                  <w:pStyle w:val="NoSpacing"/>
                                  <w:spacing w:before="240"/>
                                  <w:ind w:right="720"/>
                                  <w:rPr>
                                    <w:color w:val="FFFFFF" w:themeColor="background1"/>
                                    <w:sz w:val="32"/>
                                    <w:szCs w:val="32"/>
                                  </w:rPr>
                                </w:pPr>
                              </w:p>
                            </w:tc>
                          </w:tr>
                          <w:tr w:rsidR="00893FB4" w14:paraId="5102C20C"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893FB4" w14:paraId="304522FD" w14:textId="77777777">
                                  <w:trPr>
                                    <w:trHeight w:hRule="exact" w:val="720"/>
                                  </w:trPr>
                                  <w:tc>
                                    <w:tcPr>
                                      <w:tcW w:w="3590" w:type="dxa"/>
                                      <w:vAlign w:val="center"/>
                                    </w:tcPr>
                                    <w:p w14:paraId="5F9994D5" w14:textId="4D4A32E4" w:rsidR="00893FB4" w:rsidRDefault="00893FB4" w:rsidP="00893FB4">
                                      <w:pPr>
                                        <w:pStyle w:val="NoSpacing"/>
                                        <w:ind w:right="144"/>
                                        <w:rPr>
                                          <w:color w:val="FFFFFF" w:themeColor="background1"/>
                                        </w:rPr>
                                      </w:pPr>
                                    </w:p>
                                  </w:tc>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21EF8F4A" w14:textId="106B4ED2" w:rsidR="00893FB4" w:rsidRDefault="00893FB4" w:rsidP="00893FB4">
                                          <w:pPr>
                                            <w:pStyle w:val="NoSpacing"/>
                                            <w:ind w:left="144" w:right="144"/>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E58D089" w14:textId="5D86A419" w:rsidR="00893FB4" w:rsidRDefault="00893FB4" w:rsidP="00893FB4">
                                          <w:pPr>
                                            <w:pStyle w:val="NoSpacing"/>
                                            <w:ind w:left="144" w:right="720"/>
                                            <w:rPr>
                                              <w:color w:val="FFFFFF" w:themeColor="background1"/>
                                            </w:rPr>
                                          </w:pPr>
                                          <w:r>
                                            <w:rPr>
                                              <w:color w:val="FFFFFF" w:themeColor="background1"/>
                                            </w:rPr>
                                            <w:t xml:space="preserve">     </w:t>
                                          </w:r>
                                        </w:p>
                                      </w:tc>
                                    </w:sdtContent>
                                  </w:sdt>
                                </w:tr>
                              </w:tbl>
                              <w:p w14:paraId="675C0A44" w14:textId="77777777" w:rsidR="00893FB4" w:rsidRDefault="00893FB4"/>
                            </w:tc>
                          </w:tr>
                        </w:tbl>
                        <w:p w14:paraId="71DB1D0C" w14:textId="77777777" w:rsidR="00893FB4" w:rsidRDefault="00893FB4"/>
                      </w:txbxContent>
                    </v:textbox>
                    <w10:wrap anchorx="page" anchory="page"/>
                  </v:shape>
                </w:pict>
              </mc:Fallback>
            </mc:AlternateContent>
          </w:r>
        </w:p>
        <w:p w14:paraId="66575596" w14:textId="52A62371" w:rsidR="00893FB4" w:rsidRDefault="00893FB4">
          <w:pPr>
            <w:rPr>
              <w:rFonts w:ascii="Arial" w:hAnsi="Arial" w:cs="Arial"/>
              <w:b/>
              <w:bCs/>
              <w:color w:val="00B0F0"/>
            </w:rPr>
          </w:pPr>
          <w:r>
            <w:rPr>
              <w:rFonts w:ascii="Arial" w:hAnsi="Arial" w:cs="Arial"/>
              <w:b/>
              <w:bCs/>
              <w:color w:val="00B0F0"/>
            </w:rPr>
            <w:br w:type="page"/>
          </w:r>
        </w:p>
      </w:sdtContent>
    </w:sdt>
    <w:p w14:paraId="47EB3CF4" w14:textId="5959D543" w:rsidR="003018EF" w:rsidRPr="00893FB4" w:rsidRDefault="003018EF" w:rsidP="003018EF">
      <w:pPr>
        <w:spacing w:line="480" w:lineRule="auto"/>
        <w:jc w:val="both"/>
        <w:rPr>
          <w:rFonts w:ascii="Arial" w:hAnsi="Arial" w:cs="Arial"/>
          <w:b/>
          <w:bCs/>
          <w:color w:val="00B0F0"/>
        </w:rPr>
      </w:pPr>
      <w:r w:rsidRPr="00893FB4">
        <w:rPr>
          <w:rFonts w:ascii="Arial" w:hAnsi="Arial" w:cs="Arial"/>
          <w:b/>
          <w:bCs/>
          <w:color w:val="00B0F0"/>
        </w:rPr>
        <w:lastRenderedPageBreak/>
        <w:t>Executive Summary</w:t>
      </w:r>
    </w:p>
    <w:p w14:paraId="5C7064C2" w14:textId="77777777" w:rsidR="003018EF" w:rsidRDefault="003018EF" w:rsidP="003018EF">
      <w:pPr>
        <w:spacing w:line="480" w:lineRule="auto"/>
        <w:jc w:val="both"/>
        <w:rPr>
          <w:rFonts w:ascii="Arial" w:hAnsi="Arial" w:cs="Arial"/>
        </w:rPr>
      </w:pPr>
      <w:r w:rsidRPr="003018EF">
        <w:rPr>
          <w:rFonts w:ascii="Arial" w:hAnsi="Arial" w:cs="Arial"/>
        </w:rPr>
        <w:t>This marketing strategy proposes a new campaign by Kentucky Fried Chicken (KFC) to promote an extended vegetarian menu branded as "KFC Veggie Bites" to the Indian market. Although KFC already has a presence in India, the growing desire for meat-free options, as well as the country's religious and cultural dietary traditions, point to a sizable, underserved vegetarian community. This new product line, which aligns with consumer tastes, has the potential to produce incremental growth in the competitive quick-service restaurant (QSR) industry.</w:t>
      </w:r>
    </w:p>
    <w:p w14:paraId="05A6376B" w14:textId="77777777" w:rsidR="003018EF" w:rsidRDefault="003018EF" w:rsidP="003018EF">
      <w:pPr>
        <w:spacing w:line="480" w:lineRule="auto"/>
        <w:jc w:val="both"/>
        <w:rPr>
          <w:rFonts w:ascii="Arial" w:hAnsi="Arial" w:cs="Arial"/>
        </w:rPr>
      </w:pPr>
      <w:r w:rsidRPr="003018EF">
        <w:rPr>
          <w:rFonts w:ascii="Arial" w:hAnsi="Arial" w:cs="Arial"/>
        </w:rPr>
        <w:t>The strategy begins with a clear reason for entering or expanding into the vegetarian category, demonstrating how KFC may use brand equity to attract new and existing customers who crave variety. The approach uses segmentation, targeting, and positioning (STP) methods to identify psychographic and demographic groupings in urban India. It also advocates using integrated marketing channels including social media, local store advertising, influencer collaborations, and mobile applications to increase awareness, engagement, and purchase. The campaign's success will be monitored using key performance indicators (KPIs) such as sales volume, market share, brand awareness, and sentiment analysis.</w:t>
      </w:r>
    </w:p>
    <w:p w14:paraId="48C3F642" w14:textId="0FB2C9D9" w:rsidR="003018EF" w:rsidRDefault="003018EF" w:rsidP="003018EF">
      <w:pPr>
        <w:spacing w:line="480" w:lineRule="auto"/>
        <w:jc w:val="both"/>
        <w:rPr>
          <w:rFonts w:ascii="Arial" w:hAnsi="Arial" w:cs="Arial"/>
        </w:rPr>
      </w:pPr>
      <w:r w:rsidRPr="003018EF">
        <w:rPr>
          <w:rFonts w:ascii="Arial" w:hAnsi="Arial" w:cs="Arial"/>
        </w:rPr>
        <w:t xml:space="preserve">Finally, by releasing KFC Veggie Bites, KFC can </w:t>
      </w:r>
      <w:r w:rsidR="00893FB4">
        <w:rPr>
          <w:rFonts w:ascii="Arial" w:hAnsi="Arial" w:cs="Arial"/>
        </w:rPr>
        <w:t xml:space="preserve">build </w:t>
      </w:r>
      <w:r w:rsidRPr="003018EF">
        <w:rPr>
          <w:rFonts w:ascii="Arial" w:hAnsi="Arial" w:cs="Arial"/>
        </w:rPr>
        <w:t>its status as a forward-thinking fast-food brand capable of catering to both committed meat eaters and the increasingly growing cohort seeking meat alternatives. As a result, KFC can fill a market gap with a well-executed campaign that is in line with both global QSR trends and local customer values.</w:t>
      </w:r>
    </w:p>
    <w:p w14:paraId="330A508C" w14:textId="77777777" w:rsidR="003018EF" w:rsidRDefault="003018EF" w:rsidP="003018EF">
      <w:pPr>
        <w:spacing w:line="480" w:lineRule="auto"/>
        <w:jc w:val="both"/>
        <w:rPr>
          <w:rFonts w:ascii="Arial" w:hAnsi="Arial" w:cs="Arial"/>
        </w:rPr>
      </w:pPr>
    </w:p>
    <w:p w14:paraId="5D3A8B61" w14:textId="77777777" w:rsidR="003018EF" w:rsidRDefault="003018EF" w:rsidP="003018EF">
      <w:pPr>
        <w:spacing w:line="480" w:lineRule="auto"/>
        <w:jc w:val="both"/>
        <w:rPr>
          <w:rFonts w:ascii="Arial" w:hAnsi="Arial" w:cs="Arial"/>
        </w:rPr>
      </w:pPr>
    </w:p>
    <w:p w14:paraId="3BDBA657" w14:textId="5D2C9EC5" w:rsidR="003018EF" w:rsidRPr="00893FB4" w:rsidRDefault="003018EF" w:rsidP="003018EF">
      <w:pPr>
        <w:pStyle w:val="ListParagraph"/>
        <w:numPr>
          <w:ilvl w:val="0"/>
          <w:numId w:val="1"/>
        </w:numPr>
        <w:spacing w:line="480" w:lineRule="auto"/>
        <w:jc w:val="both"/>
        <w:rPr>
          <w:rFonts w:ascii="Arial" w:hAnsi="Arial" w:cs="Arial"/>
          <w:b/>
          <w:bCs/>
          <w:color w:val="00B0F0"/>
        </w:rPr>
      </w:pPr>
      <w:r w:rsidRPr="00893FB4">
        <w:rPr>
          <w:rFonts w:ascii="Arial" w:hAnsi="Arial" w:cs="Arial"/>
          <w:b/>
          <w:bCs/>
          <w:color w:val="00B0F0"/>
        </w:rPr>
        <w:lastRenderedPageBreak/>
        <w:t>Introduction and Rationale</w:t>
      </w:r>
    </w:p>
    <w:p w14:paraId="24DACFFC" w14:textId="382B9D0E" w:rsidR="003018EF" w:rsidRPr="00893FB4" w:rsidRDefault="003018EF" w:rsidP="003018EF">
      <w:pPr>
        <w:pStyle w:val="ListParagraph"/>
        <w:numPr>
          <w:ilvl w:val="0"/>
          <w:numId w:val="2"/>
        </w:numPr>
        <w:spacing w:line="480" w:lineRule="auto"/>
        <w:jc w:val="both"/>
        <w:rPr>
          <w:rFonts w:ascii="Arial" w:hAnsi="Arial" w:cs="Arial"/>
          <w:b/>
          <w:bCs/>
          <w:color w:val="00B0F0"/>
        </w:rPr>
      </w:pPr>
      <w:r w:rsidRPr="00893FB4">
        <w:rPr>
          <w:rFonts w:ascii="Arial" w:hAnsi="Arial" w:cs="Arial"/>
          <w:b/>
          <w:bCs/>
          <w:color w:val="00B0F0"/>
        </w:rPr>
        <w:t>Company and Product Overview</w:t>
      </w:r>
    </w:p>
    <w:p w14:paraId="0D542231" w14:textId="77777777" w:rsidR="0086512E" w:rsidRDefault="0086512E" w:rsidP="0086512E">
      <w:pPr>
        <w:spacing w:after="0" w:line="480" w:lineRule="auto"/>
        <w:jc w:val="both"/>
        <w:rPr>
          <w:rFonts w:ascii="Arial" w:eastAsia="Times New Roman" w:hAnsi="Arial" w:cs="Arial"/>
          <w:kern w:val="0"/>
          <w:lang w:eastAsia="en-GB"/>
          <w14:ligatures w14:val="none"/>
        </w:rPr>
      </w:pPr>
      <w:r w:rsidRPr="0086512E">
        <w:rPr>
          <w:rFonts w:ascii="Arial" w:eastAsia="Times New Roman" w:hAnsi="Arial" w:cs="Arial"/>
          <w:kern w:val="0"/>
          <w:lang w:eastAsia="en-GB"/>
          <w14:ligatures w14:val="none"/>
        </w:rPr>
        <w:t>Famous for its fried chicken recipes, Kentucky Fried Chicken (KFC) is a well-known QSR brand throughout the world. KFC has continuously used marketing expertise and new product development to sustain its market supremacy over the years. But when diets change around the world because of ethical, environmental, and health concerns, the business must expand its menu (Kotler &amp; Keller, 2020). One noteworthy possibility is the growing desire for plant-based and vegetarian solutions, particularly in areas like India where there is a sizable vegetarian population.</w:t>
      </w:r>
    </w:p>
    <w:p w14:paraId="0BEAA437" w14:textId="21A20BCF" w:rsidR="0086512E" w:rsidRPr="00893FB4" w:rsidRDefault="0086512E" w:rsidP="0086512E">
      <w:pPr>
        <w:pStyle w:val="ListParagraph"/>
        <w:numPr>
          <w:ilvl w:val="0"/>
          <w:numId w:val="2"/>
        </w:numPr>
        <w:spacing w:after="0" w:line="480" w:lineRule="auto"/>
        <w:jc w:val="both"/>
        <w:rPr>
          <w:rFonts w:ascii="Arial" w:eastAsia="Times New Roman" w:hAnsi="Arial" w:cs="Arial"/>
          <w:b/>
          <w:bCs/>
          <w:color w:val="00B0F0"/>
          <w:kern w:val="0"/>
          <w:lang w:eastAsia="en-GB"/>
          <w14:ligatures w14:val="none"/>
        </w:rPr>
      </w:pPr>
      <w:r w:rsidRPr="00893FB4">
        <w:rPr>
          <w:rFonts w:ascii="Arial" w:eastAsia="Times New Roman" w:hAnsi="Arial" w:cs="Arial"/>
          <w:b/>
          <w:bCs/>
          <w:color w:val="00B0F0"/>
          <w:kern w:val="0"/>
          <w:lang w:eastAsia="en-GB"/>
          <w14:ligatures w14:val="none"/>
        </w:rPr>
        <w:t>Potential Market</w:t>
      </w:r>
    </w:p>
    <w:p w14:paraId="79ABC7D7" w14:textId="77777777" w:rsidR="0086512E" w:rsidRDefault="0086512E" w:rsidP="0086512E">
      <w:pPr>
        <w:spacing w:after="0" w:line="480" w:lineRule="auto"/>
        <w:jc w:val="both"/>
        <w:rPr>
          <w:rFonts w:ascii="Arial" w:eastAsia="Times New Roman" w:hAnsi="Arial" w:cs="Arial"/>
          <w:kern w:val="0"/>
          <w:lang w:eastAsia="en-GB"/>
          <w14:ligatures w14:val="none"/>
        </w:rPr>
      </w:pPr>
      <w:r w:rsidRPr="0086512E">
        <w:rPr>
          <w:rFonts w:ascii="Arial" w:eastAsia="Times New Roman" w:hAnsi="Arial" w:cs="Arial"/>
          <w:kern w:val="0"/>
          <w:lang w:eastAsia="en-GB"/>
          <w14:ligatures w14:val="none"/>
        </w:rPr>
        <w:t>The number of people living in India's cities is growing quickly, and many of them adhere to strict or flexible vegetarian diets (Kotler &amp; Setiawan, 2021). Religious convictions (Hindu, Jain, and some Buddhist communities) as well as lifestyle decisions and health consciousness are the main causes of the tradition of abstaining from meat products (Lee &amp; Carter, 2023). These elements provide an ideal environment for KFC to establish a new market niche with its vegetarian-focused "KFC Veggie Bites" line.</w:t>
      </w:r>
    </w:p>
    <w:p w14:paraId="3B6C0AA9" w14:textId="77777777" w:rsidR="0086512E" w:rsidRDefault="0086512E" w:rsidP="0086512E">
      <w:pPr>
        <w:spacing w:after="0" w:line="480" w:lineRule="auto"/>
        <w:jc w:val="both"/>
        <w:rPr>
          <w:rFonts w:ascii="Arial" w:eastAsia="Times New Roman" w:hAnsi="Arial" w:cs="Arial"/>
          <w:kern w:val="0"/>
          <w:lang w:eastAsia="en-GB"/>
          <w14:ligatures w14:val="none"/>
        </w:rPr>
      </w:pPr>
      <w:r w:rsidRPr="0086512E">
        <w:rPr>
          <w:rFonts w:ascii="Arial" w:eastAsia="Times New Roman" w:hAnsi="Arial" w:cs="Arial"/>
          <w:kern w:val="0"/>
          <w:lang w:eastAsia="en-GB"/>
          <w14:ligatures w14:val="none"/>
        </w:rPr>
        <w:t>Urban Indian consumers are also becoming more and more interested in quick service, convenience, and clean dining experiences—areas in which international QSR companies like KFC thrive. The Ansoff Matrix (Guilherme &amp; Mendes, 2023) is utilised in this strategy by emphasising product development, which involves bringing new products to an established market. In India, where it already operates hundreds of locations, KFC will use its strong brand recognition to introduce a new vegetarian menu that will appeal to a wider range of consumers.</w:t>
      </w:r>
    </w:p>
    <w:p w14:paraId="3B1C9768" w14:textId="77777777" w:rsidR="0086512E" w:rsidRDefault="0086512E" w:rsidP="0086512E">
      <w:pPr>
        <w:spacing w:after="0" w:line="480" w:lineRule="auto"/>
        <w:jc w:val="both"/>
        <w:rPr>
          <w:rFonts w:ascii="Arial" w:eastAsia="Times New Roman" w:hAnsi="Arial" w:cs="Arial"/>
          <w:kern w:val="0"/>
          <w:lang w:eastAsia="en-GB"/>
          <w14:ligatures w14:val="none"/>
        </w:rPr>
      </w:pPr>
    </w:p>
    <w:p w14:paraId="34F24CBD" w14:textId="18A9C8F1" w:rsidR="0086512E" w:rsidRPr="00893FB4" w:rsidRDefault="0086512E" w:rsidP="0086512E">
      <w:pPr>
        <w:pStyle w:val="ListParagraph"/>
        <w:numPr>
          <w:ilvl w:val="0"/>
          <w:numId w:val="2"/>
        </w:numPr>
        <w:spacing w:after="0" w:line="480" w:lineRule="auto"/>
        <w:jc w:val="both"/>
        <w:rPr>
          <w:rFonts w:ascii="Arial" w:eastAsia="Times New Roman" w:hAnsi="Arial" w:cs="Arial"/>
          <w:b/>
          <w:bCs/>
          <w:color w:val="00B0F0"/>
          <w:kern w:val="0"/>
          <w:lang w:eastAsia="en-GB"/>
          <w14:ligatures w14:val="none"/>
        </w:rPr>
      </w:pPr>
      <w:r w:rsidRPr="00893FB4">
        <w:rPr>
          <w:rFonts w:ascii="Arial" w:eastAsia="Times New Roman" w:hAnsi="Arial" w:cs="Arial"/>
          <w:b/>
          <w:bCs/>
          <w:color w:val="00B0F0"/>
          <w:kern w:val="0"/>
          <w:lang w:eastAsia="en-GB"/>
          <w14:ligatures w14:val="none"/>
        </w:rPr>
        <w:lastRenderedPageBreak/>
        <w:t xml:space="preserve">Theories of Marketing </w:t>
      </w:r>
    </w:p>
    <w:p w14:paraId="048D4F3C" w14:textId="77777777" w:rsidR="008830F3" w:rsidRDefault="0086512E" w:rsidP="0086512E">
      <w:pPr>
        <w:spacing w:after="0" w:line="480" w:lineRule="auto"/>
        <w:jc w:val="both"/>
        <w:rPr>
          <w:rFonts w:ascii="Arial" w:eastAsia="Times New Roman" w:hAnsi="Arial" w:cs="Arial"/>
          <w:kern w:val="0"/>
          <w:lang w:eastAsia="en-GB"/>
          <w14:ligatures w14:val="none"/>
        </w:rPr>
      </w:pPr>
      <w:r w:rsidRPr="0086512E">
        <w:rPr>
          <w:rFonts w:ascii="Arial" w:eastAsia="Times New Roman" w:hAnsi="Arial" w:cs="Arial"/>
          <w:kern w:val="0"/>
          <w:lang w:eastAsia="en-GB"/>
          <w14:ligatures w14:val="none"/>
        </w:rPr>
        <w:t>Using a new range of vegetarian products is in keeping with Marketing 5.0 concepts, which prioritise sustainability, technology, and human-</w:t>
      </w:r>
      <w:r w:rsidRPr="0086512E">
        <w:rPr>
          <w:rFonts w:ascii="Arial" w:eastAsia="Times New Roman" w:hAnsi="Arial" w:cs="Arial"/>
          <w:kern w:val="0"/>
          <w:lang w:eastAsia="en-GB"/>
          <w14:ligatures w14:val="none"/>
        </w:rPr>
        <w:t>centred</w:t>
      </w:r>
      <w:r w:rsidRPr="0086512E">
        <w:rPr>
          <w:rFonts w:ascii="Arial" w:eastAsia="Times New Roman" w:hAnsi="Arial" w:cs="Arial"/>
          <w:kern w:val="0"/>
          <w:lang w:eastAsia="en-GB"/>
          <w14:ligatures w14:val="none"/>
        </w:rPr>
        <w:t xml:space="preserve"> solutions (Kotler</w:t>
      </w:r>
      <w:r>
        <w:rPr>
          <w:rFonts w:ascii="Arial" w:eastAsia="Times New Roman" w:hAnsi="Arial" w:cs="Arial"/>
          <w:kern w:val="0"/>
          <w:lang w:eastAsia="en-GB"/>
          <w14:ligatures w14:val="none"/>
        </w:rPr>
        <w:t xml:space="preserve"> </w:t>
      </w:r>
      <w:r w:rsidRPr="0086512E">
        <w:rPr>
          <w:rFonts w:ascii="Arial" w:eastAsia="Times New Roman" w:hAnsi="Arial" w:cs="Arial"/>
          <w:kern w:val="0"/>
          <w:lang w:eastAsia="en-GB"/>
          <w14:ligatures w14:val="none"/>
        </w:rPr>
        <w:t xml:space="preserve">&amp; Setiawan, 2021). Reconfiguring assets is necessary for brands to seize new opportunities in evolving marketplaces, according to the resource orchestration perspective (Kumar, Dixit, </w:t>
      </w:r>
      <w:proofErr w:type="spellStart"/>
      <w:r w:rsidRPr="0086512E">
        <w:rPr>
          <w:rFonts w:ascii="Arial" w:eastAsia="Times New Roman" w:hAnsi="Arial" w:cs="Arial"/>
          <w:kern w:val="0"/>
          <w:lang w:eastAsia="en-GB"/>
          <w14:ligatures w14:val="none"/>
        </w:rPr>
        <w:t>Javalgi</w:t>
      </w:r>
      <w:proofErr w:type="spellEnd"/>
      <w:r w:rsidRPr="0086512E">
        <w:rPr>
          <w:rFonts w:ascii="Arial" w:eastAsia="Times New Roman" w:hAnsi="Arial" w:cs="Arial"/>
          <w:kern w:val="0"/>
          <w:lang w:eastAsia="en-GB"/>
          <w14:ligatures w14:val="none"/>
        </w:rPr>
        <w:t>, &amp; Dass, 2023). Particularly in the wake of the pandemic, India's consumer landscape is evolving quickly. Due to supply chain disruptions and increased health consciousness, people's eating habits have changed, and these trends seem to be continuing (Chatterjee, Nguyen, Ghosh, Bhattacharjee, &amp; Chaudhuri, 2022). Thus, KFC may be future-proofed in India by redefining itself as a provider of both meat and vegetarian items.</w:t>
      </w:r>
    </w:p>
    <w:p w14:paraId="130DD783" w14:textId="3D6A46B3" w:rsidR="0086512E" w:rsidRDefault="0086512E" w:rsidP="0086512E">
      <w:pPr>
        <w:spacing w:after="0" w:line="480" w:lineRule="auto"/>
        <w:jc w:val="both"/>
        <w:rPr>
          <w:rFonts w:ascii="Arial" w:eastAsia="Times New Roman" w:hAnsi="Arial" w:cs="Arial"/>
          <w:kern w:val="0"/>
          <w:lang w:eastAsia="en-GB"/>
          <w14:ligatures w14:val="none"/>
        </w:rPr>
      </w:pPr>
      <w:r w:rsidRPr="0086512E">
        <w:rPr>
          <w:rFonts w:ascii="Arial" w:eastAsia="Times New Roman" w:hAnsi="Arial" w:cs="Arial"/>
          <w:kern w:val="0"/>
          <w:lang w:eastAsia="en-GB"/>
          <w14:ligatures w14:val="none"/>
        </w:rPr>
        <w:t>Porter's Five Forces analysis, which shows that competition in India's QSR market is intense and that both local and international chains are expanding their menus to focus on vegetarianism, further supports the necessity of this project (Porter, 2021). KFC may therefore improve its brand image and lessen competition by differentiating itself with vegetarian products. Additionally, given India's increasingly tech-savvy consumer base, KFC's promotional strategy still makes use of the AIDA model (Attention, Interest, Desire, Action) (M</w:t>
      </w:r>
      <w:r w:rsidR="008830F3">
        <w:rPr>
          <w:rFonts w:ascii="Arial" w:eastAsia="Times New Roman" w:hAnsi="Arial" w:cs="Arial"/>
          <w:kern w:val="0"/>
          <w:lang w:eastAsia="en-GB"/>
          <w14:ligatures w14:val="none"/>
        </w:rPr>
        <w:t>o</w:t>
      </w:r>
      <w:r w:rsidRPr="0086512E">
        <w:rPr>
          <w:rFonts w:ascii="Arial" w:eastAsia="Times New Roman" w:hAnsi="Arial" w:cs="Arial"/>
          <w:kern w:val="0"/>
          <w:lang w:eastAsia="en-GB"/>
          <w14:ligatures w14:val="none"/>
        </w:rPr>
        <w:t>ller &amp; Rajala, 2022).</w:t>
      </w:r>
    </w:p>
    <w:p w14:paraId="453E5CCF" w14:textId="77777777" w:rsidR="008830F3" w:rsidRDefault="008830F3" w:rsidP="0086512E">
      <w:pPr>
        <w:spacing w:after="0" w:line="480" w:lineRule="auto"/>
        <w:jc w:val="both"/>
        <w:rPr>
          <w:rFonts w:ascii="Arial" w:eastAsia="Times New Roman" w:hAnsi="Arial" w:cs="Arial"/>
          <w:kern w:val="0"/>
          <w:lang w:eastAsia="en-GB"/>
          <w14:ligatures w14:val="none"/>
        </w:rPr>
      </w:pPr>
    </w:p>
    <w:p w14:paraId="0B7013FC" w14:textId="47FA7600" w:rsidR="008830F3" w:rsidRPr="00893FB4" w:rsidRDefault="008830F3" w:rsidP="00176689">
      <w:pPr>
        <w:pStyle w:val="ListParagraph"/>
        <w:numPr>
          <w:ilvl w:val="0"/>
          <w:numId w:val="1"/>
        </w:numPr>
        <w:spacing w:after="0" w:line="480" w:lineRule="auto"/>
        <w:jc w:val="both"/>
        <w:rPr>
          <w:rFonts w:ascii="Arial" w:eastAsia="Times New Roman" w:hAnsi="Arial" w:cs="Arial"/>
          <w:b/>
          <w:bCs/>
          <w:color w:val="00B0F0"/>
          <w:kern w:val="0"/>
          <w:lang w:eastAsia="en-GB"/>
          <w14:ligatures w14:val="none"/>
        </w:rPr>
      </w:pPr>
      <w:r w:rsidRPr="00893FB4">
        <w:rPr>
          <w:rFonts w:ascii="Arial" w:eastAsia="Times New Roman" w:hAnsi="Arial" w:cs="Arial"/>
          <w:b/>
          <w:bCs/>
          <w:color w:val="00B0F0"/>
          <w:kern w:val="0"/>
          <w:lang w:eastAsia="en-GB"/>
          <w14:ligatures w14:val="none"/>
        </w:rPr>
        <w:t>Targeting, Segmentation, and Positioning</w:t>
      </w:r>
    </w:p>
    <w:p w14:paraId="03013A3B" w14:textId="1DA2C873" w:rsidR="00176689" w:rsidRPr="00893FB4" w:rsidRDefault="00176689" w:rsidP="00176689">
      <w:pPr>
        <w:pStyle w:val="ListParagraph"/>
        <w:numPr>
          <w:ilvl w:val="0"/>
          <w:numId w:val="3"/>
        </w:numPr>
        <w:spacing w:after="0" w:line="480" w:lineRule="auto"/>
        <w:jc w:val="both"/>
        <w:rPr>
          <w:rFonts w:ascii="Arial" w:eastAsia="Times New Roman" w:hAnsi="Arial" w:cs="Arial"/>
          <w:b/>
          <w:bCs/>
          <w:color w:val="00B0F0"/>
          <w:kern w:val="0"/>
          <w:lang w:eastAsia="en-GB"/>
          <w14:ligatures w14:val="none"/>
        </w:rPr>
      </w:pPr>
      <w:r w:rsidRPr="00893FB4">
        <w:rPr>
          <w:rFonts w:ascii="Arial" w:eastAsia="Times New Roman" w:hAnsi="Arial" w:cs="Arial"/>
          <w:b/>
          <w:bCs/>
          <w:color w:val="00B0F0"/>
          <w:kern w:val="0"/>
          <w:lang w:eastAsia="en-GB"/>
          <w14:ligatures w14:val="none"/>
        </w:rPr>
        <w:t>Segmenting the Indian Market</w:t>
      </w:r>
    </w:p>
    <w:p w14:paraId="62FE6008" w14:textId="77777777" w:rsidR="00176689" w:rsidRDefault="00176689" w:rsidP="00176689">
      <w:p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Segmentation is the foundation of an effective marketing plan since it identifies unique consumer groups. Kotler and Keller (2020) define segmentation as demographic, geographic, psychographic, and behavioural characteristics. For the KFC Veggie Bites campaign, segmentation is focused on:</w:t>
      </w:r>
    </w:p>
    <w:p w14:paraId="6F92C9B0" w14:textId="6D505CBF" w:rsidR="00176689" w:rsidRPr="00893FB4" w:rsidRDefault="00176689" w:rsidP="00893FB4">
      <w:pPr>
        <w:pStyle w:val="ListParagraph"/>
        <w:numPr>
          <w:ilvl w:val="0"/>
          <w:numId w:val="18"/>
        </w:numPr>
        <w:spacing w:after="0" w:line="480" w:lineRule="auto"/>
        <w:jc w:val="both"/>
        <w:rPr>
          <w:rFonts w:ascii="Arial" w:eastAsia="Times New Roman" w:hAnsi="Arial" w:cs="Arial"/>
          <w:b/>
          <w:bCs/>
          <w:color w:val="00B0F0"/>
          <w:kern w:val="0"/>
          <w:lang w:eastAsia="en-GB"/>
          <w14:ligatures w14:val="none"/>
        </w:rPr>
      </w:pPr>
      <w:r w:rsidRPr="00893FB4">
        <w:rPr>
          <w:rFonts w:ascii="Arial" w:eastAsia="Times New Roman" w:hAnsi="Arial" w:cs="Arial"/>
          <w:b/>
          <w:bCs/>
          <w:color w:val="00B0F0"/>
          <w:kern w:val="0"/>
          <w:lang w:eastAsia="en-GB"/>
          <w14:ligatures w14:val="none"/>
        </w:rPr>
        <w:lastRenderedPageBreak/>
        <w:t>Demographics</w:t>
      </w:r>
    </w:p>
    <w:p w14:paraId="5155885B" w14:textId="77777777" w:rsidR="00176689" w:rsidRPr="00176689" w:rsidRDefault="00176689" w:rsidP="00176689">
      <w:pPr>
        <w:pStyle w:val="ListParagraph"/>
        <w:numPr>
          <w:ilvl w:val="0"/>
          <w:numId w:val="4"/>
        </w:num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Young adults (18-35 years old) in major cities (e.g., Mumbai, Delhi, Bengaluru, Hyderabad, Chennai).</w:t>
      </w:r>
    </w:p>
    <w:p w14:paraId="5E53460C" w14:textId="77777777" w:rsidR="00176689" w:rsidRDefault="00176689" w:rsidP="00176689">
      <w:pPr>
        <w:pStyle w:val="ListParagraph"/>
        <w:numPr>
          <w:ilvl w:val="0"/>
          <w:numId w:val="4"/>
        </w:num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Working professionals are looking for quick, simple meals.</w:t>
      </w:r>
    </w:p>
    <w:p w14:paraId="1C73875F" w14:textId="77777777" w:rsidR="00176689" w:rsidRPr="00893FB4" w:rsidRDefault="00176689" w:rsidP="00893FB4">
      <w:pPr>
        <w:pStyle w:val="ListParagraph"/>
        <w:numPr>
          <w:ilvl w:val="0"/>
          <w:numId w:val="17"/>
        </w:numPr>
        <w:spacing w:after="0" w:line="480" w:lineRule="auto"/>
        <w:jc w:val="both"/>
        <w:rPr>
          <w:rFonts w:ascii="Arial" w:eastAsia="Times New Roman" w:hAnsi="Arial" w:cs="Arial"/>
          <w:b/>
          <w:bCs/>
          <w:color w:val="00B0F0"/>
          <w:kern w:val="0"/>
          <w:lang w:eastAsia="en-GB"/>
          <w14:ligatures w14:val="none"/>
        </w:rPr>
      </w:pPr>
      <w:r w:rsidRPr="00893FB4">
        <w:rPr>
          <w:rFonts w:ascii="Arial" w:eastAsia="Times New Roman" w:hAnsi="Arial" w:cs="Arial"/>
          <w:b/>
          <w:bCs/>
          <w:color w:val="00B0F0"/>
          <w:kern w:val="0"/>
          <w:lang w:eastAsia="en-GB"/>
          <w14:ligatures w14:val="none"/>
        </w:rPr>
        <w:t>Psychographics</w:t>
      </w:r>
    </w:p>
    <w:p w14:paraId="52D828BD" w14:textId="77777777" w:rsidR="00176689" w:rsidRPr="00176689" w:rsidRDefault="00176689" w:rsidP="00176689">
      <w:pPr>
        <w:pStyle w:val="ListParagraph"/>
        <w:numPr>
          <w:ilvl w:val="0"/>
          <w:numId w:val="5"/>
        </w:num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Health-conscious customers seeking low-guilt fast food options.</w:t>
      </w:r>
    </w:p>
    <w:p w14:paraId="77085357" w14:textId="77777777" w:rsidR="00176689" w:rsidRPr="00176689" w:rsidRDefault="00176689" w:rsidP="00176689">
      <w:pPr>
        <w:pStyle w:val="ListParagraph"/>
        <w:numPr>
          <w:ilvl w:val="0"/>
          <w:numId w:val="5"/>
        </w:num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Diners who are vegetarian or "flexitarian" consume meat sparingly.</w:t>
      </w:r>
    </w:p>
    <w:p w14:paraId="66991AEE" w14:textId="77777777" w:rsidR="00176689" w:rsidRPr="00176689" w:rsidRDefault="00176689" w:rsidP="00176689">
      <w:pPr>
        <w:pStyle w:val="ListParagraph"/>
        <w:numPr>
          <w:ilvl w:val="0"/>
          <w:numId w:val="5"/>
        </w:num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Individuals motivated by novelty and worldwide trends in QSR.</w:t>
      </w:r>
    </w:p>
    <w:p w14:paraId="6E776336" w14:textId="77777777" w:rsidR="00176689" w:rsidRPr="00893FB4" w:rsidRDefault="00176689" w:rsidP="00893FB4">
      <w:pPr>
        <w:pStyle w:val="ListParagraph"/>
        <w:numPr>
          <w:ilvl w:val="0"/>
          <w:numId w:val="16"/>
        </w:numPr>
        <w:spacing w:after="0" w:line="480" w:lineRule="auto"/>
        <w:jc w:val="both"/>
        <w:rPr>
          <w:rFonts w:ascii="Arial" w:eastAsia="Times New Roman" w:hAnsi="Arial" w:cs="Arial"/>
          <w:b/>
          <w:bCs/>
          <w:color w:val="00B0F0"/>
          <w:kern w:val="0"/>
          <w:lang w:eastAsia="en-GB"/>
          <w14:ligatures w14:val="none"/>
        </w:rPr>
      </w:pPr>
      <w:r w:rsidRPr="00893FB4">
        <w:rPr>
          <w:rFonts w:ascii="Arial" w:eastAsia="Times New Roman" w:hAnsi="Arial" w:cs="Arial"/>
          <w:b/>
          <w:bCs/>
          <w:color w:val="00B0F0"/>
          <w:kern w:val="0"/>
          <w:lang w:eastAsia="en-GB"/>
          <w14:ligatures w14:val="none"/>
        </w:rPr>
        <w:t>Behavioural</w:t>
      </w:r>
    </w:p>
    <w:p w14:paraId="7AA88C32" w14:textId="77777777" w:rsidR="00893FB4" w:rsidRDefault="00176689" w:rsidP="00893FB4">
      <w:pPr>
        <w:pStyle w:val="ListParagraph"/>
        <w:numPr>
          <w:ilvl w:val="0"/>
          <w:numId w:val="15"/>
        </w:num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Loyal fast-food customers seeking diversity and healthier options (Rishika, Kannan, &amp; Pauwels, 2020).</w:t>
      </w:r>
    </w:p>
    <w:p w14:paraId="70D85FAA" w14:textId="190F4A78" w:rsidR="00176689" w:rsidRPr="00893FB4" w:rsidRDefault="00176689" w:rsidP="00893FB4">
      <w:pPr>
        <w:pStyle w:val="ListParagraph"/>
        <w:numPr>
          <w:ilvl w:val="0"/>
          <w:numId w:val="15"/>
        </w:numPr>
        <w:spacing w:after="0" w:line="480" w:lineRule="auto"/>
        <w:jc w:val="both"/>
        <w:rPr>
          <w:rFonts w:ascii="Arial" w:eastAsia="Times New Roman" w:hAnsi="Arial" w:cs="Arial"/>
          <w:kern w:val="0"/>
          <w:lang w:eastAsia="en-GB"/>
          <w14:ligatures w14:val="none"/>
        </w:rPr>
      </w:pPr>
      <w:r w:rsidRPr="00893FB4">
        <w:rPr>
          <w:rFonts w:ascii="Arial" w:eastAsia="Times New Roman" w:hAnsi="Arial" w:cs="Arial"/>
          <w:kern w:val="0"/>
          <w:lang w:eastAsia="en-GB"/>
          <w14:ligatures w14:val="none"/>
        </w:rPr>
        <w:t>Consumers who value taste, brand value, and convenience.</w:t>
      </w:r>
    </w:p>
    <w:p w14:paraId="5C55A0E0" w14:textId="242C5735" w:rsidR="00176689" w:rsidRPr="00893FB4" w:rsidRDefault="00176689" w:rsidP="00893FB4">
      <w:pPr>
        <w:pStyle w:val="ListParagraph"/>
        <w:numPr>
          <w:ilvl w:val="0"/>
          <w:numId w:val="6"/>
        </w:numPr>
        <w:spacing w:after="0" w:line="480" w:lineRule="auto"/>
        <w:jc w:val="both"/>
        <w:rPr>
          <w:rFonts w:ascii="Arial" w:eastAsia="Times New Roman" w:hAnsi="Arial" w:cs="Arial"/>
          <w:b/>
          <w:bCs/>
          <w:color w:val="00B0F0"/>
          <w:kern w:val="0"/>
          <w:lang w:eastAsia="en-GB"/>
          <w14:ligatures w14:val="none"/>
        </w:rPr>
      </w:pPr>
      <w:r w:rsidRPr="00893FB4">
        <w:rPr>
          <w:rFonts w:ascii="Arial" w:eastAsia="Times New Roman" w:hAnsi="Arial" w:cs="Arial"/>
          <w:b/>
          <w:bCs/>
          <w:color w:val="00B0F0"/>
          <w:kern w:val="0"/>
          <w:lang w:eastAsia="en-GB"/>
          <w14:ligatures w14:val="none"/>
        </w:rPr>
        <w:t>Geographic</w:t>
      </w:r>
    </w:p>
    <w:p w14:paraId="6D2C9A05" w14:textId="77777777" w:rsidR="00176689" w:rsidRPr="00176689" w:rsidRDefault="00176689" w:rsidP="00176689">
      <w:pPr>
        <w:pStyle w:val="ListParagraph"/>
        <w:numPr>
          <w:ilvl w:val="0"/>
          <w:numId w:val="7"/>
        </w:num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Tier 1 and tier 2 cities with a large concentration of malls, retail areas, and international company headquarters.</w:t>
      </w:r>
    </w:p>
    <w:p w14:paraId="49D678C6" w14:textId="0CF56DFB" w:rsidR="00176689" w:rsidRPr="00893FB4" w:rsidRDefault="00176689" w:rsidP="00176689">
      <w:pPr>
        <w:pStyle w:val="ListParagraph"/>
        <w:numPr>
          <w:ilvl w:val="0"/>
          <w:numId w:val="3"/>
        </w:numPr>
        <w:spacing w:after="0" w:line="480" w:lineRule="auto"/>
        <w:jc w:val="both"/>
        <w:rPr>
          <w:rFonts w:ascii="Arial" w:eastAsia="Times New Roman" w:hAnsi="Arial" w:cs="Arial"/>
          <w:b/>
          <w:bCs/>
          <w:color w:val="00B0F0"/>
          <w:kern w:val="0"/>
          <w:lang w:eastAsia="en-GB"/>
          <w14:ligatures w14:val="none"/>
        </w:rPr>
      </w:pPr>
      <w:r w:rsidRPr="00893FB4">
        <w:rPr>
          <w:rFonts w:ascii="Arial" w:eastAsia="Times New Roman" w:hAnsi="Arial" w:cs="Arial"/>
          <w:b/>
          <w:bCs/>
          <w:color w:val="00B0F0"/>
          <w:kern w:val="0"/>
          <w:lang w:eastAsia="en-GB"/>
          <w14:ligatures w14:val="none"/>
        </w:rPr>
        <w:t>Targeted Strategy</w:t>
      </w:r>
    </w:p>
    <w:p w14:paraId="71265033" w14:textId="77777777" w:rsidR="00176689" w:rsidRDefault="00176689" w:rsidP="00176689">
      <w:p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Given India's vastness and variety, a diversified targeting method is appropriate (</w:t>
      </w:r>
      <w:proofErr w:type="spellStart"/>
      <w:r w:rsidRPr="00176689">
        <w:rPr>
          <w:rFonts w:ascii="Arial" w:eastAsia="Times New Roman" w:hAnsi="Arial" w:cs="Arial"/>
          <w:kern w:val="0"/>
          <w:lang w:eastAsia="en-GB"/>
          <w14:ligatures w14:val="none"/>
        </w:rPr>
        <w:t>Erevelles</w:t>
      </w:r>
      <w:proofErr w:type="spellEnd"/>
      <w:r w:rsidRPr="00176689">
        <w:rPr>
          <w:rFonts w:ascii="Arial" w:eastAsia="Times New Roman" w:hAnsi="Arial" w:cs="Arial"/>
          <w:kern w:val="0"/>
          <w:lang w:eastAsia="en-GB"/>
          <w14:ligatures w14:val="none"/>
        </w:rPr>
        <w:t xml:space="preserve">, </w:t>
      </w:r>
      <w:proofErr w:type="spellStart"/>
      <w:r w:rsidRPr="00176689">
        <w:rPr>
          <w:rFonts w:ascii="Arial" w:eastAsia="Times New Roman" w:hAnsi="Arial" w:cs="Arial"/>
          <w:kern w:val="0"/>
          <w:lang w:eastAsia="en-GB"/>
          <w14:ligatures w14:val="none"/>
        </w:rPr>
        <w:t>Fukawa</w:t>
      </w:r>
      <w:proofErr w:type="spellEnd"/>
      <w:r w:rsidRPr="00176689">
        <w:rPr>
          <w:rFonts w:ascii="Arial" w:eastAsia="Times New Roman" w:hAnsi="Arial" w:cs="Arial"/>
          <w:kern w:val="0"/>
          <w:lang w:eastAsia="en-GB"/>
          <w14:ligatures w14:val="none"/>
        </w:rPr>
        <w:t xml:space="preserve">, and Swayne, 2022). </w:t>
      </w:r>
      <w:r w:rsidRPr="00176689">
        <w:rPr>
          <w:rFonts w:ascii="Arial" w:eastAsia="Times New Roman" w:hAnsi="Arial" w:cs="Arial"/>
          <w:kern w:val="0"/>
          <w:lang w:eastAsia="en-GB"/>
          <w14:ligatures w14:val="none"/>
        </w:rPr>
        <w:t>KFC</w:t>
      </w:r>
      <w:r w:rsidRPr="00176689">
        <w:rPr>
          <w:rFonts w:ascii="Arial" w:eastAsia="Times New Roman" w:hAnsi="Arial" w:cs="Arial"/>
          <w:kern w:val="0"/>
          <w:lang w:eastAsia="en-GB"/>
          <w14:ligatures w14:val="none"/>
        </w:rPr>
        <w:t xml:space="preserve"> Veggie Bites will be released initially in chosen major cities, like Mumbai, Delhi, and Bengaluru, where brand recognition is already high. These pilot markets will inform the strategy for further rollouts in additional cities with sizable vegetarian populations.</w:t>
      </w:r>
    </w:p>
    <w:p w14:paraId="26B91CF9" w14:textId="77777777" w:rsidR="00176689" w:rsidRDefault="00176689" w:rsidP="00176689">
      <w:p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 xml:space="preserve">Convenience, taste, and brand confidence will be significant decision criteria for QSR consumers (Brown &amp; Green, 2022). Sub-segmentation can also appeal to health-conscious consumers by emphasising low-oil preparation methods and fresh products. Digital personalisation (Nguyen &amp; Simkin, 2022) will allow for more tailored </w:t>
      </w:r>
      <w:r w:rsidRPr="00176689">
        <w:rPr>
          <w:rFonts w:ascii="Arial" w:eastAsia="Times New Roman" w:hAnsi="Arial" w:cs="Arial"/>
          <w:kern w:val="0"/>
          <w:lang w:eastAsia="en-GB"/>
          <w14:ligatures w14:val="none"/>
        </w:rPr>
        <w:lastRenderedPageBreak/>
        <w:t>messaging, such as targeted adverts for social media users who follow vegetarian or healthy eating pages.</w:t>
      </w:r>
    </w:p>
    <w:p w14:paraId="47761C97" w14:textId="4EE4975B" w:rsidR="00176689" w:rsidRPr="0071252E" w:rsidRDefault="00176689" w:rsidP="00176689">
      <w:pPr>
        <w:pStyle w:val="ListParagraph"/>
        <w:numPr>
          <w:ilvl w:val="0"/>
          <w:numId w:val="3"/>
        </w:numPr>
        <w:spacing w:after="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t>Positioning</w:t>
      </w:r>
    </w:p>
    <w:p w14:paraId="4FED5DB4" w14:textId="77777777" w:rsidR="00176689" w:rsidRDefault="00176689" w:rsidP="00176689">
      <w:p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Positioning is crucial in shaping consumer views. The new vegetarian line will be positioned as an extension of KFC's brand, rather than a jarring departure from its primary product, fried chicken. KFC Veggie Bites will strive to occupy a "best of both worlds" space (M</w:t>
      </w:r>
      <w:r>
        <w:rPr>
          <w:rFonts w:ascii="Arial" w:eastAsia="Times New Roman" w:hAnsi="Arial" w:cs="Arial"/>
          <w:kern w:val="0"/>
          <w:lang w:eastAsia="en-GB"/>
          <w14:ligatures w14:val="none"/>
        </w:rPr>
        <w:t>o</w:t>
      </w:r>
      <w:r w:rsidRPr="00176689">
        <w:rPr>
          <w:rFonts w:ascii="Arial" w:eastAsia="Times New Roman" w:hAnsi="Arial" w:cs="Arial"/>
          <w:kern w:val="0"/>
          <w:lang w:eastAsia="en-GB"/>
          <w14:ligatures w14:val="none"/>
        </w:rPr>
        <w:t>ller &amp; Rajala, 2021), emphasising taste parity, affordability, and a "secret recipe" flavour that is consistent with KFC's existing brand ethos.</w:t>
      </w:r>
    </w:p>
    <w:p w14:paraId="2D2E49E2" w14:textId="67AC16A3" w:rsidR="00176689" w:rsidRDefault="00176689" w:rsidP="00176689">
      <w:pPr>
        <w:spacing w:after="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Taglines such as "Taste the KFC You Love—Now in Veg!" or "Veg, Crispy, and 100% KFC" can bring together brand legacy and new product offerings. This allows KFC to preserve consistency while signalling progressive flexibility. This stance, which aligns with the rising customer expectation that companies respond to multiple dietary demands, can effectively separate KFC Veggie Bites from solely vegetarian chains like Subway or local QSR operators.</w:t>
      </w:r>
    </w:p>
    <w:p w14:paraId="470B30E5" w14:textId="77777777" w:rsidR="00176689" w:rsidRDefault="00176689" w:rsidP="00176689">
      <w:pPr>
        <w:spacing w:after="0" w:line="480" w:lineRule="auto"/>
        <w:jc w:val="both"/>
        <w:rPr>
          <w:rFonts w:ascii="Arial" w:eastAsia="Times New Roman" w:hAnsi="Arial" w:cs="Arial"/>
          <w:kern w:val="0"/>
          <w:lang w:eastAsia="en-GB"/>
          <w14:ligatures w14:val="none"/>
        </w:rPr>
      </w:pPr>
    </w:p>
    <w:p w14:paraId="7A39B01E" w14:textId="4E0B8B65" w:rsidR="00176689" w:rsidRPr="0071252E" w:rsidRDefault="00176689" w:rsidP="00176689">
      <w:pPr>
        <w:pStyle w:val="ListParagraph"/>
        <w:numPr>
          <w:ilvl w:val="0"/>
          <w:numId w:val="1"/>
        </w:numPr>
        <w:spacing w:after="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t>Marketing Channels</w:t>
      </w:r>
    </w:p>
    <w:p w14:paraId="55471987" w14:textId="31B8567F" w:rsidR="00176689" w:rsidRPr="0071252E" w:rsidRDefault="00176689" w:rsidP="00176689">
      <w:pPr>
        <w:pStyle w:val="ListParagraph"/>
        <w:numPr>
          <w:ilvl w:val="0"/>
          <w:numId w:val="8"/>
        </w:numPr>
        <w:spacing w:after="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t>Integrated Marketing Communications Approach</w:t>
      </w:r>
    </w:p>
    <w:p w14:paraId="5FA86E21" w14:textId="77777777" w:rsidR="00176689" w:rsidRDefault="00176689" w:rsidP="00176689">
      <w:pPr>
        <w:spacing w:after="24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To reach a large audience, an efficient marketing effort must use a variety of media. KFC's marketing approach for Veggie Bites will include online and offline channels, matching with a phygital strategy where digital and physical experiences complement each other (Tiago &amp; Veríssimo, 2022).</w:t>
      </w:r>
    </w:p>
    <w:p w14:paraId="5464BC47" w14:textId="363718BF" w:rsidR="00176689" w:rsidRPr="0071252E" w:rsidRDefault="00176689" w:rsidP="001335F3">
      <w:pPr>
        <w:pStyle w:val="ListParagraph"/>
        <w:numPr>
          <w:ilvl w:val="0"/>
          <w:numId w:val="9"/>
        </w:numPr>
        <w:spacing w:after="24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t>Social media marketing</w:t>
      </w:r>
    </w:p>
    <w:p w14:paraId="1EFA37CE" w14:textId="77777777" w:rsidR="00176689" w:rsidRPr="001335F3" w:rsidRDefault="00176689" w:rsidP="001335F3">
      <w:pPr>
        <w:pStyle w:val="ListParagraph"/>
        <w:numPr>
          <w:ilvl w:val="0"/>
          <w:numId w:val="10"/>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Facebook and Instagram: Through short videos demonstrating the production of KFC Veggie Bites and customer testimonials (Mangold &amp; Faulds, 2021).</w:t>
      </w:r>
    </w:p>
    <w:p w14:paraId="1208D2FE" w14:textId="2E3CF57D" w:rsidR="00176689" w:rsidRPr="001335F3" w:rsidRDefault="00176689" w:rsidP="001335F3">
      <w:pPr>
        <w:pStyle w:val="ListParagraph"/>
        <w:numPr>
          <w:ilvl w:val="0"/>
          <w:numId w:val="10"/>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lastRenderedPageBreak/>
        <w:t>Twitter</w:t>
      </w:r>
      <w:r w:rsidR="001335F3" w:rsidRPr="001335F3">
        <w:rPr>
          <w:rFonts w:ascii="Arial" w:eastAsia="Times New Roman" w:hAnsi="Arial" w:cs="Arial"/>
          <w:kern w:val="0"/>
          <w:lang w:eastAsia="en-GB"/>
          <w14:ligatures w14:val="none"/>
        </w:rPr>
        <w:t>: A</w:t>
      </w:r>
      <w:r w:rsidRPr="001335F3">
        <w:rPr>
          <w:rFonts w:ascii="Arial" w:eastAsia="Times New Roman" w:hAnsi="Arial" w:cs="Arial"/>
          <w:kern w:val="0"/>
          <w:lang w:eastAsia="en-GB"/>
          <w14:ligatures w14:val="none"/>
        </w:rPr>
        <w:t>llows for real-time connection with customers, quick response to feedback, and the generation of buzz around new product releases.</w:t>
      </w:r>
    </w:p>
    <w:p w14:paraId="166978ED" w14:textId="77777777" w:rsidR="00176689" w:rsidRPr="001335F3" w:rsidRDefault="00176689" w:rsidP="001335F3">
      <w:pPr>
        <w:pStyle w:val="ListParagraph"/>
        <w:numPr>
          <w:ilvl w:val="0"/>
          <w:numId w:val="10"/>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YouTube: Product demonstration and brand storytelling in mini-documentaries, including behind-the-scenes glimpses at how KFC preserves vegetarian purity in its kitchens.</w:t>
      </w:r>
    </w:p>
    <w:p w14:paraId="3593DCA9" w14:textId="407DBA5C" w:rsidR="00176689" w:rsidRPr="0071252E" w:rsidRDefault="00176689" w:rsidP="001335F3">
      <w:pPr>
        <w:pStyle w:val="ListParagraph"/>
        <w:numPr>
          <w:ilvl w:val="0"/>
          <w:numId w:val="9"/>
        </w:numPr>
        <w:spacing w:after="24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t>Collaborations among influencers</w:t>
      </w:r>
    </w:p>
    <w:p w14:paraId="4BE74EB5" w14:textId="77777777" w:rsidR="00176689" w:rsidRPr="001335F3" w:rsidRDefault="00176689" w:rsidP="001335F3">
      <w:pPr>
        <w:pStyle w:val="ListParagraph"/>
        <w:numPr>
          <w:ilvl w:val="0"/>
          <w:numId w:val="11"/>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Working with prominent Indian cuisine vloggers and lifestyle influencers to generate buzz about the new menu (Hutter, Hautz, Dennhardt, &amp; Füller, 2022).</w:t>
      </w:r>
    </w:p>
    <w:p w14:paraId="0C2A7217" w14:textId="47FCE4EE" w:rsidR="00176689" w:rsidRPr="001335F3" w:rsidRDefault="00176689" w:rsidP="001335F3">
      <w:pPr>
        <w:pStyle w:val="ListParagraph"/>
        <w:numPr>
          <w:ilvl w:val="0"/>
          <w:numId w:val="11"/>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Engaging health/fitness influencers to highlight the nutritious benefits of KFC Veggie Bites for a section of health-conscious consumers.</w:t>
      </w:r>
    </w:p>
    <w:p w14:paraId="446EB154" w14:textId="1D1818D7" w:rsidR="00176689" w:rsidRPr="0071252E" w:rsidRDefault="00176689" w:rsidP="001335F3">
      <w:pPr>
        <w:pStyle w:val="ListParagraph"/>
        <w:numPr>
          <w:ilvl w:val="0"/>
          <w:numId w:val="9"/>
        </w:numPr>
        <w:spacing w:after="24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t>Traditional media and local store marketing</w:t>
      </w:r>
    </w:p>
    <w:p w14:paraId="6BD3B890" w14:textId="74086D50" w:rsidR="00176689" w:rsidRPr="001335F3" w:rsidRDefault="001335F3" w:rsidP="001335F3">
      <w:pPr>
        <w:pStyle w:val="ListParagraph"/>
        <w:numPr>
          <w:ilvl w:val="0"/>
          <w:numId w:val="12"/>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Print Ads and Billboards</w:t>
      </w:r>
      <w:r>
        <w:rPr>
          <w:rFonts w:ascii="Arial" w:eastAsia="Times New Roman" w:hAnsi="Arial" w:cs="Arial"/>
          <w:kern w:val="0"/>
          <w:lang w:eastAsia="en-GB"/>
          <w14:ligatures w14:val="none"/>
        </w:rPr>
        <w:t xml:space="preserve">: </w:t>
      </w:r>
      <w:r w:rsidR="00176689" w:rsidRPr="001335F3">
        <w:rPr>
          <w:rFonts w:ascii="Arial" w:eastAsia="Times New Roman" w:hAnsi="Arial" w:cs="Arial"/>
          <w:kern w:val="0"/>
          <w:lang w:eastAsia="en-GB"/>
          <w14:ligatures w14:val="none"/>
        </w:rPr>
        <w:t>To raise awareness, place print advertisements and billboards in high-traffic locations near offices and retail centres</w:t>
      </w:r>
      <w:r w:rsidR="00176689" w:rsidRPr="001335F3">
        <w:rPr>
          <w:rFonts w:ascii="Arial" w:eastAsia="Times New Roman" w:hAnsi="Arial" w:cs="Arial"/>
          <w:kern w:val="0"/>
          <w:lang w:eastAsia="en-GB"/>
          <w14:ligatures w14:val="none"/>
        </w:rPr>
        <w:t>.</w:t>
      </w:r>
    </w:p>
    <w:p w14:paraId="315B7184" w14:textId="7A451357" w:rsidR="00176689" w:rsidRPr="001335F3" w:rsidRDefault="001335F3" w:rsidP="001335F3">
      <w:pPr>
        <w:pStyle w:val="ListParagraph"/>
        <w:numPr>
          <w:ilvl w:val="0"/>
          <w:numId w:val="12"/>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Radio Campaigns</w:t>
      </w:r>
      <w:r>
        <w:rPr>
          <w:rFonts w:ascii="Arial" w:eastAsia="Times New Roman" w:hAnsi="Arial" w:cs="Arial"/>
          <w:kern w:val="0"/>
          <w:lang w:eastAsia="en-GB"/>
          <w14:ligatures w14:val="none"/>
        </w:rPr>
        <w:t xml:space="preserve">: </w:t>
      </w:r>
      <w:r w:rsidR="00176689" w:rsidRPr="001335F3">
        <w:rPr>
          <w:rFonts w:ascii="Arial" w:eastAsia="Times New Roman" w:hAnsi="Arial" w:cs="Arial"/>
          <w:kern w:val="0"/>
          <w:lang w:eastAsia="en-GB"/>
          <w14:ligatures w14:val="none"/>
        </w:rPr>
        <w:t>To reach a wide range of Indian people, radio campaigns should emphasise local languages.</w:t>
      </w:r>
    </w:p>
    <w:p w14:paraId="6FC3FF68" w14:textId="77777777" w:rsidR="00176689" w:rsidRPr="001335F3" w:rsidRDefault="00176689" w:rsidP="001335F3">
      <w:pPr>
        <w:pStyle w:val="ListParagraph"/>
        <w:numPr>
          <w:ilvl w:val="0"/>
          <w:numId w:val="12"/>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In-store marketing: Signage, sampling booths, and a fast demonstration of Veggie Bites in major KFC locations will convert foot traffic into early adopters (Ryan, 2020).</w:t>
      </w:r>
    </w:p>
    <w:p w14:paraId="79664435" w14:textId="4F3D74EE" w:rsidR="00176689" w:rsidRPr="0071252E" w:rsidRDefault="00176689" w:rsidP="001335F3">
      <w:pPr>
        <w:pStyle w:val="ListParagraph"/>
        <w:numPr>
          <w:ilvl w:val="0"/>
          <w:numId w:val="9"/>
        </w:numPr>
        <w:spacing w:after="24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t>Mobile and online food delivery platforms</w:t>
      </w:r>
    </w:p>
    <w:p w14:paraId="3F2124B1" w14:textId="77777777" w:rsidR="00176689" w:rsidRPr="001335F3" w:rsidRDefault="00176689" w:rsidP="001335F3">
      <w:pPr>
        <w:pStyle w:val="ListParagraph"/>
        <w:numPr>
          <w:ilvl w:val="0"/>
          <w:numId w:val="13"/>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Exclusive promotions with delivery partners like Swiggy, Zomato, and KFC's mobile app (Garcia &amp; Lee, 2022).</w:t>
      </w:r>
    </w:p>
    <w:p w14:paraId="2F5AC187" w14:textId="77777777" w:rsidR="00176689" w:rsidRDefault="00176689" w:rsidP="001335F3">
      <w:pPr>
        <w:pStyle w:val="ListParagraph"/>
        <w:numPr>
          <w:ilvl w:val="0"/>
          <w:numId w:val="13"/>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Malthouse, Haenlein, Skiera, Wege, and Zhang (2020) employ push alerts to provide limited-time savings or bundle choices.</w:t>
      </w:r>
    </w:p>
    <w:p w14:paraId="2984A828" w14:textId="77777777" w:rsidR="001335F3" w:rsidRPr="001335F3" w:rsidRDefault="001335F3" w:rsidP="001335F3">
      <w:pPr>
        <w:spacing w:after="240" w:line="480" w:lineRule="auto"/>
        <w:jc w:val="both"/>
        <w:rPr>
          <w:rFonts w:ascii="Arial" w:eastAsia="Times New Roman" w:hAnsi="Arial" w:cs="Arial"/>
          <w:kern w:val="0"/>
          <w:lang w:eastAsia="en-GB"/>
          <w14:ligatures w14:val="none"/>
        </w:rPr>
      </w:pPr>
    </w:p>
    <w:p w14:paraId="7F7F6083" w14:textId="77777777" w:rsidR="00176689" w:rsidRPr="0071252E" w:rsidRDefault="00176689" w:rsidP="001335F3">
      <w:pPr>
        <w:pStyle w:val="ListParagraph"/>
        <w:numPr>
          <w:ilvl w:val="0"/>
          <w:numId w:val="9"/>
        </w:numPr>
        <w:spacing w:after="24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lastRenderedPageBreak/>
        <w:t>Email Marketing and Loyalty Programs</w:t>
      </w:r>
    </w:p>
    <w:p w14:paraId="7DDC4B61" w14:textId="77777777" w:rsidR="00176689" w:rsidRPr="001335F3" w:rsidRDefault="00176689" w:rsidP="001335F3">
      <w:pPr>
        <w:pStyle w:val="ListParagraph"/>
        <w:numPr>
          <w:ilvl w:val="0"/>
          <w:numId w:val="14"/>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Existing loyalty program members can get Veggie Bites early bird vouchers (Venkatesan &amp; Kumar, 2021).</w:t>
      </w:r>
    </w:p>
    <w:p w14:paraId="032EB56E" w14:textId="77777777" w:rsidR="00176689" w:rsidRPr="001335F3" w:rsidRDefault="00176689" w:rsidP="001335F3">
      <w:pPr>
        <w:pStyle w:val="ListParagraph"/>
        <w:numPr>
          <w:ilvl w:val="0"/>
          <w:numId w:val="14"/>
        </w:numPr>
        <w:spacing w:after="240" w:line="480" w:lineRule="auto"/>
        <w:jc w:val="both"/>
        <w:rPr>
          <w:rFonts w:ascii="Arial" w:eastAsia="Times New Roman" w:hAnsi="Arial" w:cs="Arial"/>
          <w:kern w:val="0"/>
          <w:lang w:eastAsia="en-GB"/>
          <w14:ligatures w14:val="none"/>
        </w:rPr>
      </w:pPr>
      <w:r w:rsidRPr="001335F3">
        <w:rPr>
          <w:rFonts w:ascii="Arial" w:eastAsia="Times New Roman" w:hAnsi="Arial" w:cs="Arial"/>
          <w:kern w:val="0"/>
          <w:lang w:eastAsia="en-GB"/>
          <w14:ligatures w14:val="none"/>
        </w:rPr>
        <w:t>Email mailings with appealing visuals and calls to action that direct customers to KFC locations and the KFC app (Kotler &amp; Keller, 2020).</w:t>
      </w:r>
    </w:p>
    <w:p w14:paraId="2A374DE3" w14:textId="58049580" w:rsidR="00176689" w:rsidRPr="0071252E" w:rsidRDefault="00176689" w:rsidP="001335F3">
      <w:pPr>
        <w:pStyle w:val="ListParagraph"/>
        <w:numPr>
          <w:ilvl w:val="0"/>
          <w:numId w:val="8"/>
        </w:numPr>
        <w:spacing w:after="24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t>Digital personalisation</w:t>
      </w:r>
    </w:p>
    <w:p w14:paraId="600F72C2" w14:textId="77777777" w:rsidR="00176689" w:rsidRDefault="00176689" w:rsidP="00176689">
      <w:pPr>
        <w:spacing w:after="24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Digital personalisation optimises ad budget by addressing specific consumer needs. Machine learning techniques can be used to analyse social media interactions and internet ordering habits (Wang &amp; Xu, 2022). By tracking these insights, KFC can provide personalised promotions to consumers in high-traffic metropolitan locations, such as coupons for vegetarian combos during lunchtime.</w:t>
      </w:r>
    </w:p>
    <w:p w14:paraId="5490E672" w14:textId="41C28FB2" w:rsidR="00176689" w:rsidRDefault="00176689" w:rsidP="00176689">
      <w:pPr>
        <w:spacing w:after="240" w:line="480" w:lineRule="auto"/>
        <w:jc w:val="both"/>
        <w:rPr>
          <w:rFonts w:ascii="Arial" w:eastAsia="Times New Roman" w:hAnsi="Arial" w:cs="Arial"/>
          <w:kern w:val="0"/>
          <w:lang w:eastAsia="en-GB"/>
          <w14:ligatures w14:val="none"/>
        </w:rPr>
      </w:pPr>
      <w:r w:rsidRPr="00176689">
        <w:rPr>
          <w:rFonts w:ascii="Arial" w:eastAsia="Times New Roman" w:hAnsi="Arial" w:cs="Arial"/>
          <w:kern w:val="0"/>
          <w:lang w:eastAsia="en-GB"/>
          <w14:ligatures w14:val="none"/>
        </w:rPr>
        <w:t>However, personalisation must be done responsibly, respecting user privacy and avoiding the "dark side of digital personalisation," where excessive data usage may alienate customers (Nguyen &amp; Simkin, 2022). Finding a balance between personalisation and data ethics will be critical for maintaining consumer trust.</w:t>
      </w:r>
    </w:p>
    <w:p w14:paraId="4A67A368" w14:textId="77777777" w:rsidR="001335F3" w:rsidRDefault="001335F3" w:rsidP="00176689">
      <w:pPr>
        <w:spacing w:after="240" w:line="480" w:lineRule="auto"/>
        <w:jc w:val="both"/>
        <w:rPr>
          <w:rFonts w:ascii="Arial" w:eastAsia="Times New Roman" w:hAnsi="Arial" w:cs="Arial"/>
          <w:kern w:val="0"/>
          <w:lang w:eastAsia="en-GB"/>
          <w14:ligatures w14:val="none"/>
        </w:rPr>
      </w:pPr>
    </w:p>
    <w:p w14:paraId="3A947D52" w14:textId="2AECA86F" w:rsidR="001335F3" w:rsidRPr="0071252E" w:rsidRDefault="001335F3" w:rsidP="0071252E">
      <w:pPr>
        <w:pStyle w:val="ListParagraph"/>
        <w:numPr>
          <w:ilvl w:val="0"/>
          <w:numId w:val="1"/>
        </w:numPr>
        <w:spacing w:after="24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t>Measuring Marketing Success</w:t>
      </w:r>
    </w:p>
    <w:p w14:paraId="712FB684" w14:textId="09321B9E" w:rsidR="0071252E" w:rsidRDefault="0071252E" w:rsidP="00176689">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According to Srivastava and Sharma (2021), </w:t>
      </w:r>
      <w:r w:rsidRPr="0071252E">
        <w:rPr>
          <w:rFonts w:ascii="Arial" w:eastAsia="Times New Roman" w:hAnsi="Arial" w:cs="Arial"/>
          <w:kern w:val="0"/>
          <w:lang w:eastAsia="en-GB"/>
          <w14:ligatures w14:val="none"/>
        </w:rPr>
        <w:t>to</w:t>
      </w:r>
      <w:r w:rsidRPr="0071252E">
        <w:rPr>
          <w:rFonts w:ascii="Arial" w:eastAsia="Times New Roman" w:hAnsi="Arial" w:cs="Arial"/>
          <w:kern w:val="0"/>
          <w:lang w:eastAsia="en-GB"/>
          <w14:ligatures w14:val="none"/>
        </w:rPr>
        <w:t xml:space="preserve"> follow the notion of data-driven decision making, KFC Veggie Bites must be evaluated using both quantitative and qualitative metrics. The success of a campaign can be better understood by keeping tabs on </w:t>
      </w:r>
      <w:r w:rsidRPr="0071252E">
        <w:rPr>
          <w:rFonts w:ascii="Arial" w:eastAsia="Times New Roman" w:hAnsi="Arial" w:cs="Arial"/>
          <w:kern w:val="0"/>
          <w:lang w:eastAsia="en-GB"/>
          <w14:ligatures w14:val="none"/>
        </w:rPr>
        <w:t>several</w:t>
      </w:r>
      <w:r w:rsidRPr="0071252E">
        <w:rPr>
          <w:rFonts w:ascii="Arial" w:eastAsia="Times New Roman" w:hAnsi="Arial" w:cs="Arial"/>
          <w:kern w:val="0"/>
          <w:lang w:eastAsia="en-GB"/>
          <w14:ligatures w14:val="none"/>
        </w:rPr>
        <w:t xml:space="preserve"> Key Performance Indicators (KPIs) over the course of six to twelve months. The first metric that can show the immediate monetary effect is sales and revenue. Keep an eye on the product sales volume in the pilot markets on a weekly </w:t>
      </w:r>
      <w:r w:rsidRPr="0071252E">
        <w:rPr>
          <w:rFonts w:ascii="Arial" w:eastAsia="Times New Roman" w:hAnsi="Arial" w:cs="Arial"/>
          <w:kern w:val="0"/>
          <w:lang w:eastAsia="en-GB"/>
          <w14:ligatures w14:val="none"/>
        </w:rPr>
        <w:lastRenderedPageBreak/>
        <w:t xml:space="preserve">and monthly basis to see if Veggie Bites are becoming popular. To see how much of an impact these new offers have on overall profitability, look at the incremental revenue (Kumar &amp; Shah, 2022). In addition, by analysing market share, KFC can gauge its position in India's competitive quick-service restaurant (QSR) sector (Chaffey, 2023), and by looking at same-store sales growth, it can tell if the new product line brings in more customers or makes current ones spend more. Metrics for engagement provide useful data on exposure and curiosity in the digital realm. According to Hennig-Thurau, Gwinner, Walsh, and Gremler (2021), one way to gauge the effectiveness of Veggie Bites is to track its social media reach and engagement, which includes metrics like likes, shares, comments, and click-through rates. Digital platforms have an impact on consumer behaviour, as seen by app data like the frequency of Veggie Bites orders and the uptake of special discount codes. Aside from these numerical metrics, KFC can also analyse brand awareness by periodically surveying customers to see how well they remember the vegetarian options they have (Kotler &amp; Keller, 2020). Using sentiment analysis (Hsu &amp; Barnes, 2022), KFC will be able to comprehend how consumers regard the flavour, general excellence, and brand perception in online reviews and social media conversations. Qualitative feedback supplements quantitative data by capturing aspects that are difficult to quantify. Mystery shopping (Simoes &amp; Freitas, 2021). On the one hand, focus groups and interviews (Wilson &amp; Davis, 2021) can reveal subtle responses to product flavour and variety. On the other hand, in-store execution, consistency, and staff training can be assessed through first-hand evaluation. The marketing group may check if the campaign is succeeding, make any required revisions, and fine-tune tactics by combining </w:t>
      </w:r>
      <w:r w:rsidRPr="0071252E">
        <w:rPr>
          <w:rFonts w:ascii="Arial" w:eastAsia="Times New Roman" w:hAnsi="Arial" w:cs="Arial"/>
          <w:kern w:val="0"/>
          <w:lang w:eastAsia="en-GB"/>
          <w14:ligatures w14:val="none"/>
        </w:rPr>
        <w:t>all</w:t>
      </w:r>
      <w:r w:rsidRPr="0071252E">
        <w:rPr>
          <w:rFonts w:ascii="Arial" w:eastAsia="Times New Roman" w:hAnsi="Arial" w:cs="Arial"/>
          <w:kern w:val="0"/>
          <w:lang w:eastAsia="en-GB"/>
          <w14:ligatures w14:val="none"/>
        </w:rPr>
        <w:t xml:space="preserve"> this data. The squad may switch up the spice blends, reevaluate the pricing, or tweak their advertising strategies if customers have a bad reaction or if </w:t>
      </w:r>
      <w:r w:rsidRPr="0071252E">
        <w:rPr>
          <w:rFonts w:ascii="Arial" w:eastAsia="Times New Roman" w:hAnsi="Arial" w:cs="Arial"/>
          <w:kern w:val="0"/>
          <w:lang w:eastAsia="en-GB"/>
          <w14:ligatures w14:val="none"/>
        </w:rPr>
        <w:lastRenderedPageBreak/>
        <w:t>usage is slow. Finally, by measuring everything thoroughly, KFC can make sure that its Veggie Bites are successful in India's ever-changing food service market.</w:t>
      </w:r>
    </w:p>
    <w:p w14:paraId="39A08DE6" w14:textId="77777777" w:rsidR="0071252E" w:rsidRDefault="0071252E" w:rsidP="00176689">
      <w:pPr>
        <w:spacing w:after="240" w:line="480" w:lineRule="auto"/>
        <w:jc w:val="both"/>
        <w:rPr>
          <w:rFonts w:ascii="Arial" w:eastAsia="Times New Roman" w:hAnsi="Arial" w:cs="Arial"/>
          <w:kern w:val="0"/>
          <w:lang w:eastAsia="en-GB"/>
          <w14:ligatures w14:val="none"/>
        </w:rPr>
      </w:pPr>
    </w:p>
    <w:p w14:paraId="7CBEE7BF" w14:textId="1FABC72E" w:rsidR="0071252E" w:rsidRPr="0071252E" w:rsidRDefault="0071252E" w:rsidP="00176689">
      <w:pPr>
        <w:spacing w:after="24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t>Conclusion</w:t>
      </w:r>
    </w:p>
    <w:p w14:paraId="30E07290" w14:textId="77777777" w:rsid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KFC Veggie Bites, the company's new vegetarian brand in India, is an attempt to get into a growing and culturally important market. This is a product development approach according to the Ansoff Matrix; it involves capitalising on KFC's existing customer base while targeting a previously untapped market. The campaign's target audience consists of those who are looking for meatless alternatives that are just as convenient and tasty as the original.</w:t>
      </w:r>
    </w:p>
    <w:p w14:paraId="649EACCC" w14:textId="77777777" w:rsid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The marketing plan prioritises reaching vegetarians who are young, live in metropolitan areas, are health-conscious, and are culturally driven. This targeting is done using the STP (Segmentation, Targeting, Positioning) technique. The core idea of the positioning is that meatless versions of KFC's signature flavour and quality are now accessible. Social media, influencer marketing, mobile applications, loyalty programs, and in-store activations are all parts of the campaign's integrated marketing communications plan that aim to engage these groups.</w:t>
      </w:r>
    </w:p>
    <w:p w14:paraId="05B38628" w14:textId="77777777" w:rsid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Ongoing optimisation of the product, pricing, and promotional tactics will be guided by rigorous measurement of marketing success, which includes sales volume, market share, digital engagement, and customer sentiment. Further targeting refinement is possible using data analytics and machine learning, but ethical concerns around privacy must be respected.</w:t>
      </w:r>
    </w:p>
    <w:p w14:paraId="03D14B80" w14:textId="703F726B" w:rsidR="0071252E" w:rsidRDefault="0071252E" w:rsidP="0071252E">
      <w:pPr>
        <w:spacing w:after="240" w:line="48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This</w:t>
      </w:r>
      <w:r w:rsidRPr="0071252E">
        <w:rPr>
          <w:rFonts w:ascii="Arial" w:eastAsia="Times New Roman" w:hAnsi="Arial" w:cs="Arial"/>
          <w:kern w:val="0"/>
          <w:lang w:eastAsia="en-GB"/>
          <w14:ligatures w14:val="none"/>
        </w:rPr>
        <w:t xml:space="preserve"> strategy seeks to capitalise on KFC's preexisting brand equity to expand into a new quick-service restaurant market. Swiftness, customer-centricity, and cultural flexibility may be shown by KFC through the introduction and successful marketing of KFC Veggie Bites. A well-executed vegetarian product line has the potential to give KFC a leg up in India's fast-paced food service industry, paving the way for the company's continued growth and success.</w:t>
      </w:r>
    </w:p>
    <w:p w14:paraId="4B9EA9A1"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10EA2970"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14087D2A"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0896335C"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0F0534AA"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10E27F0F"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62EC2DB7"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1178BF6D"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22F398DE"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01846578"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4D296A6B"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7F84EE6E"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6F242D42"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5FA6EFE1" w14:textId="1FE1C570" w:rsidR="0071252E" w:rsidRPr="0071252E" w:rsidRDefault="0071252E" w:rsidP="0071252E">
      <w:pPr>
        <w:spacing w:after="240" w:line="480" w:lineRule="auto"/>
        <w:jc w:val="both"/>
        <w:rPr>
          <w:rFonts w:ascii="Arial" w:eastAsia="Times New Roman" w:hAnsi="Arial" w:cs="Arial"/>
          <w:b/>
          <w:bCs/>
          <w:color w:val="00B0F0"/>
          <w:kern w:val="0"/>
          <w:lang w:eastAsia="en-GB"/>
          <w14:ligatures w14:val="none"/>
        </w:rPr>
      </w:pPr>
      <w:r w:rsidRPr="0071252E">
        <w:rPr>
          <w:rFonts w:ascii="Arial" w:eastAsia="Times New Roman" w:hAnsi="Arial" w:cs="Arial"/>
          <w:b/>
          <w:bCs/>
          <w:color w:val="00B0F0"/>
          <w:kern w:val="0"/>
          <w:lang w:eastAsia="en-GB"/>
          <w14:ligatures w14:val="none"/>
        </w:rPr>
        <w:lastRenderedPageBreak/>
        <w:t xml:space="preserve">References </w:t>
      </w:r>
    </w:p>
    <w:p w14:paraId="1F663E21" w14:textId="7AB4711D" w:rsid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Brown, T., &amp; Green, R. (2022). Innovative marketing strategies for small businesses: A review of recent trends. </w:t>
      </w:r>
      <w:r w:rsidRPr="0071252E">
        <w:rPr>
          <w:rFonts w:ascii="Arial" w:eastAsia="Times New Roman" w:hAnsi="Arial" w:cs="Arial"/>
          <w:i/>
          <w:iCs/>
          <w:kern w:val="0"/>
          <w:lang w:eastAsia="en-GB"/>
          <w14:ligatures w14:val="none"/>
        </w:rPr>
        <w:t>Marketing Letters, 33</w:t>
      </w:r>
      <w:r w:rsidRPr="0071252E">
        <w:rPr>
          <w:rFonts w:ascii="Arial" w:eastAsia="Times New Roman" w:hAnsi="Arial" w:cs="Arial"/>
          <w:kern w:val="0"/>
          <w:lang w:eastAsia="en-GB"/>
          <w14:ligatures w14:val="none"/>
        </w:rPr>
        <w:t xml:space="preserve">(4), 567–580. </w:t>
      </w:r>
    </w:p>
    <w:p w14:paraId="7BFD7030" w14:textId="5233919E"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Chaffey, D. (2023). </w:t>
      </w:r>
      <w:r w:rsidRPr="0071252E">
        <w:rPr>
          <w:rFonts w:ascii="Arial" w:eastAsia="Times New Roman" w:hAnsi="Arial" w:cs="Arial"/>
          <w:i/>
          <w:iCs/>
          <w:kern w:val="0"/>
          <w:lang w:eastAsia="en-GB"/>
          <w14:ligatures w14:val="none"/>
        </w:rPr>
        <w:t>Digital Marketing: Strategy, Implementation, and Practice</w:t>
      </w:r>
      <w:r w:rsidRPr="0071252E">
        <w:rPr>
          <w:rFonts w:ascii="Arial" w:eastAsia="Times New Roman" w:hAnsi="Arial" w:cs="Arial"/>
          <w:kern w:val="0"/>
          <w:lang w:eastAsia="en-GB"/>
          <w14:ligatures w14:val="none"/>
        </w:rPr>
        <w:t xml:space="preserve"> (8th ed.). Pearson Education.</w:t>
      </w:r>
    </w:p>
    <w:p w14:paraId="7F2FD295" w14:textId="2232105A" w:rsid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Chatterjee, S., Nguyen, B., Ghosh, S. K., Bhattacharjee, A., &amp; Chaudhuri, R. (2022). Adaptive marketing strategies during economic downturns: Evidence from the COVID-19 pandemic. </w:t>
      </w:r>
      <w:r w:rsidRPr="0071252E">
        <w:rPr>
          <w:rFonts w:ascii="Arial" w:eastAsia="Times New Roman" w:hAnsi="Arial" w:cs="Arial"/>
          <w:i/>
          <w:iCs/>
          <w:kern w:val="0"/>
          <w:lang w:eastAsia="en-GB"/>
          <w14:ligatures w14:val="none"/>
        </w:rPr>
        <w:t>Journal of Marketing Research, 59</w:t>
      </w:r>
      <w:r w:rsidRPr="0071252E">
        <w:rPr>
          <w:rFonts w:ascii="Arial" w:eastAsia="Times New Roman" w:hAnsi="Arial" w:cs="Arial"/>
          <w:kern w:val="0"/>
          <w:lang w:eastAsia="en-GB"/>
          <w14:ligatures w14:val="none"/>
        </w:rPr>
        <w:t xml:space="preserve">(4), 789–805. </w:t>
      </w:r>
      <w:hyperlink r:id="rId7" w:history="1">
        <w:r w:rsidRPr="001C4A7D">
          <w:rPr>
            <w:rStyle w:val="Hyperlink"/>
            <w:rFonts w:ascii="Arial" w:eastAsia="Times New Roman" w:hAnsi="Arial" w:cs="Arial"/>
            <w:kern w:val="0"/>
            <w:lang w:eastAsia="en-GB"/>
            <w14:ligatures w14:val="none"/>
          </w:rPr>
          <w:t>https://doi.org/10.1177/00222437221082715</w:t>
        </w:r>
      </w:hyperlink>
    </w:p>
    <w:p w14:paraId="75267111" w14:textId="6074E2DB" w:rsidR="0071252E" w:rsidRPr="0071252E" w:rsidRDefault="0071252E" w:rsidP="0071252E">
      <w:pPr>
        <w:spacing w:after="240" w:line="480" w:lineRule="auto"/>
        <w:jc w:val="both"/>
        <w:rPr>
          <w:rFonts w:ascii="Arial" w:eastAsia="Times New Roman" w:hAnsi="Arial" w:cs="Arial"/>
          <w:kern w:val="0"/>
          <w:lang w:eastAsia="en-GB"/>
          <w14:ligatures w14:val="none"/>
        </w:rPr>
      </w:pPr>
      <w:proofErr w:type="spellStart"/>
      <w:r w:rsidRPr="0071252E">
        <w:rPr>
          <w:rFonts w:ascii="Arial" w:eastAsia="Times New Roman" w:hAnsi="Arial" w:cs="Arial"/>
          <w:kern w:val="0"/>
          <w:lang w:eastAsia="en-GB"/>
          <w14:ligatures w14:val="none"/>
        </w:rPr>
        <w:t>Erevelles</w:t>
      </w:r>
      <w:proofErr w:type="spellEnd"/>
      <w:r w:rsidRPr="0071252E">
        <w:rPr>
          <w:rFonts w:ascii="Arial" w:eastAsia="Times New Roman" w:hAnsi="Arial" w:cs="Arial"/>
          <w:kern w:val="0"/>
          <w:lang w:eastAsia="en-GB"/>
          <w14:ligatures w14:val="none"/>
        </w:rPr>
        <w:t xml:space="preserve">, S., </w:t>
      </w:r>
      <w:proofErr w:type="spellStart"/>
      <w:r w:rsidRPr="0071252E">
        <w:rPr>
          <w:rFonts w:ascii="Arial" w:eastAsia="Times New Roman" w:hAnsi="Arial" w:cs="Arial"/>
          <w:kern w:val="0"/>
          <w:lang w:eastAsia="en-GB"/>
          <w14:ligatures w14:val="none"/>
        </w:rPr>
        <w:t>Fukawa</w:t>
      </w:r>
      <w:proofErr w:type="spellEnd"/>
      <w:r w:rsidRPr="0071252E">
        <w:rPr>
          <w:rFonts w:ascii="Arial" w:eastAsia="Times New Roman" w:hAnsi="Arial" w:cs="Arial"/>
          <w:kern w:val="0"/>
          <w:lang w:eastAsia="en-GB"/>
          <w14:ligatures w14:val="none"/>
        </w:rPr>
        <w:t xml:space="preserve">, N., &amp; Swayne, L. (2022). The role of artificial intelligence in personalization: Implications for marketing strategy. Journal of the Academy of </w:t>
      </w:r>
      <w:r w:rsidRPr="0071252E">
        <w:rPr>
          <w:rFonts w:ascii="Arial" w:eastAsia="Times New Roman" w:hAnsi="Arial" w:cs="Arial"/>
          <w:i/>
          <w:iCs/>
          <w:kern w:val="0"/>
          <w:lang w:eastAsia="en-GB"/>
          <w14:ligatures w14:val="none"/>
        </w:rPr>
        <w:t>Marketing Science, 50</w:t>
      </w:r>
      <w:r w:rsidRPr="0071252E">
        <w:rPr>
          <w:rFonts w:ascii="Arial" w:eastAsia="Times New Roman" w:hAnsi="Arial" w:cs="Arial"/>
          <w:kern w:val="0"/>
          <w:lang w:eastAsia="en-GB"/>
          <w14:ligatures w14:val="none"/>
        </w:rPr>
        <w:t>(3), 482–500.</w:t>
      </w:r>
    </w:p>
    <w:p w14:paraId="5ECC82F9" w14:textId="00CABE56"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Garcia, M., &amp; Lee, T. (2022). Integrating traditional and digital marketing strategies: A case study approach</w:t>
      </w:r>
      <w:r w:rsidRPr="0071252E">
        <w:rPr>
          <w:rFonts w:ascii="Arial" w:eastAsia="Times New Roman" w:hAnsi="Arial" w:cs="Arial"/>
          <w:i/>
          <w:iCs/>
          <w:kern w:val="0"/>
          <w:lang w:eastAsia="en-GB"/>
          <w14:ligatures w14:val="none"/>
        </w:rPr>
        <w:t>. Journal of Business Research, 139</w:t>
      </w:r>
      <w:r w:rsidRPr="0071252E">
        <w:rPr>
          <w:rFonts w:ascii="Arial" w:eastAsia="Times New Roman" w:hAnsi="Arial" w:cs="Arial"/>
          <w:kern w:val="0"/>
          <w:lang w:eastAsia="en-GB"/>
          <w14:ligatures w14:val="none"/>
        </w:rPr>
        <w:t xml:space="preserve">, 102–115. </w:t>
      </w:r>
    </w:p>
    <w:p w14:paraId="66C97694" w14:textId="77777777"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Guilherme, A.C., &amp; Mendes, A.C. (2023). Strategic growth decisions and the Ansoff matrix: A review of literature and application in the retail sector. </w:t>
      </w:r>
      <w:r w:rsidRPr="0071252E">
        <w:rPr>
          <w:rFonts w:ascii="Arial" w:eastAsia="Times New Roman" w:hAnsi="Arial" w:cs="Arial"/>
          <w:i/>
          <w:iCs/>
          <w:kern w:val="0"/>
          <w:lang w:eastAsia="en-GB"/>
          <w14:ligatures w14:val="none"/>
        </w:rPr>
        <w:t>International Journal of Retail &amp; Distribution Management, 51</w:t>
      </w:r>
      <w:r w:rsidRPr="0071252E">
        <w:rPr>
          <w:rFonts w:ascii="Arial" w:eastAsia="Times New Roman" w:hAnsi="Arial" w:cs="Arial"/>
          <w:kern w:val="0"/>
          <w:lang w:eastAsia="en-GB"/>
          <w14:ligatures w14:val="none"/>
        </w:rPr>
        <w:t>(4), 533–548.</w:t>
      </w:r>
    </w:p>
    <w:p w14:paraId="59D6E9B9" w14:textId="77777777"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Hennig-Thurau, T., Gwinner, K.P., Walsh, G., &amp; Gremler, D.D. (2021). Electronic word-of-mouth via consumer-opinion platforms: What motivates consumers to articulate themselves on the Internet? </w:t>
      </w:r>
      <w:r w:rsidRPr="0071252E">
        <w:rPr>
          <w:rFonts w:ascii="Arial" w:eastAsia="Times New Roman" w:hAnsi="Arial" w:cs="Arial"/>
          <w:i/>
          <w:iCs/>
          <w:kern w:val="0"/>
          <w:lang w:eastAsia="en-GB"/>
          <w14:ligatures w14:val="none"/>
        </w:rPr>
        <w:t>Journal of Interactive Marketing, 27</w:t>
      </w:r>
      <w:r w:rsidRPr="0071252E">
        <w:rPr>
          <w:rFonts w:ascii="Arial" w:eastAsia="Times New Roman" w:hAnsi="Arial" w:cs="Arial"/>
          <w:kern w:val="0"/>
          <w:lang w:eastAsia="en-GB"/>
          <w14:ligatures w14:val="none"/>
        </w:rPr>
        <w:t>(2), 112–126.</w:t>
      </w:r>
    </w:p>
    <w:p w14:paraId="24D155DF" w14:textId="77777777"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Hsu, C. L., &amp; Barnes, B. (2022). The customer journey: How to chart a path to business success. </w:t>
      </w:r>
      <w:r w:rsidRPr="0071252E">
        <w:rPr>
          <w:rFonts w:ascii="Arial" w:eastAsia="Times New Roman" w:hAnsi="Arial" w:cs="Arial"/>
          <w:i/>
          <w:iCs/>
          <w:kern w:val="0"/>
          <w:lang w:eastAsia="en-GB"/>
          <w14:ligatures w14:val="none"/>
        </w:rPr>
        <w:t>Harvard Business Review, 100</w:t>
      </w:r>
      <w:r w:rsidRPr="0071252E">
        <w:rPr>
          <w:rFonts w:ascii="Arial" w:eastAsia="Times New Roman" w:hAnsi="Arial" w:cs="Arial"/>
          <w:kern w:val="0"/>
          <w:lang w:eastAsia="en-GB"/>
          <w14:ligatures w14:val="none"/>
        </w:rPr>
        <w:t>(3), 112–123.</w:t>
      </w:r>
    </w:p>
    <w:p w14:paraId="0DD80290" w14:textId="77777777"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lastRenderedPageBreak/>
        <w:t xml:space="preserve">Hutter, K., Hautz, J., Dennhardt, S., &amp; Füller, J. (2022). The impact of user interaction and brand trust on social media marketing effectiveness. </w:t>
      </w:r>
      <w:r w:rsidRPr="0071252E">
        <w:rPr>
          <w:rFonts w:ascii="Arial" w:eastAsia="Times New Roman" w:hAnsi="Arial" w:cs="Arial"/>
          <w:i/>
          <w:iCs/>
          <w:kern w:val="0"/>
          <w:lang w:eastAsia="en-GB"/>
          <w14:ligatures w14:val="none"/>
        </w:rPr>
        <w:t>Journal of Business Research, 135</w:t>
      </w:r>
      <w:r w:rsidRPr="0071252E">
        <w:rPr>
          <w:rFonts w:ascii="Arial" w:eastAsia="Times New Roman" w:hAnsi="Arial" w:cs="Arial"/>
          <w:kern w:val="0"/>
          <w:lang w:eastAsia="en-GB"/>
          <w14:ligatures w14:val="none"/>
        </w:rPr>
        <w:t>, 369–381.</w:t>
      </w:r>
    </w:p>
    <w:p w14:paraId="32E70AC8" w14:textId="77777777"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Järvinen, J., &amp; </w:t>
      </w:r>
      <w:proofErr w:type="spellStart"/>
      <w:r w:rsidRPr="0071252E">
        <w:rPr>
          <w:rFonts w:ascii="Arial" w:eastAsia="Times New Roman" w:hAnsi="Arial" w:cs="Arial"/>
          <w:kern w:val="0"/>
          <w:lang w:eastAsia="en-GB"/>
          <w14:ligatures w14:val="none"/>
        </w:rPr>
        <w:t>Taiminen</w:t>
      </w:r>
      <w:proofErr w:type="spellEnd"/>
      <w:r w:rsidRPr="0071252E">
        <w:rPr>
          <w:rFonts w:ascii="Arial" w:eastAsia="Times New Roman" w:hAnsi="Arial" w:cs="Arial"/>
          <w:kern w:val="0"/>
          <w:lang w:eastAsia="en-GB"/>
          <w14:ligatures w14:val="none"/>
        </w:rPr>
        <w:t xml:space="preserve">, H. (2022). Harnessing digital marketing in a traditional business: The case of a food retailer. </w:t>
      </w:r>
      <w:r w:rsidRPr="0071252E">
        <w:rPr>
          <w:rFonts w:ascii="Arial" w:eastAsia="Times New Roman" w:hAnsi="Arial" w:cs="Arial"/>
          <w:i/>
          <w:iCs/>
          <w:kern w:val="0"/>
          <w:lang w:eastAsia="en-GB"/>
          <w14:ligatures w14:val="none"/>
        </w:rPr>
        <w:t>Journal of Business Research, 95</w:t>
      </w:r>
      <w:r w:rsidRPr="0071252E">
        <w:rPr>
          <w:rFonts w:ascii="Arial" w:eastAsia="Times New Roman" w:hAnsi="Arial" w:cs="Arial"/>
          <w:kern w:val="0"/>
          <w:lang w:eastAsia="en-GB"/>
          <w14:ligatures w14:val="none"/>
        </w:rPr>
        <w:t>, 102–109.</w:t>
      </w:r>
    </w:p>
    <w:p w14:paraId="64956489" w14:textId="77777777"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Kotler, P., &amp; Keller, K. L. (2020). </w:t>
      </w:r>
      <w:r w:rsidRPr="0071252E">
        <w:rPr>
          <w:rFonts w:ascii="Arial" w:eastAsia="Times New Roman" w:hAnsi="Arial" w:cs="Arial"/>
          <w:i/>
          <w:iCs/>
          <w:kern w:val="0"/>
          <w:lang w:eastAsia="en-GB"/>
          <w14:ligatures w14:val="none"/>
        </w:rPr>
        <w:t>Marketing Management</w:t>
      </w:r>
      <w:r w:rsidRPr="0071252E">
        <w:rPr>
          <w:rFonts w:ascii="Arial" w:eastAsia="Times New Roman" w:hAnsi="Arial" w:cs="Arial"/>
          <w:kern w:val="0"/>
          <w:lang w:eastAsia="en-GB"/>
          <w14:ligatures w14:val="none"/>
        </w:rPr>
        <w:t xml:space="preserve"> (15th ed.). Pearson Education.</w:t>
      </w:r>
    </w:p>
    <w:p w14:paraId="523EB95B" w14:textId="77777777"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Kotler, P., </w:t>
      </w:r>
      <w:proofErr w:type="spellStart"/>
      <w:r w:rsidRPr="0071252E">
        <w:rPr>
          <w:rFonts w:ascii="Arial" w:eastAsia="Times New Roman" w:hAnsi="Arial" w:cs="Arial"/>
          <w:kern w:val="0"/>
          <w:lang w:eastAsia="en-GB"/>
          <w14:ligatures w14:val="none"/>
        </w:rPr>
        <w:t>Kartajaya</w:t>
      </w:r>
      <w:proofErr w:type="spellEnd"/>
      <w:r w:rsidRPr="0071252E">
        <w:rPr>
          <w:rFonts w:ascii="Arial" w:eastAsia="Times New Roman" w:hAnsi="Arial" w:cs="Arial"/>
          <w:kern w:val="0"/>
          <w:lang w:eastAsia="en-GB"/>
          <w14:ligatures w14:val="none"/>
        </w:rPr>
        <w:t xml:space="preserve">, H., &amp; Setiawan, I. (2021). </w:t>
      </w:r>
      <w:r w:rsidRPr="0071252E">
        <w:rPr>
          <w:rFonts w:ascii="Arial" w:eastAsia="Times New Roman" w:hAnsi="Arial" w:cs="Arial"/>
          <w:i/>
          <w:iCs/>
          <w:kern w:val="0"/>
          <w:lang w:eastAsia="en-GB"/>
          <w14:ligatures w14:val="none"/>
        </w:rPr>
        <w:t>Marketing 5.0: Technology for Humanity</w:t>
      </w:r>
      <w:r w:rsidRPr="0071252E">
        <w:rPr>
          <w:rFonts w:ascii="Arial" w:eastAsia="Times New Roman" w:hAnsi="Arial" w:cs="Arial"/>
          <w:kern w:val="0"/>
          <w:lang w:eastAsia="en-GB"/>
          <w14:ligatures w14:val="none"/>
        </w:rPr>
        <w:t>. Wiley.</w:t>
      </w:r>
    </w:p>
    <w:p w14:paraId="1EB22F01" w14:textId="23123DDB" w:rsid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Kumar, V., Dixit, A., </w:t>
      </w:r>
      <w:proofErr w:type="spellStart"/>
      <w:r w:rsidRPr="0071252E">
        <w:rPr>
          <w:rFonts w:ascii="Arial" w:eastAsia="Times New Roman" w:hAnsi="Arial" w:cs="Arial"/>
          <w:kern w:val="0"/>
          <w:lang w:eastAsia="en-GB"/>
          <w14:ligatures w14:val="none"/>
        </w:rPr>
        <w:t>Javalgi</w:t>
      </w:r>
      <w:proofErr w:type="spellEnd"/>
      <w:r w:rsidRPr="0071252E">
        <w:rPr>
          <w:rFonts w:ascii="Arial" w:eastAsia="Times New Roman" w:hAnsi="Arial" w:cs="Arial"/>
          <w:kern w:val="0"/>
          <w:lang w:eastAsia="en-GB"/>
          <w14:ligatures w14:val="none"/>
        </w:rPr>
        <w:t>, R. G., &amp; Dass, M. (2023). Marketing strategy shifts in response to the COVID-19 pandemic: A resource orchestration perspective. 7</w:t>
      </w:r>
      <w:r w:rsidRPr="0071252E">
        <w:rPr>
          <w:rFonts w:ascii="Arial" w:eastAsia="Times New Roman" w:hAnsi="Arial" w:cs="Arial"/>
          <w:i/>
          <w:iCs/>
          <w:kern w:val="0"/>
          <w:lang w:eastAsia="en-GB"/>
          <w14:ligatures w14:val="none"/>
        </w:rPr>
        <w:t xml:space="preserve"> </w:t>
      </w:r>
      <w:r w:rsidRPr="0071252E">
        <w:rPr>
          <w:rFonts w:ascii="Arial" w:eastAsia="Times New Roman" w:hAnsi="Arial" w:cs="Arial"/>
          <w:i/>
          <w:iCs/>
          <w:kern w:val="0"/>
          <w:lang w:eastAsia="en-GB"/>
          <w14:ligatures w14:val="none"/>
        </w:rPr>
        <w:t>Journal of Marketing, 8</w:t>
      </w:r>
      <w:r>
        <w:rPr>
          <w:rFonts w:ascii="Arial" w:eastAsia="Times New Roman" w:hAnsi="Arial" w:cs="Arial"/>
          <w:kern w:val="0"/>
          <w:lang w:eastAsia="en-GB"/>
          <w14:ligatures w14:val="none"/>
        </w:rPr>
        <w:t>7(</w:t>
      </w:r>
      <w:r w:rsidRPr="0071252E">
        <w:rPr>
          <w:rFonts w:ascii="Arial" w:eastAsia="Times New Roman" w:hAnsi="Arial" w:cs="Arial"/>
          <w:kern w:val="0"/>
          <w:lang w:eastAsia="en-GB"/>
          <w14:ligatures w14:val="none"/>
        </w:rPr>
        <w:t xml:space="preserve">2), 45–68. </w:t>
      </w:r>
      <w:hyperlink r:id="rId8" w:history="1">
        <w:r w:rsidRPr="001C4A7D">
          <w:rPr>
            <w:rStyle w:val="Hyperlink"/>
            <w:rFonts w:ascii="Arial" w:eastAsia="Times New Roman" w:hAnsi="Arial" w:cs="Arial"/>
            <w:kern w:val="0"/>
            <w:lang w:eastAsia="en-GB"/>
            <w14:ligatures w14:val="none"/>
          </w:rPr>
          <w:t>https://doi.org/10.1177/00222429231112345</w:t>
        </w:r>
      </w:hyperlink>
    </w:p>
    <w:p w14:paraId="4A49FEE4" w14:textId="4EC2B54D"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Kumar, V., &amp; Shah, D. (2022). The role of marketing metrics in enhancing firm performance: The criticality of customer metrics. </w:t>
      </w:r>
      <w:r w:rsidRPr="0071252E">
        <w:rPr>
          <w:rFonts w:ascii="Arial" w:eastAsia="Times New Roman" w:hAnsi="Arial" w:cs="Arial"/>
          <w:i/>
          <w:iCs/>
          <w:kern w:val="0"/>
          <w:lang w:eastAsia="en-GB"/>
          <w14:ligatures w14:val="none"/>
        </w:rPr>
        <w:t>Marketing Science, 41</w:t>
      </w:r>
      <w:r w:rsidRPr="0071252E">
        <w:rPr>
          <w:rFonts w:ascii="Arial" w:eastAsia="Times New Roman" w:hAnsi="Arial" w:cs="Arial"/>
          <w:kern w:val="0"/>
          <w:lang w:eastAsia="en-GB"/>
          <w14:ligatures w14:val="none"/>
        </w:rPr>
        <w:t>(6), 833–848.</w:t>
      </w:r>
    </w:p>
    <w:p w14:paraId="13C451CA" w14:textId="0DDBB90D"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Lee, J., &amp; Carter, S. (2023). Customer-centric marketing strategies: Enhancing engagement and loyalty. International </w:t>
      </w:r>
      <w:r w:rsidRPr="0071252E">
        <w:rPr>
          <w:rFonts w:ascii="Arial" w:eastAsia="Times New Roman" w:hAnsi="Arial" w:cs="Arial"/>
          <w:i/>
          <w:iCs/>
          <w:kern w:val="0"/>
          <w:lang w:eastAsia="en-GB"/>
          <w14:ligatures w14:val="none"/>
        </w:rPr>
        <w:t>Journal of Research in Marketing, 40</w:t>
      </w:r>
      <w:r w:rsidRPr="0071252E">
        <w:rPr>
          <w:rFonts w:ascii="Arial" w:eastAsia="Times New Roman" w:hAnsi="Arial" w:cs="Arial"/>
          <w:kern w:val="0"/>
          <w:lang w:eastAsia="en-GB"/>
          <w14:ligatures w14:val="none"/>
        </w:rPr>
        <w:t xml:space="preserve">(1), 50–68. </w:t>
      </w:r>
    </w:p>
    <w:p w14:paraId="7DABB794" w14:textId="77777777" w:rsid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 xml:space="preserve">Mangold, W. G., &amp; Faulds, D. J. (2021). Social media and brand partnerships: The role of digital touchpoints in the modern customer journey. </w:t>
      </w:r>
      <w:r w:rsidRPr="0071252E">
        <w:rPr>
          <w:rFonts w:ascii="Arial" w:eastAsia="Times New Roman" w:hAnsi="Arial" w:cs="Arial"/>
          <w:i/>
          <w:iCs/>
          <w:kern w:val="0"/>
          <w:lang w:eastAsia="en-GB"/>
          <w14:ligatures w14:val="none"/>
        </w:rPr>
        <w:t>Journal of Marketing Theory and Practice, 29</w:t>
      </w:r>
      <w:r w:rsidRPr="0071252E">
        <w:rPr>
          <w:rFonts w:ascii="Arial" w:eastAsia="Times New Roman" w:hAnsi="Arial" w:cs="Arial"/>
          <w:kern w:val="0"/>
          <w:lang w:eastAsia="en-GB"/>
          <w14:ligatures w14:val="none"/>
        </w:rPr>
        <w:t>(3), 282–298.</w:t>
      </w:r>
    </w:p>
    <w:p w14:paraId="3EC9B7C0" w14:textId="3EF2A4DE" w:rsidR="0071252E" w:rsidRP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lastRenderedPageBreak/>
        <w:t xml:space="preserve">Malthouse, E. C., Haenlein, M., Skiera, B., Wege, E., &amp; Zhang, M. (2020). Managing customer relationships in the social media era: Introducing the social CRM house. </w:t>
      </w:r>
      <w:r w:rsidRPr="0071252E">
        <w:rPr>
          <w:rFonts w:ascii="Arial" w:eastAsia="Times New Roman" w:hAnsi="Arial" w:cs="Arial"/>
          <w:i/>
          <w:iCs/>
          <w:kern w:val="0"/>
          <w:lang w:eastAsia="en-GB"/>
          <w14:ligatures w14:val="none"/>
        </w:rPr>
        <w:t>Journal of Interactive Marketing, 44</w:t>
      </w:r>
      <w:r w:rsidRPr="0071252E">
        <w:rPr>
          <w:rFonts w:ascii="Arial" w:eastAsia="Times New Roman" w:hAnsi="Arial" w:cs="Arial"/>
          <w:kern w:val="0"/>
          <w:lang w:eastAsia="en-GB"/>
          <w14:ligatures w14:val="none"/>
        </w:rPr>
        <w:t>, 47–65.</w:t>
      </w:r>
    </w:p>
    <w:p w14:paraId="074A7168" w14:textId="2B611ABC" w:rsidR="0071252E" w:rsidRDefault="0071252E" w:rsidP="0071252E">
      <w:pPr>
        <w:spacing w:after="240" w:line="480" w:lineRule="auto"/>
        <w:jc w:val="both"/>
        <w:rPr>
          <w:rFonts w:ascii="Arial" w:eastAsia="Times New Roman" w:hAnsi="Arial" w:cs="Arial"/>
          <w:kern w:val="0"/>
          <w:lang w:eastAsia="en-GB"/>
          <w14:ligatures w14:val="none"/>
        </w:rPr>
      </w:pPr>
      <w:r w:rsidRPr="0071252E">
        <w:rPr>
          <w:rFonts w:ascii="Arial" w:eastAsia="Times New Roman" w:hAnsi="Arial" w:cs="Arial"/>
          <w:kern w:val="0"/>
          <w:lang w:eastAsia="en-GB"/>
          <w14:ligatures w14:val="none"/>
        </w:rPr>
        <w:t>M</w:t>
      </w:r>
      <w:r>
        <w:rPr>
          <w:rFonts w:ascii="Arial" w:eastAsia="Times New Roman" w:hAnsi="Arial" w:cs="Arial"/>
          <w:kern w:val="0"/>
          <w:lang w:eastAsia="en-GB"/>
          <w14:ligatures w14:val="none"/>
        </w:rPr>
        <w:t>o</w:t>
      </w:r>
      <w:r w:rsidRPr="0071252E">
        <w:rPr>
          <w:rFonts w:ascii="Arial" w:eastAsia="Times New Roman" w:hAnsi="Arial" w:cs="Arial"/>
          <w:kern w:val="0"/>
          <w:lang w:eastAsia="en-GB"/>
          <w14:ligatures w14:val="none"/>
        </w:rPr>
        <w:t xml:space="preserve">ller, K., &amp; Rajala, A. (2021). The strategic role of brand and positioning in the digital era. </w:t>
      </w:r>
      <w:r w:rsidRPr="0071252E">
        <w:rPr>
          <w:rFonts w:ascii="Arial" w:eastAsia="Times New Roman" w:hAnsi="Arial" w:cs="Arial"/>
          <w:i/>
          <w:iCs/>
          <w:kern w:val="0"/>
          <w:lang w:eastAsia="en-GB"/>
          <w14:ligatures w14:val="none"/>
        </w:rPr>
        <w:t>Marketing Theory, 21</w:t>
      </w:r>
      <w:r w:rsidRPr="0071252E">
        <w:rPr>
          <w:rFonts w:ascii="Arial" w:eastAsia="Times New Roman" w:hAnsi="Arial" w:cs="Arial"/>
          <w:kern w:val="0"/>
          <w:lang w:eastAsia="en-GB"/>
          <w14:ligatures w14:val="none"/>
        </w:rPr>
        <w:t>(2), 229–246.</w:t>
      </w:r>
    </w:p>
    <w:p w14:paraId="4453B784" w14:textId="77777777" w:rsidR="0071252E" w:rsidRDefault="0071252E" w:rsidP="0071252E">
      <w:pPr>
        <w:spacing w:after="240" w:line="480" w:lineRule="auto"/>
        <w:jc w:val="both"/>
        <w:rPr>
          <w:rFonts w:ascii="Arial" w:eastAsia="Times New Roman" w:hAnsi="Arial" w:cs="Arial"/>
          <w:kern w:val="0"/>
          <w:lang w:eastAsia="en-GB"/>
          <w14:ligatures w14:val="none"/>
        </w:rPr>
      </w:pPr>
    </w:p>
    <w:p w14:paraId="162CF601" w14:textId="77777777" w:rsidR="00176689" w:rsidRPr="00176689" w:rsidRDefault="00176689" w:rsidP="00176689">
      <w:pPr>
        <w:spacing w:after="240" w:line="480" w:lineRule="auto"/>
        <w:jc w:val="both"/>
        <w:rPr>
          <w:rFonts w:ascii="Arial" w:eastAsia="Times New Roman" w:hAnsi="Arial" w:cs="Arial"/>
          <w:kern w:val="0"/>
          <w:lang w:eastAsia="en-GB"/>
          <w14:ligatures w14:val="none"/>
        </w:rPr>
      </w:pPr>
    </w:p>
    <w:p w14:paraId="6470C791" w14:textId="77777777" w:rsidR="00176689" w:rsidRPr="00176689" w:rsidRDefault="00176689" w:rsidP="00176689">
      <w:pPr>
        <w:spacing w:after="0" w:line="480" w:lineRule="auto"/>
        <w:jc w:val="both"/>
        <w:rPr>
          <w:rFonts w:ascii="Arial" w:eastAsia="Times New Roman" w:hAnsi="Arial" w:cs="Arial"/>
          <w:kern w:val="0"/>
          <w:lang w:eastAsia="en-GB"/>
          <w14:ligatures w14:val="none"/>
        </w:rPr>
      </w:pPr>
    </w:p>
    <w:p w14:paraId="15E62DF2" w14:textId="77777777" w:rsidR="00176689" w:rsidRPr="0086512E" w:rsidRDefault="00176689" w:rsidP="0086512E">
      <w:pPr>
        <w:spacing w:after="0" w:line="480" w:lineRule="auto"/>
        <w:jc w:val="both"/>
        <w:rPr>
          <w:rFonts w:ascii="Arial" w:eastAsia="Times New Roman" w:hAnsi="Arial" w:cs="Arial"/>
          <w:kern w:val="0"/>
          <w:lang w:eastAsia="en-GB"/>
          <w14:ligatures w14:val="none"/>
        </w:rPr>
      </w:pPr>
    </w:p>
    <w:p w14:paraId="4F57BED2" w14:textId="77777777" w:rsidR="0086512E" w:rsidRPr="0086512E" w:rsidRDefault="0086512E" w:rsidP="0086512E">
      <w:pPr>
        <w:spacing w:line="480" w:lineRule="auto"/>
        <w:jc w:val="both"/>
        <w:rPr>
          <w:rFonts w:ascii="Arial" w:hAnsi="Arial" w:cs="Arial"/>
        </w:rPr>
      </w:pPr>
    </w:p>
    <w:p w14:paraId="3EF8691A" w14:textId="77777777" w:rsidR="003018EF" w:rsidRPr="0086512E" w:rsidRDefault="003018EF" w:rsidP="0086512E">
      <w:pPr>
        <w:spacing w:line="480" w:lineRule="auto"/>
        <w:jc w:val="both"/>
        <w:rPr>
          <w:rFonts w:ascii="Arial" w:hAnsi="Arial" w:cs="Arial"/>
        </w:rPr>
      </w:pPr>
    </w:p>
    <w:sectPr w:rsidR="003018EF" w:rsidRPr="0086512E" w:rsidSect="00893FB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C1F121" w14:textId="77777777" w:rsidR="00400863" w:rsidRDefault="00400863" w:rsidP="00893FB4">
      <w:pPr>
        <w:spacing w:after="0" w:line="240" w:lineRule="auto"/>
      </w:pPr>
      <w:r>
        <w:separator/>
      </w:r>
    </w:p>
  </w:endnote>
  <w:endnote w:type="continuationSeparator" w:id="0">
    <w:p w14:paraId="3409A267" w14:textId="77777777" w:rsidR="00400863" w:rsidRDefault="00400863" w:rsidP="00893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4184814"/>
      <w:docPartObj>
        <w:docPartGallery w:val="Page Numbers (Bottom of Page)"/>
        <w:docPartUnique/>
      </w:docPartObj>
    </w:sdtPr>
    <w:sdtEndPr>
      <w:rPr>
        <w:noProof/>
      </w:rPr>
    </w:sdtEndPr>
    <w:sdtContent>
      <w:p w14:paraId="5F4B9128" w14:textId="4169A522" w:rsidR="00893FB4" w:rsidRDefault="00893F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054A0D" w14:textId="77777777" w:rsidR="00893FB4" w:rsidRDefault="00893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5C73AF" w14:textId="77777777" w:rsidR="00400863" w:rsidRDefault="00400863" w:rsidP="00893FB4">
      <w:pPr>
        <w:spacing w:after="0" w:line="240" w:lineRule="auto"/>
      </w:pPr>
      <w:r>
        <w:separator/>
      </w:r>
    </w:p>
  </w:footnote>
  <w:footnote w:type="continuationSeparator" w:id="0">
    <w:p w14:paraId="6B1E9251" w14:textId="77777777" w:rsidR="00400863" w:rsidRDefault="00400863" w:rsidP="00893F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50589"/>
    <w:multiLevelType w:val="hybridMultilevel"/>
    <w:tmpl w:val="2C5AC006"/>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A0800"/>
    <w:multiLevelType w:val="hybridMultilevel"/>
    <w:tmpl w:val="260880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34136"/>
    <w:multiLevelType w:val="hybridMultilevel"/>
    <w:tmpl w:val="0AB87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66307"/>
    <w:multiLevelType w:val="hybridMultilevel"/>
    <w:tmpl w:val="BE3477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7788B"/>
    <w:multiLevelType w:val="hybridMultilevel"/>
    <w:tmpl w:val="8664328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C23856"/>
    <w:multiLevelType w:val="hybridMultilevel"/>
    <w:tmpl w:val="E7B246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C52B28"/>
    <w:multiLevelType w:val="hybridMultilevel"/>
    <w:tmpl w:val="8F28554E"/>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12741"/>
    <w:multiLevelType w:val="hybridMultilevel"/>
    <w:tmpl w:val="5A7809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10EF2"/>
    <w:multiLevelType w:val="hybridMultilevel"/>
    <w:tmpl w:val="3B58F4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84155E"/>
    <w:multiLevelType w:val="hybridMultilevel"/>
    <w:tmpl w:val="CC64C008"/>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E607ED"/>
    <w:multiLevelType w:val="hybridMultilevel"/>
    <w:tmpl w:val="0C16F35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5B0F4B"/>
    <w:multiLevelType w:val="hybridMultilevel"/>
    <w:tmpl w:val="B76882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01115E"/>
    <w:multiLevelType w:val="hybridMultilevel"/>
    <w:tmpl w:val="BAF265E8"/>
    <w:lvl w:ilvl="0" w:tplc="6624DA08">
      <w:start w:val="1"/>
      <w:numFmt w:val="bullet"/>
      <w:lvlText w:val="­"/>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9AB18E9"/>
    <w:multiLevelType w:val="hybridMultilevel"/>
    <w:tmpl w:val="A438AA22"/>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84D"/>
    <w:multiLevelType w:val="hybridMultilevel"/>
    <w:tmpl w:val="D0AA847E"/>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CB3D19"/>
    <w:multiLevelType w:val="hybridMultilevel"/>
    <w:tmpl w:val="3C307726"/>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1060DD"/>
    <w:multiLevelType w:val="hybridMultilevel"/>
    <w:tmpl w:val="8E4473BC"/>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8F3954"/>
    <w:multiLevelType w:val="hybridMultilevel"/>
    <w:tmpl w:val="15F83598"/>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8547798">
    <w:abstractNumId w:val="2"/>
  </w:num>
  <w:num w:numId="2" w16cid:durableId="738672957">
    <w:abstractNumId w:val="10"/>
  </w:num>
  <w:num w:numId="3" w16cid:durableId="1241868299">
    <w:abstractNumId w:val="4"/>
  </w:num>
  <w:num w:numId="4" w16cid:durableId="526717247">
    <w:abstractNumId w:val="9"/>
  </w:num>
  <w:num w:numId="5" w16cid:durableId="10226567">
    <w:abstractNumId w:val="15"/>
  </w:num>
  <w:num w:numId="6" w16cid:durableId="467943948">
    <w:abstractNumId w:val="3"/>
  </w:num>
  <w:num w:numId="7" w16cid:durableId="406272009">
    <w:abstractNumId w:val="13"/>
  </w:num>
  <w:num w:numId="8" w16cid:durableId="455804868">
    <w:abstractNumId w:val="1"/>
  </w:num>
  <w:num w:numId="9" w16cid:durableId="924848642">
    <w:abstractNumId w:val="5"/>
  </w:num>
  <w:num w:numId="10" w16cid:durableId="1203059998">
    <w:abstractNumId w:val="14"/>
  </w:num>
  <w:num w:numId="11" w16cid:durableId="1887638174">
    <w:abstractNumId w:val="16"/>
  </w:num>
  <w:num w:numId="12" w16cid:durableId="631406326">
    <w:abstractNumId w:val="0"/>
  </w:num>
  <w:num w:numId="13" w16cid:durableId="340544076">
    <w:abstractNumId w:val="17"/>
  </w:num>
  <w:num w:numId="14" w16cid:durableId="1576933234">
    <w:abstractNumId w:val="6"/>
  </w:num>
  <w:num w:numId="15" w16cid:durableId="1959796723">
    <w:abstractNumId w:val="12"/>
  </w:num>
  <w:num w:numId="16" w16cid:durableId="515274307">
    <w:abstractNumId w:val="7"/>
  </w:num>
  <w:num w:numId="17" w16cid:durableId="793711646">
    <w:abstractNumId w:val="11"/>
  </w:num>
  <w:num w:numId="18" w16cid:durableId="9387559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8EF"/>
    <w:rsid w:val="000B0C5B"/>
    <w:rsid w:val="001335F3"/>
    <w:rsid w:val="00176689"/>
    <w:rsid w:val="003018EF"/>
    <w:rsid w:val="00400863"/>
    <w:rsid w:val="0071252E"/>
    <w:rsid w:val="0086512E"/>
    <w:rsid w:val="008830F3"/>
    <w:rsid w:val="00893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381CD"/>
  <w15:chartTrackingRefBased/>
  <w15:docId w15:val="{286E8DAA-5B84-48A6-9F5C-C6CDA6C9F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8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8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8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8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8EF"/>
    <w:rPr>
      <w:rFonts w:eastAsiaTheme="majorEastAsia" w:cstheme="majorBidi"/>
      <w:color w:val="272727" w:themeColor="text1" w:themeTint="D8"/>
    </w:rPr>
  </w:style>
  <w:style w:type="paragraph" w:styleId="Title">
    <w:name w:val="Title"/>
    <w:basedOn w:val="Normal"/>
    <w:next w:val="Normal"/>
    <w:link w:val="TitleChar"/>
    <w:uiPriority w:val="10"/>
    <w:qFormat/>
    <w:rsid w:val="003018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8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8EF"/>
    <w:pPr>
      <w:spacing w:before="160"/>
      <w:jc w:val="center"/>
    </w:pPr>
    <w:rPr>
      <w:i/>
      <w:iCs/>
      <w:color w:val="404040" w:themeColor="text1" w:themeTint="BF"/>
    </w:rPr>
  </w:style>
  <w:style w:type="character" w:customStyle="1" w:styleId="QuoteChar">
    <w:name w:val="Quote Char"/>
    <w:basedOn w:val="DefaultParagraphFont"/>
    <w:link w:val="Quote"/>
    <w:uiPriority w:val="29"/>
    <w:rsid w:val="003018EF"/>
    <w:rPr>
      <w:i/>
      <w:iCs/>
      <w:color w:val="404040" w:themeColor="text1" w:themeTint="BF"/>
    </w:rPr>
  </w:style>
  <w:style w:type="paragraph" w:styleId="ListParagraph">
    <w:name w:val="List Paragraph"/>
    <w:basedOn w:val="Normal"/>
    <w:uiPriority w:val="34"/>
    <w:qFormat/>
    <w:rsid w:val="003018EF"/>
    <w:pPr>
      <w:ind w:left="720"/>
      <w:contextualSpacing/>
    </w:pPr>
  </w:style>
  <w:style w:type="character" w:styleId="IntenseEmphasis">
    <w:name w:val="Intense Emphasis"/>
    <w:basedOn w:val="DefaultParagraphFont"/>
    <w:uiPriority w:val="21"/>
    <w:qFormat/>
    <w:rsid w:val="003018EF"/>
    <w:rPr>
      <w:i/>
      <w:iCs/>
      <w:color w:val="0F4761" w:themeColor="accent1" w:themeShade="BF"/>
    </w:rPr>
  </w:style>
  <w:style w:type="paragraph" w:styleId="IntenseQuote">
    <w:name w:val="Intense Quote"/>
    <w:basedOn w:val="Normal"/>
    <w:next w:val="Normal"/>
    <w:link w:val="IntenseQuoteChar"/>
    <w:uiPriority w:val="30"/>
    <w:qFormat/>
    <w:rsid w:val="00301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8EF"/>
    <w:rPr>
      <w:i/>
      <w:iCs/>
      <w:color w:val="0F4761" w:themeColor="accent1" w:themeShade="BF"/>
    </w:rPr>
  </w:style>
  <w:style w:type="character" w:styleId="IntenseReference">
    <w:name w:val="Intense Reference"/>
    <w:basedOn w:val="DefaultParagraphFont"/>
    <w:uiPriority w:val="32"/>
    <w:qFormat/>
    <w:rsid w:val="003018EF"/>
    <w:rPr>
      <w:b/>
      <w:bCs/>
      <w:smallCaps/>
      <w:color w:val="0F4761" w:themeColor="accent1" w:themeShade="BF"/>
      <w:spacing w:val="5"/>
    </w:rPr>
  </w:style>
  <w:style w:type="character" w:styleId="Hyperlink">
    <w:name w:val="Hyperlink"/>
    <w:basedOn w:val="DefaultParagraphFont"/>
    <w:uiPriority w:val="99"/>
    <w:unhideWhenUsed/>
    <w:rsid w:val="0071252E"/>
    <w:rPr>
      <w:color w:val="467886" w:themeColor="hyperlink"/>
      <w:u w:val="single"/>
    </w:rPr>
  </w:style>
  <w:style w:type="character" w:styleId="UnresolvedMention">
    <w:name w:val="Unresolved Mention"/>
    <w:basedOn w:val="DefaultParagraphFont"/>
    <w:uiPriority w:val="99"/>
    <w:semiHidden/>
    <w:unhideWhenUsed/>
    <w:rsid w:val="0071252E"/>
    <w:rPr>
      <w:color w:val="605E5C"/>
      <w:shd w:val="clear" w:color="auto" w:fill="E1DFDD"/>
    </w:rPr>
  </w:style>
  <w:style w:type="paragraph" w:styleId="Header">
    <w:name w:val="header"/>
    <w:basedOn w:val="Normal"/>
    <w:link w:val="HeaderChar"/>
    <w:uiPriority w:val="99"/>
    <w:unhideWhenUsed/>
    <w:rsid w:val="00893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FB4"/>
  </w:style>
  <w:style w:type="paragraph" w:styleId="Footer">
    <w:name w:val="footer"/>
    <w:basedOn w:val="Normal"/>
    <w:link w:val="FooterChar"/>
    <w:uiPriority w:val="99"/>
    <w:unhideWhenUsed/>
    <w:rsid w:val="00893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FB4"/>
  </w:style>
  <w:style w:type="paragraph" w:styleId="NoSpacing">
    <w:name w:val="No Spacing"/>
    <w:uiPriority w:val="1"/>
    <w:qFormat/>
    <w:rsid w:val="00893FB4"/>
    <w:pPr>
      <w:spacing w:after="0" w:line="240" w:lineRule="auto"/>
    </w:pPr>
    <w:rPr>
      <w:color w:val="0E2841" w:themeColor="text2"/>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06811">
      <w:bodyDiv w:val="1"/>
      <w:marLeft w:val="0"/>
      <w:marRight w:val="0"/>
      <w:marTop w:val="0"/>
      <w:marBottom w:val="0"/>
      <w:divBdr>
        <w:top w:val="none" w:sz="0" w:space="0" w:color="auto"/>
        <w:left w:val="none" w:sz="0" w:space="0" w:color="auto"/>
        <w:bottom w:val="none" w:sz="0" w:space="0" w:color="auto"/>
        <w:right w:val="none" w:sz="0" w:space="0" w:color="auto"/>
      </w:divBdr>
    </w:div>
    <w:div w:id="141972573">
      <w:bodyDiv w:val="1"/>
      <w:marLeft w:val="0"/>
      <w:marRight w:val="0"/>
      <w:marTop w:val="0"/>
      <w:marBottom w:val="0"/>
      <w:divBdr>
        <w:top w:val="none" w:sz="0" w:space="0" w:color="auto"/>
        <w:left w:val="none" w:sz="0" w:space="0" w:color="auto"/>
        <w:bottom w:val="none" w:sz="0" w:space="0" w:color="auto"/>
        <w:right w:val="none" w:sz="0" w:space="0" w:color="auto"/>
      </w:divBdr>
    </w:div>
    <w:div w:id="1164517973">
      <w:bodyDiv w:val="1"/>
      <w:marLeft w:val="0"/>
      <w:marRight w:val="0"/>
      <w:marTop w:val="0"/>
      <w:marBottom w:val="0"/>
      <w:divBdr>
        <w:top w:val="none" w:sz="0" w:space="0" w:color="auto"/>
        <w:left w:val="none" w:sz="0" w:space="0" w:color="auto"/>
        <w:bottom w:val="none" w:sz="0" w:space="0" w:color="auto"/>
        <w:right w:val="none" w:sz="0" w:space="0" w:color="auto"/>
      </w:divBdr>
    </w:div>
    <w:div w:id="1637685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222429231112345" TargetMode="External"/><Relationship Id="rId3" Type="http://schemas.openxmlformats.org/officeDocument/2006/relationships/settings" Target="settings.xml"/><Relationship Id="rId7" Type="http://schemas.openxmlformats.org/officeDocument/2006/relationships/hyperlink" Target="https://doi.org/10.1177/0022243722108271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514</TotalTime>
  <Pages>14</Pages>
  <Words>2712</Words>
  <Characters>15464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2-Marketing Plan for KFC</dc:title>
  <dc:subject/>
  <dc:creator>Mirabela Voican (1907947)</dc:creator>
  <cp:keywords/>
  <dc:description/>
  <cp:lastModifiedBy>Mirabela Voican (1907947)</cp:lastModifiedBy>
  <cp:revision>1</cp:revision>
  <dcterms:created xsi:type="dcterms:W3CDTF">2025-01-10T13:54:00Z</dcterms:created>
  <dcterms:modified xsi:type="dcterms:W3CDTF">2025-01-10T22:29:00Z</dcterms:modified>
</cp:coreProperties>
</file>