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C03A91" w:rsidRDefault="00EB12BC" w:rsidP="00C03A91">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rPr>
      </w:pPr>
    </w:p>
    <w:p w14:paraId="0E6E9383" w14:textId="77777777" w:rsidR="00EB12BC" w:rsidRPr="00C03A91" w:rsidRDefault="00EB12BC" w:rsidP="00C03A91">
      <w:pPr>
        <w:spacing w:line="360" w:lineRule="auto"/>
        <w:rPr>
          <w:rFonts w:ascii="Arial" w:hAnsi="Arial" w:cs="Arial"/>
        </w:rPr>
      </w:pPr>
    </w:p>
    <w:p w14:paraId="431DBF4A" w14:textId="77777777" w:rsidR="00EB12BC" w:rsidRPr="00C03A91" w:rsidRDefault="00EB12BC" w:rsidP="00C03A91">
      <w:pPr>
        <w:spacing w:line="360" w:lineRule="auto"/>
        <w:rPr>
          <w:rFonts w:ascii="Arial" w:hAnsi="Arial" w:cs="Arial"/>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327139" w14:textId="77777777" w:rsidR="0069012A" w:rsidRDefault="0069012A" w:rsidP="00C03A91">
      <w:pPr>
        <w:tabs>
          <w:tab w:val="left" w:pos="6540"/>
        </w:tabs>
        <w:spacing w:line="360" w:lineRule="auto"/>
        <w:rPr>
          <w:rFonts w:ascii="Arial" w:hAnsi="Arial" w:cs="Arial"/>
          <w:b/>
          <w:bCs/>
          <w:sz w:val="28"/>
          <w:szCs w:val="28"/>
          <w:lang w:val="nl-NL"/>
        </w:rPr>
      </w:pPr>
    </w:p>
    <w:p w14:paraId="562EC4E7" w14:textId="77777777" w:rsidR="0069012A" w:rsidRDefault="0069012A" w:rsidP="00C03A91">
      <w:pPr>
        <w:tabs>
          <w:tab w:val="left" w:pos="6540"/>
        </w:tabs>
        <w:spacing w:line="360" w:lineRule="auto"/>
        <w:rPr>
          <w:rFonts w:ascii="Arial" w:hAnsi="Arial" w:cs="Arial"/>
          <w:b/>
          <w:bCs/>
          <w:sz w:val="28"/>
          <w:szCs w:val="28"/>
          <w:lang w:val="nl-NL"/>
        </w:rPr>
      </w:pPr>
    </w:p>
    <w:p w14:paraId="27888C86" w14:textId="11680288"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E67962">
        <w:rPr>
          <w:rFonts w:ascii="Arial" w:hAnsi="Arial" w:cs="Arial"/>
          <w:sz w:val="28"/>
          <w:szCs w:val="28"/>
          <w:lang w:val="nl-NL"/>
        </w:rPr>
        <w:t xml:space="preserve"> </w:t>
      </w:r>
      <w:r w:rsidR="0069012A">
        <w:rPr>
          <w:rFonts w:ascii="Arial" w:hAnsi="Arial" w:cs="Arial"/>
          <w:sz w:val="28"/>
          <w:szCs w:val="28"/>
          <w:lang w:val="nl-NL"/>
        </w:rPr>
        <w:t xml:space="preserve">    </w:t>
      </w:r>
      <w:r w:rsidR="00E67962">
        <w:rPr>
          <w:rFonts w:ascii="Arial" w:hAnsi="Arial" w:cs="Arial"/>
          <w:sz w:val="28"/>
          <w:szCs w:val="28"/>
          <w:lang w:val="nl-NL"/>
        </w:rPr>
        <w:t>Irma M. De Guzman</w:t>
      </w:r>
    </w:p>
    <w:p w14:paraId="70F22319" w14:textId="77777777" w:rsidR="0069012A" w:rsidRDefault="0069012A" w:rsidP="00C03A91">
      <w:pPr>
        <w:tabs>
          <w:tab w:val="left" w:pos="6540"/>
        </w:tabs>
        <w:spacing w:line="360" w:lineRule="auto"/>
        <w:rPr>
          <w:rFonts w:ascii="Arial" w:hAnsi="Arial" w:cs="Arial"/>
          <w:b/>
          <w:bCs/>
          <w:sz w:val="28"/>
          <w:szCs w:val="28"/>
          <w:lang w:val="nl-NL"/>
        </w:rPr>
      </w:pPr>
    </w:p>
    <w:p w14:paraId="3C83A8A7" w14:textId="662AC22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69012A">
        <w:rPr>
          <w:rFonts w:ascii="Arial" w:hAnsi="Arial" w:cs="Arial"/>
          <w:sz w:val="28"/>
          <w:szCs w:val="28"/>
          <w:lang w:val="nl-NL"/>
        </w:rPr>
        <w:t xml:space="preserve">          </w:t>
      </w:r>
      <w:r w:rsidR="00E67962">
        <w:rPr>
          <w:rFonts w:ascii="Arial" w:hAnsi="Arial" w:cs="Arial"/>
          <w:sz w:val="28"/>
          <w:szCs w:val="28"/>
          <w:lang w:val="nl-NL"/>
        </w:rPr>
        <w:t xml:space="preserve"> 2414783</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7B1FA467" w14:textId="77777777" w:rsidR="0069012A" w:rsidRDefault="0069012A" w:rsidP="00C03A91">
      <w:pPr>
        <w:tabs>
          <w:tab w:val="left" w:pos="6540"/>
        </w:tabs>
        <w:spacing w:line="360" w:lineRule="auto"/>
        <w:rPr>
          <w:rFonts w:ascii="Arial" w:hAnsi="Arial" w:cs="Arial"/>
          <w:b/>
          <w:bCs/>
          <w:sz w:val="28"/>
          <w:szCs w:val="28"/>
          <w:lang w:val="nl-NL"/>
        </w:rPr>
      </w:pPr>
    </w:p>
    <w:p w14:paraId="23BAC9B9" w14:textId="59336BF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69012A">
        <w:rPr>
          <w:rFonts w:ascii="Arial" w:hAnsi="Arial" w:cs="Arial"/>
          <w:sz w:val="28"/>
          <w:szCs w:val="28"/>
          <w:lang w:val="nl-NL"/>
        </w:rPr>
        <w:t xml:space="preserve">     </w:t>
      </w:r>
      <w:r w:rsidR="00E67962">
        <w:rPr>
          <w:rFonts w:ascii="Arial" w:hAnsi="Arial" w:cs="Arial"/>
          <w:sz w:val="28"/>
          <w:szCs w:val="28"/>
          <w:lang w:val="nl-NL"/>
        </w:rPr>
        <w:t>Introduction to Physiology</w:t>
      </w:r>
    </w:p>
    <w:p w14:paraId="0E9CF66E" w14:textId="77777777" w:rsidR="0069012A" w:rsidRDefault="0069012A" w:rsidP="00E67962">
      <w:pPr>
        <w:tabs>
          <w:tab w:val="left" w:pos="6540"/>
        </w:tabs>
        <w:spacing w:line="360" w:lineRule="auto"/>
        <w:rPr>
          <w:rFonts w:ascii="Arial" w:hAnsi="Arial" w:cs="Arial"/>
          <w:b/>
          <w:bCs/>
          <w:sz w:val="28"/>
          <w:szCs w:val="28"/>
        </w:rPr>
      </w:pPr>
    </w:p>
    <w:p w14:paraId="1F0FF854" w14:textId="16745A77" w:rsidR="00E67962" w:rsidRPr="00076AC0" w:rsidRDefault="00EB12BC" w:rsidP="00E67962">
      <w:pPr>
        <w:tabs>
          <w:tab w:val="left" w:pos="6540"/>
        </w:tabs>
        <w:spacing w:line="360" w:lineRule="auto"/>
        <w:rPr>
          <w:rFonts w:ascii="Arial" w:hAnsi="Arial" w:cs="Arial"/>
          <w:sz w:val="28"/>
          <w:szCs w:val="28"/>
          <w:lang w:val="nl-NL"/>
        </w:rPr>
      </w:pPr>
      <w:r w:rsidRPr="00C03A91">
        <w:rPr>
          <w:rFonts w:ascii="Arial" w:hAnsi="Arial" w:cs="Arial"/>
          <w:b/>
          <w:bCs/>
          <w:sz w:val="28"/>
          <w:szCs w:val="28"/>
        </w:rPr>
        <w:t>Module code</w:t>
      </w:r>
      <w:r w:rsidRPr="00C03A91">
        <w:rPr>
          <w:rFonts w:ascii="Arial" w:hAnsi="Arial" w:cs="Arial"/>
          <w:sz w:val="28"/>
          <w:szCs w:val="28"/>
        </w:rPr>
        <w:t>:</w:t>
      </w:r>
      <w:r w:rsidR="00E67962">
        <w:rPr>
          <w:rFonts w:ascii="Arial" w:hAnsi="Arial" w:cs="Arial"/>
          <w:sz w:val="28"/>
          <w:szCs w:val="28"/>
        </w:rPr>
        <w:t xml:space="preserve"> </w:t>
      </w:r>
      <w:r w:rsidR="0069012A">
        <w:rPr>
          <w:rFonts w:ascii="Arial" w:hAnsi="Arial" w:cs="Arial"/>
          <w:sz w:val="28"/>
          <w:szCs w:val="28"/>
        </w:rPr>
        <w:t xml:space="preserve">      </w:t>
      </w:r>
      <w:r w:rsidR="00E67962">
        <w:rPr>
          <w:rFonts w:ascii="Arial" w:hAnsi="Arial" w:cs="Arial"/>
          <w:sz w:val="28"/>
          <w:szCs w:val="28"/>
          <w:lang w:val="nl-NL"/>
        </w:rPr>
        <w:t>BMPH5023</w:t>
      </w:r>
    </w:p>
    <w:p w14:paraId="4FD97C8C" w14:textId="42B66CEE" w:rsidR="00EB12BC" w:rsidRPr="00C03A91" w:rsidRDefault="00EB12BC" w:rsidP="00C03A91">
      <w:pPr>
        <w:tabs>
          <w:tab w:val="left" w:pos="6540"/>
        </w:tabs>
        <w:spacing w:line="360" w:lineRule="auto"/>
        <w:rPr>
          <w:rFonts w:ascii="Arial" w:hAnsi="Arial" w:cs="Arial"/>
          <w:sz w:val="28"/>
          <w:szCs w:val="28"/>
        </w:rPr>
      </w:pPr>
    </w:p>
    <w:p w14:paraId="31E28CF3" w14:textId="77777777" w:rsidR="0069012A" w:rsidRDefault="0069012A" w:rsidP="00C03A91">
      <w:pPr>
        <w:tabs>
          <w:tab w:val="left" w:pos="6540"/>
        </w:tabs>
        <w:spacing w:line="360" w:lineRule="auto"/>
        <w:rPr>
          <w:rFonts w:ascii="Arial" w:hAnsi="Arial" w:cs="Arial"/>
          <w:b/>
          <w:bCs/>
          <w:sz w:val="28"/>
          <w:szCs w:val="28"/>
        </w:rPr>
      </w:pPr>
    </w:p>
    <w:p w14:paraId="658BE57E" w14:textId="70E561F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67962">
        <w:rPr>
          <w:rFonts w:ascii="Arial" w:hAnsi="Arial" w:cs="Arial"/>
          <w:sz w:val="28"/>
          <w:szCs w:val="28"/>
        </w:rPr>
        <w:t xml:space="preserve"> </w:t>
      </w:r>
      <w:r w:rsidR="0069012A">
        <w:rPr>
          <w:rFonts w:ascii="Arial" w:hAnsi="Arial" w:cs="Arial"/>
          <w:sz w:val="28"/>
          <w:szCs w:val="28"/>
        </w:rPr>
        <w:t xml:space="preserve">   Dr</w:t>
      </w:r>
      <w:r w:rsidR="00E67962">
        <w:rPr>
          <w:rFonts w:ascii="Arial" w:hAnsi="Arial" w:cs="Arial"/>
          <w:sz w:val="28"/>
          <w:szCs w:val="28"/>
        </w:rPr>
        <w:t xml:space="preserve"> Sadiq Soban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2CC68B03" w14:textId="77777777" w:rsidR="0069012A" w:rsidRDefault="0069012A" w:rsidP="00E67962">
      <w:pPr>
        <w:tabs>
          <w:tab w:val="left" w:pos="6540"/>
        </w:tabs>
        <w:spacing w:line="360" w:lineRule="auto"/>
        <w:rPr>
          <w:rFonts w:ascii="Arial" w:hAnsi="Arial" w:cs="Arial"/>
          <w:sz w:val="28"/>
          <w:szCs w:val="28"/>
        </w:rPr>
      </w:pPr>
    </w:p>
    <w:p w14:paraId="36E012A0" w14:textId="4A7B3357" w:rsidR="000C4EDA" w:rsidRPr="00C03A91" w:rsidRDefault="0069012A" w:rsidP="00E67962">
      <w:pPr>
        <w:tabs>
          <w:tab w:val="left" w:pos="6540"/>
        </w:tabs>
        <w:spacing w:line="360" w:lineRule="auto"/>
        <w:rPr>
          <w:rFonts w:ascii="Arial" w:hAnsi="Arial" w:cs="Arial"/>
          <w:sz w:val="28"/>
          <w:szCs w:val="28"/>
        </w:rPr>
      </w:pPr>
      <w:r>
        <w:rPr>
          <w:rFonts w:ascii="Arial" w:hAnsi="Arial" w:cs="Arial"/>
          <w:sz w:val="28"/>
          <w:szCs w:val="28"/>
        </w:rPr>
        <w:t xml:space="preserve">Assessment: </w:t>
      </w:r>
      <w:r w:rsidR="00E67962">
        <w:rPr>
          <w:rFonts w:ascii="Arial" w:hAnsi="Arial" w:cs="Arial"/>
          <w:sz w:val="28"/>
          <w:szCs w:val="28"/>
        </w:rPr>
        <w:t>Component 1: Written Assignment (Case Study Report)</w:t>
      </w: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638E699A" w14:textId="4FDE4D36" w:rsidR="0094330C" w:rsidRDefault="0094330C" w:rsidP="00FB07C2">
      <w:pPr>
        <w:pStyle w:val="Heading1"/>
      </w:pPr>
      <w:r>
        <w:lastRenderedPageBreak/>
        <w:t xml:space="preserve">                       </w:t>
      </w:r>
      <w:r w:rsidR="00931116">
        <w:t xml:space="preserve">     </w:t>
      </w:r>
      <w:r>
        <w:t xml:space="preserve">  </w:t>
      </w:r>
      <w:r w:rsidR="00931116">
        <w:t>TABLE OF CONTENTS</w:t>
      </w:r>
    </w:p>
    <w:p w14:paraId="7364E78C" w14:textId="77777777" w:rsidR="0094330C" w:rsidRPr="00931116" w:rsidRDefault="0094330C" w:rsidP="00FB07C2">
      <w:pPr>
        <w:pStyle w:val="Heading1"/>
        <w:rPr>
          <w:sz w:val="28"/>
          <w:szCs w:val="28"/>
        </w:rPr>
      </w:pPr>
    </w:p>
    <w:p w14:paraId="73F1FF9C" w14:textId="31742DC5" w:rsidR="0094330C" w:rsidRDefault="003655C9" w:rsidP="00FB07C2">
      <w:pPr>
        <w:pStyle w:val="Heading1"/>
        <w:rPr>
          <w:b w:val="0"/>
          <w:bCs/>
        </w:rPr>
      </w:pPr>
      <w:r>
        <w:rPr>
          <w:b w:val="0"/>
          <w:bCs/>
        </w:rPr>
        <w:t>Introduction ----------------------------------------------------------------</w:t>
      </w:r>
      <w:r w:rsidR="00E4265C">
        <w:rPr>
          <w:b w:val="0"/>
          <w:bCs/>
        </w:rPr>
        <w:t xml:space="preserve"> 3</w:t>
      </w:r>
    </w:p>
    <w:p w14:paraId="7BC81681" w14:textId="7F7D1BE0" w:rsidR="000A6837" w:rsidRDefault="00065617" w:rsidP="000A6837">
      <w:pPr>
        <w:rPr>
          <w:rFonts w:ascii="Arial" w:hAnsi="Arial" w:cs="Arial"/>
          <w:sz w:val="28"/>
          <w:szCs w:val="28"/>
          <w:lang w:eastAsia="en-US"/>
        </w:rPr>
      </w:pPr>
      <w:r>
        <w:rPr>
          <w:rFonts w:ascii="Arial" w:hAnsi="Arial" w:cs="Arial"/>
          <w:sz w:val="28"/>
          <w:szCs w:val="28"/>
          <w:lang w:eastAsia="en-US"/>
        </w:rPr>
        <w:t xml:space="preserve"> </w:t>
      </w:r>
      <w:r w:rsidR="00322C32" w:rsidRPr="00322C32">
        <w:rPr>
          <w:rFonts w:ascii="Arial" w:hAnsi="Arial" w:cs="Arial"/>
          <w:sz w:val="28"/>
          <w:szCs w:val="28"/>
          <w:lang w:eastAsia="en-US"/>
        </w:rPr>
        <w:t>What</w:t>
      </w:r>
      <w:r w:rsidR="00804389" w:rsidRPr="00322C32">
        <w:rPr>
          <w:rFonts w:ascii="Arial" w:hAnsi="Arial" w:cs="Arial"/>
          <w:sz w:val="28"/>
          <w:szCs w:val="28"/>
          <w:lang w:eastAsia="en-US"/>
        </w:rPr>
        <w:t xml:space="preserve"> is </w:t>
      </w:r>
      <w:r w:rsidR="00A35E99">
        <w:rPr>
          <w:rFonts w:ascii="Arial" w:hAnsi="Arial" w:cs="Arial"/>
          <w:sz w:val="28"/>
          <w:szCs w:val="28"/>
          <w:lang w:eastAsia="en-US"/>
        </w:rPr>
        <w:t xml:space="preserve">diabetes? </w:t>
      </w:r>
      <w:r w:rsidR="00322C32" w:rsidRPr="00322C32">
        <w:rPr>
          <w:rFonts w:ascii="Arial" w:hAnsi="Arial" w:cs="Arial"/>
          <w:sz w:val="28"/>
          <w:szCs w:val="28"/>
          <w:lang w:eastAsia="en-US"/>
        </w:rPr>
        <w:t>-------------------------------------------------------------------3</w:t>
      </w:r>
    </w:p>
    <w:p w14:paraId="3B8ECDB6" w14:textId="77777777" w:rsidR="00D0224F" w:rsidRDefault="00D0224F" w:rsidP="000A6837">
      <w:pPr>
        <w:rPr>
          <w:rFonts w:ascii="Arial" w:hAnsi="Arial" w:cs="Arial"/>
          <w:sz w:val="28"/>
          <w:szCs w:val="28"/>
          <w:lang w:eastAsia="en-US"/>
        </w:rPr>
      </w:pPr>
    </w:p>
    <w:p w14:paraId="21275DCF" w14:textId="260259BD" w:rsidR="00322C32" w:rsidRDefault="00D0224F" w:rsidP="000A6837">
      <w:pPr>
        <w:rPr>
          <w:rFonts w:ascii="Arial" w:hAnsi="Arial" w:cs="Arial"/>
          <w:sz w:val="28"/>
          <w:szCs w:val="28"/>
          <w:lang w:eastAsia="en-US"/>
        </w:rPr>
      </w:pPr>
      <w:r>
        <w:rPr>
          <w:rFonts w:ascii="Arial" w:hAnsi="Arial" w:cs="Arial"/>
          <w:sz w:val="28"/>
          <w:szCs w:val="28"/>
          <w:lang w:eastAsia="en-US"/>
        </w:rPr>
        <w:t>Types of</w:t>
      </w:r>
      <w:r w:rsidR="00A4159E">
        <w:rPr>
          <w:rFonts w:ascii="Arial" w:hAnsi="Arial" w:cs="Arial"/>
          <w:sz w:val="28"/>
          <w:szCs w:val="28"/>
          <w:lang w:eastAsia="en-US"/>
        </w:rPr>
        <w:t xml:space="preserve"> </w:t>
      </w:r>
      <w:r w:rsidR="00013110">
        <w:rPr>
          <w:rFonts w:ascii="Arial" w:hAnsi="Arial" w:cs="Arial"/>
          <w:sz w:val="28"/>
          <w:szCs w:val="28"/>
          <w:lang w:eastAsia="en-US"/>
        </w:rPr>
        <w:t>Diabetes</w:t>
      </w:r>
      <w:r>
        <w:rPr>
          <w:rFonts w:ascii="Arial" w:hAnsi="Arial" w:cs="Arial"/>
          <w:sz w:val="28"/>
          <w:szCs w:val="28"/>
          <w:lang w:eastAsia="en-US"/>
        </w:rPr>
        <w:t xml:space="preserve"> </w:t>
      </w:r>
      <w:r w:rsidR="00A4159E">
        <w:rPr>
          <w:rFonts w:ascii="Arial" w:hAnsi="Arial" w:cs="Arial"/>
          <w:sz w:val="28"/>
          <w:szCs w:val="28"/>
          <w:lang w:eastAsia="en-US"/>
        </w:rPr>
        <w:t xml:space="preserve">--------------------------------------------------------------------4 </w:t>
      </w:r>
    </w:p>
    <w:p w14:paraId="49A1FB58" w14:textId="77777777" w:rsidR="00D1722C" w:rsidRDefault="00D1722C" w:rsidP="000A6837">
      <w:pPr>
        <w:rPr>
          <w:rFonts w:ascii="Arial" w:hAnsi="Arial" w:cs="Arial"/>
          <w:sz w:val="28"/>
          <w:szCs w:val="28"/>
          <w:lang w:eastAsia="en-US"/>
        </w:rPr>
      </w:pPr>
    </w:p>
    <w:p w14:paraId="7F8AAB4E" w14:textId="30768F84" w:rsidR="00D1722C" w:rsidRDefault="00013110" w:rsidP="000A6837">
      <w:pPr>
        <w:rPr>
          <w:rFonts w:ascii="Arial" w:hAnsi="Arial" w:cs="Arial"/>
          <w:sz w:val="28"/>
          <w:szCs w:val="28"/>
          <w:lang w:eastAsia="en-US"/>
        </w:rPr>
      </w:pPr>
      <w:r>
        <w:rPr>
          <w:rFonts w:ascii="Arial" w:hAnsi="Arial" w:cs="Arial"/>
          <w:sz w:val="28"/>
          <w:szCs w:val="28"/>
          <w:lang w:eastAsia="en-US"/>
        </w:rPr>
        <w:t>How Do</w:t>
      </w:r>
      <w:r w:rsidR="00D1722C">
        <w:rPr>
          <w:rFonts w:ascii="Arial" w:hAnsi="Arial" w:cs="Arial"/>
          <w:sz w:val="28"/>
          <w:szCs w:val="28"/>
          <w:lang w:eastAsia="en-US"/>
        </w:rPr>
        <w:t xml:space="preserve"> </w:t>
      </w:r>
      <w:r>
        <w:rPr>
          <w:rFonts w:ascii="Arial" w:hAnsi="Arial" w:cs="Arial"/>
          <w:sz w:val="28"/>
          <w:szCs w:val="28"/>
          <w:lang w:eastAsia="en-US"/>
        </w:rPr>
        <w:t>Type 1 and</w:t>
      </w:r>
      <w:r w:rsidR="005848EF">
        <w:rPr>
          <w:rFonts w:ascii="Arial" w:hAnsi="Arial" w:cs="Arial"/>
          <w:sz w:val="28"/>
          <w:szCs w:val="28"/>
          <w:lang w:eastAsia="en-US"/>
        </w:rPr>
        <w:t xml:space="preserve"> Type 2 </w:t>
      </w:r>
      <w:r w:rsidR="002E53AE">
        <w:rPr>
          <w:rFonts w:ascii="Arial" w:hAnsi="Arial" w:cs="Arial"/>
          <w:sz w:val="28"/>
          <w:szCs w:val="28"/>
          <w:lang w:eastAsia="en-US"/>
        </w:rPr>
        <w:t xml:space="preserve">Diabetes </w:t>
      </w:r>
      <w:r>
        <w:rPr>
          <w:rFonts w:ascii="Arial" w:hAnsi="Arial" w:cs="Arial"/>
          <w:sz w:val="28"/>
          <w:szCs w:val="28"/>
          <w:lang w:eastAsia="en-US"/>
        </w:rPr>
        <w:t>Differ? ---------------------------------5</w:t>
      </w:r>
    </w:p>
    <w:p w14:paraId="0FCC4D01" w14:textId="77777777" w:rsidR="00013110" w:rsidRDefault="00013110" w:rsidP="000A6837">
      <w:pPr>
        <w:rPr>
          <w:rFonts w:ascii="Arial" w:hAnsi="Arial" w:cs="Arial"/>
          <w:sz w:val="28"/>
          <w:szCs w:val="28"/>
          <w:lang w:eastAsia="en-US"/>
        </w:rPr>
      </w:pPr>
    </w:p>
    <w:p w14:paraId="0766273D" w14:textId="6A261870" w:rsidR="00013110" w:rsidRDefault="009F658E" w:rsidP="000A6837">
      <w:pPr>
        <w:rPr>
          <w:rFonts w:ascii="Arial" w:hAnsi="Arial" w:cs="Arial"/>
          <w:sz w:val="28"/>
          <w:szCs w:val="28"/>
          <w:lang w:eastAsia="en-US"/>
        </w:rPr>
      </w:pPr>
      <w:r>
        <w:rPr>
          <w:rFonts w:ascii="Arial" w:hAnsi="Arial" w:cs="Arial"/>
          <w:sz w:val="28"/>
          <w:szCs w:val="28"/>
          <w:lang w:eastAsia="en-US"/>
        </w:rPr>
        <w:t>How is</w:t>
      </w:r>
      <w:r w:rsidR="003C3325">
        <w:rPr>
          <w:rFonts w:ascii="Arial" w:hAnsi="Arial" w:cs="Arial"/>
          <w:sz w:val="28"/>
          <w:szCs w:val="28"/>
          <w:lang w:eastAsia="en-US"/>
        </w:rPr>
        <w:t xml:space="preserve"> </w:t>
      </w:r>
      <w:r w:rsidR="00E4265C">
        <w:rPr>
          <w:rFonts w:ascii="Arial" w:hAnsi="Arial" w:cs="Arial"/>
          <w:sz w:val="28"/>
          <w:szCs w:val="28"/>
          <w:lang w:eastAsia="en-US"/>
        </w:rPr>
        <w:t>diabetes</w:t>
      </w:r>
      <w:r>
        <w:rPr>
          <w:rFonts w:ascii="Arial" w:hAnsi="Arial" w:cs="Arial"/>
          <w:sz w:val="28"/>
          <w:szCs w:val="28"/>
          <w:lang w:eastAsia="en-US"/>
        </w:rPr>
        <w:t xml:space="preserve"> related to the endocrine </w:t>
      </w:r>
      <w:r w:rsidR="00E4265C">
        <w:rPr>
          <w:rFonts w:ascii="Arial" w:hAnsi="Arial" w:cs="Arial"/>
          <w:sz w:val="28"/>
          <w:szCs w:val="28"/>
          <w:lang w:eastAsia="en-US"/>
        </w:rPr>
        <w:t>system? --------------------------6</w:t>
      </w:r>
    </w:p>
    <w:p w14:paraId="32104DDE" w14:textId="77777777" w:rsidR="00FB0D48" w:rsidRDefault="00FB0D48" w:rsidP="000A6837">
      <w:pPr>
        <w:rPr>
          <w:rFonts w:ascii="Arial" w:hAnsi="Arial" w:cs="Arial"/>
          <w:sz w:val="28"/>
          <w:szCs w:val="28"/>
          <w:lang w:eastAsia="en-US"/>
        </w:rPr>
      </w:pPr>
    </w:p>
    <w:p w14:paraId="1B05EA19" w14:textId="4712A0F0" w:rsidR="00FB0D48" w:rsidRDefault="00FB0D48" w:rsidP="000A6837">
      <w:pPr>
        <w:rPr>
          <w:rFonts w:ascii="Arial" w:hAnsi="Arial" w:cs="Arial"/>
          <w:sz w:val="28"/>
          <w:szCs w:val="28"/>
          <w:lang w:eastAsia="en-US"/>
        </w:rPr>
      </w:pPr>
      <w:r>
        <w:rPr>
          <w:rFonts w:ascii="Arial" w:hAnsi="Arial" w:cs="Arial"/>
          <w:sz w:val="28"/>
          <w:szCs w:val="28"/>
          <w:lang w:eastAsia="en-US"/>
        </w:rPr>
        <w:t xml:space="preserve"> Modifiable and non</w:t>
      </w:r>
      <w:r w:rsidR="003655C9">
        <w:rPr>
          <w:rFonts w:ascii="Arial" w:hAnsi="Arial" w:cs="Arial"/>
          <w:sz w:val="28"/>
          <w:szCs w:val="28"/>
          <w:lang w:eastAsia="en-US"/>
        </w:rPr>
        <w:t>-modifiable</w:t>
      </w:r>
      <w:r>
        <w:rPr>
          <w:rFonts w:ascii="Arial" w:hAnsi="Arial" w:cs="Arial"/>
          <w:sz w:val="28"/>
          <w:szCs w:val="28"/>
          <w:lang w:eastAsia="en-US"/>
        </w:rPr>
        <w:t xml:space="preserve"> risk factors</w:t>
      </w:r>
      <w:r w:rsidR="00741A24">
        <w:rPr>
          <w:rFonts w:ascii="Arial" w:hAnsi="Arial" w:cs="Arial"/>
          <w:sz w:val="28"/>
          <w:szCs w:val="28"/>
          <w:lang w:eastAsia="en-US"/>
        </w:rPr>
        <w:t xml:space="preserve"> </w:t>
      </w:r>
      <w:r w:rsidR="003655C9">
        <w:rPr>
          <w:rFonts w:ascii="Arial" w:hAnsi="Arial" w:cs="Arial"/>
          <w:sz w:val="28"/>
          <w:szCs w:val="28"/>
          <w:lang w:eastAsia="en-US"/>
        </w:rPr>
        <w:t>------------------------------------6</w:t>
      </w:r>
    </w:p>
    <w:p w14:paraId="2CBD7CC1" w14:textId="77777777" w:rsidR="00D13816" w:rsidRDefault="00D13816" w:rsidP="000A6837">
      <w:pPr>
        <w:rPr>
          <w:rFonts w:ascii="Arial" w:hAnsi="Arial" w:cs="Arial"/>
          <w:sz w:val="28"/>
          <w:szCs w:val="28"/>
          <w:lang w:eastAsia="en-US"/>
        </w:rPr>
      </w:pPr>
    </w:p>
    <w:p w14:paraId="31FA7CD6" w14:textId="17B78380" w:rsidR="00D13816" w:rsidRDefault="006F718D" w:rsidP="000A6837">
      <w:pPr>
        <w:rPr>
          <w:rFonts w:ascii="Arial" w:hAnsi="Arial" w:cs="Arial"/>
          <w:sz w:val="28"/>
          <w:szCs w:val="28"/>
          <w:lang w:eastAsia="en-US"/>
        </w:rPr>
      </w:pPr>
      <w:r>
        <w:rPr>
          <w:rFonts w:ascii="Arial" w:hAnsi="Arial" w:cs="Arial"/>
          <w:sz w:val="28"/>
          <w:szCs w:val="28"/>
          <w:lang w:eastAsia="en-US"/>
        </w:rPr>
        <w:t xml:space="preserve"> </w:t>
      </w:r>
      <w:r w:rsidR="00D13816">
        <w:rPr>
          <w:rFonts w:ascii="Arial" w:hAnsi="Arial" w:cs="Arial"/>
          <w:sz w:val="28"/>
          <w:szCs w:val="28"/>
          <w:lang w:eastAsia="en-US"/>
        </w:rPr>
        <w:t>Blood sugar regulation</w:t>
      </w:r>
      <w:r w:rsidR="00741A24">
        <w:rPr>
          <w:rFonts w:ascii="Arial" w:hAnsi="Arial" w:cs="Arial"/>
          <w:sz w:val="28"/>
          <w:szCs w:val="28"/>
          <w:lang w:eastAsia="en-US"/>
        </w:rPr>
        <w:t xml:space="preserve"> </w:t>
      </w:r>
      <w:r>
        <w:rPr>
          <w:rFonts w:ascii="Arial" w:hAnsi="Arial" w:cs="Arial"/>
          <w:sz w:val="28"/>
          <w:szCs w:val="28"/>
          <w:lang w:eastAsia="en-US"/>
        </w:rPr>
        <w:t>-----------------------------------------------------------</w:t>
      </w:r>
      <w:r w:rsidR="00050ECA">
        <w:rPr>
          <w:rFonts w:ascii="Arial" w:hAnsi="Arial" w:cs="Arial"/>
          <w:sz w:val="28"/>
          <w:szCs w:val="28"/>
          <w:lang w:eastAsia="en-US"/>
        </w:rPr>
        <w:t>7-8</w:t>
      </w:r>
    </w:p>
    <w:p w14:paraId="0BE40EA6" w14:textId="77777777" w:rsidR="00741A24" w:rsidRDefault="00741A24" w:rsidP="000A6837">
      <w:pPr>
        <w:rPr>
          <w:rFonts w:ascii="Arial" w:hAnsi="Arial" w:cs="Arial"/>
          <w:sz w:val="28"/>
          <w:szCs w:val="28"/>
          <w:lang w:eastAsia="en-US"/>
        </w:rPr>
      </w:pPr>
    </w:p>
    <w:p w14:paraId="76A54906" w14:textId="0B38C6A1" w:rsidR="00065617" w:rsidRDefault="00A35E99" w:rsidP="00065617">
      <w:pPr>
        <w:spacing w:after="160" w:line="259" w:lineRule="auto"/>
        <w:rPr>
          <w:rFonts w:ascii="Arial" w:hAnsi="Arial" w:cs="Arial"/>
          <w:sz w:val="28"/>
          <w:szCs w:val="28"/>
          <w:lang w:eastAsia="en-US"/>
        </w:rPr>
      </w:pPr>
      <w:r>
        <w:rPr>
          <w:rFonts w:ascii="Arial" w:hAnsi="Arial" w:cs="Arial"/>
          <w:sz w:val="28"/>
          <w:szCs w:val="28"/>
          <w:lang w:eastAsia="en-US"/>
        </w:rPr>
        <w:t xml:space="preserve"> Cellular Metabolism --------------------------------------------------------------</w:t>
      </w:r>
      <w:r w:rsidR="00356508">
        <w:rPr>
          <w:rFonts w:ascii="Arial" w:hAnsi="Arial" w:cs="Arial"/>
          <w:sz w:val="28"/>
          <w:szCs w:val="28"/>
          <w:lang w:eastAsia="en-US"/>
        </w:rPr>
        <w:t>8-1</w:t>
      </w:r>
      <w:r w:rsidR="00050ECA">
        <w:rPr>
          <w:rFonts w:ascii="Arial" w:hAnsi="Arial" w:cs="Arial"/>
          <w:sz w:val="28"/>
          <w:szCs w:val="28"/>
          <w:lang w:eastAsia="en-US"/>
        </w:rPr>
        <w:t>1</w:t>
      </w:r>
    </w:p>
    <w:p w14:paraId="21E3C3C9" w14:textId="1F00EF08" w:rsidR="00065617" w:rsidRDefault="00661730" w:rsidP="00065617">
      <w:pPr>
        <w:spacing w:after="160" w:line="259" w:lineRule="auto"/>
        <w:rPr>
          <w:rFonts w:ascii="Arial" w:hAnsi="Arial" w:cs="Arial"/>
          <w:sz w:val="28"/>
          <w:szCs w:val="28"/>
          <w:lang w:eastAsia="en-US"/>
        </w:rPr>
      </w:pPr>
      <w:r>
        <w:rPr>
          <w:rFonts w:ascii="Arial" w:hAnsi="Arial" w:cs="Arial"/>
          <w:sz w:val="28"/>
          <w:szCs w:val="28"/>
          <w:lang w:eastAsia="en-US"/>
        </w:rPr>
        <w:t xml:space="preserve"> R</w:t>
      </w:r>
      <w:r w:rsidR="00C80B6F">
        <w:rPr>
          <w:rFonts w:ascii="Arial" w:hAnsi="Arial" w:cs="Arial"/>
          <w:sz w:val="28"/>
          <w:szCs w:val="28"/>
          <w:lang w:eastAsia="en-US"/>
        </w:rPr>
        <w:t>ecording and tracking of sugar level</w:t>
      </w:r>
      <w:r w:rsidR="00EA62CD">
        <w:rPr>
          <w:rFonts w:ascii="Arial" w:hAnsi="Arial" w:cs="Arial"/>
          <w:sz w:val="28"/>
          <w:szCs w:val="28"/>
          <w:lang w:eastAsia="en-US"/>
        </w:rPr>
        <w:t xml:space="preserve"> </w:t>
      </w:r>
      <w:r w:rsidR="0037120D">
        <w:rPr>
          <w:rFonts w:ascii="Arial" w:hAnsi="Arial" w:cs="Arial"/>
          <w:sz w:val="28"/>
          <w:szCs w:val="28"/>
          <w:lang w:eastAsia="en-US"/>
        </w:rPr>
        <w:t>-------------------------------------</w:t>
      </w:r>
      <w:r w:rsidR="003A0A95">
        <w:rPr>
          <w:rFonts w:ascii="Arial" w:hAnsi="Arial" w:cs="Arial"/>
          <w:sz w:val="28"/>
          <w:szCs w:val="28"/>
          <w:lang w:eastAsia="en-US"/>
        </w:rPr>
        <w:t>11-12</w:t>
      </w:r>
    </w:p>
    <w:p w14:paraId="4F02E888" w14:textId="2D856D0D" w:rsidR="0050484C" w:rsidRDefault="00A86CFC" w:rsidP="00065617">
      <w:pPr>
        <w:spacing w:after="160" w:line="259" w:lineRule="auto"/>
        <w:rPr>
          <w:rFonts w:ascii="Arial" w:hAnsi="Arial" w:cs="Arial"/>
          <w:sz w:val="28"/>
          <w:szCs w:val="28"/>
          <w:lang w:eastAsia="en-US"/>
        </w:rPr>
      </w:pPr>
      <w:r>
        <w:rPr>
          <w:rFonts w:ascii="Arial" w:hAnsi="Arial" w:cs="Arial"/>
          <w:sz w:val="28"/>
          <w:szCs w:val="28"/>
          <w:lang w:eastAsia="en-US"/>
        </w:rPr>
        <w:t>Recommendation</w:t>
      </w:r>
      <w:r w:rsidR="0050484C">
        <w:rPr>
          <w:rFonts w:ascii="Arial" w:hAnsi="Arial" w:cs="Arial"/>
          <w:sz w:val="28"/>
          <w:szCs w:val="28"/>
          <w:lang w:eastAsia="en-US"/>
        </w:rPr>
        <w:t xml:space="preserve"> for </w:t>
      </w:r>
      <w:r w:rsidR="007C3ABA">
        <w:rPr>
          <w:rFonts w:ascii="Arial" w:hAnsi="Arial" w:cs="Arial"/>
          <w:sz w:val="28"/>
          <w:szCs w:val="28"/>
          <w:lang w:eastAsia="en-US"/>
        </w:rPr>
        <w:t xml:space="preserve">evidence-based </w:t>
      </w:r>
      <w:r w:rsidR="00C215B3">
        <w:rPr>
          <w:rFonts w:ascii="Arial" w:hAnsi="Arial" w:cs="Arial"/>
          <w:sz w:val="28"/>
          <w:szCs w:val="28"/>
          <w:lang w:eastAsia="en-US"/>
        </w:rPr>
        <w:t xml:space="preserve">health and social </w:t>
      </w:r>
      <w:r w:rsidR="002647E6">
        <w:rPr>
          <w:rFonts w:ascii="Arial" w:hAnsi="Arial" w:cs="Arial"/>
          <w:sz w:val="28"/>
          <w:szCs w:val="28"/>
          <w:lang w:eastAsia="en-US"/>
        </w:rPr>
        <w:t xml:space="preserve">care management, </w:t>
      </w:r>
      <w:r w:rsidR="00892FE4">
        <w:rPr>
          <w:rFonts w:ascii="Arial" w:hAnsi="Arial" w:cs="Arial"/>
          <w:sz w:val="28"/>
          <w:szCs w:val="28"/>
          <w:lang w:eastAsia="en-US"/>
        </w:rPr>
        <w:t>promotion of health</w:t>
      </w:r>
      <w:r>
        <w:rPr>
          <w:rFonts w:ascii="Arial" w:hAnsi="Arial" w:cs="Arial"/>
          <w:sz w:val="28"/>
          <w:szCs w:val="28"/>
          <w:lang w:eastAsia="en-US"/>
        </w:rPr>
        <w:t>,</w:t>
      </w:r>
      <w:r w:rsidR="00892FE4">
        <w:rPr>
          <w:rFonts w:ascii="Arial" w:hAnsi="Arial" w:cs="Arial"/>
          <w:sz w:val="28"/>
          <w:szCs w:val="28"/>
          <w:lang w:eastAsia="en-US"/>
        </w:rPr>
        <w:t xml:space="preserve"> well</w:t>
      </w:r>
      <w:r>
        <w:rPr>
          <w:rFonts w:ascii="Arial" w:hAnsi="Arial" w:cs="Arial"/>
          <w:sz w:val="28"/>
          <w:szCs w:val="28"/>
          <w:lang w:eastAsia="en-US"/>
        </w:rPr>
        <w:t>-being</w:t>
      </w:r>
      <w:r w:rsidR="00892FE4">
        <w:rPr>
          <w:rFonts w:ascii="Arial" w:hAnsi="Arial" w:cs="Arial"/>
          <w:sz w:val="28"/>
          <w:szCs w:val="28"/>
          <w:lang w:eastAsia="en-US"/>
        </w:rPr>
        <w:t xml:space="preserve"> and lifestyle</w:t>
      </w:r>
      <w:r>
        <w:rPr>
          <w:rFonts w:ascii="Arial" w:hAnsi="Arial" w:cs="Arial"/>
          <w:sz w:val="28"/>
          <w:szCs w:val="28"/>
          <w:lang w:eastAsia="en-US"/>
        </w:rPr>
        <w:t>. ------------</w:t>
      </w:r>
      <w:r w:rsidR="003A0A95">
        <w:rPr>
          <w:rFonts w:ascii="Arial" w:hAnsi="Arial" w:cs="Arial"/>
          <w:sz w:val="28"/>
          <w:szCs w:val="28"/>
          <w:lang w:eastAsia="en-US"/>
        </w:rPr>
        <w:t>-12</w:t>
      </w:r>
    </w:p>
    <w:p w14:paraId="37B68385" w14:textId="77777777" w:rsidR="00EA62CD" w:rsidRDefault="00EA62CD" w:rsidP="00065617">
      <w:pPr>
        <w:spacing w:after="160" w:line="259" w:lineRule="auto"/>
        <w:rPr>
          <w:rFonts w:ascii="Arial" w:hAnsi="Arial" w:cs="Arial"/>
          <w:sz w:val="28"/>
          <w:szCs w:val="28"/>
          <w:lang w:eastAsia="en-US"/>
        </w:rPr>
      </w:pPr>
    </w:p>
    <w:p w14:paraId="181D76DA" w14:textId="4D950C33" w:rsidR="00065617" w:rsidRDefault="00181382" w:rsidP="00065617">
      <w:pPr>
        <w:spacing w:after="160" w:line="259" w:lineRule="auto"/>
        <w:rPr>
          <w:rFonts w:ascii="Arial" w:hAnsi="Arial" w:cs="Arial"/>
          <w:sz w:val="28"/>
          <w:szCs w:val="28"/>
          <w:lang w:eastAsia="en-US"/>
        </w:rPr>
      </w:pPr>
      <w:r>
        <w:rPr>
          <w:rFonts w:ascii="Arial" w:hAnsi="Arial" w:cs="Arial"/>
          <w:sz w:val="28"/>
          <w:szCs w:val="28"/>
          <w:lang w:eastAsia="en-US"/>
        </w:rPr>
        <w:t>Conclusion</w:t>
      </w:r>
      <w:r w:rsidR="004F3D05">
        <w:rPr>
          <w:rFonts w:ascii="Arial" w:hAnsi="Arial" w:cs="Arial"/>
          <w:sz w:val="28"/>
          <w:szCs w:val="28"/>
          <w:lang w:eastAsia="en-US"/>
        </w:rPr>
        <w:t xml:space="preserve"> -------------------------------------------------------------------------</w:t>
      </w:r>
      <w:r w:rsidR="000610F7">
        <w:rPr>
          <w:rFonts w:ascii="Arial" w:hAnsi="Arial" w:cs="Arial"/>
          <w:sz w:val="28"/>
          <w:szCs w:val="28"/>
          <w:lang w:eastAsia="en-US"/>
        </w:rPr>
        <w:t>12-13</w:t>
      </w:r>
    </w:p>
    <w:p w14:paraId="4ADA5AB4" w14:textId="77777777" w:rsidR="004F3D05" w:rsidRDefault="004F3D05" w:rsidP="00065617">
      <w:pPr>
        <w:spacing w:after="160" w:line="259" w:lineRule="auto"/>
        <w:rPr>
          <w:rFonts w:ascii="Arial" w:hAnsi="Arial" w:cs="Arial"/>
          <w:sz w:val="28"/>
          <w:szCs w:val="28"/>
          <w:lang w:eastAsia="en-US"/>
        </w:rPr>
      </w:pPr>
    </w:p>
    <w:p w14:paraId="008E67F3" w14:textId="6D809777" w:rsidR="004F3D05" w:rsidRDefault="004F3D05" w:rsidP="00065617">
      <w:pPr>
        <w:spacing w:after="160" w:line="259" w:lineRule="auto"/>
        <w:rPr>
          <w:rFonts w:ascii="Arial" w:hAnsi="Arial" w:cs="Arial"/>
          <w:sz w:val="28"/>
          <w:szCs w:val="28"/>
          <w:lang w:eastAsia="en-US"/>
        </w:rPr>
      </w:pPr>
      <w:r>
        <w:rPr>
          <w:rFonts w:ascii="Arial" w:hAnsi="Arial" w:cs="Arial"/>
          <w:sz w:val="28"/>
          <w:szCs w:val="28"/>
          <w:lang w:eastAsia="en-US"/>
        </w:rPr>
        <w:t>References</w:t>
      </w:r>
      <w:r w:rsidR="003B5534">
        <w:rPr>
          <w:rFonts w:ascii="Arial" w:hAnsi="Arial" w:cs="Arial"/>
          <w:sz w:val="28"/>
          <w:szCs w:val="28"/>
          <w:lang w:eastAsia="en-US"/>
        </w:rPr>
        <w:t xml:space="preserve"> </w:t>
      </w:r>
      <w:r>
        <w:rPr>
          <w:rFonts w:ascii="Arial" w:hAnsi="Arial" w:cs="Arial"/>
          <w:sz w:val="28"/>
          <w:szCs w:val="28"/>
          <w:lang w:eastAsia="en-US"/>
        </w:rPr>
        <w:t>------------------------------------------------------------------------</w:t>
      </w:r>
      <w:r w:rsidR="00E9313D">
        <w:rPr>
          <w:rFonts w:ascii="Arial" w:hAnsi="Arial" w:cs="Arial"/>
          <w:sz w:val="28"/>
          <w:szCs w:val="28"/>
          <w:lang w:eastAsia="en-US"/>
        </w:rPr>
        <w:t>13-14</w:t>
      </w:r>
    </w:p>
    <w:p w14:paraId="6EA791BC" w14:textId="77777777" w:rsidR="00065617" w:rsidRDefault="00065617" w:rsidP="00065617">
      <w:pPr>
        <w:spacing w:after="160" w:line="259" w:lineRule="auto"/>
        <w:rPr>
          <w:rFonts w:ascii="Arial" w:hAnsi="Arial" w:cs="Arial"/>
          <w:sz w:val="28"/>
          <w:szCs w:val="28"/>
          <w:lang w:eastAsia="en-US"/>
        </w:rPr>
      </w:pPr>
    </w:p>
    <w:p w14:paraId="5804E5AB" w14:textId="77777777" w:rsidR="00065617" w:rsidRDefault="00065617" w:rsidP="00065617">
      <w:pPr>
        <w:spacing w:after="160" w:line="259" w:lineRule="auto"/>
        <w:rPr>
          <w:rFonts w:ascii="Arial" w:hAnsi="Arial" w:cs="Arial"/>
          <w:sz w:val="28"/>
          <w:szCs w:val="28"/>
          <w:lang w:eastAsia="en-US"/>
        </w:rPr>
      </w:pPr>
    </w:p>
    <w:p w14:paraId="4399FF10" w14:textId="77777777" w:rsidR="00065617" w:rsidRDefault="00065617" w:rsidP="00065617">
      <w:pPr>
        <w:spacing w:after="160" w:line="259" w:lineRule="auto"/>
        <w:rPr>
          <w:rFonts w:ascii="Arial" w:hAnsi="Arial" w:cs="Arial"/>
          <w:sz w:val="28"/>
          <w:szCs w:val="28"/>
          <w:lang w:eastAsia="en-US"/>
        </w:rPr>
      </w:pPr>
    </w:p>
    <w:p w14:paraId="39894E97" w14:textId="77777777" w:rsidR="00065617" w:rsidRDefault="00065617" w:rsidP="00065617">
      <w:pPr>
        <w:spacing w:after="160" w:line="259" w:lineRule="auto"/>
        <w:rPr>
          <w:rFonts w:ascii="Arial" w:hAnsi="Arial" w:cs="Arial"/>
          <w:sz w:val="28"/>
          <w:szCs w:val="28"/>
          <w:lang w:eastAsia="en-US"/>
        </w:rPr>
      </w:pPr>
    </w:p>
    <w:p w14:paraId="77D036BD" w14:textId="77777777" w:rsidR="00065617" w:rsidRDefault="00065617" w:rsidP="00065617">
      <w:pPr>
        <w:spacing w:after="160" w:line="259" w:lineRule="auto"/>
        <w:rPr>
          <w:rFonts w:ascii="Arial" w:hAnsi="Arial" w:cs="Arial"/>
          <w:sz w:val="28"/>
          <w:szCs w:val="28"/>
          <w:lang w:eastAsia="en-US"/>
        </w:rPr>
      </w:pPr>
    </w:p>
    <w:p w14:paraId="2F8A01E6" w14:textId="77777777" w:rsidR="00065617" w:rsidRDefault="00065617" w:rsidP="00065617">
      <w:pPr>
        <w:spacing w:after="160" w:line="259" w:lineRule="auto"/>
        <w:rPr>
          <w:rFonts w:ascii="Arial" w:hAnsi="Arial" w:cs="Arial"/>
          <w:sz w:val="28"/>
          <w:szCs w:val="28"/>
          <w:lang w:eastAsia="en-US"/>
        </w:rPr>
      </w:pPr>
    </w:p>
    <w:p w14:paraId="741CE4DF" w14:textId="77777777" w:rsidR="00065617" w:rsidRDefault="00065617" w:rsidP="00065617">
      <w:pPr>
        <w:spacing w:after="160" w:line="259" w:lineRule="auto"/>
        <w:rPr>
          <w:rFonts w:ascii="Arial" w:hAnsi="Arial" w:cs="Arial"/>
          <w:sz w:val="28"/>
          <w:szCs w:val="28"/>
          <w:lang w:eastAsia="en-US"/>
        </w:rPr>
      </w:pPr>
    </w:p>
    <w:p w14:paraId="79E55201" w14:textId="77777777" w:rsidR="00065617" w:rsidRDefault="00065617" w:rsidP="00065617">
      <w:pPr>
        <w:spacing w:after="160" w:line="259" w:lineRule="auto"/>
        <w:rPr>
          <w:rFonts w:ascii="Arial" w:hAnsi="Arial" w:cs="Arial"/>
          <w:sz w:val="28"/>
          <w:szCs w:val="28"/>
          <w:lang w:eastAsia="en-US"/>
        </w:rPr>
      </w:pPr>
    </w:p>
    <w:p w14:paraId="186C135E" w14:textId="14ECE849" w:rsidR="00883C41" w:rsidRPr="00065617" w:rsidRDefault="00883C41" w:rsidP="00065617">
      <w:pPr>
        <w:spacing w:after="160" w:line="259" w:lineRule="auto"/>
        <w:rPr>
          <w:rFonts w:ascii="Arial" w:hAnsi="Arial" w:cs="Arial"/>
          <w:sz w:val="28"/>
          <w:szCs w:val="28"/>
          <w:lang w:eastAsia="en-US"/>
        </w:rPr>
      </w:pPr>
      <w:r w:rsidRPr="00883C41">
        <w:rPr>
          <w:b/>
          <w:bCs/>
          <w:sz w:val="28"/>
          <w:szCs w:val="28"/>
        </w:rPr>
        <w:lastRenderedPageBreak/>
        <w:t>Introduction</w:t>
      </w:r>
    </w:p>
    <w:p w14:paraId="1213563D" w14:textId="544D426D" w:rsidR="00883C41" w:rsidRDefault="0005605C" w:rsidP="00CB7A4A">
      <w:pPr>
        <w:pStyle w:val="p1"/>
        <w:spacing w:line="360" w:lineRule="auto"/>
        <w:rPr>
          <w:b/>
          <w:bCs/>
          <w:sz w:val="28"/>
          <w:szCs w:val="28"/>
        </w:rPr>
      </w:pPr>
      <w:r w:rsidRPr="0005605C">
        <w:rPr>
          <w:b/>
          <w:bCs/>
          <w:sz w:val="28"/>
          <w:szCs w:val="28"/>
        </w:rPr>
        <w:t>(Scenario)</w:t>
      </w:r>
    </w:p>
    <w:p w14:paraId="3F315ED1" w14:textId="77777777" w:rsidR="00092EB7" w:rsidRPr="0005605C" w:rsidRDefault="00092EB7" w:rsidP="00CB7A4A">
      <w:pPr>
        <w:pStyle w:val="p1"/>
        <w:spacing w:line="360" w:lineRule="auto"/>
        <w:rPr>
          <w:b/>
          <w:bCs/>
          <w:sz w:val="28"/>
          <w:szCs w:val="28"/>
        </w:rPr>
      </w:pPr>
    </w:p>
    <w:p w14:paraId="11986B5A" w14:textId="052FB3DA" w:rsidR="00D62657" w:rsidRDefault="00277535" w:rsidP="00CB7A4A">
      <w:pPr>
        <w:pStyle w:val="p1"/>
        <w:spacing w:line="360" w:lineRule="auto"/>
        <w:rPr>
          <w:sz w:val="22"/>
          <w:szCs w:val="22"/>
        </w:rPr>
      </w:pPr>
      <w:r w:rsidRPr="00277535">
        <w:rPr>
          <w:sz w:val="22"/>
          <w:szCs w:val="22"/>
        </w:rPr>
        <w:t xml:space="preserve">I work as a practice nurse at a local general practitioner's office. Many of my patients would benefit from a greater awareness of their condition and lifestyle choices that affect their health, as evidenced by their clinic visits. An increasing number of my patients have been diagnosed with diabetes. </w:t>
      </w:r>
      <w:r w:rsidRPr="00277535">
        <w:rPr>
          <w:sz w:val="22"/>
          <w:szCs w:val="22"/>
        </w:rPr>
        <w:t>To</w:t>
      </w:r>
      <w:r w:rsidRPr="00277535">
        <w:rPr>
          <w:sz w:val="22"/>
          <w:szCs w:val="22"/>
        </w:rPr>
        <w:t xml:space="preserve"> safely and efficiently control their blood glucose levels, they would be better able to engage with their treatment plans. I decide to gather information that will help patients understand their illness. Describe to patients how lifestyle decisions like eating, exercising, and smoking can help them manage their diabetes, as well as the need </w:t>
      </w:r>
      <w:r w:rsidR="00E73EDA">
        <w:rPr>
          <w:sz w:val="22"/>
          <w:szCs w:val="22"/>
        </w:rPr>
        <w:t>to track</w:t>
      </w:r>
      <w:r w:rsidRPr="00277535">
        <w:rPr>
          <w:sz w:val="22"/>
          <w:szCs w:val="22"/>
        </w:rPr>
        <w:t xml:space="preserve"> and </w:t>
      </w:r>
      <w:r w:rsidR="00E73EDA">
        <w:rPr>
          <w:sz w:val="22"/>
          <w:szCs w:val="22"/>
        </w:rPr>
        <w:t>document</w:t>
      </w:r>
      <w:r w:rsidRPr="00277535">
        <w:rPr>
          <w:sz w:val="22"/>
          <w:szCs w:val="22"/>
        </w:rPr>
        <w:t xml:space="preserve"> their blood sugar levels over time.</w:t>
      </w:r>
    </w:p>
    <w:p w14:paraId="24BE7E00" w14:textId="77777777" w:rsidR="00E73EDA" w:rsidRPr="00CB7A4A" w:rsidRDefault="00E73EDA" w:rsidP="00CB7A4A">
      <w:pPr>
        <w:pStyle w:val="p1"/>
        <w:spacing w:line="360" w:lineRule="auto"/>
        <w:rPr>
          <w:sz w:val="22"/>
          <w:szCs w:val="22"/>
        </w:rPr>
      </w:pPr>
    </w:p>
    <w:p w14:paraId="36B4A130" w14:textId="31C85290" w:rsidR="00E67962" w:rsidRDefault="00E67962" w:rsidP="00E67962">
      <w:pPr>
        <w:rPr>
          <w:b/>
          <w:bCs/>
        </w:rPr>
      </w:pPr>
      <w:r w:rsidRPr="002C7BCA">
        <w:rPr>
          <w:b/>
          <w:bCs/>
        </w:rPr>
        <w:t xml:space="preserve">WHAT IS </w:t>
      </w:r>
      <w:r w:rsidR="00483903" w:rsidRPr="002C7BCA">
        <w:rPr>
          <w:b/>
          <w:bCs/>
        </w:rPr>
        <w:t>DIABETES?</w:t>
      </w:r>
    </w:p>
    <w:p w14:paraId="3B4912AB" w14:textId="77777777" w:rsidR="0017445A" w:rsidRDefault="0017445A" w:rsidP="00E67962">
      <w:pPr>
        <w:rPr>
          <w:b/>
          <w:bCs/>
        </w:rPr>
      </w:pPr>
    </w:p>
    <w:p w14:paraId="4CE7A0E8" w14:textId="4E7364DB" w:rsidR="00F52223" w:rsidRPr="00F52223" w:rsidRDefault="00F52223" w:rsidP="00F52223">
      <w:pPr>
        <w:spacing w:line="360" w:lineRule="auto"/>
        <w:rPr>
          <w:rFonts w:ascii="Arial" w:hAnsi="Arial" w:cs="Arial"/>
          <w:sz w:val="22"/>
          <w:szCs w:val="22"/>
        </w:rPr>
      </w:pPr>
      <w:r w:rsidRPr="00F52223">
        <w:rPr>
          <w:rFonts w:ascii="Arial" w:hAnsi="Arial" w:cs="Arial"/>
          <w:sz w:val="22"/>
          <w:szCs w:val="22"/>
        </w:rPr>
        <w:t xml:space="preserve">Diabetes is indicated by extremely high blood sugar. Besides contributing to the sugar (glucose) our bodies produce, we also obtain it from the food we eat. The body uses glucose as its primary form of </w:t>
      </w:r>
      <w:r w:rsidR="00363682">
        <w:rPr>
          <w:rFonts w:ascii="Arial" w:hAnsi="Arial" w:cs="Arial"/>
          <w:sz w:val="22"/>
          <w:szCs w:val="22"/>
        </w:rPr>
        <w:t>energy.</w:t>
      </w:r>
    </w:p>
    <w:p w14:paraId="1BAE3C09" w14:textId="6D14BF8B" w:rsidR="005911B6" w:rsidRPr="00F52223" w:rsidRDefault="00F52223" w:rsidP="00F52223">
      <w:pPr>
        <w:spacing w:line="360" w:lineRule="auto"/>
        <w:rPr>
          <w:rFonts w:ascii="Arial" w:hAnsi="Arial" w:cs="Arial"/>
          <w:sz w:val="22"/>
          <w:szCs w:val="22"/>
        </w:rPr>
      </w:pPr>
      <w:r w:rsidRPr="00F52223">
        <w:rPr>
          <w:rFonts w:ascii="Arial" w:hAnsi="Arial" w:cs="Arial"/>
          <w:sz w:val="22"/>
          <w:szCs w:val="22"/>
        </w:rPr>
        <w:t>Insulin, a hormone produced by the pancreas, facilitates the transfer of blood sugar into the body's cells for use as fuel. Diabetes is caused by insufficient insulin production or improper insulin use. As a result, sugar accumulates in the blood rather than entering the cells. Serious health issues, such as harm to the kidneys, heart, nerves, and eyes, can result from diabetes. Certain kinds of cancer may also be associated with high blood sugar. (NIDDK 2025).</w:t>
      </w:r>
    </w:p>
    <w:p w14:paraId="7672A3E0" w14:textId="140CA16E" w:rsidR="00E73EDA" w:rsidRPr="00F52223" w:rsidRDefault="00B655D8" w:rsidP="00F52223">
      <w:pPr>
        <w:spacing w:line="360" w:lineRule="auto"/>
        <w:rPr>
          <w:rFonts w:ascii="Arial" w:hAnsi="Arial" w:cs="Arial"/>
          <w:sz w:val="22"/>
          <w:szCs w:val="22"/>
        </w:rPr>
      </w:pPr>
      <w:r w:rsidRPr="00F52223">
        <w:rPr>
          <w:rFonts w:ascii="Arial" w:hAnsi="Arial" w:cs="Arial"/>
          <w:sz w:val="22"/>
          <w:szCs w:val="22"/>
        </w:rPr>
        <w:t>FIGURE: Diabetes</w:t>
      </w:r>
      <w:r w:rsidR="006B2E63" w:rsidRPr="00F52223">
        <w:rPr>
          <w:rFonts w:ascii="Arial" w:hAnsi="Arial" w:cs="Arial"/>
          <w:sz w:val="22"/>
          <w:szCs w:val="22"/>
        </w:rPr>
        <w:t xml:space="preserve"> is characterised by elevated blood glucose levels (NIDDK, 2025).</w:t>
      </w:r>
    </w:p>
    <w:p w14:paraId="14DC4E21" w14:textId="77777777" w:rsidR="00D46056" w:rsidRPr="00F52223" w:rsidRDefault="00D46056" w:rsidP="00F52223">
      <w:pPr>
        <w:spacing w:line="360" w:lineRule="auto"/>
        <w:rPr>
          <w:rFonts w:ascii="Arial" w:hAnsi="Arial" w:cs="Arial"/>
          <w:sz w:val="22"/>
          <w:szCs w:val="22"/>
        </w:rPr>
      </w:pPr>
    </w:p>
    <w:p w14:paraId="7DD2AD2B" w14:textId="4EB8E28E" w:rsidR="00E66004" w:rsidRDefault="007B69E2" w:rsidP="00483903">
      <w:pPr>
        <w:spacing w:line="360" w:lineRule="auto"/>
      </w:pPr>
      <w:r w:rsidRPr="00C508C9">
        <w:rPr>
          <w:rFonts w:ascii="Arial" w:hAnsi="Arial" w:cs="Arial"/>
          <w:color w:val="000000" w:themeColor="text1"/>
        </w:rPr>
        <w:fldChar w:fldCharType="begin"/>
      </w:r>
      <w:r w:rsidRPr="00C508C9">
        <w:rPr>
          <w:rFonts w:ascii="Arial" w:hAnsi="Arial" w:cs="Arial"/>
          <w:color w:val="000000" w:themeColor="text1"/>
        </w:rPr>
        <w:instrText xml:space="preserve"> INCLUDEPICTURE "/Users/irmadeguzman/Library/Group Containers/UBF8T346G9.ms/WebArchiveCopyPasteTempFiles/com.microsoft.Word/BloodGlucoseImage2Feb231200x800.jpg?imbypass=true" \* MERGEFORMATINET </w:instrText>
      </w:r>
      <w:r w:rsidRPr="00C508C9">
        <w:rPr>
          <w:rFonts w:ascii="Arial" w:hAnsi="Arial" w:cs="Arial"/>
          <w:color w:val="000000" w:themeColor="text1"/>
        </w:rPr>
        <w:fldChar w:fldCharType="separate"/>
      </w:r>
      <w:r w:rsidRPr="00C508C9">
        <w:rPr>
          <w:rFonts w:ascii="Arial" w:hAnsi="Arial" w:cs="Arial"/>
          <w:noProof/>
          <w:color w:val="000000" w:themeColor="text1"/>
        </w:rPr>
        <w:drawing>
          <wp:inline distT="0" distB="0" distL="0" distR="0" wp14:anchorId="25D8441E" wp14:editId="74BA0744">
            <wp:extent cx="5640010" cy="2447365"/>
            <wp:effectExtent l="0" t="0" r="0" b="3810"/>
            <wp:docPr id="1519545938" name="Picture 1" descr="A diagram of blood vess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8843" name="Picture 1" descr="A diagram of blood vessel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0010" cy="2447365"/>
                    </a:xfrm>
                    <a:prstGeom prst="rect">
                      <a:avLst/>
                    </a:prstGeom>
                    <a:noFill/>
                    <a:ln>
                      <a:noFill/>
                    </a:ln>
                  </pic:spPr>
                </pic:pic>
              </a:graphicData>
            </a:graphic>
          </wp:inline>
        </w:drawing>
      </w:r>
      <w:r w:rsidRPr="00C508C9">
        <w:rPr>
          <w:rFonts w:ascii="Arial" w:hAnsi="Arial" w:cs="Arial"/>
          <w:color w:val="000000" w:themeColor="text1"/>
        </w:rPr>
        <w:fldChar w:fldCharType="end"/>
      </w:r>
    </w:p>
    <w:p w14:paraId="45F1C2C9" w14:textId="77777777" w:rsidR="00E66004" w:rsidRDefault="00E66004" w:rsidP="00483903">
      <w:pPr>
        <w:spacing w:line="360" w:lineRule="auto"/>
      </w:pPr>
    </w:p>
    <w:p w14:paraId="1403AA83" w14:textId="46CD4242" w:rsidR="00363937" w:rsidRDefault="004923D7" w:rsidP="009E5132">
      <w:pPr>
        <w:autoSpaceDE w:val="0"/>
        <w:autoSpaceDN w:val="0"/>
        <w:adjustRightInd w:val="0"/>
        <w:spacing w:before="160"/>
        <w:rPr>
          <w:rFonts w:ascii="Arial" w:hAnsi="Arial" w:cs="Arial"/>
          <w:b/>
          <w:bCs/>
          <w:sz w:val="28"/>
          <w:szCs w:val="28"/>
        </w:rPr>
      </w:pPr>
      <w:r w:rsidRPr="002F6A5F">
        <w:rPr>
          <w:rFonts w:ascii="Arial" w:hAnsi="Arial" w:cs="Arial"/>
          <w:b/>
          <w:bCs/>
          <w:sz w:val="28"/>
          <w:szCs w:val="28"/>
        </w:rPr>
        <w:lastRenderedPageBreak/>
        <w:t xml:space="preserve">TYPES OF </w:t>
      </w:r>
      <w:r w:rsidR="00257379">
        <w:rPr>
          <w:rFonts w:ascii="Arial" w:hAnsi="Arial" w:cs="Arial"/>
          <w:b/>
          <w:bCs/>
          <w:sz w:val="28"/>
          <w:szCs w:val="28"/>
        </w:rPr>
        <w:t xml:space="preserve">DIABETES: </w:t>
      </w:r>
      <w:r w:rsidR="00740E17">
        <w:rPr>
          <w:rFonts w:ascii="Arial" w:hAnsi="Arial" w:cs="Arial"/>
          <w:b/>
          <w:bCs/>
          <w:sz w:val="28"/>
          <w:szCs w:val="28"/>
        </w:rPr>
        <w:t>'</w:t>
      </w:r>
    </w:p>
    <w:p w14:paraId="7238E62C" w14:textId="4E457442" w:rsidR="001F63D6" w:rsidRPr="001F63D6" w:rsidRDefault="001F63D6" w:rsidP="001F63D6">
      <w:pPr>
        <w:pStyle w:val="gds-typography"/>
        <w:spacing w:line="360" w:lineRule="auto"/>
        <w:rPr>
          <w:rFonts w:ascii="Arial" w:hAnsi="Arial" w:cs="Arial"/>
          <w:color w:val="000000"/>
          <w:sz w:val="22"/>
          <w:szCs w:val="22"/>
        </w:rPr>
      </w:pPr>
      <w:r w:rsidRPr="001F63D6">
        <w:rPr>
          <w:rFonts w:ascii="Arial" w:hAnsi="Arial" w:cs="Arial"/>
          <w:color w:val="000000"/>
          <w:sz w:val="22"/>
          <w:szCs w:val="22"/>
        </w:rPr>
        <w:t xml:space="preserve">When the immune system targets and kills the pancreatic cells that create insulin, the body produces very little of it in people with type 1 diabetes. Although it can affect anyone, children and young adults are more likely to experience this form. Insulin must be taken daily by people with type 1 diabetes </w:t>
      </w:r>
      <w:r w:rsidRPr="001F63D6">
        <w:rPr>
          <w:rFonts w:ascii="Arial" w:hAnsi="Arial" w:cs="Arial"/>
          <w:color w:val="000000"/>
          <w:sz w:val="22"/>
          <w:szCs w:val="22"/>
        </w:rPr>
        <w:t>to</w:t>
      </w:r>
      <w:r w:rsidRPr="001F63D6">
        <w:rPr>
          <w:rFonts w:ascii="Arial" w:hAnsi="Arial" w:cs="Arial"/>
          <w:color w:val="000000"/>
          <w:sz w:val="22"/>
          <w:szCs w:val="22"/>
        </w:rPr>
        <w:t xml:space="preserve"> maintain their health.</w:t>
      </w:r>
    </w:p>
    <w:p w14:paraId="37A3D20C" w14:textId="0BE31F12" w:rsidR="001F63D6" w:rsidRDefault="001F63D6" w:rsidP="001F63D6">
      <w:pPr>
        <w:pStyle w:val="gds-typography"/>
        <w:spacing w:line="360" w:lineRule="auto"/>
        <w:rPr>
          <w:rFonts w:ascii="Arial" w:hAnsi="Arial" w:cs="Arial"/>
          <w:color w:val="000000"/>
          <w:sz w:val="22"/>
          <w:szCs w:val="22"/>
        </w:rPr>
      </w:pPr>
      <w:r w:rsidRPr="001F63D6">
        <w:rPr>
          <w:rFonts w:ascii="Arial" w:hAnsi="Arial" w:cs="Arial"/>
          <w:color w:val="000000"/>
          <w:sz w:val="22"/>
          <w:szCs w:val="22"/>
        </w:rPr>
        <w:t>Type 2 diabetes is the most common kind. It occurs when blood sugar levels are excessively high. This is typically the result of either insufficient insulin production or poor insulin use. The body uses blood sugar, which is mostly derived from food, as its primary energy source (NIDDK, 2025).</w:t>
      </w:r>
    </w:p>
    <w:p w14:paraId="12F795CB" w14:textId="105F6B4B" w:rsidR="0089507A" w:rsidRPr="0089507A" w:rsidRDefault="0089507A" w:rsidP="0089507A">
      <w:pPr>
        <w:pStyle w:val="gds-typography"/>
        <w:spacing w:line="360" w:lineRule="auto"/>
        <w:rPr>
          <w:rFonts w:ascii="Arial" w:hAnsi="Arial" w:cs="Arial"/>
          <w:color w:val="000000"/>
          <w:sz w:val="22"/>
          <w:szCs w:val="22"/>
        </w:rPr>
      </w:pPr>
      <w:r w:rsidRPr="0089507A">
        <w:rPr>
          <w:rFonts w:ascii="Arial" w:hAnsi="Arial" w:cs="Arial"/>
          <w:color w:val="000000"/>
          <w:sz w:val="22"/>
          <w:szCs w:val="22"/>
        </w:rPr>
        <w:t>Type 2 diabetes can sometimes happen because of Alstrom syndrome, which is a very rare and deadly genetic disease.</w:t>
      </w:r>
    </w:p>
    <w:p w14:paraId="3F3A40BF" w14:textId="0C846408" w:rsidR="0089507A" w:rsidRPr="0089507A" w:rsidRDefault="0089507A" w:rsidP="0089507A">
      <w:pPr>
        <w:pStyle w:val="gds-typography"/>
        <w:spacing w:line="360" w:lineRule="auto"/>
        <w:rPr>
          <w:rFonts w:ascii="Arial" w:hAnsi="Arial" w:cs="Arial"/>
          <w:color w:val="000000"/>
          <w:sz w:val="22"/>
          <w:szCs w:val="22"/>
        </w:rPr>
      </w:pPr>
      <w:r w:rsidRPr="0089507A">
        <w:rPr>
          <w:rFonts w:ascii="Arial" w:hAnsi="Arial" w:cs="Arial"/>
          <w:color w:val="000000"/>
          <w:sz w:val="22"/>
          <w:szCs w:val="22"/>
        </w:rPr>
        <w:t xml:space="preserve">Gestational diabetes is a kind of diabetes that starts during pregnancy. It usually goes away after the baby is born, but women who have had gestational diabetes are more likely to get type 2 diabetes </w:t>
      </w:r>
      <w:r w:rsidR="009C2B10">
        <w:rPr>
          <w:rFonts w:ascii="Arial" w:hAnsi="Arial" w:cs="Arial"/>
          <w:color w:val="000000"/>
          <w:sz w:val="22"/>
          <w:szCs w:val="22"/>
        </w:rPr>
        <w:t>later (Cleveland</w:t>
      </w:r>
      <w:r w:rsidRPr="0089507A">
        <w:rPr>
          <w:rFonts w:ascii="Arial" w:hAnsi="Arial" w:cs="Arial"/>
          <w:color w:val="000000"/>
          <w:sz w:val="22"/>
          <w:szCs w:val="22"/>
        </w:rPr>
        <w:t xml:space="preserve"> Clinic, 2023).</w:t>
      </w:r>
    </w:p>
    <w:p w14:paraId="38D2BB79" w14:textId="77777777" w:rsidR="0089507A" w:rsidRDefault="0089507A" w:rsidP="00C75826">
      <w:pPr>
        <w:pStyle w:val="gds-typography"/>
        <w:spacing w:line="360" w:lineRule="auto"/>
        <w:rPr>
          <w:rFonts w:ascii="Arial" w:hAnsi="Arial" w:cs="Arial"/>
          <w:color w:val="000000"/>
          <w:sz w:val="22"/>
          <w:szCs w:val="22"/>
        </w:rPr>
      </w:pPr>
      <w:r w:rsidRPr="00C75826">
        <w:rPr>
          <w:rFonts w:ascii="Arial" w:hAnsi="Arial" w:cs="Arial"/>
          <w:color w:val="000000"/>
          <w:sz w:val="22"/>
          <w:szCs w:val="22"/>
        </w:rPr>
        <w:t>According to the International Diabetes Federation (2022), not all doctors agree on how to classify the different types of diabetes, so the categories can overlap or be used differently.</w:t>
      </w:r>
    </w:p>
    <w:p w14:paraId="6E1B4CB4" w14:textId="77777777" w:rsidR="004051CA" w:rsidRPr="004051CA" w:rsidRDefault="004051CA" w:rsidP="004051CA">
      <w:pPr>
        <w:pStyle w:val="gds-typography"/>
        <w:spacing w:line="360" w:lineRule="auto"/>
        <w:rPr>
          <w:rFonts w:ascii="Arial" w:hAnsi="Arial" w:cs="Arial"/>
          <w:color w:val="000000"/>
          <w:sz w:val="22"/>
          <w:szCs w:val="22"/>
        </w:rPr>
      </w:pPr>
      <w:r w:rsidRPr="004051CA">
        <w:rPr>
          <w:rFonts w:ascii="Arial" w:hAnsi="Arial" w:cs="Arial"/>
          <w:color w:val="000000"/>
          <w:sz w:val="22"/>
          <w:szCs w:val="22"/>
        </w:rPr>
        <w:t>Diabetes insipidus happens when the kidneys can’t keep water in the body. This makes you feel very thirsty and causes you to urinate a lot, but your blood sugar stays the same.</w:t>
      </w:r>
    </w:p>
    <w:p w14:paraId="285A7D05" w14:textId="65392BC9" w:rsidR="004051CA" w:rsidRPr="004051CA" w:rsidRDefault="004051CA" w:rsidP="004051CA">
      <w:pPr>
        <w:pStyle w:val="gds-typography"/>
        <w:spacing w:line="360" w:lineRule="auto"/>
        <w:rPr>
          <w:rFonts w:ascii="Arial" w:hAnsi="Arial" w:cs="Arial"/>
          <w:color w:val="000000"/>
          <w:sz w:val="22"/>
          <w:szCs w:val="22"/>
        </w:rPr>
      </w:pPr>
      <w:r w:rsidRPr="004051CA">
        <w:rPr>
          <w:rFonts w:ascii="Arial" w:hAnsi="Arial" w:cs="Arial"/>
          <w:color w:val="000000"/>
          <w:sz w:val="22"/>
          <w:szCs w:val="22"/>
        </w:rPr>
        <w:t xml:space="preserve">Some researchers think Alzheimer’s disease might be connected to diabetes, sometimes called type 3c diabetes, because there could be a link between insulin problems and Alzheimer’s. However, doctors do not officially </w:t>
      </w:r>
      <w:r>
        <w:rPr>
          <w:rFonts w:ascii="Arial" w:hAnsi="Arial" w:cs="Arial"/>
          <w:color w:val="000000"/>
          <w:sz w:val="22"/>
          <w:szCs w:val="22"/>
        </w:rPr>
        <w:t>recognise</w:t>
      </w:r>
      <w:r w:rsidRPr="004051CA">
        <w:rPr>
          <w:rFonts w:ascii="Arial" w:hAnsi="Arial" w:cs="Arial"/>
          <w:color w:val="000000"/>
          <w:sz w:val="22"/>
          <w:szCs w:val="22"/>
        </w:rPr>
        <w:t xml:space="preserve"> this as a type of diabetes.</w:t>
      </w:r>
    </w:p>
    <w:p w14:paraId="327AE463" w14:textId="77777777" w:rsidR="004051CA" w:rsidRDefault="004051CA" w:rsidP="004051CA">
      <w:pPr>
        <w:pStyle w:val="gds-typography"/>
        <w:spacing w:line="360" w:lineRule="auto"/>
        <w:rPr>
          <w:rFonts w:ascii="Arial" w:hAnsi="Arial" w:cs="Arial"/>
          <w:color w:val="000000"/>
          <w:sz w:val="22"/>
          <w:szCs w:val="22"/>
        </w:rPr>
      </w:pPr>
      <w:r w:rsidRPr="004051CA">
        <w:rPr>
          <w:rFonts w:ascii="Arial" w:hAnsi="Arial" w:cs="Arial"/>
          <w:color w:val="000000"/>
          <w:sz w:val="22"/>
          <w:szCs w:val="22"/>
        </w:rPr>
        <w:t>Latent autoimmune diabetes in adults (LADA) is a form of type 1 diabetes that starts later in life and develops more slowly than type 2 diabetes.</w:t>
      </w:r>
    </w:p>
    <w:p w14:paraId="5D3F7FFC" w14:textId="77777777" w:rsidR="007227F4" w:rsidRPr="007227F4" w:rsidRDefault="007227F4" w:rsidP="007227F4">
      <w:pPr>
        <w:pStyle w:val="gds-typography"/>
        <w:spacing w:line="360" w:lineRule="auto"/>
        <w:rPr>
          <w:rFonts w:ascii="Arial" w:hAnsi="Arial" w:cs="Arial"/>
          <w:color w:val="000000"/>
          <w:sz w:val="22"/>
          <w:szCs w:val="22"/>
        </w:rPr>
      </w:pPr>
      <w:r w:rsidRPr="007227F4">
        <w:rPr>
          <w:rFonts w:ascii="Arial" w:hAnsi="Arial" w:cs="Arial"/>
          <w:color w:val="000000"/>
          <w:sz w:val="22"/>
          <w:szCs w:val="22"/>
        </w:rPr>
        <w:t>MODY (Maturity-Onset Diabetes of the Young) is a rare, inherited type of diabetes that usually starts before age 25 because of genetic changes.</w:t>
      </w:r>
    </w:p>
    <w:p w14:paraId="681DD451" w14:textId="1078250F" w:rsidR="007227F4" w:rsidRDefault="007227F4" w:rsidP="007227F4">
      <w:pPr>
        <w:pStyle w:val="gds-typography"/>
        <w:spacing w:line="360" w:lineRule="auto"/>
        <w:rPr>
          <w:color w:val="000000"/>
        </w:rPr>
      </w:pPr>
      <w:r w:rsidRPr="007227F4">
        <w:rPr>
          <w:rFonts w:ascii="Arial" w:hAnsi="Arial" w:cs="Arial"/>
          <w:color w:val="000000"/>
          <w:sz w:val="22"/>
          <w:szCs w:val="22"/>
        </w:rPr>
        <w:t xml:space="preserve">Neonatal diabetes appears in babies within their first six months. It is </w:t>
      </w:r>
      <w:r w:rsidR="001B1CBC" w:rsidRPr="007227F4">
        <w:rPr>
          <w:rFonts w:ascii="Arial" w:hAnsi="Arial" w:cs="Arial"/>
          <w:color w:val="000000"/>
          <w:sz w:val="22"/>
          <w:szCs w:val="22"/>
        </w:rPr>
        <w:t>like</w:t>
      </w:r>
      <w:r w:rsidRPr="007227F4">
        <w:rPr>
          <w:rFonts w:ascii="Arial" w:hAnsi="Arial" w:cs="Arial"/>
          <w:color w:val="000000"/>
          <w:sz w:val="22"/>
          <w:szCs w:val="22"/>
        </w:rPr>
        <w:t xml:space="preserve"> type 1 diabetes, but type 1 usually develops in children older than six months.</w:t>
      </w:r>
    </w:p>
    <w:p w14:paraId="7A9D1D97" w14:textId="6841BC3B" w:rsidR="004C66B5" w:rsidRPr="004D68CE" w:rsidRDefault="004D68CE" w:rsidP="004D68CE">
      <w:pPr>
        <w:pStyle w:val="gds-typography"/>
        <w:spacing w:line="360" w:lineRule="auto"/>
        <w:rPr>
          <w:rFonts w:ascii="Arial" w:hAnsi="Arial" w:cs="Arial"/>
          <w:color w:val="000000"/>
          <w:sz w:val="22"/>
          <w:szCs w:val="22"/>
        </w:rPr>
      </w:pPr>
      <w:r w:rsidRPr="004D68CE">
        <w:rPr>
          <w:rFonts w:ascii="Arial" w:hAnsi="Arial" w:cs="Arial"/>
          <w:color w:val="000000"/>
          <w:sz w:val="22"/>
          <w:szCs w:val="22"/>
        </w:rPr>
        <w:t>Steroid-induced diabetes happens more often in people who are already at higher risk for type 2 diabetes.</w:t>
      </w:r>
    </w:p>
    <w:p w14:paraId="603D9C68" w14:textId="77777777" w:rsidR="00534C63" w:rsidRDefault="00534C63" w:rsidP="00842CFC">
      <w:pPr>
        <w:tabs>
          <w:tab w:val="left" w:pos="6540"/>
        </w:tabs>
        <w:spacing w:line="360" w:lineRule="auto"/>
        <w:rPr>
          <w:rFonts w:ascii="Arial" w:hAnsi="Arial" w:cs="Arial"/>
          <w:color w:val="000000" w:themeColor="text1"/>
          <w:sz w:val="22"/>
        </w:rPr>
      </w:pPr>
    </w:p>
    <w:p w14:paraId="1E366C29" w14:textId="3F55E63C" w:rsidR="00534C63" w:rsidRDefault="00FC43A2" w:rsidP="00842CFC">
      <w:pPr>
        <w:tabs>
          <w:tab w:val="left" w:pos="6540"/>
        </w:tabs>
        <w:spacing w:line="360" w:lineRule="auto"/>
        <w:rPr>
          <w:rFonts w:ascii="Arial" w:hAnsi="Arial" w:cs="Arial"/>
          <w:color w:val="000000" w:themeColor="text1"/>
          <w:sz w:val="22"/>
        </w:rPr>
      </w:pPr>
      <w:r>
        <w:fldChar w:fldCharType="begin"/>
      </w:r>
      <w:r>
        <w:instrText xml:space="preserve"> INCLUDEPICTURE "/Users/irmadeguzman/Library/Group Containers/UBF8T346G9.ms/WebArchiveCopyPasteTempFiles/com.microsoft.Word/eh--how-type-1-and-type-2-diabetes-differ-seo-graphics.png?sfvrsn=11cb28b3_3" \* MERGEFORMATINET </w:instrText>
      </w:r>
      <w:r>
        <w:fldChar w:fldCharType="separate"/>
      </w:r>
      <w:r>
        <w:rPr>
          <w:noProof/>
        </w:rPr>
        <w:drawing>
          <wp:inline distT="0" distB="0" distL="0" distR="0" wp14:anchorId="5D6E5141" wp14:editId="6C301310">
            <wp:extent cx="5731510" cy="5731510"/>
            <wp:effectExtent l="0" t="0" r="0" b="5080"/>
            <wp:docPr id="1124460135" name="Picture 3" descr="Type 1 vs. Type 2 Diabetes: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pe 1 vs. Type 2 Diabetes: Key Differences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fldChar w:fldCharType="end"/>
      </w:r>
    </w:p>
    <w:p w14:paraId="471FB05D" w14:textId="1D17B622" w:rsidR="00185A67" w:rsidRPr="00185A67" w:rsidRDefault="00185A67" w:rsidP="00EC268B">
      <w:pPr>
        <w:pStyle w:val="NormalWeb"/>
        <w:spacing w:line="360" w:lineRule="auto"/>
        <w:rPr>
          <w:rFonts w:ascii="Arial" w:hAnsi="Arial" w:cs="Arial"/>
          <w:color w:val="000000"/>
          <w:sz w:val="22"/>
          <w:szCs w:val="22"/>
        </w:rPr>
      </w:pPr>
      <w:r w:rsidRPr="00185A67">
        <w:rPr>
          <w:rFonts w:ascii="Arial" w:hAnsi="Arial" w:cs="Arial"/>
          <w:color w:val="000000"/>
          <w:sz w:val="22"/>
          <w:szCs w:val="22"/>
        </w:rPr>
        <w:t>Some risk factors for type 2 diabetes can be changed, and some cannot. You cannot change your age, genes, or social factors like education or income. But you</w:t>
      </w:r>
      <w:r w:rsidRPr="00185A67">
        <w:rPr>
          <w:rStyle w:val="apple-converted-space"/>
          <w:rFonts w:ascii="Arial" w:eastAsiaTheme="majorEastAsia" w:hAnsi="Arial" w:cs="Arial"/>
          <w:color w:val="000000"/>
          <w:sz w:val="22"/>
          <w:szCs w:val="22"/>
        </w:rPr>
        <w:t> </w:t>
      </w:r>
      <w:r w:rsidR="00A61476">
        <w:rPr>
          <w:rStyle w:val="Strong"/>
          <w:rFonts w:ascii="Arial" w:hAnsi="Arial" w:cs="Arial"/>
          <w:b w:val="0"/>
          <w:bCs w:val="0"/>
          <w:color w:val="000000"/>
          <w:sz w:val="22"/>
          <w:szCs w:val="22"/>
        </w:rPr>
        <w:t>can</w:t>
      </w:r>
      <w:r w:rsidR="00F76AAE" w:rsidRPr="00185A67">
        <w:rPr>
          <w:rFonts w:ascii="Arial" w:hAnsi="Arial" w:cs="Arial"/>
          <w:color w:val="000000"/>
          <w:sz w:val="22"/>
          <w:szCs w:val="22"/>
        </w:rPr>
        <w:t xml:space="preserve"> </w:t>
      </w:r>
      <w:r w:rsidRPr="00185A67">
        <w:rPr>
          <w:rFonts w:ascii="Arial" w:hAnsi="Arial" w:cs="Arial"/>
          <w:color w:val="000000"/>
          <w:sz w:val="22"/>
          <w:szCs w:val="22"/>
        </w:rPr>
        <w:t>change your weight, diet, sleep, activity, smoking, and gut health. Making healthy changes in these areas can lower your risk of getting diabetes. Staying active, eating well, and keeping a healthy weight are especially important. Managing these factors helps prevent and control diabetes and keeps you healthier overall.</w:t>
      </w:r>
    </w:p>
    <w:p w14:paraId="5179C424" w14:textId="77777777" w:rsidR="009C6836" w:rsidRPr="00F02998" w:rsidRDefault="009C6836" w:rsidP="00F02998">
      <w:pPr>
        <w:tabs>
          <w:tab w:val="left" w:pos="6540"/>
        </w:tabs>
        <w:spacing w:line="360" w:lineRule="auto"/>
        <w:rPr>
          <w:rFonts w:ascii="Arial" w:hAnsi="Arial" w:cs="Arial"/>
          <w:color w:val="000000"/>
          <w:sz w:val="22"/>
          <w:szCs w:val="22"/>
        </w:rPr>
      </w:pPr>
    </w:p>
    <w:p w14:paraId="415EC704" w14:textId="77777777" w:rsidR="009C6836" w:rsidRPr="00F02998" w:rsidRDefault="009C6836" w:rsidP="00F02998">
      <w:pPr>
        <w:tabs>
          <w:tab w:val="left" w:pos="6540"/>
        </w:tabs>
        <w:spacing w:line="360" w:lineRule="auto"/>
        <w:rPr>
          <w:rFonts w:ascii="Arial" w:hAnsi="Arial" w:cs="Arial"/>
          <w:color w:val="000000"/>
          <w:sz w:val="22"/>
          <w:szCs w:val="22"/>
        </w:rPr>
      </w:pPr>
    </w:p>
    <w:p w14:paraId="2645F443" w14:textId="74FF91DF" w:rsidR="00576607" w:rsidRDefault="00767A1D" w:rsidP="002615B8">
      <w:pPr>
        <w:tabs>
          <w:tab w:val="left" w:pos="6540"/>
        </w:tabs>
        <w:spacing w:line="360" w:lineRule="auto"/>
      </w:pPr>
      <w:r>
        <w:lastRenderedPageBreak/>
        <w:fldChar w:fldCharType="begin"/>
      </w:r>
      <w:r>
        <w:instrText xml:space="preserve"> INCLUDEPICTURE "/Users/irmadeguzman/Library/Group Containers/UBF8T346G9.ms/WebArchiveCopyPasteTempFiles/com.microsoft.Word/Modifiable-and-non-modifiable-risk-factors-of-Type-2-Diabetes-Mellitus.png" \* MERGEFORMATINET </w:instrText>
      </w:r>
      <w:r>
        <w:fldChar w:fldCharType="separate"/>
      </w:r>
      <w:r>
        <w:rPr>
          <w:noProof/>
        </w:rPr>
        <w:drawing>
          <wp:inline distT="0" distB="0" distL="0" distR="0" wp14:anchorId="35E5D7F8" wp14:editId="575BBA1B">
            <wp:extent cx="5731510" cy="4672330"/>
            <wp:effectExtent l="0" t="0" r="0" b="1270"/>
            <wp:docPr id="953428998" name="Picture 7" descr="Modifiable and non-modifiable risk factors of Type 2 Diabetes Mellitu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odifiable and non-modifiable risk factors of Type 2 Diabetes Mellitu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672330"/>
                    </a:xfrm>
                    <a:prstGeom prst="rect">
                      <a:avLst/>
                    </a:prstGeom>
                    <a:noFill/>
                    <a:ln>
                      <a:noFill/>
                    </a:ln>
                  </pic:spPr>
                </pic:pic>
              </a:graphicData>
            </a:graphic>
          </wp:inline>
        </w:drawing>
      </w:r>
      <w:r>
        <w:fldChar w:fldCharType="end"/>
      </w:r>
      <w:r w:rsidR="00C66244">
        <w:fldChar w:fldCharType="begin"/>
      </w:r>
      <w:r w:rsidR="00C66244">
        <w:instrText xml:space="preserve"> INCLUDEPICTURE "https://www.researchgate.net/figure/publication/335684432/figure/fig8/AS:963530866057232@1606735068892/Modifiable-and-non-modifiable-risk-factors-of-Type-2-Diabetes-Mellitus.png" \* MERGEFORMATINET </w:instrText>
      </w:r>
      <w:r w:rsidR="00C66244">
        <w:fldChar w:fldCharType="separate"/>
      </w:r>
      <w:r w:rsidR="00C66244">
        <w:fldChar w:fldCharType="end"/>
      </w:r>
    </w:p>
    <w:p w14:paraId="4430B089" w14:textId="77777777" w:rsidR="005F2E7B" w:rsidRDefault="005F2E7B" w:rsidP="002615B8">
      <w:pPr>
        <w:tabs>
          <w:tab w:val="left" w:pos="6540"/>
        </w:tabs>
        <w:spacing w:line="360" w:lineRule="auto"/>
      </w:pPr>
    </w:p>
    <w:p w14:paraId="3798168D" w14:textId="77777777" w:rsidR="005F2E7B" w:rsidRDefault="005F2E7B" w:rsidP="002615B8">
      <w:pPr>
        <w:tabs>
          <w:tab w:val="left" w:pos="6540"/>
        </w:tabs>
        <w:spacing w:line="360" w:lineRule="auto"/>
      </w:pPr>
    </w:p>
    <w:p w14:paraId="587F016F" w14:textId="77777777" w:rsidR="005F2E7B" w:rsidRDefault="005F2E7B" w:rsidP="002615B8">
      <w:pPr>
        <w:tabs>
          <w:tab w:val="left" w:pos="6540"/>
        </w:tabs>
        <w:spacing w:line="360" w:lineRule="auto"/>
      </w:pPr>
    </w:p>
    <w:p w14:paraId="55E4D810" w14:textId="5373D6CE" w:rsidR="005F2E7B" w:rsidRDefault="004B3585" w:rsidP="002615B8">
      <w:pPr>
        <w:tabs>
          <w:tab w:val="left" w:pos="6540"/>
        </w:tabs>
        <w:spacing w:line="360" w:lineRule="auto"/>
        <w:rPr>
          <w:rFonts w:ascii="Arial" w:hAnsi="Arial" w:cs="Arial"/>
          <w:b/>
          <w:bCs/>
          <w:sz w:val="28"/>
          <w:szCs w:val="28"/>
        </w:rPr>
      </w:pPr>
      <w:r w:rsidRPr="002F6A5F">
        <w:rPr>
          <w:rFonts w:ascii="Arial" w:hAnsi="Arial" w:cs="Arial"/>
          <w:b/>
          <w:bCs/>
          <w:sz w:val="28"/>
          <w:szCs w:val="28"/>
        </w:rPr>
        <w:t xml:space="preserve">Diabetes related to </w:t>
      </w:r>
      <w:r w:rsidR="004D72C3" w:rsidRPr="002F6A5F">
        <w:rPr>
          <w:rFonts w:ascii="Arial" w:hAnsi="Arial" w:cs="Arial"/>
          <w:b/>
          <w:bCs/>
          <w:sz w:val="28"/>
          <w:szCs w:val="28"/>
        </w:rPr>
        <w:t>the Endocrine</w:t>
      </w:r>
      <w:r w:rsidRPr="002F6A5F">
        <w:rPr>
          <w:rFonts w:ascii="Arial" w:hAnsi="Arial" w:cs="Arial"/>
          <w:b/>
          <w:bCs/>
          <w:sz w:val="28"/>
          <w:szCs w:val="28"/>
        </w:rPr>
        <w:t xml:space="preserve"> system</w:t>
      </w:r>
      <w:r w:rsidR="004D72C3" w:rsidRPr="002F6A5F">
        <w:rPr>
          <w:rFonts w:ascii="Arial" w:hAnsi="Arial" w:cs="Arial"/>
          <w:b/>
          <w:bCs/>
          <w:sz w:val="28"/>
          <w:szCs w:val="28"/>
        </w:rPr>
        <w:t>:</w:t>
      </w:r>
    </w:p>
    <w:p w14:paraId="27BEC8AD" w14:textId="77777777" w:rsidR="002408E0" w:rsidRDefault="002408E0" w:rsidP="004B7CA3">
      <w:pPr>
        <w:tabs>
          <w:tab w:val="left" w:pos="6540"/>
        </w:tabs>
        <w:spacing w:line="360" w:lineRule="auto"/>
        <w:rPr>
          <w:rFonts w:ascii="Arial" w:hAnsi="Arial" w:cs="Arial"/>
          <w:color w:val="000000"/>
          <w:sz w:val="22"/>
          <w:szCs w:val="22"/>
        </w:rPr>
      </w:pPr>
    </w:p>
    <w:p w14:paraId="72D4ABD5" w14:textId="0C4AAC40" w:rsidR="004B7CA3" w:rsidRPr="004B7CA3" w:rsidRDefault="002408E0" w:rsidP="004B7CA3">
      <w:pPr>
        <w:tabs>
          <w:tab w:val="left" w:pos="6540"/>
        </w:tabs>
        <w:spacing w:line="360" w:lineRule="auto"/>
        <w:rPr>
          <w:rFonts w:ascii="Arial" w:hAnsi="Arial" w:cs="Arial"/>
          <w:b/>
          <w:bCs/>
          <w:sz w:val="22"/>
          <w:szCs w:val="22"/>
        </w:rPr>
      </w:pPr>
      <w:r w:rsidRPr="002408E0">
        <w:rPr>
          <w:rFonts w:ascii="Arial" w:hAnsi="Arial" w:cs="Arial"/>
          <w:color w:val="000000"/>
          <w:sz w:val="22"/>
          <w:szCs w:val="22"/>
        </w:rPr>
        <w:t>The pancreas is an organ behind the stomach. Sometimes it does not make enough insulin, or the body cannot use insulin properly (Endocrine Society, 2022). Insulin helps move sugar from the blood into cells, where it is used for energy or stored for later. Your body gets sugar (glucose) from food, and even when you are not eating, sugar is released from the digestive system. Insulin helps keep blood sugar levels balanced and provides energy for the body</w:t>
      </w:r>
      <w:r>
        <w:rPr>
          <w:rFonts w:ascii="-webkit-standard" w:hAnsi="-webkit-standard"/>
          <w:color w:val="000000"/>
          <w:sz w:val="27"/>
          <w:szCs w:val="27"/>
        </w:rPr>
        <w:t>.</w:t>
      </w:r>
    </w:p>
    <w:p w14:paraId="4214F1F9" w14:textId="6FDD2A14" w:rsidR="005F2E7B" w:rsidRPr="00AB5626" w:rsidRDefault="00F204AE" w:rsidP="002615B8">
      <w:pPr>
        <w:tabs>
          <w:tab w:val="left" w:pos="6540"/>
        </w:tabs>
        <w:spacing w:line="360" w:lineRule="auto"/>
        <w:rPr>
          <w:rFonts w:ascii="Arial" w:hAnsi="Arial" w:cs="Arial"/>
          <w:sz w:val="22"/>
        </w:rPr>
      </w:pPr>
      <w:r>
        <w:lastRenderedPageBreak/>
        <w:fldChar w:fldCharType="begin"/>
      </w:r>
      <w:r>
        <w:instrText xml:space="preserve"> INCLUDEPICTURE "https://www.endocrine.org/-/media/endocrine/images/patient-engagement-webpage/condition-page-images/diabetes-and-glucose-metabolism/diabetes_and_endocrine_function_pe_1796x943.jpg?la=en&amp;h=677&amp;w=1290&amp;hash=C58E01D90F3F7584E1BE940784DE86EC" \* MERGEFORMATINET </w:instrText>
      </w:r>
      <w:r>
        <w:fldChar w:fldCharType="separate"/>
      </w:r>
      <w:r>
        <w:rPr>
          <w:noProof/>
        </w:rPr>
        <w:drawing>
          <wp:inline distT="0" distB="0" distL="0" distR="0" wp14:anchorId="47061B96" wp14:editId="736D663F">
            <wp:extent cx="5731510" cy="3009265"/>
            <wp:effectExtent l="0" t="0" r="0" b="635"/>
            <wp:docPr id="1509760693" name="Picture 8" descr="Image displaying endocrine function in the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displaying endocrine function in the bod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r>
        <w:fldChar w:fldCharType="end"/>
      </w:r>
    </w:p>
    <w:p w14:paraId="177E1E2E" w14:textId="02406695" w:rsidR="005F2E7B" w:rsidRPr="00AB5626" w:rsidRDefault="008C5E6C" w:rsidP="002615B8">
      <w:pPr>
        <w:tabs>
          <w:tab w:val="left" w:pos="6540"/>
        </w:tabs>
        <w:spacing w:line="360" w:lineRule="auto"/>
        <w:rPr>
          <w:rFonts w:ascii="Arial" w:hAnsi="Arial" w:cs="Arial"/>
          <w:sz w:val="22"/>
        </w:rPr>
      </w:pPr>
      <w:r>
        <w:rPr>
          <w:rFonts w:ascii="Arial" w:hAnsi="Arial" w:cs="Arial"/>
          <w:sz w:val="22"/>
        </w:rPr>
        <w:t xml:space="preserve">Figure: Diabetes and Endocrine </w:t>
      </w:r>
      <w:r w:rsidR="008D5C96">
        <w:rPr>
          <w:rFonts w:ascii="Arial" w:hAnsi="Arial" w:cs="Arial"/>
          <w:sz w:val="22"/>
        </w:rPr>
        <w:t>Function</w:t>
      </w:r>
      <w:r w:rsidR="00566C0A">
        <w:rPr>
          <w:rFonts w:ascii="Arial" w:hAnsi="Arial" w:cs="Arial"/>
          <w:sz w:val="22"/>
        </w:rPr>
        <w:t>,</w:t>
      </w:r>
      <w:r w:rsidR="008D5C96">
        <w:rPr>
          <w:rFonts w:ascii="Arial" w:hAnsi="Arial" w:cs="Arial"/>
          <w:sz w:val="22"/>
        </w:rPr>
        <w:t xml:space="preserve"> (Endocrine Society, 2022) </w:t>
      </w:r>
    </w:p>
    <w:p w14:paraId="2BA84D78" w14:textId="77777777" w:rsidR="0019106A" w:rsidRDefault="0019106A" w:rsidP="002615B8">
      <w:pPr>
        <w:tabs>
          <w:tab w:val="left" w:pos="6540"/>
        </w:tabs>
        <w:spacing w:line="360" w:lineRule="auto"/>
        <w:rPr>
          <w:rFonts w:ascii="Arial" w:hAnsi="Arial" w:cs="Arial"/>
          <w:b/>
          <w:bCs/>
          <w:color w:val="000000" w:themeColor="text1"/>
          <w:sz w:val="28"/>
          <w:szCs w:val="28"/>
        </w:rPr>
      </w:pPr>
    </w:p>
    <w:p w14:paraId="04C52EF5" w14:textId="77777777" w:rsidR="001A0197" w:rsidRDefault="001A0197" w:rsidP="002615B8">
      <w:pPr>
        <w:tabs>
          <w:tab w:val="left" w:pos="6540"/>
        </w:tabs>
        <w:spacing w:line="360" w:lineRule="auto"/>
        <w:rPr>
          <w:rFonts w:ascii="Arial" w:hAnsi="Arial" w:cs="Arial"/>
          <w:b/>
          <w:bCs/>
          <w:color w:val="000000" w:themeColor="text1"/>
          <w:sz w:val="28"/>
          <w:szCs w:val="28"/>
        </w:rPr>
      </w:pPr>
    </w:p>
    <w:p w14:paraId="49A30C79" w14:textId="6DDE508D" w:rsidR="005F2E7B" w:rsidRDefault="00540003" w:rsidP="002615B8">
      <w:pPr>
        <w:tabs>
          <w:tab w:val="left" w:pos="6540"/>
        </w:tabs>
        <w:spacing w:line="360" w:lineRule="auto"/>
        <w:rPr>
          <w:rFonts w:ascii="Arial" w:hAnsi="Arial" w:cs="Arial"/>
          <w:b/>
          <w:bCs/>
          <w:color w:val="000000" w:themeColor="text1"/>
          <w:sz w:val="28"/>
          <w:szCs w:val="28"/>
        </w:rPr>
      </w:pPr>
      <w:r w:rsidRPr="002F6A5F">
        <w:rPr>
          <w:rFonts w:ascii="Arial" w:hAnsi="Arial" w:cs="Arial"/>
          <w:b/>
          <w:bCs/>
          <w:color w:val="000000" w:themeColor="text1"/>
          <w:sz w:val="28"/>
          <w:szCs w:val="28"/>
        </w:rPr>
        <w:t>B</w:t>
      </w:r>
      <w:r w:rsidR="00521BE6" w:rsidRPr="002F6A5F">
        <w:rPr>
          <w:rFonts w:ascii="Arial" w:hAnsi="Arial" w:cs="Arial"/>
          <w:b/>
          <w:bCs/>
          <w:color w:val="000000" w:themeColor="text1"/>
          <w:sz w:val="28"/>
          <w:szCs w:val="28"/>
        </w:rPr>
        <w:t>lood Sugar Regulation:</w:t>
      </w:r>
    </w:p>
    <w:p w14:paraId="5AA43A9A" w14:textId="77777777" w:rsidR="00627429" w:rsidRPr="00627429" w:rsidRDefault="00627429" w:rsidP="00627429">
      <w:pPr>
        <w:pStyle w:val="NormalWeb"/>
        <w:spacing w:line="360" w:lineRule="auto"/>
        <w:rPr>
          <w:rFonts w:ascii="Arial" w:hAnsi="Arial" w:cs="Arial"/>
          <w:color w:val="000000"/>
          <w:sz w:val="22"/>
          <w:szCs w:val="22"/>
        </w:rPr>
      </w:pPr>
      <w:r w:rsidRPr="00627429">
        <w:rPr>
          <w:rFonts w:ascii="Arial" w:hAnsi="Arial" w:cs="Arial"/>
          <w:color w:val="000000"/>
          <w:sz w:val="22"/>
          <w:szCs w:val="22"/>
        </w:rPr>
        <w:t>The pancreas is an important organ located behind the stomach that helps control blood sugar. According to the Endocrine Society (2022), sometimes the pancreas does not produce enough insulin, or the body cannot use insulin properly. Insulin is a hormone that allows sugar, called glucose, to move from the blood into the body’s cells. Once inside the cells, glucose can be used immediately for energy or stored for later use. This energy is essential for many body functions, including moving, thinking, and maintaining body temperature.</w:t>
      </w:r>
    </w:p>
    <w:p w14:paraId="696900E8" w14:textId="77777777" w:rsidR="00627429" w:rsidRPr="00627429" w:rsidRDefault="00627429" w:rsidP="00627429">
      <w:pPr>
        <w:pStyle w:val="NormalWeb"/>
        <w:spacing w:line="360" w:lineRule="auto"/>
        <w:rPr>
          <w:rFonts w:ascii="Arial" w:hAnsi="Arial" w:cs="Arial"/>
          <w:color w:val="000000"/>
          <w:sz w:val="22"/>
          <w:szCs w:val="22"/>
        </w:rPr>
      </w:pPr>
      <w:r w:rsidRPr="00627429">
        <w:rPr>
          <w:rFonts w:ascii="Arial" w:hAnsi="Arial" w:cs="Arial"/>
          <w:color w:val="000000"/>
          <w:sz w:val="22"/>
          <w:szCs w:val="22"/>
        </w:rPr>
        <w:t>We get glucose from the food we eat, especially carbohydrates, and even when we are not eating, glucose is released from the digestive system to keep blood sugar levels stable. Insulin works to move glucose into cells and maintain a healthy balance in the blood. Proper insulin function is vital for energy, health, and overall body function.</w:t>
      </w:r>
    </w:p>
    <w:p w14:paraId="0EDC50AE" w14:textId="77777777" w:rsidR="00E245B2" w:rsidRPr="00E245B2" w:rsidRDefault="00E245B2" w:rsidP="00E245B2">
      <w:pPr>
        <w:tabs>
          <w:tab w:val="left" w:pos="6540"/>
        </w:tabs>
        <w:spacing w:line="360" w:lineRule="auto"/>
        <w:rPr>
          <w:rFonts w:ascii="Arial" w:hAnsi="Arial" w:cs="Arial"/>
          <w:b/>
          <w:bCs/>
          <w:color w:val="000000" w:themeColor="text1"/>
          <w:sz w:val="22"/>
          <w:szCs w:val="22"/>
        </w:rPr>
      </w:pPr>
    </w:p>
    <w:p w14:paraId="3179A8A3" w14:textId="4DF57EC9" w:rsidR="004B2F0C" w:rsidRDefault="00FD62A6" w:rsidP="003567D9">
      <w:pPr>
        <w:tabs>
          <w:tab w:val="left" w:pos="6540"/>
        </w:tabs>
        <w:spacing w:line="360" w:lineRule="auto"/>
        <w:rPr>
          <w:rFonts w:ascii="Arial" w:hAnsi="Arial" w:cs="Arial"/>
          <w:color w:val="000000" w:themeColor="text1"/>
          <w:sz w:val="22"/>
        </w:rPr>
      </w:pPr>
      <w:r>
        <w:lastRenderedPageBreak/>
        <w:fldChar w:fldCharType="begin"/>
      </w:r>
      <w:r>
        <w:instrText xml:space="preserve"> INCLUDEPICTURE "/Users/irmadeguzman/Library/Group Containers/UBF8T346G9.ms/WebArchiveCopyPasteTempFiles/com.microsoft.Word/7448993_orig.png" \* MERGEFORMATINET </w:instrText>
      </w:r>
      <w:r>
        <w:fldChar w:fldCharType="separate"/>
      </w:r>
      <w:r>
        <w:rPr>
          <w:noProof/>
        </w:rPr>
        <w:drawing>
          <wp:inline distT="0" distB="0" distL="0" distR="0" wp14:anchorId="4A4AA399" wp14:editId="3FD0F28A">
            <wp:extent cx="5731510" cy="4132580"/>
            <wp:effectExtent l="0" t="0" r="0" b="0"/>
            <wp:docPr id="1076361455"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32580"/>
                    </a:xfrm>
                    <a:prstGeom prst="rect">
                      <a:avLst/>
                    </a:prstGeom>
                    <a:noFill/>
                    <a:ln>
                      <a:noFill/>
                    </a:ln>
                  </pic:spPr>
                </pic:pic>
              </a:graphicData>
            </a:graphic>
          </wp:inline>
        </w:drawing>
      </w:r>
      <w:r>
        <w:fldChar w:fldCharType="end"/>
      </w:r>
    </w:p>
    <w:p w14:paraId="6FBA75F1" w14:textId="436A1F23" w:rsidR="00305C05" w:rsidRPr="00305C05" w:rsidRDefault="006D7DE2" w:rsidP="00305C05">
      <w:pPr>
        <w:pStyle w:val="Heading2"/>
        <w:spacing w:before="0"/>
        <w:jc w:val="center"/>
        <w:rPr>
          <w:rFonts w:ascii="Verdana" w:eastAsia="Times New Roman" w:hAnsi="Verdana" w:cs="Times New Roman"/>
          <w:b w:val="0"/>
          <w:i w:val="0"/>
          <w:color w:val="383838"/>
          <w:sz w:val="24"/>
          <w:szCs w:val="24"/>
          <w:lang w:eastAsia="en-GB"/>
        </w:rPr>
      </w:pPr>
      <w:r>
        <w:rPr>
          <w:rFonts w:cs="Arial"/>
          <w:color w:val="000000" w:themeColor="text1"/>
          <w:sz w:val="22"/>
        </w:rPr>
        <w:t>FIGUR</w:t>
      </w:r>
      <w:r w:rsidR="00B052BA">
        <w:rPr>
          <w:rFonts w:cs="Arial"/>
          <w:color w:val="000000" w:themeColor="text1"/>
          <w:sz w:val="22"/>
        </w:rPr>
        <w:t>E:</w:t>
      </w:r>
      <w:r w:rsidR="00305C05" w:rsidRPr="00305C05">
        <w:rPr>
          <w:rStyle w:val="Heading2Char"/>
          <w:rFonts w:ascii="Verdana" w:hAnsi="Verdana"/>
          <w:b/>
          <w:bCs/>
          <w:color w:val="383838"/>
          <w:sz w:val="24"/>
          <w:szCs w:val="24"/>
        </w:rPr>
        <w:t xml:space="preserve"> </w:t>
      </w:r>
      <w:r w:rsidR="00305C05" w:rsidRPr="00305C05">
        <w:rPr>
          <w:rFonts w:ascii="Verdana" w:eastAsia="Times New Roman" w:hAnsi="Verdana" w:cs="Times New Roman"/>
          <w:bCs/>
          <w:i w:val="0"/>
          <w:color w:val="383838"/>
          <w:sz w:val="24"/>
          <w:szCs w:val="24"/>
          <w:lang w:eastAsia="en-GB"/>
        </w:rPr>
        <w:t>Control of blood glucose content</w:t>
      </w:r>
    </w:p>
    <w:p w14:paraId="0A309365" w14:textId="77777777" w:rsidR="00E244AE" w:rsidRDefault="00E244AE" w:rsidP="00E244AE">
      <w:pPr>
        <w:tabs>
          <w:tab w:val="left" w:pos="6540"/>
        </w:tabs>
        <w:spacing w:line="360" w:lineRule="auto"/>
        <w:rPr>
          <w:rFonts w:ascii="Arial" w:hAnsi="Arial" w:cs="Arial"/>
          <w:color w:val="000000" w:themeColor="text1"/>
          <w:sz w:val="22"/>
        </w:rPr>
      </w:pPr>
      <w:r>
        <w:rPr>
          <w:rFonts w:ascii="Arial" w:hAnsi="Arial" w:cs="Arial"/>
          <w:color w:val="000000" w:themeColor="text1"/>
          <w:sz w:val="22"/>
        </w:rPr>
        <w:t>This diagram is according to biology notes from 2014 (BLOOD GLUCOSE N.D.). IGCSE (2014).</w:t>
      </w:r>
    </w:p>
    <w:p w14:paraId="0DD3C66D" w14:textId="77777777" w:rsidR="00F7552D" w:rsidRDefault="00F7552D" w:rsidP="00E244AE">
      <w:pPr>
        <w:tabs>
          <w:tab w:val="left" w:pos="6540"/>
        </w:tabs>
        <w:spacing w:line="360" w:lineRule="auto"/>
        <w:rPr>
          <w:rFonts w:ascii="Arial" w:hAnsi="Arial" w:cs="Arial"/>
          <w:color w:val="000000" w:themeColor="text1"/>
          <w:sz w:val="22"/>
        </w:rPr>
      </w:pPr>
    </w:p>
    <w:p w14:paraId="73E9F081" w14:textId="1BC0EDAC" w:rsidR="00F7552D" w:rsidRPr="00C518F2" w:rsidRDefault="00C518F2" w:rsidP="00C518F2">
      <w:pPr>
        <w:spacing w:line="360" w:lineRule="auto"/>
        <w:rPr>
          <w:rFonts w:ascii="Arial" w:hAnsi="Arial" w:cs="Arial"/>
          <w:color w:val="000000" w:themeColor="text1"/>
          <w:sz w:val="22"/>
          <w:szCs w:val="22"/>
        </w:rPr>
      </w:pPr>
      <w:r w:rsidRPr="00C518F2">
        <w:rPr>
          <w:rFonts w:ascii="Arial" w:hAnsi="Arial" w:cs="Arial"/>
          <w:color w:val="000000"/>
          <w:sz w:val="22"/>
          <w:szCs w:val="22"/>
        </w:rPr>
        <w:t xml:space="preserve">Controlling blood sugar is an important part of keeping the body balanced. Two hormones, insulin and glucagon, help control blood sugar levels. The pancreas makes both hormones, and they travel through the blood to the </w:t>
      </w:r>
      <w:r>
        <w:rPr>
          <w:rFonts w:ascii="Arial" w:hAnsi="Arial" w:cs="Arial"/>
          <w:color w:val="000000"/>
          <w:sz w:val="22"/>
          <w:szCs w:val="22"/>
        </w:rPr>
        <w:t>liver.</w:t>
      </w:r>
    </w:p>
    <w:p w14:paraId="7DEAC935" w14:textId="5F4B8820" w:rsidR="004B2F0C" w:rsidRDefault="004B2F0C" w:rsidP="00F7552D">
      <w:pPr>
        <w:tabs>
          <w:tab w:val="left" w:pos="6540"/>
        </w:tabs>
        <w:spacing w:line="360" w:lineRule="auto"/>
        <w:rPr>
          <w:rFonts w:ascii="Arial" w:hAnsi="Arial" w:cs="Arial"/>
          <w:color w:val="000000" w:themeColor="text1"/>
          <w:sz w:val="22"/>
        </w:rPr>
      </w:pPr>
    </w:p>
    <w:p w14:paraId="5ECE5F56" w14:textId="4D54E814" w:rsidR="0087595A" w:rsidRPr="00DE3811" w:rsidRDefault="00DE3811" w:rsidP="009E41AC">
      <w:pPr>
        <w:tabs>
          <w:tab w:val="left" w:pos="6540"/>
        </w:tabs>
        <w:spacing w:line="360" w:lineRule="auto"/>
        <w:rPr>
          <w:rFonts w:ascii="Arial" w:hAnsi="Arial" w:cs="Arial"/>
          <w:b/>
          <w:bCs/>
          <w:color w:val="000000" w:themeColor="text1"/>
          <w:sz w:val="28"/>
          <w:szCs w:val="28"/>
        </w:rPr>
      </w:pPr>
      <w:r>
        <w:rPr>
          <w:rFonts w:ascii="Arial" w:hAnsi="Arial" w:cs="Arial"/>
          <w:b/>
          <w:bCs/>
          <w:color w:val="000000" w:themeColor="text1"/>
          <w:sz w:val="28"/>
          <w:szCs w:val="28"/>
        </w:rPr>
        <w:t>Cellular</w:t>
      </w:r>
      <w:r w:rsidRPr="00DE3811">
        <w:rPr>
          <w:rFonts w:ascii="Arial" w:hAnsi="Arial" w:cs="Arial"/>
          <w:b/>
          <w:bCs/>
          <w:color w:val="000000" w:themeColor="text1"/>
          <w:sz w:val="28"/>
          <w:szCs w:val="28"/>
        </w:rPr>
        <w:t xml:space="preserve"> Metabolism:</w:t>
      </w:r>
    </w:p>
    <w:p w14:paraId="5F0087D6" w14:textId="79671729" w:rsidR="00EF0389" w:rsidRDefault="00102351" w:rsidP="009E41AC">
      <w:pPr>
        <w:tabs>
          <w:tab w:val="left" w:pos="6540"/>
        </w:tabs>
        <w:spacing w:line="360" w:lineRule="auto"/>
        <w:rPr>
          <w:rFonts w:ascii="Arial" w:hAnsi="Arial" w:cs="Arial"/>
          <w:b/>
          <w:bCs/>
          <w:color w:val="000000" w:themeColor="text1"/>
          <w:sz w:val="22"/>
        </w:rPr>
      </w:pPr>
      <w:r w:rsidRPr="0083097C">
        <w:rPr>
          <w:rFonts w:ascii="Arial" w:hAnsi="Arial" w:cs="Arial"/>
          <w:b/>
          <w:bCs/>
          <w:color w:val="000000" w:themeColor="text1"/>
          <w:sz w:val="22"/>
        </w:rPr>
        <w:t>How</w:t>
      </w:r>
      <w:r w:rsidR="00983200" w:rsidRPr="0083097C">
        <w:rPr>
          <w:rFonts w:ascii="Arial" w:hAnsi="Arial" w:cs="Arial"/>
          <w:b/>
          <w:bCs/>
          <w:color w:val="000000" w:themeColor="text1"/>
          <w:sz w:val="22"/>
        </w:rPr>
        <w:t xml:space="preserve"> oxygen and glucose are used to produce energy through cell metabolism.</w:t>
      </w:r>
    </w:p>
    <w:p w14:paraId="555D6D24" w14:textId="77777777" w:rsidR="000A2CAD" w:rsidRDefault="000A2CAD" w:rsidP="009E41AC">
      <w:pPr>
        <w:tabs>
          <w:tab w:val="left" w:pos="6540"/>
        </w:tabs>
        <w:spacing w:line="360" w:lineRule="auto"/>
        <w:rPr>
          <w:rFonts w:ascii="Arial" w:hAnsi="Arial" w:cs="Arial"/>
          <w:b/>
          <w:bCs/>
          <w:color w:val="000000" w:themeColor="text1"/>
          <w:sz w:val="22"/>
        </w:rPr>
      </w:pPr>
    </w:p>
    <w:p w14:paraId="2A3F8D22" w14:textId="36AAB2B5" w:rsidR="00E90E1C" w:rsidRPr="009E0001" w:rsidRDefault="009E0001" w:rsidP="009E0001">
      <w:pPr>
        <w:tabs>
          <w:tab w:val="left" w:pos="6540"/>
        </w:tabs>
        <w:spacing w:line="360" w:lineRule="auto"/>
        <w:rPr>
          <w:rFonts w:ascii="Arial" w:hAnsi="Arial" w:cs="Arial"/>
          <w:b/>
          <w:bCs/>
          <w:color w:val="000000" w:themeColor="text1"/>
          <w:sz w:val="22"/>
          <w:szCs w:val="22"/>
        </w:rPr>
      </w:pPr>
      <w:r w:rsidRPr="009E0001">
        <w:rPr>
          <w:rFonts w:ascii="Arial" w:hAnsi="Arial" w:cs="Arial"/>
          <w:color w:val="000000"/>
          <w:sz w:val="22"/>
          <w:szCs w:val="22"/>
        </w:rPr>
        <w:t xml:space="preserve"> A eukaryotic cell uses three main processes to make energy: glycolysis, the citric acid cycle, and oxidative phosphorylation. Glycolysis happens in the cell’s cytoplasm. The citric acid cycle takes place inside the mitochondria, in an area called the matrix. Oxidative phosphorylation happens on the inner folds of the mitochondria, called cristae (Nature </w:t>
      </w:r>
      <w:r w:rsidR="007B250D">
        <w:rPr>
          <w:rFonts w:ascii="Arial" w:hAnsi="Arial" w:cs="Arial"/>
          <w:color w:val="000000"/>
          <w:sz w:val="22"/>
          <w:szCs w:val="22"/>
        </w:rPr>
        <w:t>Education 2010).</w:t>
      </w:r>
    </w:p>
    <w:p w14:paraId="6E39A42C" w14:textId="1C8A3B5C" w:rsidR="001A1E2A" w:rsidRDefault="00B11549" w:rsidP="00842CFC">
      <w:pPr>
        <w:tabs>
          <w:tab w:val="left" w:pos="6540"/>
        </w:tabs>
        <w:spacing w:line="360" w:lineRule="auto"/>
        <w:rPr>
          <w:rFonts w:ascii="Arial" w:hAnsi="Arial" w:cs="Arial"/>
          <w:color w:val="000000" w:themeColor="text1"/>
          <w:sz w:val="22"/>
        </w:rPr>
      </w:pPr>
      <w:r>
        <w:lastRenderedPageBreak/>
        <w:fldChar w:fldCharType="begin"/>
      </w:r>
      <w:r>
        <w:instrText xml:space="preserve"> INCLUDEPICTURE "/Users/irmadeguzman/Library/Group Containers/UBF8T346G9.ms/WebArchiveCopyPasteTempFiles/com.microsoft.Word/U1CP3-5_CellMetabolism_ksm.jpg" \* MERGEFORMATINET </w:instrText>
      </w:r>
      <w:r>
        <w:fldChar w:fldCharType="separate"/>
      </w:r>
      <w:r>
        <w:rPr>
          <w:noProof/>
        </w:rPr>
        <w:drawing>
          <wp:inline distT="0" distB="0" distL="0" distR="0" wp14:anchorId="2A9A9ED6" wp14:editId="15C40897">
            <wp:extent cx="5731510" cy="3181985"/>
            <wp:effectExtent l="0" t="0" r="0" b="5715"/>
            <wp:docPr id="605579469" name="Picture 10" descr="The chemical reactions for three energy-generating metabolic processes are drawn on top of aschematized image of a mitchondrion, showing the site of action for each biochemica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chemical reactions for three energy-generating metabolic processes are drawn on top of aschematized image of a mitchondrion, showing the site of action for each biochemical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81985"/>
                    </a:xfrm>
                    <a:prstGeom prst="rect">
                      <a:avLst/>
                    </a:prstGeom>
                    <a:noFill/>
                    <a:ln>
                      <a:noFill/>
                    </a:ln>
                  </pic:spPr>
                </pic:pic>
              </a:graphicData>
            </a:graphic>
          </wp:inline>
        </w:drawing>
      </w:r>
      <w:r>
        <w:fldChar w:fldCharType="end"/>
      </w:r>
    </w:p>
    <w:p w14:paraId="27E3BF88" w14:textId="77777777" w:rsidR="00EB56E7" w:rsidRDefault="00EB56E7" w:rsidP="00EB56E7">
      <w:pPr>
        <w:tabs>
          <w:tab w:val="left" w:pos="6540"/>
        </w:tabs>
        <w:spacing w:line="360" w:lineRule="auto"/>
        <w:rPr>
          <w:rFonts w:ascii="Arial" w:hAnsi="Arial" w:cs="Arial"/>
          <w:color w:val="000000" w:themeColor="text1"/>
          <w:sz w:val="22"/>
        </w:rPr>
      </w:pPr>
    </w:p>
    <w:p w14:paraId="06450A6F" w14:textId="71874730" w:rsidR="00B4566E" w:rsidRPr="002B7942" w:rsidRDefault="00B4566E" w:rsidP="002B7942">
      <w:pPr>
        <w:pStyle w:val="gds-typography"/>
        <w:spacing w:line="360" w:lineRule="auto"/>
        <w:rPr>
          <w:rFonts w:ascii="Arial" w:hAnsi="Arial" w:cs="Arial"/>
          <w:color w:val="000000"/>
          <w:sz w:val="22"/>
          <w:szCs w:val="22"/>
        </w:rPr>
      </w:pPr>
      <w:r w:rsidRPr="002B7942">
        <w:rPr>
          <w:rFonts w:ascii="Arial" w:hAnsi="Arial" w:cs="Arial"/>
          <w:color w:val="000000"/>
          <w:sz w:val="22"/>
          <w:szCs w:val="22"/>
        </w:rPr>
        <w:t xml:space="preserve">“Sugar </w:t>
      </w:r>
      <w:r w:rsidR="002B7942">
        <w:rPr>
          <w:rFonts w:ascii="Arial" w:hAnsi="Arial" w:cs="Arial"/>
          <w:color w:val="000000"/>
          <w:sz w:val="22"/>
          <w:szCs w:val="22"/>
        </w:rPr>
        <w:t>splitting",</w:t>
      </w:r>
      <w:r w:rsidRPr="002B7942">
        <w:rPr>
          <w:rFonts w:ascii="Arial" w:hAnsi="Arial" w:cs="Arial"/>
          <w:color w:val="000000"/>
          <w:sz w:val="22"/>
          <w:szCs w:val="22"/>
        </w:rPr>
        <w:t xml:space="preserve"> or glycolysis, is the first step in how eukaryotic cells get energy. In glycolysis, one glucose molecule (which has six carbon atoms) is broken into two pyruvate molecules, each with three carbons. Glycolysis has 10 steps and uses two ATP molecules.</w:t>
      </w:r>
    </w:p>
    <w:p w14:paraId="21AE054A" w14:textId="46762838" w:rsidR="00B4566E" w:rsidRPr="002B7942" w:rsidRDefault="00B4566E" w:rsidP="002B7942">
      <w:pPr>
        <w:pStyle w:val="gds-typography"/>
        <w:spacing w:line="360" w:lineRule="auto"/>
        <w:rPr>
          <w:rFonts w:ascii="Arial" w:hAnsi="Arial" w:cs="Arial"/>
          <w:color w:val="000000"/>
          <w:sz w:val="22"/>
          <w:szCs w:val="22"/>
        </w:rPr>
      </w:pPr>
      <w:r w:rsidRPr="002B7942">
        <w:rPr>
          <w:rFonts w:ascii="Arial" w:hAnsi="Arial" w:cs="Arial"/>
          <w:color w:val="000000"/>
          <w:sz w:val="22"/>
          <w:szCs w:val="22"/>
        </w:rPr>
        <w:t xml:space="preserve">ATP is made up of a chain of phosphates, a ribose </w:t>
      </w:r>
      <w:r w:rsidR="00BA6938">
        <w:rPr>
          <w:rFonts w:ascii="Arial" w:hAnsi="Arial" w:cs="Arial"/>
          <w:color w:val="000000"/>
          <w:sz w:val="22"/>
          <w:szCs w:val="22"/>
        </w:rPr>
        <w:t>sugar (pink),</w:t>
      </w:r>
      <w:r w:rsidRPr="002B7942">
        <w:rPr>
          <w:rFonts w:ascii="Arial" w:hAnsi="Arial" w:cs="Arial"/>
          <w:color w:val="000000"/>
          <w:sz w:val="22"/>
          <w:szCs w:val="22"/>
        </w:rPr>
        <w:t xml:space="preserve"> and an adenosine </w:t>
      </w:r>
      <w:r w:rsidR="00BA6938">
        <w:rPr>
          <w:rFonts w:ascii="Arial" w:hAnsi="Arial" w:cs="Arial"/>
          <w:color w:val="000000"/>
          <w:sz w:val="22"/>
          <w:szCs w:val="22"/>
        </w:rPr>
        <w:t xml:space="preserve">base. </w:t>
      </w:r>
      <w:proofErr w:type="gramStart"/>
      <w:r w:rsidR="00BA6938">
        <w:rPr>
          <w:rFonts w:ascii="Arial" w:hAnsi="Arial" w:cs="Arial"/>
          <w:color w:val="000000"/>
          <w:sz w:val="22"/>
          <w:szCs w:val="22"/>
        </w:rPr>
        <w:t>(</w:t>
      </w:r>
      <w:proofErr w:type="gramEnd"/>
      <w:r w:rsidR="00BA6938">
        <w:rPr>
          <w:rFonts w:ascii="Arial" w:hAnsi="Arial" w:cs="Arial"/>
          <w:color w:val="000000"/>
          <w:sz w:val="22"/>
          <w:szCs w:val="22"/>
        </w:rPr>
        <w:t>blue)</w:t>
      </w:r>
      <w:r w:rsidRPr="002B7942">
        <w:rPr>
          <w:rFonts w:ascii="Arial" w:hAnsi="Arial" w:cs="Arial"/>
          <w:color w:val="000000"/>
          <w:sz w:val="22"/>
          <w:szCs w:val="22"/>
        </w:rPr>
        <w:t xml:space="preserve"> ATP stores energy in the high-energy bond between its phosphate groups.</w:t>
      </w:r>
    </w:p>
    <w:p w14:paraId="0A10853B" w14:textId="77777777" w:rsidR="00B4566E" w:rsidRPr="002B7942" w:rsidRDefault="00B4566E" w:rsidP="002B7942">
      <w:pPr>
        <w:tabs>
          <w:tab w:val="left" w:pos="6540"/>
        </w:tabs>
        <w:spacing w:line="360" w:lineRule="auto"/>
        <w:rPr>
          <w:rFonts w:ascii="Arial" w:hAnsi="Arial" w:cs="Arial"/>
          <w:color w:val="000000" w:themeColor="text1"/>
          <w:sz w:val="22"/>
          <w:szCs w:val="22"/>
        </w:rPr>
      </w:pPr>
    </w:p>
    <w:p w14:paraId="3E8F5240" w14:textId="77777777" w:rsidR="00C42212" w:rsidRDefault="00C42212" w:rsidP="00A441AD">
      <w:pPr>
        <w:shd w:val="clear" w:color="auto" w:fill="FFFFFF"/>
        <w:spacing w:line="360" w:lineRule="auto"/>
        <w:textAlignment w:val="baseline"/>
        <w:rPr>
          <w:rFonts w:ascii="Arial" w:hAnsi="Arial" w:cs="Arial"/>
          <w:b/>
          <w:bCs/>
          <w:color w:val="000000" w:themeColor="text1"/>
          <w:sz w:val="22"/>
          <w:szCs w:val="22"/>
        </w:rPr>
      </w:pPr>
      <w:r w:rsidRPr="00A441AD">
        <w:rPr>
          <w:rFonts w:ascii="Arial" w:hAnsi="Arial" w:cs="Arial"/>
          <w:b/>
          <w:bCs/>
          <w:color w:val="333333"/>
          <w:sz w:val="22"/>
          <w:szCs w:val="22"/>
        </w:rPr>
        <w:t>© 2010</w:t>
      </w:r>
      <w:r w:rsidRPr="00A441AD">
        <w:rPr>
          <w:rStyle w:val="apple-converted-space"/>
          <w:rFonts w:ascii="Arial" w:eastAsiaTheme="majorEastAsia" w:hAnsi="Arial" w:cs="Arial"/>
          <w:b/>
          <w:bCs/>
          <w:color w:val="333333"/>
          <w:sz w:val="22"/>
          <w:szCs w:val="22"/>
        </w:rPr>
        <w:t>  </w:t>
      </w:r>
      <w:hyperlink r:id="rId15" w:tgtFrame="_blank" w:history="1">
        <w:r w:rsidRPr="00A441AD">
          <w:rPr>
            <w:rStyle w:val="Hyperlink"/>
            <w:rFonts w:ascii="Arial" w:hAnsi="Arial" w:cs="Arial"/>
            <w:b/>
            <w:bCs/>
            <w:color w:val="000000" w:themeColor="text1"/>
            <w:sz w:val="22"/>
            <w:szCs w:val="22"/>
            <w:bdr w:val="none" w:sz="0" w:space="0" w:color="auto" w:frame="1"/>
          </w:rPr>
          <w:t>Nature Education</w:t>
        </w:r>
      </w:hyperlink>
    </w:p>
    <w:p w14:paraId="2DDD8188" w14:textId="77777777" w:rsidR="00553753" w:rsidRPr="00A441AD" w:rsidRDefault="00553753" w:rsidP="00A441AD">
      <w:pPr>
        <w:shd w:val="clear" w:color="auto" w:fill="FFFFFF"/>
        <w:spacing w:line="360" w:lineRule="auto"/>
        <w:textAlignment w:val="baseline"/>
        <w:rPr>
          <w:rFonts w:ascii="Arial" w:hAnsi="Arial" w:cs="Arial"/>
          <w:b/>
          <w:bCs/>
          <w:color w:val="000000" w:themeColor="text1"/>
          <w:sz w:val="22"/>
          <w:szCs w:val="22"/>
        </w:rPr>
      </w:pPr>
    </w:p>
    <w:p w14:paraId="2BEA7A33" w14:textId="37783F99" w:rsidR="002C1285" w:rsidRDefault="002C1285" w:rsidP="00842CFC">
      <w:pPr>
        <w:tabs>
          <w:tab w:val="left" w:pos="6540"/>
        </w:tabs>
        <w:spacing w:line="360" w:lineRule="auto"/>
        <w:rPr>
          <w:rFonts w:ascii="Arial" w:hAnsi="Arial" w:cs="Arial"/>
          <w:color w:val="000000" w:themeColor="text1"/>
          <w:sz w:val="22"/>
        </w:rPr>
      </w:pPr>
      <w:r>
        <w:fldChar w:fldCharType="begin"/>
      </w:r>
      <w:r>
        <w:instrText xml:space="preserve"> INCLUDEPICTURE "/Users/irmadeguzman/Library/Group Containers/UBF8T346G9.ms/WebArchiveCopyPasteTempFiles/com.microsoft.Word/U1CP3-4_ATPstructure_revised.jpg" \* MERGEFORMATINET </w:instrText>
      </w:r>
      <w:r>
        <w:fldChar w:fldCharType="separate"/>
      </w:r>
      <w:r>
        <w:rPr>
          <w:noProof/>
        </w:rPr>
        <w:drawing>
          <wp:inline distT="0" distB="0" distL="0" distR="0" wp14:anchorId="1F428FA2" wp14:editId="5E75B0DD">
            <wp:extent cx="5285433" cy="2004060"/>
            <wp:effectExtent l="0" t="0" r="0" b="2540"/>
            <wp:docPr id="706637689" name="Picture 13" descr="A diagram shows the basic structure of the energy molecule adenosine tri-phosphate (AT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diagram shows the basic structure of the energy molecule adenosine tri-phosphate (AT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7395" cy="2012387"/>
                    </a:xfrm>
                    <a:prstGeom prst="rect">
                      <a:avLst/>
                    </a:prstGeom>
                    <a:noFill/>
                    <a:ln>
                      <a:noFill/>
                    </a:ln>
                  </pic:spPr>
                </pic:pic>
              </a:graphicData>
            </a:graphic>
          </wp:inline>
        </w:drawing>
      </w:r>
      <w:r>
        <w:fldChar w:fldCharType="end"/>
      </w:r>
    </w:p>
    <w:p w14:paraId="2E203D4B" w14:textId="4F233D04" w:rsidR="00687870" w:rsidRPr="00687870" w:rsidRDefault="00687870" w:rsidP="00687870">
      <w:pPr>
        <w:pStyle w:val="Heading3"/>
        <w:spacing w:line="360" w:lineRule="auto"/>
        <w:rPr>
          <w:rStyle w:val="title"/>
        </w:rPr>
      </w:pPr>
      <w:r w:rsidRPr="00687870">
        <w:rPr>
          <w:color w:val="000000"/>
        </w:rPr>
        <w:t xml:space="preserve">The way a cell gets energy depends on whether it is a prokaryotic or eukaryotic cell. Eukaryotic cells use three main ways to turn the energy from food into forms the cell can </w:t>
      </w:r>
      <w:r w:rsidRPr="00687870">
        <w:rPr>
          <w:color w:val="000000"/>
        </w:rPr>
        <w:lastRenderedPageBreak/>
        <w:t xml:space="preserve">use. The most common energy carrier in cells is called ATP (adenosine triphosphate). ATP has three phosphate groups, a ribose sugar, and a nitrogen base called adenine. The ribose sugar and adenine together are called </w:t>
      </w:r>
      <w:r w:rsidR="00F121F2">
        <w:rPr>
          <w:color w:val="000000"/>
        </w:rPr>
        <w:t>"adenosine".</w:t>
      </w:r>
      <w:r w:rsidRPr="00687870">
        <w:rPr>
          <w:color w:val="000000"/>
        </w:rPr>
        <w:t xml:space="preserve"> There is a high-energy bond between the second and third phosphate groups in ATP.</w:t>
      </w:r>
    </w:p>
    <w:p w14:paraId="049DBDAE" w14:textId="455A23E7" w:rsidR="00BC0E40" w:rsidRPr="00BD3B54" w:rsidRDefault="00BD3B54" w:rsidP="0075512D">
      <w:pPr>
        <w:pStyle w:val="Heading3"/>
      </w:pPr>
      <w:r w:rsidRPr="00BD3B54">
        <w:rPr>
          <w:rStyle w:val="title"/>
          <w:szCs w:val="24"/>
        </w:rPr>
        <w:t>Schematic</w:t>
      </w:r>
      <w:r w:rsidR="00BC0E40" w:rsidRPr="00BD3B54">
        <w:rPr>
          <w:rStyle w:val="title"/>
          <w:sz w:val="24"/>
          <w:szCs w:val="24"/>
        </w:rPr>
        <w:t xml:space="preserve"> representation of the controlled stepwise oxidation of sugar in a cell, compared with ordinary burning</w:t>
      </w:r>
    </w:p>
    <w:p w14:paraId="3282631A" w14:textId="77777777" w:rsidR="00BC0E40" w:rsidRDefault="00BC0E40" w:rsidP="00BC0E40"/>
    <w:p w14:paraId="69F7B0F8" w14:textId="77777777" w:rsidR="00C42212" w:rsidRDefault="00C42212" w:rsidP="00C03A91">
      <w:pPr>
        <w:tabs>
          <w:tab w:val="left" w:pos="6540"/>
        </w:tabs>
        <w:spacing w:line="360" w:lineRule="auto"/>
        <w:rPr>
          <w:rFonts w:ascii="Arial" w:hAnsi="Arial" w:cs="Arial"/>
          <w:b/>
          <w:bCs/>
          <w:sz w:val="28"/>
          <w:szCs w:val="28"/>
        </w:rPr>
      </w:pPr>
    </w:p>
    <w:p w14:paraId="603CBAF7" w14:textId="77777777" w:rsidR="000E5C01" w:rsidRDefault="00BD3B54" w:rsidP="00666A96">
      <w:pPr>
        <w:tabs>
          <w:tab w:val="left" w:pos="6540"/>
        </w:tabs>
        <w:spacing w:line="360" w:lineRule="auto"/>
      </w:pPr>
      <w:r>
        <w:fldChar w:fldCharType="begin"/>
      </w:r>
      <w:r>
        <w:instrText xml:space="preserve"> INCLUDEPICTURE "/Users/irmadeguzman/Library/Group Containers/UBF8T346G9.ms/WebArchiveCopyPasteTempFiles/com.microsoft.Word/ch2f69.jpg" \* MERGEFORMATINET </w:instrText>
      </w:r>
      <w:r>
        <w:fldChar w:fldCharType="separate"/>
      </w:r>
      <w:r>
        <w:rPr>
          <w:noProof/>
        </w:rPr>
        <w:drawing>
          <wp:inline distT="0" distB="0" distL="0" distR="0" wp14:anchorId="24EC2007" wp14:editId="63EE45A4">
            <wp:extent cx="5731510" cy="3511550"/>
            <wp:effectExtent l="0" t="0" r="0" b="6350"/>
            <wp:docPr id="214020394" name="Picture 3" descr="Figure 2-69. Schematic representation of the controlled stepwise oxidation of sugar in a cell, compared with ordinary b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gure 2-69. Schematic representation of the controlled stepwise oxidation of sugar in a cell, compared with ordinary bur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11550"/>
                    </a:xfrm>
                    <a:prstGeom prst="rect">
                      <a:avLst/>
                    </a:prstGeom>
                    <a:noFill/>
                    <a:ln>
                      <a:noFill/>
                    </a:ln>
                  </pic:spPr>
                </pic:pic>
              </a:graphicData>
            </a:graphic>
          </wp:inline>
        </w:drawing>
      </w:r>
      <w:r>
        <w:fldChar w:fldCharType="end"/>
      </w:r>
    </w:p>
    <w:p w14:paraId="2C4E7CDD" w14:textId="77777777" w:rsidR="001A4EAF" w:rsidRDefault="001A4EAF" w:rsidP="001A4EAF">
      <w:pPr>
        <w:tabs>
          <w:tab w:val="left" w:pos="6540"/>
        </w:tabs>
        <w:spacing w:line="360" w:lineRule="auto"/>
        <w:rPr>
          <w:rFonts w:ascii="Arial" w:hAnsi="Arial" w:cs="Arial"/>
          <w:color w:val="000000"/>
          <w:sz w:val="22"/>
          <w:szCs w:val="22"/>
        </w:rPr>
      </w:pPr>
    </w:p>
    <w:p w14:paraId="52287EDC" w14:textId="63D2FBD3" w:rsidR="00992E1F" w:rsidRPr="001A4EAF" w:rsidRDefault="00273F4F" w:rsidP="001A4EAF">
      <w:pPr>
        <w:tabs>
          <w:tab w:val="left" w:pos="6540"/>
        </w:tabs>
        <w:spacing w:line="360" w:lineRule="auto"/>
        <w:rPr>
          <w:rFonts w:ascii="Arial" w:hAnsi="Arial" w:cs="Arial"/>
          <w:b/>
          <w:bCs/>
          <w:sz w:val="22"/>
          <w:szCs w:val="22"/>
        </w:rPr>
      </w:pPr>
      <w:r w:rsidRPr="001A4EAF">
        <w:rPr>
          <w:rFonts w:ascii="Arial" w:hAnsi="Arial" w:cs="Arial"/>
          <w:color w:val="000000"/>
          <w:sz w:val="22"/>
          <w:szCs w:val="22"/>
        </w:rPr>
        <w:t>According to Albert et al. (2002), enzymes in cells help break down food through many small steps. This controlled process allows the cell to transfer energy to carrier molecules, such as ATP and NADH, in small, usable amounts. Each step is guided by an enzyme, which lowers the energy needed for the reaction to occur. The total energy released is the same whether the process happens in one big step or many small ones. If sugar were broken down all at once into carbon dioxide</w:t>
      </w:r>
      <w:r w:rsidR="00A627DA">
        <w:rPr>
          <w:rFonts w:ascii="Arial" w:hAnsi="Arial" w:cs="Arial"/>
          <w:color w:val="000000"/>
          <w:sz w:val="22"/>
          <w:szCs w:val="22"/>
        </w:rPr>
        <w:t xml:space="preserve"> (CO₂) </w:t>
      </w:r>
      <w:r w:rsidRPr="001A4EAF">
        <w:rPr>
          <w:rFonts w:ascii="Arial" w:hAnsi="Arial" w:cs="Arial"/>
          <w:color w:val="000000"/>
          <w:sz w:val="22"/>
          <w:szCs w:val="22"/>
        </w:rPr>
        <w:t>and water</w:t>
      </w:r>
      <w:r w:rsidR="00A627DA">
        <w:rPr>
          <w:rFonts w:ascii="Arial" w:hAnsi="Arial" w:cs="Arial"/>
          <w:color w:val="000000"/>
          <w:sz w:val="22"/>
          <w:szCs w:val="22"/>
        </w:rPr>
        <w:t xml:space="preserve"> (H₂O),</w:t>
      </w:r>
      <w:r w:rsidRPr="001A4EAF">
        <w:rPr>
          <w:rFonts w:ascii="Arial" w:hAnsi="Arial" w:cs="Arial"/>
          <w:color w:val="000000"/>
          <w:sz w:val="22"/>
          <w:szCs w:val="22"/>
        </w:rPr>
        <w:t xml:space="preserve"> too much energy would be released at once, and the cell would not be able to use it efficiently.</w:t>
      </w:r>
    </w:p>
    <w:p w14:paraId="33FB9F1A" w14:textId="77777777" w:rsidR="00992E1F" w:rsidRPr="001A4EAF" w:rsidRDefault="00992E1F" w:rsidP="001A4EAF">
      <w:pPr>
        <w:tabs>
          <w:tab w:val="left" w:pos="6540"/>
        </w:tabs>
        <w:spacing w:line="360" w:lineRule="auto"/>
        <w:rPr>
          <w:rFonts w:ascii="Arial" w:hAnsi="Arial" w:cs="Arial"/>
          <w:b/>
          <w:bCs/>
          <w:sz w:val="22"/>
          <w:szCs w:val="22"/>
        </w:rPr>
      </w:pPr>
    </w:p>
    <w:p w14:paraId="0CBD316E" w14:textId="77777777" w:rsidR="001A4EAF" w:rsidRDefault="001A4EAF" w:rsidP="00C03A91">
      <w:pPr>
        <w:tabs>
          <w:tab w:val="left" w:pos="6540"/>
        </w:tabs>
        <w:spacing w:line="360" w:lineRule="auto"/>
        <w:rPr>
          <w:rFonts w:ascii="Arial" w:hAnsi="Arial" w:cs="Arial"/>
          <w:b/>
          <w:bCs/>
          <w:sz w:val="28"/>
          <w:szCs w:val="28"/>
        </w:rPr>
      </w:pPr>
    </w:p>
    <w:p w14:paraId="06F70007" w14:textId="77777777" w:rsidR="001A4EAF" w:rsidRDefault="001A4EAF" w:rsidP="00C03A91">
      <w:pPr>
        <w:tabs>
          <w:tab w:val="left" w:pos="6540"/>
        </w:tabs>
        <w:spacing w:line="360" w:lineRule="auto"/>
        <w:rPr>
          <w:rFonts w:ascii="Arial" w:hAnsi="Arial" w:cs="Arial"/>
          <w:b/>
          <w:bCs/>
          <w:sz w:val="28"/>
          <w:szCs w:val="28"/>
        </w:rPr>
      </w:pPr>
    </w:p>
    <w:p w14:paraId="4AE603B9" w14:textId="77777777" w:rsidR="001A4EAF" w:rsidRDefault="001A4EAF" w:rsidP="00C03A91">
      <w:pPr>
        <w:tabs>
          <w:tab w:val="left" w:pos="6540"/>
        </w:tabs>
        <w:spacing w:line="360" w:lineRule="auto"/>
        <w:rPr>
          <w:rFonts w:ascii="Arial" w:hAnsi="Arial" w:cs="Arial"/>
          <w:b/>
          <w:bCs/>
          <w:sz w:val="28"/>
          <w:szCs w:val="28"/>
        </w:rPr>
      </w:pPr>
    </w:p>
    <w:p w14:paraId="666D405B" w14:textId="4CC8B574" w:rsidR="00CF7421" w:rsidRDefault="007A7297" w:rsidP="00C03A91">
      <w:pPr>
        <w:tabs>
          <w:tab w:val="left" w:pos="6540"/>
        </w:tabs>
        <w:spacing w:line="360" w:lineRule="auto"/>
        <w:rPr>
          <w:rFonts w:ascii="Arial" w:hAnsi="Arial" w:cs="Arial"/>
          <w:b/>
          <w:bCs/>
          <w:sz w:val="28"/>
          <w:szCs w:val="28"/>
        </w:rPr>
      </w:pPr>
      <w:r w:rsidRPr="0077206E">
        <w:rPr>
          <w:rFonts w:ascii="Arial" w:hAnsi="Arial" w:cs="Arial"/>
          <w:b/>
          <w:bCs/>
          <w:sz w:val="28"/>
          <w:szCs w:val="28"/>
        </w:rPr>
        <w:lastRenderedPageBreak/>
        <w:t>Recording and tracking blood sugar levels for type 2 diabetes</w:t>
      </w:r>
    </w:p>
    <w:p w14:paraId="53B75F2F" w14:textId="77777777" w:rsidR="00CB7AD4" w:rsidRDefault="00CB7AD4" w:rsidP="00CB7AD4">
      <w:pPr>
        <w:rPr>
          <w:rFonts w:ascii="Arial" w:hAnsi="Arial" w:cs="Arial"/>
          <w:b/>
          <w:bCs/>
        </w:rPr>
      </w:pPr>
      <w:r w:rsidRPr="00CB7AD4">
        <w:rPr>
          <w:rFonts w:ascii="Arial" w:hAnsi="Arial" w:cs="Arial"/>
          <w:b/>
          <w:bCs/>
        </w:rPr>
        <w:t>How blood sugar monitoring and recording helps persons with Type 2 diabetes safely manage their condition.</w:t>
      </w:r>
    </w:p>
    <w:p w14:paraId="21C109E7" w14:textId="77777777" w:rsidR="005463C7" w:rsidRDefault="005463C7" w:rsidP="00CB7AD4">
      <w:pPr>
        <w:rPr>
          <w:rFonts w:ascii="Arial" w:hAnsi="Arial" w:cs="Arial"/>
          <w:b/>
          <w:bCs/>
        </w:rPr>
      </w:pPr>
    </w:p>
    <w:p w14:paraId="75442D4C" w14:textId="77777777" w:rsidR="00731555" w:rsidRPr="00731555" w:rsidRDefault="00731555" w:rsidP="00731555">
      <w:pPr>
        <w:pStyle w:val="NormalWeb"/>
        <w:spacing w:line="360" w:lineRule="auto"/>
        <w:rPr>
          <w:rFonts w:ascii="Arial" w:hAnsi="Arial" w:cs="Arial"/>
          <w:color w:val="000000"/>
          <w:sz w:val="22"/>
          <w:szCs w:val="22"/>
        </w:rPr>
      </w:pPr>
      <w:r w:rsidRPr="00731555">
        <w:rPr>
          <w:rFonts w:ascii="Arial" w:hAnsi="Arial" w:cs="Arial"/>
          <w:color w:val="000000"/>
          <w:sz w:val="22"/>
          <w:szCs w:val="22"/>
        </w:rPr>
        <w:t>The easiest way to check your blood sugar is by using a glucose meter and test strips. You prick your finger with a small needle called a lancet to get a drop of blood. Then, you place the blood on a test strip, and the meter shows your blood sugar level within seconds (Cleveland, 2023).</w:t>
      </w:r>
    </w:p>
    <w:p w14:paraId="538AA1E9" w14:textId="56D2EAE1" w:rsidR="00731555" w:rsidRPr="00731555" w:rsidRDefault="00731555" w:rsidP="00731555">
      <w:pPr>
        <w:pStyle w:val="NormalWeb"/>
        <w:spacing w:line="360" w:lineRule="auto"/>
        <w:rPr>
          <w:rFonts w:ascii="Arial" w:hAnsi="Arial" w:cs="Arial"/>
          <w:color w:val="000000"/>
          <w:sz w:val="22"/>
          <w:szCs w:val="22"/>
        </w:rPr>
      </w:pPr>
      <w:r w:rsidRPr="00731555">
        <w:rPr>
          <w:rFonts w:ascii="Arial" w:hAnsi="Arial" w:cs="Arial"/>
          <w:color w:val="000000"/>
          <w:sz w:val="22"/>
          <w:szCs w:val="22"/>
        </w:rPr>
        <w:t xml:space="preserve">Managing diabetes can be challenging, but support from your family, doctors, and other </w:t>
      </w:r>
      <w:r>
        <w:rPr>
          <w:rFonts w:ascii="Arial" w:hAnsi="Arial" w:cs="Arial"/>
          <w:color w:val="000000"/>
          <w:sz w:val="22"/>
          <w:szCs w:val="22"/>
        </w:rPr>
        <w:t>carers</w:t>
      </w:r>
      <w:r w:rsidRPr="00731555">
        <w:rPr>
          <w:rFonts w:ascii="Arial" w:hAnsi="Arial" w:cs="Arial"/>
          <w:color w:val="000000"/>
          <w:sz w:val="22"/>
          <w:szCs w:val="22"/>
        </w:rPr>
        <w:t xml:space="preserve"> can help (CDC, 2026). Making healthy choices, such as eating a balanced diet, exercising regularly, and getting enough sleep, is very important. Stress is normal, but it can make diabetes harder to manage. Relaxing and talking to a doctor or diabetes educator can help reduce stress.</w:t>
      </w:r>
    </w:p>
    <w:p w14:paraId="087257AB" w14:textId="77777777" w:rsidR="00731555" w:rsidRPr="00731555" w:rsidRDefault="00731555" w:rsidP="00731555">
      <w:pPr>
        <w:pStyle w:val="NormalWeb"/>
        <w:spacing w:line="360" w:lineRule="auto"/>
        <w:rPr>
          <w:rFonts w:ascii="Arial" w:hAnsi="Arial" w:cs="Arial"/>
          <w:color w:val="000000"/>
          <w:sz w:val="22"/>
          <w:szCs w:val="22"/>
        </w:rPr>
      </w:pPr>
      <w:r w:rsidRPr="00731555">
        <w:rPr>
          <w:rFonts w:ascii="Arial" w:hAnsi="Arial" w:cs="Arial"/>
          <w:color w:val="000000"/>
          <w:sz w:val="22"/>
          <w:szCs w:val="22"/>
        </w:rPr>
        <w:t>Regular check-ups are essential to follow your treatment plan and get new advice if needed. Most blood sugar meters save your readings, and apps can help track results with the date, time, and whether you tested before or after meals. Always bring your meter, notes, or phone to appointments.</w:t>
      </w:r>
    </w:p>
    <w:p w14:paraId="41BB4331" w14:textId="77777777" w:rsidR="00CB7AD4" w:rsidRPr="0027768F" w:rsidRDefault="00CB7AD4" w:rsidP="0027768F">
      <w:pPr>
        <w:tabs>
          <w:tab w:val="left" w:pos="6540"/>
        </w:tabs>
        <w:spacing w:line="360" w:lineRule="auto"/>
        <w:rPr>
          <w:rFonts w:ascii="Arial" w:hAnsi="Arial" w:cs="Arial"/>
          <w:sz w:val="22"/>
          <w:szCs w:val="22"/>
        </w:rPr>
      </w:pPr>
    </w:p>
    <w:p w14:paraId="524E6F22" w14:textId="17203A40" w:rsidR="003378A9" w:rsidRDefault="0012512F" w:rsidP="00E930C2">
      <w:pPr>
        <w:tabs>
          <w:tab w:val="left" w:pos="6540"/>
        </w:tabs>
        <w:spacing w:line="360" w:lineRule="auto"/>
        <w:rPr>
          <w:rFonts w:ascii="Arial" w:hAnsi="Arial" w:cs="Arial"/>
          <w:b/>
          <w:bCs/>
          <w:color w:val="000000" w:themeColor="text1"/>
          <w:sz w:val="22"/>
        </w:rPr>
      </w:pPr>
      <w:r w:rsidRPr="0012512F">
        <w:rPr>
          <w:rFonts w:ascii="Arial" w:hAnsi="Arial" w:cs="Arial"/>
          <w:b/>
          <w:bCs/>
          <w:color w:val="000000" w:themeColor="text1"/>
          <w:sz w:val="22"/>
        </w:rPr>
        <w:t>Explain the significance of tracking and recording, and what would happen if it weren't?</w:t>
      </w:r>
    </w:p>
    <w:p w14:paraId="49086488" w14:textId="6539BAD0" w:rsidR="00FB0208" w:rsidRPr="00FB0208" w:rsidRDefault="00FB0208" w:rsidP="00FB0208">
      <w:pPr>
        <w:pStyle w:val="gds-typography"/>
        <w:spacing w:line="360" w:lineRule="auto"/>
        <w:rPr>
          <w:rFonts w:ascii="Arial" w:hAnsi="Arial" w:cs="Arial"/>
          <w:color w:val="000000"/>
          <w:sz w:val="22"/>
          <w:szCs w:val="22"/>
        </w:rPr>
      </w:pPr>
      <w:r w:rsidRPr="00FB0208">
        <w:rPr>
          <w:rFonts w:ascii="Arial" w:hAnsi="Arial" w:cs="Arial"/>
          <w:color w:val="000000"/>
          <w:sz w:val="22"/>
          <w:szCs w:val="22"/>
        </w:rPr>
        <w:t xml:space="preserve">Checking your blood sugar is very important for managing diabetes. Mathew T.K. et al. (2025) say that blood sugar that is too high or too low can harm your cells and be dangerous if not </w:t>
      </w:r>
      <w:r w:rsidR="009059ED">
        <w:rPr>
          <w:rFonts w:ascii="Arial" w:hAnsi="Arial" w:cs="Arial"/>
          <w:color w:val="000000"/>
          <w:sz w:val="22"/>
          <w:szCs w:val="22"/>
        </w:rPr>
        <w:t xml:space="preserve">treated. </w:t>
      </w:r>
      <w:r w:rsidRPr="00FB0208">
        <w:rPr>
          <w:rFonts w:ascii="Arial" w:hAnsi="Arial" w:cs="Arial"/>
          <w:color w:val="000000"/>
          <w:sz w:val="22"/>
          <w:szCs w:val="22"/>
        </w:rPr>
        <w:t>You might be able to control your diabetes with healthy eating and exercise. Sometimes, your doctor may also give you insulin or other diabetes medicine to help keep your blood sugar in a safe range. Even if you take medicine, you still need to eat well and stay active.</w:t>
      </w:r>
    </w:p>
    <w:p w14:paraId="1BDC77AB" w14:textId="15CA5A9A" w:rsidR="003E79A4" w:rsidRPr="000010E2" w:rsidRDefault="003E79A4" w:rsidP="000010E2">
      <w:pPr>
        <w:pStyle w:val="gds-typography"/>
        <w:spacing w:line="360" w:lineRule="auto"/>
        <w:rPr>
          <w:rFonts w:ascii="Arial" w:hAnsi="Arial" w:cs="Arial"/>
          <w:color w:val="000000"/>
          <w:sz w:val="22"/>
          <w:szCs w:val="22"/>
        </w:rPr>
      </w:pPr>
      <w:r w:rsidRPr="000010E2">
        <w:rPr>
          <w:rFonts w:ascii="Arial" w:hAnsi="Arial" w:cs="Arial"/>
          <w:color w:val="000000"/>
          <w:sz w:val="22"/>
          <w:szCs w:val="22"/>
        </w:rPr>
        <w:t xml:space="preserve">Managing diabetes well needs a complete plan. Checking blood sugar regularly is an important part of daily care. When looking at these results, it’s important to remember that diabetes is a complex disease that affects many parts of the body and can be influenced by things like money and social </w:t>
      </w:r>
      <w:r w:rsidR="00A116E4">
        <w:rPr>
          <w:rFonts w:ascii="Arial" w:hAnsi="Arial" w:cs="Arial"/>
          <w:color w:val="000000"/>
          <w:sz w:val="22"/>
          <w:szCs w:val="22"/>
        </w:rPr>
        <w:t xml:space="preserve">situation. </w:t>
      </w:r>
      <w:r w:rsidRPr="000010E2">
        <w:rPr>
          <w:rFonts w:ascii="Arial" w:hAnsi="Arial" w:cs="Arial"/>
          <w:color w:val="000000"/>
          <w:sz w:val="22"/>
          <w:szCs w:val="22"/>
        </w:rPr>
        <w:t>To control high blood sugar, patients, doctors, nurse educators, pharmacists, nutritionists, and data experts all need to work together and follow a scientific plan.</w:t>
      </w:r>
    </w:p>
    <w:p w14:paraId="012D50EF" w14:textId="0370672B" w:rsidR="001B7A40" w:rsidRPr="00E25593" w:rsidRDefault="001B7A40" w:rsidP="00C05E83">
      <w:pPr>
        <w:tabs>
          <w:tab w:val="left" w:pos="6540"/>
        </w:tabs>
        <w:spacing w:line="360" w:lineRule="auto"/>
        <w:rPr>
          <w:rFonts w:ascii="Arial" w:hAnsi="Arial" w:cs="Arial"/>
          <w:color w:val="000000" w:themeColor="text1"/>
          <w:sz w:val="22"/>
        </w:rPr>
      </w:pPr>
      <w:r w:rsidRPr="00E25593">
        <w:rPr>
          <w:rFonts w:ascii="Arial" w:hAnsi="Arial" w:cs="Arial"/>
          <w:b/>
          <w:bCs/>
          <w:sz w:val="28"/>
          <w:szCs w:val="28"/>
        </w:rPr>
        <w:lastRenderedPageBreak/>
        <w:t>Recommend</w:t>
      </w:r>
      <w:r w:rsidR="007A7297" w:rsidRPr="00E25593">
        <w:rPr>
          <w:rFonts w:ascii="Arial" w:hAnsi="Arial" w:cs="Arial"/>
          <w:b/>
          <w:bCs/>
          <w:sz w:val="28"/>
          <w:szCs w:val="28"/>
        </w:rPr>
        <w:t>ations</w:t>
      </w:r>
    </w:p>
    <w:p w14:paraId="34C728E0" w14:textId="724EC0C3" w:rsidR="00132702" w:rsidRDefault="009136E8" w:rsidP="00C03A91">
      <w:pPr>
        <w:tabs>
          <w:tab w:val="left" w:pos="6540"/>
        </w:tabs>
        <w:spacing w:line="360" w:lineRule="auto"/>
        <w:rPr>
          <w:rFonts w:ascii="Arial" w:hAnsi="Arial" w:cs="Arial"/>
          <w:b/>
          <w:bCs/>
          <w:color w:val="000000" w:themeColor="text1"/>
          <w:sz w:val="22"/>
        </w:rPr>
      </w:pPr>
      <w:r>
        <w:rPr>
          <w:rFonts w:ascii="Arial" w:hAnsi="Arial" w:cs="Arial"/>
          <w:b/>
          <w:bCs/>
          <w:color w:val="000000" w:themeColor="text1"/>
          <w:sz w:val="22"/>
        </w:rPr>
        <w:t>Suggestions</w:t>
      </w:r>
      <w:r w:rsidRPr="009136E8">
        <w:rPr>
          <w:rFonts w:ascii="Arial" w:hAnsi="Arial" w:cs="Arial"/>
          <w:b/>
          <w:bCs/>
          <w:color w:val="000000" w:themeColor="text1"/>
          <w:sz w:val="22"/>
        </w:rPr>
        <w:t xml:space="preserve"> for evidence-based health and social care measures, such as health promotion, to enhance the general health and wellbeing of individuals with diabetes and how lifestyle </w:t>
      </w:r>
      <w:r w:rsidR="00834B2C">
        <w:rPr>
          <w:rFonts w:ascii="Arial" w:hAnsi="Arial" w:cs="Arial"/>
          <w:b/>
          <w:bCs/>
          <w:color w:val="000000" w:themeColor="text1"/>
          <w:sz w:val="22"/>
        </w:rPr>
        <w:t>improve their conditions.</w:t>
      </w:r>
    </w:p>
    <w:p w14:paraId="506CD97C" w14:textId="77777777" w:rsidR="007B74C3" w:rsidRPr="007B74C3" w:rsidRDefault="007B74C3" w:rsidP="005C3214">
      <w:pPr>
        <w:pStyle w:val="gds-typography"/>
        <w:spacing w:line="360" w:lineRule="auto"/>
        <w:rPr>
          <w:rFonts w:ascii="Arial" w:hAnsi="Arial" w:cs="Arial"/>
          <w:color w:val="000000"/>
          <w:sz w:val="22"/>
          <w:szCs w:val="22"/>
        </w:rPr>
      </w:pPr>
      <w:r w:rsidRPr="007B74C3">
        <w:rPr>
          <w:rFonts w:ascii="Arial" w:hAnsi="Arial" w:cs="Arial"/>
          <w:color w:val="000000"/>
          <w:sz w:val="22"/>
          <w:szCs w:val="22"/>
        </w:rPr>
        <w:t>The review’s results are important for health policies, healthcare systems, and how doctors treat patients. For young adults with diabetes, it’s recommended to regularly check their mental health and help them build resilience, especially soon after they are diagnosed. Screening for depression, low confidence, and stress from diabetes can help find people who might have trouble controlling their blood sugar (Ciren et al., 2025).</w:t>
      </w:r>
    </w:p>
    <w:p w14:paraId="7AE046E1" w14:textId="77777777" w:rsidR="007B74C3" w:rsidRPr="007B74C3" w:rsidRDefault="007B74C3" w:rsidP="005C3214">
      <w:pPr>
        <w:pStyle w:val="gds-typography"/>
        <w:spacing w:line="360" w:lineRule="auto"/>
        <w:rPr>
          <w:rFonts w:ascii="Arial" w:hAnsi="Arial" w:cs="Arial"/>
          <w:color w:val="000000"/>
          <w:sz w:val="22"/>
          <w:szCs w:val="22"/>
        </w:rPr>
      </w:pPr>
      <w:r w:rsidRPr="007B74C3">
        <w:rPr>
          <w:rFonts w:ascii="Arial" w:hAnsi="Arial" w:cs="Arial"/>
          <w:color w:val="000000"/>
          <w:sz w:val="22"/>
          <w:szCs w:val="22"/>
        </w:rPr>
        <w:t>The study also found that people who followed a low-calorie, low-fat diet and exercised for 150 minutes a week lowered their risk of type 2 diabetes by 67%. This shows that taking steps to prevent diabetes can greatly reduce a person’s risk.</w:t>
      </w:r>
    </w:p>
    <w:p w14:paraId="6DCCFAA5" w14:textId="682C774E" w:rsidR="007B74C3" w:rsidRPr="00687629" w:rsidRDefault="00687629" w:rsidP="00687629">
      <w:pPr>
        <w:tabs>
          <w:tab w:val="left" w:pos="6540"/>
        </w:tabs>
        <w:spacing w:line="360" w:lineRule="auto"/>
        <w:rPr>
          <w:rFonts w:ascii="Arial" w:hAnsi="Arial" w:cs="Arial"/>
          <w:b/>
          <w:bCs/>
          <w:color w:val="000000" w:themeColor="text1"/>
          <w:sz w:val="22"/>
          <w:szCs w:val="22"/>
        </w:rPr>
      </w:pPr>
      <w:r w:rsidRPr="00687629">
        <w:rPr>
          <w:rFonts w:ascii="Arial" w:hAnsi="Arial" w:cs="Arial"/>
          <w:color w:val="000000"/>
          <w:sz w:val="22"/>
          <w:szCs w:val="22"/>
        </w:rPr>
        <w:t>Doctors should teach patients about the risk of type 2 diabetes, how to prevent it, and the possible long-term health problems it can cause. Other healthcare workers, like nurses, nurse practitioners, and physician assistants, also need to share this information and help patients make healthy lifestyle changes (Galaviz et al., 2018).</w:t>
      </w:r>
    </w:p>
    <w:p w14:paraId="78FEBF16" w14:textId="0802DF41" w:rsidR="00772C90" w:rsidRDefault="00772C90" w:rsidP="004F418A">
      <w:pPr>
        <w:pStyle w:val="Heading1"/>
        <w:rPr>
          <w:rFonts w:cs="Arial"/>
          <w:b w:val="0"/>
          <w:bCs/>
          <w:sz w:val="22"/>
          <w:szCs w:val="22"/>
        </w:rPr>
      </w:pPr>
    </w:p>
    <w:p w14:paraId="2416FFBF" w14:textId="4639F7A3" w:rsidR="00FB07C2" w:rsidRDefault="00FB07C2" w:rsidP="00EA62CD">
      <w:pPr>
        <w:spacing w:after="160" w:line="259" w:lineRule="auto"/>
        <w:rPr>
          <w:rFonts w:ascii="Arial" w:hAnsi="Arial" w:cs="Arial"/>
          <w:b/>
          <w:bCs/>
          <w:sz w:val="28"/>
          <w:szCs w:val="28"/>
        </w:rPr>
      </w:pPr>
      <w:r w:rsidRPr="009C0C51">
        <w:rPr>
          <w:rFonts w:ascii="Arial" w:hAnsi="Arial" w:cs="Arial"/>
          <w:b/>
          <w:bCs/>
          <w:sz w:val="28"/>
          <w:szCs w:val="28"/>
        </w:rPr>
        <w:t>Conclusion</w:t>
      </w:r>
    </w:p>
    <w:p w14:paraId="1A093ABE" w14:textId="351BB5A5" w:rsidR="001D4787" w:rsidRPr="007A7D2B" w:rsidRDefault="001D4787" w:rsidP="007A7D2B">
      <w:pPr>
        <w:pStyle w:val="NormalWeb"/>
        <w:spacing w:line="360" w:lineRule="auto"/>
        <w:rPr>
          <w:rFonts w:ascii="Arial" w:hAnsi="Arial" w:cs="Arial"/>
          <w:color w:val="000000"/>
          <w:sz w:val="22"/>
          <w:szCs w:val="22"/>
        </w:rPr>
      </w:pPr>
      <w:r w:rsidRPr="007A7D2B">
        <w:rPr>
          <w:rFonts w:ascii="Arial" w:hAnsi="Arial" w:cs="Arial"/>
          <w:color w:val="000000"/>
          <w:sz w:val="22"/>
          <w:szCs w:val="22"/>
        </w:rPr>
        <w:t xml:space="preserve">As a practice nurse in a local GP clinic, I have a good opportunity to support people with diabetes. I can understand their individual problems and give long-term advice, such as helping them make lifestyle </w:t>
      </w:r>
      <w:r w:rsidR="001B6C3D">
        <w:rPr>
          <w:rFonts w:ascii="Arial" w:hAnsi="Arial" w:cs="Arial"/>
          <w:color w:val="000000"/>
          <w:sz w:val="22"/>
          <w:szCs w:val="22"/>
        </w:rPr>
        <w:t>changes. U</w:t>
      </w:r>
      <w:r w:rsidRPr="007A7D2B">
        <w:rPr>
          <w:rFonts w:ascii="Arial" w:hAnsi="Arial" w:cs="Arial"/>
          <w:color w:val="000000"/>
          <w:sz w:val="22"/>
          <w:szCs w:val="22"/>
        </w:rPr>
        <w:t xml:space="preserve">sing a person-centred approach, I can build trust with patients, understand their needs, and adapt education, care plans, and self-management support to suit each person. Patients are encouraged to take control of their health by setting goals together, having regular check-ups, and keeping open </w:t>
      </w:r>
      <w:r w:rsidR="001B6C3D" w:rsidRPr="007A7D2B">
        <w:rPr>
          <w:rFonts w:ascii="Arial" w:hAnsi="Arial" w:cs="Arial"/>
          <w:color w:val="000000"/>
          <w:sz w:val="22"/>
          <w:szCs w:val="22"/>
        </w:rPr>
        <w:t>communication</w:t>
      </w:r>
      <w:r w:rsidR="001B6C3D">
        <w:rPr>
          <w:rFonts w:ascii="Arial" w:hAnsi="Arial" w:cs="Arial"/>
          <w:color w:val="000000"/>
          <w:sz w:val="22"/>
          <w:szCs w:val="22"/>
        </w:rPr>
        <w:t>.</w:t>
      </w:r>
      <w:r w:rsidR="001B6C3D" w:rsidRPr="007A7D2B">
        <w:rPr>
          <w:rFonts w:ascii="Arial" w:hAnsi="Arial" w:cs="Arial"/>
          <w:color w:val="000000"/>
          <w:sz w:val="22"/>
          <w:szCs w:val="22"/>
        </w:rPr>
        <w:t xml:space="preserve"> This</w:t>
      </w:r>
      <w:r w:rsidRPr="007A7D2B">
        <w:rPr>
          <w:rFonts w:ascii="Arial" w:hAnsi="Arial" w:cs="Arial"/>
          <w:color w:val="000000"/>
          <w:sz w:val="22"/>
          <w:szCs w:val="22"/>
        </w:rPr>
        <w:t xml:space="preserve"> whole-person approach helps improve their long-term health, independence, and confidence, while also leading to better diabetes control. Ongoing education also helps prevent complications.</w:t>
      </w:r>
    </w:p>
    <w:p w14:paraId="0815C0A7" w14:textId="77777777" w:rsidR="00781AB3" w:rsidRPr="007A7D2B" w:rsidRDefault="00781AB3" w:rsidP="007A7D2B">
      <w:pPr>
        <w:spacing w:line="360" w:lineRule="auto"/>
        <w:rPr>
          <w:rFonts w:ascii="Arial" w:hAnsi="Arial" w:cs="Arial"/>
          <w:color w:val="000000" w:themeColor="text1"/>
          <w:sz w:val="22"/>
          <w:szCs w:val="22"/>
        </w:rPr>
      </w:pPr>
    </w:p>
    <w:p w14:paraId="5F70D92B" w14:textId="77777777" w:rsidR="00781AB3" w:rsidRPr="009C0C51" w:rsidRDefault="00781AB3" w:rsidP="00EA62CD">
      <w:pPr>
        <w:spacing w:after="160" w:line="259" w:lineRule="auto"/>
        <w:rPr>
          <w:rFonts w:ascii="Arial" w:eastAsiaTheme="majorEastAsia" w:hAnsi="Arial" w:cs="Arial"/>
          <w:bCs/>
          <w:sz w:val="22"/>
          <w:szCs w:val="22"/>
          <w:lang w:eastAsia="en-US"/>
        </w:rPr>
      </w:pPr>
    </w:p>
    <w:p w14:paraId="251B3492" w14:textId="23DA4DFC" w:rsidR="001B7A40" w:rsidRDefault="001B7A40" w:rsidP="007F6679">
      <w:pPr>
        <w:spacing w:line="360" w:lineRule="auto"/>
        <w:rPr>
          <w:rFonts w:ascii="Arial" w:hAnsi="Arial" w:cs="Arial"/>
          <w:b/>
          <w:bCs/>
          <w:sz w:val="28"/>
          <w:szCs w:val="28"/>
        </w:rPr>
      </w:pPr>
      <w:r w:rsidRPr="007F6679">
        <w:rPr>
          <w:rFonts w:ascii="Arial" w:hAnsi="Arial" w:cs="Arial"/>
          <w:b/>
          <w:bCs/>
          <w:sz w:val="28"/>
          <w:szCs w:val="28"/>
        </w:rPr>
        <w:t>References</w:t>
      </w:r>
    </w:p>
    <w:p w14:paraId="4D612A29" w14:textId="4D285492" w:rsidR="007A6859" w:rsidRDefault="007A6859" w:rsidP="007A6859">
      <w:pPr>
        <w:shd w:val="clear" w:color="auto" w:fill="FFFFFF"/>
        <w:rPr>
          <w:rFonts w:ascii="Arial" w:hAnsi="Arial" w:cs="Arial"/>
          <w:color w:val="37393C"/>
        </w:rPr>
      </w:pPr>
      <w:r>
        <w:rPr>
          <w:rFonts w:ascii="Arial" w:hAnsi="Arial" w:cs="Arial"/>
          <w:color w:val="37393C"/>
        </w:rPr>
        <w:t>Alberts, B.</w:t>
      </w:r>
      <w:r>
        <w:rPr>
          <w:rStyle w:val="apple-converted-space"/>
          <w:rFonts w:eastAsiaTheme="majorEastAsia" w:cs="Arial"/>
          <w:color w:val="37393C"/>
        </w:rPr>
        <w:t> </w:t>
      </w:r>
      <w:r>
        <w:rPr>
          <w:rFonts w:ascii="Arial" w:hAnsi="Arial" w:cs="Arial"/>
          <w:i/>
          <w:iCs/>
          <w:color w:val="37393C"/>
        </w:rPr>
        <w:t>et al.</w:t>
      </w:r>
      <w:r>
        <w:rPr>
          <w:rStyle w:val="apple-converted-space"/>
          <w:rFonts w:eastAsiaTheme="majorEastAsia" w:cs="Arial"/>
          <w:color w:val="37393C"/>
        </w:rPr>
        <w:t> </w:t>
      </w:r>
      <w:r w:rsidR="008630E1">
        <w:rPr>
          <w:rStyle w:val="apple-converted-space"/>
          <w:rFonts w:eastAsiaTheme="majorEastAsia" w:cs="Arial"/>
          <w:color w:val="37393C"/>
        </w:rPr>
        <w:t>(2002).</w:t>
      </w:r>
      <w:r>
        <w:rPr>
          <w:rStyle w:val="apple-converted-space"/>
          <w:rFonts w:eastAsiaTheme="majorEastAsia" w:cs="Arial"/>
          <w:color w:val="37393C"/>
        </w:rPr>
        <w:t> </w:t>
      </w:r>
      <w:r>
        <w:rPr>
          <w:rFonts w:ascii="Arial" w:hAnsi="Arial" w:cs="Arial"/>
          <w:i/>
          <w:iCs/>
          <w:color w:val="37393C"/>
        </w:rPr>
        <w:t>How cells obtain energy from food</w:t>
      </w:r>
      <w:r>
        <w:rPr>
          <w:rFonts w:ascii="Arial" w:hAnsi="Arial" w:cs="Arial"/>
          <w:color w:val="37393C"/>
        </w:rPr>
        <w:t>. London: Garland Science.</w:t>
      </w:r>
    </w:p>
    <w:p w14:paraId="239B33A0" w14:textId="77777777" w:rsidR="007A6859" w:rsidRDefault="007A6859" w:rsidP="007A6859"/>
    <w:p w14:paraId="41828FE3" w14:textId="1675B141" w:rsidR="003E5102" w:rsidRPr="003744B2" w:rsidRDefault="003E5102" w:rsidP="003E5102">
      <w:pPr>
        <w:shd w:val="clear" w:color="auto" w:fill="FFFFFF"/>
        <w:rPr>
          <w:rFonts w:ascii="Arial" w:hAnsi="Arial" w:cs="Arial"/>
          <w:color w:val="37393C"/>
        </w:rPr>
      </w:pPr>
    </w:p>
    <w:p w14:paraId="4B302CC4" w14:textId="6E4B3F98" w:rsidR="00295D94" w:rsidRPr="003744B2" w:rsidRDefault="003E5102" w:rsidP="003E5102">
      <w:pPr>
        <w:shd w:val="clear" w:color="auto" w:fill="FFFFFF"/>
        <w:spacing w:line="360" w:lineRule="auto"/>
        <w:rPr>
          <w:rFonts w:ascii="Arial" w:hAnsi="Arial" w:cs="Arial"/>
          <w:color w:val="37393C"/>
          <w:sz w:val="22"/>
          <w:szCs w:val="22"/>
        </w:rPr>
      </w:pPr>
      <w:r w:rsidRPr="003744B2">
        <w:rPr>
          <w:rFonts w:ascii="Arial" w:hAnsi="Arial" w:cs="Arial"/>
          <w:color w:val="37393C"/>
          <w:sz w:val="22"/>
          <w:szCs w:val="22"/>
        </w:rPr>
        <w:t>Blood glucose (no date) Biology Notes for IGCSE 2014. Available at: https://biology-igcse.weebly.com/blood-glucose.html (Accessed: 22 February 2026).</w:t>
      </w:r>
    </w:p>
    <w:p w14:paraId="2AB6BDD8" w14:textId="77777777" w:rsidR="00295D94" w:rsidRPr="003744B2" w:rsidRDefault="00295D94" w:rsidP="003E5102">
      <w:pPr>
        <w:shd w:val="clear" w:color="auto" w:fill="FFFFFF"/>
        <w:spacing w:line="360" w:lineRule="auto"/>
        <w:rPr>
          <w:rFonts w:ascii="Arial" w:hAnsi="Arial" w:cs="Arial"/>
          <w:color w:val="37393C"/>
          <w:sz w:val="22"/>
          <w:szCs w:val="22"/>
        </w:rPr>
      </w:pPr>
    </w:p>
    <w:p w14:paraId="157B28E1" w14:textId="73BEFC73" w:rsidR="003E5102" w:rsidRPr="003744B2" w:rsidRDefault="003E5102" w:rsidP="003E5102">
      <w:pPr>
        <w:shd w:val="clear" w:color="auto" w:fill="FFFFFF"/>
        <w:spacing w:line="360" w:lineRule="auto"/>
        <w:rPr>
          <w:rFonts w:ascii="Arial" w:hAnsi="Arial" w:cs="Arial"/>
          <w:color w:val="37393C"/>
          <w:sz w:val="22"/>
          <w:szCs w:val="22"/>
        </w:rPr>
      </w:pPr>
      <w:r w:rsidRPr="003744B2">
        <w:rPr>
          <w:rFonts w:ascii="Arial" w:hAnsi="Arial" w:cs="Arial"/>
          <w:color w:val="37393C"/>
          <w:sz w:val="22"/>
          <w:szCs w:val="22"/>
        </w:rPr>
        <w:t>Blood sugar monitoring </w:t>
      </w:r>
      <w:r w:rsidR="00CC0DFB" w:rsidRPr="003744B2">
        <w:rPr>
          <w:rFonts w:ascii="Arial" w:hAnsi="Arial" w:cs="Arial"/>
          <w:color w:val="37393C"/>
          <w:sz w:val="22"/>
        </w:rPr>
        <w:t>(2023).</w:t>
      </w:r>
      <w:r w:rsidRPr="003744B2">
        <w:rPr>
          <w:rFonts w:ascii="Arial" w:hAnsi="Arial" w:cs="Arial"/>
          <w:color w:val="37393C"/>
          <w:sz w:val="22"/>
          <w:szCs w:val="22"/>
        </w:rPr>
        <w:t> Cleveland Clinic. Available at: https://my.clevelandclinic.org/health/treatments/17956-blood-sugar-monitoring (Accessed: 22 February 2026).</w:t>
      </w:r>
    </w:p>
    <w:p w14:paraId="0D5E92B5" w14:textId="77777777" w:rsidR="00BF0E25" w:rsidRDefault="00BF0E25" w:rsidP="003E5102">
      <w:pPr>
        <w:shd w:val="clear" w:color="auto" w:fill="FFFFFF"/>
        <w:spacing w:line="360" w:lineRule="auto"/>
        <w:rPr>
          <w:rFonts w:ascii="Arial" w:hAnsi="Arial" w:cs="Arial"/>
          <w:color w:val="37393C"/>
          <w:sz w:val="22"/>
          <w:szCs w:val="22"/>
        </w:rPr>
      </w:pPr>
    </w:p>
    <w:p w14:paraId="3368BAAA" w14:textId="678B6263" w:rsidR="00F3068B" w:rsidRDefault="003E5102" w:rsidP="00704FE8">
      <w:pPr>
        <w:shd w:val="clear" w:color="auto" w:fill="FFFFFF"/>
        <w:spacing w:line="360" w:lineRule="auto"/>
        <w:rPr>
          <w:rFonts w:ascii="Arial" w:hAnsi="Arial" w:cs="Arial"/>
          <w:color w:val="37393C"/>
          <w:sz w:val="22"/>
          <w:szCs w:val="22"/>
        </w:rPr>
      </w:pPr>
      <w:r w:rsidRPr="003E5102">
        <w:rPr>
          <w:rFonts w:ascii="Arial" w:hAnsi="Arial" w:cs="Arial"/>
          <w:color w:val="37393C"/>
          <w:sz w:val="22"/>
          <w:szCs w:val="22"/>
        </w:rPr>
        <w:t>CDC (2026)</w:t>
      </w:r>
      <w:r w:rsidR="00CC0DFB">
        <w:rPr>
          <w:rFonts w:ascii="Arial" w:hAnsi="Arial" w:cs="Arial"/>
          <w:color w:val="37393C"/>
          <w:sz w:val="22"/>
        </w:rPr>
        <w:t xml:space="preserve">. Type 2 </w:t>
      </w:r>
      <w:r w:rsidR="00704FE8">
        <w:rPr>
          <w:rFonts w:ascii="Arial" w:hAnsi="Arial" w:cs="Arial"/>
          <w:color w:val="37393C"/>
          <w:sz w:val="22"/>
        </w:rPr>
        <w:t>diabetes.</w:t>
      </w:r>
      <w:r w:rsidRPr="003E5102">
        <w:rPr>
          <w:rFonts w:ascii="Arial" w:hAnsi="Arial" w:cs="Arial"/>
          <w:color w:val="37393C"/>
          <w:sz w:val="22"/>
          <w:szCs w:val="22"/>
        </w:rPr>
        <w:t xml:space="preserve"> Available at: https://www.cdc.gov/diabetes/about/about-type-2-diabetes.html (Accessed: 22 February 2026).</w:t>
      </w:r>
    </w:p>
    <w:p w14:paraId="0ECF24DE" w14:textId="77777777" w:rsidR="007B1E60" w:rsidRDefault="007B1E60" w:rsidP="00F3068B">
      <w:pPr>
        <w:spacing w:line="360" w:lineRule="auto"/>
        <w:rPr>
          <w:rFonts w:ascii="Arial" w:hAnsi="Arial" w:cs="Arial"/>
          <w:i/>
          <w:iCs/>
          <w:color w:val="37393C"/>
          <w:sz w:val="22"/>
          <w:szCs w:val="22"/>
        </w:rPr>
      </w:pPr>
    </w:p>
    <w:p w14:paraId="13EE980E" w14:textId="3060DB70" w:rsidR="0065135F" w:rsidRPr="003D6AC3" w:rsidRDefault="0065135F" w:rsidP="00F3068B">
      <w:pPr>
        <w:spacing w:line="360" w:lineRule="auto"/>
        <w:rPr>
          <w:rFonts w:ascii="Arial" w:hAnsi="Arial" w:cs="Arial"/>
          <w:color w:val="37393C"/>
          <w:sz w:val="22"/>
          <w:szCs w:val="22"/>
        </w:rPr>
      </w:pPr>
      <w:r w:rsidRPr="003D6AC3">
        <w:rPr>
          <w:rFonts w:ascii="Arial" w:hAnsi="Arial" w:cs="Arial"/>
          <w:color w:val="37393C"/>
          <w:sz w:val="22"/>
          <w:szCs w:val="22"/>
        </w:rPr>
        <w:t>Cell energy, cell functions</w:t>
      </w:r>
      <w:r w:rsidRPr="003D6AC3">
        <w:rPr>
          <w:rStyle w:val="apple-converted-space"/>
          <w:rFonts w:eastAsiaTheme="majorEastAsia" w:cs="Arial"/>
          <w:color w:val="37393C"/>
          <w:sz w:val="22"/>
          <w:szCs w:val="22"/>
        </w:rPr>
        <w:t> </w:t>
      </w:r>
      <w:r w:rsidRPr="003D6AC3">
        <w:rPr>
          <w:rFonts w:ascii="Arial" w:hAnsi="Arial" w:cs="Arial"/>
          <w:color w:val="37393C"/>
          <w:sz w:val="22"/>
          <w:szCs w:val="22"/>
        </w:rPr>
        <w:t>(no date)</w:t>
      </w:r>
      <w:r w:rsidRPr="003D6AC3">
        <w:rPr>
          <w:rStyle w:val="apple-converted-space"/>
          <w:rFonts w:eastAsiaTheme="majorEastAsia" w:cs="Arial"/>
          <w:color w:val="37393C"/>
          <w:sz w:val="22"/>
          <w:szCs w:val="22"/>
        </w:rPr>
        <w:t> </w:t>
      </w:r>
      <w:r w:rsidRPr="003D6AC3">
        <w:rPr>
          <w:rFonts w:ascii="Arial" w:hAnsi="Arial" w:cs="Arial"/>
          <w:color w:val="37393C"/>
          <w:sz w:val="22"/>
          <w:szCs w:val="22"/>
        </w:rPr>
        <w:t>Nature.com. Available at: https://www.nature.com/scitable/topicpage/cell-energy-and-cell-functions-14024533/ (Accessed: 10 March 2026).</w:t>
      </w:r>
    </w:p>
    <w:p w14:paraId="568E7787" w14:textId="77777777" w:rsidR="0065135F" w:rsidRDefault="0065135F" w:rsidP="00F3068B">
      <w:pPr>
        <w:spacing w:line="360" w:lineRule="auto"/>
        <w:rPr>
          <w:rFonts w:ascii="Arial" w:hAnsi="Arial" w:cs="Arial"/>
          <w:color w:val="37393C"/>
          <w:sz w:val="22"/>
          <w:szCs w:val="22"/>
        </w:rPr>
      </w:pPr>
    </w:p>
    <w:p w14:paraId="1FB38013" w14:textId="005F688C" w:rsidR="00BF0E25" w:rsidRPr="00A132D8" w:rsidRDefault="00F3068B" w:rsidP="003D6AC3">
      <w:pPr>
        <w:spacing w:line="360" w:lineRule="auto"/>
        <w:rPr>
          <w:rFonts w:ascii="Arial" w:hAnsi="Arial" w:cs="Arial"/>
          <w:color w:val="000000" w:themeColor="text1"/>
          <w:sz w:val="22"/>
          <w:szCs w:val="22"/>
        </w:rPr>
      </w:pPr>
      <w:r w:rsidRPr="00F3068B">
        <w:rPr>
          <w:rFonts w:ascii="Arial" w:hAnsi="Arial" w:cs="Arial"/>
          <w:color w:val="37393C"/>
          <w:sz w:val="22"/>
          <w:szCs w:val="22"/>
        </w:rPr>
        <w:t xml:space="preserve">Ciren, Z., Tsui, H.K.H. and Chan, S.K.W. (2025) ‘Effects of resilience interventions for adolescents and young adults without psychiatric diagnoses: A systematic review and network meta-analysis of </w:t>
      </w:r>
      <w:r>
        <w:rPr>
          <w:rFonts w:ascii="Arial" w:hAnsi="Arial" w:cs="Arial"/>
          <w:color w:val="37393C"/>
          <w:sz w:val="22"/>
          <w:szCs w:val="22"/>
        </w:rPr>
        <w:t>randomised</w:t>
      </w:r>
      <w:r w:rsidRPr="00F3068B">
        <w:rPr>
          <w:rFonts w:ascii="Arial" w:hAnsi="Arial" w:cs="Arial"/>
          <w:color w:val="37393C"/>
          <w:sz w:val="22"/>
          <w:szCs w:val="22"/>
        </w:rPr>
        <w:t xml:space="preserve"> controlled trials’,</w:t>
      </w:r>
      <w:r w:rsidRPr="00F3068B">
        <w:rPr>
          <w:rStyle w:val="apple-converted-space"/>
          <w:rFonts w:eastAsiaTheme="majorEastAsia" w:cs="Arial"/>
          <w:color w:val="37393C"/>
          <w:sz w:val="22"/>
          <w:szCs w:val="22"/>
        </w:rPr>
        <w:t> </w:t>
      </w:r>
      <w:r w:rsidRPr="00F3068B">
        <w:rPr>
          <w:rFonts w:ascii="Arial" w:hAnsi="Arial" w:cs="Arial"/>
          <w:i/>
          <w:iCs/>
          <w:color w:val="37393C"/>
          <w:sz w:val="22"/>
          <w:szCs w:val="22"/>
        </w:rPr>
        <w:t xml:space="preserve">Adolescent Research </w:t>
      </w:r>
      <w:r>
        <w:rPr>
          <w:rFonts w:ascii="Arial" w:hAnsi="Arial" w:cs="Arial"/>
          <w:i/>
          <w:iCs/>
          <w:color w:val="37393C"/>
          <w:sz w:val="22"/>
          <w:szCs w:val="22"/>
        </w:rPr>
        <w:t>Review [Preprint].</w:t>
      </w:r>
      <w:r w:rsidRPr="00F3068B">
        <w:rPr>
          <w:rFonts w:ascii="Arial" w:hAnsi="Arial" w:cs="Arial"/>
          <w:color w:val="37393C"/>
          <w:sz w:val="22"/>
          <w:szCs w:val="22"/>
        </w:rPr>
        <w:t xml:space="preserve"> Available at</w:t>
      </w:r>
      <w:r w:rsidRPr="00A132D8">
        <w:rPr>
          <w:rFonts w:ascii="Arial" w:hAnsi="Arial" w:cs="Arial"/>
          <w:color w:val="000000" w:themeColor="text1"/>
          <w:sz w:val="22"/>
          <w:szCs w:val="22"/>
        </w:rPr>
        <w:t xml:space="preserve">: </w:t>
      </w:r>
      <w:hyperlink r:id="rId18" w:history="1">
        <w:r w:rsidR="003D6AC3" w:rsidRPr="00A132D8">
          <w:rPr>
            <w:rStyle w:val="Hyperlink"/>
            <w:rFonts w:ascii="Arial" w:hAnsi="Arial" w:cs="Arial"/>
            <w:color w:val="000000" w:themeColor="text1"/>
            <w:sz w:val="22"/>
            <w:szCs w:val="22"/>
          </w:rPr>
          <w:t>https://</w:t>
        </w:r>
        <w:r w:rsidR="003D6AC3" w:rsidRPr="00A132D8">
          <w:rPr>
            <w:rStyle w:val="Hyperlink"/>
            <w:rFonts w:ascii="Arial" w:hAnsi="Arial" w:cs="Arial"/>
            <w:color w:val="000000" w:themeColor="text1"/>
            <w:sz w:val="22"/>
            <w:szCs w:val="22"/>
          </w:rPr>
          <w:t>d</w:t>
        </w:r>
        <w:r w:rsidR="003D6AC3" w:rsidRPr="00A132D8">
          <w:rPr>
            <w:rStyle w:val="Hyperlink"/>
            <w:rFonts w:ascii="Arial" w:hAnsi="Arial" w:cs="Arial"/>
            <w:color w:val="000000" w:themeColor="text1"/>
            <w:sz w:val="22"/>
            <w:szCs w:val="22"/>
          </w:rPr>
          <w:t>oi.or</w:t>
        </w:r>
        <w:r w:rsidR="003D6AC3" w:rsidRPr="00A132D8">
          <w:rPr>
            <w:rStyle w:val="Hyperlink"/>
            <w:rFonts w:ascii="Arial" w:hAnsi="Arial" w:cs="Arial"/>
            <w:color w:val="000000" w:themeColor="text1"/>
            <w:sz w:val="22"/>
            <w:szCs w:val="22"/>
          </w:rPr>
          <w:t>g</w:t>
        </w:r>
        <w:r w:rsidR="003D6AC3" w:rsidRPr="00A132D8">
          <w:rPr>
            <w:rStyle w:val="Hyperlink"/>
            <w:rFonts w:ascii="Arial" w:hAnsi="Arial" w:cs="Arial"/>
            <w:color w:val="000000" w:themeColor="text1"/>
            <w:sz w:val="22"/>
            <w:szCs w:val="22"/>
          </w:rPr>
          <w:t>/10.1007/s40894-025-00270-6</w:t>
        </w:r>
      </w:hyperlink>
      <w:r w:rsidRPr="00A132D8">
        <w:rPr>
          <w:rFonts w:ascii="Arial" w:hAnsi="Arial" w:cs="Arial"/>
          <w:color w:val="000000" w:themeColor="text1"/>
          <w:sz w:val="22"/>
          <w:szCs w:val="22"/>
        </w:rPr>
        <w:t>.</w:t>
      </w:r>
    </w:p>
    <w:p w14:paraId="2B55E5F9" w14:textId="77777777" w:rsidR="003D6AC3" w:rsidRPr="00A132D8" w:rsidRDefault="003D6AC3" w:rsidP="003D6AC3">
      <w:pPr>
        <w:spacing w:line="360" w:lineRule="auto"/>
        <w:rPr>
          <w:rFonts w:ascii="Arial" w:hAnsi="Arial" w:cs="Arial"/>
          <w:color w:val="000000" w:themeColor="text1"/>
          <w:sz w:val="22"/>
          <w:szCs w:val="22"/>
        </w:rPr>
      </w:pPr>
    </w:p>
    <w:p w14:paraId="4FE57CC9" w14:textId="75086682" w:rsidR="00581755" w:rsidRPr="00982DE2" w:rsidRDefault="00C13938" w:rsidP="00982DE2">
      <w:pPr>
        <w:shd w:val="clear" w:color="auto" w:fill="FFFFFF"/>
        <w:spacing w:line="360" w:lineRule="auto"/>
        <w:rPr>
          <w:rFonts w:ascii="Arial" w:hAnsi="Arial" w:cs="Arial"/>
          <w:color w:val="37393C"/>
          <w:sz w:val="22"/>
          <w:szCs w:val="22"/>
        </w:rPr>
      </w:pPr>
      <w:r w:rsidRPr="003D6AC3">
        <w:rPr>
          <w:rFonts w:ascii="Arial" w:hAnsi="Arial" w:cs="Arial"/>
          <w:color w:val="37393C"/>
          <w:sz w:val="22"/>
          <w:szCs w:val="22"/>
        </w:rPr>
        <w:t>Diabetes (2023) Cleveland Clinic. Available at: https://my.clevelandclinic.org/health/diseases/7104-diabetes (Acc</w:t>
      </w:r>
      <w:r w:rsidRPr="00C13938">
        <w:rPr>
          <w:rFonts w:ascii="Arial" w:hAnsi="Arial" w:cs="Arial"/>
          <w:color w:val="37393C"/>
          <w:sz w:val="22"/>
          <w:szCs w:val="22"/>
        </w:rPr>
        <w:t>essed: 19 February 2026)</w:t>
      </w:r>
    </w:p>
    <w:p w14:paraId="020D4BD8" w14:textId="4FB6A5CC" w:rsidR="00D8779A" w:rsidRPr="002C66C0" w:rsidRDefault="00D8779A" w:rsidP="002C66C0">
      <w:pPr>
        <w:spacing w:line="360" w:lineRule="auto"/>
        <w:rPr>
          <w:rFonts w:ascii="Arial" w:hAnsi="Arial" w:cs="Arial"/>
          <w:color w:val="37393C"/>
          <w:sz w:val="22"/>
          <w:szCs w:val="22"/>
        </w:rPr>
      </w:pPr>
    </w:p>
    <w:p w14:paraId="53235B0F" w14:textId="77777777" w:rsidR="00D8779A" w:rsidRPr="002C66C0" w:rsidRDefault="00D8779A" w:rsidP="002C66C0">
      <w:pPr>
        <w:spacing w:line="360" w:lineRule="auto"/>
        <w:rPr>
          <w:rFonts w:ascii="Arial" w:hAnsi="Arial" w:cs="Arial"/>
          <w:color w:val="37393C"/>
          <w:sz w:val="22"/>
          <w:szCs w:val="22"/>
        </w:rPr>
      </w:pPr>
      <w:r w:rsidRPr="002C66C0">
        <w:rPr>
          <w:rFonts w:ascii="Arial" w:hAnsi="Arial" w:cs="Arial"/>
          <w:color w:val="37393C"/>
          <w:sz w:val="22"/>
          <w:szCs w:val="22"/>
        </w:rPr>
        <w:t>Galaviz, K.I.</w:t>
      </w:r>
      <w:r w:rsidRPr="002C66C0">
        <w:rPr>
          <w:rStyle w:val="apple-converted-space"/>
          <w:rFonts w:eastAsiaTheme="majorEastAsia" w:cs="Arial"/>
          <w:color w:val="37393C"/>
          <w:sz w:val="22"/>
          <w:szCs w:val="22"/>
        </w:rPr>
        <w:t> </w:t>
      </w:r>
      <w:r w:rsidRPr="002C66C0">
        <w:rPr>
          <w:rFonts w:ascii="Arial" w:hAnsi="Arial" w:cs="Arial"/>
          <w:i/>
          <w:iCs/>
          <w:color w:val="37393C"/>
          <w:sz w:val="22"/>
          <w:szCs w:val="22"/>
        </w:rPr>
        <w:t>et al.</w:t>
      </w:r>
      <w:r w:rsidRPr="002C66C0">
        <w:rPr>
          <w:rStyle w:val="apple-converted-space"/>
          <w:rFonts w:eastAsiaTheme="majorEastAsia" w:cs="Arial"/>
          <w:color w:val="37393C"/>
          <w:sz w:val="22"/>
          <w:szCs w:val="22"/>
        </w:rPr>
        <w:t> </w:t>
      </w:r>
      <w:r w:rsidRPr="002C66C0">
        <w:rPr>
          <w:rFonts w:ascii="Arial" w:hAnsi="Arial" w:cs="Arial"/>
          <w:color w:val="37393C"/>
          <w:sz w:val="22"/>
          <w:szCs w:val="22"/>
        </w:rPr>
        <w:t>(2018) ‘Lifestyle and the prevention of type 2 diabetes: A status report’,</w:t>
      </w:r>
      <w:r w:rsidRPr="002C66C0">
        <w:rPr>
          <w:rStyle w:val="apple-converted-space"/>
          <w:rFonts w:eastAsiaTheme="majorEastAsia" w:cs="Arial"/>
          <w:color w:val="37393C"/>
          <w:sz w:val="22"/>
          <w:szCs w:val="22"/>
        </w:rPr>
        <w:t> </w:t>
      </w:r>
      <w:r w:rsidRPr="002C66C0">
        <w:rPr>
          <w:rFonts w:ascii="Arial" w:hAnsi="Arial" w:cs="Arial"/>
          <w:i/>
          <w:iCs/>
          <w:color w:val="37393C"/>
          <w:sz w:val="22"/>
          <w:szCs w:val="22"/>
        </w:rPr>
        <w:t>American Journal of Lifestyle Medicine</w:t>
      </w:r>
      <w:r w:rsidRPr="002C66C0">
        <w:rPr>
          <w:rFonts w:ascii="Arial" w:hAnsi="Arial" w:cs="Arial"/>
          <w:color w:val="37393C"/>
          <w:sz w:val="22"/>
          <w:szCs w:val="22"/>
        </w:rPr>
        <w:t>, 12(1), pp. 4–20. Available at: https://doi.org/10.1177/1559827615619159</w:t>
      </w:r>
    </w:p>
    <w:p w14:paraId="5C2F275A" w14:textId="77777777" w:rsidR="002829AC" w:rsidRDefault="002829AC" w:rsidP="00C13938">
      <w:pPr>
        <w:shd w:val="clear" w:color="auto" w:fill="FFFFFF"/>
        <w:spacing w:line="360" w:lineRule="auto"/>
        <w:rPr>
          <w:rFonts w:ascii="Arial" w:hAnsi="Arial" w:cs="Arial"/>
          <w:i/>
          <w:iCs/>
          <w:color w:val="37393C"/>
          <w:sz w:val="22"/>
          <w:szCs w:val="22"/>
        </w:rPr>
      </w:pPr>
    </w:p>
    <w:p w14:paraId="7B7198DE" w14:textId="5332BAA5" w:rsidR="00C13938" w:rsidRPr="00C13938" w:rsidRDefault="00C13938" w:rsidP="00C13938">
      <w:pPr>
        <w:shd w:val="clear" w:color="auto" w:fill="FFFFFF"/>
        <w:spacing w:line="360" w:lineRule="auto"/>
        <w:rPr>
          <w:rFonts w:ascii="Arial" w:hAnsi="Arial" w:cs="Arial"/>
          <w:color w:val="37393C"/>
          <w:sz w:val="22"/>
          <w:szCs w:val="22"/>
        </w:rPr>
      </w:pPr>
      <w:r w:rsidRPr="00C50A8F">
        <w:rPr>
          <w:rFonts w:ascii="Arial" w:hAnsi="Arial" w:cs="Arial"/>
          <w:color w:val="37393C"/>
          <w:sz w:val="22"/>
          <w:szCs w:val="22"/>
        </w:rPr>
        <w:t>Diabetes and endocrine function </w:t>
      </w:r>
      <w:r w:rsidR="002C66C0" w:rsidRPr="00C50A8F">
        <w:rPr>
          <w:rFonts w:ascii="Arial" w:hAnsi="Arial" w:cs="Arial"/>
          <w:color w:val="37393C"/>
          <w:sz w:val="22"/>
          <w:szCs w:val="22"/>
        </w:rPr>
        <w:t>(2022).</w:t>
      </w:r>
      <w:r w:rsidRPr="00C50A8F">
        <w:rPr>
          <w:rFonts w:ascii="Arial" w:hAnsi="Arial" w:cs="Arial"/>
          <w:color w:val="37393C"/>
          <w:sz w:val="22"/>
          <w:szCs w:val="22"/>
        </w:rPr>
        <w:t> </w:t>
      </w:r>
      <w:r w:rsidRPr="00C13938">
        <w:rPr>
          <w:rFonts w:ascii="Arial" w:hAnsi="Arial" w:cs="Arial"/>
          <w:i/>
          <w:iCs/>
          <w:color w:val="37393C"/>
          <w:sz w:val="22"/>
          <w:szCs w:val="22"/>
        </w:rPr>
        <w:t>Endocrine.org</w:t>
      </w:r>
      <w:r w:rsidRPr="00C13938">
        <w:rPr>
          <w:rFonts w:ascii="Arial" w:hAnsi="Arial" w:cs="Arial"/>
          <w:color w:val="37393C"/>
          <w:sz w:val="22"/>
          <w:szCs w:val="22"/>
        </w:rPr>
        <w:t>. Endocrine Society. Available at: https://www.endocrine.org/patient-engagement/endocrine-library/diabetes-and-endocrine-function (Accessed: 21 February 2026).</w:t>
      </w:r>
    </w:p>
    <w:p w14:paraId="76CFDE32" w14:textId="77777777" w:rsidR="00982DE2" w:rsidRDefault="00982DE2" w:rsidP="00C13938">
      <w:pPr>
        <w:shd w:val="clear" w:color="auto" w:fill="FFFFFF"/>
        <w:spacing w:line="360" w:lineRule="auto"/>
        <w:rPr>
          <w:rFonts w:ascii="Arial" w:hAnsi="Arial" w:cs="Arial"/>
          <w:color w:val="37393C"/>
          <w:sz w:val="22"/>
          <w:szCs w:val="22"/>
        </w:rPr>
      </w:pPr>
    </w:p>
    <w:p w14:paraId="0AA7A6EE" w14:textId="1F901DB1" w:rsidR="00C13938" w:rsidRPr="00C13938" w:rsidRDefault="00C13938" w:rsidP="00C13938">
      <w:pPr>
        <w:shd w:val="clear" w:color="auto" w:fill="FFFFFF"/>
        <w:spacing w:line="360" w:lineRule="auto"/>
        <w:rPr>
          <w:rFonts w:ascii="Arial" w:hAnsi="Arial" w:cs="Arial"/>
          <w:color w:val="37393C"/>
          <w:sz w:val="22"/>
          <w:szCs w:val="22"/>
        </w:rPr>
      </w:pPr>
      <w:r w:rsidRPr="00C50A8F">
        <w:rPr>
          <w:rFonts w:ascii="Arial" w:hAnsi="Arial" w:cs="Arial"/>
          <w:color w:val="37393C"/>
          <w:sz w:val="22"/>
          <w:szCs w:val="22"/>
        </w:rPr>
        <w:t>Healthy living with diabetes </w:t>
      </w:r>
      <w:r w:rsidR="002C66C0" w:rsidRPr="00C50A8F">
        <w:rPr>
          <w:rFonts w:ascii="Arial" w:hAnsi="Arial" w:cs="Arial"/>
          <w:color w:val="37393C"/>
          <w:sz w:val="22"/>
          <w:szCs w:val="22"/>
        </w:rPr>
        <w:t>(2025).</w:t>
      </w:r>
      <w:r w:rsidRPr="00C50A8F">
        <w:rPr>
          <w:rFonts w:ascii="Arial" w:hAnsi="Arial" w:cs="Arial"/>
          <w:color w:val="37393C"/>
          <w:sz w:val="22"/>
          <w:szCs w:val="22"/>
        </w:rPr>
        <w:t xml:space="preserve"> National Institute of Diabetes and Digestive and Kidney Diseases. NIDDK - National Institute </w:t>
      </w:r>
      <w:r w:rsidRPr="00C13938">
        <w:rPr>
          <w:rFonts w:ascii="Arial" w:hAnsi="Arial" w:cs="Arial"/>
          <w:color w:val="37393C"/>
          <w:sz w:val="22"/>
          <w:szCs w:val="22"/>
        </w:rPr>
        <w:t>of Diabetes and Digestive and Kidney Diseases. Available at: https://www.niddk.nih.gov/health-information/diabetes/overview/healthy-living-with-diabetes (Accessed: 28 February 2026).</w:t>
      </w:r>
    </w:p>
    <w:p w14:paraId="406585E7" w14:textId="77777777" w:rsidR="002829AC" w:rsidRDefault="002829AC" w:rsidP="00F75682">
      <w:pPr>
        <w:shd w:val="clear" w:color="auto" w:fill="FFFFFF"/>
        <w:spacing w:line="360" w:lineRule="auto"/>
        <w:rPr>
          <w:rFonts w:ascii="Arial" w:hAnsi="Arial" w:cs="Arial"/>
          <w:color w:val="37393C"/>
          <w:sz w:val="22"/>
          <w:szCs w:val="22"/>
        </w:rPr>
      </w:pPr>
    </w:p>
    <w:p w14:paraId="27221A7F" w14:textId="301C848A" w:rsidR="00F75682" w:rsidRPr="00F75682" w:rsidRDefault="00F75682" w:rsidP="00F75682">
      <w:pPr>
        <w:shd w:val="clear" w:color="auto" w:fill="FFFFFF"/>
        <w:spacing w:line="360" w:lineRule="auto"/>
        <w:rPr>
          <w:rFonts w:ascii="Arial" w:hAnsi="Arial" w:cs="Arial"/>
          <w:color w:val="37393C"/>
          <w:sz w:val="22"/>
          <w:szCs w:val="22"/>
        </w:rPr>
      </w:pPr>
      <w:r w:rsidRPr="00F75682">
        <w:rPr>
          <w:rFonts w:ascii="Arial" w:hAnsi="Arial" w:cs="Arial"/>
          <w:color w:val="37393C"/>
          <w:sz w:val="22"/>
          <w:szCs w:val="22"/>
        </w:rPr>
        <w:lastRenderedPageBreak/>
        <w:t>Mathew, T.K., Zubair, M. and Tadi, P. (2025) ‘Blood glucose monitoring’, in </w:t>
      </w:r>
      <w:r w:rsidR="002C66C0">
        <w:rPr>
          <w:rFonts w:ascii="Arial" w:hAnsi="Arial" w:cs="Arial"/>
          <w:color w:val="37393C"/>
          <w:sz w:val="22"/>
          <w:szCs w:val="22"/>
        </w:rPr>
        <w:t>StatPearls.</w:t>
      </w:r>
      <w:r w:rsidRPr="00F75682">
        <w:rPr>
          <w:rFonts w:ascii="Arial" w:hAnsi="Arial" w:cs="Arial"/>
          <w:color w:val="37393C"/>
          <w:sz w:val="22"/>
          <w:szCs w:val="22"/>
        </w:rPr>
        <w:t xml:space="preserve"> Treasure Island (FL): </w:t>
      </w:r>
      <w:r w:rsidR="002C66C0">
        <w:rPr>
          <w:rFonts w:ascii="Arial" w:hAnsi="Arial" w:cs="Arial"/>
          <w:color w:val="37393C"/>
          <w:sz w:val="22"/>
          <w:szCs w:val="22"/>
        </w:rPr>
        <w:t>StatPearls</w:t>
      </w:r>
      <w:r w:rsidRPr="00F75682">
        <w:rPr>
          <w:rFonts w:ascii="Arial" w:hAnsi="Arial" w:cs="Arial"/>
          <w:color w:val="37393C"/>
          <w:sz w:val="22"/>
          <w:szCs w:val="22"/>
        </w:rPr>
        <w:t xml:space="preserve"> Publishing.</w:t>
      </w:r>
    </w:p>
    <w:p w14:paraId="0ADAE840" w14:textId="77777777" w:rsidR="002829AC" w:rsidRDefault="002829AC" w:rsidP="00F75682">
      <w:pPr>
        <w:shd w:val="clear" w:color="auto" w:fill="FFFFFF"/>
        <w:spacing w:line="360" w:lineRule="auto"/>
        <w:rPr>
          <w:rFonts w:ascii="Arial" w:hAnsi="Arial" w:cs="Arial"/>
          <w:color w:val="37393C"/>
          <w:sz w:val="22"/>
          <w:szCs w:val="22"/>
        </w:rPr>
      </w:pPr>
    </w:p>
    <w:p w14:paraId="7F681894" w14:textId="434BB7C7" w:rsidR="002829AC" w:rsidRDefault="00F75682" w:rsidP="00F75682">
      <w:pPr>
        <w:shd w:val="clear" w:color="auto" w:fill="FFFFFF"/>
        <w:spacing w:line="360" w:lineRule="auto"/>
        <w:rPr>
          <w:rFonts w:ascii="Arial" w:hAnsi="Arial" w:cs="Arial"/>
          <w:color w:val="37393C"/>
          <w:sz w:val="22"/>
          <w:szCs w:val="22"/>
        </w:rPr>
      </w:pPr>
      <w:r w:rsidRPr="00F75682">
        <w:rPr>
          <w:rFonts w:ascii="Arial" w:hAnsi="Arial" w:cs="Arial"/>
          <w:color w:val="37393C"/>
          <w:sz w:val="22"/>
          <w:szCs w:val="22"/>
        </w:rPr>
        <w:t>Mikkola, I. </w:t>
      </w:r>
      <w:r w:rsidRPr="00F75682">
        <w:rPr>
          <w:rFonts w:ascii="Arial" w:hAnsi="Arial" w:cs="Arial"/>
          <w:i/>
          <w:iCs/>
          <w:color w:val="37393C"/>
          <w:sz w:val="22"/>
          <w:szCs w:val="22"/>
        </w:rPr>
        <w:t>et al.</w:t>
      </w:r>
      <w:r w:rsidRPr="00F75682">
        <w:rPr>
          <w:rFonts w:ascii="Arial" w:hAnsi="Arial" w:cs="Arial"/>
          <w:color w:val="37393C"/>
          <w:sz w:val="22"/>
          <w:szCs w:val="22"/>
        </w:rPr>
        <w:t> (2022) ‘Association of personalised care plans with monitoring and control of clinical outcomes, prescription of medication and utilisation of primary care services in patients with type 2 diabetes: an observational real-world study’, </w:t>
      </w:r>
      <w:r w:rsidRPr="00F75682">
        <w:rPr>
          <w:rFonts w:ascii="Arial" w:hAnsi="Arial" w:cs="Arial"/>
          <w:i/>
          <w:iCs/>
          <w:color w:val="37393C"/>
          <w:sz w:val="22"/>
          <w:szCs w:val="22"/>
        </w:rPr>
        <w:t>Scandinavian Journal of Primary Health Care</w:t>
      </w:r>
      <w:r w:rsidRPr="00F75682">
        <w:rPr>
          <w:rFonts w:ascii="Arial" w:hAnsi="Arial" w:cs="Arial"/>
          <w:color w:val="37393C"/>
          <w:sz w:val="22"/>
          <w:szCs w:val="22"/>
        </w:rPr>
        <w:t xml:space="preserve">, 40(1), pp. 39–47. Available </w:t>
      </w:r>
      <w:r w:rsidR="0014068E">
        <w:rPr>
          <w:rFonts w:ascii="Arial" w:hAnsi="Arial" w:cs="Arial"/>
          <w:color w:val="37393C"/>
          <w:sz w:val="22"/>
          <w:szCs w:val="22"/>
        </w:rPr>
        <w:t>at:</w:t>
      </w:r>
      <w:r w:rsidR="00AC5295" w:rsidRPr="00AC5295">
        <w:rPr>
          <w:rFonts w:ascii="Arial" w:hAnsi="Arial" w:cs="Arial"/>
          <w:color w:val="37393C"/>
          <w:sz w:val="22"/>
          <w:szCs w:val="22"/>
        </w:rPr>
        <w:t xml:space="preserve"> </w:t>
      </w:r>
      <w:r w:rsidR="00AC5295" w:rsidRPr="00F75682">
        <w:rPr>
          <w:rFonts w:ascii="Arial" w:hAnsi="Arial" w:cs="Arial"/>
          <w:color w:val="37393C"/>
          <w:sz w:val="22"/>
          <w:szCs w:val="22"/>
        </w:rPr>
        <w:t>https://doi.org/10.1080/02813432.2022.2036458</w:t>
      </w:r>
    </w:p>
    <w:p w14:paraId="79DE40C3" w14:textId="0B0CA6CF" w:rsidR="00F75682" w:rsidRPr="00F75682" w:rsidRDefault="00F75682" w:rsidP="00F75682">
      <w:pPr>
        <w:shd w:val="clear" w:color="auto" w:fill="FFFFFF"/>
        <w:spacing w:line="360" w:lineRule="auto"/>
        <w:rPr>
          <w:rFonts w:ascii="Arial" w:hAnsi="Arial" w:cs="Arial"/>
          <w:color w:val="37393C"/>
          <w:sz w:val="22"/>
          <w:szCs w:val="22"/>
        </w:rPr>
      </w:pPr>
      <w:r w:rsidRPr="00F75682">
        <w:rPr>
          <w:rFonts w:ascii="Arial" w:hAnsi="Arial" w:cs="Arial"/>
          <w:color w:val="37393C"/>
          <w:sz w:val="22"/>
          <w:szCs w:val="22"/>
        </w:rPr>
        <w:t>https://doi.org/10.1080/02813432.2022.2036458.</w:t>
      </w:r>
    </w:p>
    <w:p w14:paraId="5E6775D2" w14:textId="1B587140" w:rsidR="00F75682" w:rsidRPr="00F75682" w:rsidRDefault="00F75682" w:rsidP="00F75682">
      <w:pPr>
        <w:shd w:val="clear" w:color="auto" w:fill="FFFFFF"/>
        <w:spacing w:line="360" w:lineRule="auto"/>
        <w:rPr>
          <w:rFonts w:ascii="Arial" w:hAnsi="Arial" w:cs="Arial"/>
          <w:color w:val="37393C"/>
          <w:sz w:val="22"/>
          <w:szCs w:val="22"/>
        </w:rPr>
      </w:pPr>
    </w:p>
    <w:p w14:paraId="421FD23B" w14:textId="7BD5E9DF" w:rsidR="00F75682" w:rsidRPr="00F75682" w:rsidRDefault="00F75682" w:rsidP="00F75682">
      <w:pPr>
        <w:shd w:val="clear" w:color="auto" w:fill="FFFFFF"/>
        <w:spacing w:line="360" w:lineRule="auto"/>
        <w:rPr>
          <w:rFonts w:ascii="Arial" w:hAnsi="Arial" w:cs="Arial"/>
          <w:color w:val="37393C"/>
          <w:sz w:val="22"/>
          <w:szCs w:val="22"/>
        </w:rPr>
      </w:pPr>
      <w:r w:rsidRPr="00F75682">
        <w:rPr>
          <w:rFonts w:ascii="Arial" w:hAnsi="Arial" w:cs="Arial"/>
          <w:color w:val="37393C"/>
          <w:sz w:val="22"/>
          <w:szCs w:val="22"/>
        </w:rPr>
        <w:t>Nakrani, M.N., Wineland, R.H. and Anjum, F. (2025) ‘Physiology, glucose metabolism’, in </w:t>
      </w:r>
      <w:r w:rsidR="005123DE" w:rsidRPr="00F75682">
        <w:rPr>
          <w:rFonts w:ascii="Arial" w:hAnsi="Arial" w:cs="Arial"/>
          <w:i/>
          <w:iCs/>
          <w:color w:val="37393C"/>
          <w:sz w:val="22"/>
        </w:rPr>
        <w:t>Stat Pearls</w:t>
      </w:r>
      <w:r w:rsidRPr="00F75682">
        <w:rPr>
          <w:rFonts w:ascii="Arial" w:hAnsi="Arial" w:cs="Arial"/>
          <w:color w:val="37393C"/>
          <w:sz w:val="22"/>
          <w:szCs w:val="22"/>
        </w:rPr>
        <w:t xml:space="preserve">. Treasure Island (FL): </w:t>
      </w:r>
      <w:r w:rsidR="005123DE" w:rsidRPr="00F75682">
        <w:rPr>
          <w:rFonts w:ascii="Arial" w:hAnsi="Arial" w:cs="Arial"/>
          <w:color w:val="37393C"/>
          <w:sz w:val="22"/>
        </w:rPr>
        <w:t>Stat Pearls</w:t>
      </w:r>
      <w:r w:rsidRPr="00F75682">
        <w:rPr>
          <w:rFonts w:ascii="Arial" w:hAnsi="Arial" w:cs="Arial"/>
          <w:color w:val="37393C"/>
          <w:sz w:val="22"/>
          <w:szCs w:val="22"/>
        </w:rPr>
        <w:t xml:space="preserve"> Publishing.</w:t>
      </w:r>
    </w:p>
    <w:p w14:paraId="0180D805" w14:textId="77777777" w:rsidR="002829AC" w:rsidRDefault="002829AC" w:rsidP="008F3ECC">
      <w:pPr>
        <w:shd w:val="clear" w:color="auto" w:fill="FFFFFF"/>
        <w:spacing w:line="360" w:lineRule="auto"/>
        <w:rPr>
          <w:rFonts w:ascii="Arial" w:hAnsi="Arial" w:cs="Arial"/>
          <w:color w:val="37393C"/>
          <w:sz w:val="22"/>
          <w:szCs w:val="22"/>
        </w:rPr>
      </w:pPr>
    </w:p>
    <w:p w14:paraId="408E9004" w14:textId="5BD8B63B" w:rsidR="008F3ECC" w:rsidRPr="008F3ECC" w:rsidRDefault="008F3ECC" w:rsidP="008F3ECC">
      <w:pPr>
        <w:shd w:val="clear" w:color="auto" w:fill="FFFFFF"/>
        <w:spacing w:line="360" w:lineRule="auto"/>
        <w:rPr>
          <w:rFonts w:ascii="Arial" w:hAnsi="Arial" w:cs="Arial"/>
          <w:color w:val="37393C"/>
          <w:sz w:val="22"/>
          <w:szCs w:val="22"/>
        </w:rPr>
      </w:pPr>
      <w:r w:rsidRPr="008F3ECC">
        <w:rPr>
          <w:rFonts w:ascii="Arial" w:hAnsi="Arial" w:cs="Arial"/>
          <w:color w:val="37393C"/>
          <w:sz w:val="22"/>
          <w:szCs w:val="22"/>
        </w:rPr>
        <w:t>Pratiwi, I.N. </w:t>
      </w:r>
      <w:r w:rsidRPr="008F3ECC">
        <w:rPr>
          <w:rFonts w:ascii="Arial" w:hAnsi="Arial" w:cs="Arial"/>
          <w:i/>
          <w:iCs/>
          <w:color w:val="37393C"/>
          <w:sz w:val="22"/>
          <w:szCs w:val="22"/>
        </w:rPr>
        <w:t>et al.</w:t>
      </w:r>
      <w:r w:rsidRPr="008F3ECC">
        <w:rPr>
          <w:rFonts w:ascii="Arial" w:hAnsi="Arial" w:cs="Arial"/>
          <w:color w:val="37393C"/>
          <w:sz w:val="22"/>
          <w:szCs w:val="22"/>
        </w:rPr>
        <w:t xml:space="preserve"> (2026) ‘Association between psychological resilience and </w:t>
      </w:r>
      <w:r w:rsidR="005123DE">
        <w:rPr>
          <w:rFonts w:ascii="Arial" w:hAnsi="Arial" w:cs="Arial"/>
          <w:color w:val="37393C"/>
          <w:sz w:val="22"/>
        </w:rPr>
        <w:t>glycaemic</w:t>
      </w:r>
      <w:r w:rsidRPr="008F3ECC">
        <w:rPr>
          <w:rFonts w:ascii="Arial" w:hAnsi="Arial" w:cs="Arial"/>
          <w:color w:val="37393C"/>
          <w:sz w:val="22"/>
          <w:szCs w:val="22"/>
        </w:rPr>
        <w:t xml:space="preserve"> control in young adults with newly diagnosed diabetes: A systematic review’, </w:t>
      </w:r>
      <w:r w:rsidRPr="008F3ECC">
        <w:rPr>
          <w:rFonts w:ascii="Arial" w:hAnsi="Arial" w:cs="Arial"/>
          <w:i/>
          <w:iCs/>
          <w:color w:val="37393C"/>
          <w:sz w:val="22"/>
          <w:szCs w:val="22"/>
        </w:rPr>
        <w:t>International Journal of Africa Nursing Sciences</w:t>
      </w:r>
      <w:r w:rsidRPr="008F3ECC">
        <w:rPr>
          <w:rFonts w:ascii="Arial" w:hAnsi="Arial" w:cs="Arial"/>
          <w:color w:val="37393C"/>
          <w:sz w:val="22"/>
          <w:szCs w:val="22"/>
        </w:rPr>
        <w:t>, 24(101007), p. 101007. Available at: https://doi.org/10.1016/j.ijans.2026.101007.</w:t>
      </w:r>
    </w:p>
    <w:p w14:paraId="3837B5BB" w14:textId="77777777" w:rsidR="008F3ECC" w:rsidRPr="008F3ECC" w:rsidRDefault="008F3ECC" w:rsidP="008F3ECC">
      <w:pPr>
        <w:shd w:val="clear" w:color="auto" w:fill="FFFFFF"/>
        <w:spacing w:line="360" w:lineRule="auto"/>
        <w:rPr>
          <w:rFonts w:ascii="Arial" w:hAnsi="Arial" w:cs="Arial"/>
          <w:color w:val="37393C"/>
          <w:sz w:val="22"/>
          <w:szCs w:val="22"/>
        </w:rPr>
      </w:pPr>
      <w:r w:rsidRPr="008F3ECC">
        <w:rPr>
          <w:rFonts w:ascii="Arial" w:hAnsi="Arial" w:cs="Arial"/>
          <w:color w:val="37393C"/>
          <w:sz w:val="22"/>
          <w:szCs w:val="22"/>
        </w:rPr>
        <w:t>(</w:t>
      </w:r>
      <w:r w:rsidRPr="008F3ECC">
        <w:rPr>
          <w:rFonts w:ascii="Arial" w:hAnsi="Arial" w:cs="Arial"/>
          <w:i/>
          <w:iCs/>
          <w:color w:val="37393C"/>
          <w:sz w:val="22"/>
          <w:szCs w:val="22"/>
        </w:rPr>
        <w:t>Rare forms of diabetes</w:t>
      </w:r>
      <w:r w:rsidRPr="008F3ECC">
        <w:rPr>
          <w:rFonts w:ascii="Arial" w:hAnsi="Arial" w:cs="Arial"/>
          <w:color w:val="37393C"/>
          <w:sz w:val="22"/>
          <w:szCs w:val="22"/>
        </w:rPr>
        <w:t>, 2022)</w:t>
      </w:r>
    </w:p>
    <w:p w14:paraId="65497B6C" w14:textId="77777777" w:rsidR="002829AC" w:rsidRDefault="002829AC" w:rsidP="008F3ECC">
      <w:pPr>
        <w:shd w:val="clear" w:color="auto" w:fill="FFFFFF"/>
        <w:spacing w:line="360" w:lineRule="auto"/>
        <w:rPr>
          <w:rFonts w:ascii="Arial" w:hAnsi="Arial" w:cs="Arial"/>
          <w:i/>
          <w:iCs/>
          <w:color w:val="37393C"/>
          <w:sz w:val="22"/>
          <w:szCs w:val="22"/>
        </w:rPr>
      </w:pPr>
    </w:p>
    <w:p w14:paraId="4C439D53" w14:textId="46EBF602" w:rsidR="008F3ECC" w:rsidRPr="008F3ECC" w:rsidRDefault="008F3ECC" w:rsidP="008F3ECC">
      <w:pPr>
        <w:shd w:val="clear" w:color="auto" w:fill="FFFFFF"/>
        <w:spacing w:line="360" w:lineRule="auto"/>
        <w:rPr>
          <w:rFonts w:ascii="Arial" w:hAnsi="Arial" w:cs="Arial"/>
          <w:color w:val="37393C"/>
          <w:sz w:val="22"/>
          <w:szCs w:val="22"/>
        </w:rPr>
      </w:pPr>
      <w:r w:rsidRPr="0014068E">
        <w:rPr>
          <w:rFonts w:ascii="Arial" w:hAnsi="Arial" w:cs="Arial"/>
          <w:color w:val="37393C"/>
          <w:sz w:val="22"/>
          <w:szCs w:val="22"/>
        </w:rPr>
        <w:t>Rare forms of diabetes </w:t>
      </w:r>
      <w:r w:rsidR="005123DE" w:rsidRPr="0014068E">
        <w:rPr>
          <w:rFonts w:ascii="Arial" w:hAnsi="Arial" w:cs="Arial"/>
          <w:color w:val="37393C"/>
          <w:sz w:val="22"/>
        </w:rPr>
        <w:t>(2022).</w:t>
      </w:r>
      <w:r w:rsidRPr="0014068E">
        <w:rPr>
          <w:rFonts w:ascii="Arial" w:hAnsi="Arial" w:cs="Arial"/>
          <w:color w:val="37393C"/>
          <w:sz w:val="22"/>
          <w:szCs w:val="22"/>
        </w:rPr>
        <w:t> International Diabetes Federation. Available at: https://idf.org/about-diabetes/types-of-diabetes/rare-forms-of-diabetes</w:t>
      </w:r>
      <w:r w:rsidRPr="008F3ECC">
        <w:rPr>
          <w:rFonts w:ascii="Arial" w:hAnsi="Arial" w:cs="Arial"/>
          <w:color w:val="37393C"/>
          <w:sz w:val="22"/>
          <w:szCs w:val="22"/>
        </w:rPr>
        <w:t>/ (Accessed: 17 February 2026).</w:t>
      </w:r>
    </w:p>
    <w:p w14:paraId="54C50546" w14:textId="77777777" w:rsidR="002829AC" w:rsidRDefault="002829AC" w:rsidP="008F3ECC">
      <w:pPr>
        <w:shd w:val="clear" w:color="auto" w:fill="FFFFFF"/>
        <w:spacing w:line="360" w:lineRule="auto"/>
        <w:rPr>
          <w:rFonts w:ascii="Arial" w:hAnsi="Arial" w:cs="Arial"/>
          <w:color w:val="37393C"/>
          <w:sz w:val="22"/>
          <w:szCs w:val="22"/>
        </w:rPr>
      </w:pPr>
    </w:p>
    <w:p w14:paraId="7413875F" w14:textId="1A4FDDCF" w:rsidR="008F3ECC" w:rsidRPr="00701457" w:rsidRDefault="008F3ECC" w:rsidP="001F3E35">
      <w:pPr>
        <w:shd w:val="clear" w:color="auto" w:fill="FFFFFF"/>
        <w:spacing w:line="360" w:lineRule="auto"/>
        <w:rPr>
          <w:rFonts w:ascii="Arial" w:hAnsi="Arial" w:cs="Arial"/>
          <w:color w:val="37393C"/>
          <w:sz w:val="22"/>
          <w:szCs w:val="22"/>
        </w:rPr>
      </w:pPr>
      <w:r w:rsidRPr="008F3ECC">
        <w:rPr>
          <w:rFonts w:ascii="Arial" w:hAnsi="Arial" w:cs="Arial"/>
          <w:color w:val="37393C"/>
          <w:sz w:val="22"/>
          <w:szCs w:val="22"/>
        </w:rPr>
        <w:t>Salzberg, L. (2022) ‘Risk factors and lifestyle interventions’, </w:t>
      </w:r>
      <w:r w:rsidRPr="008F3ECC">
        <w:rPr>
          <w:rFonts w:ascii="Arial" w:hAnsi="Arial" w:cs="Arial"/>
          <w:i/>
          <w:iCs/>
          <w:color w:val="37393C"/>
          <w:sz w:val="22"/>
          <w:szCs w:val="22"/>
        </w:rPr>
        <w:t>Primary Care</w:t>
      </w:r>
      <w:r w:rsidRPr="008F3ECC">
        <w:rPr>
          <w:rFonts w:ascii="Arial" w:hAnsi="Arial" w:cs="Arial"/>
          <w:color w:val="37393C"/>
          <w:sz w:val="22"/>
          <w:szCs w:val="22"/>
        </w:rPr>
        <w:t xml:space="preserve">, 49(2), pp. 201–212. Available at: </w:t>
      </w:r>
      <w:hyperlink r:id="rId19" w:history="1">
        <w:r w:rsidR="005123DE" w:rsidRPr="00815306">
          <w:rPr>
            <w:rStyle w:val="Hyperlink"/>
            <w:rFonts w:ascii="Arial" w:hAnsi="Arial" w:cs="Arial"/>
            <w:sz w:val="22"/>
          </w:rPr>
          <w:t>https://doi.org/10.1016/j.pop.2021.11.00</w:t>
        </w:r>
      </w:hyperlink>
      <w:r w:rsidR="005123DE">
        <w:rPr>
          <w:rFonts w:ascii="Arial" w:hAnsi="Arial" w:cs="Arial"/>
          <w:color w:val="37393C"/>
          <w:sz w:val="22"/>
        </w:rPr>
        <w:t xml:space="preserve"> </w:t>
      </w:r>
      <w:r w:rsidRPr="008F3ECC">
        <w:rPr>
          <w:rFonts w:ascii="Arial" w:hAnsi="Arial" w:cs="Arial"/>
          <w:color w:val="37393C"/>
          <w:sz w:val="22"/>
          <w:szCs w:val="22"/>
        </w:rPr>
        <w:t>1.</w:t>
      </w:r>
    </w:p>
    <w:p w14:paraId="209D1297" w14:textId="23B1704C" w:rsidR="00737B98" w:rsidRPr="0014068E" w:rsidRDefault="00737B98" w:rsidP="00737B98">
      <w:pPr>
        <w:shd w:val="clear" w:color="auto" w:fill="FFFFFF"/>
        <w:spacing w:line="360" w:lineRule="auto"/>
        <w:rPr>
          <w:rFonts w:ascii="Arial" w:hAnsi="Arial" w:cs="Arial"/>
          <w:color w:val="37393C"/>
          <w:sz w:val="22"/>
          <w:szCs w:val="22"/>
        </w:rPr>
      </w:pPr>
    </w:p>
    <w:p w14:paraId="44DEF1D0" w14:textId="44DB1BAF" w:rsidR="00737B98" w:rsidRDefault="00737B98" w:rsidP="00737B98">
      <w:pPr>
        <w:shd w:val="clear" w:color="auto" w:fill="FFFFFF"/>
        <w:spacing w:line="360" w:lineRule="auto"/>
        <w:rPr>
          <w:rFonts w:ascii="Arial" w:hAnsi="Arial" w:cs="Arial"/>
          <w:color w:val="37393C"/>
          <w:sz w:val="22"/>
          <w:szCs w:val="22"/>
        </w:rPr>
      </w:pPr>
      <w:r w:rsidRPr="0014068E">
        <w:rPr>
          <w:rFonts w:ascii="Arial" w:hAnsi="Arial" w:cs="Arial"/>
          <w:color w:val="37393C"/>
          <w:sz w:val="22"/>
          <w:szCs w:val="22"/>
        </w:rPr>
        <w:t xml:space="preserve">Type 2 diabetes: </w:t>
      </w:r>
      <w:r w:rsidRPr="0014068E">
        <w:rPr>
          <w:rFonts w:ascii="Arial" w:hAnsi="Arial" w:cs="Arial"/>
          <w:i/>
          <w:iCs/>
          <w:color w:val="37393C"/>
          <w:sz w:val="22"/>
          <w:szCs w:val="22"/>
        </w:rPr>
        <w:t xml:space="preserve">prevention in people at high risk (no </w:t>
      </w:r>
      <w:r w:rsidR="00942945">
        <w:rPr>
          <w:rFonts w:ascii="Arial" w:hAnsi="Arial" w:cs="Arial"/>
          <w:i/>
          <w:iCs/>
          <w:color w:val="37393C"/>
          <w:sz w:val="22"/>
          <w:szCs w:val="22"/>
        </w:rPr>
        <w:t>date) –</w:t>
      </w:r>
      <w:r w:rsidRPr="0014068E">
        <w:rPr>
          <w:rFonts w:ascii="Arial" w:hAnsi="Arial" w:cs="Arial"/>
          <w:i/>
          <w:iCs/>
          <w:color w:val="37393C"/>
          <w:sz w:val="22"/>
          <w:szCs w:val="22"/>
        </w:rPr>
        <w:t> NICE. Available at: https://www.nice.org.uk/guidance/ph38/chapter/recommendations</w:t>
      </w:r>
      <w:r w:rsidRPr="00737B98">
        <w:rPr>
          <w:rFonts w:ascii="Arial" w:hAnsi="Arial" w:cs="Arial"/>
          <w:color w:val="37393C"/>
          <w:sz w:val="22"/>
          <w:szCs w:val="22"/>
        </w:rPr>
        <w:t xml:space="preserve"> (Accessed: 22 February 2026).</w:t>
      </w:r>
    </w:p>
    <w:p w14:paraId="126F655B" w14:textId="77777777" w:rsidR="00AC6FCF" w:rsidRPr="00737B98" w:rsidRDefault="00AC6FCF" w:rsidP="00737B98">
      <w:pPr>
        <w:shd w:val="clear" w:color="auto" w:fill="FFFFFF"/>
        <w:spacing w:line="360" w:lineRule="auto"/>
        <w:rPr>
          <w:rFonts w:ascii="Arial" w:hAnsi="Arial" w:cs="Arial"/>
          <w:color w:val="37393C"/>
          <w:sz w:val="22"/>
          <w:szCs w:val="22"/>
        </w:rPr>
      </w:pPr>
    </w:p>
    <w:p w14:paraId="7CE46A2E" w14:textId="061B7D3A" w:rsidR="00737B98" w:rsidRPr="00737B98" w:rsidRDefault="00737B98" w:rsidP="00737B98">
      <w:pPr>
        <w:shd w:val="clear" w:color="auto" w:fill="FFFFFF"/>
        <w:spacing w:line="360" w:lineRule="auto"/>
        <w:rPr>
          <w:rFonts w:ascii="Arial" w:hAnsi="Arial" w:cs="Arial"/>
          <w:color w:val="37393C"/>
          <w:sz w:val="22"/>
          <w:szCs w:val="22"/>
        </w:rPr>
      </w:pPr>
      <w:r w:rsidRPr="00737B98">
        <w:rPr>
          <w:rFonts w:ascii="Arial" w:hAnsi="Arial" w:cs="Arial"/>
          <w:i/>
          <w:iCs/>
          <w:color w:val="37393C"/>
          <w:sz w:val="22"/>
          <w:szCs w:val="22"/>
        </w:rPr>
        <w:t>What is diabetes?</w:t>
      </w:r>
      <w:r w:rsidRPr="00737B98">
        <w:rPr>
          <w:rFonts w:ascii="Arial" w:hAnsi="Arial" w:cs="Arial"/>
          <w:color w:val="37393C"/>
          <w:sz w:val="22"/>
          <w:szCs w:val="22"/>
        </w:rPr>
        <w:t> (2025) </w:t>
      </w:r>
      <w:r w:rsidRPr="00737B98">
        <w:rPr>
          <w:rFonts w:ascii="Arial" w:hAnsi="Arial" w:cs="Arial"/>
          <w:i/>
          <w:iCs/>
          <w:color w:val="37393C"/>
          <w:sz w:val="22"/>
          <w:szCs w:val="22"/>
        </w:rPr>
        <w:t>National Institute of Diabetes and Digestive and Kidney Diseases</w:t>
      </w:r>
      <w:r w:rsidRPr="00737B98">
        <w:rPr>
          <w:rFonts w:ascii="Arial" w:hAnsi="Arial" w:cs="Arial"/>
          <w:color w:val="37393C"/>
          <w:sz w:val="22"/>
          <w:szCs w:val="22"/>
        </w:rPr>
        <w:t xml:space="preserve">. NIDDK - National Institute of Diabetes and Digestive and Kidney Diseases. Available at: https://www.niddk.nih.gov/health-information/diabetes/overview/what-is-diabetes (Accessed: 17 </w:t>
      </w:r>
      <w:r w:rsidR="005123DE">
        <w:rPr>
          <w:rFonts w:ascii="Arial" w:hAnsi="Arial" w:cs="Arial"/>
          <w:color w:val="37393C"/>
          <w:sz w:val="22"/>
        </w:rPr>
        <w:t>February)</w:t>
      </w:r>
    </w:p>
    <w:p w14:paraId="5F112FE8" w14:textId="77777777" w:rsidR="00737B98" w:rsidRPr="008F3ECC" w:rsidRDefault="00737B98" w:rsidP="00737B98">
      <w:pPr>
        <w:shd w:val="clear" w:color="auto" w:fill="FFFFFF"/>
        <w:spacing w:line="360" w:lineRule="auto"/>
        <w:rPr>
          <w:rFonts w:ascii="Arial" w:hAnsi="Arial" w:cs="Arial"/>
          <w:color w:val="37393C"/>
          <w:sz w:val="22"/>
          <w:szCs w:val="22"/>
        </w:rPr>
      </w:pPr>
    </w:p>
    <w:p w14:paraId="2C3D2E9D" w14:textId="77777777" w:rsidR="008F3ECC" w:rsidRPr="008F3ECC" w:rsidRDefault="008F3ECC" w:rsidP="00737B98">
      <w:pPr>
        <w:spacing w:line="360" w:lineRule="auto"/>
        <w:rPr>
          <w:rFonts w:ascii="Arial" w:hAnsi="Arial" w:cs="Arial"/>
          <w:sz w:val="22"/>
          <w:szCs w:val="22"/>
        </w:rPr>
      </w:pPr>
    </w:p>
    <w:p w14:paraId="59D0EC36" w14:textId="77777777" w:rsidR="00F75682" w:rsidRPr="00F75682" w:rsidRDefault="00F75682" w:rsidP="00737B98">
      <w:pPr>
        <w:spacing w:line="360" w:lineRule="auto"/>
        <w:rPr>
          <w:rFonts w:ascii="Arial" w:hAnsi="Arial" w:cs="Arial"/>
          <w:sz w:val="22"/>
          <w:szCs w:val="22"/>
        </w:rPr>
      </w:pPr>
    </w:p>
    <w:p w14:paraId="5CBBBA65" w14:textId="77777777" w:rsidR="00C13938" w:rsidRPr="00C13938" w:rsidRDefault="00C13938" w:rsidP="00737B98">
      <w:pPr>
        <w:spacing w:line="360" w:lineRule="auto"/>
        <w:rPr>
          <w:sz w:val="22"/>
          <w:szCs w:val="22"/>
        </w:rPr>
      </w:pPr>
    </w:p>
    <w:p w14:paraId="1C1B5B6E" w14:textId="77777777" w:rsidR="001B7A40" w:rsidRPr="00737B98" w:rsidRDefault="001B7A40" w:rsidP="00737B98">
      <w:pPr>
        <w:spacing w:line="360" w:lineRule="auto"/>
        <w:rPr>
          <w:rFonts w:ascii="Arial" w:hAnsi="Arial" w:cs="Arial"/>
          <w:sz w:val="22"/>
          <w:szCs w:val="22"/>
        </w:rPr>
      </w:pPr>
    </w:p>
    <w:sectPr w:rsidR="001B7A40" w:rsidRPr="00737B98" w:rsidSect="00772C90">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1EFE7" w14:textId="77777777" w:rsidR="00BD7B85" w:rsidRDefault="00BD7B85" w:rsidP="00C03A91">
      <w:r>
        <w:separator/>
      </w:r>
    </w:p>
  </w:endnote>
  <w:endnote w:type="continuationSeparator" w:id="0">
    <w:p w14:paraId="05EC4F01" w14:textId="77777777" w:rsidR="00BD7B85" w:rsidRDefault="00BD7B85" w:rsidP="00C03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1313720"/>
      <w:docPartObj>
        <w:docPartGallery w:val="Page Numbers (Bottom of Page)"/>
        <w:docPartUnique/>
      </w:docPartObj>
    </w:sdtPr>
    <w:sdtContent>
      <w:p w14:paraId="2F3FB3E0" w14:textId="0B29C33A" w:rsidR="00772C90" w:rsidRDefault="00772C90" w:rsidP="008153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5F6F5A" w14:textId="77777777" w:rsidR="00772C90" w:rsidRDefault="00772C90" w:rsidP="00772C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3030224"/>
      <w:docPartObj>
        <w:docPartGallery w:val="Page Numbers (Bottom of Page)"/>
        <w:docPartUnique/>
      </w:docPartObj>
    </w:sdtPr>
    <w:sdtContent>
      <w:p w14:paraId="003AE870" w14:textId="7916F4E2" w:rsidR="00772C90" w:rsidRDefault="00772C90" w:rsidP="008153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A430F9" w14:textId="27A39088" w:rsidR="00C03A91" w:rsidRPr="00C03A91" w:rsidRDefault="00C03A91" w:rsidP="00772C90">
    <w:pPr>
      <w:pStyle w:val="Footer"/>
      <w:ind w:right="360"/>
      <w:jc w:val="center"/>
      <w:rPr>
        <w:rFonts w:ascii="Arial" w:hAnsi="Arial" w:cs="Arial"/>
        <w:sz w:val="22"/>
      </w:rPr>
    </w:pPr>
  </w:p>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389CA" w14:textId="77777777" w:rsidR="00BD7B85" w:rsidRDefault="00BD7B85" w:rsidP="00C03A91">
      <w:r>
        <w:separator/>
      </w:r>
    </w:p>
  </w:footnote>
  <w:footnote w:type="continuationSeparator" w:id="0">
    <w:p w14:paraId="7C0CE1A2" w14:textId="77777777" w:rsidR="00BD7B85" w:rsidRDefault="00BD7B85" w:rsidP="00C03A91">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130A4"/>
    <w:multiLevelType w:val="hybridMultilevel"/>
    <w:tmpl w:val="CE763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F5521"/>
    <w:multiLevelType w:val="hybridMultilevel"/>
    <w:tmpl w:val="1A1C0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673653327">
    <w:abstractNumId w:val="0"/>
  </w:num>
  <w:num w:numId="4" w16cid:durableId="14577493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0E2"/>
    <w:rsid w:val="00001A3C"/>
    <w:rsid w:val="00010057"/>
    <w:rsid w:val="00013110"/>
    <w:rsid w:val="00024BC4"/>
    <w:rsid w:val="00025203"/>
    <w:rsid w:val="000360BF"/>
    <w:rsid w:val="00042005"/>
    <w:rsid w:val="00042DFC"/>
    <w:rsid w:val="00045684"/>
    <w:rsid w:val="00045C9B"/>
    <w:rsid w:val="00050ECA"/>
    <w:rsid w:val="00055ED0"/>
    <w:rsid w:val="0005605C"/>
    <w:rsid w:val="00060422"/>
    <w:rsid w:val="000610F7"/>
    <w:rsid w:val="0006419E"/>
    <w:rsid w:val="00065617"/>
    <w:rsid w:val="0006573E"/>
    <w:rsid w:val="00070577"/>
    <w:rsid w:val="0007276D"/>
    <w:rsid w:val="0007412F"/>
    <w:rsid w:val="000743E0"/>
    <w:rsid w:val="00076AC0"/>
    <w:rsid w:val="0008544C"/>
    <w:rsid w:val="00086FF9"/>
    <w:rsid w:val="000921C7"/>
    <w:rsid w:val="00092B6B"/>
    <w:rsid w:val="00092EB7"/>
    <w:rsid w:val="00096DAA"/>
    <w:rsid w:val="000973CC"/>
    <w:rsid w:val="000A2CAD"/>
    <w:rsid w:val="000A6837"/>
    <w:rsid w:val="000B0F41"/>
    <w:rsid w:val="000B6CA1"/>
    <w:rsid w:val="000B74D6"/>
    <w:rsid w:val="000C01BB"/>
    <w:rsid w:val="000C461D"/>
    <w:rsid w:val="000C47C3"/>
    <w:rsid w:val="000C4EDA"/>
    <w:rsid w:val="000C5DB4"/>
    <w:rsid w:val="000D018C"/>
    <w:rsid w:val="000E486E"/>
    <w:rsid w:val="000E4F15"/>
    <w:rsid w:val="000E5C01"/>
    <w:rsid w:val="000E5E9F"/>
    <w:rsid w:val="000F2B2B"/>
    <w:rsid w:val="000F6F12"/>
    <w:rsid w:val="00101CEF"/>
    <w:rsid w:val="00102351"/>
    <w:rsid w:val="001038F3"/>
    <w:rsid w:val="00105231"/>
    <w:rsid w:val="00107739"/>
    <w:rsid w:val="00107E4B"/>
    <w:rsid w:val="001224BF"/>
    <w:rsid w:val="00123360"/>
    <w:rsid w:val="0012512F"/>
    <w:rsid w:val="00131FDC"/>
    <w:rsid w:val="00132702"/>
    <w:rsid w:val="00133739"/>
    <w:rsid w:val="00135CFC"/>
    <w:rsid w:val="00136AF1"/>
    <w:rsid w:val="0014068E"/>
    <w:rsid w:val="00141C8F"/>
    <w:rsid w:val="001538F0"/>
    <w:rsid w:val="00154042"/>
    <w:rsid w:val="00160B70"/>
    <w:rsid w:val="0017148D"/>
    <w:rsid w:val="00172CC9"/>
    <w:rsid w:val="00173B45"/>
    <w:rsid w:val="0017445A"/>
    <w:rsid w:val="00175BC5"/>
    <w:rsid w:val="001763E4"/>
    <w:rsid w:val="00181382"/>
    <w:rsid w:val="00181E96"/>
    <w:rsid w:val="00182449"/>
    <w:rsid w:val="001832B6"/>
    <w:rsid w:val="00185A67"/>
    <w:rsid w:val="0018748F"/>
    <w:rsid w:val="0019106A"/>
    <w:rsid w:val="00191A7B"/>
    <w:rsid w:val="0019601A"/>
    <w:rsid w:val="001A0197"/>
    <w:rsid w:val="001A1E2A"/>
    <w:rsid w:val="001A1E78"/>
    <w:rsid w:val="001A4767"/>
    <w:rsid w:val="001A4EAF"/>
    <w:rsid w:val="001B1CBC"/>
    <w:rsid w:val="001B516F"/>
    <w:rsid w:val="001B6C3D"/>
    <w:rsid w:val="001B7A40"/>
    <w:rsid w:val="001B7FC7"/>
    <w:rsid w:val="001C13EC"/>
    <w:rsid w:val="001C225B"/>
    <w:rsid w:val="001D095C"/>
    <w:rsid w:val="001D4081"/>
    <w:rsid w:val="001D4787"/>
    <w:rsid w:val="001E5C83"/>
    <w:rsid w:val="001E629B"/>
    <w:rsid w:val="001F3E35"/>
    <w:rsid w:val="001F63D6"/>
    <w:rsid w:val="001F69CC"/>
    <w:rsid w:val="001F6DDB"/>
    <w:rsid w:val="0020701A"/>
    <w:rsid w:val="00210C7A"/>
    <w:rsid w:val="00213221"/>
    <w:rsid w:val="00213DCA"/>
    <w:rsid w:val="00214160"/>
    <w:rsid w:val="002146D0"/>
    <w:rsid w:val="00215A58"/>
    <w:rsid w:val="00216C85"/>
    <w:rsid w:val="002178B5"/>
    <w:rsid w:val="0022201A"/>
    <w:rsid w:val="00222814"/>
    <w:rsid w:val="002251C8"/>
    <w:rsid w:val="0023511F"/>
    <w:rsid w:val="002352CD"/>
    <w:rsid w:val="00237DAE"/>
    <w:rsid w:val="002408E0"/>
    <w:rsid w:val="0024727B"/>
    <w:rsid w:val="002534CB"/>
    <w:rsid w:val="00254333"/>
    <w:rsid w:val="00257379"/>
    <w:rsid w:val="002615B8"/>
    <w:rsid w:val="002647E6"/>
    <w:rsid w:val="00270665"/>
    <w:rsid w:val="0027393C"/>
    <w:rsid w:val="00273EDD"/>
    <w:rsid w:val="00273F4F"/>
    <w:rsid w:val="00273FEA"/>
    <w:rsid w:val="002752C2"/>
    <w:rsid w:val="00275DBD"/>
    <w:rsid w:val="00277535"/>
    <w:rsid w:val="0027768F"/>
    <w:rsid w:val="002829AC"/>
    <w:rsid w:val="00291479"/>
    <w:rsid w:val="00295D94"/>
    <w:rsid w:val="00296E08"/>
    <w:rsid w:val="002A1CCA"/>
    <w:rsid w:val="002A2E34"/>
    <w:rsid w:val="002A4539"/>
    <w:rsid w:val="002A4D30"/>
    <w:rsid w:val="002B238F"/>
    <w:rsid w:val="002B7589"/>
    <w:rsid w:val="002B774A"/>
    <w:rsid w:val="002B7942"/>
    <w:rsid w:val="002C1285"/>
    <w:rsid w:val="002C3965"/>
    <w:rsid w:val="002C66C0"/>
    <w:rsid w:val="002C7BCA"/>
    <w:rsid w:val="002D4992"/>
    <w:rsid w:val="002D5EDB"/>
    <w:rsid w:val="002E53AE"/>
    <w:rsid w:val="002F01A6"/>
    <w:rsid w:val="002F1E39"/>
    <w:rsid w:val="002F6A5F"/>
    <w:rsid w:val="002F7802"/>
    <w:rsid w:val="00302C6B"/>
    <w:rsid w:val="00305C05"/>
    <w:rsid w:val="00310467"/>
    <w:rsid w:val="00314184"/>
    <w:rsid w:val="00314E30"/>
    <w:rsid w:val="00321C4C"/>
    <w:rsid w:val="00322C32"/>
    <w:rsid w:val="003260B8"/>
    <w:rsid w:val="00330998"/>
    <w:rsid w:val="0033204C"/>
    <w:rsid w:val="00332698"/>
    <w:rsid w:val="00334FB5"/>
    <w:rsid w:val="00336EC7"/>
    <w:rsid w:val="003378A9"/>
    <w:rsid w:val="0034047A"/>
    <w:rsid w:val="003441A5"/>
    <w:rsid w:val="003520CE"/>
    <w:rsid w:val="00353829"/>
    <w:rsid w:val="00356508"/>
    <w:rsid w:val="003567D9"/>
    <w:rsid w:val="003568F0"/>
    <w:rsid w:val="0036157E"/>
    <w:rsid w:val="003624F9"/>
    <w:rsid w:val="00363682"/>
    <w:rsid w:val="00363937"/>
    <w:rsid w:val="003655C9"/>
    <w:rsid w:val="00370282"/>
    <w:rsid w:val="0037120D"/>
    <w:rsid w:val="003744B2"/>
    <w:rsid w:val="00375122"/>
    <w:rsid w:val="00377C38"/>
    <w:rsid w:val="00377D89"/>
    <w:rsid w:val="00387731"/>
    <w:rsid w:val="00395247"/>
    <w:rsid w:val="00397AC5"/>
    <w:rsid w:val="003A0A95"/>
    <w:rsid w:val="003A691D"/>
    <w:rsid w:val="003B1D44"/>
    <w:rsid w:val="003B4740"/>
    <w:rsid w:val="003B5534"/>
    <w:rsid w:val="003C3325"/>
    <w:rsid w:val="003C4327"/>
    <w:rsid w:val="003C46E1"/>
    <w:rsid w:val="003C6E5C"/>
    <w:rsid w:val="003C72CD"/>
    <w:rsid w:val="003C77A6"/>
    <w:rsid w:val="003D057A"/>
    <w:rsid w:val="003D3382"/>
    <w:rsid w:val="003D6AC3"/>
    <w:rsid w:val="003E3E1F"/>
    <w:rsid w:val="003E3E37"/>
    <w:rsid w:val="003E4253"/>
    <w:rsid w:val="003E5102"/>
    <w:rsid w:val="003E73F7"/>
    <w:rsid w:val="003E79A4"/>
    <w:rsid w:val="003E7A17"/>
    <w:rsid w:val="003F02AA"/>
    <w:rsid w:val="003F1E98"/>
    <w:rsid w:val="003F5335"/>
    <w:rsid w:val="003F7106"/>
    <w:rsid w:val="00403DBD"/>
    <w:rsid w:val="004051CA"/>
    <w:rsid w:val="00405EFC"/>
    <w:rsid w:val="004109A9"/>
    <w:rsid w:val="00411077"/>
    <w:rsid w:val="0041667D"/>
    <w:rsid w:val="00421C94"/>
    <w:rsid w:val="00433571"/>
    <w:rsid w:val="00437A1A"/>
    <w:rsid w:val="00437D9E"/>
    <w:rsid w:val="004507DF"/>
    <w:rsid w:val="00450D63"/>
    <w:rsid w:val="00455010"/>
    <w:rsid w:val="004553EE"/>
    <w:rsid w:val="00455AB2"/>
    <w:rsid w:val="004577F7"/>
    <w:rsid w:val="00466EE7"/>
    <w:rsid w:val="004673BD"/>
    <w:rsid w:val="00471454"/>
    <w:rsid w:val="00475883"/>
    <w:rsid w:val="00483903"/>
    <w:rsid w:val="004857F6"/>
    <w:rsid w:val="004923D7"/>
    <w:rsid w:val="00492F70"/>
    <w:rsid w:val="004936F6"/>
    <w:rsid w:val="00494ECA"/>
    <w:rsid w:val="00494F4B"/>
    <w:rsid w:val="00496A5A"/>
    <w:rsid w:val="004A0943"/>
    <w:rsid w:val="004A13AE"/>
    <w:rsid w:val="004B0C7B"/>
    <w:rsid w:val="004B2F0C"/>
    <w:rsid w:val="004B3585"/>
    <w:rsid w:val="004B7CA3"/>
    <w:rsid w:val="004C4F08"/>
    <w:rsid w:val="004C66B5"/>
    <w:rsid w:val="004C7C2E"/>
    <w:rsid w:val="004D359D"/>
    <w:rsid w:val="004D5B04"/>
    <w:rsid w:val="004D6031"/>
    <w:rsid w:val="004D68CE"/>
    <w:rsid w:val="004D72C3"/>
    <w:rsid w:val="004E0637"/>
    <w:rsid w:val="004E3AFD"/>
    <w:rsid w:val="004E3F06"/>
    <w:rsid w:val="004E66C9"/>
    <w:rsid w:val="004E708C"/>
    <w:rsid w:val="004F37C4"/>
    <w:rsid w:val="004F3D05"/>
    <w:rsid w:val="004F418A"/>
    <w:rsid w:val="004F6D01"/>
    <w:rsid w:val="004F7298"/>
    <w:rsid w:val="00500968"/>
    <w:rsid w:val="0050115C"/>
    <w:rsid w:val="0050131E"/>
    <w:rsid w:val="005045CA"/>
    <w:rsid w:val="0050484C"/>
    <w:rsid w:val="005055F5"/>
    <w:rsid w:val="005123DE"/>
    <w:rsid w:val="0051586B"/>
    <w:rsid w:val="00521BE6"/>
    <w:rsid w:val="00522E04"/>
    <w:rsid w:val="0052426D"/>
    <w:rsid w:val="0052469A"/>
    <w:rsid w:val="005247B0"/>
    <w:rsid w:val="0053014C"/>
    <w:rsid w:val="0053172F"/>
    <w:rsid w:val="00534C63"/>
    <w:rsid w:val="00540003"/>
    <w:rsid w:val="005460AF"/>
    <w:rsid w:val="005460F2"/>
    <w:rsid w:val="005463C7"/>
    <w:rsid w:val="00546502"/>
    <w:rsid w:val="00552637"/>
    <w:rsid w:val="00553753"/>
    <w:rsid w:val="00554EF8"/>
    <w:rsid w:val="00555544"/>
    <w:rsid w:val="00560702"/>
    <w:rsid w:val="00561098"/>
    <w:rsid w:val="00566C0A"/>
    <w:rsid w:val="00571493"/>
    <w:rsid w:val="00576607"/>
    <w:rsid w:val="00576F77"/>
    <w:rsid w:val="00577E13"/>
    <w:rsid w:val="00581755"/>
    <w:rsid w:val="005848EF"/>
    <w:rsid w:val="00584BD9"/>
    <w:rsid w:val="00584E00"/>
    <w:rsid w:val="005851AD"/>
    <w:rsid w:val="00585E22"/>
    <w:rsid w:val="005911B6"/>
    <w:rsid w:val="0059221A"/>
    <w:rsid w:val="00597AAD"/>
    <w:rsid w:val="005A179B"/>
    <w:rsid w:val="005A23CC"/>
    <w:rsid w:val="005A32F2"/>
    <w:rsid w:val="005A5E79"/>
    <w:rsid w:val="005A7C63"/>
    <w:rsid w:val="005B0693"/>
    <w:rsid w:val="005B60DB"/>
    <w:rsid w:val="005C212A"/>
    <w:rsid w:val="005C3214"/>
    <w:rsid w:val="005D15FE"/>
    <w:rsid w:val="005D7D4E"/>
    <w:rsid w:val="005E0550"/>
    <w:rsid w:val="005E2895"/>
    <w:rsid w:val="005E7FA6"/>
    <w:rsid w:val="005F2E7B"/>
    <w:rsid w:val="005F65E0"/>
    <w:rsid w:val="005F6DBC"/>
    <w:rsid w:val="005F7430"/>
    <w:rsid w:val="00622394"/>
    <w:rsid w:val="00622C3C"/>
    <w:rsid w:val="0062332F"/>
    <w:rsid w:val="00624376"/>
    <w:rsid w:val="00624B08"/>
    <w:rsid w:val="00626263"/>
    <w:rsid w:val="0062634D"/>
    <w:rsid w:val="00627429"/>
    <w:rsid w:val="00640DD4"/>
    <w:rsid w:val="00640FC7"/>
    <w:rsid w:val="00641F6F"/>
    <w:rsid w:val="00645488"/>
    <w:rsid w:val="0065135F"/>
    <w:rsid w:val="00655880"/>
    <w:rsid w:val="00656849"/>
    <w:rsid w:val="0065690C"/>
    <w:rsid w:val="006608CB"/>
    <w:rsid w:val="00660EC7"/>
    <w:rsid w:val="00661730"/>
    <w:rsid w:val="00661C1E"/>
    <w:rsid w:val="00661FFB"/>
    <w:rsid w:val="00666A96"/>
    <w:rsid w:val="00671FF9"/>
    <w:rsid w:val="006820E4"/>
    <w:rsid w:val="00687629"/>
    <w:rsid w:val="00687870"/>
    <w:rsid w:val="0069012A"/>
    <w:rsid w:val="00690E9F"/>
    <w:rsid w:val="0069184E"/>
    <w:rsid w:val="00694D61"/>
    <w:rsid w:val="006A731B"/>
    <w:rsid w:val="006A7879"/>
    <w:rsid w:val="006B2E63"/>
    <w:rsid w:val="006C12B7"/>
    <w:rsid w:val="006C50D1"/>
    <w:rsid w:val="006C61F7"/>
    <w:rsid w:val="006D7D5D"/>
    <w:rsid w:val="006D7DE2"/>
    <w:rsid w:val="006E0093"/>
    <w:rsid w:val="006E06D6"/>
    <w:rsid w:val="006E147B"/>
    <w:rsid w:val="006E71F7"/>
    <w:rsid w:val="006E7BD0"/>
    <w:rsid w:val="006F718D"/>
    <w:rsid w:val="006F7E54"/>
    <w:rsid w:val="00701457"/>
    <w:rsid w:val="00703431"/>
    <w:rsid w:val="00704FE8"/>
    <w:rsid w:val="0071147F"/>
    <w:rsid w:val="0071151B"/>
    <w:rsid w:val="007164BB"/>
    <w:rsid w:val="00716A22"/>
    <w:rsid w:val="00717703"/>
    <w:rsid w:val="00717C75"/>
    <w:rsid w:val="007215FC"/>
    <w:rsid w:val="007227F4"/>
    <w:rsid w:val="007262E4"/>
    <w:rsid w:val="00727D47"/>
    <w:rsid w:val="00731555"/>
    <w:rsid w:val="00734755"/>
    <w:rsid w:val="007369A9"/>
    <w:rsid w:val="00737B98"/>
    <w:rsid w:val="00740E17"/>
    <w:rsid w:val="00741444"/>
    <w:rsid w:val="00741A24"/>
    <w:rsid w:val="00741A73"/>
    <w:rsid w:val="00742584"/>
    <w:rsid w:val="00752A47"/>
    <w:rsid w:val="00752DF0"/>
    <w:rsid w:val="0075512D"/>
    <w:rsid w:val="0075614E"/>
    <w:rsid w:val="00757D70"/>
    <w:rsid w:val="00762853"/>
    <w:rsid w:val="00762F86"/>
    <w:rsid w:val="00763BD0"/>
    <w:rsid w:val="007643D9"/>
    <w:rsid w:val="007653DD"/>
    <w:rsid w:val="00767A1D"/>
    <w:rsid w:val="007713ED"/>
    <w:rsid w:val="0077206E"/>
    <w:rsid w:val="00772C90"/>
    <w:rsid w:val="00772F65"/>
    <w:rsid w:val="00775F07"/>
    <w:rsid w:val="00777C7F"/>
    <w:rsid w:val="00781AB3"/>
    <w:rsid w:val="00783BBE"/>
    <w:rsid w:val="00791923"/>
    <w:rsid w:val="00791E24"/>
    <w:rsid w:val="007A3E2F"/>
    <w:rsid w:val="007A6859"/>
    <w:rsid w:val="007A7297"/>
    <w:rsid w:val="007A7D2B"/>
    <w:rsid w:val="007B0925"/>
    <w:rsid w:val="007B1E60"/>
    <w:rsid w:val="007B250D"/>
    <w:rsid w:val="007B5C69"/>
    <w:rsid w:val="007B69E2"/>
    <w:rsid w:val="007B6B03"/>
    <w:rsid w:val="007B74C3"/>
    <w:rsid w:val="007C2203"/>
    <w:rsid w:val="007C3ABA"/>
    <w:rsid w:val="007D03E7"/>
    <w:rsid w:val="007D0731"/>
    <w:rsid w:val="007D0BA5"/>
    <w:rsid w:val="007E1B95"/>
    <w:rsid w:val="007E7745"/>
    <w:rsid w:val="007F0635"/>
    <w:rsid w:val="007F1868"/>
    <w:rsid w:val="007F6679"/>
    <w:rsid w:val="007F685B"/>
    <w:rsid w:val="007F7EDC"/>
    <w:rsid w:val="00804389"/>
    <w:rsid w:val="00805B28"/>
    <w:rsid w:val="00811ADE"/>
    <w:rsid w:val="00817718"/>
    <w:rsid w:val="00823DCC"/>
    <w:rsid w:val="0083097C"/>
    <w:rsid w:val="00831E0E"/>
    <w:rsid w:val="00834B2C"/>
    <w:rsid w:val="008353D4"/>
    <w:rsid w:val="00836F23"/>
    <w:rsid w:val="008402CA"/>
    <w:rsid w:val="00842CFC"/>
    <w:rsid w:val="00846E34"/>
    <w:rsid w:val="008521DA"/>
    <w:rsid w:val="0085264B"/>
    <w:rsid w:val="00857300"/>
    <w:rsid w:val="00857BB6"/>
    <w:rsid w:val="008630E1"/>
    <w:rsid w:val="008633F9"/>
    <w:rsid w:val="0086694F"/>
    <w:rsid w:val="00866D99"/>
    <w:rsid w:val="0087297B"/>
    <w:rsid w:val="00874D46"/>
    <w:rsid w:val="0087595A"/>
    <w:rsid w:val="00883C41"/>
    <w:rsid w:val="00892FE4"/>
    <w:rsid w:val="0089507A"/>
    <w:rsid w:val="00897213"/>
    <w:rsid w:val="008A21CA"/>
    <w:rsid w:val="008A7317"/>
    <w:rsid w:val="008B166F"/>
    <w:rsid w:val="008B4451"/>
    <w:rsid w:val="008C45DA"/>
    <w:rsid w:val="008C5E6C"/>
    <w:rsid w:val="008C7E16"/>
    <w:rsid w:val="008D1AFA"/>
    <w:rsid w:val="008D5C96"/>
    <w:rsid w:val="008E21AF"/>
    <w:rsid w:val="008E232C"/>
    <w:rsid w:val="008F3ECC"/>
    <w:rsid w:val="009059ED"/>
    <w:rsid w:val="00905C73"/>
    <w:rsid w:val="009136E8"/>
    <w:rsid w:val="00914553"/>
    <w:rsid w:val="009156BF"/>
    <w:rsid w:val="00916550"/>
    <w:rsid w:val="00916B46"/>
    <w:rsid w:val="009202C8"/>
    <w:rsid w:val="0092069C"/>
    <w:rsid w:val="00931116"/>
    <w:rsid w:val="00942945"/>
    <w:rsid w:val="0094330C"/>
    <w:rsid w:val="009436E8"/>
    <w:rsid w:val="009444A9"/>
    <w:rsid w:val="00947467"/>
    <w:rsid w:val="00955B3B"/>
    <w:rsid w:val="00956C5E"/>
    <w:rsid w:val="0096587A"/>
    <w:rsid w:val="00970386"/>
    <w:rsid w:val="0097119F"/>
    <w:rsid w:val="00982DE2"/>
    <w:rsid w:val="00983200"/>
    <w:rsid w:val="00984D60"/>
    <w:rsid w:val="00986C6E"/>
    <w:rsid w:val="00991B12"/>
    <w:rsid w:val="00992E1F"/>
    <w:rsid w:val="00992E22"/>
    <w:rsid w:val="00994A34"/>
    <w:rsid w:val="00994C64"/>
    <w:rsid w:val="009975F2"/>
    <w:rsid w:val="00997BF2"/>
    <w:rsid w:val="009A1A09"/>
    <w:rsid w:val="009A3A1E"/>
    <w:rsid w:val="009A3CFC"/>
    <w:rsid w:val="009B1E43"/>
    <w:rsid w:val="009B2438"/>
    <w:rsid w:val="009C075D"/>
    <w:rsid w:val="009C0C51"/>
    <w:rsid w:val="009C10BF"/>
    <w:rsid w:val="009C2B10"/>
    <w:rsid w:val="009C6009"/>
    <w:rsid w:val="009C6836"/>
    <w:rsid w:val="009D1D1E"/>
    <w:rsid w:val="009D1E8A"/>
    <w:rsid w:val="009D3E45"/>
    <w:rsid w:val="009D3EC4"/>
    <w:rsid w:val="009D57D6"/>
    <w:rsid w:val="009D73D8"/>
    <w:rsid w:val="009D7AF0"/>
    <w:rsid w:val="009D7FCA"/>
    <w:rsid w:val="009E0001"/>
    <w:rsid w:val="009E41AC"/>
    <w:rsid w:val="009E5132"/>
    <w:rsid w:val="009F0F02"/>
    <w:rsid w:val="009F3562"/>
    <w:rsid w:val="009F658E"/>
    <w:rsid w:val="00A035FD"/>
    <w:rsid w:val="00A116E4"/>
    <w:rsid w:val="00A132D8"/>
    <w:rsid w:val="00A1676B"/>
    <w:rsid w:val="00A17A16"/>
    <w:rsid w:val="00A21F09"/>
    <w:rsid w:val="00A23BBA"/>
    <w:rsid w:val="00A31572"/>
    <w:rsid w:val="00A31D2C"/>
    <w:rsid w:val="00A35E99"/>
    <w:rsid w:val="00A40579"/>
    <w:rsid w:val="00A4159E"/>
    <w:rsid w:val="00A441AD"/>
    <w:rsid w:val="00A46EC9"/>
    <w:rsid w:val="00A53F1F"/>
    <w:rsid w:val="00A56EA4"/>
    <w:rsid w:val="00A61476"/>
    <w:rsid w:val="00A627DA"/>
    <w:rsid w:val="00A75DE3"/>
    <w:rsid w:val="00A84C5C"/>
    <w:rsid w:val="00A84D80"/>
    <w:rsid w:val="00A85084"/>
    <w:rsid w:val="00A86CFC"/>
    <w:rsid w:val="00A95370"/>
    <w:rsid w:val="00A96327"/>
    <w:rsid w:val="00A96EFE"/>
    <w:rsid w:val="00A971E5"/>
    <w:rsid w:val="00AA4DD8"/>
    <w:rsid w:val="00AA54B8"/>
    <w:rsid w:val="00AB4682"/>
    <w:rsid w:val="00AB5626"/>
    <w:rsid w:val="00AB5FE6"/>
    <w:rsid w:val="00AC4E9B"/>
    <w:rsid w:val="00AC5295"/>
    <w:rsid w:val="00AC6FCF"/>
    <w:rsid w:val="00AD3340"/>
    <w:rsid w:val="00AD43F1"/>
    <w:rsid w:val="00AE058D"/>
    <w:rsid w:val="00AE0690"/>
    <w:rsid w:val="00AE2836"/>
    <w:rsid w:val="00AE7612"/>
    <w:rsid w:val="00AF2B0F"/>
    <w:rsid w:val="00AF6089"/>
    <w:rsid w:val="00B04F11"/>
    <w:rsid w:val="00B052BA"/>
    <w:rsid w:val="00B11549"/>
    <w:rsid w:val="00B11958"/>
    <w:rsid w:val="00B13C5B"/>
    <w:rsid w:val="00B210CA"/>
    <w:rsid w:val="00B218E6"/>
    <w:rsid w:val="00B233ED"/>
    <w:rsid w:val="00B252B8"/>
    <w:rsid w:val="00B42D92"/>
    <w:rsid w:val="00B4566E"/>
    <w:rsid w:val="00B56658"/>
    <w:rsid w:val="00B57F1A"/>
    <w:rsid w:val="00B655D8"/>
    <w:rsid w:val="00B67095"/>
    <w:rsid w:val="00B715DA"/>
    <w:rsid w:val="00B7650D"/>
    <w:rsid w:val="00B8060B"/>
    <w:rsid w:val="00B840FA"/>
    <w:rsid w:val="00B86B63"/>
    <w:rsid w:val="00B9399D"/>
    <w:rsid w:val="00BA6938"/>
    <w:rsid w:val="00BB6F9A"/>
    <w:rsid w:val="00BC07AD"/>
    <w:rsid w:val="00BC0E40"/>
    <w:rsid w:val="00BD37AC"/>
    <w:rsid w:val="00BD3B54"/>
    <w:rsid w:val="00BD4E4C"/>
    <w:rsid w:val="00BD7B85"/>
    <w:rsid w:val="00BE0A74"/>
    <w:rsid w:val="00BE2001"/>
    <w:rsid w:val="00BF06F3"/>
    <w:rsid w:val="00BF0E25"/>
    <w:rsid w:val="00BF20F9"/>
    <w:rsid w:val="00BF3D87"/>
    <w:rsid w:val="00C03A91"/>
    <w:rsid w:val="00C05831"/>
    <w:rsid w:val="00C05E83"/>
    <w:rsid w:val="00C060C8"/>
    <w:rsid w:val="00C061ED"/>
    <w:rsid w:val="00C13938"/>
    <w:rsid w:val="00C15D5D"/>
    <w:rsid w:val="00C1689E"/>
    <w:rsid w:val="00C2142D"/>
    <w:rsid w:val="00C215B3"/>
    <w:rsid w:val="00C261CE"/>
    <w:rsid w:val="00C308BC"/>
    <w:rsid w:val="00C3094A"/>
    <w:rsid w:val="00C32BB8"/>
    <w:rsid w:val="00C34AA8"/>
    <w:rsid w:val="00C363E0"/>
    <w:rsid w:val="00C42212"/>
    <w:rsid w:val="00C43305"/>
    <w:rsid w:val="00C462C8"/>
    <w:rsid w:val="00C508C9"/>
    <w:rsid w:val="00C50A8F"/>
    <w:rsid w:val="00C518F2"/>
    <w:rsid w:val="00C53036"/>
    <w:rsid w:val="00C53E1C"/>
    <w:rsid w:val="00C6031E"/>
    <w:rsid w:val="00C62332"/>
    <w:rsid w:val="00C633C8"/>
    <w:rsid w:val="00C64CFA"/>
    <w:rsid w:val="00C66244"/>
    <w:rsid w:val="00C66C61"/>
    <w:rsid w:val="00C66E68"/>
    <w:rsid w:val="00C716FA"/>
    <w:rsid w:val="00C75826"/>
    <w:rsid w:val="00C7720F"/>
    <w:rsid w:val="00C80B6F"/>
    <w:rsid w:val="00C82E71"/>
    <w:rsid w:val="00C94E8D"/>
    <w:rsid w:val="00C956A1"/>
    <w:rsid w:val="00C95E4B"/>
    <w:rsid w:val="00CA2B02"/>
    <w:rsid w:val="00CA6C15"/>
    <w:rsid w:val="00CA7F23"/>
    <w:rsid w:val="00CB16DD"/>
    <w:rsid w:val="00CB64F3"/>
    <w:rsid w:val="00CB7A4A"/>
    <w:rsid w:val="00CB7AD4"/>
    <w:rsid w:val="00CC0052"/>
    <w:rsid w:val="00CC0DFB"/>
    <w:rsid w:val="00CD2863"/>
    <w:rsid w:val="00CD4D4C"/>
    <w:rsid w:val="00CD7B9E"/>
    <w:rsid w:val="00CE1259"/>
    <w:rsid w:val="00CE270B"/>
    <w:rsid w:val="00CE6055"/>
    <w:rsid w:val="00CE66EA"/>
    <w:rsid w:val="00CE7A90"/>
    <w:rsid w:val="00CF138C"/>
    <w:rsid w:val="00CF286C"/>
    <w:rsid w:val="00CF405C"/>
    <w:rsid w:val="00CF6244"/>
    <w:rsid w:val="00CF7421"/>
    <w:rsid w:val="00D0224F"/>
    <w:rsid w:val="00D03B1B"/>
    <w:rsid w:val="00D0400B"/>
    <w:rsid w:val="00D042C0"/>
    <w:rsid w:val="00D0518F"/>
    <w:rsid w:val="00D07903"/>
    <w:rsid w:val="00D1340B"/>
    <w:rsid w:val="00D13816"/>
    <w:rsid w:val="00D1722C"/>
    <w:rsid w:val="00D231E7"/>
    <w:rsid w:val="00D27610"/>
    <w:rsid w:val="00D42011"/>
    <w:rsid w:val="00D43247"/>
    <w:rsid w:val="00D46056"/>
    <w:rsid w:val="00D5058B"/>
    <w:rsid w:val="00D6110D"/>
    <w:rsid w:val="00D61473"/>
    <w:rsid w:val="00D61B6D"/>
    <w:rsid w:val="00D62657"/>
    <w:rsid w:val="00D73FB0"/>
    <w:rsid w:val="00D7650E"/>
    <w:rsid w:val="00D804A0"/>
    <w:rsid w:val="00D84715"/>
    <w:rsid w:val="00D84B51"/>
    <w:rsid w:val="00D85F13"/>
    <w:rsid w:val="00D8779A"/>
    <w:rsid w:val="00D87C78"/>
    <w:rsid w:val="00D900FA"/>
    <w:rsid w:val="00DA2A1E"/>
    <w:rsid w:val="00DB29CC"/>
    <w:rsid w:val="00DB2FE4"/>
    <w:rsid w:val="00DB5DF3"/>
    <w:rsid w:val="00DB5FE5"/>
    <w:rsid w:val="00DB6D4B"/>
    <w:rsid w:val="00DC0800"/>
    <w:rsid w:val="00DC64FF"/>
    <w:rsid w:val="00DD3449"/>
    <w:rsid w:val="00DD4539"/>
    <w:rsid w:val="00DE3811"/>
    <w:rsid w:val="00DE6FA1"/>
    <w:rsid w:val="00DF10CF"/>
    <w:rsid w:val="00DF5AA4"/>
    <w:rsid w:val="00E107E3"/>
    <w:rsid w:val="00E124DC"/>
    <w:rsid w:val="00E127B7"/>
    <w:rsid w:val="00E14CB1"/>
    <w:rsid w:val="00E1703C"/>
    <w:rsid w:val="00E2038D"/>
    <w:rsid w:val="00E20CEC"/>
    <w:rsid w:val="00E213A7"/>
    <w:rsid w:val="00E244AE"/>
    <w:rsid w:val="00E245B2"/>
    <w:rsid w:val="00E25305"/>
    <w:rsid w:val="00E2554C"/>
    <w:rsid w:val="00E25593"/>
    <w:rsid w:val="00E279BA"/>
    <w:rsid w:val="00E3524F"/>
    <w:rsid w:val="00E35D8D"/>
    <w:rsid w:val="00E40937"/>
    <w:rsid w:val="00E4265C"/>
    <w:rsid w:val="00E43B7E"/>
    <w:rsid w:val="00E50FB1"/>
    <w:rsid w:val="00E53972"/>
    <w:rsid w:val="00E55A4C"/>
    <w:rsid w:val="00E57996"/>
    <w:rsid w:val="00E66004"/>
    <w:rsid w:val="00E67962"/>
    <w:rsid w:val="00E70031"/>
    <w:rsid w:val="00E73EDA"/>
    <w:rsid w:val="00E84841"/>
    <w:rsid w:val="00E90E1C"/>
    <w:rsid w:val="00E930C2"/>
    <w:rsid w:val="00E9313D"/>
    <w:rsid w:val="00E97562"/>
    <w:rsid w:val="00EA0CBE"/>
    <w:rsid w:val="00EA5BED"/>
    <w:rsid w:val="00EA62CD"/>
    <w:rsid w:val="00EB007E"/>
    <w:rsid w:val="00EB12BC"/>
    <w:rsid w:val="00EB20E3"/>
    <w:rsid w:val="00EB24AD"/>
    <w:rsid w:val="00EB29D2"/>
    <w:rsid w:val="00EB2BD5"/>
    <w:rsid w:val="00EB4561"/>
    <w:rsid w:val="00EB5242"/>
    <w:rsid w:val="00EB56E7"/>
    <w:rsid w:val="00EB6510"/>
    <w:rsid w:val="00EC268B"/>
    <w:rsid w:val="00EC3A81"/>
    <w:rsid w:val="00EC6D3A"/>
    <w:rsid w:val="00ED27A9"/>
    <w:rsid w:val="00ED5CDA"/>
    <w:rsid w:val="00EE5874"/>
    <w:rsid w:val="00EE7EA8"/>
    <w:rsid w:val="00EF0389"/>
    <w:rsid w:val="00F0038A"/>
    <w:rsid w:val="00F00C28"/>
    <w:rsid w:val="00F02998"/>
    <w:rsid w:val="00F066F7"/>
    <w:rsid w:val="00F10B13"/>
    <w:rsid w:val="00F121F2"/>
    <w:rsid w:val="00F137E3"/>
    <w:rsid w:val="00F13AA5"/>
    <w:rsid w:val="00F147EA"/>
    <w:rsid w:val="00F1612F"/>
    <w:rsid w:val="00F204AE"/>
    <w:rsid w:val="00F3068B"/>
    <w:rsid w:val="00F42F72"/>
    <w:rsid w:val="00F4383D"/>
    <w:rsid w:val="00F44C8F"/>
    <w:rsid w:val="00F45726"/>
    <w:rsid w:val="00F52223"/>
    <w:rsid w:val="00F53933"/>
    <w:rsid w:val="00F572FE"/>
    <w:rsid w:val="00F574F5"/>
    <w:rsid w:val="00F63A68"/>
    <w:rsid w:val="00F710B0"/>
    <w:rsid w:val="00F74017"/>
    <w:rsid w:val="00F7552D"/>
    <w:rsid w:val="00F75682"/>
    <w:rsid w:val="00F76AAE"/>
    <w:rsid w:val="00F76B8D"/>
    <w:rsid w:val="00F77D58"/>
    <w:rsid w:val="00F8060A"/>
    <w:rsid w:val="00F80B33"/>
    <w:rsid w:val="00F8199D"/>
    <w:rsid w:val="00F8372B"/>
    <w:rsid w:val="00F95C66"/>
    <w:rsid w:val="00FA03AE"/>
    <w:rsid w:val="00FA13FF"/>
    <w:rsid w:val="00FA1F4D"/>
    <w:rsid w:val="00FA201B"/>
    <w:rsid w:val="00FB0208"/>
    <w:rsid w:val="00FB07C2"/>
    <w:rsid w:val="00FB0D48"/>
    <w:rsid w:val="00FB2E61"/>
    <w:rsid w:val="00FB671B"/>
    <w:rsid w:val="00FC43A2"/>
    <w:rsid w:val="00FC6A7F"/>
    <w:rsid w:val="00FD03C2"/>
    <w:rsid w:val="00FD62A6"/>
    <w:rsid w:val="00FD7392"/>
    <w:rsid w:val="00FD785E"/>
    <w:rsid w:val="00FE0764"/>
    <w:rsid w:val="00FE2DFC"/>
    <w:rsid w:val="00FE3A5D"/>
    <w:rsid w:val="00FE4373"/>
    <w:rsid w:val="00FE5C5C"/>
    <w:rsid w:val="00FF48FA"/>
    <w:rsid w:val="00FF4B94"/>
    <w:rsid w:val="00FF5B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68B"/>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FB07C2"/>
    <w:pPr>
      <w:keepNext/>
      <w:keepLines/>
      <w:spacing w:before="240" w:line="360" w:lineRule="auto"/>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eastAsia="en-US"/>
    </w:rPr>
  </w:style>
  <w:style w:type="paragraph" w:styleId="Heading3">
    <w:name w:val="heading 3"/>
    <w:basedOn w:val="Normal"/>
    <w:link w:val="Heading3Char"/>
    <w:autoRedefine/>
    <w:uiPriority w:val="9"/>
    <w:qFormat/>
    <w:rsid w:val="0075512D"/>
    <w:pPr>
      <w:spacing w:before="308" w:after="154" w:line="300" w:lineRule="atLeast"/>
      <w:outlineLvl w:val="2"/>
    </w:pPr>
    <w:rPr>
      <w:rFonts w:ascii="Arial" w:hAnsi="Arial" w:cs="Arial"/>
      <w:color w:val="000000" w:themeColor="tex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7C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75512D"/>
    <w:rPr>
      <w:rFonts w:ascii="Arial" w:eastAsia="Times New Roman" w:hAnsi="Arial" w:cs="Arial"/>
      <w:color w:val="000000" w:themeColor="text1"/>
      <w:sz w:val="22"/>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spacing w:after="160" w:line="259" w:lineRule="auto"/>
      <w:ind w:left="720"/>
      <w:contextualSpacing/>
    </w:pPr>
    <w:rPr>
      <w:rFonts w:eastAsiaTheme="minorHAnsi" w:cstheme="minorBidi"/>
      <w:szCs w:val="22"/>
      <w:lang w:eastAsia="en-US"/>
    </w:rPr>
  </w:style>
  <w:style w:type="paragraph" w:customStyle="1" w:styleId="p1">
    <w:name w:val="p1"/>
    <w:basedOn w:val="Normal"/>
    <w:rsid w:val="00E67962"/>
    <w:rPr>
      <w:rFonts w:ascii="Arial" w:hAnsi="Arial" w:cs="Arial"/>
      <w:color w:val="000000"/>
      <w:sz w:val="17"/>
      <w:szCs w:val="17"/>
    </w:rPr>
  </w:style>
  <w:style w:type="character" w:customStyle="1" w:styleId="apple-converted-space">
    <w:name w:val="apple-converted-space"/>
    <w:basedOn w:val="DefaultParagraphFont"/>
    <w:rsid w:val="0022201A"/>
  </w:style>
  <w:style w:type="character" w:styleId="Strong">
    <w:name w:val="Strong"/>
    <w:basedOn w:val="DefaultParagraphFont"/>
    <w:uiPriority w:val="22"/>
    <w:qFormat/>
    <w:rsid w:val="00305C05"/>
    <w:rPr>
      <w:b/>
      <w:bCs/>
    </w:rPr>
  </w:style>
  <w:style w:type="character" w:customStyle="1" w:styleId="title">
    <w:name w:val="title"/>
    <w:basedOn w:val="DefaultParagraphFont"/>
    <w:rsid w:val="00BC0E40"/>
  </w:style>
  <w:style w:type="character" w:styleId="FollowedHyperlink">
    <w:name w:val="FollowedHyperlink"/>
    <w:basedOn w:val="DefaultParagraphFont"/>
    <w:uiPriority w:val="99"/>
    <w:semiHidden/>
    <w:unhideWhenUsed/>
    <w:rsid w:val="003D6AC3"/>
    <w:rPr>
      <w:color w:val="954F72" w:themeColor="followedHyperlink"/>
      <w:u w:val="single"/>
    </w:rPr>
  </w:style>
  <w:style w:type="character" w:styleId="PageNumber">
    <w:name w:val="page number"/>
    <w:basedOn w:val="DefaultParagraphFont"/>
    <w:uiPriority w:val="99"/>
    <w:semiHidden/>
    <w:unhideWhenUsed/>
    <w:rsid w:val="00772C90"/>
  </w:style>
  <w:style w:type="paragraph" w:customStyle="1" w:styleId="gds-typography">
    <w:name w:val="gds-typography"/>
    <w:basedOn w:val="Normal"/>
    <w:rsid w:val="0017445A"/>
    <w:pPr>
      <w:spacing w:before="100" w:beforeAutospacing="1" w:after="100" w:afterAutospacing="1"/>
    </w:pPr>
  </w:style>
  <w:style w:type="paragraph" w:styleId="NormalWeb">
    <w:name w:val="Normal (Web)"/>
    <w:basedOn w:val="Normal"/>
    <w:uiPriority w:val="99"/>
    <w:unhideWhenUsed/>
    <w:rsid w:val="00F0299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hyperlink" Target="https://doi.org/10.1007/s40894-025-00270-6"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www.nature.com/nature_education"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16/j.pop.2021.11.0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15</Pages>
  <Words>2903</Words>
  <Characters>16550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Irma Mateo De Guzman (2414783)</cp:lastModifiedBy>
  <cp:revision>428</cp:revision>
  <dcterms:created xsi:type="dcterms:W3CDTF">2026-03-07T22:54:00Z</dcterms:created>
  <dcterms:modified xsi:type="dcterms:W3CDTF">2026-04-07T21:36:00Z</dcterms:modified>
</cp:coreProperties>
</file>