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F87879" w14:textId="5398CB2E" w:rsidR="00277166" w:rsidRPr="00C13966" w:rsidRDefault="00277166" w:rsidP="00354364">
      <w:pPr>
        <w:keepNext/>
        <w:keepLines/>
        <w:spacing w:before="240" w:after="0"/>
        <w:jc w:val="both"/>
        <w:outlineLvl w:val="0"/>
        <w:rPr>
          <w:rFonts w:asciiTheme="majorHAnsi" w:eastAsiaTheme="majorEastAsia" w:hAnsiTheme="majorHAnsi" w:cstheme="majorBidi"/>
          <w:b/>
          <w:bCs/>
          <w:color w:val="833C0B" w:themeColor="accent2" w:themeShade="80"/>
          <w:sz w:val="36"/>
          <w:szCs w:val="36"/>
        </w:rPr>
      </w:pPr>
      <w:r w:rsidRPr="00C13966">
        <w:rPr>
          <w:rFonts w:asciiTheme="majorHAnsi" w:eastAsiaTheme="majorEastAsia" w:hAnsiTheme="majorHAnsi" w:cstheme="majorBidi"/>
          <w:b/>
          <w:bCs/>
          <w:color w:val="833C0B" w:themeColor="accent2" w:themeShade="80"/>
          <w:sz w:val="36"/>
          <w:szCs w:val="36"/>
        </w:rPr>
        <w:t>5CO01 Organisational performance and culture in practice</w:t>
      </w:r>
    </w:p>
    <w:p w14:paraId="6EF355CB" w14:textId="77777777" w:rsidR="0092024F" w:rsidRPr="0092024F" w:rsidRDefault="00277166" w:rsidP="005D6156">
      <w:pPr>
        <w:keepNext/>
        <w:keepLines/>
        <w:spacing w:before="40" w:after="0"/>
        <w:jc w:val="both"/>
        <w:outlineLvl w:val="1"/>
        <w:rPr>
          <w:rFonts w:eastAsiaTheme="majorEastAsia" w:cstheme="minorHAnsi"/>
          <w:color w:val="2F5496" w:themeColor="accent1" w:themeShade="BF"/>
          <w:sz w:val="23"/>
          <w:szCs w:val="23"/>
        </w:rPr>
      </w:pPr>
      <w:r w:rsidRPr="0092024F">
        <w:rPr>
          <w:rFonts w:eastAsiaTheme="majorEastAsia" w:cstheme="minorHAnsi"/>
          <w:color w:val="2F5496" w:themeColor="accent1" w:themeShade="BF"/>
          <w:sz w:val="23"/>
          <w:szCs w:val="23"/>
        </w:rPr>
        <w:t xml:space="preserve">AC1.1 </w:t>
      </w:r>
    </w:p>
    <w:p w14:paraId="7973EB02" w14:textId="1800BA2F" w:rsidR="005D6156" w:rsidRDefault="00F73C79" w:rsidP="005D6156">
      <w:pPr>
        <w:keepNext/>
        <w:keepLines/>
        <w:spacing w:before="40" w:after="0"/>
        <w:jc w:val="both"/>
        <w:outlineLvl w:val="1"/>
        <w:rPr>
          <w:rStyle w:val="citation-0"/>
          <w:rFonts w:cstheme="minorHAnsi"/>
          <w:color w:val="000000" w:themeColor="text1"/>
          <w:sz w:val="23"/>
          <w:szCs w:val="23"/>
        </w:rPr>
      </w:pPr>
      <w:r w:rsidRPr="0092024F">
        <w:rPr>
          <w:rFonts w:eastAsiaTheme="majorEastAsia" w:cstheme="minorHAnsi"/>
          <w:color w:val="000000" w:themeColor="text1"/>
          <w:sz w:val="23"/>
          <w:szCs w:val="23"/>
        </w:rPr>
        <w:t xml:space="preserve">An </w:t>
      </w:r>
      <w:r w:rsidRPr="0092024F">
        <w:rPr>
          <w:rFonts w:cstheme="minorHAnsi"/>
          <w:color w:val="000000" w:themeColor="text1"/>
          <w:sz w:val="23"/>
          <w:szCs w:val="23"/>
        </w:rPr>
        <w:t>organi</w:t>
      </w:r>
      <w:r w:rsidR="007F1D80" w:rsidRPr="0092024F">
        <w:rPr>
          <w:rFonts w:cstheme="minorHAnsi"/>
          <w:color w:val="000000" w:themeColor="text1"/>
          <w:sz w:val="23"/>
          <w:szCs w:val="23"/>
        </w:rPr>
        <w:t>s</w:t>
      </w:r>
      <w:r w:rsidRPr="0092024F">
        <w:rPr>
          <w:rFonts w:cstheme="minorHAnsi"/>
          <w:color w:val="000000" w:themeColor="text1"/>
          <w:sz w:val="23"/>
          <w:szCs w:val="23"/>
        </w:rPr>
        <w:t xml:space="preserve">ational structure (OS) </w:t>
      </w:r>
      <w:r w:rsidRPr="0092024F">
        <w:rPr>
          <w:rStyle w:val="citation-0"/>
          <w:rFonts w:cstheme="minorHAnsi"/>
          <w:color w:val="000000" w:themeColor="text1"/>
          <w:sz w:val="23"/>
          <w:szCs w:val="23"/>
        </w:rPr>
        <w:t>lays out the framework for how individuals and teams</w:t>
      </w:r>
      <w:r w:rsidR="00A335A3" w:rsidRPr="0092024F">
        <w:rPr>
          <w:rStyle w:val="citation-0"/>
          <w:rFonts w:cstheme="minorHAnsi"/>
          <w:color w:val="000000" w:themeColor="text1"/>
          <w:sz w:val="23"/>
          <w:szCs w:val="23"/>
        </w:rPr>
        <w:t xml:space="preserve"> </w:t>
      </w:r>
      <w:r w:rsidRPr="0092024F">
        <w:rPr>
          <w:rStyle w:val="citation-0"/>
          <w:rFonts w:cstheme="minorHAnsi"/>
          <w:color w:val="000000" w:themeColor="text1"/>
          <w:sz w:val="23"/>
          <w:szCs w:val="23"/>
        </w:rPr>
        <w:t>are organi</w:t>
      </w:r>
      <w:r w:rsidR="007F1D80" w:rsidRPr="0092024F">
        <w:rPr>
          <w:rStyle w:val="citation-0"/>
          <w:rFonts w:cstheme="minorHAnsi"/>
          <w:color w:val="000000" w:themeColor="text1"/>
          <w:sz w:val="23"/>
          <w:szCs w:val="23"/>
        </w:rPr>
        <w:t>s</w:t>
      </w:r>
      <w:r w:rsidRPr="0092024F">
        <w:rPr>
          <w:rStyle w:val="citation-0"/>
          <w:rFonts w:cstheme="minorHAnsi"/>
          <w:color w:val="000000" w:themeColor="text1"/>
          <w:sz w:val="23"/>
          <w:szCs w:val="23"/>
        </w:rPr>
        <w:t xml:space="preserve">ed, interconnected, and empowered to achieve its key objectives. </w:t>
      </w:r>
      <w:r w:rsidR="009A7F08" w:rsidRPr="0092024F">
        <w:rPr>
          <w:rStyle w:val="citation-0"/>
          <w:rFonts w:cstheme="minorHAnsi"/>
          <w:color w:val="000000" w:themeColor="text1"/>
          <w:sz w:val="23"/>
          <w:szCs w:val="23"/>
        </w:rPr>
        <w:t xml:space="preserve"> </w:t>
      </w:r>
    </w:p>
    <w:p w14:paraId="35D582D6" w14:textId="77777777" w:rsidR="00C13966" w:rsidRPr="0092024F" w:rsidRDefault="00C13966" w:rsidP="005D6156">
      <w:pPr>
        <w:keepNext/>
        <w:keepLines/>
        <w:spacing w:before="40" w:after="0"/>
        <w:jc w:val="both"/>
        <w:outlineLvl w:val="1"/>
        <w:rPr>
          <w:rFonts w:cstheme="minorHAnsi"/>
          <w:color w:val="000000" w:themeColor="text1"/>
          <w:sz w:val="23"/>
          <w:szCs w:val="23"/>
        </w:rPr>
      </w:pPr>
    </w:p>
    <w:p w14:paraId="64B95C71" w14:textId="008BC133" w:rsidR="008251C1" w:rsidRPr="0092024F" w:rsidRDefault="000877E9" w:rsidP="00415668">
      <w:pPr>
        <w:spacing w:after="0"/>
        <w:jc w:val="both"/>
        <w:rPr>
          <w:rFonts w:cstheme="minorHAnsi"/>
          <w:sz w:val="23"/>
          <w:szCs w:val="23"/>
        </w:rPr>
      </w:pPr>
      <w:r w:rsidRPr="00C613D1">
        <w:rPr>
          <w:rStyle w:val="Heading2Char"/>
          <w:rFonts w:asciiTheme="minorHAnsi" w:hAnsiTheme="minorHAnsi" w:cstheme="minorHAnsi"/>
          <w:b/>
          <w:bCs/>
          <w:color w:val="000000" w:themeColor="text1"/>
          <w:sz w:val="23"/>
          <w:szCs w:val="23"/>
          <w:u w:val="single"/>
        </w:rPr>
        <w:t>Aldi</w:t>
      </w:r>
      <w:r w:rsidR="009C37FE" w:rsidRPr="00C613D1">
        <w:rPr>
          <w:rStyle w:val="Heading2Char"/>
          <w:rFonts w:asciiTheme="minorHAnsi" w:hAnsiTheme="minorHAnsi" w:cstheme="minorHAnsi"/>
          <w:b/>
          <w:bCs/>
          <w:color w:val="000000" w:themeColor="text1"/>
          <w:sz w:val="23"/>
          <w:szCs w:val="23"/>
          <w:u w:val="single"/>
        </w:rPr>
        <w:t xml:space="preserve"> </w:t>
      </w:r>
      <w:r w:rsidR="001D746C" w:rsidRPr="00C613D1">
        <w:rPr>
          <w:rStyle w:val="Heading2Char"/>
          <w:rFonts w:asciiTheme="minorHAnsi" w:hAnsiTheme="minorHAnsi" w:cstheme="minorHAnsi"/>
          <w:b/>
          <w:bCs/>
          <w:color w:val="000000" w:themeColor="text1"/>
          <w:sz w:val="23"/>
          <w:szCs w:val="23"/>
          <w:u w:val="single"/>
        </w:rPr>
        <w:t>(</w:t>
      </w:r>
      <w:r w:rsidR="009C37FE" w:rsidRPr="00C613D1">
        <w:rPr>
          <w:rFonts w:cstheme="minorHAnsi"/>
          <w:b/>
          <w:bCs/>
          <w:color w:val="000000" w:themeColor="text1"/>
          <w:sz w:val="23"/>
          <w:szCs w:val="23"/>
          <w:u w:val="single"/>
        </w:rPr>
        <w:t>Süd)</w:t>
      </w:r>
      <w:r w:rsidRPr="00C613D1">
        <w:rPr>
          <w:rFonts w:eastAsia="Times New Roman" w:cstheme="minorHAnsi"/>
          <w:color w:val="000000" w:themeColor="text1"/>
          <w:kern w:val="0"/>
          <w:sz w:val="23"/>
          <w:szCs w:val="23"/>
          <w:u w:val="single"/>
          <w:lang w:eastAsia="en-GB"/>
          <w14:ligatures w14:val="none"/>
        </w:rPr>
        <w:t>,</w:t>
      </w:r>
      <w:r w:rsidRPr="00C613D1">
        <w:rPr>
          <w:rFonts w:eastAsia="Times New Roman" w:cstheme="minorHAnsi"/>
          <w:color w:val="000000" w:themeColor="text1"/>
          <w:kern w:val="0"/>
          <w:sz w:val="23"/>
          <w:szCs w:val="23"/>
          <w:lang w:eastAsia="en-GB"/>
          <w14:ligatures w14:val="none"/>
        </w:rPr>
        <w:t xml:space="preserve"> </w:t>
      </w:r>
      <w:r w:rsidRPr="0092024F">
        <w:rPr>
          <w:rFonts w:eastAsia="Times New Roman" w:cstheme="minorHAnsi"/>
          <w:kern w:val="0"/>
          <w:sz w:val="23"/>
          <w:szCs w:val="23"/>
          <w:lang w:eastAsia="en-GB"/>
          <w14:ligatures w14:val="none"/>
        </w:rPr>
        <w:t>has become a global success story through its unique</w:t>
      </w:r>
      <w:r w:rsidR="00A335A3" w:rsidRPr="0092024F">
        <w:rPr>
          <w:rFonts w:eastAsia="Times New Roman" w:cstheme="minorHAnsi"/>
          <w:kern w:val="0"/>
          <w:sz w:val="23"/>
          <w:szCs w:val="23"/>
          <w:lang w:eastAsia="en-GB"/>
          <w14:ligatures w14:val="none"/>
        </w:rPr>
        <w:t xml:space="preserve"> </w:t>
      </w:r>
      <w:r w:rsidR="00407B84" w:rsidRPr="0092024F">
        <w:rPr>
          <w:rFonts w:eastAsia="Times New Roman" w:cstheme="minorHAnsi"/>
          <w:kern w:val="0"/>
          <w:sz w:val="23"/>
          <w:szCs w:val="23"/>
          <w:lang w:eastAsia="en-GB"/>
          <w14:ligatures w14:val="none"/>
        </w:rPr>
        <w:t>OS</w:t>
      </w:r>
      <w:r w:rsidRPr="0092024F">
        <w:rPr>
          <w:rFonts w:eastAsia="Times New Roman" w:cstheme="minorHAnsi"/>
          <w:kern w:val="0"/>
          <w:sz w:val="23"/>
          <w:szCs w:val="23"/>
          <w:lang w:eastAsia="en-GB"/>
          <w14:ligatures w14:val="none"/>
        </w:rPr>
        <w:t xml:space="preserve">. </w:t>
      </w:r>
      <w:r w:rsidR="009C37FE" w:rsidRPr="0092024F">
        <w:rPr>
          <w:rFonts w:eastAsia="Times New Roman" w:cstheme="minorHAnsi"/>
          <w:kern w:val="0"/>
          <w:sz w:val="23"/>
          <w:szCs w:val="23"/>
          <w:lang w:eastAsia="en-GB"/>
          <w14:ligatures w14:val="none"/>
        </w:rPr>
        <w:t>Operating under a single management board</w:t>
      </w:r>
      <w:r w:rsidR="0039209C" w:rsidRPr="0092024F">
        <w:rPr>
          <w:rFonts w:eastAsia="Times New Roman" w:cstheme="minorHAnsi"/>
          <w:kern w:val="0"/>
          <w:sz w:val="23"/>
          <w:szCs w:val="23"/>
          <w:lang w:eastAsia="en-GB"/>
          <w14:ligatures w14:val="none"/>
        </w:rPr>
        <w:t>,</w:t>
      </w:r>
      <w:r w:rsidR="00354364" w:rsidRPr="0092024F">
        <w:rPr>
          <w:rFonts w:eastAsia="Times New Roman" w:cstheme="minorHAnsi"/>
          <w:kern w:val="0"/>
          <w:sz w:val="23"/>
          <w:szCs w:val="23"/>
          <w:lang w:eastAsia="en-GB"/>
          <w14:ligatures w14:val="none"/>
        </w:rPr>
        <w:t xml:space="preserve"> </w:t>
      </w:r>
      <w:r w:rsidR="009C37FE" w:rsidRPr="0092024F">
        <w:rPr>
          <w:rFonts w:eastAsia="Times New Roman" w:cstheme="minorHAnsi"/>
          <w:kern w:val="0"/>
          <w:sz w:val="23"/>
          <w:szCs w:val="23"/>
          <w:lang w:eastAsia="en-GB"/>
          <w14:ligatures w14:val="none"/>
        </w:rPr>
        <w:t>i</w:t>
      </w:r>
      <w:r w:rsidRPr="0092024F">
        <w:rPr>
          <w:rFonts w:eastAsia="Times New Roman" w:cstheme="minorHAnsi"/>
          <w:kern w:val="0"/>
          <w:sz w:val="23"/>
          <w:szCs w:val="23"/>
          <w:lang w:eastAsia="en-GB"/>
          <w14:ligatures w14:val="none"/>
        </w:rPr>
        <w:t xml:space="preserve">ts </w:t>
      </w:r>
      <w:r w:rsidR="00F54DF5" w:rsidRPr="0092024F">
        <w:rPr>
          <w:rFonts w:eastAsia="Times New Roman" w:cstheme="minorHAnsi"/>
          <w:b/>
          <w:bCs/>
          <w:kern w:val="0"/>
          <w:sz w:val="23"/>
          <w:szCs w:val="23"/>
          <w:lang w:eastAsia="en-GB"/>
          <w14:ligatures w14:val="none"/>
        </w:rPr>
        <w:t>flat hierarchy</w:t>
      </w:r>
      <w:r w:rsidR="00F54DF5" w:rsidRPr="0092024F">
        <w:rPr>
          <w:rFonts w:eastAsia="Times New Roman" w:cstheme="minorHAnsi"/>
          <w:kern w:val="0"/>
          <w:sz w:val="23"/>
          <w:szCs w:val="23"/>
          <w:lang w:eastAsia="en-GB"/>
          <w14:ligatures w14:val="none"/>
        </w:rPr>
        <w:t xml:space="preserve"> (Waite et al, 2021)</w:t>
      </w:r>
      <w:r w:rsidR="005D6156" w:rsidRPr="0092024F">
        <w:rPr>
          <w:rFonts w:eastAsia="Times New Roman" w:cstheme="minorHAnsi"/>
          <w:kern w:val="0"/>
          <w:sz w:val="23"/>
          <w:szCs w:val="23"/>
          <w:lang w:eastAsia="en-GB"/>
          <w14:ligatures w14:val="none"/>
        </w:rPr>
        <w:t xml:space="preserve"> </w:t>
      </w:r>
      <w:r w:rsidRPr="0092024F">
        <w:rPr>
          <w:rFonts w:eastAsia="Times New Roman" w:cstheme="minorHAnsi"/>
          <w:kern w:val="0"/>
          <w:sz w:val="23"/>
          <w:szCs w:val="23"/>
          <w:lang w:eastAsia="en-GB"/>
          <w14:ligatures w14:val="none"/>
        </w:rPr>
        <w:t xml:space="preserve">prioritises </w:t>
      </w:r>
      <w:r w:rsidR="009C37FE" w:rsidRPr="0092024F">
        <w:rPr>
          <w:rFonts w:cstheme="minorHAnsi"/>
          <w:sz w:val="23"/>
          <w:szCs w:val="23"/>
        </w:rPr>
        <w:t>balancing efficiency, cost-effectiveness,</w:t>
      </w:r>
      <w:r w:rsidR="00F54DF5" w:rsidRPr="0092024F">
        <w:rPr>
          <w:rFonts w:cstheme="minorHAnsi"/>
          <w:sz w:val="23"/>
          <w:szCs w:val="23"/>
        </w:rPr>
        <w:t xml:space="preserve"> </w:t>
      </w:r>
      <w:r w:rsidR="009C37FE" w:rsidRPr="0092024F">
        <w:rPr>
          <w:rFonts w:cstheme="minorHAnsi"/>
          <w:sz w:val="23"/>
          <w:szCs w:val="23"/>
        </w:rPr>
        <w:t>adaptability</w:t>
      </w:r>
      <w:bookmarkStart w:id="0" w:name="_Hlk156860319"/>
      <w:r w:rsidR="00F54DF5" w:rsidRPr="0092024F">
        <w:rPr>
          <w:rFonts w:cstheme="minorHAnsi"/>
          <w:sz w:val="23"/>
          <w:szCs w:val="23"/>
        </w:rPr>
        <w:t>, empowerment and accountability</w:t>
      </w:r>
      <w:r w:rsidR="00160B74" w:rsidRPr="0092024F">
        <w:rPr>
          <w:rFonts w:cstheme="minorHAnsi"/>
          <w:sz w:val="23"/>
          <w:szCs w:val="23"/>
        </w:rPr>
        <w:t xml:space="preserve">. </w:t>
      </w:r>
    </w:p>
    <w:p w14:paraId="06A8C607" w14:textId="05568384" w:rsidR="008251C1" w:rsidRPr="0092024F" w:rsidRDefault="008251C1" w:rsidP="008251C1">
      <w:pPr>
        <w:spacing w:after="0"/>
        <w:jc w:val="both"/>
        <w:rPr>
          <w:rFonts w:cstheme="minorHAnsi"/>
          <w:sz w:val="23"/>
          <w:szCs w:val="23"/>
        </w:rPr>
      </w:pPr>
      <w:r w:rsidRPr="0092024F">
        <w:rPr>
          <w:rFonts w:cstheme="minorHAnsi"/>
          <w:sz w:val="23"/>
          <w:szCs w:val="23"/>
        </w:rPr>
        <w:t>As key reasons</w:t>
      </w:r>
      <w:r w:rsidR="009A7F08" w:rsidRPr="0092024F">
        <w:rPr>
          <w:rFonts w:cstheme="minorHAnsi"/>
          <w:sz w:val="23"/>
          <w:szCs w:val="23"/>
        </w:rPr>
        <w:t xml:space="preserve">. </w:t>
      </w:r>
      <w:r w:rsidRPr="0092024F">
        <w:rPr>
          <w:rFonts w:cstheme="minorHAnsi"/>
          <w:sz w:val="23"/>
          <w:szCs w:val="23"/>
        </w:rPr>
        <w:t>Aldi has few management layers that encourages increased responsibility and autonomy</w:t>
      </w:r>
      <w:r w:rsidR="007E378C" w:rsidRPr="0092024F">
        <w:rPr>
          <w:rFonts w:cstheme="minorHAnsi"/>
          <w:sz w:val="23"/>
          <w:szCs w:val="23"/>
        </w:rPr>
        <w:t xml:space="preserve"> (Malik, 2023)</w:t>
      </w:r>
      <w:r w:rsidR="007E35B0" w:rsidRPr="0092024F">
        <w:rPr>
          <w:rFonts w:cstheme="minorHAnsi"/>
          <w:sz w:val="23"/>
          <w:szCs w:val="23"/>
        </w:rPr>
        <w:t>. This</w:t>
      </w:r>
      <w:r w:rsidRPr="0092024F">
        <w:rPr>
          <w:rFonts w:cstheme="minorHAnsi"/>
          <w:sz w:val="23"/>
          <w:szCs w:val="23"/>
        </w:rPr>
        <w:t xml:space="preserve"> motivat</w:t>
      </w:r>
      <w:r w:rsidR="007E35B0" w:rsidRPr="0092024F">
        <w:rPr>
          <w:rFonts w:cstheme="minorHAnsi"/>
          <w:sz w:val="23"/>
          <w:szCs w:val="23"/>
        </w:rPr>
        <w:t xml:space="preserve">es </w:t>
      </w:r>
      <w:r w:rsidRPr="0092024F">
        <w:rPr>
          <w:rFonts w:cstheme="minorHAnsi"/>
          <w:sz w:val="23"/>
          <w:szCs w:val="23"/>
        </w:rPr>
        <w:t>employees and foster</w:t>
      </w:r>
      <w:r w:rsidR="007E35B0" w:rsidRPr="0092024F">
        <w:rPr>
          <w:rFonts w:cstheme="minorHAnsi"/>
          <w:sz w:val="23"/>
          <w:szCs w:val="23"/>
        </w:rPr>
        <w:t>s</w:t>
      </w:r>
      <w:r w:rsidRPr="0092024F">
        <w:rPr>
          <w:rFonts w:cstheme="minorHAnsi"/>
          <w:sz w:val="23"/>
          <w:szCs w:val="23"/>
        </w:rPr>
        <w:t xml:space="preserve"> a sense of ownership leading to higher employee engagement. Nevertheless, multitasking and increased workload can be demanding, potentially leading to employee burnout. </w:t>
      </w:r>
      <w:r w:rsidR="00530828" w:rsidRPr="0092024F">
        <w:rPr>
          <w:rFonts w:cstheme="minorHAnsi"/>
          <w:sz w:val="23"/>
          <w:szCs w:val="23"/>
        </w:rPr>
        <w:t>Moreover, the OS</w:t>
      </w:r>
      <w:r w:rsidR="007E35B0" w:rsidRPr="0092024F">
        <w:rPr>
          <w:rFonts w:cstheme="minorHAnsi"/>
          <w:sz w:val="23"/>
          <w:szCs w:val="23"/>
        </w:rPr>
        <w:t xml:space="preserve"> </w:t>
      </w:r>
      <w:r w:rsidR="00530828" w:rsidRPr="0092024F">
        <w:rPr>
          <w:rFonts w:cstheme="minorHAnsi"/>
          <w:sz w:val="23"/>
          <w:szCs w:val="23"/>
        </w:rPr>
        <w:t>limit</w:t>
      </w:r>
      <w:r w:rsidR="007E35B0" w:rsidRPr="0092024F">
        <w:rPr>
          <w:rFonts w:cstheme="minorHAnsi"/>
          <w:sz w:val="23"/>
          <w:szCs w:val="23"/>
        </w:rPr>
        <w:t>s</w:t>
      </w:r>
      <w:r w:rsidR="00530828" w:rsidRPr="0092024F">
        <w:rPr>
          <w:rFonts w:cstheme="minorHAnsi"/>
          <w:sz w:val="23"/>
          <w:szCs w:val="23"/>
        </w:rPr>
        <w:t xml:space="preserve"> career paths due to its flat structure.</w:t>
      </w:r>
    </w:p>
    <w:p w14:paraId="77921E2F" w14:textId="532F3255" w:rsidR="00530828" w:rsidRPr="0092024F" w:rsidRDefault="008251C1" w:rsidP="00530828">
      <w:pPr>
        <w:spacing w:after="0"/>
        <w:jc w:val="both"/>
        <w:rPr>
          <w:rFonts w:cstheme="minorHAnsi"/>
          <w:sz w:val="23"/>
          <w:szCs w:val="23"/>
        </w:rPr>
      </w:pPr>
      <w:r w:rsidRPr="0092024F">
        <w:rPr>
          <w:rFonts w:cstheme="minorHAnsi"/>
          <w:sz w:val="23"/>
          <w:szCs w:val="23"/>
        </w:rPr>
        <w:t>Aldi’s decentralised regional companies, translate</w:t>
      </w:r>
      <w:r w:rsidR="007E35B0" w:rsidRPr="0092024F">
        <w:rPr>
          <w:rFonts w:cstheme="minorHAnsi"/>
          <w:sz w:val="23"/>
          <w:szCs w:val="23"/>
        </w:rPr>
        <w:t>s</w:t>
      </w:r>
      <w:r w:rsidRPr="0092024F">
        <w:rPr>
          <w:rFonts w:cstheme="minorHAnsi"/>
          <w:sz w:val="23"/>
          <w:szCs w:val="23"/>
        </w:rPr>
        <w:t xml:space="preserve"> to lower operating costs</w:t>
      </w:r>
      <w:r w:rsidR="00530828" w:rsidRPr="0092024F">
        <w:rPr>
          <w:rFonts w:cstheme="minorHAnsi"/>
          <w:sz w:val="23"/>
          <w:szCs w:val="23"/>
        </w:rPr>
        <w:t xml:space="preserve"> due to minimal bureaucracy</w:t>
      </w:r>
      <w:r w:rsidRPr="0092024F">
        <w:rPr>
          <w:rFonts w:cstheme="minorHAnsi"/>
          <w:sz w:val="23"/>
          <w:szCs w:val="23"/>
        </w:rPr>
        <w:t xml:space="preserve">, enabling them to </w:t>
      </w:r>
      <w:r w:rsidR="00530828" w:rsidRPr="0092024F">
        <w:rPr>
          <w:rFonts w:cstheme="minorHAnsi"/>
          <w:sz w:val="23"/>
          <w:szCs w:val="23"/>
        </w:rPr>
        <w:t>be fast at decision-making and adaptability</w:t>
      </w:r>
      <w:r w:rsidR="007E35B0" w:rsidRPr="0092024F">
        <w:rPr>
          <w:rFonts w:cstheme="minorHAnsi"/>
          <w:sz w:val="23"/>
          <w:szCs w:val="23"/>
        </w:rPr>
        <w:t xml:space="preserve"> </w:t>
      </w:r>
      <w:r w:rsidR="00530828" w:rsidRPr="0092024F">
        <w:rPr>
          <w:rFonts w:cstheme="minorHAnsi"/>
          <w:sz w:val="23"/>
          <w:szCs w:val="23"/>
        </w:rPr>
        <w:t xml:space="preserve">to </w:t>
      </w:r>
      <w:r w:rsidRPr="0092024F">
        <w:rPr>
          <w:rFonts w:cstheme="minorHAnsi"/>
          <w:sz w:val="23"/>
          <w:szCs w:val="23"/>
        </w:rPr>
        <w:t>offer competitive prices. Whilst efficient, th</w:t>
      </w:r>
      <w:r w:rsidR="004D31E1" w:rsidRPr="0092024F">
        <w:rPr>
          <w:rFonts w:cstheme="minorHAnsi"/>
          <w:sz w:val="23"/>
          <w:szCs w:val="23"/>
        </w:rPr>
        <w:t>is structure</w:t>
      </w:r>
      <w:r w:rsidRPr="0092024F">
        <w:rPr>
          <w:rFonts w:cstheme="minorHAnsi"/>
          <w:sz w:val="23"/>
          <w:szCs w:val="23"/>
        </w:rPr>
        <w:t xml:space="preserve"> can sometimes lack specialised expertise</w:t>
      </w:r>
      <w:r w:rsidR="00BA76F4" w:rsidRPr="0092024F">
        <w:rPr>
          <w:rFonts w:cstheme="minorHAnsi"/>
          <w:sz w:val="23"/>
          <w:szCs w:val="23"/>
        </w:rPr>
        <w:t>, yet having</w:t>
      </w:r>
      <w:r w:rsidR="00530828" w:rsidRPr="0092024F">
        <w:rPr>
          <w:rFonts w:cstheme="minorHAnsi"/>
          <w:sz w:val="23"/>
          <w:szCs w:val="23"/>
        </w:rPr>
        <w:t xml:space="preserve"> a functional structure at national level</w:t>
      </w:r>
      <w:r w:rsidR="00BA76F4" w:rsidRPr="0092024F">
        <w:rPr>
          <w:rFonts w:cstheme="minorHAnsi"/>
          <w:sz w:val="23"/>
          <w:szCs w:val="23"/>
        </w:rPr>
        <w:t xml:space="preserve"> would</w:t>
      </w:r>
      <w:r w:rsidR="00530828" w:rsidRPr="0092024F">
        <w:rPr>
          <w:rFonts w:cstheme="minorHAnsi"/>
          <w:sz w:val="23"/>
          <w:szCs w:val="23"/>
        </w:rPr>
        <w:t xml:space="preserve"> account for efficiency and local market </w:t>
      </w:r>
      <w:r w:rsidR="00BA76F4" w:rsidRPr="0092024F">
        <w:rPr>
          <w:rFonts w:cstheme="minorHAnsi"/>
          <w:sz w:val="23"/>
          <w:szCs w:val="23"/>
        </w:rPr>
        <w:t>adaptability</w:t>
      </w:r>
      <w:r w:rsidR="00530828" w:rsidRPr="0092024F">
        <w:rPr>
          <w:rFonts w:cstheme="minorHAnsi"/>
          <w:sz w:val="23"/>
          <w:szCs w:val="23"/>
        </w:rPr>
        <w:t xml:space="preserve">. This allows Aldi to focus on core competencies and </w:t>
      </w:r>
      <w:r w:rsidR="007E35B0" w:rsidRPr="0092024F">
        <w:rPr>
          <w:rFonts w:cstheme="minorHAnsi"/>
          <w:sz w:val="23"/>
          <w:szCs w:val="23"/>
        </w:rPr>
        <w:t>budget-conscious customers</w:t>
      </w:r>
      <w:r w:rsidR="00530828" w:rsidRPr="0092024F">
        <w:rPr>
          <w:rFonts w:cstheme="minorHAnsi"/>
          <w:sz w:val="23"/>
          <w:szCs w:val="23"/>
        </w:rPr>
        <w:t>.</w:t>
      </w:r>
      <w:r w:rsidR="007E35B0" w:rsidRPr="0092024F">
        <w:rPr>
          <w:rFonts w:cstheme="minorHAnsi"/>
          <w:sz w:val="23"/>
          <w:szCs w:val="23"/>
        </w:rPr>
        <w:t xml:space="preserve"> </w:t>
      </w:r>
      <w:r w:rsidR="00530828" w:rsidRPr="0092024F">
        <w:rPr>
          <w:rFonts w:cstheme="minorHAnsi"/>
          <w:sz w:val="23"/>
          <w:szCs w:val="23"/>
        </w:rPr>
        <w:t xml:space="preserve">When narrowing the product range, this simplifies operations allowing for bulk buying and better deals with suppliers. However, </w:t>
      </w:r>
      <w:r w:rsidR="007E35B0" w:rsidRPr="0092024F">
        <w:rPr>
          <w:rFonts w:cstheme="minorHAnsi"/>
          <w:sz w:val="23"/>
          <w:szCs w:val="23"/>
        </w:rPr>
        <w:t xml:space="preserve">certain </w:t>
      </w:r>
      <w:r w:rsidR="00530828" w:rsidRPr="0092024F">
        <w:rPr>
          <w:rFonts w:cstheme="minorHAnsi"/>
          <w:sz w:val="23"/>
          <w:szCs w:val="23"/>
        </w:rPr>
        <w:t>customer</w:t>
      </w:r>
      <w:r w:rsidR="007E35B0" w:rsidRPr="0092024F">
        <w:rPr>
          <w:rFonts w:cstheme="minorHAnsi"/>
          <w:sz w:val="23"/>
          <w:szCs w:val="23"/>
        </w:rPr>
        <w:t xml:space="preserve"> segments</w:t>
      </w:r>
      <w:r w:rsidR="00530828" w:rsidRPr="0092024F">
        <w:rPr>
          <w:rFonts w:cstheme="minorHAnsi"/>
          <w:sz w:val="23"/>
          <w:szCs w:val="23"/>
        </w:rPr>
        <w:t xml:space="preserve"> seeking variety</w:t>
      </w:r>
      <w:r w:rsidR="00BE3FFE" w:rsidRPr="0092024F">
        <w:rPr>
          <w:rFonts w:cstheme="minorHAnsi"/>
          <w:sz w:val="23"/>
          <w:szCs w:val="23"/>
        </w:rPr>
        <w:t>,</w:t>
      </w:r>
      <w:r w:rsidR="00530828" w:rsidRPr="0092024F">
        <w:rPr>
          <w:rFonts w:cstheme="minorHAnsi"/>
          <w:sz w:val="23"/>
          <w:szCs w:val="23"/>
        </w:rPr>
        <w:t xml:space="preserve"> might find Aldi's selection limiting. Expanding product lines in the future could require restructuring their supplier relationships and inventory management.</w:t>
      </w:r>
    </w:p>
    <w:p w14:paraId="608E5E1E" w14:textId="77777777" w:rsidR="007E378C" w:rsidRPr="0092024F" w:rsidRDefault="007E378C" w:rsidP="007E378C">
      <w:pPr>
        <w:jc w:val="both"/>
        <w:rPr>
          <w:rFonts w:cstheme="minorHAnsi"/>
          <w:sz w:val="23"/>
          <w:szCs w:val="23"/>
        </w:rPr>
      </w:pPr>
      <w:r w:rsidRPr="0092024F">
        <w:rPr>
          <w:rFonts w:cstheme="minorHAnsi"/>
          <w:sz w:val="23"/>
          <w:szCs w:val="23"/>
        </w:rPr>
        <w:t xml:space="preserve"> </w:t>
      </w:r>
    </w:p>
    <w:p w14:paraId="3E59A2D8" w14:textId="5E5B4E93" w:rsidR="008251C1" w:rsidRPr="0092024F" w:rsidRDefault="00AF5073" w:rsidP="00BC7616">
      <w:pPr>
        <w:pStyle w:val="Heading2"/>
        <w:jc w:val="both"/>
        <w:rPr>
          <w:rFonts w:asciiTheme="minorHAnsi" w:hAnsiTheme="minorHAnsi" w:cstheme="minorHAnsi"/>
          <w:color w:val="000000" w:themeColor="text1"/>
          <w:sz w:val="23"/>
          <w:szCs w:val="23"/>
        </w:rPr>
      </w:pPr>
      <w:r w:rsidRPr="00C613D1">
        <w:rPr>
          <w:rFonts w:asciiTheme="minorHAnsi" w:hAnsiTheme="minorHAnsi" w:cstheme="minorHAnsi"/>
          <w:b/>
          <w:bCs/>
          <w:color w:val="000000" w:themeColor="text1"/>
          <w:sz w:val="23"/>
          <w:szCs w:val="23"/>
          <w:u w:val="single"/>
        </w:rPr>
        <w:t>J</w:t>
      </w:r>
      <w:r w:rsidR="00C13966" w:rsidRPr="00C613D1">
        <w:rPr>
          <w:rFonts w:asciiTheme="minorHAnsi" w:hAnsiTheme="minorHAnsi" w:cstheme="minorHAnsi"/>
          <w:b/>
          <w:bCs/>
          <w:color w:val="000000" w:themeColor="text1"/>
          <w:sz w:val="23"/>
          <w:szCs w:val="23"/>
          <w:u w:val="single"/>
        </w:rPr>
        <w:t xml:space="preserve">ohnson </w:t>
      </w:r>
      <w:r w:rsidRPr="00C613D1">
        <w:rPr>
          <w:rFonts w:asciiTheme="minorHAnsi" w:hAnsiTheme="minorHAnsi" w:cstheme="minorHAnsi"/>
          <w:b/>
          <w:bCs/>
          <w:color w:val="000000" w:themeColor="text1"/>
          <w:sz w:val="23"/>
          <w:szCs w:val="23"/>
          <w:u w:val="single"/>
        </w:rPr>
        <w:t>&amp;</w:t>
      </w:r>
      <w:r w:rsidR="00C13966" w:rsidRPr="00C613D1">
        <w:rPr>
          <w:rFonts w:asciiTheme="minorHAnsi" w:hAnsiTheme="minorHAnsi" w:cstheme="minorHAnsi"/>
          <w:b/>
          <w:bCs/>
          <w:color w:val="000000" w:themeColor="text1"/>
          <w:sz w:val="23"/>
          <w:szCs w:val="23"/>
          <w:u w:val="single"/>
        </w:rPr>
        <w:t xml:space="preserve"> </w:t>
      </w:r>
      <w:r w:rsidRPr="00C613D1">
        <w:rPr>
          <w:rFonts w:asciiTheme="minorHAnsi" w:hAnsiTheme="minorHAnsi" w:cstheme="minorHAnsi"/>
          <w:b/>
          <w:bCs/>
          <w:color w:val="000000" w:themeColor="text1"/>
          <w:sz w:val="23"/>
          <w:szCs w:val="23"/>
          <w:u w:val="single"/>
        </w:rPr>
        <w:t>J</w:t>
      </w:r>
      <w:r w:rsidR="00C13966" w:rsidRPr="00C613D1">
        <w:rPr>
          <w:rFonts w:asciiTheme="minorHAnsi" w:hAnsiTheme="minorHAnsi" w:cstheme="minorHAnsi"/>
          <w:b/>
          <w:bCs/>
          <w:color w:val="000000" w:themeColor="text1"/>
          <w:sz w:val="23"/>
          <w:szCs w:val="23"/>
          <w:u w:val="single"/>
        </w:rPr>
        <w:t>ohnson</w:t>
      </w:r>
      <w:r w:rsidRPr="00C613D1">
        <w:rPr>
          <w:rFonts w:asciiTheme="minorHAnsi" w:hAnsiTheme="minorHAnsi" w:cstheme="minorHAnsi"/>
          <w:b/>
          <w:bCs/>
          <w:color w:val="000000" w:themeColor="text1"/>
          <w:sz w:val="23"/>
          <w:szCs w:val="23"/>
        </w:rPr>
        <w:t xml:space="preserve"> </w:t>
      </w:r>
      <w:r w:rsidRPr="0092024F">
        <w:rPr>
          <w:rFonts w:asciiTheme="minorHAnsi" w:hAnsiTheme="minorHAnsi" w:cstheme="minorHAnsi"/>
          <w:color w:val="000000" w:themeColor="text1"/>
          <w:sz w:val="23"/>
          <w:szCs w:val="23"/>
        </w:rPr>
        <w:t xml:space="preserve">utilises a divisional </w:t>
      </w:r>
      <w:r w:rsidR="00112C42" w:rsidRPr="0092024F">
        <w:rPr>
          <w:rFonts w:asciiTheme="minorHAnsi" w:hAnsiTheme="minorHAnsi" w:cstheme="minorHAnsi"/>
          <w:color w:val="000000" w:themeColor="text1"/>
          <w:sz w:val="23"/>
          <w:szCs w:val="23"/>
        </w:rPr>
        <w:t>OS</w:t>
      </w:r>
      <w:r w:rsidRPr="0092024F">
        <w:rPr>
          <w:rFonts w:asciiTheme="minorHAnsi" w:hAnsiTheme="minorHAnsi" w:cstheme="minorHAnsi"/>
          <w:color w:val="000000" w:themeColor="text1"/>
          <w:sz w:val="23"/>
          <w:szCs w:val="23"/>
        </w:rPr>
        <w:t xml:space="preserve"> with some hierarchical elements</w:t>
      </w:r>
      <w:r w:rsidR="00112C42" w:rsidRPr="0092024F">
        <w:rPr>
          <w:rFonts w:asciiTheme="minorHAnsi" w:hAnsiTheme="minorHAnsi" w:cstheme="minorHAnsi"/>
          <w:color w:val="000000" w:themeColor="text1"/>
          <w:sz w:val="23"/>
          <w:szCs w:val="23"/>
        </w:rPr>
        <w:t xml:space="preserve"> </w:t>
      </w:r>
      <w:r w:rsidRPr="0092024F">
        <w:rPr>
          <w:rFonts w:asciiTheme="minorHAnsi" w:hAnsiTheme="minorHAnsi" w:cstheme="minorHAnsi"/>
          <w:color w:val="000000" w:themeColor="text1"/>
          <w:sz w:val="23"/>
          <w:szCs w:val="23"/>
        </w:rPr>
        <w:t>within each of the three divisions</w:t>
      </w:r>
      <w:r w:rsidR="00112C42" w:rsidRPr="0092024F">
        <w:rPr>
          <w:rFonts w:asciiTheme="minorHAnsi" w:hAnsiTheme="minorHAnsi" w:cstheme="minorHAnsi"/>
          <w:color w:val="000000" w:themeColor="text1"/>
          <w:sz w:val="23"/>
          <w:szCs w:val="23"/>
        </w:rPr>
        <w:t xml:space="preserve"> serving diverse customer segments</w:t>
      </w:r>
      <w:r w:rsidRPr="0092024F">
        <w:rPr>
          <w:rFonts w:asciiTheme="minorHAnsi" w:hAnsiTheme="minorHAnsi" w:cstheme="minorHAnsi"/>
          <w:color w:val="000000" w:themeColor="text1"/>
          <w:sz w:val="23"/>
          <w:szCs w:val="23"/>
        </w:rPr>
        <w:t xml:space="preserve">: Consumer Health, Pharmaceuticals, and Medical Devices. </w:t>
      </w:r>
      <w:r w:rsidR="00785822" w:rsidRPr="0092024F">
        <w:rPr>
          <w:rFonts w:asciiTheme="minorHAnsi" w:hAnsiTheme="minorHAnsi" w:cstheme="minorHAnsi"/>
          <w:color w:val="000000" w:themeColor="text1"/>
          <w:sz w:val="23"/>
          <w:szCs w:val="23"/>
        </w:rPr>
        <w:t>E</w:t>
      </w:r>
      <w:r w:rsidRPr="0092024F">
        <w:rPr>
          <w:rFonts w:asciiTheme="minorHAnsi" w:hAnsiTheme="minorHAnsi" w:cstheme="minorHAnsi"/>
          <w:color w:val="000000" w:themeColor="text1"/>
          <w:sz w:val="23"/>
          <w:szCs w:val="23"/>
        </w:rPr>
        <w:t>ach division has its own president, management team and resources, with hierarchical structure for clarity and control. The independence granted to subdivisions in a divisional structure does contribute to several advantages</w:t>
      </w:r>
      <w:r w:rsidR="004D31E1" w:rsidRPr="0092024F">
        <w:rPr>
          <w:rFonts w:asciiTheme="minorHAnsi" w:hAnsiTheme="minorHAnsi" w:cstheme="minorHAnsi"/>
          <w:color w:val="000000" w:themeColor="text1"/>
          <w:sz w:val="23"/>
          <w:szCs w:val="23"/>
        </w:rPr>
        <w:t xml:space="preserve"> including </w:t>
      </w:r>
      <w:r w:rsidRPr="0092024F">
        <w:rPr>
          <w:rFonts w:asciiTheme="minorHAnsi" w:hAnsiTheme="minorHAnsi" w:cstheme="minorHAnsi"/>
          <w:color w:val="000000" w:themeColor="text1"/>
          <w:sz w:val="23"/>
          <w:szCs w:val="23"/>
        </w:rPr>
        <w:t>increased accountability</w:t>
      </w:r>
      <w:r w:rsidR="00BA76F4" w:rsidRPr="0092024F">
        <w:rPr>
          <w:rFonts w:asciiTheme="minorHAnsi" w:hAnsiTheme="minorHAnsi" w:cstheme="minorHAnsi"/>
          <w:color w:val="000000" w:themeColor="text1"/>
          <w:sz w:val="23"/>
          <w:szCs w:val="23"/>
        </w:rPr>
        <w:t xml:space="preserve">, </w:t>
      </w:r>
      <w:r w:rsidR="00785822" w:rsidRPr="0092024F">
        <w:rPr>
          <w:rFonts w:asciiTheme="minorHAnsi" w:hAnsiTheme="minorHAnsi" w:cstheme="minorHAnsi"/>
          <w:color w:val="000000" w:themeColor="text1"/>
          <w:sz w:val="23"/>
          <w:szCs w:val="23"/>
        </w:rPr>
        <w:t>fostering a sense of ownership, driving better performance and creating a healthy competitive environment where divisions strive to outperform each other</w:t>
      </w:r>
      <w:r w:rsidR="00112C42" w:rsidRPr="0092024F">
        <w:rPr>
          <w:rFonts w:asciiTheme="minorHAnsi" w:hAnsiTheme="minorHAnsi" w:cstheme="minorHAnsi"/>
          <w:color w:val="000000" w:themeColor="text1"/>
          <w:sz w:val="23"/>
          <w:szCs w:val="23"/>
        </w:rPr>
        <w:t xml:space="preserve"> (Armstrong and Taylor, 2020)</w:t>
      </w:r>
      <w:r w:rsidR="00785822" w:rsidRPr="0092024F">
        <w:rPr>
          <w:rFonts w:asciiTheme="minorHAnsi" w:hAnsiTheme="minorHAnsi" w:cstheme="minorHAnsi"/>
          <w:color w:val="000000" w:themeColor="text1"/>
          <w:sz w:val="23"/>
          <w:szCs w:val="23"/>
        </w:rPr>
        <w:t>.</w:t>
      </w:r>
      <w:r w:rsidR="00BC7616" w:rsidRPr="0092024F">
        <w:rPr>
          <w:rFonts w:asciiTheme="minorHAnsi" w:hAnsiTheme="minorHAnsi" w:cstheme="minorHAnsi"/>
          <w:color w:val="000000" w:themeColor="text1"/>
          <w:sz w:val="23"/>
          <w:szCs w:val="23"/>
        </w:rPr>
        <w:t xml:space="preserve"> </w:t>
      </w:r>
      <w:r w:rsidR="009A7F08" w:rsidRPr="0092024F">
        <w:rPr>
          <w:rFonts w:asciiTheme="minorHAnsi" w:hAnsiTheme="minorHAnsi" w:cstheme="minorHAnsi"/>
          <w:color w:val="000000" w:themeColor="text1"/>
          <w:sz w:val="23"/>
          <w:szCs w:val="23"/>
        </w:rPr>
        <w:t>M</w:t>
      </w:r>
      <w:r w:rsidR="00BC7616" w:rsidRPr="0092024F">
        <w:rPr>
          <w:rFonts w:asciiTheme="minorHAnsi" w:hAnsiTheme="minorHAnsi" w:cstheme="minorHAnsi"/>
          <w:color w:val="000000" w:themeColor="text1"/>
          <w:sz w:val="23"/>
          <w:szCs w:val="23"/>
        </w:rPr>
        <w:t>anaging</w:t>
      </w:r>
      <w:r w:rsidR="004D31E1" w:rsidRPr="0092024F">
        <w:rPr>
          <w:rFonts w:asciiTheme="minorHAnsi" w:hAnsiTheme="minorHAnsi" w:cstheme="minorHAnsi"/>
          <w:color w:val="000000" w:themeColor="text1"/>
          <w:sz w:val="23"/>
          <w:szCs w:val="23"/>
        </w:rPr>
        <w:t xml:space="preserve"> this</w:t>
      </w:r>
      <w:r w:rsidR="00BC7616" w:rsidRPr="0092024F">
        <w:rPr>
          <w:rFonts w:asciiTheme="minorHAnsi" w:hAnsiTheme="minorHAnsi" w:cstheme="minorHAnsi"/>
          <w:color w:val="000000" w:themeColor="text1"/>
          <w:sz w:val="23"/>
          <w:szCs w:val="23"/>
        </w:rPr>
        <w:t xml:space="preserve"> can be complex, requiring strong coordination and communication from the</w:t>
      </w:r>
      <w:r w:rsidR="00BA76F4" w:rsidRPr="0092024F">
        <w:rPr>
          <w:rFonts w:asciiTheme="minorHAnsi" w:hAnsiTheme="minorHAnsi" w:cstheme="minorHAnsi"/>
          <w:color w:val="000000" w:themeColor="text1"/>
          <w:sz w:val="23"/>
          <w:szCs w:val="23"/>
        </w:rPr>
        <w:t xml:space="preserve"> </w:t>
      </w:r>
      <w:r w:rsidR="00BC7616" w:rsidRPr="0092024F">
        <w:rPr>
          <w:rFonts w:asciiTheme="minorHAnsi" w:hAnsiTheme="minorHAnsi" w:cstheme="minorHAnsi"/>
          <w:color w:val="000000" w:themeColor="text1"/>
          <w:sz w:val="23"/>
          <w:szCs w:val="23"/>
        </w:rPr>
        <w:t>headquarters. It can also</w:t>
      </w:r>
      <w:r w:rsidR="00BA76F4" w:rsidRPr="0092024F">
        <w:rPr>
          <w:rFonts w:asciiTheme="minorHAnsi" w:hAnsiTheme="minorHAnsi" w:cstheme="minorHAnsi"/>
          <w:color w:val="000000" w:themeColor="text1"/>
          <w:sz w:val="23"/>
          <w:szCs w:val="23"/>
        </w:rPr>
        <w:t xml:space="preserve"> </w:t>
      </w:r>
      <w:r w:rsidR="00BC7616" w:rsidRPr="0092024F">
        <w:rPr>
          <w:rFonts w:asciiTheme="minorHAnsi" w:hAnsiTheme="minorHAnsi" w:cstheme="minorHAnsi"/>
          <w:color w:val="000000" w:themeColor="text1"/>
          <w:sz w:val="23"/>
          <w:szCs w:val="23"/>
        </w:rPr>
        <w:t>create competition for resources or market share between divisions</w:t>
      </w:r>
      <w:r w:rsidR="009A7F08" w:rsidRPr="0092024F">
        <w:rPr>
          <w:rFonts w:asciiTheme="minorHAnsi" w:hAnsiTheme="minorHAnsi" w:cstheme="minorHAnsi"/>
          <w:color w:val="000000" w:themeColor="text1"/>
          <w:sz w:val="23"/>
          <w:szCs w:val="23"/>
        </w:rPr>
        <w:t xml:space="preserve"> impacting on </w:t>
      </w:r>
      <w:r w:rsidR="00BC7616" w:rsidRPr="0092024F">
        <w:rPr>
          <w:rFonts w:asciiTheme="minorHAnsi" w:hAnsiTheme="minorHAnsi" w:cstheme="minorHAnsi"/>
          <w:color w:val="000000" w:themeColor="text1"/>
          <w:sz w:val="23"/>
          <w:szCs w:val="23"/>
        </w:rPr>
        <w:t>overall performance.</w:t>
      </w:r>
    </w:p>
    <w:p w14:paraId="199CAEED" w14:textId="6060B1D8" w:rsidR="000877E9" w:rsidRPr="0092024F" w:rsidRDefault="004D31E1" w:rsidP="00465405">
      <w:pPr>
        <w:jc w:val="both"/>
        <w:rPr>
          <w:rFonts w:cstheme="minorHAnsi"/>
          <w:sz w:val="23"/>
          <w:szCs w:val="23"/>
        </w:rPr>
      </w:pPr>
      <w:r w:rsidRPr="0092024F">
        <w:rPr>
          <w:rFonts w:cstheme="minorHAnsi"/>
          <w:sz w:val="23"/>
          <w:szCs w:val="23"/>
        </w:rPr>
        <w:t>Furthermore</w:t>
      </w:r>
      <w:r w:rsidR="00785822" w:rsidRPr="0092024F">
        <w:rPr>
          <w:rFonts w:cstheme="minorHAnsi"/>
          <w:sz w:val="23"/>
          <w:szCs w:val="23"/>
        </w:rPr>
        <w:t xml:space="preserve">, </w:t>
      </w:r>
      <w:r w:rsidR="00BC7616" w:rsidRPr="0092024F">
        <w:rPr>
          <w:rFonts w:cstheme="minorHAnsi"/>
          <w:sz w:val="23"/>
          <w:szCs w:val="23"/>
        </w:rPr>
        <w:t>each division has the</w:t>
      </w:r>
      <w:r w:rsidR="00BA76F4" w:rsidRPr="0092024F">
        <w:rPr>
          <w:rFonts w:cstheme="minorHAnsi"/>
          <w:sz w:val="23"/>
          <w:szCs w:val="23"/>
        </w:rPr>
        <w:t xml:space="preserve"> ability</w:t>
      </w:r>
      <w:r w:rsidR="00BC7616" w:rsidRPr="0092024F">
        <w:rPr>
          <w:rFonts w:cstheme="minorHAnsi"/>
          <w:sz w:val="23"/>
          <w:szCs w:val="23"/>
        </w:rPr>
        <w:t xml:space="preserve"> to adapt quickly to specific market needs and customer demands due to their autonomy, focus and expertise</w:t>
      </w:r>
      <w:r w:rsidR="00BA76F4" w:rsidRPr="0092024F">
        <w:rPr>
          <w:rFonts w:cstheme="minorHAnsi"/>
          <w:sz w:val="23"/>
          <w:szCs w:val="23"/>
        </w:rPr>
        <w:t xml:space="preserve"> (Vaara, et al., 2021)</w:t>
      </w:r>
      <w:r w:rsidR="00BC7616" w:rsidRPr="0092024F">
        <w:rPr>
          <w:rFonts w:cstheme="minorHAnsi"/>
          <w:sz w:val="23"/>
          <w:szCs w:val="23"/>
        </w:rPr>
        <w:t xml:space="preserve">. </w:t>
      </w:r>
      <w:r w:rsidR="00465405" w:rsidRPr="0092024F">
        <w:rPr>
          <w:rFonts w:cstheme="minorHAnsi"/>
          <w:sz w:val="23"/>
          <w:szCs w:val="23"/>
        </w:rPr>
        <w:t>Thus, decentralisation can make it harder</w:t>
      </w:r>
      <w:r w:rsidR="009A7F08" w:rsidRPr="0092024F">
        <w:rPr>
          <w:rFonts w:cstheme="minorHAnsi"/>
          <w:sz w:val="23"/>
          <w:szCs w:val="23"/>
        </w:rPr>
        <w:t xml:space="preserve"> </w:t>
      </w:r>
      <w:r w:rsidR="00465405" w:rsidRPr="0092024F">
        <w:rPr>
          <w:rFonts w:cstheme="minorHAnsi"/>
          <w:sz w:val="23"/>
          <w:szCs w:val="23"/>
        </w:rPr>
        <w:t xml:space="preserve">to maintain control over strategic direction and brand consistency especially when trying to avoid silos and duplication. </w:t>
      </w:r>
      <w:bookmarkEnd w:id="0"/>
      <w:r w:rsidR="009A7F08" w:rsidRPr="0092024F">
        <w:rPr>
          <w:rFonts w:cstheme="minorHAnsi"/>
          <w:sz w:val="23"/>
          <w:szCs w:val="23"/>
        </w:rPr>
        <w:t>T</w:t>
      </w:r>
      <w:r w:rsidR="00785822" w:rsidRPr="0092024F">
        <w:rPr>
          <w:rFonts w:eastAsia="Times New Roman" w:cstheme="minorHAnsi"/>
          <w:kern w:val="0"/>
          <w:sz w:val="23"/>
          <w:szCs w:val="23"/>
          <w:lang w:eastAsia="en-GB"/>
          <w14:ligatures w14:val="none"/>
        </w:rPr>
        <w:t>he effectiveness of</w:t>
      </w:r>
      <w:r w:rsidR="009A7F08" w:rsidRPr="0092024F">
        <w:rPr>
          <w:rFonts w:eastAsia="Times New Roman" w:cstheme="minorHAnsi"/>
          <w:kern w:val="0"/>
          <w:sz w:val="23"/>
          <w:szCs w:val="23"/>
          <w:lang w:eastAsia="en-GB"/>
          <w14:ligatures w14:val="none"/>
        </w:rPr>
        <w:t xml:space="preserve"> this structure </w:t>
      </w:r>
      <w:r w:rsidR="00785822" w:rsidRPr="0092024F">
        <w:rPr>
          <w:rFonts w:eastAsia="Times New Roman" w:cstheme="minorHAnsi"/>
          <w:kern w:val="0"/>
          <w:sz w:val="23"/>
          <w:szCs w:val="23"/>
          <w:lang w:eastAsia="en-GB"/>
          <w14:ligatures w14:val="none"/>
        </w:rPr>
        <w:t>depends on careful implementation and ongoing management. Striking the right balance between division autonomy and central control is crucial for maximi</w:t>
      </w:r>
      <w:r w:rsidR="00465405" w:rsidRPr="0092024F">
        <w:rPr>
          <w:rFonts w:eastAsia="Times New Roman" w:cstheme="minorHAnsi"/>
          <w:kern w:val="0"/>
          <w:sz w:val="23"/>
          <w:szCs w:val="23"/>
          <w:lang w:eastAsia="en-GB"/>
          <w14:ligatures w14:val="none"/>
        </w:rPr>
        <w:t>s</w:t>
      </w:r>
      <w:r w:rsidR="00785822" w:rsidRPr="0092024F">
        <w:rPr>
          <w:rFonts w:eastAsia="Times New Roman" w:cstheme="minorHAnsi"/>
          <w:kern w:val="0"/>
          <w:sz w:val="23"/>
          <w:szCs w:val="23"/>
          <w:lang w:eastAsia="en-GB"/>
          <w14:ligatures w14:val="none"/>
        </w:rPr>
        <w:t>ing its benefits while mitigating its drawbacks.</w:t>
      </w:r>
    </w:p>
    <w:p w14:paraId="79AE9C5F" w14:textId="4CD082F4" w:rsidR="0092024F" w:rsidRDefault="00160B74" w:rsidP="0092024F">
      <w:pPr>
        <w:spacing w:after="0"/>
        <w:jc w:val="both"/>
        <w:rPr>
          <w:rFonts w:eastAsia="Times New Roman" w:cstheme="minorHAnsi"/>
          <w:kern w:val="0"/>
          <w:sz w:val="23"/>
          <w:szCs w:val="23"/>
          <w:lang w:eastAsia="en-GB"/>
          <w14:ligatures w14:val="none"/>
        </w:rPr>
      </w:pPr>
      <w:r w:rsidRPr="0092024F">
        <w:rPr>
          <w:rFonts w:eastAsia="Times New Roman" w:cstheme="minorHAnsi"/>
          <w:kern w:val="0"/>
          <w:sz w:val="23"/>
          <w:szCs w:val="23"/>
          <w:lang w:eastAsia="en-GB"/>
          <w14:ligatures w14:val="none"/>
        </w:rPr>
        <w:t xml:space="preserve">By understanding the unique dynamics of each entity, we can appreciate the reasons behind their </w:t>
      </w:r>
      <w:r w:rsidRPr="0092024F">
        <w:rPr>
          <w:rFonts w:cstheme="minorHAnsi"/>
          <w:sz w:val="23"/>
          <w:szCs w:val="23"/>
        </w:rPr>
        <w:t>meteoric rise</w:t>
      </w:r>
      <w:r w:rsidRPr="0092024F">
        <w:rPr>
          <w:rFonts w:eastAsia="Times New Roman" w:cstheme="minorHAnsi"/>
          <w:kern w:val="0"/>
          <w:sz w:val="23"/>
          <w:szCs w:val="23"/>
          <w:lang w:eastAsia="en-GB"/>
          <w14:ligatures w14:val="none"/>
        </w:rPr>
        <w:t xml:space="preserve"> and the challenges they face in a constantly evolving </w:t>
      </w:r>
      <w:r w:rsidR="00465405" w:rsidRPr="0092024F">
        <w:rPr>
          <w:rFonts w:eastAsia="Times New Roman" w:cstheme="minorHAnsi"/>
          <w:kern w:val="0"/>
          <w:sz w:val="23"/>
          <w:szCs w:val="23"/>
          <w:lang w:eastAsia="en-GB"/>
          <w14:ligatures w14:val="none"/>
        </w:rPr>
        <w:t>business</w:t>
      </w:r>
      <w:r w:rsidRPr="0092024F">
        <w:rPr>
          <w:rFonts w:eastAsia="Times New Roman" w:cstheme="minorHAnsi"/>
          <w:kern w:val="0"/>
          <w:sz w:val="23"/>
          <w:szCs w:val="23"/>
          <w:lang w:eastAsia="en-GB"/>
          <w14:ligatures w14:val="none"/>
        </w:rPr>
        <w:t xml:space="preserve"> landscape</w:t>
      </w:r>
      <w:r w:rsidR="0092024F">
        <w:rPr>
          <w:rFonts w:eastAsia="Times New Roman" w:cstheme="minorHAnsi"/>
          <w:kern w:val="0"/>
          <w:sz w:val="23"/>
          <w:szCs w:val="23"/>
          <w:lang w:eastAsia="en-GB"/>
          <w14:ligatures w14:val="none"/>
        </w:rPr>
        <w:t>.</w:t>
      </w:r>
      <w:r w:rsidR="0092024F">
        <w:rPr>
          <w:rFonts w:eastAsia="Times New Roman" w:cstheme="minorHAnsi"/>
          <w:kern w:val="0"/>
          <w:sz w:val="23"/>
          <w:szCs w:val="23"/>
          <w:lang w:eastAsia="en-GB"/>
          <w14:ligatures w14:val="none"/>
        </w:rPr>
        <w:br w:type="page"/>
      </w:r>
    </w:p>
    <w:p w14:paraId="3005F50B" w14:textId="77777777" w:rsidR="00A07DC8" w:rsidRPr="0092024F" w:rsidRDefault="00A07DC8" w:rsidP="00415668">
      <w:pPr>
        <w:spacing w:after="0"/>
        <w:jc w:val="both"/>
        <w:rPr>
          <w:rFonts w:eastAsia="Times New Roman" w:cstheme="minorHAnsi"/>
          <w:kern w:val="0"/>
          <w:sz w:val="23"/>
          <w:szCs w:val="23"/>
          <w:lang w:eastAsia="en-GB"/>
          <w14:ligatures w14:val="none"/>
        </w:rPr>
      </w:pPr>
    </w:p>
    <w:p w14:paraId="31AC7424" w14:textId="086AE707" w:rsidR="00CD74CF" w:rsidRDefault="00CD74CF" w:rsidP="00CD74CF">
      <w:pPr>
        <w:pStyle w:val="Heading2"/>
        <w:rPr>
          <w:rFonts w:eastAsia="Times New Roman"/>
          <w:lang w:eastAsia="en-GB"/>
        </w:rPr>
      </w:pPr>
      <w:r>
        <w:t xml:space="preserve">AC1.2 </w:t>
      </w:r>
    </w:p>
    <w:p w14:paraId="5865A271" w14:textId="577F0DBB" w:rsidR="002E4D7B" w:rsidRPr="002E4D7B" w:rsidRDefault="002E4D7B" w:rsidP="002E4D7B">
      <w:pPr>
        <w:jc w:val="both"/>
        <w:rPr>
          <w:bCs/>
          <w:sz w:val="23"/>
          <w:szCs w:val="23"/>
          <w:lang w:eastAsia="en-GB"/>
        </w:rPr>
      </w:pPr>
      <w:r w:rsidRPr="002E4D7B">
        <w:rPr>
          <w:bCs/>
          <w:sz w:val="23"/>
          <w:szCs w:val="23"/>
          <w:lang w:eastAsia="en-GB"/>
        </w:rPr>
        <w:t xml:space="preserve">In the ever-evolving landscape of modern business, few companies have achieved the </w:t>
      </w:r>
      <w:r w:rsidRPr="00AF2CE5">
        <w:rPr>
          <w:bCs/>
          <w:sz w:val="23"/>
          <w:szCs w:val="23"/>
          <w:lang w:eastAsia="en-GB"/>
        </w:rPr>
        <w:t>spectacular</w:t>
      </w:r>
      <w:r w:rsidRPr="002E4D7B">
        <w:rPr>
          <w:bCs/>
          <w:sz w:val="23"/>
          <w:szCs w:val="23"/>
          <w:lang w:eastAsia="en-GB"/>
        </w:rPr>
        <w:t xml:space="preserve"> </w:t>
      </w:r>
      <w:r w:rsidR="00AF2CE5" w:rsidRPr="00AF2CE5">
        <w:rPr>
          <w:bCs/>
          <w:sz w:val="23"/>
          <w:szCs w:val="23"/>
          <w:lang w:eastAsia="en-GB"/>
        </w:rPr>
        <w:t>growth</w:t>
      </w:r>
      <w:r w:rsidRPr="002E4D7B">
        <w:rPr>
          <w:bCs/>
          <w:sz w:val="23"/>
          <w:szCs w:val="23"/>
          <w:lang w:eastAsia="en-GB"/>
        </w:rPr>
        <w:t xml:space="preserve"> and sustained success of Amazon. At the heart of this phenomenon lies a powerful synergy between organi</w:t>
      </w:r>
      <w:r w:rsidR="00AF2CE5" w:rsidRPr="00AF2CE5">
        <w:rPr>
          <w:bCs/>
          <w:sz w:val="23"/>
          <w:szCs w:val="23"/>
          <w:lang w:eastAsia="en-GB"/>
        </w:rPr>
        <w:t>s</w:t>
      </w:r>
      <w:r w:rsidRPr="002E4D7B">
        <w:rPr>
          <w:bCs/>
          <w:sz w:val="23"/>
          <w:szCs w:val="23"/>
          <w:lang w:eastAsia="en-GB"/>
        </w:rPr>
        <w:t xml:space="preserve">ational strategy, product offerings, and unwavering customer focus. </w:t>
      </w:r>
    </w:p>
    <w:p w14:paraId="4E159BD9" w14:textId="5CD23FE8" w:rsidR="002E4D7B" w:rsidRPr="002E4D7B" w:rsidRDefault="002E4D7B" w:rsidP="002E4D7B">
      <w:pPr>
        <w:jc w:val="both"/>
        <w:rPr>
          <w:bCs/>
          <w:sz w:val="23"/>
          <w:szCs w:val="23"/>
          <w:lang w:eastAsia="en-GB"/>
        </w:rPr>
      </w:pPr>
      <w:r w:rsidRPr="002E4D7B">
        <w:rPr>
          <w:bCs/>
          <w:sz w:val="23"/>
          <w:szCs w:val="23"/>
          <w:lang w:eastAsia="en-GB"/>
        </w:rPr>
        <w:t xml:space="preserve">Amazon's strategic philosophy revolves around a simple yet profound principle: customer obsession. </w:t>
      </w:r>
      <w:r w:rsidR="00BC088F">
        <w:rPr>
          <w:bCs/>
          <w:sz w:val="23"/>
          <w:szCs w:val="23"/>
          <w:lang w:eastAsia="en-GB"/>
        </w:rPr>
        <w:t xml:space="preserve">It </w:t>
      </w:r>
      <w:r w:rsidRPr="002E4D7B">
        <w:rPr>
          <w:bCs/>
          <w:sz w:val="23"/>
          <w:szCs w:val="23"/>
          <w:lang w:eastAsia="en-GB"/>
        </w:rPr>
        <w:t>manifests in its four guiding pillars: passion for invention, operational excellence, long-term thinking, and, most importantly, customer obsession itself. By prioriti</w:t>
      </w:r>
      <w:r w:rsidRPr="00AF2CE5">
        <w:rPr>
          <w:bCs/>
          <w:sz w:val="23"/>
          <w:szCs w:val="23"/>
          <w:lang w:eastAsia="en-GB"/>
        </w:rPr>
        <w:t>s</w:t>
      </w:r>
      <w:r w:rsidRPr="002E4D7B">
        <w:rPr>
          <w:bCs/>
          <w:sz w:val="23"/>
          <w:szCs w:val="23"/>
          <w:lang w:eastAsia="en-GB"/>
        </w:rPr>
        <w:t xml:space="preserve">ing customer needs above all else, Amazon has fostered a culture of continuous innovation, constantly expanding its offerings to meet evolving demands. This innovation is </w:t>
      </w:r>
      <w:r w:rsidRPr="00AF2CE5">
        <w:rPr>
          <w:bCs/>
          <w:sz w:val="23"/>
          <w:szCs w:val="23"/>
          <w:lang w:eastAsia="en-GB"/>
        </w:rPr>
        <w:t>fuelled</w:t>
      </w:r>
      <w:r w:rsidRPr="002E4D7B">
        <w:rPr>
          <w:bCs/>
          <w:sz w:val="23"/>
          <w:szCs w:val="23"/>
          <w:lang w:eastAsia="en-GB"/>
        </w:rPr>
        <w:t xml:space="preserve"> by data-driven </w:t>
      </w:r>
      <w:r w:rsidR="004C1E5B" w:rsidRPr="00AF2CE5">
        <w:rPr>
          <w:bCs/>
          <w:sz w:val="23"/>
          <w:szCs w:val="23"/>
          <w:lang w:eastAsia="en-GB"/>
        </w:rPr>
        <w:t xml:space="preserve">and technology </w:t>
      </w:r>
      <w:r w:rsidRPr="002E4D7B">
        <w:rPr>
          <w:bCs/>
          <w:sz w:val="23"/>
          <w:szCs w:val="23"/>
          <w:lang w:eastAsia="en-GB"/>
        </w:rPr>
        <w:t xml:space="preserve">that leverages analytics to understand customer </w:t>
      </w:r>
      <w:r w:rsidRPr="00AF2CE5">
        <w:rPr>
          <w:bCs/>
          <w:sz w:val="23"/>
          <w:szCs w:val="23"/>
          <w:lang w:eastAsia="en-GB"/>
        </w:rPr>
        <w:t>behaviour</w:t>
      </w:r>
      <w:r w:rsidRPr="002E4D7B">
        <w:rPr>
          <w:bCs/>
          <w:sz w:val="23"/>
          <w:szCs w:val="23"/>
          <w:lang w:eastAsia="en-GB"/>
        </w:rPr>
        <w:t xml:space="preserve"> and preferences, informing strategic decisions and product development</w:t>
      </w:r>
      <w:r w:rsidR="004C1E5B" w:rsidRPr="00AF2CE5">
        <w:rPr>
          <w:bCs/>
          <w:sz w:val="23"/>
          <w:szCs w:val="23"/>
          <w:lang w:eastAsia="en-GB"/>
        </w:rPr>
        <w:t xml:space="preserve"> (</w:t>
      </w:r>
      <w:r w:rsidR="00964EAB" w:rsidRPr="00AF2CE5">
        <w:rPr>
          <w:bCs/>
          <w:sz w:val="23"/>
          <w:szCs w:val="23"/>
          <w:lang w:eastAsia="en-GB"/>
        </w:rPr>
        <w:t>Arena</w:t>
      </w:r>
      <w:r w:rsidR="004C1E5B" w:rsidRPr="00AF2CE5">
        <w:rPr>
          <w:bCs/>
          <w:sz w:val="23"/>
          <w:szCs w:val="23"/>
          <w:lang w:eastAsia="en-GB"/>
        </w:rPr>
        <w:t>, 2018)</w:t>
      </w:r>
      <w:r w:rsidRPr="002E4D7B">
        <w:rPr>
          <w:bCs/>
          <w:sz w:val="23"/>
          <w:szCs w:val="23"/>
          <w:lang w:eastAsia="en-GB"/>
        </w:rPr>
        <w:t>.</w:t>
      </w:r>
    </w:p>
    <w:p w14:paraId="2E08A2A8" w14:textId="1C951B47" w:rsidR="002E4D7B" w:rsidRPr="002E4D7B" w:rsidRDefault="002E4D7B" w:rsidP="002E4D7B">
      <w:pPr>
        <w:jc w:val="both"/>
        <w:rPr>
          <w:bCs/>
          <w:sz w:val="23"/>
          <w:szCs w:val="23"/>
          <w:lang w:eastAsia="en-GB"/>
        </w:rPr>
      </w:pPr>
      <w:r w:rsidRPr="002E4D7B">
        <w:rPr>
          <w:bCs/>
          <w:sz w:val="23"/>
          <w:szCs w:val="23"/>
          <w:lang w:eastAsia="en-GB"/>
        </w:rPr>
        <w:t>This customer-centric strategy translates into a unique organi</w:t>
      </w:r>
      <w:r w:rsidR="004C1E5B" w:rsidRPr="00AF2CE5">
        <w:rPr>
          <w:bCs/>
          <w:sz w:val="23"/>
          <w:szCs w:val="23"/>
          <w:lang w:eastAsia="en-GB"/>
        </w:rPr>
        <w:t>s</w:t>
      </w:r>
      <w:r w:rsidRPr="002E4D7B">
        <w:rPr>
          <w:bCs/>
          <w:sz w:val="23"/>
          <w:szCs w:val="23"/>
          <w:lang w:eastAsia="en-GB"/>
        </w:rPr>
        <w:t>ational structure characteri</w:t>
      </w:r>
      <w:r w:rsidR="004C1E5B" w:rsidRPr="00AF2CE5">
        <w:rPr>
          <w:bCs/>
          <w:sz w:val="23"/>
          <w:szCs w:val="23"/>
          <w:lang w:eastAsia="en-GB"/>
        </w:rPr>
        <w:t>s</w:t>
      </w:r>
      <w:r w:rsidRPr="002E4D7B">
        <w:rPr>
          <w:bCs/>
          <w:sz w:val="23"/>
          <w:szCs w:val="23"/>
          <w:lang w:eastAsia="en-GB"/>
        </w:rPr>
        <w:t>ed by decentrali</w:t>
      </w:r>
      <w:r w:rsidRPr="00AF2CE5">
        <w:rPr>
          <w:bCs/>
          <w:sz w:val="23"/>
          <w:szCs w:val="23"/>
          <w:lang w:eastAsia="en-GB"/>
        </w:rPr>
        <w:t>s</w:t>
      </w:r>
      <w:r w:rsidRPr="002E4D7B">
        <w:rPr>
          <w:bCs/>
          <w:sz w:val="23"/>
          <w:szCs w:val="23"/>
          <w:lang w:eastAsia="en-GB"/>
        </w:rPr>
        <w:t>ation and agility. Empowering teams closest to the customer with decision-making authority enables faster and more responsive action, ensuring alignment with evolving customer needs</w:t>
      </w:r>
      <w:r w:rsidR="000E215A" w:rsidRPr="00AF2CE5">
        <w:rPr>
          <w:bCs/>
          <w:sz w:val="23"/>
          <w:szCs w:val="23"/>
          <w:lang w:eastAsia="en-GB"/>
        </w:rPr>
        <w:t xml:space="preserve"> (Rigby, Sutherland and Noble, 2018)</w:t>
      </w:r>
      <w:r w:rsidRPr="002E4D7B">
        <w:rPr>
          <w:bCs/>
          <w:sz w:val="23"/>
          <w:szCs w:val="23"/>
          <w:lang w:eastAsia="en-GB"/>
        </w:rPr>
        <w:t>. Additionally, Amazon's flat hierarchy minimi</w:t>
      </w:r>
      <w:r w:rsidR="000E215A" w:rsidRPr="00AF2CE5">
        <w:rPr>
          <w:bCs/>
          <w:sz w:val="23"/>
          <w:szCs w:val="23"/>
          <w:lang w:eastAsia="en-GB"/>
        </w:rPr>
        <w:t>s</w:t>
      </w:r>
      <w:r w:rsidRPr="002E4D7B">
        <w:rPr>
          <w:bCs/>
          <w:sz w:val="23"/>
          <w:szCs w:val="23"/>
          <w:lang w:eastAsia="en-GB"/>
        </w:rPr>
        <w:t>es bureaucratic hurdles, creating a nimble and adaptable organi</w:t>
      </w:r>
      <w:r w:rsidR="004C1E5B" w:rsidRPr="00AF2CE5">
        <w:rPr>
          <w:bCs/>
          <w:sz w:val="23"/>
          <w:szCs w:val="23"/>
          <w:lang w:eastAsia="en-GB"/>
        </w:rPr>
        <w:t>s</w:t>
      </w:r>
      <w:r w:rsidRPr="002E4D7B">
        <w:rPr>
          <w:bCs/>
          <w:sz w:val="23"/>
          <w:szCs w:val="23"/>
          <w:lang w:eastAsia="en-GB"/>
        </w:rPr>
        <w:t>ation capable of swiftly responding to market shifts and customer feedback.</w:t>
      </w:r>
    </w:p>
    <w:p w14:paraId="1C54E42B" w14:textId="6EE57053" w:rsidR="002E4D7B" w:rsidRPr="002E4D7B" w:rsidRDefault="002E4D7B" w:rsidP="002E4D7B">
      <w:pPr>
        <w:jc w:val="both"/>
        <w:rPr>
          <w:bCs/>
          <w:sz w:val="23"/>
          <w:szCs w:val="23"/>
          <w:lang w:eastAsia="en-GB"/>
        </w:rPr>
      </w:pPr>
      <w:r w:rsidRPr="002E4D7B">
        <w:rPr>
          <w:bCs/>
          <w:sz w:val="23"/>
          <w:szCs w:val="23"/>
          <w:lang w:eastAsia="en-GB"/>
        </w:rPr>
        <w:t>However, strategy alone cannot guarantee success. It requires tangible manifestations in the form of products and services that resonate with customers. Amazon's diverse product portfolio, ranging from physical goods to digital services, is united by a common thread: providing exceptional value and convenience. Personali</w:t>
      </w:r>
      <w:r w:rsidR="004C1E5B" w:rsidRPr="00AF2CE5">
        <w:rPr>
          <w:bCs/>
          <w:sz w:val="23"/>
          <w:szCs w:val="23"/>
          <w:lang w:eastAsia="en-GB"/>
        </w:rPr>
        <w:t>s</w:t>
      </w:r>
      <w:r w:rsidRPr="002E4D7B">
        <w:rPr>
          <w:bCs/>
          <w:sz w:val="23"/>
          <w:szCs w:val="23"/>
          <w:lang w:eastAsia="en-GB"/>
        </w:rPr>
        <w:t>ation algorithms curate individual shopping experiences, while Prime membership incentivi</w:t>
      </w:r>
      <w:r w:rsidR="004C1E5B" w:rsidRPr="00AF2CE5">
        <w:rPr>
          <w:bCs/>
          <w:sz w:val="23"/>
          <w:szCs w:val="23"/>
          <w:lang w:eastAsia="en-GB"/>
        </w:rPr>
        <w:t>s</w:t>
      </w:r>
      <w:r w:rsidRPr="002E4D7B">
        <w:rPr>
          <w:bCs/>
          <w:sz w:val="23"/>
          <w:szCs w:val="23"/>
          <w:lang w:eastAsia="en-GB"/>
        </w:rPr>
        <w:t>es loyalty through free shipping, exclusive deals, and streaming benefits</w:t>
      </w:r>
      <w:r w:rsidR="00964EAB" w:rsidRPr="00AF2CE5">
        <w:rPr>
          <w:bCs/>
          <w:sz w:val="23"/>
          <w:szCs w:val="23"/>
          <w:lang w:eastAsia="en-GB"/>
        </w:rPr>
        <w:t xml:space="preserve"> (Davenport, 2018)</w:t>
      </w:r>
      <w:r w:rsidRPr="002E4D7B">
        <w:rPr>
          <w:bCs/>
          <w:sz w:val="23"/>
          <w:szCs w:val="23"/>
          <w:lang w:eastAsia="en-GB"/>
        </w:rPr>
        <w:t>. The marketplace platform expands selection and fosters competition, benefiting both customers and Amazon itself. Finally, customer reviews build trust and transparency, empowering informed decision-making.</w:t>
      </w:r>
    </w:p>
    <w:p w14:paraId="7FC216FD" w14:textId="403E9E64" w:rsidR="002E4D7B" w:rsidRPr="002E4D7B" w:rsidRDefault="002E4D7B" w:rsidP="002E4D7B">
      <w:pPr>
        <w:jc w:val="both"/>
        <w:rPr>
          <w:bCs/>
          <w:sz w:val="23"/>
          <w:szCs w:val="23"/>
          <w:lang w:eastAsia="en-GB"/>
        </w:rPr>
      </w:pPr>
      <w:r w:rsidRPr="002E4D7B">
        <w:rPr>
          <w:bCs/>
          <w:sz w:val="23"/>
          <w:szCs w:val="23"/>
          <w:lang w:eastAsia="en-GB"/>
        </w:rPr>
        <w:t>The customer-centric approach acts as the conductor, harmoni</w:t>
      </w:r>
      <w:r w:rsidR="004C1E5B" w:rsidRPr="00AF2CE5">
        <w:rPr>
          <w:bCs/>
          <w:sz w:val="23"/>
          <w:szCs w:val="23"/>
          <w:lang w:eastAsia="en-GB"/>
        </w:rPr>
        <w:t>s</w:t>
      </w:r>
      <w:r w:rsidRPr="002E4D7B">
        <w:rPr>
          <w:bCs/>
          <w:sz w:val="23"/>
          <w:szCs w:val="23"/>
          <w:lang w:eastAsia="en-GB"/>
        </w:rPr>
        <w:t xml:space="preserve">ing product innovation, operational efficiency, and organizational agility into a seamless experience that anticipates and </w:t>
      </w:r>
      <w:r w:rsidR="004C1E5B" w:rsidRPr="00AF2CE5">
        <w:rPr>
          <w:bCs/>
          <w:sz w:val="23"/>
          <w:szCs w:val="23"/>
          <w:lang w:eastAsia="en-GB"/>
        </w:rPr>
        <w:t>fulfils</w:t>
      </w:r>
      <w:r w:rsidRPr="002E4D7B">
        <w:rPr>
          <w:bCs/>
          <w:sz w:val="23"/>
          <w:szCs w:val="23"/>
          <w:lang w:eastAsia="en-GB"/>
        </w:rPr>
        <w:t xml:space="preserve"> customer needs. This focus on exceeding customer expectations has fostered a loyal following, driving growth and solidifying Amazon's position as a leader in the digital age</w:t>
      </w:r>
      <w:r w:rsidR="004C1E5B" w:rsidRPr="00AF2CE5">
        <w:rPr>
          <w:bCs/>
          <w:sz w:val="23"/>
          <w:szCs w:val="23"/>
          <w:lang w:eastAsia="en-GB"/>
        </w:rPr>
        <w:t xml:space="preserve"> (Honorato, 2023)</w:t>
      </w:r>
      <w:r w:rsidRPr="002E4D7B">
        <w:rPr>
          <w:bCs/>
          <w:sz w:val="23"/>
          <w:szCs w:val="23"/>
          <w:lang w:eastAsia="en-GB"/>
        </w:rPr>
        <w:t>.</w:t>
      </w:r>
    </w:p>
    <w:p w14:paraId="53F8F227" w14:textId="46BBDF61" w:rsidR="002E4D7B" w:rsidRPr="002E4D7B" w:rsidRDefault="002E4D7B" w:rsidP="002E4D7B">
      <w:pPr>
        <w:jc w:val="both"/>
        <w:rPr>
          <w:bCs/>
          <w:sz w:val="23"/>
          <w:szCs w:val="23"/>
          <w:lang w:eastAsia="en-GB"/>
        </w:rPr>
      </w:pPr>
      <w:r w:rsidRPr="002E4D7B">
        <w:rPr>
          <w:bCs/>
          <w:sz w:val="23"/>
          <w:szCs w:val="23"/>
          <w:lang w:eastAsia="en-GB"/>
        </w:rPr>
        <w:t xml:space="preserve">By studying the intricate </w:t>
      </w:r>
      <w:r w:rsidR="004C1E5B" w:rsidRPr="00AF2CE5">
        <w:rPr>
          <w:bCs/>
          <w:sz w:val="23"/>
          <w:szCs w:val="23"/>
          <w:lang w:eastAsia="en-GB"/>
        </w:rPr>
        <w:t>story</w:t>
      </w:r>
      <w:r w:rsidRPr="002E4D7B">
        <w:rPr>
          <w:bCs/>
          <w:sz w:val="23"/>
          <w:szCs w:val="23"/>
          <w:lang w:eastAsia="en-GB"/>
        </w:rPr>
        <w:t xml:space="preserve"> of Amazon's success, businesses of all sizes can glean valuable insights for their own customer-centric journeys. Understanding the power of prioriti</w:t>
      </w:r>
      <w:r w:rsidR="004C1E5B" w:rsidRPr="00AF2CE5">
        <w:rPr>
          <w:bCs/>
          <w:sz w:val="23"/>
          <w:szCs w:val="23"/>
          <w:lang w:eastAsia="en-GB"/>
        </w:rPr>
        <w:t>s</w:t>
      </w:r>
      <w:r w:rsidRPr="002E4D7B">
        <w:rPr>
          <w:bCs/>
          <w:sz w:val="23"/>
          <w:szCs w:val="23"/>
          <w:lang w:eastAsia="en-GB"/>
        </w:rPr>
        <w:t>ing customer needs, fostering innovation, and building an agile and responsive organi</w:t>
      </w:r>
      <w:r w:rsidR="004C1E5B" w:rsidRPr="00AF2CE5">
        <w:rPr>
          <w:bCs/>
          <w:sz w:val="23"/>
          <w:szCs w:val="23"/>
          <w:lang w:eastAsia="en-GB"/>
        </w:rPr>
        <w:t>s</w:t>
      </w:r>
      <w:r w:rsidRPr="002E4D7B">
        <w:rPr>
          <w:bCs/>
          <w:sz w:val="23"/>
          <w:szCs w:val="23"/>
          <w:lang w:eastAsia="en-GB"/>
        </w:rPr>
        <w:t>ation paves the way for creating lasting value and achieving sustainable success in the ever-changing market landscape.</w:t>
      </w:r>
    </w:p>
    <w:p w14:paraId="261FB423" w14:textId="294E66AD" w:rsidR="0092024F" w:rsidRDefault="00AF2CE5">
      <w:pPr>
        <w:rPr>
          <w:rFonts w:asciiTheme="majorHAnsi" w:eastAsiaTheme="majorEastAsia" w:hAnsiTheme="majorHAnsi" w:cstheme="majorBidi"/>
          <w:color w:val="2F5496" w:themeColor="accent1" w:themeShade="BF"/>
          <w:sz w:val="26"/>
          <w:szCs w:val="26"/>
          <w:lang w:eastAsia="en-GB"/>
        </w:rPr>
      </w:pPr>
      <w:r>
        <w:rPr>
          <w:rFonts w:asciiTheme="majorHAnsi" w:eastAsiaTheme="majorEastAsia" w:hAnsiTheme="majorHAnsi" w:cstheme="majorBidi"/>
          <w:color w:val="2F5496" w:themeColor="accent1" w:themeShade="BF"/>
          <w:sz w:val="26"/>
          <w:szCs w:val="26"/>
          <w:lang w:eastAsia="en-GB"/>
        </w:rPr>
        <w:br w:type="page"/>
      </w:r>
    </w:p>
    <w:p w14:paraId="09EB7ECA" w14:textId="368A2A6C" w:rsidR="00711620" w:rsidRDefault="0060477B" w:rsidP="00964EAB">
      <w:pPr>
        <w:pStyle w:val="Heading2"/>
        <w:rPr>
          <w:rFonts w:eastAsia="Arial" w:cs="Times New Roman"/>
          <w:b/>
          <w:bCs/>
        </w:rPr>
      </w:pPr>
      <w:r>
        <w:rPr>
          <w:lang w:eastAsia="en-GB"/>
        </w:rPr>
        <w:lastRenderedPageBreak/>
        <w:t xml:space="preserve">AC1.3 </w:t>
      </w:r>
    </w:p>
    <w:p w14:paraId="10833FB8" w14:textId="76B03B86" w:rsidR="00711620" w:rsidRPr="00711620" w:rsidRDefault="00711620" w:rsidP="00711620">
      <w:pPr>
        <w:jc w:val="both"/>
        <w:rPr>
          <w:sz w:val="23"/>
          <w:szCs w:val="23"/>
        </w:rPr>
      </w:pPr>
      <w:r w:rsidRPr="00711620">
        <w:rPr>
          <w:sz w:val="23"/>
          <w:szCs w:val="23"/>
        </w:rPr>
        <w:t>In the UK, social health care settings play a vital role, providing crucial support to</w:t>
      </w:r>
      <w:r w:rsidR="00BB048E" w:rsidRPr="003774C1">
        <w:rPr>
          <w:sz w:val="23"/>
          <w:szCs w:val="23"/>
        </w:rPr>
        <w:t xml:space="preserve"> disadvantaged</w:t>
      </w:r>
      <w:r w:rsidRPr="00711620">
        <w:rPr>
          <w:sz w:val="23"/>
          <w:szCs w:val="23"/>
        </w:rPr>
        <w:t xml:space="preserve"> communities. However, their operations are influenced by a complex interplay of PEST factors and trends, shaping their current priorities and requiring strategic adaptation</w:t>
      </w:r>
      <w:r w:rsidR="008A4100" w:rsidRPr="003774C1">
        <w:rPr>
          <w:sz w:val="23"/>
          <w:szCs w:val="23"/>
        </w:rPr>
        <w:t xml:space="preserve"> (Taylor and Woodhams, 2022)</w:t>
      </w:r>
      <w:r w:rsidRPr="00711620">
        <w:rPr>
          <w:sz w:val="23"/>
          <w:szCs w:val="23"/>
        </w:rPr>
        <w:t xml:space="preserve">. Examining these factors within the UK context offers valuable insights into the challenges and opportunities shaping the future of </w:t>
      </w:r>
      <w:r w:rsidR="0034276E">
        <w:rPr>
          <w:sz w:val="23"/>
          <w:szCs w:val="23"/>
        </w:rPr>
        <w:t>any organisation (Battista, 2023).</w:t>
      </w:r>
    </w:p>
    <w:p w14:paraId="2C658A4F" w14:textId="7F46598E" w:rsidR="008A4100" w:rsidRPr="003774C1" w:rsidRDefault="00711620" w:rsidP="008A4100">
      <w:pPr>
        <w:spacing w:after="0"/>
        <w:jc w:val="both"/>
        <w:rPr>
          <w:sz w:val="23"/>
          <w:szCs w:val="23"/>
        </w:rPr>
      </w:pPr>
      <w:r w:rsidRPr="00711620">
        <w:rPr>
          <w:b/>
          <w:bCs/>
          <w:sz w:val="23"/>
          <w:szCs w:val="23"/>
        </w:rPr>
        <w:t xml:space="preserve">Political </w:t>
      </w:r>
      <w:r w:rsidR="00BC088F">
        <w:rPr>
          <w:b/>
          <w:bCs/>
          <w:sz w:val="23"/>
          <w:szCs w:val="23"/>
        </w:rPr>
        <w:t>Factors</w:t>
      </w:r>
      <w:r w:rsidRPr="00711620">
        <w:rPr>
          <w:sz w:val="23"/>
          <w:szCs w:val="23"/>
        </w:rPr>
        <w:t xml:space="preserve"> </w:t>
      </w:r>
    </w:p>
    <w:p w14:paraId="13363F3C" w14:textId="1B24ACDB" w:rsidR="00BB048E" w:rsidRPr="00711620" w:rsidRDefault="00711620" w:rsidP="008A4100">
      <w:pPr>
        <w:spacing w:after="0"/>
        <w:jc w:val="both"/>
        <w:rPr>
          <w:sz w:val="23"/>
          <w:szCs w:val="23"/>
        </w:rPr>
      </w:pPr>
      <w:r w:rsidRPr="00711620">
        <w:rPr>
          <w:sz w:val="23"/>
          <w:szCs w:val="23"/>
        </w:rPr>
        <w:t>The UK government plays a significant role in funding social health care through initiatives like the Levelling Up agenda</w:t>
      </w:r>
      <w:r w:rsidR="003E5989" w:rsidRPr="003774C1">
        <w:rPr>
          <w:sz w:val="23"/>
          <w:szCs w:val="23"/>
        </w:rPr>
        <w:t xml:space="preserve"> (Gov.UK, 2023)</w:t>
      </w:r>
      <w:r w:rsidRPr="00711620">
        <w:rPr>
          <w:sz w:val="23"/>
          <w:szCs w:val="23"/>
        </w:rPr>
        <w:t xml:space="preserve"> and the NHS Long Term Plan</w:t>
      </w:r>
      <w:r w:rsidR="003E5989" w:rsidRPr="003774C1">
        <w:rPr>
          <w:sz w:val="23"/>
          <w:szCs w:val="23"/>
        </w:rPr>
        <w:t xml:space="preserve"> (NHS</w:t>
      </w:r>
      <w:r w:rsidR="008A4100" w:rsidRPr="003774C1">
        <w:rPr>
          <w:sz w:val="23"/>
          <w:szCs w:val="23"/>
        </w:rPr>
        <w:t xml:space="preserve"> England</w:t>
      </w:r>
      <w:r w:rsidR="003E5989" w:rsidRPr="003774C1">
        <w:rPr>
          <w:sz w:val="23"/>
          <w:szCs w:val="23"/>
        </w:rPr>
        <w:t>, 2023)</w:t>
      </w:r>
      <w:r w:rsidRPr="00711620">
        <w:rPr>
          <w:sz w:val="23"/>
          <w:szCs w:val="23"/>
        </w:rPr>
        <w:t>. However, ongoing budgetary pressures and potential policy shifts create funding uncertainties. Advocating for sustained and equitable funding remains a top priority for these organi</w:t>
      </w:r>
      <w:r w:rsidR="00536BEC" w:rsidRPr="003774C1">
        <w:rPr>
          <w:sz w:val="23"/>
          <w:szCs w:val="23"/>
        </w:rPr>
        <w:t>s</w:t>
      </w:r>
      <w:r w:rsidRPr="00711620">
        <w:rPr>
          <w:sz w:val="23"/>
          <w:szCs w:val="23"/>
        </w:rPr>
        <w:t>ations, requiring active engagement with policymakers and securing alternative funding streams</w:t>
      </w:r>
      <w:r w:rsidR="003774C1">
        <w:rPr>
          <w:sz w:val="23"/>
          <w:szCs w:val="23"/>
        </w:rPr>
        <w:t xml:space="preserve"> (Boccarini et al., 2023)</w:t>
      </w:r>
      <w:r w:rsidRPr="00711620">
        <w:rPr>
          <w:sz w:val="23"/>
          <w:szCs w:val="23"/>
        </w:rPr>
        <w:t>.</w:t>
      </w:r>
      <w:r w:rsidR="00BB048E" w:rsidRPr="003774C1">
        <w:rPr>
          <w:sz w:val="23"/>
          <w:szCs w:val="23"/>
        </w:rPr>
        <w:t xml:space="preserve"> </w:t>
      </w:r>
      <w:r w:rsidR="00BB048E" w:rsidRPr="00BB048E">
        <w:rPr>
          <w:sz w:val="23"/>
          <w:szCs w:val="23"/>
        </w:rPr>
        <w:t>Explore innovative approaches like social impact bonds and philanthropy to build resilience against budgetary fluctuations</w:t>
      </w:r>
      <w:r w:rsidR="00BB048E" w:rsidRPr="003774C1">
        <w:rPr>
          <w:sz w:val="23"/>
          <w:szCs w:val="23"/>
        </w:rPr>
        <w:t>.</w:t>
      </w:r>
    </w:p>
    <w:p w14:paraId="1C5243DE" w14:textId="77777777" w:rsidR="008A4100" w:rsidRPr="003774C1" w:rsidRDefault="008A4100" w:rsidP="008A4100">
      <w:pPr>
        <w:spacing w:after="0"/>
        <w:jc w:val="both"/>
        <w:rPr>
          <w:sz w:val="23"/>
          <w:szCs w:val="23"/>
        </w:rPr>
      </w:pPr>
    </w:p>
    <w:p w14:paraId="36AC7FB2" w14:textId="7BEE24D5" w:rsidR="00BC088F" w:rsidRDefault="00711620" w:rsidP="002F796B">
      <w:pPr>
        <w:spacing w:after="0"/>
        <w:jc w:val="both"/>
        <w:rPr>
          <w:sz w:val="23"/>
          <w:szCs w:val="23"/>
        </w:rPr>
      </w:pPr>
      <w:r w:rsidRPr="00711620">
        <w:rPr>
          <w:b/>
          <w:bCs/>
          <w:sz w:val="23"/>
          <w:szCs w:val="23"/>
        </w:rPr>
        <w:t xml:space="preserve">Economic </w:t>
      </w:r>
      <w:r w:rsidR="00BC088F">
        <w:rPr>
          <w:b/>
          <w:bCs/>
          <w:sz w:val="23"/>
          <w:szCs w:val="23"/>
        </w:rPr>
        <w:t>Factors</w:t>
      </w:r>
    </w:p>
    <w:p w14:paraId="2BF2D41D" w14:textId="2A707104" w:rsidR="002F796B" w:rsidRPr="002F796B" w:rsidRDefault="00711620" w:rsidP="002F796B">
      <w:pPr>
        <w:spacing w:after="0"/>
        <w:jc w:val="both"/>
        <w:rPr>
          <w:sz w:val="23"/>
          <w:szCs w:val="23"/>
        </w:rPr>
      </w:pPr>
      <w:r w:rsidRPr="00711620">
        <w:rPr>
          <w:sz w:val="23"/>
          <w:szCs w:val="23"/>
        </w:rPr>
        <w:t>The UK's cost-of-living crisis directly impacts the wellbeing of underserved communities, potentially increasing demand for social health care services</w:t>
      </w:r>
      <w:r w:rsidR="00861BD9" w:rsidRPr="003774C1">
        <w:rPr>
          <w:sz w:val="23"/>
          <w:szCs w:val="23"/>
        </w:rPr>
        <w:t xml:space="preserve"> (NHS </w:t>
      </w:r>
      <w:r w:rsidR="001E337A" w:rsidRPr="003774C1">
        <w:rPr>
          <w:sz w:val="23"/>
          <w:szCs w:val="23"/>
        </w:rPr>
        <w:t>Providers</w:t>
      </w:r>
      <w:r w:rsidR="00861BD9" w:rsidRPr="003774C1">
        <w:rPr>
          <w:sz w:val="23"/>
          <w:szCs w:val="23"/>
        </w:rPr>
        <w:t>, 2022)</w:t>
      </w:r>
      <w:r w:rsidRPr="00711620">
        <w:rPr>
          <w:sz w:val="23"/>
          <w:szCs w:val="23"/>
        </w:rPr>
        <w:t>. Adapting services to address issues like food insecurity and energy poverty becomes crucial. Simultaneously, an aging population requires adjustments to cater to specific needs, necessitating investment in services like geriatric care and dementia support</w:t>
      </w:r>
      <w:r w:rsidR="0061236C" w:rsidRPr="003774C1">
        <w:rPr>
          <w:sz w:val="23"/>
          <w:szCs w:val="23"/>
        </w:rPr>
        <w:t xml:space="preserve"> </w:t>
      </w:r>
      <w:r w:rsidR="002F796B" w:rsidRPr="00BB048E">
        <w:rPr>
          <w:sz w:val="23"/>
          <w:szCs w:val="23"/>
        </w:rPr>
        <w:t>Respond to emerging needs</w:t>
      </w:r>
      <w:r w:rsidR="002F796B" w:rsidRPr="003774C1">
        <w:rPr>
          <w:sz w:val="23"/>
          <w:szCs w:val="23"/>
        </w:rPr>
        <w:t xml:space="preserve"> by e</w:t>
      </w:r>
      <w:r w:rsidR="002F796B" w:rsidRPr="002F796B">
        <w:rPr>
          <w:sz w:val="23"/>
          <w:szCs w:val="23"/>
        </w:rPr>
        <w:t>mbrac</w:t>
      </w:r>
      <w:r w:rsidR="002F796B" w:rsidRPr="003774C1">
        <w:rPr>
          <w:sz w:val="23"/>
          <w:szCs w:val="23"/>
        </w:rPr>
        <w:t>ing</w:t>
      </w:r>
      <w:r w:rsidR="002F796B" w:rsidRPr="002F796B">
        <w:rPr>
          <w:sz w:val="23"/>
          <w:szCs w:val="23"/>
        </w:rPr>
        <w:t xml:space="preserve"> data-driven insights</w:t>
      </w:r>
      <w:r w:rsidR="002F796B" w:rsidRPr="003774C1">
        <w:rPr>
          <w:sz w:val="23"/>
          <w:szCs w:val="23"/>
        </w:rPr>
        <w:t xml:space="preserve"> to</w:t>
      </w:r>
      <w:r w:rsidR="002F796B" w:rsidRPr="002F796B">
        <w:rPr>
          <w:sz w:val="23"/>
          <w:szCs w:val="23"/>
        </w:rPr>
        <w:t xml:space="preserve"> ensur</w:t>
      </w:r>
      <w:r w:rsidR="002F796B" w:rsidRPr="003774C1">
        <w:rPr>
          <w:sz w:val="23"/>
          <w:szCs w:val="23"/>
        </w:rPr>
        <w:t>e</w:t>
      </w:r>
      <w:r w:rsidR="002F796B" w:rsidRPr="002F796B">
        <w:rPr>
          <w:sz w:val="23"/>
          <w:szCs w:val="23"/>
        </w:rPr>
        <w:t xml:space="preserve"> services remain relevant and impactful</w:t>
      </w:r>
      <w:r w:rsidR="002F796B" w:rsidRPr="003774C1">
        <w:rPr>
          <w:sz w:val="23"/>
          <w:szCs w:val="23"/>
        </w:rPr>
        <w:t xml:space="preserve"> (Sörensen et al., 2021)</w:t>
      </w:r>
      <w:r w:rsidR="002F796B" w:rsidRPr="002F796B">
        <w:rPr>
          <w:sz w:val="23"/>
          <w:szCs w:val="23"/>
        </w:rPr>
        <w:t>.</w:t>
      </w:r>
    </w:p>
    <w:p w14:paraId="67CC2274" w14:textId="77777777" w:rsidR="008A4100" w:rsidRPr="00711620" w:rsidRDefault="008A4100" w:rsidP="008A4100">
      <w:pPr>
        <w:spacing w:after="0"/>
        <w:jc w:val="both"/>
        <w:rPr>
          <w:sz w:val="23"/>
          <w:szCs w:val="23"/>
        </w:rPr>
      </w:pPr>
    </w:p>
    <w:p w14:paraId="2B655130" w14:textId="6956BB2C" w:rsidR="00711620" w:rsidRPr="00711620" w:rsidRDefault="00711620" w:rsidP="008A4100">
      <w:pPr>
        <w:spacing w:after="0"/>
        <w:jc w:val="both"/>
        <w:rPr>
          <w:sz w:val="23"/>
          <w:szCs w:val="23"/>
        </w:rPr>
      </w:pPr>
      <w:r w:rsidRPr="00711620">
        <w:rPr>
          <w:b/>
          <w:bCs/>
          <w:sz w:val="23"/>
          <w:szCs w:val="23"/>
        </w:rPr>
        <w:t xml:space="preserve">Social </w:t>
      </w:r>
      <w:r w:rsidR="00BC088F">
        <w:rPr>
          <w:b/>
          <w:bCs/>
          <w:sz w:val="23"/>
          <w:szCs w:val="23"/>
        </w:rPr>
        <w:t>Factors</w:t>
      </w:r>
    </w:p>
    <w:p w14:paraId="68E8713B" w14:textId="04DB2FD7" w:rsidR="00711620" w:rsidRPr="003774C1" w:rsidRDefault="00711620" w:rsidP="008A4100">
      <w:pPr>
        <w:spacing w:after="0"/>
        <w:jc w:val="both"/>
        <w:rPr>
          <w:sz w:val="23"/>
          <w:szCs w:val="23"/>
        </w:rPr>
      </w:pPr>
      <w:r w:rsidRPr="00711620">
        <w:rPr>
          <w:sz w:val="23"/>
          <w:szCs w:val="23"/>
        </w:rPr>
        <w:t>Mental health concerns, particularly among young people, are a growing public health issue. Social health care providers need to prioritize mental health services and collaborate with other organi</w:t>
      </w:r>
      <w:r w:rsidR="001E337A" w:rsidRPr="003774C1">
        <w:rPr>
          <w:sz w:val="23"/>
          <w:szCs w:val="23"/>
        </w:rPr>
        <w:t>s</w:t>
      </w:r>
      <w:r w:rsidRPr="00711620">
        <w:rPr>
          <w:sz w:val="23"/>
          <w:szCs w:val="23"/>
        </w:rPr>
        <w:t>ations to address systemic challenges</w:t>
      </w:r>
      <w:r w:rsidR="001E337A" w:rsidRPr="003774C1">
        <w:rPr>
          <w:sz w:val="23"/>
          <w:szCs w:val="23"/>
        </w:rPr>
        <w:t xml:space="preserve"> (CIPD, 2022)</w:t>
      </w:r>
      <w:r w:rsidRPr="00711620">
        <w:rPr>
          <w:sz w:val="23"/>
          <w:szCs w:val="23"/>
        </w:rPr>
        <w:t>. Additionally, diversity and inclusion become increasingly important as the UK population becomes more multicultural. Ensuring culturally competent services and addressing language barriers are critical priorities.</w:t>
      </w:r>
    </w:p>
    <w:p w14:paraId="69381DD4" w14:textId="536AACA2" w:rsidR="002F796B" w:rsidRPr="00BB048E" w:rsidRDefault="002F796B" w:rsidP="002F796B">
      <w:pPr>
        <w:spacing w:after="0"/>
        <w:jc w:val="both"/>
        <w:rPr>
          <w:sz w:val="23"/>
          <w:szCs w:val="23"/>
        </w:rPr>
      </w:pPr>
      <w:r w:rsidRPr="00BB048E">
        <w:rPr>
          <w:sz w:val="23"/>
          <w:szCs w:val="23"/>
        </w:rPr>
        <w:t>Address societal issues like rising poverty, mental health concerns, and an aging population through targeted interventions and service adjustments</w:t>
      </w:r>
      <w:r w:rsidR="00BC088F">
        <w:rPr>
          <w:sz w:val="23"/>
          <w:szCs w:val="23"/>
        </w:rPr>
        <w:t xml:space="preserve"> (WHO, 2023)</w:t>
      </w:r>
      <w:r w:rsidRPr="00BB048E">
        <w:rPr>
          <w:sz w:val="23"/>
          <w:szCs w:val="23"/>
        </w:rPr>
        <w:t>.</w:t>
      </w:r>
      <w:r w:rsidRPr="003774C1">
        <w:rPr>
          <w:sz w:val="23"/>
          <w:szCs w:val="23"/>
        </w:rPr>
        <w:t xml:space="preserve"> </w:t>
      </w:r>
      <w:r w:rsidRPr="00BB048E">
        <w:rPr>
          <w:sz w:val="23"/>
          <w:szCs w:val="23"/>
        </w:rPr>
        <w:t>Remove barriers to service access</w:t>
      </w:r>
      <w:r w:rsidR="003774C1">
        <w:rPr>
          <w:sz w:val="23"/>
          <w:szCs w:val="23"/>
        </w:rPr>
        <w:t xml:space="preserve"> by</w:t>
      </w:r>
      <w:r w:rsidRPr="003774C1">
        <w:rPr>
          <w:sz w:val="23"/>
          <w:szCs w:val="23"/>
        </w:rPr>
        <w:t xml:space="preserve"> </w:t>
      </w:r>
      <w:r w:rsidR="003774C1">
        <w:rPr>
          <w:sz w:val="23"/>
          <w:szCs w:val="23"/>
        </w:rPr>
        <w:t>encouraging</w:t>
      </w:r>
      <w:r w:rsidRPr="003774C1">
        <w:rPr>
          <w:sz w:val="23"/>
          <w:szCs w:val="23"/>
        </w:rPr>
        <w:t xml:space="preserve"> cultural understanding,</w:t>
      </w:r>
      <w:r w:rsidRPr="00BB048E">
        <w:rPr>
          <w:sz w:val="23"/>
          <w:szCs w:val="23"/>
        </w:rPr>
        <w:t xml:space="preserve"> digital divides, and transportation challenges.</w:t>
      </w:r>
    </w:p>
    <w:p w14:paraId="70EA57D3" w14:textId="77777777" w:rsidR="002F796B" w:rsidRPr="00711620" w:rsidRDefault="002F796B" w:rsidP="008A4100">
      <w:pPr>
        <w:spacing w:after="0"/>
        <w:jc w:val="both"/>
        <w:rPr>
          <w:sz w:val="23"/>
          <w:szCs w:val="23"/>
        </w:rPr>
      </w:pPr>
    </w:p>
    <w:p w14:paraId="7B8C53FE" w14:textId="06164C69" w:rsidR="00BB048E" w:rsidRPr="00BB048E" w:rsidRDefault="002F796B" w:rsidP="002F796B">
      <w:pPr>
        <w:jc w:val="both"/>
        <w:rPr>
          <w:sz w:val="23"/>
          <w:szCs w:val="23"/>
        </w:rPr>
      </w:pPr>
      <w:r w:rsidRPr="003774C1">
        <w:rPr>
          <w:b/>
          <w:bCs/>
          <w:sz w:val="23"/>
          <w:szCs w:val="23"/>
        </w:rPr>
        <w:t>Additional priorities</w:t>
      </w:r>
      <w:r w:rsidRPr="003774C1">
        <w:rPr>
          <w:sz w:val="23"/>
          <w:szCs w:val="23"/>
        </w:rPr>
        <w:t xml:space="preserve"> would be to forge strong networks </w:t>
      </w:r>
      <w:r w:rsidR="00BB048E" w:rsidRPr="003774C1">
        <w:rPr>
          <w:sz w:val="23"/>
          <w:szCs w:val="23"/>
        </w:rPr>
        <w:t>with local authorities, charities, and other organi</w:t>
      </w:r>
      <w:r w:rsidRPr="003774C1">
        <w:rPr>
          <w:sz w:val="23"/>
          <w:szCs w:val="23"/>
        </w:rPr>
        <w:t>s</w:t>
      </w:r>
      <w:r w:rsidR="00BB048E" w:rsidRPr="003774C1">
        <w:rPr>
          <w:sz w:val="23"/>
          <w:szCs w:val="23"/>
        </w:rPr>
        <w:t>ations to share resources, expertise, and best practice</w:t>
      </w:r>
      <w:r w:rsidRPr="003774C1">
        <w:rPr>
          <w:sz w:val="23"/>
          <w:szCs w:val="23"/>
        </w:rPr>
        <w:t>. Furthermore,</w:t>
      </w:r>
      <w:r w:rsidR="003774C1" w:rsidRPr="003774C1">
        <w:rPr>
          <w:sz w:val="23"/>
          <w:szCs w:val="23"/>
        </w:rPr>
        <w:t xml:space="preserve"> </w:t>
      </w:r>
      <w:r w:rsidR="00BB048E" w:rsidRPr="00BB048E">
        <w:rPr>
          <w:sz w:val="23"/>
          <w:szCs w:val="23"/>
        </w:rPr>
        <w:t xml:space="preserve">complex issues </w:t>
      </w:r>
      <w:r w:rsidR="003774C1" w:rsidRPr="003774C1">
        <w:rPr>
          <w:sz w:val="23"/>
          <w:szCs w:val="23"/>
        </w:rPr>
        <w:t xml:space="preserve">to be tackled </w:t>
      </w:r>
      <w:r w:rsidR="00BB048E" w:rsidRPr="00BB048E">
        <w:rPr>
          <w:sz w:val="23"/>
          <w:szCs w:val="23"/>
        </w:rPr>
        <w:t xml:space="preserve">collectively </w:t>
      </w:r>
      <w:r w:rsidR="003774C1" w:rsidRPr="003774C1">
        <w:rPr>
          <w:sz w:val="23"/>
          <w:szCs w:val="23"/>
        </w:rPr>
        <w:t xml:space="preserve">with </w:t>
      </w:r>
      <w:r w:rsidR="00BB048E" w:rsidRPr="00BB048E">
        <w:rPr>
          <w:sz w:val="23"/>
          <w:szCs w:val="23"/>
        </w:rPr>
        <w:t xml:space="preserve">other stakeholders to address systemic challenges </w:t>
      </w:r>
      <w:r w:rsidR="00601731">
        <w:rPr>
          <w:sz w:val="23"/>
          <w:szCs w:val="23"/>
        </w:rPr>
        <w:t>such as</w:t>
      </w:r>
      <w:r w:rsidR="00BB048E" w:rsidRPr="00BB048E">
        <w:rPr>
          <w:sz w:val="23"/>
          <w:szCs w:val="23"/>
        </w:rPr>
        <w:t xml:space="preserve"> social determinants of health and </w:t>
      </w:r>
      <w:r w:rsidRPr="003774C1">
        <w:rPr>
          <w:sz w:val="23"/>
          <w:szCs w:val="23"/>
        </w:rPr>
        <w:t>poverty</w:t>
      </w:r>
      <w:r w:rsidR="00BB048E" w:rsidRPr="00BB048E">
        <w:rPr>
          <w:sz w:val="23"/>
          <w:szCs w:val="23"/>
        </w:rPr>
        <w:t>.</w:t>
      </w:r>
    </w:p>
    <w:p w14:paraId="2A67A322" w14:textId="2CAEF673" w:rsidR="00BB048E" w:rsidRPr="00BB048E" w:rsidRDefault="00BB048E" w:rsidP="00BB048E">
      <w:pPr>
        <w:jc w:val="both"/>
        <w:rPr>
          <w:sz w:val="23"/>
          <w:szCs w:val="23"/>
        </w:rPr>
      </w:pPr>
      <w:r w:rsidRPr="00BB048E">
        <w:rPr>
          <w:sz w:val="23"/>
          <w:szCs w:val="23"/>
        </w:rPr>
        <w:t>By actively pursuing these priorities, social health care organi</w:t>
      </w:r>
      <w:r w:rsidR="002F796B" w:rsidRPr="003774C1">
        <w:rPr>
          <w:sz w:val="23"/>
          <w:szCs w:val="23"/>
        </w:rPr>
        <w:t>s</w:t>
      </w:r>
      <w:r w:rsidRPr="00BB048E">
        <w:rPr>
          <w:sz w:val="23"/>
          <w:szCs w:val="23"/>
        </w:rPr>
        <w:t xml:space="preserve">ations in the UK can navigate the complex landscape, ensure their long-term sustainability, and continue to be indispensable pillars of support for </w:t>
      </w:r>
      <w:r w:rsidR="002F796B" w:rsidRPr="003774C1">
        <w:rPr>
          <w:sz w:val="23"/>
          <w:szCs w:val="23"/>
        </w:rPr>
        <w:t>those needing them.</w:t>
      </w:r>
      <w:r w:rsidRPr="00BB048E">
        <w:rPr>
          <w:sz w:val="23"/>
          <w:szCs w:val="23"/>
        </w:rPr>
        <w:t xml:space="preserve"> </w:t>
      </w:r>
    </w:p>
    <w:p w14:paraId="09C700C6" w14:textId="110F1028" w:rsidR="00964EAB" w:rsidRPr="00711620" w:rsidRDefault="00964EAB" w:rsidP="00964EAB">
      <w:pPr>
        <w:pStyle w:val="Heading2"/>
        <w:rPr>
          <w:rFonts w:eastAsia="Arial" w:cs="Times New Roman"/>
          <w:b/>
          <w:bCs/>
          <w:sz w:val="23"/>
          <w:szCs w:val="23"/>
        </w:rPr>
      </w:pPr>
      <w:r w:rsidRPr="00711620">
        <w:rPr>
          <w:sz w:val="23"/>
          <w:szCs w:val="23"/>
        </w:rPr>
        <w:br w:type="page"/>
      </w:r>
    </w:p>
    <w:p w14:paraId="5986E539" w14:textId="77777777" w:rsidR="00964EAB" w:rsidRPr="00CD47A6" w:rsidRDefault="00964EAB" w:rsidP="00964EAB">
      <w:pPr>
        <w:rPr>
          <w:rFonts w:cstheme="minorHAnsi"/>
          <w:sz w:val="23"/>
          <w:szCs w:val="23"/>
        </w:rPr>
      </w:pPr>
    </w:p>
    <w:p w14:paraId="277FF466" w14:textId="4F7C66C6" w:rsidR="006A7C14" w:rsidRPr="00CD47A6" w:rsidRDefault="006A7C14" w:rsidP="006A7C14">
      <w:pPr>
        <w:pStyle w:val="Heading2"/>
        <w:rPr>
          <w:rFonts w:asciiTheme="minorHAnsi" w:hAnsiTheme="minorHAnsi" w:cstheme="minorHAnsi"/>
          <w:sz w:val="23"/>
          <w:szCs w:val="23"/>
        </w:rPr>
      </w:pPr>
      <w:r w:rsidRPr="00CD47A6">
        <w:rPr>
          <w:rFonts w:asciiTheme="minorHAnsi" w:hAnsiTheme="minorHAnsi" w:cstheme="minorHAnsi"/>
          <w:sz w:val="23"/>
          <w:szCs w:val="23"/>
        </w:rPr>
        <w:t>AC1.4.</w:t>
      </w:r>
    </w:p>
    <w:p w14:paraId="0AA8EB41" w14:textId="32D33704" w:rsidR="00CD47A6" w:rsidRPr="00CD47A6" w:rsidRDefault="00D175BF" w:rsidP="00922F3B">
      <w:pPr>
        <w:spacing w:after="0" w:line="240" w:lineRule="auto"/>
        <w:jc w:val="both"/>
        <w:rPr>
          <w:rFonts w:cstheme="minorHAnsi"/>
          <w:sz w:val="23"/>
          <w:szCs w:val="23"/>
        </w:rPr>
      </w:pPr>
      <w:r w:rsidRPr="00D175BF">
        <w:rPr>
          <w:rFonts w:cstheme="minorHAnsi"/>
          <w:sz w:val="23"/>
          <w:szCs w:val="23"/>
        </w:rPr>
        <w:t xml:space="preserve">The digital revolution has swept across the globe, transforming every facet of human life, including the world of work. </w:t>
      </w:r>
      <w:r w:rsidR="004D6EC8" w:rsidRPr="004D6EC8">
        <w:rPr>
          <w:rFonts w:cstheme="minorHAnsi"/>
          <w:sz w:val="23"/>
          <w:szCs w:val="23"/>
        </w:rPr>
        <w:t>One of the most evident benefits of technology is its ability to boost productivity and efficiency. Automation has taken over repetitive tasks, freeing up human time for more strategic activities. This translates to significant cost savings and increased output, enabling organisations to remain competitive</w:t>
      </w:r>
      <w:r w:rsidR="00F222BA">
        <w:rPr>
          <w:rFonts w:cstheme="minorHAnsi"/>
          <w:sz w:val="23"/>
          <w:szCs w:val="23"/>
        </w:rPr>
        <w:t>.</w:t>
      </w:r>
    </w:p>
    <w:p w14:paraId="37A41195" w14:textId="77777777" w:rsidR="00CD47A6" w:rsidRPr="00CD47A6" w:rsidRDefault="00CD47A6" w:rsidP="00922F3B">
      <w:pPr>
        <w:spacing w:after="0" w:line="240" w:lineRule="auto"/>
        <w:jc w:val="both"/>
        <w:rPr>
          <w:rFonts w:cstheme="minorHAnsi"/>
          <w:sz w:val="23"/>
          <w:szCs w:val="23"/>
        </w:rPr>
      </w:pPr>
    </w:p>
    <w:p w14:paraId="4F69BF72" w14:textId="544A3367" w:rsidR="00CD47A6" w:rsidRPr="00CD47A6" w:rsidRDefault="00CD47A6" w:rsidP="00CD47A6">
      <w:pPr>
        <w:spacing w:after="0" w:line="240" w:lineRule="auto"/>
        <w:jc w:val="both"/>
        <w:rPr>
          <w:rFonts w:cstheme="minorHAnsi"/>
          <w:sz w:val="23"/>
          <w:szCs w:val="23"/>
        </w:rPr>
      </w:pPr>
      <w:r w:rsidRPr="00CD47A6">
        <w:rPr>
          <w:rFonts w:cstheme="minorHAnsi"/>
          <w:sz w:val="23"/>
          <w:szCs w:val="23"/>
        </w:rPr>
        <w:t>P</w:t>
      </w:r>
      <w:r w:rsidR="00950908" w:rsidRPr="00CD47A6">
        <w:rPr>
          <w:rFonts w:cstheme="minorHAnsi"/>
          <w:sz w:val="23"/>
          <w:szCs w:val="23"/>
        </w:rPr>
        <w:t>art of the gig economy</w:t>
      </w:r>
      <w:r w:rsidR="008F1A0C" w:rsidRPr="00CD47A6">
        <w:rPr>
          <w:rFonts w:cstheme="minorHAnsi"/>
          <w:sz w:val="23"/>
          <w:szCs w:val="23"/>
        </w:rPr>
        <w:t xml:space="preserve">, </w:t>
      </w:r>
      <w:r w:rsidR="004D6EC8" w:rsidRPr="004D6EC8">
        <w:rPr>
          <w:rFonts w:cstheme="minorHAnsi"/>
          <w:sz w:val="23"/>
          <w:szCs w:val="23"/>
        </w:rPr>
        <w:t>Uber</w:t>
      </w:r>
      <w:r w:rsidR="007C16C7" w:rsidRPr="00CD47A6">
        <w:rPr>
          <w:rFonts w:cstheme="minorHAnsi"/>
          <w:sz w:val="23"/>
          <w:szCs w:val="23"/>
        </w:rPr>
        <w:t xml:space="preserve"> </w:t>
      </w:r>
      <w:r w:rsidR="004D6EC8" w:rsidRPr="004D6EC8">
        <w:rPr>
          <w:rFonts w:cstheme="minorHAnsi"/>
          <w:sz w:val="23"/>
          <w:szCs w:val="23"/>
        </w:rPr>
        <w:t xml:space="preserve">app, </w:t>
      </w:r>
      <w:r w:rsidR="007C16C7" w:rsidRPr="00CD47A6">
        <w:rPr>
          <w:rFonts w:cstheme="minorHAnsi"/>
          <w:sz w:val="23"/>
          <w:szCs w:val="23"/>
        </w:rPr>
        <w:t xml:space="preserve">with technology at its core, </w:t>
      </w:r>
      <w:r w:rsidR="004D6EC8" w:rsidRPr="004D6EC8">
        <w:rPr>
          <w:rFonts w:cstheme="minorHAnsi"/>
          <w:sz w:val="23"/>
          <w:szCs w:val="23"/>
        </w:rPr>
        <w:t>has undeniably revolutioni</w:t>
      </w:r>
      <w:r w:rsidR="004D6EC8" w:rsidRPr="00CD47A6">
        <w:rPr>
          <w:rFonts w:cstheme="minorHAnsi"/>
          <w:sz w:val="23"/>
          <w:szCs w:val="23"/>
        </w:rPr>
        <w:t>s</w:t>
      </w:r>
      <w:r w:rsidR="004D6EC8" w:rsidRPr="004D6EC8">
        <w:rPr>
          <w:rFonts w:cstheme="minorHAnsi"/>
          <w:sz w:val="23"/>
          <w:szCs w:val="23"/>
        </w:rPr>
        <w:t>ed transportation</w:t>
      </w:r>
      <w:r w:rsidR="007C16C7" w:rsidRPr="00CD47A6">
        <w:rPr>
          <w:rFonts w:cstheme="minorHAnsi"/>
          <w:sz w:val="23"/>
          <w:szCs w:val="23"/>
        </w:rPr>
        <w:t xml:space="preserve">, </w:t>
      </w:r>
      <w:r w:rsidR="004D6EC8" w:rsidRPr="004D6EC8">
        <w:rPr>
          <w:rFonts w:cstheme="minorHAnsi"/>
          <w:sz w:val="23"/>
          <w:szCs w:val="23"/>
        </w:rPr>
        <w:t>shaping every aspect of the platform's operations and impacting work for drivers, customers, and the broader workforce. The algorithm</w:t>
      </w:r>
      <w:r w:rsidR="007C16C7" w:rsidRPr="00CD47A6">
        <w:rPr>
          <w:rFonts w:cstheme="minorHAnsi"/>
          <w:sz w:val="23"/>
          <w:szCs w:val="23"/>
        </w:rPr>
        <w:t xml:space="preserve"> </w:t>
      </w:r>
      <w:r w:rsidR="004D6EC8" w:rsidRPr="004D6EC8">
        <w:rPr>
          <w:rFonts w:cstheme="minorHAnsi"/>
          <w:sz w:val="23"/>
          <w:szCs w:val="23"/>
        </w:rPr>
        <w:t>matches riders with drivers, dynamically adjusts fares, and guides routes in real-time</w:t>
      </w:r>
      <w:r w:rsidR="008F1A0C" w:rsidRPr="00CD47A6">
        <w:rPr>
          <w:rFonts w:cstheme="minorHAnsi"/>
          <w:sz w:val="23"/>
          <w:szCs w:val="23"/>
        </w:rPr>
        <w:t xml:space="preserve"> using s</w:t>
      </w:r>
      <w:r w:rsidR="004D6EC8" w:rsidRPr="004D6EC8">
        <w:rPr>
          <w:rFonts w:cstheme="minorHAnsi"/>
          <w:sz w:val="23"/>
          <w:szCs w:val="23"/>
        </w:rPr>
        <w:t>martphone</w:t>
      </w:r>
      <w:r w:rsidR="008F1A0C" w:rsidRPr="00CD47A6">
        <w:rPr>
          <w:rFonts w:cstheme="minorHAnsi"/>
          <w:sz w:val="23"/>
          <w:szCs w:val="23"/>
        </w:rPr>
        <w:t xml:space="preserve"> </w:t>
      </w:r>
      <w:r w:rsidR="004D6EC8" w:rsidRPr="004D6EC8">
        <w:rPr>
          <w:rFonts w:cstheme="minorHAnsi"/>
          <w:sz w:val="23"/>
          <w:szCs w:val="23"/>
        </w:rPr>
        <w:t>as the primary interface</w:t>
      </w:r>
      <w:r w:rsidR="008F1A0C" w:rsidRPr="00CD47A6">
        <w:rPr>
          <w:rFonts w:cstheme="minorHAnsi"/>
          <w:sz w:val="23"/>
          <w:szCs w:val="23"/>
        </w:rPr>
        <w:t>.</w:t>
      </w:r>
      <w:r w:rsidR="004D6EC8" w:rsidRPr="004D6EC8">
        <w:rPr>
          <w:rFonts w:cstheme="minorHAnsi"/>
          <w:sz w:val="23"/>
          <w:szCs w:val="23"/>
        </w:rPr>
        <w:t xml:space="preserve"> Driver assistance systems and navigation tools further guide drivers efficiently</w:t>
      </w:r>
      <w:r w:rsidR="00F222BA">
        <w:rPr>
          <w:rFonts w:cstheme="minorHAnsi"/>
          <w:sz w:val="23"/>
          <w:szCs w:val="23"/>
        </w:rPr>
        <w:t xml:space="preserve"> </w:t>
      </w:r>
      <w:r w:rsidR="007C16C7" w:rsidRPr="00CD47A6">
        <w:rPr>
          <w:rFonts w:cstheme="minorHAnsi"/>
          <w:sz w:val="23"/>
          <w:szCs w:val="23"/>
        </w:rPr>
        <w:t xml:space="preserve">with full reliance </w:t>
      </w:r>
      <w:r w:rsidR="004D6EC8" w:rsidRPr="00CD47A6">
        <w:rPr>
          <w:rFonts w:cstheme="minorHAnsi"/>
          <w:sz w:val="23"/>
          <w:szCs w:val="23"/>
        </w:rPr>
        <w:t>on its algorithms for income potential</w:t>
      </w:r>
      <w:r w:rsidR="00950908" w:rsidRPr="00CD47A6">
        <w:rPr>
          <w:rFonts w:cstheme="minorHAnsi"/>
          <w:sz w:val="23"/>
          <w:szCs w:val="23"/>
        </w:rPr>
        <w:t xml:space="preserve"> (Montgomery and Baglioni, 2021)</w:t>
      </w:r>
      <w:r w:rsidR="004D6EC8" w:rsidRPr="00CD47A6">
        <w:rPr>
          <w:rFonts w:cstheme="minorHAnsi"/>
          <w:sz w:val="23"/>
          <w:szCs w:val="23"/>
        </w:rPr>
        <w:t xml:space="preserve">. </w:t>
      </w:r>
      <w:r w:rsidR="008F1A0C" w:rsidRPr="00CD47A6">
        <w:rPr>
          <w:rFonts w:cstheme="minorHAnsi"/>
          <w:sz w:val="23"/>
          <w:szCs w:val="23"/>
        </w:rPr>
        <w:t>Thus, t</w:t>
      </w:r>
      <w:r w:rsidR="004D6EC8" w:rsidRPr="00CD47A6">
        <w:rPr>
          <w:rFonts w:cstheme="minorHAnsi"/>
          <w:sz w:val="23"/>
          <w:szCs w:val="23"/>
        </w:rPr>
        <w:t xml:space="preserve">his dependency creates concerns about predictability and control over their work. </w:t>
      </w:r>
    </w:p>
    <w:p w14:paraId="25EB5BED" w14:textId="1DEF5B18" w:rsidR="00950908" w:rsidRDefault="004D6EC8" w:rsidP="00CD47A6">
      <w:pPr>
        <w:spacing w:after="0" w:line="240" w:lineRule="auto"/>
        <w:jc w:val="both"/>
        <w:rPr>
          <w:rFonts w:cstheme="minorHAnsi"/>
          <w:sz w:val="23"/>
          <w:szCs w:val="23"/>
        </w:rPr>
      </w:pPr>
      <w:r w:rsidRPr="00CD47A6">
        <w:rPr>
          <w:rFonts w:cstheme="minorHAnsi"/>
          <w:sz w:val="23"/>
          <w:szCs w:val="23"/>
        </w:rPr>
        <w:t>Customer experience, too, revolves heavily around technology, from booking rides to tracking progress and making payments</w:t>
      </w:r>
      <w:r w:rsidR="00F222BA">
        <w:rPr>
          <w:rFonts w:cstheme="minorHAnsi"/>
          <w:sz w:val="23"/>
          <w:szCs w:val="23"/>
        </w:rPr>
        <w:t xml:space="preserve"> as well as influencing how drivers are rated and rewarded</w:t>
      </w:r>
      <w:r w:rsidRPr="00CD47A6">
        <w:rPr>
          <w:rFonts w:cstheme="minorHAnsi"/>
          <w:sz w:val="23"/>
          <w:szCs w:val="23"/>
        </w:rPr>
        <w:t xml:space="preserve">. </w:t>
      </w:r>
      <w:r w:rsidR="00F222BA">
        <w:rPr>
          <w:rFonts w:cstheme="minorHAnsi"/>
          <w:sz w:val="23"/>
          <w:szCs w:val="23"/>
        </w:rPr>
        <w:t>Whilst, s</w:t>
      </w:r>
      <w:r w:rsidRPr="00CD47A6">
        <w:rPr>
          <w:rFonts w:cstheme="minorHAnsi"/>
          <w:sz w:val="23"/>
          <w:szCs w:val="23"/>
        </w:rPr>
        <w:t>eamlessness and convenience are prioritised, platform management relies heavily on data-driven insights, influencing decisions about pricing, resource allocation, and driver policies</w:t>
      </w:r>
      <w:r w:rsidR="00637DFA" w:rsidRPr="00CD47A6">
        <w:rPr>
          <w:rFonts w:cstheme="minorHAnsi"/>
          <w:sz w:val="23"/>
          <w:szCs w:val="23"/>
        </w:rPr>
        <w:t xml:space="preserve"> (Knight, 2016; Smoliar, 2023)</w:t>
      </w:r>
      <w:r w:rsidRPr="00CD47A6">
        <w:rPr>
          <w:rFonts w:cstheme="minorHAnsi"/>
          <w:sz w:val="23"/>
          <w:szCs w:val="23"/>
        </w:rPr>
        <w:t>.</w:t>
      </w:r>
      <w:r w:rsidR="00922F3B" w:rsidRPr="00CD47A6">
        <w:rPr>
          <w:rFonts w:cstheme="minorHAnsi"/>
          <w:sz w:val="23"/>
          <w:szCs w:val="23"/>
        </w:rPr>
        <w:t xml:space="preserve"> </w:t>
      </w:r>
      <w:r w:rsidR="00950908" w:rsidRPr="00CD47A6">
        <w:rPr>
          <w:rFonts w:cstheme="minorHAnsi"/>
          <w:sz w:val="23"/>
          <w:szCs w:val="23"/>
        </w:rPr>
        <w:t>Uber's meteoric rise is a testament to innovation</w:t>
      </w:r>
      <w:r w:rsidR="00025999" w:rsidRPr="00CD47A6">
        <w:rPr>
          <w:rFonts w:cstheme="minorHAnsi"/>
          <w:sz w:val="23"/>
          <w:szCs w:val="23"/>
        </w:rPr>
        <w:t xml:space="preserve">, </w:t>
      </w:r>
      <w:r w:rsidR="00CD47A6" w:rsidRPr="00CD47A6">
        <w:rPr>
          <w:rFonts w:cstheme="minorHAnsi"/>
          <w:sz w:val="23"/>
          <w:szCs w:val="23"/>
        </w:rPr>
        <w:t>a</w:t>
      </w:r>
      <w:r w:rsidR="00025999" w:rsidRPr="00CD47A6">
        <w:rPr>
          <w:rFonts w:cstheme="minorHAnsi"/>
          <w:sz w:val="23"/>
          <w:szCs w:val="23"/>
        </w:rPr>
        <w:t xml:space="preserve"> </w:t>
      </w:r>
      <w:r w:rsidR="00950908" w:rsidRPr="00CD47A6">
        <w:rPr>
          <w:rFonts w:cstheme="minorHAnsi"/>
          <w:sz w:val="23"/>
          <w:szCs w:val="23"/>
        </w:rPr>
        <w:t>disrupt</w:t>
      </w:r>
      <w:r w:rsidR="00CD47A6" w:rsidRPr="00CD47A6">
        <w:rPr>
          <w:rFonts w:cstheme="minorHAnsi"/>
          <w:sz w:val="23"/>
          <w:szCs w:val="23"/>
        </w:rPr>
        <w:t>ion</w:t>
      </w:r>
      <w:r w:rsidR="00025999" w:rsidRPr="00CD47A6">
        <w:rPr>
          <w:rFonts w:cstheme="minorHAnsi"/>
          <w:sz w:val="23"/>
          <w:szCs w:val="23"/>
        </w:rPr>
        <w:t xml:space="preserve"> to</w:t>
      </w:r>
      <w:r w:rsidR="00950908" w:rsidRPr="00CD47A6">
        <w:rPr>
          <w:rFonts w:cstheme="minorHAnsi"/>
          <w:sz w:val="23"/>
          <w:szCs w:val="23"/>
        </w:rPr>
        <w:t xml:space="preserve"> the taxi industry. However, legal battles over driver classification and safety concerns highlighted the need for regulatory adaptation. Today, Uber navigates these challenges while evolving its offerings,</w:t>
      </w:r>
      <w:r w:rsidR="00025999" w:rsidRPr="00CD47A6">
        <w:rPr>
          <w:rFonts w:cstheme="minorHAnsi"/>
          <w:sz w:val="23"/>
          <w:szCs w:val="23"/>
        </w:rPr>
        <w:t xml:space="preserve"> </w:t>
      </w:r>
      <w:r w:rsidR="00950908" w:rsidRPr="00CD47A6">
        <w:rPr>
          <w:rFonts w:cstheme="minorHAnsi"/>
          <w:sz w:val="23"/>
          <w:szCs w:val="23"/>
        </w:rPr>
        <w:t>reflecting its constant innovation and adaptation</w:t>
      </w:r>
      <w:r w:rsidR="00025999" w:rsidRPr="00CD47A6">
        <w:rPr>
          <w:rFonts w:cstheme="minorHAnsi"/>
          <w:sz w:val="23"/>
          <w:szCs w:val="23"/>
        </w:rPr>
        <w:t>.</w:t>
      </w:r>
    </w:p>
    <w:p w14:paraId="26B31E8F" w14:textId="77777777" w:rsidR="00CD47A6" w:rsidRPr="00CD47A6" w:rsidRDefault="00CD47A6" w:rsidP="00CD47A6">
      <w:pPr>
        <w:spacing w:after="0" w:line="240" w:lineRule="auto"/>
        <w:jc w:val="both"/>
        <w:rPr>
          <w:rFonts w:cstheme="minorHAnsi"/>
          <w:sz w:val="23"/>
          <w:szCs w:val="23"/>
        </w:rPr>
      </w:pPr>
    </w:p>
    <w:p w14:paraId="1C356087" w14:textId="0BC2BBC5" w:rsidR="00CD47A6" w:rsidRDefault="00922F3B" w:rsidP="00CD47A6">
      <w:pPr>
        <w:spacing w:after="0" w:line="240" w:lineRule="auto"/>
        <w:jc w:val="both"/>
        <w:rPr>
          <w:rFonts w:cstheme="minorHAnsi"/>
          <w:sz w:val="23"/>
          <w:szCs w:val="23"/>
        </w:rPr>
      </w:pPr>
      <w:r w:rsidRPr="00CD47A6">
        <w:rPr>
          <w:rFonts w:cstheme="minorHAnsi"/>
          <w:sz w:val="23"/>
          <w:szCs w:val="23"/>
        </w:rPr>
        <w:t xml:space="preserve">Other more general challenges come from the potential of </w:t>
      </w:r>
      <w:r w:rsidR="00D175BF" w:rsidRPr="00D175BF">
        <w:rPr>
          <w:rFonts w:cstheme="minorHAnsi"/>
          <w:sz w:val="23"/>
          <w:szCs w:val="23"/>
        </w:rPr>
        <w:t xml:space="preserve">job displacement. Automation, while efficient, can replace entire positions, particularly those involving routine tasks. Reskilling and upskilling initiatives </w:t>
      </w:r>
      <w:r w:rsidR="00025999" w:rsidRPr="00CD47A6">
        <w:rPr>
          <w:rFonts w:cstheme="minorHAnsi"/>
          <w:sz w:val="23"/>
          <w:szCs w:val="23"/>
        </w:rPr>
        <w:t>are</w:t>
      </w:r>
      <w:r w:rsidR="00D175BF" w:rsidRPr="00D175BF">
        <w:rPr>
          <w:rFonts w:cstheme="minorHAnsi"/>
          <w:sz w:val="23"/>
          <w:szCs w:val="23"/>
        </w:rPr>
        <w:t xml:space="preserve"> crucial</w:t>
      </w:r>
      <w:r w:rsidR="00025999" w:rsidRPr="00CD47A6">
        <w:rPr>
          <w:rFonts w:cstheme="minorHAnsi"/>
          <w:sz w:val="23"/>
          <w:szCs w:val="23"/>
        </w:rPr>
        <w:t xml:space="preserve"> for </w:t>
      </w:r>
      <w:r w:rsidR="00D175BF" w:rsidRPr="00D175BF">
        <w:rPr>
          <w:rFonts w:cstheme="minorHAnsi"/>
          <w:sz w:val="23"/>
          <w:szCs w:val="23"/>
        </w:rPr>
        <w:t>current and future workforces to thrive in a technology-driven environment.</w:t>
      </w:r>
      <w:r w:rsidRPr="00CD47A6">
        <w:rPr>
          <w:rFonts w:cstheme="minorHAnsi"/>
          <w:sz w:val="23"/>
          <w:szCs w:val="23"/>
        </w:rPr>
        <w:t xml:space="preserve"> Furthermore, another challenge is the creation of digital divides due to u</w:t>
      </w:r>
      <w:r w:rsidR="00D175BF" w:rsidRPr="00D175BF">
        <w:rPr>
          <w:rFonts w:cstheme="minorHAnsi"/>
          <w:sz w:val="23"/>
          <w:szCs w:val="23"/>
        </w:rPr>
        <w:t>nequal access to technology and digital literacy skills</w:t>
      </w:r>
      <w:r w:rsidR="00F222BA">
        <w:rPr>
          <w:rFonts w:cstheme="minorHAnsi"/>
          <w:sz w:val="23"/>
          <w:szCs w:val="23"/>
        </w:rPr>
        <w:t xml:space="preserve">, hence </w:t>
      </w:r>
      <w:r w:rsidR="00D175BF" w:rsidRPr="00D175BF">
        <w:rPr>
          <w:rFonts w:cstheme="minorHAnsi"/>
          <w:sz w:val="23"/>
          <w:szCs w:val="23"/>
        </w:rPr>
        <w:t xml:space="preserve">promoting digital literacy education </w:t>
      </w:r>
      <w:r w:rsidR="00025999" w:rsidRPr="00CD47A6">
        <w:rPr>
          <w:rFonts w:cstheme="minorHAnsi"/>
          <w:sz w:val="23"/>
          <w:szCs w:val="23"/>
        </w:rPr>
        <w:t>is</w:t>
      </w:r>
      <w:r w:rsidR="00D175BF" w:rsidRPr="00D175BF">
        <w:rPr>
          <w:rFonts w:cstheme="minorHAnsi"/>
          <w:sz w:val="23"/>
          <w:szCs w:val="23"/>
        </w:rPr>
        <w:t xml:space="preserve"> crucial</w:t>
      </w:r>
      <w:r w:rsidR="00025999" w:rsidRPr="00CD47A6">
        <w:rPr>
          <w:rFonts w:cstheme="minorHAnsi"/>
          <w:sz w:val="23"/>
          <w:szCs w:val="23"/>
        </w:rPr>
        <w:t xml:space="preserve"> to</w:t>
      </w:r>
      <w:r w:rsidR="00D175BF" w:rsidRPr="00D175BF">
        <w:rPr>
          <w:rFonts w:cstheme="minorHAnsi"/>
          <w:sz w:val="23"/>
          <w:szCs w:val="23"/>
        </w:rPr>
        <w:t xml:space="preserve"> bridging this gap and ensuring inclusiv</w:t>
      </w:r>
      <w:r w:rsidR="00025999" w:rsidRPr="00CD47A6">
        <w:rPr>
          <w:rFonts w:cstheme="minorHAnsi"/>
          <w:sz w:val="23"/>
          <w:szCs w:val="23"/>
        </w:rPr>
        <w:t xml:space="preserve">ity </w:t>
      </w:r>
      <w:r w:rsidR="00D175BF" w:rsidRPr="00D175BF">
        <w:rPr>
          <w:rFonts w:cstheme="minorHAnsi"/>
          <w:sz w:val="23"/>
          <w:szCs w:val="23"/>
        </w:rPr>
        <w:t>in the digital economy</w:t>
      </w:r>
      <w:r w:rsidR="007C16C7" w:rsidRPr="00CD47A6">
        <w:rPr>
          <w:rFonts w:cstheme="minorHAnsi"/>
          <w:sz w:val="23"/>
          <w:szCs w:val="23"/>
        </w:rPr>
        <w:t xml:space="preserve"> (Leonard-Cross, 2021)</w:t>
      </w:r>
      <w:r w:rsidR="00D175BF" w:rsidRPr="00D175BF">
        <w:rPr>
          <w:rFonts w:cstheme="minorHAnsi"/>
          <w:sz w:val="23"/>
          <w:szCs w:val="23"/>
        </w:rPr>
        <w:t>.</w:t>
      </w:r>
      <w:r w:rsidRPr="00CD47A6">
        <w:rPr>
          <w:rFonts w:cstheme="minorHAnsi"/>
          <w:sz w:val="23"/>
          <w:szCs w:val="23"/>
        </w:rPr>
        <w:t xml:space="preserve"> </w:t>
      </w:r>
    </w:p>
    <w:p w14:paraId="7B97BB91" w14:textId="723B2BB9" w:rsidR="00D175BF" w:rsidRPr="00D175BF" w:rsidRDefault="00D175BF" w:rsidP="00CD47A6">
      <w:pPr>
        <w:spacing w:after="0" w:line="240" w:lineRule="auto"/>
        <w:jc w:val="both"/>
        <w:rPr>
          <w:rFonts w:cstheme="minorHAnsi"/>
          <w:sz w:val="23"/>
          <w:szCs w:val="23"/>
        </w:rPr>
      </w:pPr>
      <w:r w:rsidRPr="00D175BF">
        <w:rPr>
          <w:rFonts w:cstheme="minorHAnsi"/>
          <w:sz w:val="23"/>
          <w:szCs w:val="23"/>
        </w:rPr>
        <w:t>Finally, the ever-present connectivity facilitated by technology can blur the lines between work and personal life, leading to work-life imbalance</w:t>
      </w:r>
      <w:r w:rsidR="00F222BA">
        <w:rPr>
          <w:rFonts w:cstheme="minorHAnsi"/>
          <w:sz w:val="23"/>
          <w:szCs w:val="23"/>
        </w:rPr>
        <w:t xml:space="preserve"> </w:t>
      </w:r>
      <w:r w:rsidRPr="00D175BF">
        <w:rPr>
          <w:rFonts w:cstheme="minorHAnsi"/>
          <w:sz w:val="23"/>
          <w:szCs w:val="23"/>
        </w:rPr>
        <w:t>leading to stress, burnout, and negative impacts on overall well-being. Organi</w:t>
      </w:r>
      <w:r w:rsidR="00922F3B" w:rsidRPr="00CD47A6">
        <w:rPr>
          <w:rFonts w:cstheme="minorHAnsi"/>
          <w:sz w:val="23"/>
          <w:szCs w:val="23"/>
        </w:rPr>
        <w:t>s</w:t>
      </w:r>
      <w:r w:rsidRPr="00D175BF">
        <w:rPr>
          <w:rFonts w:cstheme="minorHAnsi"/>
          <w:sz w:val="23"/>
          <w:szCs w:val="23"/>
        </w:rPr>
        <w:t>ations need to establish clear boundaries, promote healthy work habits, and encourage employees to disconnect when necessary to preserve their mental and physical health</w:t>
      </w:r>
      <w:r w:rsidR="00CD47A6" w:rsidRPr="00CD47A6">
        <w:rPr>
          <w:rFonts w:cstheme="minorHAnsi"/>
          <w:sz w:val="23"/>
          <w:szCs w:val="23"/>
        </w:rPr>
        <w:t xml:space="preserve"> (Green, 2021)</w:t>
      </w:r>
      <w:r w:rsidRPr="00D175BF">
        <w:rPr>
          <w:rFonts w:cstheme="minorHAnsi"/>
          <w:sz w:val="23"/>
          <w:szCs w:val="23"/>
        </w:rPr>
        <w:t>.</w:t>
      </w:r>
    </w:p>
    <w:p w14:paraId="0ACD587C" w14:textId="26126D59" w:rsidR="00CD47A6" w:rsidRPr="00CD47A6" w:rsidRDefault="00CD47A6" w:rsidP="00CD47A6">
      <w:pPr>
        <w:spacing w:before="100" w:beforeAutospacing="1" w:after="100" w:afterAutospacing="1" w:line="240" w:lineRule="auto"/>
        <w:jc w:val="both"/>
        <w:rPr>
          <w:rFonts w:eastAsia="Times New Roman" w:cstheme="minorHAnsi"/>
          <w:kern w:val="0"/>
          <w:sz w:val="23"/>
          <w:szCs w:val="23"/>
          <w:lang w:eastAsia="en-GB"/>
          <w14:ligatures w14:val="none"/>
        </w:rPr>
      </w:pPr>
      <w:r w:rsidRPr="00CD47A6">
        <w:rPr>
          <w:rFonts w:eastAsia="Times New Roman" w:cstheme="minorHAnsi"/>
          <w:kern w:val="0"/>
          <w:sz w:val="23"/>
          <w:szCs w:val="23"/>
          <w:lang w:eastAsia="en-GB"/>
          <w14:ligatures w14:val="none"/>
        </w:rPr>
        <w:t>By embracing technology as a partner and proactively addressing the challenges it presents, organisations can unlock its immense potential to empower employees, enhance work experiences, and drive lasting success.</w:t>
      </w:r>
    </w:p>
    <w:p w14:paraId="432B384E" w14:textId="77777777" w:rsidR="00B9610F" w:rsidRDefault="00B9610F" w:rsidP="006155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42B30C0" w14:textId="5D047EA8" w:rsidR="00964EAB" w:rsidRDefault="00964EAB">
      <w:pP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br w:type="page"/>
      </w:r>
    </w:p>
    <w:p w14:paraId="107BE53A" w14:textId="77777777" w:rsidR="00B9610F" w:rsidRPr="0061559F" w:rsidRDefault="00B9610F" w:rsidP="006155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1D1B5B75" w14:textId="5FDC97B8" w:rsidR="0061559F" w:rsidRDefault="0061559F" w:rsidP="0061559F">
      <w:pPr>
        <w:pStyle w:val="Heading2"/>
        <w:rPr>
          <w:rFonts w:eastAsia="Arial" w:cs="Times New Roman"/>
          <w:b/>
          <w:bCs/>
        </w:rPr>
      </w:pPr>
      <w:r>
        <w:t xml:space="preserve">AC2.1 </w:t>
      </w:r>
    </w:p>
    <w:p w14:paraId="511214F7" w14:textId="7FF90451" w:rsidR="00F222BA" w:rsidRPr="000B021F" w:rsidRDefault="00F222BA" w:rsidP="00F222BA">
      <w:pPr>
        <w:jc w:val="both"/>
        <w:rPr>
          <w:sz w:val="23"/>
          <w:szCs w:val="23"/>
        </w:rPr>
      </w:pPr>
      <w:r w:rsidRPr="00F222BA">
        <w:rPr>
          <w:sz w:val="23"/>
          <w:szCs w:val="23"/>
        </w:rPr>
        <w:t>Organi</w:t>
      </w:r>
      <w:r w:rsidR="00ED70D0" w:rsidRPr="000B021F">
        <w:rPr>
          <w:sz w:val="23"/>
          <w:szCs w:val="23"/>
        </w:rPr>
        <w:t>s</w:t>
      </w:r>
      <w:r w:rsidRPr="00F222BA">
        <w:rPr>
          <w:sz w:val="23"/>
          <w:szCs w:val="23"/>
        </w:rPr>
        <w:t xml:space="preserve">ational culture, often described as an invisible force shaping </w:t>
      </w:r>
      <w:r w:rsidRPr="000B021F">
        <w:rPr>
          <w:sz w:val="23"/>
          <w:szCs w:val="23"/>
        </w:rPr>
        <w:t>behaviour</w:t>
      </w:r>
      <w:r w:rsidRPr="00F222BA">
        <w:rPr>
          <w:sz w:val="23"/>
          <w:szCs w:val="23"/>
        </w:rPr>
        <w:t xml:space="preserve"> and performance, can be difficult to grasp. Edgar Schein's model offers a valuable lens for understanding this complex phenomenon. </w:t>
      </w:r>
      <w:r w:rsidR="00EC7721" w:rsidRPr="000B021F">
        <w:rPr>
          <w:sz w:val="23"/>
          <w:szCs w:val="23"/>
        </w:rPr>
        <w:t>Adapted from Schein (2010) l</w:t>
      </w:r>
      <w:r w:rsidRPr="00F222BA">
        <w:rPr>
          <w:sz w:val="23"/>
          <w:szCs w:val="23"/>
        </w:rPr>
        <w:t>ike an iceberg, his model proposes that organi</w:t>
      </w:r>
      <w:r w:rsidRPr="000B021F">
        <w:rPr>
          <w:sz w:val="23"/>
          <w:szCs w:val="23"/>
        </w:rPr>
        <w:t>s</w:t>
      </w:r>
      <w:r w:rsidRPr="00F222BA">
        <w:rPr>
          <w:sz w:val="23"/>
          <w:szCs w:val="23"/>
        </w:rPr>
        <w:t xml:space="preserve">ational culture exists on </w:t>
      </w:r>
      <w:r w:rsidR="00EC7721" w:rsidRPr="000B021F">
        <w:rPr>
          <w:sz w:val="23"/>
          <w:szCs w:val="23"/>
        </w:rPr>
        <w:t>three</w:t>
      </w:r>
      <w:r w:rsidRPr="00F222BA">
        <w:rPr>
          <w:sz w:val="23"/>
          <w:szCs w:val="23"/>
        </w:rPr>
        <w:t xml:space="preserve"> levels: </w:t>
      </w:r>
    </w:p>
    <w:p w14:paraId="7742D514" w14:textId="2BBD3E0A" w:rsidR="00EC7721" w:rsidRPr="00EC7721" w:rsidRDefault="00EC7721" w:rsidP="008378CB">
      <w:pPr>
        <w:spacing w:after="0"/>
        <w:jc w:val="both"/>
        <w:rPr>
          <w:sz w:val="23"/>
          <w:szCs w:val="23"/>
        </w:rPr>
      </w:pPr>
      <w:r w:rsidRPr="000B021F">
        <w:rPr>
          <w:b/>
          <w:bCs/>
          <w:sz w:val="23"/>
          <w:szCs w:val="23"/>
        </w:rPr>
        <w:t>A</w:t>
      </w:r>
      <w:r w:rsidRPr="00EC7721">
        <w:rPr>
          <w:b/>
          <w:bCs/>
          <w:sz w:val="23"/>
          <w:szCs w:val="23"/>
        </w:rPr>
        <w:t>rtifacts</w:t>
      </w:r>
      <w:r w:rsidRPr="00EC7721">
        <w:rPr>
          <w:sz w:val="23"/>
          <w:szCs w:val="23"/>
        </w:rPr>
        <w:t>: The visible symbols and practices of an organi</w:t>
      </w:r>
      <w:r w:rsidRPr="000B021F">
        <w:rPr>
          <w:sz w:val="23"/>
          <w:szCs w:val="23"/>
        </w:rPr>
        <w:t>s</w:t>
      </w:r>
      <w:r w:rsidRPr="00EC7721">
        <w:rPr>
          <w:sz w:val="23"/>
          <w:szCs w:val="23"/>
        </w:rPr>
        <w:t>ation, including its architecture, technology, office layout, dress code, communication patterns, and even documents like employee handbooks. These can be further categorized as formal (explicitly designed) or informal (evolving within the culture).</w:t>
      </w:r>
    </w:p>
    <w:p w14:paraId="59F557ED" w14:textId="2E672FAC" w:rsidR="00EC7721" w:rsidRPr="00EC7721" w:rsidRDefault="00EC7721" w:rsidP="008378CB">
      <w:pPr>
        <w:spacing w:after="0"/>
        <w:jc w:val="both"/>
        <w:rPr>
          <w:sz w:val="23"/>
          <w:szCs w:val="23"/>
        </w:rPr>
      </w:pPr>
      <w:r w:rsidRPr="00EC7721">
        <w:rPr>
          <w:b/>
          <w:bCs/>
          <w:sz w:val="23"/>
          <w:szCs w:val="23"/>
        </w:rPr>
        <w:t>Values</w:t>
      </w:r>
      <w:r w:rsidRPr="00EC7721">
        <w:rPr>
          <w:sz w:val="23"/>
          <w:szCs w:val="23"/>
        </w:rPr>
        <w:t xml:space="preserve">: The desired or preferred </w:t>
      </w:r>
      <w:r w:rsidRPr="000B021F">
        <w:rPr>
          <w:sz w:val="23"/>
          <w:szCs w:val="23"/>
        </w:rPr>
        <w:t>behaviours</w:t>
      </w:r>
      <w:r w:rsidRPr="00EC7721">
        <w:rPr>
          <w:sz w:val="23"/>
          <w:szCs w:val="23"/>
        </w:rPr>
        <w:t xml:space="preserve"> and beliefs within the organi</w:t>
      </w:r>
      <w:r w:rsidR="002F6405">
        <w:rPr>
          <w:sz w:val="23"/>
          <w:szCs w:val="23"/>
        </w:rPr>
        <w:t>s</w:t>
      </w:r>
      <w:r w:rsidRPr="00EC7721">
        <w:rPr>
          <w:sz w:val="23"/>
          <w:szCs w:val="23"/>
        </w:rPr>
        <w:t xml:space="preserve">ation. Schein distinguishes between espoused values (officially stated) and values in use (those actually guiding </w:t>
      </w:r>
      <w:r w:rsidRPr="000B021F">
        <w:rPr>
          <w:sz w:val="23"/>
          <w:szCs w:val="23"/>
        </w:rPr>
        <w:t>behaviour</w:t>
      </w:r>
      <w:r w:rsidRPr="00EC7721">
        <w:rPr>
          <w:sz w:val="23"/>
          <w:szCs w:val="23"/>
        </w:rPr>
        <w:t>).</w:t>
      </w:r>
    </w:p>
    <w:p w14:paraId="573BD548" w14:textId="29DC2FBB" w:rsidR="00ED70D0" w:rsidRPr="000B021F" w:rsidRDefault="00EC7721" w:rsidP="008378CB">
      <w:pPr>
        <w:spacing w:after="0"/>
        <w:jc w:val="both"/>
        <w:rPr>
          <w:b/>
          <w:bCs/>
          <w:sz w:val="23"/>
          <w:szCs w:val="23"/>
        </w:rPr>
      </w:pPr>
      <w:r w:rsidRPr="00EC7721">
        <w:rPr>
          <w:b/>
          <w:bCs/>
          <w:sz w:val="23"/>
          <w:szCs w:val="23"/>
        </w:rPr>
        <w:t>Assumptions</w:t>
      </w:r>
      <w:r w:rsidRPr="00EC7721">
        <w:rPr>
          <w:sz w:val="23"/>
          <w:szCs w:val="23"/>
        </w:rPr>
        <w:t>: The deepest level of culture, comprising unconscious beliefs, values, and perceptions that shape how members think, feel, and behave. These fundamental assumptions influence both artifacts and espoused values and are crucial to understanding the true essence of an organi</w:t>
      </w:r>
      <w:r w:rsidRPr="000B021F">
        <w:rPr>
          <w:sz w:val="23"/>
          <w:szCs w:val="23"/>
        </w:rPr>
        <w:t>s</w:t>
      </w:r>
      <w:r w:rsidRPr="00EC7721">
        <w:rPr>
          <w:sz w:val="23"/>
          <w:szCs w:val="23"/>
        </w:rPr>
        <w:t>ation's culture.</w:t>
      </w:r>
      <w:r w:rsidR="00ED70D0" w:rsidRPr="000B021F">
        <w:rPr>
          <w:sz w:val="23"/>
          <w:szCs w:val="23"/>
        </w:rPr>
        <w:t xml:space="preserve"> </w:t>
      </w:r>
    </w:p>
    <w:p w14:paraId="1C107699" w14:textId="48B060BE" w:rsidR="00F222BA" w:rsidRPr="00F222BA" w:rsidRDefault="00F222BA" w:rsidP="00ED70D0">
      <w:pPr>
        <w:jc w:val="both"/>
        <w:rPr>
          <w:sz w:val="23"/>
          <w:szCs w:val="23"/>
        </w:rPr>
      </w:pPr>
      <w:r w:rsidRPr="00F222BA">
        <w:rPr>
          <w:sz w:val="23"/>
          <w:szCs w:val="23"/>
        </w:rPr>
        <w:t>In conclusion, Edgar Schein's model provides a valuable framework for understanding the invisible power of organi</w:t>
      </w:r>
      <w:r w:rsidR="00ED70D0" w:rsidRPr="000B021F">
        <w:rPr>
          <w:sz w:val="23"/>
          <w:szCs w:val="23"/>
        </w:rPr>
        <w:t>s</w:t>
      </w:r>
      <w:r w:rsidRPr="00F222BA">
        <w:rPr>
          <w:sz w:val="23"/>
          <w:szCs w:val="23"/>
        </w:rPr>
        <w:t xml:space="preserve">ational culture. By delving beyond the surface and uncovering the underlying assumptions, </w:t>
      </w:r>
      <w:r w:rsidR="00EC7721" w:rsidRPr="000B021F">
        <w:rPr>
          <w:sz w:val="23"/>
          <w:szCs w:val="23"/>
        </w:rPr>
        <w:t xml:space="preserve">professionals </w:t>
      </w:r>
      <w:r w:rsidRPr="00F222BA">
        <w:rPr>
          <w:sz w:val="23"/>
          <w:szCs w:val="23"/>
        </w:rPr>
        <w:t xml:space="preserve">can gain crucial insights for navigating workplace dynamics, </w:t>
      </w:r>
      <w:r w:rsidR="00ED70D0" w:rsidRPr="000B021F">
        <w:rPr>
          <w:sz w:val="23"/>
          <w:szCs w:val="23"/>
        </w:rPr>
        <w:t>facilitate chan</w:t>
      </w:r>
      <w:r w:rsidR="00EC7721" w:rsidRPr="000B021F">
        <w:rPr>
          <w:sz w:val="23"/>
          <w:szCs w:val="23"/>
        </w:rPr>
        <w:t>g</w:t>
      </w:r>
      <w:r w:rsidR="00ED70D0" w:rsidRPr="000B021F">
        <w:rPr>
          <w:sz w:val="23"/>
          <w:szCs w:val="23"/>
        </w:rPr>
        <w:t xml:space="preserve">e, attract and retain talent, </w:t>
      </w:r>
      <w:r w:rsidRPr="00F222BA">
        <w:rPr>
          <w:sz w:val="23"/>
          <w:szCs w:val="23"/>
        </w:rPr>
        <w:t>driv</w:t>
      </w:r>
      <w:r w:rsidR="00ED70D0" w:rsidRPr="000B021F">
        <w:rPr>
          <w:sz w:val="23"/>
          <w:szCs w:val="23"/>
        </w:rPr>
        <w:t>e</w:t>
      </w:r>
      <w:r w:rsidRPr="00F222BA">
        <w:rPr>
          <w:sz w:val="23"/>
          <w:szCs w:val="23"/>
        </w:rPr>
        <w:t xml:space="preserve"> performance, and creating a thriving organi</w:t>
      </w:r>
      <w:r w:rsidR="00ED70D0" w:rsidRPr="000B021F">
        <w:rPr>
          <w:sz w:val="23"/>
          <w:szCs w:val="23"/>
        </w:rPr>
        <w:t>s</w:t>
      </w:r>
      <w:r w:rsidRPr="00F222BA">
        <w:rPr>
          <w:sz w:val="23"/>
          <w:szCs w:val="23"/>
        </w:rPr>
        <w:t>ational environment.</w:t>
      </w:r>
    </w:p>
    <w:p w14:paraId="6FB59A78" w14:textId="77777777" w:rsidR="00F222BA" w:rsidRDefault="00F222BA" w:rsidP="00F222BA"/>
    <w:p w14:paraId="0881C175" w14:textId="7E1C587F" w:rsidR="00AC5796" w:rsidRPr="002D3C6E" w:rsidRDefault="00E229D5" w:rsidP="00AC5796">
      <w:pPr>
        <w:spacing w:after="0" w:line="276" w:lineRule="auto"/>
        <w:jc w:val="both"/>
        <w:rPr>
          <w:rFonts w:eastAsia="Times New Roman" w:cstheme="minorHAnsi"/>
          <w:kern w:val="0"/>
          <w:sz w:val="23"/>
          <w:szCs w:val="23"/>
          <w:lang w:eastAsia="en-GB"/>
          <w14:ligatures w14:val="none"/>
        </w:rPr>
      </w:pPr>
      <w:r w:rsidRPr="002D3C6E">
        <w:rPr>
          <w:rFonts w:eastAsia="Times New Roman" w:cstheme="minorHAnsi"/>
          <w:kern w:val="0"/>
          <w:sz w:val="23"/>
          <w:szCs w:val="23"/>
          <w:lang w:eastAsia="en-GB"/>
          <w14:ligatures w14:val="none"/>
        </w:rPr>
        <w:t xml:space="preserve">Understanding human behaviour is crucial for shaping and understanding organisational culture. The Expectancy Theory, developed by Victor Vroom (1994), sheds valuable light on this connection by linking </w:t>
      </w:r>
      <w:r w:rsidR="00AC5796" w:rsidRPr="002D3C6E">
        <w:rPr>
          <w:rFonts w:eastAsia="Times New Roman" w:cstheme="minorHAnsi"/>
          <w:kern w:val="0"/>
          <w:sz w:val="23"/>
          <w:szCs w:val="23"/>
          <w:lang w:eastAsia="en-GB"/>
          <w14:ligatures w14:val="none"/>
        </w:rPr>
        <w:t>effort, performance, and motivation</w:t>
      </w:r>
      <w:r w:rsidRPr="002D3C6E">
        <w:rPr>
          <w:rFonts w:eastAsia="Times New Roman" w:cstheme="minorHAnsi"/>
          <w:kern w:val="0"/>
          <w:sz w:val="23"/>
          <w:szCs w:val="23"/>
          <w:lang w:eastAsia="en-GB"/>
          <w14:ligatures w14:val="none"/>
        </w:rPr>
        <w:t>.</w:t>
      </w:r>
    </w:p>
    <w:p w14:paraId="1796437D" w14:textId="728A28B9" w:rsidR="002D3C6E" w:rsidRPr="002D3C6E" w:rsidRDefault="002D3C6E" w:rsidP="002D3C6E">
      <w:pPr>
        <w:spacing w:after="0" w:line="276" w:lineRule="auto"/>
        <w:jc w:val="both"/>
        <w:rPr>
          <w:rFonts w:eastAsia="Times New Roman" w:cstheme="minorHAnsi"/>
          <w:kern w:val="0"/>
          <w:sz w:val="23"/>
          <w:szCs w:val="23"/>
          <w:lang w:eastAsia="en-GB"/>
          <w14:ligatures w14:val="none"/>
        </w:rPr>
      </w:pPr>
      <w:r w:rsidRPr="002D3C6E">
        <w:rPr>
          <w:rFonts w:eastAsia="Times New Roman" w:cstheme="minorHAnsi"/>
          <w:kern w:val="0"/>
          <w:sz w:val="23"/>
          <w:szCs w:val="23"/>
          <w:lang w:eastAsia="en-GB"/>
          <w14:ligatures w14:val="none"/>
        </w:rPr>
        <w:t xml:space="preserve">1. Effort - Performance: This relationship refers to the individual's belief that their effort will translate into achieving desired performance levels. </w:t>
      </w:r>
    </w:p>
    <w:p w14:paraId="7AA7CDC0" w14:textId="39493ECA" w:rsidR="002D3C6E" w:rsidRPr="002D3C6E" w:rsidRDefault="002D3C6E" w:rsidP="002D3C6E">
      <w:pPr>
        <w:spacing w:after="0" w:line="276" w:lineRule="auto"/>
        <w:jc w:val="both"/>
        <w:rPr>
          <w:rFonts w:eastAsia="Times New Roman" w:cstheme="minorHAnsi"/>
          <w:kern w:val="0"/>
          <w:sz w:val="23"/>
          <w:szCs w:val="23"/>
          <w:lang w:eastAsia="en-GB"/>
          <w14:ligatures w14:val="none"/>
        </w:rPr>
      </w:pPr>
      <w:r w:rsidRPr="002D3C6E">
        <w:rPr>
          <w:rFonts w:eastAsia="Times New Roman" w:cstheme="minorHAnsi"/>
          <w:kern w:val="0"/>
          <w:sz w:val="23"/>
          <w:szCs w:val="23"/>
          <w:lang w:eastAsia="en-GB"/>
          <w14:ligatures w14:val="none"/>
        </w:rPr>
        <w:t xml:space="preserve">2. Performance - Reward: This relationship focuses on the individual's belief that achieving the desired performance will actually lead to the expected rewards. </w:t>
      </w:r>
    </w:p>
    <w:p w14:paraId="4CB642ED" w14:textId="2E149F3A" w:rsidR="002D3C6E" w:rsidRPr="002D3C6E" w:rsidRDefault="002D3C6E" w:rsidP="00AC5796">
      <w:pPr>
        <w:spacing w:after="0" w:line="276" w:lineRule="auto"/>
        <w:jc w:val="both"/>
        <w:rPr>
          <w:rFonts w:eastAsia="Times New Roman" w:cstheme="minorHAnsi"/>
          <w:kern w:val="0"/>
          <w:sz w:val="23"/>
          <w:szCs w:val="23"/>
          <w:lang w:eastAsia="en-GB"/>
          <w14:ligatures w14:val="none"/>
        </w:rPr>
      </w:pPr>
      <w:r w:rsidRPr="002D3C6E">
        <w:rPr>
          <w:rFonts w:eastAsia="Times New Roman" w:cstheme="minorHAnsi"/>
          <w:kern w:val="0"/>
          <w:sz w:val="23"/>
          <w:szCs w:val="23"/>
          <w:lang w:eastAsia="en-GB"/>
          <w14:ligatures w14:val="none"/>
        </w:rPr>
        <w:t xml:space="preserve">3. Reward - Personal: This relationship considers the value or attractiveness of the expected outcomes to the individual. </w:t>
      </w:r>
    </w:p>
    <w:p w14:paraId="0537BDC3" w14:textId="714DC5D8" w:rsidR="00E229D5" w:rsidRPr="00E229D5" w:rsidRDefault="000B021F" w:rsidP="002D3C6E">
      <w:pPr>
        <w:spacing w:after="0" w:line="276" w:lineRule="auto"/>
        <w:jc w:val="both"/>
        <w:rPr>
          <w:rFonts w:eastAsia="Times New Roman" w:cstheme="minorHAnsi"/>
          <w:kern w:val="0"/>
          <w:sz w:val="23"/>
          <w:szCs w:val="23"/>
          <w:lang w:eastAsia="en-GB"/>
          <w14:ligatures w14:val="none"/>
        </w:rPr>
      </w:pPr>
      <w:r w:rsidRPr="002D3C6E">
        <w:rPr>
          <w:rFonts w:eastAsia="Times New Roman" w:cstheme="minorHAnsi"/>
          <w:kern w:val="0"/>
          <w:sz w:val="23"/>
          <w:szCs w:val="23"/>
          <w:lang w:eastAsia="en-GB"/>
          <w14:ligatures w14:val="none"/>
        </w:rPr>
        <w:t xml:space="preserve">In essence, </w:t>
      </w:r>
      <w:r w:rsidR="00E229D5" w:rsidRPr="00E229D5">
        <w:rPr>
          <w:rFonts w:eastAsia="Times New Roman" w:cstheme="minorHAnsi"/>
          <w:kern w:val="0"/>
          <w:sz w:val="23"/>
          <w:szCs w:val="23"/>
          <w:lang w:eastAsia="en-GB"/>
          <w14:ligatures w14:val="none"/>
        </w:rPr>
        <w:t>employees perform better when they believe effort leads to success (</w:t>
      </w:r>
      <w:r w:rsidR="00AC5796" w:rsidRPr="002D3C6E">
        <w:rPr>
          <w:rFonts w:eastAsia="Times New Roman" w:cstheme="minorHAnsi"/>
          <w:kern w:val="0"/>
          <w:sz w:val="23"/>
          <w:szCs w:val="23"/>
          <w:lang w:eastAsia="en-GB"/>
          <w14:ligatures w14:val="none"/>
        </w:rPr>
        <w:t>instrumentality</w:t>
      </w:r>
      <w:r w:rsidR="00E229D5" w:rsidRPr="00E229D5">
        <w:rPr>
          <w:rFonts w:eastAsia="Times New Roman" w:cstheme="minorHAnsi"/>
          <w:kern w:val="0"/>
          <w:sz w:val="23"/>
          <w:szCs w:val="23"/>
          <w:lang w:eastAsia="en-GB"/>
          <w14:ligatures w14:val="none"/>
        </w:rPr>
        <w:t>), that success brings desired rewards (outcome expectancy), and that those rewards matter to them (valence). Organi</w:t>
      </w:r>
      <w:r w:rsidRPr="002D3C6E">
        <w:rPr>
          <w:rFonts w:eastAsia="Times New Roman" w:cstheme="minorHAnsi"/>
          <w:kern w:val="0"/>
          <w:sz w:val="23"/>
          <w:szCs w:val="23"/>
          <w:lang w:eastAsia="en-GB"/>
          <w14:ligatures w14:val="none"/>
        </w:rPr>
        <w:t>s</w:t>
      </w:r>
      <w:r w:rsidR="00E229D5" w:rsidRPr="00E229D5">
        <w:rPr>
          <w:rFonts w:eastAsia="Times New Roman" w:cstheme="minorHAnsi"/>
          <w:kern w:val="0"/>
          <w:sz w:val="23"/>
          <w:szCs w:val="23"/>
          <w:lang w:eastAsia="en-GB"/>
          <w14:ligatures w14:val="none"/>
        </w:rPr>
        <w:t>ations can leverage this by</w:t>
      </w:r>
      <w:r w:rsidR="002D3C6E" w:rsidRPr="002D3C6E">
        <w:rPr>
          <w:rFonts w:eastAsia="Times New Roman" w:cstheme="minorHAnsi"/>
          <w:kern w:val="0"/>
          <w:sz w:val="23"/>
          <w:szCs w:val="23"/>
          <w:lang w:eastAsia="en-GB"/>
          <w14:ligatures w14:val="none"/>
        </w:rPr>
        <w:t xml:space="preserve"> c</w:t>
      </w:r>
      <w:r w:rsidR="00E229D5" w:rsidRPr="00E229D5">
        <w:rPr>
          <w:rFonts w:eastAsia="Times New Roman" w:cstheme="minorHAnsi"/>
          <w:kern w:val="0"/>
          <w:sz w:val="23"/>
          <w:szCs w:val="23"/>
          <w:lang w:eastAsia="en-GB"/>
          <w14:ligatures w14:val="none"/>
        </w:rPr>
        <w:t>larifying expectations and rewards</w:t>
      </w:r>
      <w:r w:rsidR="002D3C6E" w:rsidRPr="002D3C6E">
        <w:rPr>
          <w:rFonts w:eastAsia="Times New Roman" w:cstheme="minorHAnsi"/>
          <w:kern w:val="0"/>
          <w:sz w:val="23"/>
          <w:szCs w:val="23"/>
          <w:lang w:eastAsia="en-GB"/>
          <w14:ligatures w14:val="none"/>
        </w:rPr>
        <w:t>, i</w:t>
      </w:r>
      <w:r w:rsidR="00E229D5" w:rsidRPr="00E229D5">
        <w:rPr>
          <w:rFonts w:eastAsia="Times New Roman" w:cstheme="minorHAnsi"/>
          <w:kern w:val="0"/>
          <w:sz w:val="23"/>
          <w:szCs w:val="23"/>
          <w:lang w:eastAsia="en-GB"/>
          <w14:ligatures w14:val="none"/>
        </w:rPr>
        <w:t>nvesting in employee developmen</w:t>
      </w:r>
      <w:r w:rsidR="002D3C6E" w:rsidRPr="002D3C6E">
        <w:rPr>
          <w:rFonts w:eastAsia="Times New Roman" w:cstheme="minorHAnsi"/>
          <w:kern w:val="0"/>
          <w:sz w:val="23"/>
          <w:szCs w:val="23"/>
          <w:lang w:eastAsia="en-GB"/>
          <w14:ligatures w14:val="none"/>
        </w:rPr>
        <w:t>t, t</w:t>
      </w:r>
      <w:r w:rsidR="00E229D5" w:rsidRPr="00E229D5">
        <w:rPr>
          <w:rFonts w:eastAsia="Times New Roman" w:cstheme="minorHAnsi"/>
          <w:kern w:val="0"/>
          <w:sz w:val="23"/>
          <w:szCs w:val="23"/>
          <w:lang w:eastAsia="en-GB"/>
          <w14:ligatures w14:val="none"/>
        </w:rPr>
        <w:t>ailoring rewards to individual values</w:t>
      </w:r>
      <w:r w:rsidR="002D3C6E" w:rsidRPr="002D3C6E">
        <w:rPr>
          <w:rFonts w:eastAsia="Times New Roman" w:cstheme="minorHAnsi"/>
          <w:kern w:val="0"/>
          <w:sz w:val="23"/>
          <w:szCs w:val="23"/>
          <w:lang w:eastAsia="en-GB"/>
          <w14:ligatures w14:val="none"/>
        </w:rPr>
        <w:t>, r</w:t>
      </w:r>
      <w:r w:rsidR="00E229D5" w:rsidRPr="00E229D5">
        <w:rPr>
          <w:rFonts w:eastAsia="Times New Roman" w:cstheme="minorHAnsi"/>
          <w:kern w:val="0"/>
          <w:sz w:val="23"/>
          <w:szCs w:val="23"/>
          <w:lang w:eastAsia="en-GB"/>
          <w14:ligatures w14:val="none"/>
        </w:rPr>
        <w:t>ecogni</w:t>
      </w:r>
      <w:r w:rsidR="002D3C6E" w:rsidRPr="002D3C6E">
        <w:rPr>
          <w:rFonts w:eastAsia="Times New Roman" w:cstheme="minorHAnsi"/>
          <w:kern w:val="0"/>
          <w:sz w:val="23"/>
          <w:szCs w:val="23"/>
          <w:lang w:eastAsia="en-GB"/>
          <w14:ligatures w14:val="none"/>
        </w:rPr>
        <w:t>s</w:t>
      </w:r>
      <w:r w:rsidR="00E229D5" w:rsidRPr="00E229D5">
        <w:rPr>
          <w:rFonts w:eastAsia="Times New Roman" w:cstheme="minorHAnsi"/>
          <w:kern w:val="0"/>
          <w:sz w:val="23"/>
          <w:szCs w:val="23"/>
          <w:lang w:eastAsia="en-GB"/>
          <w14:ligatures w14:val="none"/>
        </w:rPr>
        <w:t>ing effort and achievement</w:t>
      </w:r>
      <w:r w:rsidR="005E71FA">
        <w:rPr>
          <w:rFonts w:eastAsia="Times New Roman" w:cstheme="minorHAnsi"/>
          <w:kern w:val="0"/>
          <w:sz w:val="23"/>
          <w:szCs w:val="23"/>
          <w:lang w:eastAsia="en-GB"/>
          <w14:ligatures w14:val="none"/>
        </w:rPr>
        <w:t xml:space="preserve"> (Channell, 2021)</w:t>
      </w:r>
      <w:r w:rsidR="002D3C6E" w:rsidRPr="002D3C6E">
        <w:rPr>
          <w:rFonts w:eastAsia="Times New Roman" w:cstheme="minorHAnsi"/>
          <w:kern w:val="0"/>
          <w:sz w:val="23"/>
          <w:szCs w:val="23"/>
          <w:lang w:eastAsia="en-GB"/>
          <w14:ligatures w14:val="none"/>
        </w:rPr>
        <w:t>.</w:t>
      </w:r>
    </w:p>
    <w:p w14:paraId="71CD4B94" w14:textId="77777777" w:rsidR="005E71FA" w:rsidRDefault="002D3C6E" w:rsidP="005E71FA">
      <w:pPr>
        <w:spacing w:after="0" w:line="276" w:lineRule="auto"/>
        <w:jc w:val="both"/>
        <w:rPr>
          <w:rFonts w:eastAsia="Times New Roman" w:cstheme="minorHAnsi"/>
          <w:kern w:val="0"/>
          <w:sz w:val="23"/>
          <w:szCs w:val="23"/>
          <w:lang w:eastAsia="en-GB"/>
          <w14:ligatures w14:val="none"/>
        </w:rPr>
      </w:pPr>
      <w:r>
        <w:rPr>
          <w:rFonts w:eastAsia="Times New Roman" w:cstheme="minorHAnsi"/>
          <w:kern w:val="0"/>
          <w:sz w:val="23"/>
          <w:szCs w:val="23"/>
          <w:lang w:eastAsia="en-GB"/>
          <w14:ligatures w14:val="none"/>
        </w:rPr>
        <w:t>To conclude, this theory</w:t>
      </w:r>
      <w:r w:rsidR="00AC5796" w:rsidRPr="002D3C6E">
        <w:rPr>
          <w:rFonts w:eastAsia="Times New Roman" w:cstheme="minorHAnsi"/>
          <w:kern w:val="0"/>
          <w:sz w:val="23"/>
          <w:szCs w:val="23"/>
          <w:lang w:eastAsia="en-GB"/>
          <w14:ligatures w14:val="none"/>
        </w:rPr>
        <w:t xml:space="preserve"> focuses on understanding what motivates employees by acknowledging their inherent desire for satisfaction and fulfilment. It suggests that employees are more likely to perform well when they believe their efforts will lead to desired outcomes that they value.</w:t>
      </w:r>
    </w:p>
    <w:p w14:paraId="0EB4DDBD" w14:textId="77777777" w:rsidR="005E71FA" w:rsidRDefault="005E71FA" w:rsidP="005E71FA">
      <w:pPr>
        <w:spacing w:after="0" w:line="276" w:lineRule="auto"/>
        <w:jc w:val="both"/>
        <w:rPr>
          <w:rFonts w:eastAsia="Times New Roman" w:cstheme="minorHAnsi"/>
          <w:kern w:val="0"/>
          <w:sz w:val="23"/>
          <w:szCs w:val="23"/>
          <w:lang w:eastAsia="en-GB"/>
          <w14:ligatures w14:val="none"/>
        </w:rPr>
      </w:pPr>
    </w:p>
    <w:p w14:paraId="071BB6FA" w14:textId="77777777" w:rsidR="005E71FA" w:rsidRDefault="005E71FA" w:rsidP="005E71FA">
      <w:pPr>
        <w:spacing w:after="0" w:line="276" w:lineRule="auto"/>
        <w:jc w:val="both"/>
        <w:rPr>
          <w:rFonts w:eastAsia="Times New Roman" w:cstheme="minorHAnsi"/>
          <w:kern w:val="0"/>
          <w:sz w:val="23"/>
          <w:szCs w:val="23"/>
          <w:lang w:eastAsia="en-GB"/>
          <w14:ligatures w14:val="none"/>
        </w:rPr>
      </w:pPr>
    </w:p>
    <w:p w14:paraId="1DE2830F" w14:textId="77777777" w:rsidR="005E71FA" w:rsidRDefault="005E71FA" w:rsidP="005E71FA"/>
    <w:p w14:paraId="15CAA354" w14:textId="77777777" w:rsidR="005E71FA" w:rsidRDefault="005E71FA" w:rsidP="005E71FA">
      <w:pPr>
        <w:pStyle w:val="Heading2"/>
      </w:pPr>
      <w:r>
        <w:t>AC2.2 Assess how people practices impact on organisational culture and behaviour.</w:t>
      </w:r>
    </w:p>
    <w:p w14:paraId="1A9A37C8" w14:textId="77777777" w:rsidR="005E71FA" w:rsidRDefault="005E71FA" w:rsidP="005E71FA">
      <w:pPr>
        <w:pStyle w:val="Heading2"/>
      </w:pPr>
      <w:r>
        <w:t xml:space="preserve">AC2.3 </w:t>
      </w:r>
      <w:r w:rsidRPr="00002341">
        <w:t>Explain differe</w:t>
      </w:r>
      <w:r>
        <w:t>nt approaches to managing change.</w:t>
      </w:r>
    </w:p>
    <w:p w14:paraId="09E112C8" w14:textId="374DD3EE" w:rsidR="005E71FA" w:rsidRDefault="005E71FA" w:rsidP="005E71FA">
      <w:pPr>
        <w:pStyle w:val="Heading2"/>
      </w:pPr>
      <w:bookmarkStart w:id="1" w:name="_Hlk157993553"/>
      <w:r w:rsidRPr="005E71FA">
        <w:t>AC2.4 Discuss models to show how change is experienced</w:t>
      </w:r>
      <w:bookmarkEnd w:id="1"/>
    </w:p>
    <w:p w14:paraId="0E3202ED" w14:textId="77777777" w:rsidR="005E71FA" w:rsidRDefault="005E71FA" w:rsidP="005E71FA">
      <w:pPr>
        <w:pStyle w:val="Heading2"/>
      </w:pPr>
      <w:r>
        <w:t xml:space="preserve">AC2.5 </w:t>
      </w:r>
      <w:r w:rsidRPr="006E4BC5">
        <w:t>Assess the importance of wellbeing at work and the different factors which impact wellbeing.</w:t>
      </w:r>
    </w:p>
    <w:p w14:paraId="36E6C9BE" w14:textId="77777777" w:rsidR="005E71FA" w:rsidRDefault="005E71FA" w:rsidP="005E71FA">
      <w:pPr>
        <w:pStyle w:val="Heading2"/>
      </w:pPr>
      <w:r>
        <w:t xml:space="preserve">AC3.1 </w:t>
      </w:r>
      <w:r w:rsidRPr="005806AB">
        <w:t>Discuss the links between the employee lifecycle and different people practice roles.</w:t>
      </w:r>
    </w:p>
    <w:p w14:paraId="6052A9AA" w14:textId="77777777" w:rsidR="005E71FA" w:rsidRDefault="005E71FA" w:rsidP="005E71FA">
      <w:pPr>
        <w:pStyle w:val="Heading2"/>
      </w:pPr>
      <w:r>
        <w:t xml:space="preserve">AC3.2 </w:t>
      </w:r>
      <w:r w:rsidRPr="00550E6E">
        <w:t>A</w:t>
      </w:r>
      <w:r>
        <w:t>nalyse</w:t>
      </w:r>
      <w:r w:rsidRPr="00550E6E">
        <w:t xml:space="preserve"> how people practice connects with other areas of an organisation and supports wider people and organisational strategies.</w:t>
      </w:r>
    </w:p>
    <w:p w14:paraId="367E9C85" w14:textId="77777777" w:rsidR="005E71FA" w:rsidRDefault="005E71FA" w:rsidP="005E71FA">
      <w:pPr>
        <w:pStyle w:val="Heading2"/>
      </w:pPr>
      <w:r>
        <w:t>AC3.3 D</w:t>
      </w:r>
      <w:r w:rsidRPr="00550E6E">
        <w:t>iscuss processes for consulting and engaging with internal customers to understand their needs</w:t>
      </w:r>
      <w:r>
        <w:t>.</w:t>
      </w:r>
    </w:p>
    <w:p w14:paraId="60DFC24C" w14:textId="77777777" w:rsidR="005E71FA" w:rsidRPr="005E71FA" w:rsidRDefault="005E71FA" w:rsidP="005E71FA"/>
    <w:p w14:paraId="6A2CD355" w14:textId="77777777" w:rsidR="005E71FA" w:rsidRPr="005E71FA" w:rsidRDefault="005E71FA" w:rsidP="005E71FA"/>
    <w:p w14:paraId="40D032C0" w14:textId="77777777" w:rsidR="005E71FA" w:rsidRDefault="005E71FA" w:rsidP="005E71FA">
      <w:pPr>
        <w:spacing w:after="0" w:line="276" w:lineRule="auto"/>
        <w:jc w:val="both"/>
        <w:rPr>
          <w:rFonts w:eastAsia="Times New Roman" w:cstheme="minorHAnsi"/>
          <w:kern w:val="0"/>
          <w:sz w:val="23"/>
          <w:szCs w:val="23"/>
          <w:lang w:eastAsia="en-GB"/>
          <w14:ligatures w14:val="none"/>
        </w:rPr>
      </w:pPr>
    </w:p>
    <w:p w14:paraId="24CAB606" w14:textId="4BAB5654" w:rsidR="007A4A95" w:rsidRPr="005E71FA" w:rsidRDefault="00964EAB" w:rsidP="005E71FA">
      <w:pPr>
        <w:spacing w:after="0" w:line="276" w:lineRule="auto"/>
        <w:jc w:val="both"/>
        <w:rPr>
          <w:rStyle w:val="Heading2Char"/>
          <w:lang w:eastAsia="en-GB"/>
        </w:rPr>
      </w:pPr>
      <w:r w:rsidRPr="002D3C6E">
        <w:rPr>
          <w:rFonts w:eastAsia="Times New Roman" w:cstheme="minorHAnsi"/>
          <w:kern w:val="0"/>
          <w:sz w:val="23"/>
          <w:szCs w:val="23"/>
          <w:lang w:eastAsia="en-GB"/>
          <w14:ligatures w14:val="none"/>
        </w:rPr>
        <w:br w:type="page"/>
      </w:r>
      <w:r w:rsidR="007A4A95" w:rsidRPr="005E71FA">
        <w:rPr>
          <w:rStyle w:val="Heading2Char"/>
        </w:rPr>
        <w:lastRenderedPageBreak/>
        <w:t>References</w:t>
      </w:r>
    </w:p>
    <w:p w14:paraId="4EC59AFB" w14:textId="77777777" w:rsidR="007A4A95" w:rsidRDefault="007A4A95" w:rsidP="007A4A95"/>
    <w:p w14:paraId="476D92C3" w14:textId="0FB5DC00" w:rsidR="007A4A95" w:rsidRDefault="007A4A95" w:rsidP="00E1383C">
      <w:pPr>
        <w:jc w:val="both"/>
      </w:pPr>
      <w:r w:rsidRPr="007A4A95">
        <w:t xml:space="preserve">Malik, F. R. (2023) </w:t>
      </w:r>
      <w:r w:rsidRPr="007A4A95">
        <w:rPr>
          <w:i/>
          <w:iCs/>
        </w:rPr>
        <w:t>Finding the Perfect Balance Between Employee Autonomy and Accountability.</w:t>
      </w:r>
      <w:r w:rsidRPr="007A4A95">
        <w:rPr>
          <w:b/>
          <w:bCs/>
        </w:rPr>
        <w:t xml:space="preserve"> </w:t>
      </w:r>
      <w:r w:rsidRPr="007A4A95">
        <w:t>Available at:</w:t>
      </w:r>
      <w:r w:rsidRPr="007A4A95">
        <w:rPr>
          <w:b/>
          <w:bCs/>
        </w:rPr>
        <w:t xml:space="preserve"> </w:t>
      </w:r>
      <w:hyperlink r:id="rId5" w:history="1">
        <w:r w:rsidRPr="007A4A95">
          <w:rPr>
            <w:rStyle w:val="Hyperlink"/>
          </w:rPr>
          <w:t>https://www.linkedin.com/pulse/finding-perfect-balance-between-employee-autonomy-rubina-malik-ph-d-</w:t>
        </w:r>
      </w:hyperlink>
      <w:r w:rsidRPr="007A4A95">
        <w:t xml:space="preserve"> [Accessed, 02/02/2024]</w:t>
      </w:r>
    </w:p>
    <w:p w14:paraId="2E84491A" w14:textId="23F5244B" w:rsidR="007F1D80" w:rsidRDefault="007F1D80" w:rsidP="00E1383C">
      <w:pPr>
        <w:jc w:val="both"/>
      </w:pPr>
      <w:r w:rsidRPr="00E43CBE">
        <w:t xml:space="preserve">Waite, K. et al (2021) </w:t>
      </w:r>
      <w:r w:rsidRPr="00E43CBE">
        <w:rPr>
          <w:i/>
          <w:iCs/>
        </w:rPr>
        <w:t>People Practice: A Complete Guide</w:t>
      </w:r>
      <w:r w:rsidRPr="00E43CBE">
        <w:t>. London: Kogan Page</w:t>
      </w:r>
    </w:p>
    <w:p w14:paraId="0B33CEFD" w14:textId="0AA0A451" w:rsidR="00E1383C" w:rsidRDefault="00E1383C" w:rsidP="00E1383C">
      <w:pPr>
        <w:jc w:val="both"/>
      </w:pPr>
      <w:r w:rsidRPr="00E1383C">
        <w:t>Vaara, E., Harju, A.,  Leppälä, M and B</w:t>
      </w:r>
      <w:r>
        <w:t xml:space="preserve">uffart, M. (2021) </w:t>
      </w:r>
      <w:r w:rsidRPr="00E1383C">
        <w:rPr>
          <w:i/>
          <w:iCs/>
        </w:rPr>
        <w:t>How to Successfully Scale a Flat Organi</w:t>
      </w:r>
      <w:r>
        <w:rPr>
          <w:i/>
          <w:iCs/>
        </w:rPr>
        <w:t>s</w:t>
      </w:r>
      <w:r w:rsidRPr="00E1383C">
        <w:rPr>
          <w:i/>
          <w:iCs/>
        </w:rPr>
        <w:t>ation</w:t>
      </w:r>
      <w:r>
        <w:rPr>
          <w:b/>
          <w:bCs/>
        </w:rPr>
        <w:t xml:space="preserve">. </w:t>
      </w:r>
      <w:r w:rsidRPr="00E1383C">
        <w:t xml:space="preserve">Available at: </w:t>
      </w:r>
      <w:hyperlink r:id="rId6" w:history="1">
        <w:r w:rsidRPr="00E1383C">
          <w:rPr>
            <w:rStyle w:val="Hyperlink"/>
          </w:rPr>
          <w:t>https://hbr.org/2021/06/how-to-successfully-scale-a-flat-organization</w:t>
        </w:r>
      </w:hyperlink>
      <w:r w:rsidRPr="00E1383C">
        <w:t xml:space="preserve"> </w:t>
      </w:r>
      <w:bookmarkStart w:id="2" w:name="_Hlk157965165"/>
      <w:r w:rsidRPr="00E1383C">
        <w:t>[Accessed, 02/02/2024]</w:t>
      </w:r>
    </w:p>
    <w:bookmarkEnd w:id="2"/>
    <w:p w14:paraId="786C9F2B" w14:textId="01C4EB1F" w:rsidR="00112C42" w:rsidRPr="00E1383C" w:rsidRDefault="00112C42" w:rsidP="00E1383C">
      <w:pPr>
        <w:jc w:val="both"/>
      </w:pPr>
      <w:r w:rsidRPr="00112C42">
        <w:t xml:space="preserve">Armstrong, M. and Taylor, S. (2020) </w:t>
      </w:r>
      <w:r w:rsidRPr="00112C42">
        <w:rPr>
          <w:i/>
          <w:iCs/>
        </w:rPr>
        <w:t>Armstrong’s Handbook of Human Resource Management Practice</w:t>
      </w:r>
      <w:r w:rsidRPr="00112C42">
        <w:t>. 15</w:t>
      </w:r>
      <w:r w:rsidRPr="00112C42">
        <w:rPr>
          <w:vertAlign w:val="superscript"/>
        </w:rPr>
        <w:t>th</w:t>
      </w:r>
      <w:r w:rsidRPr="00112C42">
        <w:t xml:space="preserve"> edn. London: Kogan Page</w:t>
      </w:r>
    </w:p>
    <w:p w14:paraId="16DC9849" w14:textId="2EEA7A57" w:rsidR="00E4084C" w:rsidRDefault="00A517EA" w:rsidP="00E4084C">
      <w:pPr>
        <w:jc w:val="both"/>
      </w:pPr>
      <w:r>
        <w:t>Honorato, C</w:t>
      </w:r>
      <w:r w:rsidR="00E4084C">
        <w:t>.</w:t>
      </w:r>
      <w:r>
        <w:t xml:space="preserve"> (2023) </w:t>
      </w:r>
      <w:r w:rsidR="00E4084C" w:rsidRPr="00E4084C">
        <w:t xml:space="preserve">The secret of Amazon by Jeff Bezos. Available at: </w:t>
      </w:r>
      <w:hyperlink r:id="rId7" w:history="1">
        <w:r w:rsidR="00E4084C" w:rsidRPr="00E4084C">
          <w:rPr>
            <w:rStyle w:val="Hyperlink"/>
          </w:rPr>
          <w:t>https://www.linkedin.com/pulse/secret-amazon-jeff-bezos-carlos-honorato</w:t>
        </w:r>
      </w:hyperlink>
      <w:r w:rsidR="00E4084C">
        <w:rPr>
          <w:b/>
          <w:bCs/>
        </w:rPr>
        <w:t xml:space="preserve"> </w:t>
      </w:r>
      <w:r w:rsidR="00E4084C" w:rsidRPr="00E1383C">
        <w:t>[Accessed, 02/02/2024]</w:t>
      </w:r>
    </w:p>
    <w:p w14:paraId="24B99F2A" w14:textId="640163E0" w:rsidR="00E1383C" w:rsidRDefault="0092024F" w:rsidP="007A4A95">
      <w:pPr>
        <w:jc w:val="both"/>
      </w:pPr>
      <w:r w:rsidRPr="0092024F">
        <w:rPr>
          <w:rStyle w:val="Emphasis"/>
          <w:i w:val="0"/>
          <w:iCs w:val="0"/>
        </w:rPr>
        <w:t>Davenport, T. H. (2019)</w:t>
      </w:r>
      <w:r>
        <w:rPr>
          <w:rStyle w:val="Emphasis"/>
        </w:rPr>
        <w:t xml:space="preserve"> Competing on Analytics: The New Science of Winning</w:t>
      </w:r>
      <w:r>
        <w:t>. Cambridge, MA:MIT Press</w:t>
      </w:r>
    </w:p>
    <w:p w14:paraId="3BC203F1" w14:textId="58643652" w:rsidR="000E215A" w:rsidRDefault="000E215A" w:rsidP="007A4A95">
      <w:pPr>
        <w:jc w:val="both"/>
      </w:pPr>
      <w:r w:rsidRPr="000E215A">
        <w:t xml:space="preserve">Rigby, D., Sutherland, J. &amp; Noble, A. (2018). </w:t>
      </w:r>
      <w:r w:rsidRPr="000E215A">
        <w:rPr>
          <w:i/>
          <w:iCs/>
        </w:rPr>
        <w:t>Agile at Scale</w:t>
      </w:r>
      <w:r w:rsidRPr="000E215A">
        <w:t xml:space="preserve">. </w:t>
      </w:r>
      <w:r>
        <w:t xml:space="preserve">Available at: </w:t>
      </w:r>
      <w:hyperlink r:id="rId8" w:history="1">
        <w:r w:rsidRPr="00937CAC">
          <w:rPr>
            <w:rStyle w:val="Hyperlink"/>
          </w:rPr>
          <w:t>https://hbr.org/2018/05/agile-at-scale</w:t>
        </w:r>
      </w:hyperlink>
      <w:r>
        <w:t xml:space="preserve"> </w:t>
      </w:r>
      <w:r w:rsidRPr="00E1383C">
        <w:t>[Accessed, 0</w:t>
      </w:r>
      <w:r w:rsidR="003E5989">
        <w:t>1</w:t>
      </w:r>
      <w:r w:rsidRPr="00E1383C">
        <w:t>/02/2024]</w:t>
      </w:r>
    </w:p>
    <w:p w14:paraId="711500FB" w14:textId="2F409A30" w:rsidR="00964EAB" w:rsidRDefault="00964EAB" w:rsidP="007A4A95">
      <w:pPr>
        <w:jc w:val="both"/>
      </w:pPr>
      <w:r>
        <w:t xml:space="preserve">Arena, M. (2018)  </w:t>
      </w:r>
      <w:r>
        <w:rPr>
          <w:rStyle w:val="Emphasis"/>
        </w:rPr>
        <w:t>Adaptive Space: How GM and Other Companies are Positively Disrupting Themselves and Transforming into Agile Organizations</w:t>
      </w:r>
      <w:r>
        <w:t xml:space="preserve">. New York: McGraw-Hill Education. </w:t>
      </w:r>
    </w:p>
    <w:p w14:paraId="251AE2F1" w14:textId="29523FB7" w:rsidR="008A4100" w:rsidRDefault="00000000" w:rsidP="003E5989">
      <w:pPr>
        <w:jc w:val="both"/>
      </w:pPr>
      <w:hyperlink r:id="rId9" w:history="1">
        <w:r w:rsidR="003E5989" w:rsidRPr="008A4100">
          <w:rPr>
            <w:rStyle w:val="Hyperlink"/>
            <w:color w:val="000000" w:themeColor="text1"/>
            <w:u w:val="none"/>
          </w:rPr>
          <w:t xml:space="preserve">Department for Levelling Up, Housing and Communities </w:t>
        </w:r>
      </w:hyperlink>
      <w:r w:rsidR="003E5989" w:rsidRPr="003E5989">
        <w:rPr>
          <w:color w:val="000000" w:themeColor="text1"/>
        </w:rPr>
        <w:t xml:space="preserve">(2023) </w:t>
      </w:r>
      <w:r w:rsidR="003E5989" w:rsidRPr="003E5989">
        <w:rPr>
          <w:i/>
          <w:iCs/>
          <w:color w:val="000000" w:themeColor="text1"/>
        </w:rPr>
        <w:t>Autumn Statement drives forward mission to level up</w:t>
      </w:r>
      <w:r w:rsidR="003E5989" w:rsidRPr="003E5989">
        <w:rPr>
          <w:color w:val="000000" w:themeColor="text1"/>
        </w:rPr>
        <w:t>. Available at:</w:t>
      </w:r>
      <w:r w:rsidR="003E5989">
        <w:rPr>
          <w:b/>
          <w:bCs/>
        </w:rPr>
        <w:t xml:space="preserve"> </w:t>
      </w:r>
      <w:hyperlink r:id="rId10" w:history="1">
        <w:r w:rsidR="003E5989" w:rsidRPr="00937CAC">
          <w:rPr>
            <w:rStyle w:val="Hyperlink"/>
            <w:b/>
            <w:bCs/>
          </w:rPr>
          <w:t>https://www.gov.uk/government/news/autumn-statement-drives-forward-mission-to-level-up</w:t>
        </w:r>
      </w:hyperlink>
      <w:r w:rsidR="003E5989">
        <w:rPr>
          <w:b/>
          <w:bCs/>
        </w:rPr>
        <w:t xml:space="preserve"> </w:t>
      </w:r>
      <w:r w:rsidR="003E5989" w:rsidRPr="003E5989">
        <w:t>[Accessed, 01/02/2024]</w:t>
      </w:r>
    </w:p>
    <w:p w14:paraId="18EBFA42" w14:textId="07BAEDC6" w:rsidR="008A4100" w:rsidRDefault="008A4100" w:rsidP="008A4100">
      <w:pPr>
        <w:jc w:val="both"/>
      </w:pPr>
      <w:r>
        <w:t xml:space="preserve">NHS England (2023) </w:t>
      </w:r>
      <w:r w:rsidRPr="008A4100">
        <w:rPr>
          <w:i/>
          <w:iCs/>
        </w:rPr>
        <w:t>NHS Long Term Workforce Plan</w:t>
      </w:r>
      <w:r>
        <w:t xml:space="preserve">. Available at: </w:t>
      </w:r>
      <w:hyperlink r:id="rId11" w:history="1">
        <w:r w:rsidRPr="00937CAC">
          <w:rPr>
            <w:rStyle w:val="Hyperlink"/>
          </w:rPr>
          <w:t>https://www.england.nhs.uk/wp-content/uploads/2023/06/nhs-long-term-workforce-plan-v1.2.pdf</w:t>
        </w:r>
      </w:hyperlink>
      <w:r>
        <w:t xml:space="preserve"> </w:t>
      </w:r>
      <w:r w:rsidRPr="008A4100">
        <w:t>[Accessed, 01/02/2024]</w:t>
      </w:r>
    </w:p>
    <w:p w14:paraId="6742CC17" w14:textId="089C723D" w:rsidR="008A4100" w:rsidRDefault="008A4100" w:rsidP="008A4100">
      <w:pPr>
        <w:jc w:val="both"/>
      </w:pPr>
      <w:r w:rsidRPr="008A4100">
        <w:t xml:space="preserve">Taylor, S. and Woodhams, C. (2022) </w:t>
      </w:r>
      <w:r w:rsidRPr="008A4100">
        <w:rPr>
          <w:i/>
          <w:iCs/>
        </w:rPr>
        <w:t>Studying Human Resource Management</w:t>
      </w:r>
      <w:r w:rsidRPr="008A4100">
        <w:t>. 3</w:t>
      </w:r>
      <w:r w:rsidRPr="008A4100">
        <w:rPr>
          <w:vertAlign w:val="superscript"/>
        </w:rPr>
        <w:t>rd</w:t>
      </w:r>
      <w:r w:rsidRPr="008A4100">
        <w:t xml:space="preserve"> edn. London: CIPD</w:t>
      </w:r>
    </w:p>
    <w:p w14:paraId="4813FF7D" w14:textId="6E7FC434" w:rsidR="001E337A" w:rsidRDefault="001E337A" w:rsidP="008A4100">
      <w:pPr>
        <w:jc w:val="both"/>
      </w:pPr>
      <w:r w:rsidRPr="001E337A">
        <w:t>NHS Providers</w:t>
      </w:r>
      <w:r>
        <w:t xml:space="preserve"> (2022)</w:t>
      </w:r>
      <w:r w:rsidRPr="001E337A">
        <w:t xml:space="preserve"> </w:t>
      </w:r>
      <w:r w:rsidRPr="001E337A">
        <w:rPr>
          <w:i/>
          <w:iCs/>
        </w:rPr>
        <w:t>Rising living costs – the impact on NHS, staff and patients</w:t>
      </w:r>
      <w:r>
        <w:t xml:space="preserve">. Available at: </w:t>
      </w:r>
      <w:hyperlink r:id="rId12" w:history="1">
        <w:r w:rsidRPr="00937CAC">
          <w:rPr>
            <w:rStyle w:val="Hyperlink"/>
          </w:rPr>
          <w:t>https://nhsproviders.org/media/694201/nhs-providers-cost-of-living-survey-briefing-september-2022.pdf</w:t>
        </w:r>
      </w:hyperlink>
      <w:r>
        <w:t xml:space="preserve"> </w:t>
      </w:r>
      <w:r w:rsidRPr="001E337A">
        <w:t>[Accessed, 01/02/2024]</w:t>
      </w:r>
    </w:p>
    <w:p w14:paraId="5A6F1F73" w14:textId="376F119A" w:rsidR="001E337A" w:rsidRDefault="001E337A" w:rsidP="008A4100">
      <w:pPr>
        <w:jc w:val="both"/>
        <w:rPr>
          <w:color w:val="000000" w:themeColor="text1"/>
        </w:rPr>
      </w:pPr>
      <w:r>
        <w:t xml:space="preserve">CIPD (2022) </w:t>
      </w:r>
      <w:hyperlink r:id="rId13" w:history="1">
        <w:r w:rsidRPr="001E337A">
          <w:rPr>
            <w:rStyle w:val="Hyperlink"/>
            <w:i/>
            <w:iCs/>
            <w:color w:val="000000" w:themeColor="text1"/>
            <w:u w:val="none"/>
          </w:rPr>
          <w:t>Line managers must be equipped to support mental health of workers through cost-of-living crisis</w:t>
        </w:r>
        <w:r>
          <w:rPr>
            <w:rStyle w:val="Hyperlink"/>
            <w:color w:val="000000" w:themeColor="text1"/>
            <w:u w:val="none"/>
          </w:rPr>
          <w:t>.</w:t>
        </w:r>
      </w:hyperlink>
      <w:r>
        <w:rPr>
          <w:color w:val="000000" w:themeColor="text1"/>
        </w:rPr>
        <w:t xml:space="preserve"> Available at: </w:t>
      </w:r>
      <w:hyperlink r:id="rId14" w:history="1">
        <w:r w:rsidRPr="00937CAC">
          <w:rPr>
            <w:rStyle w:val="Hyperlink"/>
          </w:rPr>
          <w:t>https://www.cipd.org/uk/about/press-releases/support-mental-health-workers/</w:t>
        </w:r>
      </w:hyperlink>
      <w:r>
        <w:rPr>
          <w:color w:val="000000" w:themeColor="text1"/>
        </w:rPr>
        <w:t xml:space="preserve">  </w:t>
      </w:r>
      <w:r w:rsidRPr="001E337A">
        <w:rPr>
          <w:color w:val="000000" w:themeColor="text1"/>
        </w:rPr>
        <w:t>[Accessed, 0</w:t>
      </w:r>
      <w:r>
        <w:rPr>
          <w:color w:val="000000" w:themeColor="text1"/>
        </w:rPr>
        <w:t>3</w:t>
      </w:r>
      <w:r w:rsidRPr="001E337A">
        <w:rPr>
          <w:color w:val="000000" w:themeColor="text1"/>
        </w:rPr>
        <w:t>/02/2024]</w:t>
      </w:r>
    </w:p>
    <w:p w14:paraId="194AA6A4" w14:textId="48FC8D67" w:rsidR="0061236C" w:rsidRDefault="0061236C" w:rsidP="008A4100">
      <w:pPr>
        <w:jc w:val="both"/>
      </w:pPr>
      <w:r w:rsidRPr="0061236C">
        <w:t xml:space="preserve">Sörensen, S., Missell, R. L., Eustice-Corwin, A., </w:t>
      </w:r>
      <w:r w:rsidR="003774C1">
        <w:t>and</w:t>
      </w:r>
      <w:r w:rsidRPr="0061236C">
        <w:t xml:space="preserve"> Otieno, D. A. (2021) </w:t>
      </w:r>
      <w:r w:rsidRPr="003774C1">
        <w:rPr>
          <w:i/>
          <w:iCs/>
        </w:rPr>
        <w:t>Perspectives on aging-related preparation</w:t>
      </w:r>
      <w:r w:rsidRPr="0061236C">
        <w:t xml:space="preserve">. Journal of Elder Policy, 1(2), 163–221. doi:10.18278/jep.1.2.7 - </w:t>
      </w:r>
      <w:hyperlink r:id="rId15" w:history="1">
        <w:r w:rsidRPr="0061236C">
          <w:rPr>
            <w:rStyle w:val="Hyperlink"/>
          </w:rPr>
          <w:t xml:space="preserve">DOI </w:t>
        </w:r>
      </w:hyperlink>
      <w:r w:rsidRPr="0061236C">
        <w:t xml:space="preserve">- </w:t>
      </w:r>
      <w:hyperlink r:id="rId16" w:history="1">
        <w:r w:rsidRPr="0061236C">
          <w:rPr>
            <w:rStyle w:val="Hyperlink"/>
          </w:rPr>
          <w:t xml:space="preserve">PMC </w:t>
        </w:r>
      </w:hyperlink>
      <w:r w:rsidRPr="0061236C">
        <w:t xml:space="preserve">- </w:t>
      </w:r>
      <w:hyperlink r:id="rId17" w:history="1">
        <w:r w:rsidRPr="0061236C">
          <w:rPr>
            <w:rStyle w:val="Hyperlink"/>
          </w:rPr>
          <w:t xml:space="preserve">PubMed </w:t>
        </w:r>
      </w:hyperlink>
    </w:p>
    <w:p w14:paraId="06AE6278" w14:textId="5DBEBED0" w:rsidR="003774C1" w:rsidRDefault="003774C1" w:rsidP="008A4100">
      <w:pPr>
        <w:jc w:val="both"/>
      </w:pPr>
      <w:r w:rsidRPr="003774C1">
        <w:t xml:space="preserve">Boccarini, G., Stevenson, G., Sameen, </w:t>
      </w:r>
      <w:r>
        <w:t xml:space="preserve">H. and </w:t>
      </w:r>
      <w:r w:rsidRPr="003774C1">
        <w:rPr>
          <w:color w:val="000000" w:themeColor="text1"/>
        </w:rPr>
        <w:t xml:space="preserve">Shembavnekar, N. (2023) </w:t>
      </w:r>
      <w:r w:rsidRPr="00BC088F">
        <w:rPr>
          <w:i/>
          <w:iCs/>
          <w:color w:val="000000" w:themeColor="text1"/>
        </w:rPr>
        <w:t>Adult social care funding pressures.</w:t>
      </w:r>
      <w:r>
        <w:rPr>
          <w:b/>
          <w:bCs/>
          <w:color w:val="000000" w:themeColor="text1"/>
        </w:rPr>
        <w:t xml:space="preserve"> </w:t>
      </w:r>
      <w:r>
        <w:t xml:space="preserve">Available at: </w:t>
      </w:r>
      <w:hyperlink r:id="rId18" w:history="1">
        <w:r w:rsidR="00BC088F" w:rsidRPr="00937CAC">
          <w:rPr>
            <w:rStyle w:val="Hyperlink"/>
          </w:rPr>
          <w:t>https://www.health.org.uk/publications/long-reads/adult-social-care-funding-pressures</w:t>
        </w:r>
      </w:hyperlink>
      <w:r w:rsidR="00BC088F">
        <w:t xml:space="preserve"> </w:t>
      </w:r>
      <w:r w:rsidR="00BC088F" w:rsidRPr="00BC088F">
        <w:t>[Accessed, 03/02/2024]</w:t>
      </w:r>
    </w:p>
    <w:p w14:paraId="3267877F" w14:textId="073D1D52" w:rsidR="00BC088F" w:rsidRDefault="00BC088F" w:rsidP="00BC088F">
      <w:pPr>
        <w:jc w:val="both"/>
      </w:pPr>
      <w:r>
        <w:t xml:space="preserve">World Health Organisation, (2023) </w:t>
      </w:r>
      <w:r w:rsidRPr="00BC088F">
        <w:rPr>
          <w:i/>
          <w:iCs/>
        </w:rPr>
        <w:t>Mental health of older adults</w:t>
      </w:r>
      <w:r w:rsidRPr="00BC088F">
        <w:t xml:space="preserve">. Available at: </w:t>
      </w:r>
      <w:hyperlink r:id="rId19" w:history="1">
        <w:r w:rsidRPr="00BC088F">
          <w:rPr>
            <w:rStyle w:val="Hyperlink"/>
          </w:rPr>
          <w:t>https://www.who.int/news-room/fact-sheets/detail/mental-health-of-older-adults</w:t>
        </w:r>
      </w:hyperlink>
      <w:r w:rsidRPr="00BC088F">
        <w:t xml:space="preserve"> </w:t>
      </w:r>
      <w:bookmarkStart w:id="3" w:name="_Hlk157981406"/>
      <w:r w:rsidRPr="00BC088F">
        <w:t>[Accessed, 03/02/2024]</w:t>
      </w:r>
    </w:p>
    <w:bookmarkEnd w:id="3"/>
    <w:p w14:paraId="72A2AF87" w14:textId="77777777" w:rsidR="0034276E" w:rsidRDefault="0034276E" w:rsidP="0034276E">
      <w:pPr>
        <w:jc w:val="both"/>
        <w:rPr>
          <w:color w:val="000000" w:themeColor="text1"/>
        </w:rPr>
      </w:pPr>
      <w:r>
        <w:lastRenderedPageBreak/>
        <w:t xml:space="preserve">Batista, M. (2023) </w:t>
      </w:r>
      <w:hyperlink r:id="rId20" w:history="1"/>
      <w:r>
        <w:rPr>
          <w:color w:val="000000" w:themeColor="text1"/>
        </w:rPr>
        <w:t xml:space="preserve"> </w:t>
      </w:r>
      <w:r w:rsidRPr="0034276E">
        <w:rPr>
          <w:i/>
          <w:iCs/>
          <w:color w:val="000000" w:themeColor="text1"/>
        </w:rPr>
        <w:t>PESTLE analysis</w:t>
      </w:r>
      <w:r w:rsidRPr="0034276E">
        <w:rPr>
          <w:color w:val="000000" w:themeColor="text1"/>
        </w:rPr>
        <w:t xml:space="preserve">. Available at: </w:t>
      </w:r>
      <w:hyperlink r:id="rId21" w:history="1">
        <w:r w:rsidRPr="0034276E">
          <w:rPr>
            <w:rStyle w:val="Hyperlink"/>
          </w:rPr>
          <w:t>https://www.cipd.org/uk/knowledge/factsheets/pestle-analysis-factsheet?ref=michaelhr.com</w:t>
        </w:r>
      </w:hyperlink>
      <w:r w:rsidRPr="0034276E">
        <w:rPr>
          <w:color w:val="000000" w:themeColor="text1"/>
        </w:rPr>
        <w:t xml:space="preserve"> [Accessed, 03/02/2024]</w:t>
      </w:r>
    </w:p>
    <w:p w14:paraId="24325EC0" w14:textId="63B01D48" w:rsidR="00637DFA" w:rsidRDefault="00637DFA" w:rsidP="00637DFA">
      <w:pPr>
        <w:jc w:val="both"/>
        <w:rPr>
          <w:color w:val="000000" w:themeColor="text1"/>
        </w:rPr>
      </w:pPr>
      <w:r>
        <w:rPr>
          <w:color w:val="000000" w:themeColor="text1"/>
        </w:rPr>
        <w:t xml:space="preserve">Knight, S. (2016) </w:t>
      </w:r>
      <w:r w:rsidRPr="00637DFA">
        <w:rPr>
          <w:i/>
          <w:iCs/>
          <w:color w:val="000000" w:themeColor="text1"/>
        </w:rPr>
        <w:t>How Uber conquered London</w:t>
      </w:r>
      <w:r w:rsidRPr="00637DFA">
        <w:rPr>
          <w:color w:val="000000" w:themeColor="text1"/>
        </w:rPr>
        <w:t xml:space="preserve">. Available at: </w:t>
      </w:r>
      <w:hyperlink r:id="rId22" w:history="1">
        <w:r w:rsidRPr="00637DFA">
          <w:rPr>
            <w:rStyle w:val="Hyperlink"/>
          </w:rPr>
          <w:t>https://www.theguardian.com/technology/2016/apr/27/how-uber-conquered-london</w:t>
        </w:r>
      </w:hyperlink>
      <w:r w:rsidRPr="00637DFA">
        <w:rPr>
          <w:color w:val="000000" w:themeColor="text1"/>
        </w:rPr>
        <w:t xml:space="preserve"> [Accessed, 04/02/2024]</w:t>
      </w:r>
    </w:p>
    <w:p w14:paraId="64C96207" w14:textId="77777777" w:rsidR="00637DFA" w:rsidRPr="00637DFA" w:rsidRDefault="00637DFA" w:rsidP="00637DFA">
      <w:pPr>
        <w:jc w:val="both"/>
        <w:rPr>
          <w:color w:val="000000" w:themeColor="text1"/>
        </w:rPr>
      </w:pPr>
      <w:r>
        <w:rPr>
          <w:color w:val="000000" w:themeColor="text1"/>
        </w:rPr>
        <w:t xml:space="preserve">Smoliar, P. (2023) </w:t>
      </w:r>
      <w:r w:rsidRPr="00637DFA">
        <w:rPr>
          <w:i/>
          <w:iCs/>
          <w:color w:val="000000" w:themeColor="text1"/>
        </w:rPr>
        <w:t>From Zero to One Billion: Success Story of Uber</w:t>
      </w:r>
      <w:r w:rsidRPr="00637DFA">
        <w:rPr>
          <w:color w:val="000000" w:themeColor="text1"/>
        </w:rPr>
        <w:t xml:space="preserve">. Available at: </w:t>
      </w:r>
      <w:hyperlink r:id="rId23" w:history="1">
        <w:r w:rsidRPr="00637DFA">
          <w:rPr>
            <w:rStyle w:val="Hyperlink"/>
          </w:rPr>
          <w:t>https://www.linkedin.com/pulse/from-zero-one-billion-success-story-uber-polina-smoliar</w:t>
        </w:r>
      </w:hyperlink>
      <w:r w:rsidRPr="00637DFA">
        <w:rPr>
          <w:color w:val="000000" w:themeColor="text1"/>
        </w:rPr>
        <w:t xml:space="preserve"> [Accessed, 04/02/2024]</w:t>
      </w:r>
    </w:p>
    <w:p w14:paraId="6D2FF035" w14:textId="4B64C8CE" w:rsidR="00922F3B" w:rsidRDefault="00922F3B" w:rsidP="00922F3B">
      <w:pPr>
        <w:jc w:val="both"/>
        <w:rPr>
          <w:color w:val="000000" w:themeColor="text1"/>
        </w:rPr>
      </w:pPr>
      <w:r w:rsidRPr="00922F3B">
        <w:rPr>
          <w:color w:val="000000" w:themeColor="text1"/>
        </w:rPr>
        <w:t>Montgomery, T</w:t>
      </w:r>
      <w:r>
        <w:rPr>
          <w:color w:val="000000" w:themeColor="text1"/>
        </w:rPr>
        <w:t>.</w:t>
      </w:r>
      <w:r w:rsidRPr="00922F3B">
        <w:rPr>
          <w:color w:val="000000" w:themeColor="text1"/>
        </w:rPr>
        <w:t xml:space="preserve"> </w:t>
      </w:r>
      <w:r w:rsidR="00EC7721">
        <w:rPr>
          <w:color w:val="000000" w:themeColor="text1"/>
        </w:rPr>
        <w:t>and</w:t>
      </w:r>
      <w:r w:rsidRPr="00922F3B">
        <w:rPr>
          <w:color w:val="000000" w:themeColor="text1"/>
        </w:rPr>
        <w:t xml:space="preserve"> Baglioni, S</w:t>
      </w:r>
      <w:r>
        <w:rPr>
          <w:color w:val="000000" w:themeColor="text1"/>
        </w:rPr>
        <w:t>.</w:t>
      </w:r>
      <w:r w:rsidRPr="00922F3B">
        <w:rPr>
          <w:color w:val="000000" w:themeColor="text1"/>
        </w:rPr>
        <w:t xml:space="preserve"> </w:t>
      </w:r>
      <w:r>
        <w:rPr>
          <w:color w:val="000000" w:themeColor="text1"/>
        </w:rPr>
        <w:t>(</w:t>
      </w:r>
      <w:r w:rsidRPr="00922F3B">
        <w:rPr>
          <w:color w:val="000000" w:themeColor="text1"/>
        </w:rPr>
        <w:t>2021</w:t>
      </w:r>
      <w:r>
        <w:rPr>
          <w:color w:val="000000" w:themeColor="text1"/>
        </w:rPr>
        <w:t>)</w:t>
      </w:r>
      <w:r w:rsidRPr="00922F3B">
        <w:rPr>
          <w:color w:val="000000" w:themeColor="text1"/>
        </w:rPr>
        <w:t xml:space="preserve"> 'Defining the gig economy: platform capitalism and the reinvention of</w:t>
      </w:r>
      <w:r>
        <w:rPr>
          <w:color w:val="000000" w:themeColor="text1"/>
        </w:rPr>
        <w:t xml:space="preserve"> </w:t>
      </w:r>
      <w:r w:rsidRPr="00922F3B">
        <w:rPr>
          <w:color w:val="000000" w:themeColor="text1"/>
        </w:rPr>
        <w:t>precarious work', International Journal of Sociology and Social Policy, vol. 41, no. 9-10, pp. 1012-1025.</w:t>
      </w:r>
      <w:r>
        <w:rPr>
          <w:color w:val="000000" w:themeColor="text1"/>
        </w:rPr>
        <w:t xml:space="preserve"> </w:t>
      </w:r>
      <w:hyperlink r:id="rId24" w:history="1">
        <w:r w:rsidRPr="00937CAC">
          <w:rPr>
            <w:rStyle w:val="Hyperlink"/>
          </w:rPr>
          <w:t>https://doi.org/10.1108/IJSSP-08-2020-0400</w:t>
        </w:r>
      </w:hyperlink>
      <w:r>
        <w:rPr>
          <w:color w:val="000000" w:themeColor="text1"/>
        </w:rPr>
        <w:t xml:space="preserve"> </w:t>
      </w:r>
      <w:r w:rsidRPr="00922F3B">
        <w:rPr>
          <w:color w:val="000000" w:themeColor="text1"/>
        </w:rPr>
        <w:t>[Accessed, 04/02/2024]</w:t>
      </w:r>
    </w:p>
    <w:p w14:paraId="53B03CBC" w14:textId="0908A9A7" w:rsidR="007C16C7" w:rsidRDefault="007C16C7" w:rsidP="00922F3B">
      <w:pPr>
        <w:jc w:val="both"/>
        <w:rPr>
          <w:color w:val="000000" w:themeColor="text1"/>
        </w:rPr>
      </w:pPr>
      <w:r>
        <w:rPr>
          <w:color w:val="000000" w:themeColor="text1"/>
        </w:rPr>
        <w:t xml:space="preserve">Leonard-Cross, E. (2021) </w:t>
      </w:r>
      <w:hyperlink r:id="rId25" w:history="1">
        <w:r w:rsidRPr="00E229D5">
          <w:rPr>
            <w:rStyle w:val="Hyperlink"/>
            <w:i/>
            <w:iCs/>
            <w:color w:val="000000" w:themeColor="text1"/>
            <w:u w:val="none"/>
          </w:rPr>
          <w:t>What will the future of work and skills look like</w:t>
        </w:r>
      </w:hyperlink>
      <w:r>
        <w:rPr>
          <w:color w:val="000000" w:themeColor="text1"/>
        </w:rPr>
        <w:t xml:space="preserve">. Available at: </w:t>
      </w:r>
      <w:hyperlink r:id="rId26" w:history="1">
        <w:r w:rsidRPr="00937CAC">
          <w:rPr>
            <w:rStyle w:val="Hyperlink"/>
          </w:rPr>
          <w:t>https://www.cipd.org/uk/about/news/future-of-work-and-skills/</w:t>
        </w:r>
      </w:hyperlink>
      <w:r>
        <w:rPr>
          <w:color w:val="000000" w:themeColor="text1"/>
        </w:rPr>
        <w:t xml:space="preserve"> </w:t>
      </w:r>
      <w:r w:rsidRPr="007C16C7">
        <w:rPr>
          <w:color w:val="000000" w:themeColor="text1"/>
        </w:rPr>
        <w:t>[Accessed, 04/02/2024]</w:t>
      </w:r>
    </w:p>
    <w:p w14:paraId="7A9DC7ED" w14:textId="6985BCFF" w:rsidR="00EC7721" w:rsidRDefault="00EC7721" w:rsidP="00922F3B">
      <w:pPr>
        <w:jc w:val="both"/>
        <w:rPr>
          <w:color w:val="000000" w:themeColor="text1"/>
        </w:rPr>
      </w:pPr>
      <w:r>
        <w:rPr>
          <w:color w:val="000000" w:themeColor="text1"/>
        </w:rPr>
        <w:t xml:space="preserve">Schein, E. H. (2010) </w:t>
      </w:r>
      <w:r w:rsidRPr="00E229D5">
        <w:rPr>
          <w:i/>
          <w:iCs/>
          <w:color w:val="000000" w:themeColor="text1"/>
        </w:rPr>
        <w:t>Organisational Culture and Leadership</w:t>
      </w:r>
      <w:r>
        <w:rPr>
          <w:color w:val="000000" w:themeColor="text1"/>
        </w:rPr>
        <w:t xml:space="preserve"> (4</w:t>
      </w:r>
      <w:r w:rsidRPr="00EC7721">
        <w:rPr>
          <w:color w:val="000000" w:themeColor="text1"/>
          <w:vertAlign w:val="superscript"/>
        </w:rPr>
        <w:t>th</w:t>
      </w:r>
      <w:r>
        <w:rPr>
          <w:color w:val="000000" w:themeColor="text1"/>
        </w:rPr>
        <w:t xml:space="preserve"> </w:t>
      </w:r>
      <w:r w:rsidR="00E229D5">
        <w:rPr>
          <w:color w:val="000000" w:themeColor="text1"/>
        </w:rPr>
        <w:t>e</w:t>
      </w:r>
      <w:r>
        <w:rPr>
          <w:color w:val="000000" w:themeColor="text1"/>
        </w:rPr>
        <w:t>dn), San Francisco: Jossey-Bass</w:t>
      </w:r>
    </w:p>
    <w:p w14:paraId="397C99AC" w14:textId="48188798" w:rsidR="00E229D5" w:rsidRDefault="00E229D5" w:rsidP="00922F3B">
      <w:pPr>
        <w:jc w:val="both"/>
        <w:rPr>
          <w:color w:val="000000" w:themeColor="text1"/>
        </w:rPr>
      </w:pPr>
      <w:r w:rsidRPr="00E229D5">
        <w:rPr>
          <w:color w:val="000000" w:themeColor="text1"/>
        </w:rPr>
        <w:t xml:space="preserve">Vroom, V.H. (1994) </w:t>
      </w:r>
      <w:r w:rsidRPr="00E229D5">
        <w:rPr>
          <w:i/>
          <w:iCs/>
          <w:color w:val="000000" w:themeColor="text1"/>
        </w:rPr>
        <w:t>Work and Motivation</w:t>
      </w:r>
      <w:r>
        <w:rPr>
          <w:color w:val="000000" w:themeColor="text1"/>
        </w:rPr>
        <w:t>,</w:t>
      </w:r>
      <w:r w:rsidRPr="00E229D5">
        <w:rPr>
          <w:color w:val="000000" w:themeColor="text1"/>
        </w:rPr>
        <w:t xml:space="preserve"> </w:t>
      </w:r>
      <w:r>
        <w:rPr>
          <w:color w:val="000000" w:themeColor="text1"/>
        </w:rPr>
        <w:t>(</w:t>
      </w:r>
      <w:r w:rsidRPr="00E229D5">
        <w:rPr>
          <w:color w:val="000000" w:themeColor="text1"/>
        </w:rPr>
        <w:t>1</w:t>
      </w:r>
      <w:r w:rsidRPr="00E229D5">
        <w:rPr>
          <w:color w:val="000000" w:themeColor="text1"/>
          <w:vertAlign w:val="superscript"/>
        </w:rPr>
        <w:t>st</w:t>
      </w:r>
      <w:r>
        <w:rPr>
          <w:color w:val="000000" w:themeColor="text1"/>
        </w:rPr>
        <w:t xml:space="preserve"> </w:t>
      </w:r>
      <w:r w:rsidRPr="00E229D5">
        <w:rPr>
          <w:color w:val="000000" w:themeColor="text1"/>
        </w:rPr>
        <w:t>edn.</w:t>
      </w:r>
      <w:r>
        <w:rPr>
          <w:color w:val="000000" w:themeColor="text1"/>
        </w:rPr>
        <w:t>)</w:t>
      </w:r>
      <w:r w:rsidRPr="00E229D5">
        <w:rPr>
          <w:color w:val="000000" w:themeColor="text1"/>
        </w:rPr>
        <w:t xml:space="preserve"> New York: John Wiley &amp; Sons. (Originally Published: 1964)</w:t>
      </w:r>
    </w:p>
    <w:p w14:paraId="039B2FD0" w14:textId="1DE9CB02" w:rsidR="005E71FA" w:rsidRPr="005E71FA" w:rsidRDefault="005E71FA" w:rsidP="005E71FA">
      <w:pPr>
        <w:jc w:val="both"/>
        <w:rPr>
          <w:color w:val="000000" w:themeColor="text1"/>
        </w:rPr>
      </w:pPr>
      <w:r>
        <w:rPr>
          <w:color w:val="000000" w:themeColor="text1"/>
        </w:rPr>
        <w:t xml:space="preserve">Channell, M. (2021) </w:t>
      </w:r>
      <w:r w:rsidRPr="005E71FA">
        <w:rPr>
          <w:color w:val="000000" w:themeColor="text1"/>
        </w:rPr>
        <w:t xml:space="preserve">Vroom’s Expectancy Theory: How To Motivate Staff And Increase Performance. Available at: </w:t>
      </w:r>
      <w:hyperlink r:id="rId27" w:history="1">
        <w:r w:rsidRPr="005E71FA">
          <w:rPr>
            <w:rStyle w:val="Hyperlink"/>
          </w:rPr>
          <w:t>https://www.tsw.co.uk/blog/leadership-and-management/vrooms-expectancy-theory/</w:t>
        </w:r>
      </w:hyperlink>
      <w:r w:rsidRPr="005E71FA">
        <w:rPr>
          <w:color w:val="000000" w:themeColor="text1"/>
        </w:rPr>
        <w:t xml:space="preserve"> [Accessed, 04/02/2024]</w:t>
      </w:r>
    </w:p>
    <w:p w14:paraId="78048C99" w14:textId="7385F302" w:rsidR="005E71FA" w:rsidRPr="00922F3B" w:rsidRDefault="005E71FA" w:rsidP="00922F3B">
      <w:pPr>
        <w:jc w:val="both"/>
        <w:rPr>
          <w:color w:val="000000" w:themeColor="text1"/>
        </w:rPr>
      </w:pPr>
    </w:p>
    <w:p w14:paraId="74A60444" w14:textId="631F0415" w:rsidR="00637DFA" w:rsidRPr="00922F3B" w:rsidRDefault="00637DFA" w:rsidP="00922F3B">
      <w:pPr>
        <w:jc w:val="both"/>
        <w:rPr>
          <w:color w:val="000000" w:themeColor="text1"/>
        </w:rPr>
      </w:pPr>
    </w:p>
    <w:p w14:paraId="6E3C3BC9" w14:textId="1FFE8C8E" w:rsidR="00637DFA" w:rsidRPr="00637DFA" w:rsidRDefault="00637DFA" w:rsidP="00637DFA">
      <w:pPr>
        <w:jc w:val="both"/>
        <w:rPr>
          <w:color w:val="000000" w:themeColor="text1"/>
        </w:rPr>
      </w:pPr>
    </w:p>
    <w:p w14:paraId="7558D588" w14:textId="3B69B8ED" w:rsidR="00637DFA" w:rsidRPr="00637DFA" w:rsidRDefault="00637DFA" w:rsidP="00637DFA">
      <w:pPr>
        <w:jc w:val="both"/>
        <w:rPr>
          <w:color w:val="000000" w:themeColor="text1"/>
        </w:rPr>
      </w:pPr>
    </w:p>
    <w:p w14:paraId="35E022EE" w14:textId="6C04B2A5" w:rsidR="00637DFA" w:rsidRPr="0034276E" w:rsidRDefault="00637DFA" w:rsidP="0034276E">
      <w:pPr>
        <w:jc w:val="both"/>
        <w:rPr>
          <w:color w:val="000000" w:themeColor="text1"/>
        </w:rPr>
      </w:pPr>
    </w:p>
    <w:p w14:paraId="5BB3E050" w14:textId="6634BBF6" w:rsidR="0034276E" w:rsidRPr="0034276E" w:rsidRDefault="0034276E" w:rsidP="0034276E">
      <w:pPr>
        <w:jc w:val="both"/>
        <w:rPr>
          <w:b/>
          <w:bCs/>
          <w:color w:val="000000" w:themeColor="text1"/>
        </w:rPr>
      </w:pPr>
    </w:p>
    <w:p w14:paraId="4850BF04" w14:textId="77777777" w:rsidR="00E1383C" w:rsidRPr="003774C1" w:rsidRDefault="00E1383C" w:rsidP="007A4A95">
      <w:pPr>
        <w:jc w:val="both"/>
      </w:pPr>
    </w:p>
    <w:p w14:paraId="245D5F8C" w14:textId="77777777" w:rsidR="00277166" w:rsidRPr="003774C1" w:rsidRDefault="00277166" w:rsidP="00277166"/>
    <w:p w14:paraId="573FD803" w14:textId="77777777" w:rsidR="00277166" w:rsidRPr="003774C1" w:rsidRDefault="00277166" w:rsidP="00277166"/>
    <w:p w14:paraId="34F3E3FA" w14:textId="77777777" w:rsidR="00277166" w:rsidRPr="003774C1" w:rsidRDefault="00277166" w:rsidP="00277166"/>
    <w:p w14:paraId="72C0774E" w14:textId="77777777" w:rsidR="00277166" w:rsidRPr="003774C1" w:rsidRDefault="00277166" w:rsidP="00277166"/>
    <w:p w14:paraId="17379EA0" w14:textId="77777777" w:rsidR="00277166" w:rsidRPr="003774C1" w:rsidRDefault="00277166" w:rsidP="00277166"/>
    <w:p w14:paraId="59AEFA95" w14:textId="77777777" w:rsidR="00277166" w:rsidRPr="003774C1" w:rsidRDefault="00277166" w:rsidP="00277166"/>
    <w:p w14:paraId="52337561" w14:textId="77777777" w:rsidR="00277166" w:rsidRPr="003774C1" w:rsidRDefault="00277166" w:rsidP="00277166"/>
    <w:p w14:paraId="6A95DC24" w14:textId="77777777" w:rsidR="00277166" w:rsidRPr="003774C1" w:rsidRDefault="00277166" w:rsidP="00277166"/>
    <w:p w14:paraId="2A0E8F1A" w14:textId="77777777" w:rsidR="00277166" w:rsidRPr="003774C1" w:rsidRDefault="00277166"/>
    <w:sectPr w:rsidR="00277166" w:rsidRPr="003774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05910"/>
    <w:multiLevelType w:val="multilevel"/>
    <w:tmpl w:val="14CE75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D6411B"/>
    <w:multiLevelType w:val="hybridMultilevel"/>
    <w:tmpl w:val="D6E46E08"/>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 w15:restartNumberingAfterBreak="0">
    <w:nsid w:val="08C51936"/>
    <w:multiLevelType w:val="multilevel"/>
    <w:tmpl w:val="AB6E2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A35B05"/>
    <w:multiLevelType w:val="multilevel"/>
    <w:tmpl w:val="46E2C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3E0E06"/>
    <w:multiLevelType w:val="multilevel"/>
    <w:tmpl w:val="80280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B142B2"/>
    <w:multiLevelType w:val="multilevel"/>
    <w:tmpl w:val="EF66B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0440DA"/>
    <w:multiLevelType w:val="multilevel"/>
    <w:tmpl w:val="42284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FE145A"/>
    <w:multiLevelType w:val="multilevel"/>
    <w:tmpl w:val="FFD65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8D338D"/>
    <w:multiLevelType w:val="multilevel"/>
    <w:tmpl w:val="BBFA1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7F12F39"/>
    <w:multiLevelType w:val="multilevel"/>
    <w:tmpl w:val="B9740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C857C1"/>
    <w:multiLevelType w:val="multilevel"/>
    <w:tmpl w:val="9AEA7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DD5989"/>
    <w:multiLevelType w:val="multilevel"/>
    <w:tmpl w:val="5F34D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6C1F8B"/>
    <w:multiLevelType w:val="multilevel"/>
    <w:tmpl w:val="7D7EA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4A6F70"/>
    <w:multiLevelType w:val="multilevel"/>
    <w:tmpl w:val="D81E7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5EF0A1A"/>
    <w:multiLevelType w:val="multilevel"/>
    <w:tmpl w:val="7B2CB2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75824CF"/>
    <w:multiLevelType w:val="multilevel"/>
    <w:tmpl w:val="BF1AD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8824ED"/>
    <w:multiLevelType w:val="multilevel"/>
    <w:tmpl w:val="BE66E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E93DF6"/>
    <w:multiLevelType w:val="multilevel"/>
    <w:tmpl w:val="6FCEB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C847CE4"/>
    <w:multiLevelType w:val="multilevel"/>
    <w:tmpl w:val="2C480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05E4C73"/>
    <w:multiLevelType w:val="multilevel"/>
    <w:tmpl w:val="50CE7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078191C"/>
    <w:multiLevelType w:val="multilevel"/>
    <w:tmpl w:val="EAF2D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117001D"/>
    <w:multiLevelType w:val="multilevel"/>
    <w:tmpl w:val="FACC21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203558F"/>
    <w:multiLevelType w:val="multilevel"/>
    <w:tmpl w:val="2B9C6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2F5289C"/>
    <w:multiLevelType w:val="multilevel"/>
    <w:tmpl w:val="4476A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31866AD"/>
    <w:multiLevelType w:val="multilevel"/>
    <w:tmpl w:val="9976E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86B13E3"/>
    <w:multiLevelType w:val="multilevel"/>
    <w:tmpl w:val="1C2C40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9DE2978"/>
    <w:multiLevelType w:val="multilevel"/>
    <w:tmpl w:val="5B58A4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1B7587F"/>
    <w:multiLevelType w:val="multilevel"/>
    <w:tmpl w:val="A82AC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22B2726"/>
    <w:multiLevelType w:val="multilevel"/>
    <w:tmpl w:val="39FE1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A975A87"/>
    <w:multiLevelType w:val="multilevel"/>
    <w:tmpl w:val="4EBE5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AE87B32"/>
    <w:multiLevelType w:val="multilevel"/>
    <w:tmpl w:val="DCF8B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B954FE5"/>
    <w:multiLevelType w:val="multilevel"/>
    <w:tmpl w:val="8D6A9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11F54CD"/>
    <w:multiLevelType w:val="multilevel"/>
    <w:tmpl w:val="1A00C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24312E8"/>
    <w:multiLevelType w:val="multilevel"/>
    <w:tmpl w:val="FD4E4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33E3191"/>
    <w:multiLevelType w:val="multilevel"/>
    <w:tmpl w:val="A50E7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4CC593F"/>
    <w:multiLevelType w:val="multilevel"/>
    <w:tmpl w:val="03949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B133F81"/>
    <w:multiLevelType w:val="multilevel"/>
    <w:tmpl w:val="EF6000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BA20D4E"/>
    <w:multiLevelType w:val="multilevel"/>
    <w:tmpl w:val="4EFA5E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BC97D6E"/>
    <w:multiLevelType w:val="multilevel"/>
    <w:tmpl w:val="75DC0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BD00080"/>
    <w:multiLevelType w:val="multilevel"/>
    <w:tmpl w:val="C43CE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DD57C1D"/>
    <w:multiLevelType w:val="multilevel"/>
    <w:tmpl w:val="6EF65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F505028"/>
    <w:multiLevelType w:val="multilevel"/>
    <w:tmpl w:val="99EEC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4EB5497"/>
    <w:multiLevelType w:val="multilevel"/>
    <w:tmpl w:val="D58CF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6867313"/>
    <w:multiLevelType w:val="multilevel"/>
    <w:tmpl w:val="E87A4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6F3561E"/>
    <w:multiLevelType w:val="multilevel"/>
    <w:tmpl w:val="012A0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904163A"/>
    <w:multiLevelType w:val="multilevel"/>
    <w:tmpl w:val="E1E4A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A092CCC"/>
    <w:multiLevelType w:val="multilevel"/>
    <w:tmpl w:val="A3406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B29521F"/>
    <w:multiLevelType w:val="multilevel"/>
    <w:tmpl w:val="5B984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D355882"/>
    <w:multiLevelType w:val="multilevel"/>
    <w:tmpl w:val="7DA82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DC61DBF"/>
    <w:multiLevelType w:val="multilevel"/>
    <w:tmpl w:val="D76AB8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E017C51"/>
    <w:multiLevelType w:val="multilevel"/>
    <w:tmpl w:val="0E94B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0EB2A52"/>
    <w:multiLevelType w:val="multilevel"/>
    <w:tmpl w:val="7C3EC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2DE0EE9"/>
    <w:multiLevelType w:val="multilevel"/>
    <w:tmpl w:val="76E82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74266DD"/>
    <w:multiLevelType w:val="multilevel"/>
    <w:tmpl w:val="060C5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7B5264A"/>
    <w:multiLevelType w:val="multilevel"/>
    <w:tmpl w:val="32263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997577F"/>
    <w:multiLevelType w:val="multilevel"/>
    <w:tmpl w:val="D436C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AE16E10"/>
    <w:multiLevelType w:val="multilevel"/>
    <w:tmpl w:val="5B2E8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50934070">
    <w:abstractNumId w:val="19"/>
  </w:num>
  <w:num w:numId="2" w16cid:durableId="1056468270">
    <w:abstractNumId w:val="9"/>
  </w:num>
  <w:num w:numId="3" w16cid:durableId="47606354">
    <w:abstractNumId w:val="41"/>
  </w:num>
  <w:num w:numId="4" w16cid:durableId="1916547556">
    <w:abstractNumId w:val="18"/>
  </w:num>
  <w:num w:numId="5" w16cid:durableId="287930911">
    <w:abstractNumId w:val="6"/>
  </w:num>
  <w:num w:numId="6" w16cid:durableId="74714244">
    <w:abstractNumId w:val="31"/>
  </w:num>
  <w:num w:numId="7" w16cid:durableId="1641959399">
    <w:abstractNumId w:val="35"/>
  </w:num>
  <w:num w:numId="8" w16cid:durableId="1375042873">
    <w:abstractNumId w:val="15"/>
  </w:num>
  <w:num w:numId="9" w16cid:durableId="1822502220">
    <w:abstractNumId w:val="29"/>
  </w:num>
  <w:num w:numId="10" w16cid:durableId="1210605306">
    <w:abstractNumId w:val="36"/>
  </w:num>
  <w:num w:numId="11" w16cid:durableId="748380501">
    <w:abstractNumId w:val="46"/>
  </w:num>
  <w:num w:numId="12" w16cid:durableId="1613323864">
    <w:abstractNumId w:val="34"/>
  </w:num>
  <w:num w:numId="13" w16cid:durableId="1897206884">
    <w:abstractNumId w:val="12"/>
  </w:num>
  <w:num w:numId="14" w16cid:durableId="1362896282">
    <w:abstractNumId w:val="55"/>
  </w:num>
  <w:num w:numId="15" w16cid:durableId="1497845973">
    <w:abstractNumId w:val="27"/>
  </w:num>
  <w:num w:numId="16" w16cid:durableId="434443643">
    <w:abstractNumId w:val="4"/>
  </w:num>
  <w:num w:numId="17" w16cid:durableId="1039236960">
    <w:abstractNumId w:val="28"/>
  </w:num>
  <w:num w:numId="18" w16cid:durableId="933711450">
    <w:abstractNumId w:val="45"/>
  </w:num>
  <w:num w:numId="19" w16cid:durableId="403920321">
    <w:abstractNumId w:val="16"/>
  </w:num>
  <w:num w:numId="20" w16cid:durableId="1217202011">
    <w:abstractNumId w:val="21"/>
  </w:num>
  <w:num w:numId="21" w16cid:durableId="342126142">
    <w:abstractNumId w:val="37"/>
  </w:num>
  <w:num w:numId="22" w16cid:durableId="1277180614">
    <w:abstractNumId w:val="0"/>
  </w:num>
  <w:num w:numId="23" w16cid:durableId="423303867">
    <w:abstractNumId w:val="52"/>
  </w:num>
  <w:num w:numId="24" w16cid:durableId="151335329">
    <w:abstractNumId w:val="50"/>
  </w:num>
  <w:num w:numId="25" w16cid:durableId="1220627419">
    <w:abstractNumId w:val="49"/>
  </w:num>
  <w:num w:numId="26" w16cid:durableId="530611965">
    <w:abstractNumId w:val="33"/>
  </w:num>
  <w:num w:numId="27" w16cid:durableId="173617710">
    <w:abstractNumId w:val="24"/>
  </w:num>
  <w:num w:numId="28" w16cid:durableId="1672566343">
    <w:abstractNumId w:val="38"/>
  </w:num>
  <w:num w:numId="29" w16cid:durableId="1988706230">
    <w:abstractNumId w:val="22"/>
  </w:num>
  <w:num w:numId="30" w16cid:durableId="2007321132">
    <w:abstractNumId w:val="47"/>
  </w:num>
  <w:num w:numId="31" w16cid:durableId="284387429">
    <w:abstractNumId w:val="26"/>
  </w:num>
  <w:num w:numId="32" w16cid:durableId="406153895">
    <w:abstractNumId w:val="25"/>
  </w:num>
  <w:num w:numId="33" w16cid:durableId="950548841">
    <w:abstractNumId w:val="39"/>
  </w:num>
  <w:num w:numId="34" w16cid:durableId="1069960613">
    <w:abstractNumId w:val="56"/>
  </w:num>
  <w:num w:numId="35" w16cid:durableId="302464356">
    <w:abstractNumId w:val="53"/>
  </w:num>
  <w:num w:numId="36" w16cid:durableId="197087081">
    <w:abstractNumId w:val="43"/>
  </w:num>
  <w:num w:numId="37" w16cid:durableId="326371381">
    <w:abstractNumId w:val="42"/>
  </w:num>
  <w:num w:numId="38" w16cid:durableId="496965121">
    <w:abstractNumId w:val="7"/>
  </w:num>
  <w:num w:numId="39" w16cid:durableId="1107699236">
    <w:abstractNumId w:val="44"/>
  </w:num>
  <w:num w:numId="40" w16cid:durableId="104813270">
    <w:abstractNumId w:val="40"/>
  </w:num>
  <w:num w:numId="41" w16cid:durableId="1679842894">
    <w:abstractNumId w:val="8"/>
  </w:num>
  <w:num w:numId="42" w16cid:durableId="168832556">
    <w:abstractNumId w:val="13"/>
  </w:num>
  <w:num w:numId="43" w16cid:durableId="1640920481">
    <w:abstractNumId w:val="17"/>
  </w:num>
  <w:num w:numId="44" w16cid:durableId="876164628">
    <w:abstractNumId w:val="54"/>
  </w:num>
  <w:num w:numId="45" w16cid:durableId="2053768734">
    <w:abstractNumId w:val="30"/>
  </w:num>
  <w:num w:numId="46" w16cid:durableId="331570355">
    <w:abstractNumId w:val="48"/>
  </w:num>
  <w:num w:numId="47" w16cid:durableId="202837242">
    <w:abstractNumId w:val="3"/>
  </w:num>
  <w:num w:numId="48" w16cid:durableId="260988977">
    <w:abstractNumId w:val="1"/>
  </w:num>
  <w:num w:numId="49" w16cid:durableId="1628587658">
    <w:abstractNumId w:val="32"/>
  </w:num>
  <w:num w:numId="50" w16cid:durableId="1685088470">
    <w:abstractNumId w:val="51"/>
  </w:num>
  <w:num w:numId="51" w16cid:durableId="1363359908">
    <w:abstractNumId w:val="11"/>
  </w:num>
  <w:num w:numId="52" w16cid:durableId="718432550">
    <w:abstractNumId w:val="20"/>
  </w:num>
  <w:num w:numId="53" w16cid:durableId="911239836">
    <w:abstractNumId w:val="23"/>
  </w:num>
  <w:num w:numId="54" w16cid:durableId="1549293584">
    <w:abstractNumId w:val="5"/>
  </w:num>
  <w:num w:numId="55" w16cid:durableId="1065027681">
    <w:abstractNumId w:val="2"/>
  </w:num>
  <w:num w:numId="56" w16cid:durableId="1236087358">
    <w:abstractNumId w:val="10"/>
  </w:num>
  <w:num w:numId="57" w16cid:durableId="5376242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166"/>
    <w:rsid w:val="00025999"/>
    <w:rsid w:val="0007220B"/>
    <w:rsid w:val="000877E9"/>
    <w:rsid w:val="000B021F"/>
    <w:rsid w:val="000B54F6"/>
    <w:rsid w:val="000E215A"/>
    <w:rsid w:val="00112C42"/>
    <w:rsid w:val="00124FAA"/>
    <w:rsid w:val="0013384E"/>
    <w:rsid w:val="00134B0A"/>
    <w:rsid w:val="001411DE"/>
    <w:rsid w:val="00160B74"/>
    <w:rsid w:val="001D746C"/>
    <w:rsid w:val="001E337A"/>
    <w:rsid w:val="0022695E"/>
    <w:rsid w:val="00277166"/>
    <w:rsid w:val="002D0065"/>
    <w:rsid w:val="002D3C6E"/>
    <w:rsid w:val="002E4D7B"/>
    <w:rsid w:val="002F6405"/>
    <w:rsid w:val="002F796B"/>
    <w:rsid w:val="0034276E"/>
    <w:rsid w:val="0034551D"/>
    <w:rsid w:val="00354364"/>
    <w:rsid w:val="003774C1"/>
    <w:rsid w:val="0039209C"/>
    <w:rsid w:val="00396DF7"/>
    <w:rsid w:val="003E5989"/>
    <w:rsid w:val="003F0454"/>
    <w:rsid w:val="00407B84"/>
    <w:rsid w:val="00415668"/>
    <w:rsid w:val="00465405"/>
    <w:rsid w:val="004B4FA1"/>
    <w:rsid w:val="004C1E5B"/>
    <w:rsid w:val="004C5F8A"/>
    <w:rsid w:val="004D31E1"/>
    <w:rsid w:val="004D6EC8"/>
    <w:rsid w:val="00530828"/>
    <w:rsid w:val="00536BEC"/>
    <w:rsid w:val="005D6156"/>
    <w:rsid w:val="005E2175"/>
    <w:rsid w:val="005E71FA"/>
    <w:rsid w:val="00601731"/>
    <w:rsid w:val="0060477B"/>
    <w:rsid w:val="0061236C"/>
    <w:rsid w:val="0061559F"/>
    <w:rsid w:val="0062174C"/>
    <w:rsid w:val="00637DFA"/>
    <w:rsid w:val="00657C1C"/>
    <w:rsid w:val="006A7C14"/>
    <w:rsid w:val="00711620"/>
    <w:rsid w:val="00785822"/>
    <w:rsid w:val="007860DD"/>
    <w:rsid w:val="007A4A95"/>
    <w:rsid w:val="007A5A80"/>
    <w:rsid w:val="007C16C7"/>
    <w:rsid w:val="007D6178"/>
    <w:rsid w:val="007E35B0"/>
    <w:rsid w:val="007E378C"/>
    <w:rsid w:val="007F1D80"/>
    <w:rsid w:val="008251C1"/>
    <w:rsid w:val="008378CB"/>
    <w:rsid w:val="00861BD9"/>
    <w:rsid w:val="008A4100"/>
    <w:rsid w:val="008C57B6"/>
    <w:rsid w:val="008F02FE"/>
    <w:rsid w:val="008F1A0C"/>
    <w:rsid w:val="0092024F"/>
    <w:rsid w:val="00922F3B"/>
    <w:rsid w:val="00950908"/>
    <w:rsid w:val="00957330"/>
    <w:rsid w:val="00964EAB"/>
    <w:rsid w:val="009A7F08"/>
    <w:rsid w:val="009C37FE"/>
    <w:rsid w:val="00A07DC8"/>
    <w:rsid w:val="00A335A3"/>
    <w:rsid w:val="00A517EA"/>
    <w:rsid w:val="00AC5796"/>
    <w:rsid w:val="00AF2CE5"/>
    <w:rsid w:val="00AF5073"/>
    <w:rsid w:val="00B33936"/>
    <w:rsid w:val="00B35796"/>
    <w:rsid w:val="00B948EA"/>
    <w:rsid w:val="00B9610F"/>
    <w:rsid w:val="00BA76F4"/>
    <w:rsid w:val="00BB048E"/>
    <w:rsid w:val="00BC088F"/>
    <w:rsid w:val="00BC7616"/>
    <w:rsid w:val="00BE2F7C"/>
    <w:rsid w:val="00BE3FFE"/>
    <w:rsid w:val="00C07D05"/>
    <w:rsid w:val="00C13966"/>
    <w:rsid w:val="00C52344"/>
    <w:rsid w:val="00C613D1"/>
    <w:rsid w:val="00C63857"/>
    <w:rsid w:val="00C6692E"/>
    <w:rsid w:val="00CD1CE1"/>
    <w:rsid w:val="00CD47A6"/>
    <w:rsid w:val="00CD74CF"/>
    <w:rsid w:val="00D175BF"/>
    <w:rsid w:val="00D211A6"/>
    <w:rsid w:val="00D46F98"/>
    <w:rsid w:val="00D5056C"/>
    <w:rsid w:val="00D53866"/>
    <w:rsid w:val="00D9462C"/>
    <w:rsid w:val="00D95BCB"/>
    <w:rsid w:val="00E1383C"/>
    <w:rsid w:val="00E229D5"/>
    <w:rsid w:val="00E4084C"/>
    <w:rsid w:val="00E46DA0"/>
    <w:rsid w:val="00E92BF8"/>
    <w:rsid w:val="00EC7721"/>
    <w:rsid w:val="00ED70D0"/>
    <w:rsid w:val="00F222BA"/>
    <w:rsid w:val="00F36AC8"/>
    <w:rsid w:val="00F4677E"/>
    <w:rsid w:val="00F54DF5"/>
    <w:rsid w:val="00F73C79"/>
    <w:rsid w:val="00F81BF8"/>
    <w:rsid w:val="00FE0F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0FF08"/>
  <w15:chartTrackingRefBased/>
  <w15:docId w15:val="{954527BD-A04C-4DD1-81EB-6FC164C6D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378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07DC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E35B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771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07DC8"/>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C63857"/>
    <w:rPr>
      <w:b/>
      <w:bCs/>
    </w:rPr>
  </w:style>
  <w:style w:type="character" w:customStyle="1" w:styleId="citation-0">
    <w:name w:val="citation-0"/>
    <w:basedOn w:val="DefaultParagraphFont"/>
    <w:rsid w:val="00C63857"/>
  </w:style>
  <w:style w:type="character" w:customStyle="1" w:styleId="citation-1">
    <w:name w:val="citation-1"/>
    <w:basedOn w:val="DefaultParagraphFont"/>
    <w:rsid w:val="00C63857"/>
  </w:style>
  <w:style w:type="paragraph" w:styleId="NormalWeb">
    <w:name w:val="Normal (Web)"/>
    <w:basedOn w:val="Normal"/>
    <w:uiPriority w:val="99"/>
    <w:semiHidden/>
    <w:unhideWhenUsed/>
    <w:rsid w:val="00B9610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FE0FD6"/>
    <w:rPr>
      <w:color w:val="0563C1" w:themeColor="hyperlink"/>
      <w:u w:val="single"/>
    </w:rPr>
  </w:style>
  <w:style w:type="character" w:styleId="UnresolvedMention">
    <w:name w:val="Unresolved Mention"/>
    <w:basedOn w:val="DefaultParagraphFont"/>
    <w:uiPriority w:val="99"/>
    <w:semiHidden/>
    <w:unhideWhenUsed/>
    <w:rsid w:val="00FE0FD6"/>
    <w:rPr>
      <w:color w:val="605E5C"/>
      <w:shd w:val="clear" w:color="auto" w:fill="E1DFDD"/>
    </w:rPr>
  </w:style>
  <w:style w:type="paragraph" w:styleId="ListParagraph">
    <w:name w:val="List Paragraph"/>
    <w:basedOn w:val="Normal"/>
    <w:uiPriority w:val="34"/>
    <w:qFormat/>
    <w:rsid w:val="008251C1"/>
    <w:pPr>
      <w:ind w:left="720"/>
      <w:contextualSpacing/>
    </w:pPr>
  </w:style>
  <w:style w:type="character" w:customStyle="1" w:styleId="Heading3Char">
    <w:name w:val="Heading 3 Char"/>
    <w:basedOn w:val="DefaultParagraphFont"/>
    <w:link w:val="Heading3"/>
    <w:uiPriority w:val="9"/>
    <w:rsid w:val="007E35B0"/>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7E378C"/>
    <w:rPr>
      <w:rFonts w:asciiTheme="majorHAnsi" w:eastAsiaTheme="majorEastAsia" w:hAnsiTheme="majorHAnsi" w:cstheme="majorBidi"/>
      <w:color w:val="2F5496" w:themeColor="accent1" w:themeShade="BF"/>
      <w:sz w:val="32"/>
      <w:szCs w:val="32"/>
    </w:rPr>
  </w:style>
  <w:style w:type="character" w:styleId="Emphasis">
    <w:name w:val="Emphasis"/>
    <w:basedOn w:val="DefaultParagraphFont"/>
    <w:uiPriority w:val="20"/>
    <w:qFormat/>
    <w:rsid w:val="0092024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5401">
      <w:bodyDiv w:val="1"/>
      <w:marLeft w:val="0"/>
      <w:marRight w:val="0"/>
      <w:marTop w:val="0"/>
      <w:marBottom w:val="0"/>
      <w:divBdr>
        <w:top w:val="none" w:sz="0" w:space="0" w:color="auto"/>
        <w:left w:val="none" w:sz="0" w:space="0" w:color="auto"/>
        <w:bottom w:val="none" w:sz="0" w:space="0" w:color="auto"/>
        <w:right w:val="none" w:sz="0" w:space="0" w:color="auto"/>
      </w:divBdr>
    </w:div>
    <w:div w:id="12146653">
      <w:bodyDiv w:val="1"/>
      <w:marLeft w:val="0"/>
      <w:marRight w:val="0"/>
      <w:marTop w:val="0"/>
      <w:marBottom w:val="0"/>
      <w:divBdr>
        <w:top w:val="none" w:sz="0" w:space="0" w:color="auto"/>
        <w:left w:val="none" w:sz="0" w:space="0" w:color="auto"/>
        <w:bottom w:val="none" w:sz="0" w:space="0" w:color="auto"/>
        <w:right w:val="none" w:sz="0" w:space="0" w:color="auto"/>
      </w:divBdr>
    </w:div>
    <w:div w:id="54817028">
      <w:bodyDiv w:val="1"/>
      <w:marLeft w:val="0"/>
      <w:marRight w:val="0"/>
      <w:marTop w:val="0"/>
      <w:marBottom w:val="0"/>
      <w:divBdr>
        <w:top w:val="none" w:sz="0" w:space="0" w:color="auto"/>
        <w:left w:val="none" w:sz="0" w:space="0" w:color="auto"/>
        <w:bottom w:val="none" w:sz="0" w:space="0" w:color="auto"/>
        <w:right w:val="none" w:sz="0" w:space="0" w:color="auto"/>
      </w:divBdr>
    </w:div>
    <w:div w:id="142428358">
      <w:bodyDiv w:val="1"/>
      <w:marLeft w:val="0"/>
      <w:marRight w:val="0"/>
      <w:marTop w:val="0"/>
      <w:marBottom w:val="0"/>
      <w:divBdr>
        <w:top w:val="none" w:sz="0" w:space="0" w:color="auto"/>
        <w:left w:val="none" w:sz="0" w:space="0" w:color="auto"/>
        <w:bottom w:val="none" w:sz="0" w:space="0" w:color="auto"/>
        <w:right w:val="none" w:sz="0" w:space="0" w:color="auto"/>
      </w:divBdr>
    </w:div>
    <w:div w:id="151027310">
      <w:bodyDiv w:val="1"/>
      <w:marLeft w:val="0"/>
      <w:marRight w:val="0"/>
      <w:marTop w:val="0"/>
      <w:marBottom w:val="0"/>
      <w:divBdr>
        <w:top w:val="none" w:sz="0" w:space="0" w:color="auto"/>
        <w:left w:val="none" w:sz="0" w:space="0" w:color="auto"/>
        <w:bottom w:val="none" w:sz="0" w:space="0" w:color="auto"/>
        <w:right w:val="none" w:sz="0" w:space="0" w:color="auto"/>
      </w:divBdr>
    </w:div>
    <w:div w:id="214708443">
      <w:bodyDiv w:val="1"/>
      <w:marLeft w:val="0"/>
      <w:marRight w:val="0"/>
      <w:marTop w:val="0"/>
      <w:marBottom w:val="0"/>
      <w:divBdr>
        <w:top w:val="none" w:sz="0" w:space="0" w:color="auto"/>
        <w:left w:val="none" w:sz="0" w:space="0" w:color="auto"/>
        <w:bottom w:val="none" w:sz="0" w:space="0" w:color="auto"/>
        <w:right w:val="none" w:sz="0" w:space="0" w:color="auto"/>
      </w:divBdr>
    </w:div>
    <w:div w:id="261648027">
      <w:bodyDiv w:val="1"/>
      <w:marLeft w:val="0"/>
      <w:marRight w:val="0"/>
      <w:marTop w:val="0"/>
      <w:marBottom w:val="0"/>
      <w:divBdr>
        <w:top w:val="none" w:sz="0" w:space="0" w:color="auto"/>
        <w:left w:val="none" w:sz="0" w:space="0" w:color="auto"/>
        <w:bottom w:val="none" w:sz="0" w:space="0" w:color="auto"/>
        <w:right w:val="none" w:sz="0" w:space="0" w:color="auto"/>
      </w:divBdr>
      <w:divsChild>
        <w:div w:id="1559592045">
          <w:marLeft w:val="0"/>
          <w:marRight w:val="0"/>
          <w:marTop w:val="0"/>
          <w:marBottom w:val="0"/>
          <w:divBdr>
            <w:top w:val="none" w:sz="0" w:space="0" w:color="auto"/>
            <w:left w:val="none" w:sz="0" w:space="0" w:color="auto"/>
            <w:bottom w:val="none" w:sz="0" w:space="0" w:color="auto"/>
            <w:right w:val="none" w:sz="0" w:space="0" w:color="auto"/>
          </w:divBdr>
          <w:divsChild>
            <w:div w:id="1990749281">
              <w:marLeft w:val="0"/>
              <w:marRight w:val="0"/>
              <w:marTop w:val="0"/>
              <w:marBottom w:val="0"/>
              <w:divBdr>
                <w:top w:val="none" w:sz="0" w:space="0" w:color="auto"/>
                <w:left w:val="none" w:sz="0" w:space="0" w:color="auto"/>
                <w:bottom w:val="none" w:sz="0" w:space="0" w:color="auto"/>
                <w:right w:val="none" w:sz="0" w:space="0" w:color="auto"/>
              </w:divBdr>
              <w:divsChild>
                <w:div w:id="1476869742">
                  <w:marLeft w:val="0"/>
                  <w:marRight w:val="0"/>
                  <w:marTop w:val="0"/>
                  <w:marBottom w:val="0"/>
                  <w:divBdr>
                    <w:top w:val="none" w:sz="0" w:space="0" w:color="auto"/>
                    <w:left w:val="none" w:sz="0" w:space="0" w:color="auto"/>
                    <w:bottom w:val="none" w:sz="0" w:space="0" w:color="auto"/>
                    <w:right w:val="none" w:sz="0" w:space="0" w:color="auto"/>
                  </w:divBdr>
                </w:div>
                <w:div w:id="2826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3356504">
          <w:marLeft w:val="0"/>
          <w:marRight w:val="0"/>
          <w:marTop w:val="0"/>
          <w:marBottom w:val="0"/>
          <w:divBdr>
            <w:top w:val="none" w:sz="0" w:space="0" w:color="auto"/>
            <w:left w:val="none" w:sz="0" w:space="0" w:color="auto"/>
            <w:bottom w:val="none" w:sz="0" w:space="0" w:color="auto"/>
            <w:right w:val="none" w:sz="0" w:space="0" w:color="auto"/>
          </w:divBdr>
          <w:divsChild>
            <w:div w:id="538932880">
              <w:marLeft w:val="0"/>
              <w:marRight w:val="0"/>
              <w:marTop w:val="0"/>
              <w:marBottom w:val="0"/>
              <w:divBdr>
                <w:top w:val="none" w:sz="0" w:space="0" w:color="auto"/>
                <w:left w:val="none" w:sz="0" w:space="0" w:color="auto"/>
                <w:bottom w:val="none" w:sz="0" w:space="0" w:color="auto"/>
                <w:right w:val="none" w:sz="0" w:space="0" w:color="auto"/>
              </w:divBdr>
              <w:divsChild>
                <w:div w:id="2143375552">
                  <w:marLeft w:val="0"/>
                  <w:marRight w:val="0"/>
                  <w:marTop w:val="0"/>
                  <w:marBottom w:val="0"/>
                  <w:divBdr>
                    <w:top w:val="none" w:sz="0" w:space="0" w:color="auto"/>
                    <w:left w:val="none" w:sz="0" w:space="0" w:color="auto"/>
                    <w:bottom w:val="none" w:sz="0" w:space="0" w:color="auto"/>
                    <w:right w:val="none" w:sz="0" w:space="0" w:color="auto"/>
                  </w:divBdr>
                </w:div>
                <w:div w:id="178700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027417">
          <w:marLeft w:val="0"/>
          <w:marRight w:val="0"/>
          <w:marTop w:val="0"/>
          <w:marBottom w:val="0"/>
          <w:divBdr>
            <w:top w:val="none" w:sz="0" w:space="0" w:color="auto"/>
            <w:left w:val="none" w:sz="0" w:space="0" w:color="auto"/>
            <w:bottom w:val="none" w:sz="0" w:space="0" w:color="auto"/>
            <w:right w:val="none" w:sz="0" w:space="0" w:color="auto"/>
          </w:divBdr>
          <w:divsChild>
            <w:div w:id="1751387270">
              <w:marLeft w:val="0"/>
              <w:marRight w:val="0"/>
              <w:marTop w:val="0"/>
              <w:marBottom w:val="0"/>
              <w:divBdr>
                <w:top w:val="none" w:sz="0" w:space="0" w:color="auto"/>
                <w:left w:val="none" w:sz="0" w:space="0" w:color="auto"/>
                <w:bottom w:val="none" w:sz="0" w:space="0" w:color="auto"/>
                <w:right w:val="none" w:sz="0" w:space="0" w:color="auto"/>
              </w:divBdr>
              <w:divsChild>
                <w:div w:id="1422601383">
                  <w:marLeft w:val="0"/>
                  <w:marRight w:val="0"/>
                  <w:marTop w:val="0"/>
                  <w:marBottom w:val="0"/>
                  <w:divBdr>
                    <w:top w:val="none" w:sz="0" w:space="0" w:color="auto"/>
                    <w:left w:val="none" w:sz="0" w:space="0" w:color="auto"/>
                    <w:bottom w:val="none" w:sz="0" w:space="0" w:color="auto"/>
                    <w:right w:val="none" w:sz="0" w:space="0" w:color="auto"/>
                  </w:divBdr>
                </w:div>
                <w:div w:id="576475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454900">
      <w:bodyDiv w:val="1"/>
      <w:marLeft w:val="0"/>
      <w:marRight w:val="0"/>
      <w:marTop w:val="0"/>
      <w:marBottom w:val="0"/>
      <w:divBdr>
        <w:top w:val="none" w:sz="0" w:space="0" w:color="auto"/>
        <w:left w:val="none" w:sz="0" w:space="0" w:color="auto"/>
        <w:bottom w:val="none" w:sz="0" w:space="0" w:color="auto"/>
        <w:right w:val="none" w:sz="0" w:space="0" w:color="auto"/>
      </w:divBdr>
    </w:div>
    <w:div w:id="348915494">
      <w:bodyDiv w:val="1"/>
      <w:marLeft w:val="0"/>
      <w:marRight w:val="0"/>
      <w:marTop w:val="0"/>
      <w:marBottom w:val="0"/>
      <w:divBdr>
        <w:top w:val="none" w:sz="0" w:space="0" w:color="auto"/>
        <w:left w:val="none" w:sz="0" w:space="0" w:color="auto"/>
        <w:bottom w:val="none" w:sz="0" w:space="0" w:color="auto"/>
        <w:right w:val="none" w:sz="0" w:space="0" w:color="auto"/>
      </w:divBdr>
    </w:div>
    <w:div w:id="388916159">
      <w:bodyDiv w:val="1"/>
      <w:marLeft w:val="0"/>
      <w:marRight w:val="0"/>
      <w:marTop w:val="0"/>
      <w:marBottom w:val="0"/>
      <w:divBdr>
        <w:top w:val="none" w:sz="0" w:space="0" w:color="auto"/>
        <w:left w:val="none" w:sz="0" w:space="0" w:color="auto"/>
        <w:bottom w:val="none" w:sz="0" w:space="0" w:color="auto"/>
        <w:right w:val="none" w:sz="0" w:space="0" w:color="auto"/>
      </w:divBdr>
    </w:div>
    <w:div w:id="395856413">
      <w:bodyDiv w:val="1"/>
      <w:marLeft w:val="0"/>
      <w:marRight w:val="0"/>
      <w:marTop w:val="0"/>
      <w:marBottom w:val="0"/>
      <w:divBdr>
        <w:top w:val="none" w:sz="0" w:space="0" w:color="auto"/>
        <w:left w:val="none" w:sz="0" w:space="0" w:color="auto"/>
        <w:bottom w:val="none" w:sz="0" w:space="0" w:color="auto"/>
        <w:right w:val="none" w:sz="0" w:space="0" w:color="auto"/>
      </w:divBdr>
      <w:divsChild>
        <w:div w:id="678435998">
          <w:marLeft w:val="0"/>
          <w:marRight w:val="0"/>
          <w:marTop w:val="0"/>
          <w:marBottom w:val="0"/>
          <w:divBdr>
            <w:top w:val="none" w:sz="0" w:space="0" w:color="auto"/>
            <w:left w:val="none" w:sz="0" w:space="0" w:color="auto"/>
            <w:bottom w:val="none" w:sz="0" w:space="0" w:color="auto"/>
            <w:right w:val="none" w:sz="0" w:space="0" w:color="auto"/>
          </w:divBdr>
          <w:divsChild>
            <w:div w:id="1350986790">
              <w:marLeft w:val="0"/>
              <w:marRight w:val="0"/>
              <w:marTop w:val="0"/>
              <w:marBottom w:val="0"/>
              <w:divBdr>
                <w:top w:val="none" w:sz="0" w:space="0" w:color="auto"/>
                <w:left w:val="none" w:sz="0" w:space="0" w:color="auto"/>
                <w:bottom w:val="none" w:sz="0" w:space="0" w:color="auto"/>
                <w:right w:val="none" w:sz="0" w:space="0" w:color="auto"/>
              </w:divBdr>
              <w:divsChild>
                <w:div w:id="1838108748">
                  <w:marLeft w:val="0"/>
                  <w:marRight w:val="0"/>
                  <w:marTop w:val="0"/>
                  <w:marBottom w:val="0"/>
                  <w:divBdr>
                    <w:top w:val="none" w:sz="0" w:space="0" w:color="auto"/>
                    <w:left w:val="none" w:sz="0" w:space="0" w:color="auto"/>
                    <w:bottom w:val="none" w:sz="0" w:space="0" w:color="auto"/>
                    <w:right w:val="none" w:sz="0" w:space="0" w:color="auto"/>
                  </w:divBdr>
                </w:div>
                <w:div w:id="391779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596598">
          <w:marLeft w:val="0"/>
          <w:marRight w:val="0"/>
          <w:marTop w:val="0"/>
          <w:marBottom w:val="0"/>
          <w:divBdr>
            <w:top w:val="none" w:sz="0" w:space="0" w:color="auto"/>
            <w:left w:val="none" w:sz="0" w:space="0" w:color="auto"/>
            <w:bottom w:val="none" w:sz="0" w:space="0" w:color="auto"/>
            <w:right w:val="none" w:sz="0" w:space="0" w:color="auto"/>
          </w:divBdr>
          <w:divsChild>
            <w:div w:id="561523363">
              <w:marLeft w:val="0"/>
              <w:marRight w:val="0"/>
              <w:marTop w:val="0"/>
              <w:marBottom w:val="0"/>
              <w:divBdr>
                <w:top w:val="none" w:sz="0" w:space="0" w:color="auto"/>
                <w:left w:val="none" w:sz="0" w:space="0" w:color="auto"/>
                <w:bottom w:val="none" w:sz="0" w:space="0" w:color="auto"/>
                <w:right w:val="none" w:sz="0" w:space="0" w:color="auto"/>
              </w:divBdr>
              <w:divsChild>
                <w:div w:id="1465780056">
                  <w:marLeft w:val="0"/>
                  <w:marRight w:val="0"/>
                  <w:marTop w:val="0"/>
                  <w:marBottom w:val="0"/>
                  <w:divBdr>
                    <w:top w:val="none" w:sz="0" w:space="0" w:color="auto"/>
                    <w:left w:val="none" w:sz="0" w:space="0" w:color="auto"/>
                    <w:bottom w:val="none" w:sz="0" w:space="0" w:color="auto"/>
                    <w:right w:val="none" w:sz="0" w:space="0" w:color="auto"/>
                  </w:divBdr>
                </w:div>
                <w:div w:id="119349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527331">
          <w:marLeft w:val="0"/>
          <w:marRight w:val="0"/>
          <w:marTop w:val="0"/>
          <w:marBottom w:val="0"/>
          <w:divBdr>
            <w:top w:val="none" w:sz="0" w:space="0" w:color="auto"/>
            <w:left w:val="none" w:sz="0" w:space="0" w:color="auto"/>
            <w:bottom w:val="none" w:sz="0" w:space="0" w:color="auto"/>
            <w:right w:val="none" w:sz="0" w:space="0" w:color="auto"/>
          </w:divBdr>
          <w:divsChild>
            <w:div w:id="843671425">
              <w:marLeft w:val="0"/>
              <w:marRight w:val="0"/>
              <w:marTop w:val="0"/>
              <w:marBottom w:val="0"/>
              <w:divBdr>
                <w:top w:val="none" w:sz="0" w:space="0" w:color="auto"/>
                <w:left w:val="none" w:sz="0" w:space="0" w:color="auto"/>
                <w:bottom w:val="none" w:sz="0" w:space="0" w:color="auto"/>
                <w:right w:val="none" w:sz="0" w:space="0" w:color="auto"/>
              </w:divBdr>
              <w:divsChild>
                <w:div w:id="1289580002">
                  <w:marLeft w:val="0"/>
                  <w:marRight w:val="0"/>
                  <w:marTop w:val="0"/>
                  <w:marBottom w:val="0"/>
                  <w:divBdr>
                    <w:top w:val="none" w:sz="0" w:space="0" w:color="auto"/>
                    <w:left w:val="none" w:sz="0" w:space="0" w:color="auto"/>
                    <w:bottom w:val="none" w:sz="0" w:space="0" w:color="auto"/>
                    <w:right w:val="none" w:sz="0" w:space="0" w:color="auto"/>
                  </w:divBdr>
                </w:div>
                <w:div w:id="556622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3810540">
      <w:bodyDiv w:val="1"/>
      <w:marLeft w:val="0"/>
      <w:marRight w:val="0"/>
      <w:marTop w:val="0"/>
      <w:marBottom w:val="0"/>
      <w:divBdr>
        <w:top w:val="none" w:sz="0" w:space="0" w:color="auto"/>
        <w:left w:val="none" w:sz="0" w:space="0" w:color="auto"/>
        <w:bottom w:val="none" w:sz="0" w:space="0" w:color="auto"/>
        <w:right w:val="none" w:sz="0" w:space="0" w:color="auto"/>
      </w:divBdr>
    </w:div>
    <w:div w:id="466319580">
      <w:bodyDiv w:val="1"/>
      <w:marLeft w:val="0"/>
      <w:marRight w:val="0"/>
      <w:marTop w:val="0"/>
      <w:marBottom w:val="0"/>
      <w:divBdr>
        <w:top w:val="none" w:sz="0" w:space="0" w:color="auto"/>
        <w:left w:val="none" w:sz="0" w:space="0" w:color="auto"/>
        <w:bottom w:val="none" w:sz="0" w:space="0" w:color="auto"/>
        <w:right w:val="none" w:sz="0" w:space="0" w:color="auto"/>
      </w:divBdr>
    </w:div>
    <w:div w:id="486871580">
      <w:bodyDiv w:val="1"/>
      <w:marLeft w:val="0"/>
      <w:marRight w:val="0"/>
      <w:marTop w:val="0"/>
      <w:marBottom w:val="0"/>
      <w:divBdr>
        <w:top w:val="none" w:sz="0" w:space="0" w:color="auto"/>
        <w:left w:val="none" w:sz="0" w:space="0" w:color="auto"/>
        <w:bottom w:val="none" w:sz="0" w:space="0" w:color="auto"/>
        <w:right w:val="none" w:sz="0" w:space="0" w:color="auto"/>
      </w:divBdr>
    </w:div>
    <w:div w:id="589386520">
      <w:bodyDiv w:val="1"/>
      <w:marLeft w:val="0"/>
      <w:marRight w:val="0"/>
      <w:marTop w:val="0"/>
      <w:marBottom w:val="0"/>
      <w:divBdr>
        <w:top w:val="none" w:sz="0" w:space="0" w:color="auto"/>
        <w:left w:val="none" w:sz="0" w:space="0" w:color="auto"/>
        <w:bottom w:val="none" w:sz="0" w:space="0" w:color="auto"/>
        <w:right w:val="none" w:sz="0" w:space="0" w:color="auto"/>
      </w:divBdr>
    </w:div>
    <w:div w:id="591475176">
      <w:bodyDiv w:val="1"/>
      <w:marLeft w:val="0"/>
      <w:marRight w:val="0"/>
      <w:marTop w:val="0"/>
      <w:marBottom w:val="0"/>
      <w:divBdr>
        <w:top w:val="none" w:sz="0" w:space="0" w:color="auto"/>
        <w:left w:val="none" w:sz="0" w:space="0" w:color="auto"/>
        <w:bottom w:val="none" w:sz="0" w:space="0" w:color="auto"/>
        <w:right w:val="none" w:sz="0" w:space="0" w:color="auto"/>
      </w:divBdr>
    </w:div>
    <w:div w:id="605503008">
      <w:bodyDiv w:val="1"/>
      <w:marLeft w:val="0"/>
      <w:marRight w:val="0"/>
      <w:marTop w:val="0"/>
      <w:marBottom w:val="0"/>
      <w:divBdr>
        <w:top w:val="none" w:sz="0" w:space="0" w:color="auto"/>
        <w:left w:val="none" w:sz="0" w:space="0" w:color="auto"/>
        <w:bottom w:val="none" w:sz="0" w:space="0" w:color="auto"/>
        <w:right w:val="none" w:sz="0" w:space="0" w:color="auto"/>
      </w:divBdr>
    </w:div>
    <w:div w:id="617032269">
      <w:bodyDiv w:val="1"/>
      <w:marLeft w:val="0"/>
      <w:marRight w:val="0"/>
      <w:marTop w:val="0"/>
      <w:marBottom w:val="0"/>
      <w:divBdr>
        <w:top w:val="none" w:sz="0" w:space="0" w:color="auto"/>
        <w:left w:val="none" w:sz="0" w:space="0" w:color="auto"/>
        <w:bottom w:val="none" w:sz="0" w:space="0" w:color="auto"/>
        <w:right w:val="none" w:sz="0" w:space="0" w:color="auto"/>
      </w:divBdr>
    </w:div>
    <w:div w:id="662591850">
      <w:bodyDiv w:val="1"/>
      <w:marLeft w:val="0"/>
      <w:marRight w:val="0"/>
      <w:marTop w:val="0"/>
      <w:marBottom w:val="0"/>
      <w:divBdr>
        <w:top w:val="none" w:sz="0" w:space="0" w:color="auto"/>
        <w:left w:val="none" w:sz="0" w:space="0" w:color="auto"/>
        <w:bottom w:val="none" w:sz="0" w:space="0" w:color="auto"/>
        <w:right w:val="none" w:sz="0" w:space="0" w:color="auto"/>
      </w:divBdr>
    </w:div>
    <w:div w:id="691764583">
      <w:bodyDiv w:val="1"/>
      <w:marLeft w:val="0"/>
      <w:marRight w:val="0"/>
      <w:marTop w:val="0"/>
      <w:marBottom w:val="0"/>
      <w:divBdr>
        <w:top w:val="none" w:sz="0" w:space="0" w:color="auto"/>
        <w:left w:val="none" w:sz="0" w:space="0" w:color="auto"/>
        <w:bottom w:val="none" w:sz="0" w:space="0" w:color="auto"/>
        <w:right w:val="none" w:sz="0" w:space="0" w:color="auto"/>
      </w:divBdr>
    </w:div>
    <w:div w:id="704066209">
      <w:bodyDiv w:val="1"/>
      <w:marLeft w:val="0"/>
      <w:marRight w:val="0"/>
      <w:marTop w:val="0"/>
      <w:marBottom w:val="0"/>
      <w:divBdr>
        <w:top w:val="none" w:sz="0" w:space="0" w:color="auto"/>
        <w:left w:val="none" w:sz="0" w:space="0" w:color="auto"/>
        <w:bottom w:val="none" w:sz="0" w:space="0" w:color="auto"/>
        <w:right w:val="none" w:sz="0" w:space="0" w:color="auto"/>
      </w:divBdr>
    </w:div>
    <w:div w:id="717584416">
      <w:bodyDiv w:val="1"/>
      <w:marLeft w:val="0"/>
      <w:marRight w:val="0"/>
      <w:marTop w:val="0"/>
      <w:marBottom w:val="0"/>
      <w:divBdr>
        <w:top w:val="none" w:sz="0" w:space="0" w:color="auto"/>
        <w:left w:val="none" w:sz="0" w:space="0" w:color="auto"/>
        <w:bottom w:val="none" w:sz="0" w:space="0" w:color="auto"/>
        <w:right w:val="none" w:sz="0" w:space="0" w:color="auto"/>
      </w:divBdr>
    </w:div>
    <w:div w:id="743187645">
      <w:bodyDiv w:val="1"/>
      <w:marLeft w:val="0"/>
      <w:marRight w:val="0"/>
      <w:marTop w:val="0"/>
      <w:marBottom w:val="0"/>
      <w:divBdr>
        <w:top w:val="none" w:sz="0" w:space="0" w:color="auto"/>
        <w:left w:val="none" w:sz="0" w:space="0" w:color="auto"/>
        <w:bottom w:val="none" w:sz="0" w:space="0" w:color="auto"/>
        <w:right w:val="none" w:sz="0" w:space="0" w:color="auto"/>
      </w:divBdr>
    </w:div>
    <w:div w:id="810177570">
      <w:bodyDiv w:val="1"/>
      <w:marLeft w:val="0"/>
      <w:marRight w:val="0"/>
      <w:marTop w:val="0"/>
      <w:marBottom w:val="0"/>
      <w:divBdr>
        <w:top w:val="none" w:sz="0" w:space="0" w:color="auto"/>
        <w:left w:val="none" w:sz="0" w:space="0" w:color="auto"/>
        <w:bottom w:val="none" w:sz="0" w:space="0" w:color="auto"/>
        <w:right w:val="none" w:sz="0" w:space="0" w:color="auto"/>
      </w:divBdr>
    </w:div>
    <w:div w:id="846285536">
      <w:bodyDiv w:val="1"/>
      <w:marLeft w:val="0"/>
      <w:marRight w:val="0"/>
      <w:marTop w:val="0"/>
      <w:marBottom w:val="0"/>
      <w:divBdr>
        <w:top w:val="none" w:sz="0" w:space="0" w:color="auto"/>
        <w:left w:val="none" w:sz="0" w:space="0" w:color="auto"/>
        <w:bottom w:val="none" w:sz="0" w:space="0" w:color="auto"/>
        <w:right w:val="none" w:sz="0" w:space="0" w:color="auto"/>
      </w:divBdr>
    </w:div>
    <w:div w:id="873227041">
      <w:bodyDiv w:val="1"/>
      <w:marLeft w:val="0"/>
      <w:marRight w:val="0"/>
      <w:marTop w:val="0"/>
      <w:marBottom w:val="0"/>
      <w:divBdr>
        <w:top w:val="none" w:sz="0" w:space="0" w:color="auto"/>
        <w:left w:val="none" w:sz="0" w:space="0" w:color="auto"/>
        <w:bottom w:val="none" w:sz="0" w:space="0" w:color="auto"/>
        <w:right w:val="none" w:sz="0" w:space="0" w:color="auto"/>
      </w:divBdr>
    </w:div>
    <w:div w:id="877670076">
      <w:bodyDiv w:val="1"/>
      <w:marLeft w:val="0"/>
      <w:marRight w:val="0"/>
      <w:marTop w:val="0"/>
      <w:marBottom w:val="0"/>
      <w:divBdr>
        <w:top w:val="none" w:sz="0" w:space="0" w:color="auto"/>
        <w:left w:val="none" w:sz="0" w:space="0" w:color="auto"/>
        <w:bottom w:val="none" w:sz="0" w:space="0" w:color="auto"/>
        <w:right w:val="none" w:sz="0" w:space="0" w:color="auto"/>
      </w:divBdr>
    </w:div>
    <w:div w:id="885604129">
      <w:bodyDiv w:val="1"/>
      <w:marLeft w:val="0"/>
      <w:marRight w:val="0"/>
      <w:marTop w:val="0"/>
      <w:marBottom w:val="0"/>
      <w:divBdr>
        <w:top w:val="none" w:sz="0" w:space="0" w:color="auto"/>
        <w:left w:val="none" w:sz="0" w:space="0" w:color="auto"/>
        <w:bottom w:val="none" w:sz="0" w:space="0" w:color="auto"/>
        <w:right w:val="none" w:sz="0" w:space="0" w:color="auto"/>
      </w:divBdr>
    </w:div>
    <w:div w:id="923802554">
      <w:bodyDiv w:val="1"/>
      <w:marLeft w:val="0"/>
      <w:marRight w:val="0"/>
      <w:marTop w:val="0"/>
      <w:marBottom w:val="0"/>
      <w:divBdr>
        <w:top w:val="none" w:sz="0" w:space="0" w:color="auto"/>
        <w:left w:val="none" w:sz="0" w:space="0" w:color="auto"/>
        <w:bottom w:val="none" w:sz="0" w:space="0" w:color="auto"/>
        <w:right w:val="none" w:sz="0" w:space="0" w:color="auto"/>
      </w:divBdr>
    </w:div>
    <w:div w:id="948705604">
      <w:bodyDiv w:val="1"/>
      <w:marLeft w:val="0"/>
      <w:marRight w:val="0"/>
      <w:marTop w:val="0"/>
      <w:marBottom w:val="0"/>
      <w:divBdr>
        <w:top w:val="none" w:sz="0" w:space="0" w:color="auto"/>
        <w:left w:val="none" w:sz="0" w:space="0" w:color="auto"/>
        <w:bottom w:val="none" w:sz="0" w:space="0" w:color="auto"/>
        <w:right w:val="none" w:sz="0" w:space="0" w:color="auto"/>
      </w:divBdr>
      <w:divsChild>
        <w:div w:id="315453149">
          <w:marLeft w:val="0"/>
          <w:marRight w:val="0"/>
          <w:marTop w:val="0"/>
          <w:marBottom w:val="0"/>
          <w:divBdr>
            <w:top w:val="none" w:sz="0" w:space="0" w:color="auto"/>
            <w:left w:val="none" w:sz="0" w:space="0" w:color="auto"/>
            <w:bottom w:val="none" w:sz="0" w:space="0" w:color="auto"/>
            <w:right w:val="none" w:sz="0" w:space="0" w:color="auto"/>
          </w:divBdr>
          <w:divsChild>
            <w:div w:id="1603995966">
              <w:marLeft w:val="0"/>
              <w:marRight w:val="0"/>
              <w:marTop w:val="0"/>
              <w:marBottom w:val="0"/>
              <w:divBdr>
                <w:top w:val="none" w:sz="0" w:space="0" w:color="auto"/>
                <w:left w:val="none" w:sz="0" w:space="0" w:color="auto"/>
                <w:bottom w:val="none" w:sz="0" w:space="0" w:color="auto"/>
                <w:right w:val="none" w:sz="0" w:space="0" w:color="auto"/>
              </w:divBdr>
              <w:divsChild>
                <w:div w:id="546646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4261368">
      <w:bodyDiv w:val="1"/>
      <w:marLeft w:val="0"/>
      <w:marRight w:val="0"/>
      <w:marTop w:val="0"/>
      <w:marBottom w:val="0"/>
      <w:divBdr>
        <w:top w:val="none" w:sz="0" w:space="0" w:color="auto"/>
        <w:left w:val="none" w:sz="0" w:space="0" w:color="auto"/>
        <w:bottom w:val="none" w:sz="0" w:space="0" w:color="auto"/>
        <w:right w:val="none" w:sz="0" w:space="0" w:color="auto"/>
      </w:divBdr>
    </w:div>
    <w:div w:id="1004016210">
      <w:bodyDiv w:val="1"/>
      <w:marLeft w:val="0"/>
      <w:marRight w:val="0"/>
      <w:marTop w:val="0"/>
      <w:marBottom w:val="0"/>
      <w:divBdr>
        <w:top w:val="none" w:sz="0" w:space="0" w:color="auto"/>
        <w:left w:val="none" w:sz="0" w:space="0" w:color="auto"/>
        <w:bottom w:val="none" w:sz="0" w:space="0" w:color="auto"/>
        <w:right w:val="none" w:sz="0" w:space="0" w:color="auto"/>
      </w:divBdr>
    </w:div>
    <w:div w:id="1022783358">
      <w:bodyDiv w:val="1"/>
      <w:marLeft w:val="0"/>
      <w:marRight w:val="0"/>
      <w:marTop w:val="0"/>
      <w:marBottom w:val="0"/>
      <w:divBdr>
        <w:top w:val="none" w:sz="0" w:space="0" w:color="auto"/>
        <w:left w:val="none" w:sz="0" w:space="0" w:color="auto"/>
        <w:bottom w:val="none" w:sz="0" w:space="0" w:color="auto"/>
        <w:right w:val="none" w:sz="0" w:space="0" w:color="auto"/>
      </w:divBdr>
    </w:div>
    <w:div w:id="1197738732">
      <w:bodyDiv w:val="1"/>
      <w:marLeft w:val="0"/>
      <w:marRight w:val="0"/>
      <w:marTop w:val="0"/>
      <w:marBottom w:val="0"/>
      <w:divBdr>
        <w:top w:val="none" w:sz="0" w:space="0" w:color="auto"/>
        <w:left w:val="none" w:sz="0" w:space="0" w:color="auto"/>
        <w:bottom w:val="none" w:sz="0" w:space="0" w:color="auto"/>
        <w:right w:val="none" w:sz="0" w:space="0" w:color="auto"/>
      </w:divBdr>
    </w:div>
    <w:div w:id="1257404686">
      <w:bodyDiv w:val="1"/>
      <w:marLeft w:val="0"/>
      <w:marRight w:val="0"/>
      <w:marTop w:val="0"/>
      <w:marBottom w:val="0"/>
      <w:divBdr>
        <w:top w:val="none" w:sz="0" w:space="0" w:color="auto"/>
        <w:left w:val="none" w:sz="0" w:space="0" w:color="auto"/>
        <w:bottom w:val="none" w:sz="0" w:space="0" w:color="auto"/>
        <w:right w:val="none" w:sz="0" w:space="0" w:color="auto"/>
      </w:divBdr>
    </w:div>
    <w:div w:id="1319260486">
      <w:bodyDiv w:val="1"/>
      <w:marLeft w:val="0"/>
      <w:marRight w:val="0"/>
      <w:marTop w:val="0"/>
      <w:marBottom w:val="0"/>
      <w:divBdr>
        <w:top w:val="none" w:sz="0" w:space="0" w:color="auto"/>
        <w:left w:val="none" w:sz="0" w:space="0" w:color="auto"/>
        <w:bottom w:val="none" w:sz="0" w:space="0" w:color="auto"/>
        <w:right w:val="none" w:sz="0" w:space="0" w:color="auto"/>
      </w:divBdr>
    </w:div>
    <w:div w:id="1352951290">
      <w:bodyDiv w:val="1"/>
      <w:marLeft w:val="0"/>
      <w:marRight w:val="0"/>
      <w:marTop w:val="0"/>
      <w:marBottom w:val="0"/>
      <w:divBdr>
        <w:top w:val="none" w:sz="0" w:space="0" w:color="auto"/>
        <w:left w:val="none" w:sz="0" w:space="0" w:color="auto"/>
        <w:bottom w:val="none" w:sz="0" w:space="0" w:color="auto"/>
        <w:right w:val="none" w:sz="0" w:space="0" w:color="auto"/>
      </w:divBdr>
    </w:div>
    <w:div w:id="1376351024">
      <w:bodyDiv w:val="1"/>
      <w:marLeft w:val="0"/>
      <w:marRight w:val="0"/>
      <w:marTop w:val="0"/>
      <w:marBottom w:val="0"/>
      <w:divBdr>
        <w:top w:val="none" w:sz="0" w:space="0" w:color="auto"/>
        <w:left w:val="none" w:sz="0" w:space="0" w:color="auto"/>
        <w:bottom w:val="none" w:sz="0" w:space="0" w:color="auto"/>
        <w:right w:val="none" w:sz="0" w:space="0" w:color="auto"/>
      </w:divBdr>
    </w:div>
    <w:div w:id="1511215479">
      <w:bodyDiv w:val="1"/>
      <w:marLeft w:val="0"/>
      <w:marRight w:val="0"/>
      <w:marTop w:val="0"/>
      <w:marBottom w:val="0"/>
      <w:divBdr>
        <w:top w:val="none" w:sz="0" w:space="0" w:color="auto"/>
        <w:left w:val="none" w:sz="0" w:space="0" w:color="auto"/>
        <w:bottom w:val="none" w:sz="0" w:space="0" w:color="auto"/>
        <w:right w:val="none" w:sz="0" w:space="0" w:color="auto"/>
      </w:divBdr>
    </w:div>
    <w:div w:id="1528639336">
      <w:bodyDiv w:val="1"/>
      <w:marLeft w:val="0"/>
      <w:marRight w:val="0"/>
      <w:marTop w:val="0"/>
      <w:marBottom w:val="0"/>
      <w:divBdr>
        <w:top w:val="none" w:sz="0" w:space="0" w:color="auto"/>
        <w:left w:val="none" w:sz="0" w:space="0" w:color="auto"/>
        <w:bottom w:val="none" w:sz="0" w:space="0" w:color="auto"/>
        <w:right w:val="none" w:sz="0" w:space="0" w:color="auto"/>
      </w:divBdr>
    </w:div>
    <w:div w:id="1620406261">
      <w:bodyDiv w:val="1"/>
      <w:marLeft w:val="0"/>
      <w:marRight w:val="0"/>
      <w:marTop w:val="0"/>
      <w:marBottom w:val="0"/>
      <w:divBdr>
        <w:top w:val="none" w:sz="0" w:space="0" w:color="auto"/>
        <w:left w:val="none" w:sz="0" w:space="0" w:color="auto"/>
        <w:bottom w:val="none" w:sz="0" w:space="0" w:color="auto"/>
        <w:right w:val="none" w:sz="0" w:space="0" w:color="auto"/>
      </w:divBdr>
      <w:divsChild>
        <w:div w:id="1790394125">
          <w:marLeft w:val="0"/>
          <w:marRight w:val="0"/>
          <w:marTop w:val="0"/>
          <w:marBottom w:val="0"/>
          <w:divBdr>
            <w:top w:val="none" w:sz="0" w:space="0" w:color="auto"/>
            <w:left w:val="none" w:sz="0" w:space="0" w:color="auto"/>
            <w:bottom w:val="none" w:sz="0" w:space="0" w:color="auto"/>
            <w:right w:val="none" w:sz="0" w:space="0" w:color="auto"/>
          </w:divBdr>
        </w:div>
      </w:divsChild>
    </w:div>
    <w:div w:id="1632635730">
      <w:bodyDiv w:val="1"/>
      <w:marLeft w:val="0"/>
      <w:marRight w:val="0"/>
      <w:marTop w:val="0"/>
      <w:marBottom w:val="0"/>
      <w:divBdr>
        <w:top w:val="none" w:sz="0" w:space="0" w:color="auto"/>
        <w:left w:val="none" w:sz="0" w:space="0" w:color="auto"/>
        <w:bottom w:val="none" w:sz="0" w:space="0" w:color="auto"/>
        <w:right w:val="none" w:sz="0" w:space="0" w:color="auto"/>
      </w:divBdr>
      <w:divsChild>
        <w:div w:id="787358248">
          <w:marLeft w:val="0"/>
          <w:marRight w:val="0"/>
          <w:marTop w:val="0"/>
          <w:marBottom w:val="0"/>
          <w:divBdr>
            <w:top w:val="none" w:sz="0" w:space="0" w:color="auto"/>
            <w:left w:val="none" w:sz="0" w:space="0" w:color="auto"/>
            <w:bottom w:val="none" w:sz="0" w:space="0" w:color="auto"/>
            <w:right w:val="none" w:sz="0" w:space="0" w:color="auto"/>
          </w:divBdr>
          <w:divsChild>
            <w:div w:id="547762501">
              <w:marLeft w:val="0"/>
              <w:marRight w:val="0"/>
              <w:marTop w:val="0"/>
              <w:marBottom w:val="0"/>
              <w:divBdr>
                <w:top w:val="none" w:sz="0" w:space="0" w:color="auto"/>
                <w:left w:val="none" w:sz="0" w:space="0" w:color="auto"/>
                <w:bottom w:val="none" w:sz="0" w:space="0" w:color="auto"/>
                <w:right w:val="none" w:sz="0" w:space="0" w:color="auto"/>
              </w:divBdr>
              <w:divsChild>
                <w:div w:id="452135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380616">
      <w:bodyDiv w:val="1"/>
      <w:marLeft w:val="0"/>
      <w:marRight w:val="0"/>
      <w:marTop w:val="0"/>
      <w:marBottom w:val="0"/>
      <w:divBdr>
        <w:top w:val="none" w:sz="0" w:space="0" w:color="auto"/>
        <w:left w:val="none" w:sz="0" w:space="0" w:color="auto"/>
        <w:bottom w:val="none" w:sz="0" w:space="0" w:color="auto"/>
        <w:right w:val="none" w:sz="0" w:space="0" w:color="auto"/>
      </w:divBdr>
    </w:div>
    <w:div w:id="1730415991">
      <w:bodyDiv w:val="1"/>
      <w:marLeft w:val="0"/>
      <w:marRight w:val="0"/>
      <w:marTop w:val="0"/>
      <w:marBottom w:val="0"/>
      <w:divBdr>
        <w:top w:val="none" w:sz="0" w:space="0" w:color="auto"/>
        <w:left w:val="none" w:sz="0" w:space="0" w:color="auto"/>
        <w:bottom w:val="none" w:sz="0" w:space="0" w:color="auto"/>
        <w:right w:val="none" w:sz="0" w:space="0" w:color="auto"/>
      </w:divBdr>
    </w:div>
    <w:div w:id="1825468148">
      <w:bodyDiv w:val="1"/>
      <w:marLeft w:val="0"/>
      <w:marRight w:val="0"/>
      <w:marTop w:val="0"/>
      <w:marBottom w:val="0"/>
      <w:divBdr>
        <w:top w:val="none" w:sz="0" w:space="0" w:color="auto"/>
        <w:left w:val="none" w:sz="0" w:space="0" w:color="auto"/>
        <w:bottom w:val="none" w:sz="0" w:space="0" w:color="auto"/>
        <w:right w:val="none" w:sz="0" w:space="0" w:color="auto"/>
      </w:divBdr>
    </w:div>
    <w:div w:id="1899707937">
      <w:bodyDiv w:val="1"/>
      <w:marLeft w:val="0"/>
      <w:marRight w:val="0"/>
      <w:marTop w:val="0"/>
      <w:marBottom w:val="0"/>
      <w:divBdr>
        <w:top w:val="none" w:sz="0" w:space="0" w:color="auto"/>
        <w:left w:val="none" w:sz="0" w:space="0" w:color="auto"/>
        <w:bottom w:val="none" w:sz="0" w:space="0" w:color="auto"/>
        <w:right w:val="none" w:sz="0" w:space="0" w:color="auto"/>
      </w:divBdr>
    </w:div>
    <w:div w:id="1907757147">
      <w:bodyDiv w:val="1"/>
      <w:marLeft w:val="0"/>
      <w:marRight w:val="0"/>
      <w:marTop w:val="0"/>
      <w:marBottom w:val="0"/>
      <w:divBdr>
        <w:top w:val="none" w:sz="0" w:space="0" w:color="auto"/>
        <w:left w:val="none" w:sz="0" w:space="0" w:color="auto"/>
        <w:bottom w:val="none" w:sz="0" w:space="0" w:color="auto"/>
        <w:right w:val="none" w:sz="0" w:space="0" w:color="auto"/>
      </w:divBdr>
    </w:div>
    <w:div w:id="1956324760">
      <w:bodyDiv w:val="1"/>
      <w:marLeft w:val="0"/>
      <w:marRight w:val="0"/>
      <w:marTop w:val="0"/>
      <w:marBottom w:val="0"/>
      <w:divBdr>
        <w:top w:val="none" w:sz="0" w:space="0" w:color="auto"/>
        <w:left w:val="none" w:sz="0" w:space="0" w:color="auto"/>
        <w:bottom w:val="none" w:sz="0" w:space="0" w:color="auto"/>
        <w:right w:val="none" w:sz="0" w:space="0" w:color="auto"/>
      </w:divBdr>
    </w:div>
    <w:div w:id="1969972578">
      <w:bodyDiv w:val="1"/>
      <w:marLeft w:val="0"/>
      <w:marRight w:val="0"/>
      <w:marTop w:val="0"/>
      <w:marBottom w:val="0"/>
      <w:divBdr>
        <w:top w:val="none" w:sz="0" w:space="0" w:color="auto"/>
        <w:left w:val="none" w:sz="0" w:space="0" w:color="auto"/>
        <w:bottom w:val="none" w:sz="0" w:space="0" w:color="auto"/>
        <w:right w:val="none" w:sz="0" w:space="0" w:color="auto"/>
      </w:divBdr>
    </w:div>
    <w:div w:id="2043049751">
      <w:bodyDiv w:val="1"/>
      <w:marLeft w:val="0"/>
      <w:marRight w:val="0"/>
      <w:marTop w:val="0"/>
      <w:marBottom w:val="0"/>
      <w:divBdr>
        <w:top w:val="none" w:sz="0" w:space="0" w:color="auto"/>
        <w:left w:val="none" w:sz="0" w:space="0" w:color="auto"/>
        <w:bottom w:val="none" w:sz="0" w:space="0" w:color="auto"/>
        <w:right w:val="none" w:sz="0" w:space="0" w:color="auto"/>
      </w:divBdr>
    </w:div>
    <w:div w:id="2058161427">
      <w:bodyDiv w:val="1"/>
      <w:marLeft w:val="0"/>
      <w:marRight w:val="0"/>
      <w:marTop w:val="0"/>
      <w:marBottom w:val="0"/>
      <w:divBdr>
        <w:top w:val="none" w:sz="0" w:space="0" w:color="auto"/>
        <w:left w:val="none" w:sz="0" w:space="0" w:color="auto"/>
        <w:bottom w:val="none" w:sz="0" w:space="0" w:color="auto"/>
        <w:right w:val="none" w:sz="0" w:space="0" w:color="auto"/>
      </w:divBdr>
    </w:div>
    <w:div w:id="2103450762">
      <w:bodyDiv w:val="1"/>
      <w:marLeft w:val="0"/>
      <w:marRight w:val="0"/>
      <w:marTop w:val="0"/>
      <w:marBottom w:val="0"/>
      <w:divBdr>
        <w:top w:val="none" w:sz="0" w:space="0" w:color="auto"/>
        <w:left w:val="none" w:sz="0" w:space="0" w:color="auto"/>
        <w:bottom w:val="none" w:sz="0" w:space="0" w:color="auto"/>
        <w:right w:val="none" w:sz="0" w:space="0" w:color="auto"/>
      </w:divBdr>
    </w:div>
    <w:div w:id="2130203309">
      <w:bodyDiv w:val="1"/>
      <w:marLeft w:val="0"/>
      <w:marRight w:val="0"/>
      <w:marTop w:val="0"/>
      <w:marBottom w:val="0"/>
      <w:divBdr>
        <w:top w:val="none" w:sz="0" w:space="0" w:color="auto"/>
        <w:left w:val="none" w:sz="0" w:space="0" w:color="auto"/>
        <w:bottom w:val="none" w:sz="0" w:space="0" w:color="auto"/>
        <w:right w:val="none" w:sz="0" w:space="0" w:color="auto"/>
      </w:divBdr>
    </w:div>
    <w:div w:id="2132627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br.org/2018/05/agile-at-scale" TargetMode="External"/><Relationship Id="rId13" Type="http://schemas.openxmlformats.org/officeDocument/2006/relationships/hyperlink" Target="https://www.cipd.org/uk/about/press-releases/support-mental-health-workers/" TargetMode="External"/><Relationship Id="rId18" Type="http://schemas.openxmlformats.org/officeDocument/2006/relationships/hyperlink" Target="https://www.health.org.uk/publications/long-reads/adult-social-care-funding-pressures" TargetMode="External"/><Relationship Id="rId26" Type="http://schemas.openxmlformats.org/officeDocument/2006/relationships/hyperlink" Target="https://www.cipd.org/uk/about/news/future-of-work-and-skills/" TargetMode="External"/><Relationship Id="rId3" Type="http://schemas.openxmlformats.org/officeDocument/2006/relationships/settings" Target="settings.xml"/><Relationship Id="rId21" Type="http://schemas.openxmlformats.org/officeDocument/2006/relationships/hyperlink" Target="https://www.cipd.org/uk/knowledge/factsheets/pestle-analysis-factsheet?ref=michaelhr.com" TargetMode="External"/><Relationship Id="rId7" Type="http://schemas.openxmlformats.org/officeDocument/2006/relationships/hyperlink" Target="https://www.linkedin.com/pulse/secret-amazon-jeff-bezos-carlos-honorato" TargetMode="External"/><Relationship Id="rId12" Type="http://schemas.openxmlformats.org/officeDocument/2006/relationships/hyperlink" Target="https://nhsproviders.org/media/694201/nhs-providers-cost-of-living-survey-briefing-september-2022.pdf" TargetMode="External"/><Relationship Id="rId17" Type="http://schemas.openxmlformats.org/officeDocument/2006/relationships/hyperlink" Target="https://pubmed.ncbi.nlm.nih.gov/35169787/" TargetMode="External"/><Relationship Id="rId25" Type="http://schemas.openxmlformats.org/officeDocument/2006/relationships/hyperlink" Target="https://www.cipd.org/uk/about/news/future-of-work-and-skills/" TargetMode="External"/><Relationship Id="rId2" Type="http://schemas.openxmlformats.org/officeDocument/2006/relationships/styles" Target="styles.xml"/><Relationship Id="rId16" Type="http://schemas.openxmlformats.org/officeDocument/2006/relationships/hyperlink" Target="http://www.ncbi.nlm.nih.gov/pmc/articles/pmc8841953/" TargetMode="External"/><Relationship Id="rId20" Type="http://schemas.openxmlformats.org/officeDocument/2006/relationships/hyperlink" Target="https://www.cipd.co.uk/knowledge/strategy/organisational-development/pestle-analysis-factsheet?ref=michaelhr.com"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hbr.org/2021/06/how-to-successfully-scale-a-flat-organization" TargetMode="External"/><Relationship Id="rId11" Type="http://schemas.openxmlformats.org/officeDocument/2006/relationships/hyperlink" Target="https://www.england.nhs.uk/wp-content/uploads/2023/06/nhs-long-term-workforce-plan-v1.2.pdf" TargetMode="External"/><Relationship Id="rId24" Type="http://schemas.openxmlformats.org/officeDocument/2006/relationships/hyperlink" Target="https://doi.org/10.1108/IJSSP-08-2020-0400" TargetMode="External"/><Relationship Id="rId5" Type="http://schemas.openxmlformats.org/officeDocument/2006/relationships/hyperlink" Target="https://www.linkedin.com/pulse/finding-perfect-balance-between-employee-autonomy-rubina-malik-ph-d-" TargetMode="External"/><Relationship Id="rId15" Type="http://schemas.openxmlformats.org/officeDocument/2006/relationships/hyperlink" Target="https://doi.org/10.18278/jep.1.2.7" TargetMode="External"/><Relationship Id="rId23" Type="http://schemas.openxmlformats.org/officeDocument/2006/relationships/hyperlink" Target="https://www.linkedin.com/pulse/from-zero-one-billion-success-story-uber-polina-smoliar" TargetMode="External"/><Relationship Id="rId28" Type="http://schemas.openxmlformats.org/officeDocument/2006/relationships/fontTable" Target="fontTable.xml"/><Relationship Id="rId10" Type="http://schemas.openxmlformats.org/officeDocument/2006/relationships/hyperlink" Target="https://www.gov.uk/government/news/autumn-statement-drives-forward-mission-to-level-up" TargetMode="External"/><Relationship Id="rId19" Type="http://schemas.openxmlformats.org/officeDocument/2006/relationships/hyperlink" Target="https://www.who.int/news-room/fact-sheets/detail/mental-health-of-older-adults" TargetMode="External"/><Relationship Id="rId4" Type="http://schemas.openxmlformats.org/officeDocument/2006/relationships/webSettings" Target="webSettings.xml"/><Relationship Id="rId9" Type="http://schemas.openxmlformats.org/officeDocument/2006/relationships/hyperlink" Target="https://www.gov.uk/government/organisations/department-for-levelling-up-housing-and-communities" TargetMode="External"/><Relationship Id="rId14" Type="http://schemas.openxmlformats.org/officeDocument/2006/relationships/hyperlink" Target="https://www.cipd.org/uk/about/press-releases/support-mental-health-workers/" TargetMode="External"/><Relationship Id="rId22" Type="http://schemas.openxmlformats.org/officeDocument/2006/relationships/hyperlink" Target="https://www.theguardian.com/technology/2016/apr/27/how-uber-conquered-london" TargetMode="External"/><Relationship Id="rId27" Type="http://schemas.openxmlformats.org/officeDocument/2006/relationships/hyperlink" Target="https://www.tsw.co.uk/blog/leadership-and-management/vrooms-expectancy-the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9</Pages>
  <Words>3286</Words>
  <Characters>18735</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Luminita Somicu</dc:creator>
  <cp:keywords/>
  <dc:description/>
  <cp:lastModifiedBy>Luminita Somicu</cp:lastModifiedBy>
  <cp:revision>3</cp:revision>
  <dcterms:created xsi:type="dcterms:W3CDTF">2024-02-05T03:34:00Z</dcterms:created>
  <dcterms:modified xsi:type="dcterms:W3CDTF">2024-02-05T03:41:00Z</dcterms:modified>
</cp:coreProperties>
</file>