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2402393" w:rsidP="5D028F27" w:rsidRDefault="72402393" w14:paraId="0B89543B" w14:textId="4F29189D">
      <w:pPr>
        <w:pStyle w:val="Normal"/>
        <w:spacing w:line="360" w:lineRule="auto"/>
      </w:pPr>
      <w:r w:rsidRPr="5D028F27" w:rsidR="2C353D65">
        <w:rPr>
          <w:rFonts w:ascii="Arial" w:hAnsi="Arial" w:eastAsia="Arial" w:cs="Arial" w:asciiTheme="minorAscii" w:hAnsiTheme="minorAscii" w:eastAsiaTheme="minorAscii" w:cstheme="minorAscii"/>
          <w:u w:val="single"/>
        </w:rPr>
        <w:t>Cover sheet</w:t>
      </w:r>
    </w:p>
    <w:p w:rsidR="72402393" w:rsidP="5D028F27" w:rsidRDefault="72402393" w14:paraId="5ED95047" w14:textId="53C8019F">
      <w:pPr>
        <w:pStyle w:val="Normal"/>
        <w:spacing w:line="360" w:lineRule="auto"/>
      </w:pPr>
      <w:r w:rsidRPr="5D028F27" w:rsidR="2C353D65">
        <w:rPr>
          <w:rFonts w:ascii="Arial" w:hAnsi="Arial" w:eastAsia="Arial" w:cs="Arial" w:asciiTheme="minorAscii" w:hAnsiTheme="minorAscii" w:eastAsiaTheme="minorAscii" w:cstheme="minorAscii"/>
          <w:u w:val="none"/>
        </w:rPr>
        <w:t xml:space="preserve">For this assignment I have </w:t>
      </w:r>
      <w:r w:rsidRPr="5D028F27" w:rsidR="2C353D65">
        <w:rPr>
          <w:rFonts w:ascii="Arial" w:hAnsi="Arial" w:eastAsia="Arial" w:cs="Arial" w:asciiTheme="minorAscii" w:hAnsiTheme="minorAscii" w:eastAsiaTheme="minorAscii" w:cstheme="minorAscii"/>
          <w:u w:val="none"/>
        </w:rPr>
        <w:t>submitted</w:t>
      </w:r>
      <w:r w:rsidRPr="5D028F27" w:rsidR="2C353D65">
        <w:rPr>
          <w:rFonts w:ascii="Arial" w:hAnsi="Arial" w:eastAsia="Arial" w:cs="Arial" w:asciiTheme="minorAscii" w:hAnsiTheme="minorAscii" w:eastAsiaTheme="minorAscii" w:cstheme="minorAscii"/>
          <w:u w:val="none"/>
        </w:rPr>
        <w:t xml:space="preserve"> the following:</w:t>
      </w:r>
    </w:p>
    <w:p w:rsidR="72402393" w:rsidP="5D028F27" w:rsidRDefault="72402393" w14:paraId="7F41E4CA" w14:textId="601A202B">
      <w:pPr>
        <w:pStyle w:val="Normal"/>
        <w:spacing w:line="360" w:lineRule="auto"/>
        <w:rPr>
          <w:rFonts w:ascii="Arial" w:hAnsi="Arial" w:eastAsia="Arial" w:cs="Arial"/>
          <w:noProof w:val="0"/>
          <w:sz w:val="24"/>
          <w:szCs w:val="24"/>
          <w:lang w:val="en-GB"/>
        </w:rPr>
      </w:pPr>
      <w:r w:rsidRPr="5D028F27" w:rsidR="2C353D65">
        <w:rPr>
          <w:rFonts w:ascii="Arial" w:hAnsi="Arial" w:eastAsia="Arial" w:cs="Arial" w:asciiTheme="minorAscii" w:hAnsiTheme="minorAscii" w:eastAsiaTheme="minorAscii" w:cstheme="minorAscii"/>
          <w:u w:val="none"/>
        </w:rPr>
        <w:t>Component</w:t>
      </w:r>
      <w:r w:rsidRPr="5D028F27" w:rsidR="2C353D65">
        <w:rPr>
          <w:rFonts w:ascii="Arial" w:hAnsi="Arial" w:eastAsia="Arial" w:cs="Arial" w:asciiTheme="minorAscii" w:hAnsiTheme="minorAscii" w:eastAsiaTheme="minorAscii" w:cstheme="minorAscii"/>
          <w:u w:val="none"/>
        </w:rPr>
        <w:t xml:space="preserve"> 1: Recording of traditional storytelling activity </w:t>
      </w:r>
      <w:hyperlink r:id="Rbf01cf0227914779">
        <w:r w:rsidRPr="5D028F27" w:rsidR="5C61C02B">
          <w:rPr>
            <w:rStyle w:val="Hyperlink"/>
            <w:noProof w:val="0"/>
            <w:lang w:val="en-GB"/>
          </w:rPr>
          <w:t>IMG_2165.mov</w:t>
        </w:r>
      </w:hyperlink>
    </w:p>
    <w:p w:rsidR="72402393" w:rsidP="5D028F27" w:rsidRDefault="72402393" w14:paraId="1278C39E" w14:textId="3E1A0C59">
      <w:pPr>
        <w:pStyle w:val="Normal"/>
        <w:spacing w:line="360" w:lineRule="auto"/>
        <w:rPr>
          <w:rFonts w:ascii="Arial" w:hAnsi="Arial" w:eastAsia="Arial" w:cs="Arial"/>
          <w:noProof w:val="0"/>
          <w:sz w:val="24"/>
          <w:szCs w:val="24"/>
          <w:lang w:val="en-GB"/>
        </w:rPr>
      </w:pPr>
      <w:r w:rsidRPr="5D028F27" w:rsidR="2C353D65">
        <w:rPr>
          <w:rFonts w:ascii="Arial" w:hAnsi="Arial" w:eastAsia="Arial" w:cs="Arial" w:asciiTheme="minorAscii" w:hAnsiTheme="minorAscii" w:eastAsiaTheme="minorAscii" w:cstheme="minorAscii"/>
          <w:u w:val="none"/>
        </w:rPr>
        <w:t>Component</w:t>
      </w:r>
      <w:r w:rsidRPr="5D028F27" w:rsidR="2C353D65">
        <w:rPr>
          <w:rFonts w:ascii="Arial" w:hAnsi="Arial" w:eastAsia="Arial" w:cs="Arial" w:asciiTheme="minorAscii" w:hAnsiTheme="minorAscii" w:eastAsiaTheme="minorAscii" w:cstheme="minorAscii"/>
          <w:u w:val="none"/>
        </w:rPr>
        <w:t xml:space="preserve"> 2: Recording of digital storytelling activity </w:t>
      </w:r>
      <w:hyperlink r:id="R48e6d4407a5643d1">
        <w:r w:rsidRPr="5D028F27" w:rsidR="6635CE30">
          <w:rPr>
            <w:rStyle w:val="Hyperlink"/>
            <w:noProof w:val="0"/>
            <w:lang w:val="en-GB"/>
          </w:rPr>
          <w:t>IMG_2350.mov</w:t>
        </w:r>
      </w:hyperlink>
    </w:p>
    <w:p w:rsidR="72402393" w:rsidP="5D028F27" w:rsidRDefault="72402393" w14:paraId="6CF70C5C" w14:textId="128A4DD9">
      <w:pPr>
        <w:pStyle w:val="Normal"/>
        <w:spacing w:line="360" w:lineRule="auto"/>
      </w:pPr>
      <w:r w:rsidRPr="5D028F27" w:rsidR="2C353D65">
        <w:rPr>
          <w:rFonts w:ascii="Arial" w:hAnsi="Arial" w:eastAsia="Arial" w:cs="Arial" w:asciiTheme="minorAscii" w:hAnsiTheme="minorAscii" w:eastAsiaTheme="minorAscii" w:cstheme="minorAscii"/>
          <w:u w:val="none"/>
        </w:rPr>
        <w:t>Component</w:t>
      </w:r>
      <w:r w:rsidRPr="5D028F27" w:rsidR="2C353D65">
        <w:rPr>
          <w:rFonts w:ascii="Arial" w:hAnsi="Arial" w:eastAsia="Arial" w:cs="Arial" w:asciiTheme="minorAscii" w:hAnsiTheme="minorAscii" w:eastAsiaTheme="minorAscii" w:cstheme="minorAscii"/>
          <w:u w:val="none"/>
        </w:rPr>
        <w:t xml:space="preserve"> 3: Analysis of the </w:t>
      </w:r>
      <w:r w:rsidRPr="5D028F27" w:rsidR="2C353D65">
        <w:rPr>
          <w:rFonts w:ascii="Arial" w:hAnsi="Arial" w:eastAsia="Arial" w:cs="Arial" w:asciiTheme="minorAscii" w:hAnsiTheme="minorAscii" w:eastAsiaTheme="minorAscii" w:cstheme="minorAscii"/>
          <w:u w:val="none"/>
        </w:rPr>
        <w:t>activities</w:t>
      </w:r>
      <w:r w:rsidRPr="5D028F27" w:rsidR="2C353D65">
        <w:rPr>
          <w:rFonts w:ascii="Arial" w:hAnsi="Arial" w:eastAsia="Arial" w:cs="Arial" w:asciiTheme="minorAscii" w:hAnsiTheme="minorAscii" w:eastAsiaTheme="minorAscii" w:cstheme="minorAscii"/>
          <w:u w:val="none"/>
        </w:rPr>
        <w:t xml:space="preserve"> </w:t>
      </w:r>
    </w:p>
    <w:p w:rsidR="72402393" w:rsidP="5D028F27" w:rsidRDefault="72402393" w14:paraId="1A85F1DC" w14:textId="0A643075">
      <w:pPr>
        <w:pStyle w:val="Normal"/>
        <w:spacing w:line="360" w:lineRule="auto"/>
        <w:rPr>
          <w:rFonts w:ascii="Arial" w:hAnsi="Arial" w:eastAsia="Arial" w:cs="Arial" w:asciiTheme="minorAscii" w:hAnsiTheme="minorAscii" w:eastAsiaTheme="minorAscii" w:cstheme="minorAscii"/>
          <w:u w:val="none"/>
        </w:rPr>
      </w:pPr>
    </w:p>
    <w:p w:rsidR="72402393" w:rsidP="5D028F27" w:rsidRDefault="72402393" w14:paraId="0AEA9AC6" w14:textId="5B18C96D">
      <w:pPr>
        <w:pStyle w:val="Normal"/>
        <w:spacing w:line="360" w:lineRule="auto"/>
      </w:pPr>
      <w:r w:rsidRPr="5D028F27" w:rsidR="2C353D65">
        <w:rPr>
          <w:rFonts w:ascii="Arial" w:hAnsi="Arial" w:eastAsia="Arial" w:cs="Arial" w:asciiTheme="minorAscii" w:hAnsiTheme="minorAscii" w:eastAsiaTheme="minorAscii" w:cstheme="minorAscii"/>
          <w:u w:val="none"/>
        </w:rPr>
        <w:t xml:space="preserve">AI statement </w:t>
      </w:r>
    </w:p>
    <w:p w:rsidR="72402393" w:rsidP="5D028F27" w:rsidRDefault="72402393" w14:paraId="6B44E27D" w14:textId="0401A55C">
      <w:pPr>
        <w:pStyle w:val="Normal"/>
        <w:spacing w:line="360" w:lineRule="auto"/>
      </w:pPr>
      <w:r w:rsidRPr="5D028F27" w:rsidR="03F5678A">
        <w:rPr>
          <w:rFonts w:ascii="Arial" w:hAnsi="Arial" w:eastAsia="Arial" w:cs="Arial" w:asciiTheme="minorAscii" w:hAnsiTheme="minorAscii" w:eastAsiaTheme="minorAscii" w:cstheme="minorAscii"/>
          <w:u w:val="none"/>
        </w:rPr>
        <w:t xml:space="preserve">For this assignment I </w:t>
      </w:r>
      <w:r w:rsidRPr="5D028F27" w:rsidR="32F0BD53">
        <w:rPr>
          <w:rFonts w:ascii="Arial" w:hAnsi="Arial" w:eastAsia="Arial" w:cs="Arial" w:asciiTheme="minorAscii" w:hAnsiTheme="minorAscii" w:eastAsiaTheme="minorAscii" w:cstheme="minorAscii"/>
          <w:u w:val="none"/>
        </w:rPr>
        <w:t xml:space="preserve">have </w:t>
      </w:r>
      <w:r w:rsidRPr="5D028F27" w:rsidR="03F5678A">
        <w:rPr>
          <w:rFonts w:ascii="Arial" w:hAnsi="Arial" w:eastAsia="Arial" w:cs="Arial" w:asciiTheme="minorAscii" w:hAnsiTheme="minorAscii" w:eastAsiaTheme="minorAscii" w:cstheme="minorAscii"/>
          <w:u w:val="none"/>
        </w:rPr>
        <w:t xml:space="preserve">used AI to </w:t>
      </w:r>
      <w:r w:rsidRPr="5D028F27" w:rsidR="7425B051">
        <w:rPr>
          <w:rFonts w:ascii="Arial" w:hAnsi="Arial" w:eastAsia="Arial" w:cs="Arial" w:asciiTheme="minorAscii" w:hAnsiTheme="minorAscii" w:eastAsiaTheme="minorAscii" w:cstheme="minorAscii"/>
          <w:u w:val="none"/>
        </w:rPr>
        <w:t>summarise information from articles</w:t>
      </w:r>
      <w:r w:rsidRPr="5D028F27" w:rsidR="14F42DCD">
        <w:rPr>
          <w:rFonts w:ascii="Arial" w:hAnsi="Arial" w:eastAsia="Arial" w:cs="Arial" w:asciiTheme="minorAscii" w:hAnsiTheme="minorAscii" w:eastAsiaTheme="minorAscii" w:cstheme="minorAscii"/>
          <w:u w:val="none"/>
        </w:rPr>
        <w:t xml:space="preserve">. I confirm that I have my drafts, notes and other </w:t>
      </w:r>
      <w:r w:rsidRPr="5D028F27" w:rsidR="14F42DCD">
        <w:rPr>
          <w:rFonts w:ascii="Arial" w:hAnsi="Arial" w:eastAsia="Arial" w:cs="Arial" w:asciiTheme="minorAscii" w:hAnsiTheme="minorAscii" w:eastAsiaTheme="minorAscii" w:cstheme="minorAscii"/>
          <w:u w:val="none"/>
        </w:rPr>
        <w:t>resources</w:t>
      </w:r>
      <w:r w:rsidRPr="5D028F27" w:rsidR="14F42DCD">
        <w:rPr>
          <w:rFonts w:ascii="Arial" w:hAnsi="Arial" w:eastAsia="Arial" w:cs="Arial" w:asciiTheme="minorAscii" w:hAnsiTheme="minorAscii" w:eastAsiaTheme="minorAscii" w:cstheme="minorAscii"/>
          <w:u w:val="none"/>
        </w:rPr>
        <w:t xml:space="preserve"> I have used which I may be asked to provide as evidence.</w:t>
      </w:r>
    </w:p>
    <w:p w:rsidR="72402393" w:rsidP="5D028F27" w:rsidRDefault="72402393" w14:paraId="72F850DB" w14:textId="0F0537B9">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26C45AD0" w14:textId="72E8478B">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0B2CE61B" w14:textId="541B3E61">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5CD950F9" w14:textId="7017C985">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01F531E6" w14:textId="229335E9">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7B8C48BD" w14:textId="61807A13">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04DFC241" w14:textId="2543E713">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05966A4B" w14:textId="37476FA1">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06843FA3" w14:textId="021B50C1">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4F2AFC43" w14:textId="46865F12">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043DE44D" w14:textId="79B2D0AB">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0A0C93A7" w14:textId="505EE380">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33A8EDE9" w14:textId="58906540">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7708F568" w14:textId="05CBCC71">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6914060A" w14:textId="1EDE4307">
      <w:pPr>
        <w:pStyle w:val="Normal"/>
        <w:spacing w:line="360" w:lineRule="auto"/>
        <w:rPr>
          <w:rFonts w:ascii="Arial" w:hAnsi="Arial" w:eastAsia="Arial" w:cs="Arial" w:asciiTheme="minorAscii" w:hAnsiTheme="minorAscii" w:eastAsiaTheme="minorAscii" w:cstheme="minorAscii"/>
        </w:rPr>
      </w:pPr>
    </w:p>
    <w:p w:rsidR="72402393" w:rsidP="5D028F27" w:rsidRDefault="72402393" w14:paraId="3CA6D812" w14:textId="3BDD4FBC">
      <w:pPr>
        <w:pStyle w:val="Normal"/>
        <w:spacing w:line="360" w:lineRule="auto"/>
        <w:rPr>
          <w:rFonts w:ascii="Arial" w:hAnsi="Arial" w:eastAsia="Arial" w:cs="Arial" w:asciiTheme="minorAscii" w:hAnsiTheme="minorAscii" w:eastAsiaTheme="minorAscii" w:cstheme="minorAscii"/>
          <w:u w:val="single"/>
        </w:rPr>
      </w:pPr>
      <w:r w:rsidRPr="5D028F27" w:rsidR="2C353D65">
        <w:rPr>
          <w:rFonts w:ascii="Arial" w:hAnsi="Arial" w:eastAsia="Arial" w:cs="Arial" w:asciiTheme="minorAscii" w:hAnsiTheme="minorAscii" w:eastAsiaTheme="minorAscii" w:cstheme="minorAscii"/>
          <w:u w:val="single"/>
        </w:rPr>
        <w:t>Component</w:t>
      </w:r>
      <w:r w:rsidRPr="5D028F27" w:rsidR="2C353D65">
        <w:rPr>
          <w:rFonts w:ascii="Arial" w:hAnsi="Arial" w:eastAsia="Arial" w:cs="Arial" w:asciiTheme="minorAscii" w:hAnsiTheme="minorAscii" w:eastAsiaTheme="minorAscii" w:cstheme="minorAscii"/>
          <w:u w:val="single"/>
        </w:rPr>
        <w:t xml:space="preserve"> 3</w:t>
      </w:r>
    </w:p>
    <w:p w:rsidR="72402393" w:rsidP="5D028F27" w:rsidRDefault="72402393" w14:paraId="0A450148" w14:textId="4A914989">
      <w:pPr>
        <w:spacing w:before="240" w:beforeAutospacing="off" w:after="240" w:afterAutospacing="off" w:line="360" w:lineRule="auto"/>
      </w:pPr>
      <w:r w:rsidRPr="5D028F27" w:rsidR="4E6EA0A8">
        <w:rPr>
          <w:rFonts w:ascii="Arial" w:hAnsi="Arial" w:eastAsia="Arial" w:cs="Arial"/>
          <w:noProof w:val="0"/>
          <w:sz w:val="24"/>
          <w:szCs w:val="24"/>
          <w:lang w:val="en-GB"/>
        </w:rPr>
        <w:t xml:space="preserve">Introduction </w:t>
      </w:r>
    </w:p>
    <w:p w:rsidR="72402393" w:rsidP="5D028F27" w:rsidRDefault="72402393" w14:paraId="2AD894D9" w14:textId="0788B2A8">
      <w:pPr>
        <w:spacing w:before="240" w:beforeAutospacing="off" w:after="240" w:afterAutospacing="off" w:line="360" w:lineRule="auto"/>
      </w:pPr>
      <w:r w:rsidRPr="5D028F27" w:rsidR="4E6EA0A8">
        <w:rPr>
          <w:rFonts w:ascii="Arial" w:hAnsi="Arial" w:eastAsia="Arial" w:cs="Arial"/>
          <w:noProof w:val="0"/>
          <w:sz w:val="24"/>
          <w:szCs w:val="24"/>
          <w:lang w:val="en-GB"/>
        </w:rPr>
        <w:t xml:space="preserve">According to Agosto (2016), storytelling enhances and develops </w:t>
      </w:r>
      <w:r w:rsidRPr="5D028F27" w:rsidR="27AAD67E">
        <w:rPr>
          <w:rFonts w:ascii="Arial" w:hAnsi="Arial" w:eastAsia="Arial" w:cs="Arial"/>
          <w:noProof w:val="0"/>
          <w:sz w:val="24"/>
          <w:szCs w:val="24"/>
          <w:lang w:val="en-GB"/>
        </w:rPr>
        <w:t>many foundational</w:t>
      </w:r>
      <w:r w:rsidRPr="5D028F27" w:rsidR="4E6EA0A8">
        <w:rPr>
          <w:rFonts w:ascii="Arial" w:hAnsi="Arial" w:eastAsia="Arial" w:cs="Arial"/>
          <w:noProof w:val="0"/>
          <w:sz w:val="24"/>
          <w:szCs w:val="24"/>
          <w:lang w:val="en-GB"/>
        </w:rPr>
        <w:t xml:space="preserve"> skills for children as they engage with the magic of stories. Children’s literacy develop</w:t>
      </w:r>
      <w:r w:rsidRPr="5D028F27" w:rsidR="769F6FFE">
        <w:rPr>
          <w:rFonts w:ascii="Arial" w:hAnsi="Arial" w:eastAsia="Arial" w:cs="Arial"/>
          <w:noProof w:val="0"/>
          <w:sz w:val="24"/>
          <w:szCs w:val="24"/>
          <w:lang w:val="en-GB"/>
        </w:rPr>
        <w:t>s</w:t>
      </w:r>
      <w:r w:rsidRPr="5D028F27" w:rsidR="4E6EA0A8">
        <w:rPr>
          <w:rFonts w:ascii="Arial" w:hAnsi="Arial" w:eastAsia="Arial" w:cs="Arial"/>
          <w:noProof w:val="0"/>
          <w:sz w:val="24"/>
          <w:szCs w:val="24"/>
          <w:lang w:val="en-GB"/>
        </w:rPr>
        <w:t xml:space="preserve"> as their language skills strengthen, as they are exposed to new vocabulary and </w:t>
      </w:r>
      <w:r w:rsidRPr="5D028F27" w:rsidR="5C1A5D79">
        <w:rPr>
          <w:rFonts w:ascii="Arial" w:hAnsi="Arial" w:eastAsia="Arial" w:cs="Arial"/>
          <w:noProof w:val="0"/>
          <w:sz w:val="24"/>
          <w:szCs w:val="24"/>
          <w:lang w:val="en-GB"/>
        </w:rPr>
        <w:t xml:space="preserve">begin to </w:t>
      </w:r>
      <w:r w:rsidRPr="5D028F27" w:rsidR="4E6EA0A8">
        <w:rPr>
          <w:rFonts w:ascii="Arial" w:hAnsi="Arial" w:eastAsia="Arial" w:cs="Arial"/>
          <w:noProof w:val="0"/>
          <w:sz w:val="24"/>
          <w:szCs w:val="24"/>
          <w:lang w:val="en-GB"/>
        </w:rPr>
        <w:t>make sense</w:t>
      </w:r>
      <w:r w:rsidRPr="5D028F27" w:rsidR="4E6EA0A8">
        <w:rPr>
          <w:rFonts w:ascii="Arial" w:hAnsi="Arial" w:eastAsia="Arial" w:cs="Arial"/>
          <w:b w:val="1"/>
          <w:bCs w:val="1"/>
          <w:noProof w:val="0"/>
          <w:sz w:val="24"/>
          <w:szCs w:val="24"/>
          <w:lang w:val="en-GB"/>
        </w:rPr>
        <w:t xml:space="preserve"> </w:t>
      </w:r>
      <w:r w:rsidRPr="5D028F27" w:rsidR="4E6EA0A8">
        <w:rPr>
          <w:rFonts w:ascii="Arial" w:hAnsi="Arial" w:eastAsia="Arial" w:cs="Arial"/>
          <w:noProof w:val="0"/>
          <w:sz w:val="24"/>
          <w:szCs w:val="24"/>
          <w:lang w:val="en-GB"/>
        </w:rPr>
        <w:t xml:space="preserve">of </w:t>
      </w:r>
      <w:r w:rsidRPr="5D028F27" w:rsidR="5539CC43">
        <w:rPr>
          <w:rFonts w:ascii="Arial" w:hAnsi="Arial" w:eastAsia="Arial" w:cs="Arial"/>
          <w:noProof w:val="0"/>
          <w:sz w:val="24"/>
          <w:szCs w:val="24"/>
          <w:lang w:val="en-GB"/>
        </w:rPr>
        <w:t>a</w:t>
      </w:r>
      <w:r w:rsidRPr="5D028F27" w:rsidR="4E6EA0A8">
        <w:rPr>
          <w:rFonts w:ascii="Arial" w:hAnsi="Arial" w:eastAsia="Arial" w:cs="Arial"/>
          <w:noProof w:val="0"/>
          <w:sz w:val="24"/>
          <w:szCs w:val="24"/>
          <w:lang w:val="en-GB"/>
        </w:rPr>
        <w:t xml:space="preserve"> story by relating it to their </w:t>
      </w:r>
      <w:r w:rsidRPr="5D028F27" w:rsidR="722AF73D">
        <w:rPr>
          <w:rFonts w:ascii="Arial" w:hAnsi="Arial" w:eastAsia="Arial" w:cs="Arial"/>
          <w:noProof w:val="0"/>
          <w:sz w:val="24"/>
          <w:szCs w:val="24"/>
          <w:lang w:val="en-GB"/>
        </w:rPr>
        <w:t xml:space="preserve">own </w:t>
      </w:r>
      <w:r w:rsidRPr="5D028F27" w:rsidR="4E6EA0A8">
        <w:rPr>
          <w:rFonts w:ascii="Arial" w:hAnsi="Arial" w:eastAsia="Arial" w:cs="Arial"/>
          <w:noProof w:val="0"/>
          <w:sz w:val="24"/>
          <w:szCs w:val="24"/>
          <w:lang w:val="en-GB"/>
        </w:rPr>
        <w:t xml:space="preserve">experiences (Agosto, 2016, p. 21). Satriani (2019, p. 5) agrees that storytelling </w:t>
      </w:r>
      <w:r w:rsidRPr="5D028F27" w:rsidR="4E6EA0A8">
        <w:rPr>
          <w:rFonts w:ascii="Arial" w:hAnsi="Arial" w:eastAsia="Arial" w:cs="Arial"/>
          <w:noProof w:val="0"/>
          <w:sz w:val="24"/>
          <w:szCs w:val="24"/>
          <w:lang w:val="en-GB"/>
        </w:rPr>
        <w:t>provides</w:t>
      </w:r>
      <w:r w:rsidRPr="5D028F27" w:rsidR="4E6EA0A8">
        <w:rPr>
          <w:rFonts w:ascii="Arial" w:hAnsi="Arial" w:eastAsia="Arial" w:cs="Arial"/>
          <w:noProof w:val="0"/>
          <w:sz w:val="24"/>
          <w:szCs w:val="24"/>
          <w:lang w:val="en-GB"/>
        </w:rPr>
        <w:t xml:space="preserve"> children </w:t>
      </w:r>
      <w:r w:rsidRPr="5D028F27" w:rsidR="7D54264B">
        <w:rPr>
          <w:rFonts w:ascii="Arial" w:hAnsi="Arial" w:eastAsia="Arial" w:cs="Arial"/>
          <w:noProof w:val="0"/>
          <w:sz w:val="24"/>
          <w:szCs w:val="24"/>
          <w:lang w:val="en-GB"/>
        </w:rPr>
        <w:t>rich and meaningful</w:t>
      </w:r>
      <w:r w:rsidRPr="5D028F27" w:rsidR="4E6EA0A8">
        <w:rPr>
          <w:rFonts w:ascii="Arial" w:hAnsi="Arial" w:eastAsia="Arial" w:cs="Arial"/>
          <w:noProof w:val="0"/>
          <w:sz w:val="24"/>
          <w:szCs w:val="24"/>
          <w:lang w:val="en-GB"/>
        </w:rPr>
        <w:t xml:space="preserve"> opportunit</w:t>
      </w:r>
      <w:r w:rsidRPr="5D028F27" w:rsidR="32F175BB">
        <w:rPr>
          <w:rFonts w:ascii="Arial" w:hAnsi="Arial" w:eastAsia="Arial" w:cs="Arial"/>
          <w:noProof w:val="0"/>
          <w:sz w:val="24"/>
          <w:szCs w:val="24"/>
          <w:lang w:val="en-GB"/>
        </w:rPr>
        <w:t>ies</w:t>
      </w:r>
      <w:r w:rsidRPr="5D028F27" w:rsidR="4E6EA0A8">
        <w:rPr>
          <w:rFonts w:ascii="Arial" w:hAnsi="Arial" w:eastAsia="Arial" w:cs="Arial"/>
          <w:noProof w:val="0"/>
          <w:sz w:val="24"/>
          <w:szCs w:val="24"/>
          <w:lang w:val="en-GB"/>
        </w:rPr>
        <w:t xml:space="preserve"> to develop their literacy and language skills </w:t>
      </w:r>
      <w:r w:rsidRPr="5D028F27" w:rsidR="14B65FB1">
        <w:rPr>
          <w:rFonts w:ascii="Arial" w:hAnsi="Arial" w:eastAsia="Arial" w:cs="Arial"/>
          <w:noProof w:val="0"/>
          <w:sz w:val="24"/>
          <w:szCs w:val="24"/>
          <w:lang w:val="en-GB"/>
        </w:rPr>
        <w:t xml:space="preserve">through </w:t>
      </w:r>
      <w:r w:rsidRPr="5D028F27" w:rsidR="4E6EA0A8">
        <w:rPr>
          <w:rFonts w:ascii="Arial" w:hAnsi="Arial" w:eastAsia="Arial" w:cs="Arial"/>
          <w:noProof w:val="0"/>
          <w:sz w:val="24"/>
          <w:szCs w:val="24"/>
          <w:lang w:val="en-GB"/>
        </w:rPr>
        <w:t>expos</w:t>
      </w:r>
      <w:r w:rsidRPr="5D028F27" w:rsidR="7BC12096">
        <w:rPr>
          <w:rFonts w:ascii="Arial" w:hAnsi="Arial" w:eastAsia="Arial" w:cs="Arial"/>
          <w:noProof w:val="0"/>
          <w:sz w:val="24"/>
          <w:szCs w:val="24"/>
          <w:lang w:val="en-GB"/>
        </w:rPr>
        <w:t>ure</w:t>
      </w:r>
      <w:r w:rsidRPr="5D028F27" w:rsidR="4E6EA0A8">
        <w:rPr>
          <w:rFonts w:ascii="Arial" w:hAnsi="Arial" w:eastAsia="Arial" w:cs="Arial"/>
          <w:noProof w:val="0"/>
          <w:sz w:val="24"/>
          <w:szCs w:val="24"/>
          <w:lang w:val="en-GB"/>
        </w:rPr>
        <w:t xml:space="preserve"> to new, rich language. This suggests that storytelling can provide children with </w:t>
      </w:r>
      <w:r w:rsidRPr="5D028F27" w:rsidR="4E32D8B8">
        <w:rPr>
          <w:rFonts w:ascii="Arial" w:hAnsi="Arial" w:eastAsia="Arial" w:cs="Arial"/>
          <w:noProof w:val="0"/>
          <w:sz w:val="24"/>
          <w:szCs w:val="24"/>
          <w:lang w:val="en-GB"/>
        </w:rPr>
        <w:t>authentic and engaging opportunities</w:t>
      </w:r>
      <w:r w:rsidRPr="5D028F27" w:rsidR="4E6EA0A8">
        <w:rPr>
          <w:rFonts w:ascii="Arial" w:hAnsi="Arial" w:eastAsia="Arial" w:cs="Arial"/>
          <w:noProof w:val="0"/>
          <w:sz w:val="24"/>
          <w:szCs w:val="24"/>
          <w:lang w:val="en-GB"/>
        </w:rPr>
        <w:t xml:space="preserve"> to </w:t>
      </w:r>
      <w:r w:rsidRPr="5D028F27" w:rsidR="4E6EA0A8">
        <w:rPr>
          <w:rFonts w:ascii="Arial" w:hAnsi="Arial" w:eastAsia="Arial" w:cs="Arial"/>
          <w:noProof w:val="0"/>
          <w:sz w:val="24"/>
          <w:szCs w:val="24"/>
          <w:lang w:val="en-GB"/>
        </w:rPr>
        <w:t>encounter</w:t>
      </w:r>
      <w:r w:rsidRPr="5D028F27" w:rsidR="4E6EA0A8">
        <w:rPr>
          <w:rFonts w:ascii="Arial" w:hAnsi="Arial" w:eastAsia="Arial" w:cs="Arial"/>
          <w:noProof w:val="0"/>
          <w:sz w:val="24"/>
          <w:szCs w:val="24"/>
          <w:lang w:val="en-GB"/>
        </w:rPr>
        <w:t xml:space="preserve"> and understand language within a context, rather than learning new vocabulary alone. Th</w:t>
      </w:r>
      <w:r w:rsidRPr="5D028F27" w:rsidR="345F66F6">
        <w:rPr>
          <w:rFonts w:ascii="Arial" w:hAnsi="Arial" w:eastAsia="Arial" w:cs="Arial"/>
          <w:noProof w:val="0"/>
          <w:sz w:val="24"/>
          <w:szCs w:val="24"/>
          <w:lang w:val="en-GB"/>
        </w:rPr>
        <w:t>is</w:t>
      </w:r>
      <w:r w:rsidRPr="5D028F27" w:rsidR="4E6EA0A8">
        <w:rPr>
          <w:rFonts w:ascii="Arial" w:hAnsi="Arial" w:eastAsia="Arial" w:cs="Arial"/>
          <w:noProof w:val="0"/>
          <w:sz w:val="24"/>
          <w:szCs w:val="24"/>
          <w:lang w:val="en-GB"/>
        </w:rPr>
        <w:t xml:space="preserve"> can be linked to Vygotsky’s Sociocultural Theory, which suggests that children’s language development occurs through social interaction (</w:t>
      </w:r>
      <w:r w:rsidRPr="5D028F27" w:rsidR="4E6EA0A8">
        <w:rPr>
          <w:rFonts w:ascii="Arial" w:hAnsi="Arial" w:eastAsia="Arial" w:cs="Arial"/>
          <w:noProof w:val="0"/>
          <w:sz w:val="24"/>
          <w:szCs w:val="24"/>
          <w:lang w:val="en-GB"/>
        </w:rPr>
        <w:t>Rahmatirad</w:t>
      </w:r>
      <w:r w:rsidRPr="5D028F27" w:rsidR="4E6EA0A8">
        <w:rPr>
          <w:rFonts w:ascii="Arial" w:hAnsi="Arial" w:eastAsia="Arial" w:cs="Arial"/>
          <w:noProof w:val="0"/>
          <w:sz w:val="24"/>
          <w:szCs w:val="24"/>
          <w:lang w:val="en-GB"/>
        </w:rPr>
        <w:t xml:space="preserve">, 2020, p. 2). Therefore, suggesting that when children </w:t>
      </w:r>
      <w:r w:rsidRPr="5D028F27" w:rsidR="0549D4D9">
        <w:rPr>
          <w:rFonts w:ascii="Arial" w:hAnsi="Arial" w:eastAsia="Arial" w:cs="Arial"/>
          <w:noProof w:val="0"/>
          <w:sz w:val="24"/>
          <w:szCs w:val="24"/>
          <w:lang w:val="en-GB"/>
        </w:rPr>
        <w:t>are</w:t>
      </w:r>
      <w:r w:rsidRPr="5D028F27" w:rsidR="4E6EA0A8">
        <w:rPr>
          <w:rFonts w:ascii="Arial" w:hAnsi="Arial" w:eastAsia="Arial" w:cs="Arial"/>
          <w:noProof w:val="0"/>
          <w:sz w:val="24"/>
          <w:szCs w:val="24"/>
          <w:lang w:val="en-GB"/>
        </w:rPr>
        <w:t xml:space="preserve"> read a story</w:t>
      </w:r>
      <w:r w:rsidRPr="5D028F27" w:rsidR="7F561A27">
        <w:rPr>
          <w:rFonts w:ascii="Arial" w:hAnsi="Arial" w:eastAsia="Arial" w:cs="Arial"/>
          <w:noProof w:val="0"/>
          <w:sz w:val="24"/>
          <w:szCs w:val="24"/>
          <w:lang w:val="en-GB"/>
        </w:rPr>
        <w:t>, the</w:t>
      </w:r>
      <w:r w:rsidRPr="5D028F27" w:rsidR="4E6EA0A8">
        <w:rPr>
          <w:rFonts w:ascii="Arial" w:hAnsi="Arial" w:eastAsia="Arial" w:cs="Arial"/>
          <w:noProof w:val="0"/>
          <w:sz w:val="24"/>
          <w:szCs w:val="24"/>
          <w:lang w:val="en-GB"/>
        </w:rPr>
        <w:t xml:space="preserve"> interaction</w:t>
      </w:r>
      <w:r w:rsidRPr="5D028F27" w:rsidR="66026CE5">
        <w:rPr>
          <w:rFonts w:ascii="Arial" w:hAnsi="Arial" w:eastAsia="Arial" w:cs="Arial"/>
          <w:noProof w:val="0"/>
          <w:sz w:val="24"/>
          <w:szCs w:val="24"/>
          <w:lang w:val="en-GB"/>
        </w:rPr>
        <w:t xml:space="preserve"> between the child and attuned storyteller</w:t>
      </w:r>
      <w:r w:rsidRPr="5D028F27" w:rsidR="4E6EA0A8">
        <w:rPr>
          <w:rFonts w:ascii="Arial" w:hAnsi="Arial" w:eastAsia="Arial" w:cs="Arial"/>
          <w:noProof w:val="0"/>
          <w:sz w:val="24"/>
          <w:szCs w:val="24"/>
          <w:lang w:val="en-GB"/>
        </w:rPr>
        <w:t xml:space="preserve"> </w:t>
      </w:r>
      <w:r w:rsidRPr="5D028F27" w:rsidR="55D64F80">
        <w:rPr>
          <w:rFonts w:ascii="Arial" w:hAnsi="Arial" w:eastAsia="Arial" w:cs="Arial"/>
          <w:noProof w:val="0"/>
          <w:sz w:val="24"/>
          <w:szCs w:val="24"/>
          <w:lang w:val="en-GB"/>
        </w:rPr>
        <w:t>opportunities are provided</w:t>
      </w:r>
      <w:r w:rsidRPr="5D028F27" w:rsidR="4E6EA0A8">
        <w:rPr>
          <w:rFonts w:ascii="Arial" w:hAnsi="Arial" w:eastAsia="Arial" w:cs="Arial"/>
          <w:noProof w:val="0"/>
          <w:sz w:val="24"/>
          <w:szCs w:val="24"/>
          <w:lang w:val="en-GB"/>
        </w:rPr>
        <w:t xml:space="preserve"> for children to hear and understand language and vocabulary in a meaningful context.  </w:t>
      </w:r>
    </w:p>
    <w:p w:rsidR="72402393" w:rsidP="5D028F27" w:rsidRDefault="72402393" w14:paraId="1F78DE67" w14:textId="22418318">
      <w:pPr>
        <w:spacing w:before="240" w:beforeAutospacing="off" w:after="240" w:afterAutospacing="off" w:line="360" w:lineRule="auto"/>
      </w:pPr>
      <w:r w:rsidRPr="5D028F27" w:rsidR="4E6EA0A8">
        <w:rPr>
          <w:rFonts w:ascii="Arial" w:hAnsi="Arial" w:eastAsia="Arial" w:cs="Arial"/>
          <w:noProof w:val="0"/>
          <w:sz w:val="24"/>
          <w:szCs w:val="24"/>
          <w:lang w:val="en-GB"/>
        </w:rPr>
        <w:t xml:space="preserve">Why did the storyteller choose this story?  </w:t>
      </w:r>
    </w:p>
    <w:p w:rsidR="72402393" w:rsidP="5D028F27" w:rsidRDefault="72402393" w14:paraId="1EAE46AC" w14:textId="1DE50EA7">
      <w:pPr>
        <w:spacing w:before="240" w:beforeAutospacing="off" w:after="240" w:afterAutospacing="off" w:line="360" w:lineRule="auto"/>
      </w:pPr>
      <w:r w:rsidRPr="5D028F27" w:rsidR="4E6EA0A8">
        <w:rPr>
          <w:rFonts w:ascii="Arial" w:hAnsi="Arial" w:eastAsia="Arial" w:cs="Arial"/>
          <w:noProof w:val="0"/>
          <w:sz w:val="24"/>
          <w:szCs w:val="24"/>
          <w:lang w:val="en-GB"/>
        </w:rPr>
        <w:t xml:space="preserve">The book ‘We’re Going on a Bear Hunt’ was chosen for this activity, as it is a familiar and engaging story. The story may support children’s language and early literacy skills, as it includes repetition, characters, and predictable patterns to promote children’s engagement (Toolan, 2016). The repeated phrases encourage children to join in with storytelling, develop their vocabulary, and become more confident using language (Toolan, 2016).  The characters and illustrations provide visual support, helping children understand the events and connecting spoken words with images. Furthermore, the predictable sequence of the story can support children's memory, listening, and comprehension skills, as they begin to anticipate what might happen next (Toolan, 2016).  </w:t>
      </w:r>
    </w:p>
    <w:p w:rsidR="72402393" w:rsidP="5D028F27" w:rsidRDefault="72402393" w14:paraId="600CEB98" w14:textId="5BCDC921">
      <w:pPr>
        <w:spacing w:before="240" w:beforeAutospacing="off" w:after="240" w:afterAutospacing="off" w:line="360" w:lineRule="auto"/>
      </w:pPr>
      <w:r w:rsidRPr="5D028F27" w:rsidR="4E6EA0A8">
        <w:rPr>
          <w:rFonts w:ascii="Arial" w:hAnsi="Arial" w:eastAsia="Arial" w:cs="Arial"/>
          <w:noProof w:val="0"/>
          <w:sz w:val="24"/>
          <w:szCs w:val="24"/>
          <w:lang w:val="en-GB"/>
        </w:rPr>
        <w:t xml:space="preserve">These features make the story suitable to read traditionally and digitally, as it can be adapted to suit both. Using the same story for both approaches allows for the opportunity to explore the differences between both traditional and digital storytelling and how they both promote children’s language and early literacy development. Using a familiar story for both the traditional and digital story may also provide opportunities for children to retell the story, develop their understanding of narrative structure, and engage in discussions about the characters through their play. If children retell the story in their own way, their language and early literacy skills will be supported, as they can use language of their own level and also use their imagination to change parts of the story, adapting to their real-life experiences (Spencer and Petersen, 2020).  </w:t>
      </w:r>
    </w:p>
    <w:p w:rsidR="72402393" w:rsidP="5D028F27" w:rsidRDefault="72402393" w14:paraId="2F9BDED9" w14:textId="16322E49">
      <w:pPr>
        <w:spacing w:before="240" w:beforeAutospacing="off" w:after="240" w:afterAutospacing="off" w:line="360" w:lineRule="auto"/>
      </w:pPr>
      <w:r w:rsidRPr="5D028F27" w:rsidR="4AD677FA">
        <w:rPr>
          <w:rFonts w:ascii="Arial" w:hAnsi="Arial" w:eastAsia="Arial" w:cs="Arial"/>
          <w:noProof w:val="0"/>
          <w:sz w:val="24"/>
          <w:szCs w:val="24"/>
          <w:lang w:val="en-GB"/>
        </w:rPr>
        <w:t>Element 1- characteri</w:t>
      </w:r>
      <w:r w:rsidRPr="5D028F27" w:rsidR="23E82C21">
        <w:rPr>
          <w:rFonts w:ascii="Arial" w:hAnsi="Arial" w:eastAsia="Arial" w:cs="Arial"/>
          <w:noProof w:val="0"/>
          <w:sz w:val="24"/>
          <w:szCs w:val="24"/>
          <w:lang w:val="en-GB"/>
        </w:rPr>
        <w:t>s</w:t>
      </w:r>
      <w:r w:rsidRPr="5D028F27" w:rsidR="4AD677FA">
        <w:rPr>
          <w:rFonts w:ascii="Arial" w:hAnsi="Arial" w:eastAsia="Arial" w:cs="Arial"/>
          <w:noProof w:val="0"/>
          <w:sz w:val="24"/>
          <w:szCs w:val="24"/>
          <w:lang w:val="en-GB"/>
        </w:rPr>
        <w:t xml:space="preserve">ation  </w:t>
      </w:r>
    </w:p>
    <w:p w:rsidR="72402393" w:rsidP="5D028F27" w:rsidRDefault="72402393" w14:paraId="5F117FDC" w14:textId="18395413">
      <w:pPr>
        <w:spacing w:before="240" w:beforeAutospacing="off" w:after="240" w:afterAutospacing="off" w:line="360" w:lineRule="auto"/>
      </w:pPr>
      <w:r w:rsidRPr="5D028F27" w:rsidR="4AD677FA">
        <w:rPr>
          <w:rFonts w:ascii="Arial" w:hAnsi="Arial" w:eastAsia="Arial" w:cs="Arial"/>
          <w:noProof w:val="0"/>
          <w:sz w:val="24"/>
          <w:szCs w:val="24"/>
          <w:lang w:val="en-GB"/>
        </w:rPr>
        <w:t xml:space="preserve">During the reading of “We’re Going on a Bear Hunt," the storyteller gave each child a character cutout to take through the story during both the original and digital versions of the story. These visual resources of the story could have supported children’s language and early literacy development by helping them connect spoken vocabulary with visual representations, which may strengthen the children’s understanding of words and events within the narrative. For example, children could move their characters to follow the events of the storyline, helping them recall the story and develop their understanding of the narrative structure. The use of the character's cut-outs could also encourage children to consider how the characters might feel during different events in the story, providing opportunities for language to be developed through discussing emotions. </w:t>
      </w:r>
    </w:p>
    <w:p w:rsidR="72402393" w:rsidP="5D028F27" w:rsidRDefault="72402393" w14:paraId="42AA8C29" w14:textId="012913CD">
      <w:pPr>
        <w:spacing w:before="240" w:beforeAutospacing="off" w:after="240" w:afterAutospacing="off" w:line="360" w:lineRule="auto"/>
      </w:pPr>
      <w:r w:rsidRPr="5D028F27" w:rsidR="4AD677FA">
        <w:rPr>
          <w:rFonts w:ascii="Arial" w:hAnsi="Arial" w:eastAsia="Arial" w:cs="Arial"/>
          <w:noProof w:val="0"/>
          <w:sz w:val="24"/>
          <w:szCs w:val="24"/>
          <w:lang w:val="en-GB"/>
        </w:rPr>
        <w:t xml:space="preserve">This can be linked to Bandura’s Social Learning Theory, which proposes that children learn best through observing and imitating others (Mohd Amin, Ahmad, and Hashim, 2024, p. 4). During both the traditional and digital versions of the story, children could observe the storyteller’s gestures, facial expressions, and movements before imitating these actions with their own characters, which, according to Halimah </w:t>
      </w:r>
      <w:r w:rsidRPr="5D028F27" w:rsidR="4AD677FA">
        <w:rPr>
          <w:rFonts w:ascii="Arial" w:hAnsi="Arial" w:eastAsia="Arial" w:cs="Arial"/>
          <w:i w:val="1"/>
          <w:iCs w:val="1"/>
          <w:noProof w:val="0"/>
          <w:sz w:val="24"/>
          <w:szCs w:val="24"/>
          <w:lang w:val="en-GB"/>
        </w:rPr>
        <w:t>et al. (2020),</w:t>
      </w:r>
      <w:r w:rsidRPr="5D028F27" w:rsidR="4AD677FA">
        <w:rPr>
          <w:rFonts w:ascii="Arial" w:hAnsi="Arial" w:eastAsia="Arial" w:cs="Arial"/>
          <w:noProof w:val="0"/>
          <w:sz w:val="24"/>
          <w:szCs w:val="24"/>
          <w:lang w:val="en-GB"/>
        </w:rPr>
        <w:t xml:space="preserve"> will give positive responses from the children, as having physical characters should make the moral and social concepts of the story more visible and meaningful.  This modelling could support children’s understanding of how actions and expressions communicate meaning while also encouraging them to engage and participate in the storytelling. However, Dessart (2018) argues that using characters during storytelling may not support children’s language and early literacy skills, as if they do not relate to the character, they may not be as engaged, therefore missing out on the opportunities for language development.  This implies that it must be considered that when children observe the storyteller’s emotions during the story and use characters to create the emotions themselves, it may not guarantee language development, as children may interpret the emotions differently depending on their previous experiences, existing language abilities, and levels of engagement.  </w:t>
      </w:r>
    </w:p>
    <w:p w:rsidR="72402393" w:rsidP="5D028F27" w:rsidRDefault="72402393" w14:paraId="533E19DC" w14:textId="1030C880">
      <w:pPr>
        <w:spacing w:before="240" w:beforeAutospacing="off" w:after="240" w:afterAutospacing="off" w:line="360" w:lineRule="auto"/>
      </w:pPr>
      <w:r w:rsidRPr="5D028F27" w:rsidR="003F81DE">
        <w:rPr>
          <w:rFonts w:ascii="Arial" w:hAnsi="Arial" w:eastAsia="Arial" w:cs="Arial"/>
          <w:noProof w:val="0"/>
          <w:sz w:val="24"/>
          <w:szCs w:val="24"/>
          <w:lang w:val="en-GB"/>
        </w:rPr>
        <w:t xml:space="preserve">Element 2—repetition  </w:t>
      </w:r>
    </w:p>
    <w:p w:rsidR="72402393" w:rsidP="5D028F27" w:rsidRDefault="72402393" w14:paraId="2AE1F83D" w14:textId="1FF7874E">
      <w:pPr>
        <w:spacing w:before="240" w:beforeAutospacing="off" w:after="240" w:afterAutospacing="off" w:line="360" w:lineRule="auto"/>
      </w:pPr>
      <w:r w:rsidRPr="5D028F27" w:rsidR="003F81DE">
        <w:rPr>
          <w:rFonts w:ascii="Arial" w:hAnsi="Arial" w:eastAsia="Arial" w:cs="Arial"/>
          <w:noProof w:val="0"/>
          <w:sz w:val="24"/>
          <w:szCs w:val="24"/>
          <w:lang w:val="en-GB"/>
        </w:rPr>
        <w:t>The storyteller used repetition in both the original and digital story, for example, the repetition of “</w:t>
      </w:r>
      <w:r w:rsidRPr="5D028F27" w:rsidR="3E67A314">
        <w:rPr>
          <w:rFonts w:ascii="Arial" w:hAnsi="Arial" w:eastAsia="Arial" w:cs="Arial"/>
          <w:noProof w:val="0"/>
          <w:sz w:val="24"/>
          <w:szCs w:val="24"/>
          <w:lang w:val="en-GB"/>
        </w:rPr>
        <w:t>W</w:t>
      </w:r>
      <w:r w:rsidRPr="5D028F27" w:rsidR="003F81DE">
        <w:rPr>
          <w:rFonts w:ascii="Arial" w:hAnsi="Arial" w:eastAsia="Arial" w:cs="Arial"/>
          <w:noProof w:val="0"/>
          <w:sz w:val="24"/>
          <w:szCs w:val="24"/>
          <w:lang w:val="en-GB"/>
        </w:rPr>
        <w:t>e’re</w:t>
      </w:r>
      <w:r w:rsidRPr="5D028F27" w:rsidR="003F81DE">
        <w:rPr>
          <w:rFonts w:ascii="Arial" w:hAnsi="Arial" w:eastAsia="Arial" w:cs="Arial"/>
          <w:noProof w:val="0"/>
          <w:sz w:val="24"/>
          <w:szCs w:val="24"/>
          <w:lang w:val="en-GB"/>
        </w:rPr>
        <w:t xml:space="preserve"> </w:t>
      </w:r>
      <w:r w:rsidRPr="5D028F27" w:rsidR="5A9B2BFD">
        <w:rPr>
          <w:rFonts w:ascii="Arial" w:hAnsi="Arial" w:eastAsia="Arial" w:cs="Arial"/>
          <w:noProof w:val="0"/>
          <w:sz w:val="24"/>
          <w:szCs w:val="24"/>
          <w:lang w:val="en-GB"/>
        </w:rPr>
        <w:t>G</w:t>
      </w:r>
      <w:r w:rsidRPr="5D028F27" w:rsidR="003F81DE">
        <w:rPr>
          <w:rFonts w:ascii="Arial" w:hAnsi="Arial" w:eastAsia="Arial" w:cs="Arial"/>
          <w:noProof w:val="0"/>
          <w:sz w:val="24"/>
          <w:szCs w:val="24"/>
          <w:lang w:val="en-GB"/>
        </w:rPr>
        <w:t xml:space="preserve">oing on a </w:t>
      </w:r>
      <w:r w:rsidRPr="5D028F27" w:rsidR="4C5625A2">
        <w:rPr>
          <w:rFonts w:ascii="Arial" w:hAnsi="Arial" w:eastAsia="Arial" w:cs="Arial"/>
          <w:noProof w:val="0"/>
          <w:sz w:val="24"/>
          <w:szCs w:val="24"/>
          <w:lang w:val="en-GB"/>
        </w:rPr>
        <w:t>B</w:t>
      </w:r>
      <w:r w:rsidRPr="5D028F27" w:rsidR="003F81DE">
        <w:rPr>
          <w:rFonts w:ascii="Arial" w:hAnsi="Arial" w:eastAsia="Arial" w:cs="Arial"/>
          <w:noProof w:val="0"/>
          <w:sz w:val="24"/>
          <w:szCs w:val="24"/>
          <w:lang w:val="en-GB"/>
        </w:rPr>
        <w:t xml:space="preserve">ear </w:t>
      </w:r>
      <w:r w:rsidRPr="5D028F27" w:rsidR="0E7D12FA">
        <w:rPr>
          <w:rFonts w:ascii="Arial" w:hAnsi="Arial" w:eastAsia="Arial" w:cs="Arial"/>
          <w:noProof w:val="0"/>
          <w:sz w:val="24"/>
          <w:szCs w:val="24"/>
          <w:lang w:val="en-GB"/>
        </w:rPr>
        <w:t>H</w:t>
      </w:r>
      <w:r w:rsidRPr="5D028F27" w:rsidR="003F81DE">
        <w:rPr>
          <w:rFonts w:ascii="Arial" w:hAnsi="Arial" w:eastAsia="Arial" w:cs="Arial"/>
          <w:noProof w:val="0"/>
          <w:sz w:val="24"/>
          <w:szCs w:val="24"/>
          <w:lang w:val="en-GB"/>
        </w:rPr>
        <w:t xml:space="preserve">unt. </w:t>
      </w:r>
      <w:r w:rsidRPr="5D028F27" w:rsidR="003F81DE">
        <w:rPr>
          <w:rFonts w:ascii="Arial" w:hAnsi="Arial" w:eastAsia="Arial" w:cs="Arial"/>
          <w:noProof w:val="0"/>
          <w:sz w:val="24"/>
          <w:szCs w:val="24"/>
          <w:lang w:val="en-GB"/>
        </w:rPr>
        <w:t>We’re</w:t>
      </w:r>
      <w:r w:rsidRPr="5D028F27" w:rsidR="003F81DE">
        <w:rPr>
          <w:rFonts w:ascii="Arial" w:hAnsi="Arial" w:eastAsia="Arial" w:cs="Arial"/>
          <w:noProof w:val="0"/>
          <w:sz w:val="24"/>
          <w:szCs w:val="24"/>
          <w:lang w:val="en-GB"/>
        </w:rPr>
        <w:t xml:space="preserve"> going to catch a big one” was used several times during the story. The use of repetition should encourage the children to join in as they can predict what words will come next (</w:t>
      </w:r>
      <w:r w:rsidRPr="5D028F27" w:rsidR="003F81DE">
        <w:rPr>
          <w:rFonts w:ascii="Arial" w:hAnsi="Arial" w:eastAsia="Arial" w:cs="Arial"/>
          <w:noProof w:val="0"/>
          <w:sz w:val="24"/>
          <w:szCs w:val="24"/>
          <w:lang w:val="en-GB"/>
        </w:rPr>
        <w:t>Cekaite</w:t>
      </w:r>
      <w:r w:rsidRPr="5D028F27" w:rsidR="003F81DE">
        <w:rPr>
          <w:rFonts w:ascii="Arial" w:hAnsi="Arial" w:eastAsia="Arial" w:cs="Arial"/>
          <w:noProof w:val="0"/>
          <w:sz w:val="24"/>
          <w:szCs w:val="24"/>
          <w:lang w:val="en-GB"/>
        </w:rPr>
        <w:t xml:space="preserve"> and Björk-</w:t>
      </w:r>
      <w:r w:rsidRPr="5D028F27" w:rsidR="003F81DE">
        <w:rPr>
          <w:rFonts w:ascii="Arial" w:hAnsi="Arial" w:eastAsia="Arial" w:cs="Arial"/>
          <w:noProof w:val="0"/>
          <w:sz w:val="24"/>
          <w:szCs w:val="24"/>
          <w:lang w:val="en-GB"/>
        </w:rPr>
        <w:t>Willén</w:t>
      </w:r>
      <w:r w:rsidRPr="5D028F27" w:rsidR="003F81DE">
        <w:rPr>
          <w:rFonts w:ascii="Arial" w:hAnsi="Arial" w:eastAsia="Arial" w:cs="Arial"/>
          <w:noProof w:val="0"/>
          <w:sz w:val="24"/>
          <w:szCs w:val="24"/>
          <w:lang w:val="en-GB"/>
        </w:rPr>
        <w:t>, 2018)</w:t>
      </w:r>
      <w:r w:rsidRPr="5D028F27" w:rsidR="003F81DE">
        <w:rPr>
          <w:rFonts w:ascii="Arial" w:hAnsi="Arial" w:eastAsia="Arial" w:cs="Arial"/>
          <w:noProof w:val="0"/>
          <w:sz w:val="24"/>
          <w:szCs w:val="24"/>
          <w:lang w:val="en-GB"/>
        </w:rPr>
        <w:t xml:space="preserve">.  </w:t>
      </w:r>
      <w:r w:rsidRPr="5D028F27" w:rsidR="003F81DE">
        <w:rPr>
          <w:rFonts w:ascii="Arial" w:hAnsi="Arial" w:eastAsia="Arial" w:cs="Arial"/>
          <w:noProof w:val="0"/>
          <w:sz w:val="24"/>
          <w:szCs w:val="24"/>
          <w:lang w:val="en-GB"/>
        </w:rPr>
        <w:t>As children feel encouraged to join in with the storyteller and</w:t>
      </w:r>
      <w:r w:rsidRPr="5D028F27" w:rsidR="1BAC9958">
        <w:rPr>
          <w:rFonts w:ascii="Arial" w:hAnsi="Arial" w:eastAsia="Arial" w:cs="Arial"/>
          <w:noProof w:val="0"/>
          <w:sz w:val="24"/>
          <w:szCs w:val="24"/>
          <w:lang w:val="en-GB"/>
        </w:rPr>
        <w:t xml:space="preserve"> their peers their sense of belonging to the group may be further enhance</w:t>
      </w:r>
      <w:r w:rsidRPr="5D028F27" w:rsidR="003F81DE">
        <w:rPr>
          <w:rFonts w:ascii="Arial" w:hAnsi="Arial" w:eastAsia="Arial" w:cs="Arial"/>
          <w:noProof w:val="0"/>
          <w:sz w:val="24"/>
          <w:szCs w:val="24"/>
          <w:lang w:val="en-GB"/>
        </w:rPr>
        <w:t xml:space="preserve">. According to Maslow’s hierarchy of needs theory, a child’s sense of belonging can be developed as children feel they are a part of something and connect with others (Hopper, 2020). During both the traditional and digital versions of the story, children were able to join in as part of something together, which would develop their hierarchy of needs as they would feel a part of a shared experience. This suggests that although repetition itself does not promote children’s sense of belonging, the act of </w:t>
      </w:r>
      <w:r w:rsidRPr="5D028F27" w:rsidR="003F81DE">
        <w:rPr>
          <w:rFonts w:ascii="Arial" w:hAnsi="Arial" w:eastAsia="Arial" w:cs="Arial"/>
          <w:noProof w:val="0"/>
          <w:sz w:val="24"/>
          <w:szCs w:val="24"/>
          <w:lang w:val="en-GB"/>
        </w:rPr>
        <w:t>participating</w:t>
      </w:r>
      <w:r w:rsidRPr="5D028F27" w:rsidR="003F81DE">
        <w:rPr>
          <w:rFonts w:ascii="Arial" w:hAnsi="Arial" w:eastAsia="Arial" w:cs="Arial"/>
          <w:noProof w:val="0"/>
          <w:sz w:val="24"/>
          <w:szCs w:val="24"/>
          <w:lang w:val="en-GB"/>
        </w:rPr>
        <w:t xml:space="preserve"> with the class </w:t>
      </w:r>
      <w:r w:rsidRPr="5D028F27" w:rsidR="003F81DE">
        <w:rPr>
          <w:rFonts w:ascii="Arial" w:hAnsi="Arial" w:eastAsia="Arial" w:cs="Arial"/>
          <w:noProof w:val="0"/>
          <w:sz w:val="24"/>
          <w:szCs w:val="24"/>
          <w:lang w:val="en-GB"/>
        </w:rPr>
        <w:t>through the use of</w:t>
      </w:r>
      <w:r w:rsidRPr="5D028F27" w:rsidR="003F81DE">
        <w:rPr>
          <w:rFonts w:ascii="Arial" w:hAnsi="Arial" w:eastAsia="Arial" w:cs="Arial"/>
          <w:noProof w:val="0"/>
          <w:sz w:val="24"/>
          <w:szCs w:val="24"/>
          <w:lang w:val="en-GB"/>
        </w:rPr>
        <w:t xml:space="preserve"> repetition in the story could have developed the children’s sense of belonging. Kirova (2016) emphasises the importance of a sense of belonging for children to develop their language skills, as they are deeply interconnected. This suggests that when children feel comfortable and as if they belong in their environment, they may then have the confidence to talk and question with their peers, developing their language and literacy skills</w:t>
      </w:r>
      <w:r w:rsidRPr="5D028F27" w:rsidR="003F81DE">
        <w:rPr>
          <w:rFonts w:ascii="Arial" w:hAnsi="Arial" w:eastAsia="Arial" w:cs="Arial"/>
          <w:noProof w:val="0"/>
          <w:sz w:val="24"/>
          <w:szCs w:val="24"/>
          <w:lang w:val="en-GB"/>
        </w:rPr>
        <w:t xml:space="preserve">.  </w:t>
      </w:r>
    </w:p>
    <w:p w:rsidR="72402393" w:rsidP="5D028F27" w:rsidRDefault="72402393" w14:paraId="735643BB" w14:textId="0AF3F6EA">
      <w:pPr>
        <w:spacing w:before="240" w:beforeAutospacing="off" w:after="240" w:afterAutospacing="off" w:line="360" w:lineRule="auto"/>
      </w:pPr>
      <w:r w:rsidRPr="5D028F27" w:rsidR="003F81DE">
        <w:rPr>
          <w:rFonts w:ascii="Arial" w:hAnsi="Arial" w:eastAsia="Arial" w:cs="Arial"/>
          <w:noProof w:val="0"/>
          <w:sz w:val="24"/>
          <w:szCs w:val="24"/>
          <w:lang w:val="en-GB"/>
        </w:rPr>
        <w:t xml:space="preserve">As the use of repetition is read aloud to the children and they are encouraged to join in, there is plenty of opportunity for children to develop their language and literacy skills through oracy. Knight (2023) states the importance of oracy to develop language through talk-rich experiences. As children are using the vocabulary to join in with the story, the spoken language could develop the children’s learning as children learn best through verbal interactions with others (Knight 2023). However, the learning opportunities will only be effective if children feel confident and comfortable to join in with the storytelling, again emphasising the importance of the children feeling as though they belong.  </w:t>
      </w:r>
    </w:p>
    <w:p w:rsidR="72402393" w:rsidP="5D028F27" w:rsidRDefault="72402393" w14:paraId="21B6AD56" w14:textId="69D6B561">
      <w:pPr>
        <w:spacing w:before="240" w:beforeAutospacing="off" w:after="240" w:afterAutospacing="off" w:line="360" w:lineRule="auto"/>
      </w:pPr>
      <w:r w:rsidRPr="5D028F27" w:rsidR="003F81DE">
        <w:rPr>
          <w:rFonts w:ascii="Arial" w:hAnsi="Arial" w:eastAsia="Arial" w:cs="Arial"/>
          <w:noProof w:val="0"/>
          <w:sz w:val="24"/>
          <w:szCs w:val="24"/>
          <w:lang w:val="en-GB"/>
        </w:rPr>
        <w:t xml:space="preserve">Furthermore, during the digital reading of the story, the storyteller used a bell every time the words “uh oh" were said to encourage children’s engagement. The use of repeatedly using the bell after the same phrase may support children’s language development, as they may remember what comes after the bell and feel encouraged to confidently join in, meaning they will be using the language from the book (Zarifa Sadiqzade, 2024). The use of the bell may add an element of suspense if the children can predict that it will happen again, keeping them interested in the story, which may hopefully allow children to get the best language and early literacy development from the experience.  However, it could be argued that if children are waiting for a familiar sound like a bell, they may not actually understand the story and only be following the pattern and repetition (Bryant, 2017).  </w:t>
      </w:r>
    </w:p>
    <w:p w:rsidR="72402393" w:rsidP="5D028F27" w:rsidRDefault="72402393" w14:paraId="05275C44" w14:textId="61EB67FD">
      <w:pPr>
        <w:spacing w:before="240" w:beforeAutospacing="off" w:after="240" w:afterAutospacing="off" w:line="360" w:lineRule="auto"/>
      </w:pPr>
      <w:r w:rsidRPr="5D028F27" w:rsidR="003F81DE">
        <w:rPr>
          <w:rFonts w:ascii="Arial" w:hAnsi="Arial" w:eastAsia="Arial" w:cs="Arial"/>
          <w:noProof w:val="0"/>
          <w:sz w:val="24"/>
          <w:szCs w:val="24"/>
          <w:lang w:val="en-GB"/>
        </w:rPr>
        <w:t xml:space="preserve">During the original reading of the book, as the children watched the storyteller turn on each page, they may have felt a sense of excitement as they anticipated the familiar, repeated phases. This anticipation may not have been the same during the digital reading of the book, as although the children swiped the iPad, they did not see a page turning. Both the storytelling of the book and the digital story used repetition that would have supported children’s vocabulary development as children become familiar with words and phrases as they hear them repeatedly.  </w:t>
      </w:r>
    </w:p>
    <w:p w:rsidR="72402393" w:rsidP="5D028F27" w:rsidRDefault="72402393" w14:paraId="407E77FB" w14:textId="520CA22A">
      <w:pPr>
        <w:spacing w:before="240" w:beforeAutospacing="off" w:after="240" w:afterAutospacing="off" w:line="360" w:lineRule="auto"/>
      </w:pPr>
      <w:r w:rsidRPr="5D028F27" w:rsidR="4AB300A4">
        <w:rPr>
          <w:rFonts w:ascii="Arial" w:hAnsi="Arial" w:eastAsia="Arial" w:cs="Arial"/>
          <w:noProof w:val="0"/>
          <w:sz w:val="24"/>
          <w:szCs w:val="24"/>
          <w:lang w:val="en-GB"/>
        </w:rPr>
        <w:t xml:space="preserve">Element 3 - Illustration  </w:t>
      </w:r>
    </w:p>
    <w:p w:rsidR="72402393" w:rsidP="5D028F27" w:rsidRDefault="72402393" w14:paraId="15793F1A" w14:textId="78836588">
      <w:pPr>
        <w:spacing w:before="240" w:beforeAutospacing="off" w:after="240" w:afterAutospacing="off" w:line="360" w:lineRule="auto"/>
      </w:pPr>
      <w:r w:rsidRPr="5D028F27" w:rsidR="4AB300A4">
        <w:rPr>
          <w:rFonts w:ascii="Arial" w:hAnsi="Arial" w:eastAsia="Arial" w:cs="Arial"/>
          <w:noProof w:val="0"/>
          <w:sz w:val="24"/>
          <w:szCs w:val="24"/>
          <w:lang w:val="en-GB"/>
        </w:rPr>
        <w:t>Research by Richter and Courage (2017) suggests that although children may appear more engaged with digital books, this does not necessarily mean that digital storytelling leads to better language and early literacy developmental benefits than traditional storytelling</w:t>
      </w:r>
      <w:r w:rsidRPr="5D028F27" w:rsidR="4AB300A4">
        <w:rPr>
          <w:rFonts w:ascii="Arial" w:hAnsi="Arial" w:eastAsia="Arial" w:cs="Arial"/>
          <w:noProof w:val="0"/>
          <w:sz w:val="24"/>
          <w:szCs w:val="24"/>
          <w:lang w:val="en-GB"/>
        </w:rPr>
        <w:t xml:space="preserve">. </w:t>
      </w:r>
      <w:r w:rsidRPr="5D028F27" w:rsidR="4AB300A4">
        <w:rPr>
          <w:rFonts w:ascii="Arial" w:hAnsi="Arial" w:eastAsia="Arial" w:cs="Arial"/>
          <w:noProof w:val="0"/>
          <w:sz w:val="24"/>
          <w:szCs w:val="24"/>
          <w:lang w:val="en-GB"/>
        </w:rPr>
        <w:t xml:space="preserve">During the digital storytelling of “We’re Going on a Bear Hunt," two pages were displayed on one iPad screen, meaning the text and illustrations were smaller. There also appeared to be a slight glare from the screen, which may have also made it difficult for the children to see the images clearly, which may affect their engagement. The importance of children being able to see the illustrations properly is supported by Strouse, </w:t>
      </w:r>
      <w:r w:rsidRPr="5D028F27" w:rsidR="4AB300A4">
        <w:rPr>
          <w:rFonts w:ascii="Arial" w:hAnsi="Arial" w:eastAsia="Arial" w:cs="Arial"/>
          <w:noProof w:val="0"/>
          <w:sz w:val="24"/>
          <w:szCs w:val="24"/>
          <w:lang w:val="en-GB"/>
        </w:rPr>
        <w:t>Nyhout</w:t>
      </w:r>
      <w:r w:rsidRPr="5D028F27" w:rsidR="4AB300A4">
        <w:rPr>
          <w:rFonts w:ascii="Arial" w:hAnsi="Arial" w:eastAsia="Arial" w:cs="Arial"/>
          <w:noProof w:val="0"/>
          <w:sz w:val="24"/>
          <w:szCs w:val="24"/>
          <w:lang w:val="en-GB"/>
        </w:rPr>
        <w:t xml:space="preserve">, and Ganea (2018), who state that illustrations are fundamental in giving children a clear understanding of what is happening in the story, while the exposure to words can help introduce children to early literacy. During the traditional reading of the book, the storyteller ensured that the children could see the illustrations and written text clearly, therefore providing opportunities for the children to observe the images and text to make sense of the story as they relate the images they see to their real-life experiences. However, although the traditional book may have offered better visibility, Richter and Courage (2017) argue that children naturally engage better with digital storytelling, implying that children would not necessarily learn more language skills from the traditional book as the engagement may not be there.  </w:t>
      </w:r>
    </w:p>
    <w:p w:rsidR="72402393" w:rsidP="5D028F27" w:rsidRDefault="72402393" w14:paraId="4F5C1DF0" w14:textId="2542F801">
      <w:pPr>
        <w:spacing w:before="240" w:beforeAutospacing="off" w:after="240" w:afterAutospacing="off" w:line="360" w:lineRule="auto"/>
      </w:pPr>
      <w:r w:rsidRPr="5D028F27" w:rsidR="4AB300A4">
        <w:rPr>
          <w:rFonts w:ascii="Arial" w:hAnsi="Arial" w:eastAsia="Arial" w:cs="Arial"/>
          <w:noProof w:val="0"/>
          <w:sz w:val="24"/>
          <w:szCs w:val="24"/>
          <w:lang w:val="en-GB"/>
        </w:rPr>
        <w:t>Both traditional and digital storybooks should support children’s language and early literacy development, although the learning opportunities may differ depending on how the story is presented and how the children engage. Similarly to Richter and Courage (2017), Shirley (2018) also states that storytelling digitally engages children more than a traditional book, as the children may find the digital element exciting and more interactive, suggesting that traditional books should perhaps be replaced by digital versions. However, Paganelli (2016) disagrees with this, as she does not believe that digital books should replace traditional ones, but they both hold a value that can be used to develop children’s language and early literacy skills. She argues that traditional storybooks develop children's reading, language, and literacy skills and that they should still be seen as valuable while also making room for children’s learning to be enhanced by digital stories as they add an element of interaction (Paganelli 2016).</w:t>
      </w:r>
    </w:p>
    <w:p w:rsidR="72402393" w:rsidP="5D028F27" w:rsidRDefault="72402393" w14:paraId="2785887C" w14:textId="664DF5C3">
      <w:pPr>
        <w:pStyle w:val="Normal"/>
        <w:spacing w:line="360" w:lineRule="auto"/>
        <w:rPr>
          <w:rFonts w:ascii="Arial" w:hAnsi="Arial" w:eastAsia="Arial" w:cs="Arial"/>
          <w:sz w:val="24"/>
          <w:szCs w:val="24"/>
        </w:rPr>
      </w:pPr>
    </w:p>
    <w:p w:rsidR="72402393" w:rsidP="5D028F27" w:rsidRDefault="72402393" w14:paraId="4A3BC000" w14:textId="4B78BE60">
      <w:pPr>
        <w:pStyle w:val="Normal"/>
        <w:spacing w:line="360" w:lineRule="auto"/>
      </w:pPr>
      <w:r w:rsidRPr="5D028F27" w:rsidR="4AB300A4">
        <w:rPr>
          <w:rFonts w:ascii="Arial" w:hAnsi="Arial" w:eastAsia="Arial" w:cs="Arial"/>
          <w:sz w:val="24"/>
          <w:szCs w:val="24"/>
        </w:rPr>
        <w:t>Conclusion</w:t>
      </w:r>
    </w:p>
    <w:p w:rsidR="72402393" w:rsidP="5D028F27" w:rsidRDefault="72402393" w14:paraId="71E5FAFB" w14:textId="0BB12E16">
      <w:pPr>
        <w:pStyle w:val="Normal"/>
        <w:spacing w:line="360" w:lineRule="auto"/>
        <w:rPr>
          <w:b w:val="0"/>
          <w:bCs w:val="0"/>
          <w:i w:val="0"/>
          <w:iCs w:val="0"/>
          <w:caps w:val="0"/>
          <w:smallCaps w:val="0"/>
          <w:strike w:val="0"/>
          <w:dstrike w:val="0"/>
          <w:color w:val="auto"/>
          <w:u w:val="none"/>
        </w:rPr>
      </w:pPr>
      <w:r w:rsidRPr="5D028F27" w:rsidR="4AB300A4">
        <w:rPr>
          <w:rFonts w:ascii="Arial" w:hAnsi="Arial" w:eastAsia="Arial" w:cs="Arial"/>
          <w:sz w:val="24"/>
          <w:szCs w:val="24"/>
        </w:rPr>
        <w:t>For this assignment, I used Artificial Intelligence to summarise the key points from the article “iPads versus books” by</w:t>
      </w:r>
      <w:r w:rsidRPr="5D028F27" w:rsidR="4AB300A4">
        <w:rPr>
          <w:rFonts w:ascii="Arial" w:hAnsi="Arial" w:eastAsia="Arial" w:cs="Arial"/>
          <w:color w:val="auto"/>
          <w:sz w:val="24"/>
          <w:szCs w:val="24"/>
        </w:rPr>
        <w:t xml:space="preserve"> </w:t>
      </w:r>
      <w:hyperlink r:id="R310520bf625648d5">
        <w:r w:rsidRPr="5D028F27" w:rsidR="4AB300A4">
          <w:rPr>
            <w:rStyle w:val="Hyperlink"/>
            <w:b w:val="0"/>
            <w:bCs w:val="0"/>
            <w:i w:val="0"/>
            <w:iCs w:val="0"/>
            <w:caps w:val="0"/>
            <w:smallCaps w:val="0"/>
            <w:strike w:val="0"/>
            <w:dstrike w:val="0"/>
            <w:color w:val="auto"/>
            <w:u w:val="none"/>
          </w:rPr>
          <w:t>Yvonne Shirley.</w:t>
        </w:r>
      </w:hyperlink>
      <w:r w:rsidRPr="5D028F27" w:rsidR="4AB300A4">
        <w:rPr>
          <w:b w:val="0"/>
          <w:bCs w:val="0"/>
          <w:i w:val="0"/>
          <w:iCs w:val="0"/>
          <w:caps w:val="0"/>
          <w:smallCaps w:val="0"/>
          <w:strike w:val="0"/>
          <w:dstrike w:val="0"/>
          <w:color w:val="auto"/>
          <w:u w:val="none"/>
        </w:rPr>
        <w:t xml:space="preserve">I asked AI to find the key points in the article that discuss the similarities and differences of storytelling through an iPad and from a book. After getting and reading the summarised information from AI, I compared it to what I had found myself from reading the article. Although there were some similar points, </w:t>
      </w:r>
      <w:r w:rsidRPr="5D028F27" w:rsidR="4AB300A4">
        <w:rPr>
          <w:b w:val="0"/>
          <w:bCs w:val="0"/>
          <w:i w:val="0"/>
          <w:iCs w:val="0"/>
          <w:caps w:val="0"/>
          <w:smallCaps w:val="0"/>
          <w:strike w:val="0"/>
          <w:dstrike w:val="0"/>
          <w:color w:val="auto"/>
          <w:u w:val="none"/>
        </w:rPr>
        <w:t>I found that AI</w:t>
      </w:r>
      <w:r w:rsidRPr="5D028F27" w:rsidR="4AB300A4">
        <w:rPr>
          <w:b w:val="0"/>
          <w:bCs w:val="0"/>
          <w:i w:val="0"/>
          <w:iCs w:val="0"/>
          <w:caps w:val="0"/>
          <w:smallCaps w:val="0"/>
          <w:strike w:val="0"/>
          <w:dstrike w:val="0"/>
          <w:color w:val="auto"/>
          <w:u w:val="none"/>
        </w:rPr>
        <w:t xml:space="preserve"> missed out a lot of key information and simplified the points from the article. Therefore, although AI did provide useful points by </w:t>
      </w:r>
      <w:r w:rsidRPr="5D028F27" w:rsidR="4AB300A4">
        <w:rPr>
          <w:b w:val="0"/>
          <w:bCs w:val="0"/>
          <w:i w:val="0"/>
          <w:iCs w:val="0"/>
          <w:caps w:val="0"/>
          <w:smallCaps w:val="0"/>
          <w:strike w:val="0"/>
          <w:dstrike w:val="0"/>
          <w:color w:val="auto"/>
          <w:u w:val="none"/>
        </w:rPr>
        <w:t>identifying</w:t>
      </w:r>
      <w:r w:rsidRPr="5D028F27" w:rsidR="4AB300A4">
        <w:rPr>
          <w:b w:val="0"/>
          <w:bCs w:val="0"/>
          <w:i w:val="0"/>
          <w:iCs w:val="0"/>
          <w:caps w:val="0"/>
          <w:smallCaps w:val="0"/>
          <w:strike w:val="0"/>
          <w:dstrike w:val="0"/>
          <w:color w:val="auto"/>
          <w:u w:val="none"/>
        </w:rPr>
        <w:t xml:space="preserve"> the similarities and differences from the article, the summary of information did not fully </w:t>
      </w:r>
      <w:r w:rsidRPr="5D028F27" w:rsidR="4AB300A4">
        <w:rPr>
          <w:b w:val="0"/>
          <w:bCs w:val="0"/>
          <w:i w:val="0"/>
          <w:iCs w:val="0"/>
          <w:caps w:val="0"/>
          <w:smallCaps w:val="0"/>
          <w:strike w:val="0"/>
          <w:dstrike w:val="0"/>
          <w:color w:val="auto"/>
          <w:u w:val="none"/>
        </w:rPr>
        <w:t>represent</w:t>
      </w:r>
      <w:r w:rsidRPr="5D028F27" w:rsidR="4AB300A4">
        <w:rPr>
          <w:b w:val="0"/>
          <w:bCs w:val="0"/>
          <w:i w:val="0"/>
          <w:iCs w:val="0"/>
          <w:caps w:val="0"/>
          <w:smallCaps w:val="0"/>
          <w:strike w:val="0"/>
          <w:dstrike w:val="0"/>
          <w:color w:val="auto"/>
          <w:u w:val="none"/>
        </w:rPr>
        <w:t xml:space="preserve"> the detail in the article findings. Comparing the AI summary with my own reading helped me recognise that information can be simplified and key points can be left out, meaning that AI can be useful for initial research, but independent reading must still be done to avoid missing any necessary and useful points of information.</w:t>
      </w:r>
    </w:p>
    <w:p w:rsidR="72402393" w:rsidP="72402393" w:rsidRDefault="72402393" w14:paraId="34D851F4" w14:textId="627396AE">
      <w:pPr>
        <w:pStyle w:val="Normal"/>
        <w:rPr>
          <w:rFonts w:ascii="Arial" w:hAnsi="Arial" w:eastAsia="Arial" w:cs="Arial" w:asciiTheme="minorAscii" w:hAnsiTheme="minorAscii" w:eastAsiaTheme="minorAscii" w:cstheme="minorAscii"/>
          <w:noProof w:val="0"/>
          <w:sz w:val="24"/>
          <w:szCs w:val="24"/>
          <w:lang w:val="en-US"/>
        </w:rPr>
      </w:pPr>
    </w:p>
    <w:p w:rsidR="72402393" w:rsidP="72402393" w:rsidRDefault="72402393" w14:paraId="1704CE14" w14:textId="3296A149">
      <w:pPr>
        <w:pStyle w:val="Normal"/>
        <w:rPr>
          <w:rFonts w:ascii="Arial" w:hAnsi="Arial" w:eastAsia="Arial" w:cs="Arial" w:asciiTheme="minorAscii" w:hAnsiTheme="minorAscii" w:eastAsiaTheme="minorAscii" w:cstheme="minorAscii"/>
          <w:noProof w:val="0"/>
          <w:sz w:val="24"/>
          <w:szCs w:val="24"/>
          <w:lang w:val="en-US"/>
        </w:rPr>
      </w:pPr>
    </w:p>
    <w:p w:rsidR="72402393" w:rsidP="72402393" w:rsidRDefault="72402393" w14:paraId="7A3B5DC1" w14:textId="12F9C8F9">
      <w:pPr>
        <w:pStyle w:val="Normal"/>
        <w:rPr>
          <w:rFonts w:ascii="Arial" w:hAnsi="Arial" w:eastAsia="Arial" w:cs="Arial" w:asciiTheme="minorAscii" w:hAnsiTheme="minorAscii" w:eastAsiaTheme="minorAscii" w:cstheme="minorAscii"/>
          <w:noProof w:val="0"/>
          <w:sz w:val="24"/>
          <w:szCs w:val="24"/>
          <w:lang w:val="en-US"/>
        </w:rPr>
      </w:pPr>
    </w:p>
    <w:p w:rsidR="72402393" w:rsidP="72402393" w:rsidRDefault="72402393" w14:paraId="3CB9CE3C" w14:textId="6FC078D5">
      <w:pPr>
        <w:pStyle w:val="Normal"/>
        <w:rPr>
          <w:rFonts w:ascii="Arial" w:hAnsi="Arial" w:eastAsia="Arial" w:cs="Arial" w:asciiTheme="minorAscii" w:hAnsiTheme="minorAscii" w:eastAsiaTheme="minorAscii" w:cstheme="minorAscii"/>
          <w:noProof w:val="0"/>
          <w:sz w:val="24"/>
          <w:szCs w:val="24"/>
          <w:lang w:val="en-US"/>
        </w:rPr>
      </w:pPr>
    </w:p>
    <w:p w:rsidR="72402393" w:rsidP="72402393" w:rsidRDefault="72402393" w14:paraId="65D49038" w14:textId="5A5003DA">
      <w:pPr>
        <w:pStyle w:val="Normal"/>
        <w:rPr>
          <w:rFonts w:ascii="Arial" w:hAnsi="Arial" w:eastAsia="Arial" w:cs="Arial" w:asciiTheme="minorAscii" w:hAnsiTheme="minorAscii" w:eastAsiaTheme="minorAscii" w:cstheme="minorAscii"/>
          <w:noProof w:val="0"/>
          <w:sz w:val="24"/>
          <w:szCs w:val="24"/>
          <w:lang w:val="en-US"/>
        </w:rPr>
      </w:pPr>
    </w:p>
    <w:p w:rsidR="72402393" w:rsidP="72402393" w:rsidRDefault="72402393" w14:paraId="1132B93C" w14:textId="46A58B2E">
      <w:pPr>
        <w:pStyle w:val="Normal"/>
        <w:rPr>
          <w:rFonts w:ascii="Arial" w:hAnsi="Arial" w:eastAsia="Arial" w:cs="Arial" w:asciiTheme="minorAscii" w:hAnsiTheme="minorAscii" w:eastAsiaTheme="minorAscii" w:cstheme="minorAscii"/>
          <w:noProof w:val="0"/>
          <w:sz w:val="24"/>
          <w:szCs w:val="24"/>
          <w:lang w:val="en-US"/>
        </w:rPr>
      </w:pPr>
    </w:p>
    <w:p w:rsidR="7E2DDAB8" w:rsidP="7E2DDAB8" w:rsidRDefault="7E2DDAB8" w14:paraId="569F3A88" w14:textId="3AD87D94">
      <w:pPr>
        <w:pStyle w:val="Normal"/>
        <w:rPr>
          <w:rFonts w:ascii="Arial" w:hAnsi="Arial" w:eastAsia="Arial" w:cs="Arial" w:asciiTheme="minorAscii" w:hAnsiTheme="minorAscii" w:eastAsiaTheme="minorAscii" w:cstheme="minorAscii"/>
          <w:noProof w:val="0"/>
          <w:sz w:val="24"/>
          <w:szCs w:val="24"/>
          <w:highlight w:val="yellow"/>
          <w:lang w:val="en-US"/>
        </w:rPr>
      </w:pPr>
    </w:p>
    <w:p w:rsidR="5C414C5E" w:rsidP="5C414C5E" w:rsidRDefault="5C414C5E" w14:paraId="3C395E85" w14:textId="37EA9158">
      <w:pPr>
        <w:pStyle w:val="Normal"/>
        <w:rPr>
          <w:rFonts w:ascii="Arial" w:hAnsi="Arial" w:eastAsia="Arial" w:cs="Arial" w:asciiTheme="minorAscii" w:hAnsiTheme="minorAscii" w:eastAsiaTheme="minorAscii" w:cstheme="minorAscii"/>
          <w:noProof w:val="0"/>
          <w:sz w:val="24"/>
          <w:szCs w:val="24"/>
          <w:highlight w:val="yellow"/>
          <w:lang w:val="en-US"/>
        </w:rPr>
      </w:pPr>
    </w:p>
    <w:p w:rsidR="5D028F27" w:rsidP="5D028F27" w:rsidRDefault="5D028F27" w14:paraId="2C5598E4" w14:textId="36FBDC32">
      <w:pPr>
        <w:pStyle w:val="Normal"/>
        <w:rPr>
          <w:rFonts w:ascii="Arial" w:hAnsi="Arial" w:eastAsia="Arial" w:cs="Arial" w:asciiTheme="minorAscii" w:hAnsiTheme="minorAscii" w:eastAsiaTheme="minorAscii" w:cstheme="minorAscii"/>
          <w:sz w:val="24"/>
          <w:szCs w:val="24"/>
          <w:highlight w:val="yellow"/>
        </w:rPr>
      </w:pPr>
    </w:p>
    <w:p w:rsidR="5D028F27" w:rsidP="5D028F27" w:rsidRDefault="5D028F27" w14:paraId="6E25C76C" w14:textId="1A48628F">
      <w:pPr>
        <w:pStyle w:val="Normal"/>
        <w:rPr>
          <w:rFonts w:ascii="Arial" w:hAnsi="Arial" w:eastAsia="Arial" w:cs="Arial" w:asciiTheme="minorAscii" w:hAnsiTheme="minorAscii" w:eastAsiaTheme="minorAscii" w:cstheme="minorAscii"/>
          <w:sz w:val="24"/>
          <w:szCs w:val="24"/>
          <w:highlight w:val="yellow"/>
        </w:rPr>
      </w:pPr>
    </w:p>
    <w:p w:rsidR="5D028F27" w:rsidP="5D028F27" w:rsidRDefault="5D028F27" w14:paraId="60F55232" w14:textId="5862EE31">
      <w:pPr>
        <w:pStyle w:val="Normal"/>
        <w:rPr>
          <w:rFonts w:ascii="Arial" w:hAnsi="Arial" w:eastAsia="Arial" w:cs="Arial" w:asciiTheme="minorAscii" w:hAnsiTheme="minorAscii" w:eastAsiaTheme="minorAscii" w:cstheme="minorAscii"/>
          <w:sz w:val="24"/>
          <w:szCs w:val="24"/>
          <w:highlight w:val="yellow"/>
        </w:rPr>
      </w:pPr>
    </w:p>
    <w:p w:rsidR="5D028F27" w:rsidP="5D028F27" w:rsidRDefault="5D028F27" w14:paraId="35028610" w14:textId="2F9DBEBC">
      <w:pPr>
        <w:pStyle w:val="Normal"/>
        <w:rPr>
          <w:rFonts w:ascii="Arial" w:hAnsi="Arial" w:eastAsia="Arial" w:cs="Arial"/>
          <w:noProof w:val="0"/>
          <w:sz w:val="24"/>
          <w:szCs w:val="24"/>
          <w:lang w:val="en-GB"/>
        </w:rPr>
      </w:pPr>
    </w:p>
    <w:p w:rsidR="08827760" w:rsidP="5D028F27" w:rsidRDefault="08827760" w14:paraId="7F916129" w14:textId="06897AC4">
      <w:pPr>
        <w:pStyle w:val="Normal"/>
      </w:pPr>
      <w:r w:rsidRPr="5D028F27" w:rsidR="08827760">
        <w:rPr>
          <w:rFonts w:ascii="Arial" w:hAnsi="Arial" w:eastAsia="Arial" w:cs="Arial"/>
          <w:noProof w:val="0"/>
          <w:sz w:val="24"/>
          <w:szCs w:val="24"/>
          <w:lang w:val="en-GB"/>
        </w:rPr>
        <w:t xml:space="preserve">Reference list </w:t>
      </w:r>
    </w:p>
    <w:p w:rsidR="08827760" w:rsidP="5D028F27" w:rsidRDefault="08827760" w14:paraId="4B68A289" w14:textId="09CB6C47">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Abdullayev, K., Mammadov, A., Mammadov, M. and Huseynov, S. (2024). Repetition in discourses across languages and genres. </w:t>
      </w:r>
      <w:r w:rsidRPr="5D028F27" w:rsidR="08827760">
        <w:rPr>
          <w:rFonts w:ascii="Arial" w:hAnsi="Arial" w:eastAsia="Arial" w:cs="Arial"/>
          <w:i w:val="1"/>
          <w:iCs w:val="1"/>
          <w:noProof w:val="0"/>
          <w:sz w:val="24"/>
          <w:szCs w:val="24"/>
          <w:lang w:val="en-GB"/>
        </w:rPr>
        <w:t>Open Linguistics</w:t>
      </w:r>
      <w:r w:rsidRPr="5D028F27" w:rsidR="08827760">
        <w:rPr>
          <w:rFonts w:ascii="Arial" w:hAnsi="Arial" w:eastAsia="Arial" w:cs="Arial"/>
          <w:noProof w:val="0"/>
          <w:sz w:val="24"/>
          <w:szCs w:val="24"/>
          <w:lang w:val="en-GB"/>
        </w:rPr>
        <w:t xml:space="preserve">, [online] 10(1). Available at: </w:t>
      </w:r>
      <w:hyperlink r:id="R9f6e9254ff4c4bcd">
        <w:r w:rsidRPr="5D028F27" w:rsidR="08827760">
          <w:rPr>
            <w:rStyle w:val="Hyperlink"/>
            <w:noProof w:val="0"/>
            <w:lang w:val="en-GB"/>
          </w:rPr>
          <w:t>https://10.1515/opli-2024-0020</w:t>
        </w:r>
      </w:hyperlink>
      <w:r w:rsidRPr="5D028F27" w:rsidR="34D3B3D1">
        <w:rPr>
          <w:noProof w:val="0"/>
          <w:lang w:val="en-GB"/>
        </w:rPr>
        <w:t xml:space="preserve"> (Accessed 10/10/2026)</w:t>
      </w:r>
    </w:p>
    <w:p w:rsidR="08827760" w:rsidP="5D028F27" w:rsidRDefault="08827760" w14:paraId="6D8FC12C" w14:textId="0BEBFB4C">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Agosto, D.E. (2016). Why storytelling matters: Unveiling the literacy benefits of storytelling. </w:t>
      </w:r>
      <w:r w:rsidRPr="5D028F27" w:rsidR="08827760">
        <w:rPr>
          <w:rFonts w:ascii="Arial" w:hAnsi="Arial" w:eastAsia="Arial" w:cs="Arial"/>
          <w:i w:val="1"/>
          <w:iCs w:val="1"/>
          <w:noProof w:val="0"/>
          <w:sz w:val="24"/>
          <w:szCs w:val="24"/>
          <w:lang w:val="en-GB"/>
        </w:rPr>
        <w:t>Children and Libraries</w:t>
      </w:r>
      <w:r w:rsidRPr="5D028F27" w:rsidR="08827760">
        <w:rPr>
          <w:rFonts w:ascii="Arial" w:hAnsi="Arial" w:eastAsia="Arial" w:cs="Arial"/>
          <w:noProof w:val="0"/>
          <w:sz w:val="24"/>
          <w:szCs w:val="24"/>
          <w:lang w:val="en-GB"/>
        </w:rPr>
        <w:t xml:space="preserve">, [online] 14(2), p.21. </w:t>
      </w:r>
      <w:r w:rsidRPr="5D028F27" w:rsidR="5717054D">
        <w:rPr>
          <w:rFonts w:ascii="Arial" w:hAnsi="Arial" w:eastAsia="Arial" w:cs="Arial"/>
          <w:noProof w:val="0"/>
          <w:sz w:val="24"/>
          <w:szCs w:val="24"/>
          <w:lang w:val="en-GB"/>
        </w:rPr>
        <w:t xml:space="preserve">Available at: </w:t>
      </w:r>
      <w:hyperlink r:id="R484d6e3022324a6d">
        <w:r w:rsidRPr="5D028F27" w:rsidR="5717054D">
          <w:rPr>
            <w:rStyle w:val="Hyperlink"/>
            <w:noProof w:val="0"/>
            <w:lang w:val="en-GB"/>
          </w:rPr>
          <w:t>https://</w:t>
        </w:r>
        <w:r w:rsidRPr="5D028F27" w:rsidR="08827760">
          <w:rPr>
            <w:rStyle w:val="Hyperlink"/>
            <w:noProof w:val="0"/>
            <w:lang w:val="en-GB"/>
          </w:rPr>
          <w:t>10.5860/cal.14n2.21</w:t>
        </w:r>
      </w:hyperlink>
      <w:r w:rsidRPr="5D028F27" w:rsidR="1981E2AD">
        <w:rPr>
          <w:rFonts w:ascii="Arial" w:hAnsi="Arial" w:eastAsia="Arial" w:cs="Arial"/>
          <w:noProof w:val="0"/>
          <w:sz w:val="24"/>
          <w:szCs w:val="24"/>
          <w:lang w:val="en-GB"/>
        </w:rPr>
        <w:t xml:space="preserve"> (Accessed 02/10/2026)</w:t>
      </w:r>
    </w:p>
    <w:p w:rsidR="08827760" w:rsidP="5D028F27" w:rsidRDefault="08827760" w14:paraId="417CF5B0" w14:textId="2AC56668">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Bryant, P. (2017). </w:t>
      </w:r>
      <w:r w:rsidRPr="5D028F27" w:rsidR="08827760">
        <w:rPr>
          <w:rFonts w:ascii="Arial" w:hAnsi="Arial" w:eastAsia="Arial" w:cs="Arial"/>
          <w:i w:val="1"/>
          <w:iCs w:val="1"/>
          <w:noProof w:val="0"/>
          <w:sz w:val="24"/>
          <w:szCs w:val="24"/>
          <w:lang w:val="en-GB"/>
        </w:rPr>
        <w:t>Perception</w:t>
      </w:r>
      <w:r w:rsidRPr="5D028F27" w:rsidR="08827760">
        <w:rPr>
          <w:rFonts w:ascii="Arial" w:hAnsi="Arial" w:eastAsia="Arial" w:cs="Arial"/>
          <w:i w:val="1"/>
          <w:iCs w:val="1"/>
          <w:noProof w:val="0"/>
          <w:sz w:val="24"/>
          <w:szCs w:val="24"/>
          <w:lang w:val="en-GB"/>
        </w:rPr>
        <w:t xml:space="preserve"> and understanding in young children: An experimental approach</w:t>
      </w:r>
      <w:r w:rsidRPr="5D028F27" w:rsidR="08827760">
        <w:rPr>
          <w:rFonts w:ascii="Arial" w:hAnsi="Arial" w:eastAsia="Arial" w:cs="Arial"/>
          <w:noProof w:val="0"/>
          <w:sz w:val="24"/>
          <w:szCs w:val="24"/>
          <w:lang w:val="en-GB"/>
        </w:rPr>
        <w:t xml:space="preserve">. [online] Routledge. Available at: </w:t>
      </w:r>
      <w:hyperlink r:id="R26b7c5d597f44d54">
        <w:r w:rsidRPr="5D028F27" w:rsidR="08827760">
          <w:rPr>
            <w:rStyle w:val="Hyperlink"/>
            <w:noProof w:val="0"/>
            <w:lang w:val="en-GB"/>
          </w:rPr>
          <w:t>https://books.google.com/books?id=6MmRDgAAQBAJ</w:t>
        </w:r>
      </w:hyperlink>
      <w:r w:rsidRPr="5D028F27" w:rsidR="08827760">
        <w:rPr>
          <w:rFonts w:ascii="Arial" w:hAnsi="Arial" w:eastAsia="Arial" w:cs="Arial"/>
          <w:noProof w:val="0"/>
          <w:sz w:val="24"/>
          <w:szCs w:val="24"/>
          <w:lang w:val="en-GB"/>
        </w:rPr>
        <w:t xml:space="preserve"> </w:t>
      </w:r>
      <w:r w:rsidRPr="5D028F27" w:rsidR="09647517">
        <w:rPr>
          <w:rFonts w:ascii="Arial" w:hAnsi="Arial" w:eastAsia="Arial" w:cs="Arial"/>
          <w:noProof w:val="0"/>
          <w:sz w:val="24"/>
          <w:szCs w:val="24"/>
          <w:lang w:val="en-GB"/>
        </w:rPr>
        <w:t>(</w:t>
      </w:r>
      <w:r w:rsidRPr="5D028F27" w:rsidR="09647517">
        <w:rPr>
          <w:rFonts w:ascii="Arial" w:hAnsi="Arial" w:eastAsia="Arial" w:cs="Arial"/>
          <w:noProof w:val="0"/>
          <w:sz w:val="24"/>
          <w:szCs w:val="24"/>
          <w:lang w:val="en-GB"/>
        </w:rPr>
        <w:t>Accessed</w:t>
      </w:r>
      <w:r w:rsidRPr="5D028F27" w:rsidR="09647517">
        <w:rPr>
          <w:rFonts w:ascii="Arial" w:hAnsi="Arial" w:eastAsia="Arial" w:cs="Arial"/>
          <w:noProof w:val="0"/>
          <w:sz w:val="24"/>
          <w:szCs w:val="24"/>
          <w:lang w:val="en-GB"/>
        </w:rPr>
        <w:t xml:space="preserve"> 20/10/2026)</w:t>
      </w:r>
    </w:p>
    <w:p w:rsidR="08827760" w:rsidP="5D028F27" w:rsidRDefault="08827760" w14:paraId="2BCE04FF" w14:textId="65A87C05">
      <w:pPr>
        <w:spacing w:before="0" w:beforeAutospacing="off" w:after="240" w:afterAutospacing="off" w:line="360" w:lineRule="auto"/>
      </w:pPr>
      <w:r w:rsidRPr="5D028F27" w:rsidR="08827760">
        <w:rPr>
          <w:rFonts w:ascii="Arial" w:hAnsi="Arial" w:eastAsia="Arial" w:cs="Arial"/>
          <w:noProof w:val="0"/>
          <w:sz w:val="24"/>
          <w:szCs w:val="24"/>
          <w:lang w:val="en-GB"/>
        </w:rPr>
        <w:t>Cekaite</w:t>
      </w:r>
      <w:r w:rsidRPr="5D028F27" w:rsidR="08827760">
        <w:rPr>
          <w:rFonts w:ascii="Arial" w:hAnsi="Arial" w:eastAsia="Arial" w:cs="Arial"/>
          <w:noProof w:val="0"/>
          <w:sz w:val="24"/>
          <w:szCs w:val="24"/>
          <w:lang w:val="en-GB"/>
        </w:rPr>
        <w:t>, A. and Björk-</w:t>
      </w:r>
      <w:r w:rsidRPr="5D028F27" w:rsidR="08827760">
        <w:rPr>
          <w:rFonts w:ascii="Arial" w:hAnsi="Arial" w:eastAsia="Arial" w:cs="Arial"/>
          <w:noProof w:val="0"/>
          <w:sz w:val="24"/>
          <w:szCs w:val="24"/>
          <w:lang w:val="en-GB"/>
        </w:rPr>
        <w:t>Willén</w:t>
      </w:r>
      <w:r w:rsidRPr="5D028F27" w:rsidR="08827760">
        <w:rPr>
          <w:rFonts w:ascii="Arial" w:hAnsi="Arial" w:eastAsia="Arial" w:cs="Arial"/>
          <w:noProof w:val="0"/>
          <w:sz w:val="24"/>
          <w:szCs w:val="24"/>
          <w:lang w:val="en-GB"/>
        </w:rPr>
        <w:t xml:space="preserve">, P. (2018). Enchantment in storytelling: Co-operation and participation in children’s aesthetic experience. </w:t>
      </w:r>
      <w:r w:rsidRPr="5D028F27" w:rsidR="08827760">
        <w:rPr>
          <w:rFonts w:ascii="Arial" w:hAnsi="Arial" w:eastAsia="Arial" w:cs="Arial"/>
          <w:i w:val="1"/>
          <w:iCs w:val="1"/>
          <w:noProof w:val="0"/>
          <w:sz w:val="24"/>
          <w:szCs w:val="24"/>
          <w:lang w:val="en-GB"/>
        </w:rPr>
        <w:t>Linguistics and Education</w:t>
      </w:r>
      <w:r w:rsidRPr="5D028F27" w:rsidR="08827760">
        <w:rPr>
          <w:rFonts w:ascii="Arial" w:hAnsi="Arial" w:eastAsia="Arial" w:cs="Arial"/>
          <w:noProof w:val="0"/>
          <w:sz w:val="24"/>
          <w:szCs w:val="24"/>
          <w:lang w:val="en-GB"/>
        </w:rPr>
        <w:t xml:space="preserve">, [online] 48, pp.52–60. </w:t>
      </w:r>
      <w:r w:rsidRPr="5D028F27" w:rsidR="4D9E0213">
        <w:rPr>
          <w:rFonts w:ascii="Arial" w:hAnsi="Arial" w:eastAsia="Arial" w:cs="Arial"/>
          <w:noProof w:val="0"/>
          <w:sz w:val="24"/>
          <w:szCs w:val="24"/>
          <w:lang w:val="en-GB"/>
        </w:rPr>
        <w:t>Available at</w:t>
      </w:r>
      <w:r w:rsidRPr="5D028F27" w:rsidR="08827760">
        <w:rPr>
          <w:rFonts w:ascii="Arial" w:hAnsi="Arial" w:eastAsia="Arial" w:cs="Arial"/>
          <w:noProof w:val="0"/>
          <w:sz w:val="24"/>
          <w:szCs w:val="24"/>
          <w:lang w:val="en-GB"/>
        </w:rPr>
        <w:t>:</w:t>
      </w:r>
      <w:r w:rsidRPr="5D028F27" w:rsidR="5CC39D6B">
        <w:rPr>
          <w:rFonts w:ascii="Arial" w:hAnsi="Arial" w:eastAsia="Arial" w:cs="Arial"/>
          <w:noProof w:val="0"/>
          <w:sz w:val="24"/>
          <w:szCs w:val="24"/>
          <w:lang w:val="en-GB"/>
        </w:rPr>
        <w:t xml:space="preserve"> </w:t>
      </w:r>
      <w:hyperlink r:id="Rd763ef1480684182">
        <w:r w:rsidRPr="5D028F27" w:rsidR="5CC39D6B">
          <w:rPr>
            <w:rStyle w:val="Hyperlink"/>
            <w:noProof w:val="0"/>
            <w:lang w:val="en-GB"/>
          </w:rPr>
          <w:t>https://</w:t>
        </w:r>
        <w:r w:rsidRPr="5D028F27" w:rsidR="08827760">
          <w:rPr>
            <w:rStyle w:val="Hyperlink"/>
            <w:noProof w:val="0"/>
            <w:lang w:val="en-GB"/>
          </w:rPr>
          <w:t>10.1016/j.linged.2018.08.005</w:t>
        </w:r>
      </w:hyperlink>
      <w:r w:rsidRPr="5D028F27" w:rsidR="2839A02F">
        <w:rPr>
          <w:rFonts w:ascii="Arial" w:hAnsi="Arial" w:eastAsia="Arial" w:cs="Arial"/>
          <w:noProof w:val="0"/>
          <w:sz w:val="24"/>
          <w:szCs w:val="24"/>
          <w:lang w:val="en-GB"/>
        </w:rPr>
        <w:t xml:space="preserve"> (Accessed 14/10/2026)</w:t>
      </w:r>
    </w:p>
    <w:p w:rsidR="08827760" w:rsidP="5D028F27" w:rsidRDefault="08827760" w14:paraId="1A79F7CB" w14:textId="556B9D11">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Dessart, L. (2018). Do ads that tell a story always perform better? The role of character identification and character type in storytelling ads. </w:t>
      </w:r>
      <w:r w:rsidRPr="5D028F27" w:rsidR="08827760">
        <w:rPr>
          <w:rFonts w:ascii="Arial" w:hAnsi="Arial" w:eastAsia="Arial" w:cs="Arial"/>
          <w:i w:val="1"/>
          <w:iCs w:val="1"/>
          <w:noProof w:val="0"/>
          <w:sz w:val="24"/>
          <w:szCs w:val="24"/>
          <w:lang w:val="en-GB"/>
        </w:rPr>
        <w:t>International Journal of Research in Marketing</w:t>
      </w:r>
      <w:r w:rsidRPr="5D028F27" w:rsidR="08827760">
        <w:rPr>
          <w:rFonts w:ascii="Arial" w:hAnsi="Arial" w:eastAsia="Arial" w:cs="Arial"/>
          <w:noProof w:val="0"/>
          <w:sz w:val="24"/>
          <w:szCs w:val="24"/>
          <w:lang w:val="en-GB"/>
        </w:rPr>
        <w:t xml:space="preserve">, [online] 35(2), pp.289–304. </w:t>
      </w:r>
      <w:r w:rsidRPr="5D028F27" w:rsidR="7FD2DF36">
        <w:rPr>
          <w:rFonts w:ascii="Arial" w:hAnsi="Arial" w:eastAsia="Arial" w:cs="Arial"/>
          <w:noProof w:val="0"/>
          <w:sz w:val="24"/>
          <w:szCs w:val="24"/>
          <w:lang w:val="en-GB"/>
        </w:rPr>
        <w:t xml:space="preserve">Available at: </w:t>
      </w:r>
      <w:hyperlink r:id="R6526b4d1c5b54675">
        <w:r w:rsidRPr="5D028F27" w:rsidR="7FD2DF36">
          <w:rPr>
            <w:rStyle w:val="Hyperlink"/>
            <w:noProof w:val="0"/>
            <w:lang w:val="en-GB"/>
          </w:rPr>
          <w:t>https://</w:t>
        </w:r>
        <w:r w:rsidRPr="5D028F27" w:rsidR="08827760">
          <w:rPr>
            <w:rStyle w:val="Hyperlink"/>
            <w:noProof w:val="0"/>
            <w:lang w:val="en-GB"/>
          </w:rPr>
          <w:t>10.1016/j.ijresmar</w:t>
        </w:r>
        <w:r w:rsidRPr="5D028F27" w:rsidR="08827760">
          <w:rPr>
            <w:rStyle w:val="Hyperlink"/>
            <w:noProof w:val="0"/>
            <w:lang w:val="en-GB"/>
          </w:rPr>
          <w:t>.2017.12.009</w:t>
        </w:r>
      </w:hyperlink>
      <w:r w:rsidRPr="5D028F27" w:rsidR="5A2C6343">
        <w:rPr>
          <w:rFonts w:ascii="Arial" w:hAnsi="Arial" w:eastAsia="Arial" w:cs="Arial"/>
          <w:noProof w:val="0"/>
          <w:sz w:val="24"/>
          <w:szCs w:val="24"/>
          <w:lang w:val="en-GB"/>
        </w:rPr>
        <w:t xml:space="preserve"> (Accessed 11/10/2026)</w:t>
      </w:r>
    </w:p>
    <w:p w:rsidR="08827760" w:rsidP="5D028F27" w:rsidRDefault="08827760" w14:paraId="3FCA8C38" w14:textId="30750E40">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Halimah, L., Arifin, R.R.M., </w:t>
      </w:r>
      <w:r w:rsidRPr="5D028F27" w:rsidR="08827760">
        <w:rPr>
          <w:rFonts w:ascii="Arial" w:hAnsi="Arial" w:eastAsia="Arial" w:cs="Arial"/>
          <w:noProof w:val="0"/>
          <w:sz w:val="24"/>
          <w:szCs w:val="24"/>
          <w:lang w:val="en-GB"/>
        </w:rPr>
        <w:t>Yuliariatiningsih</w:t>
      </w:r>
      <w:r w:rsidRPr="5D028F27" w:rsidR="08827760">
        <w:rPr>
          <w:rFonts w:ascii="Arial" w:hAnsi="Arial" w:eastAsia="Arial" w:cs="Arial"/>
          <w:noProof w:val="0"/>
          <w:sz w:val="24"/>
          <w:szCs w:val="24"/>
          <w:lang w:val="en-GB"/>
        </w:rPr>
        <w:t>, M.S., Abdillah, F. and Sutini, A. (2020). Storytelling through “</w:t>
      </w:r>
      <w:r w:rsidRPr="5D028F27" w:rsidR="08827760">
        <w:rPr>
          <w:rFonts w:ascii="Arial" w:hAnsi="Arial" w:eastAsia="Arial" w:cs="Arial"/>
          <w:noProof w:val="0"/>
          <w:sz w:val="24"/>
          <w:szCs w:val="24"/>
          <w:lang w:val="en-GB"/>
        </w:rPr>
        <w:t>wayang</w:t>
      </w:r>
      <w:r w:rsidRPr="5D028F27" w:rsidR="08827760">
        <w:rPr>
          <w:rFonts w:ascii="Arial" w:hAnsi="Arial" w:eastAsia="Arial" w:cs="Arial"/>
          <w:noProof w:val="0"/>
          <w:sz w:val="24"/>
          <w:szCs w:val="24"/>
          <w:lang w:val="en-GB"/>
        </w:rPr>
        <w:t xml:space="preserve"> </w:t>
      </w:r>
      <w:r w:rsidRPr="5D028F27" w:rsidR="08827760">
        <w:rPr>
          <w:rFonts w:ascii="Arial" w:hAnsi="Arial" w:eastAsia="Arial" w:cs="Arial"/>
          <w:noProof w:val="0"/>
          <w:sz w:val="24"/>
          <w:szCs w:val="24"/>
          <w:lang w:val="en-GB"/>
        </w:rPr>
        <w:t>golek</w:t>
      </w:r>
      <w:r w:rsidRPr="5D028F27" w:rsidR="08827760">
        <w:rPr>
          <w:rFonts w:ascii="Arial" w:hAnsi="Arial" w:eastAsia="Arial" w:cs="Arial"/>
          <w:noProof w:val="0"/>
          <w:sz w:val="24"/>
          <w:szCs w:val="24"/>
          <w:lang w:val="en-GB"/>
        </w:rPr>
        <w:t xml:space="preserve">” puppet show: Practical ways in incorporating character education in early childhood. </w:t>
      </w:r>
      <w:r w:rsidRPr="5D028F27" w:rsidR="08827760">
        <w:rPr>
          <w:rFonts w:ascii="Arial" w:hAnsi="Arial" w:eastAsia="Arial" w:cs="Arial"/>
          <w:i w:val="1"/>
          <w:iCs w:val="1"/>
          <w:noProof w:val="0"/>
          <w:sz w:val="24"/>
          <w:szCs w:val="24"/>
          <w:lang w:val="en-GB"/>
        </w:rPr>
        <w:t>Cogent Education</w:t>
      </w:r>
      <w:r w:rsidRPr="5D028F27" w:rsidR="08827760">
        <w:rPr>
          <w:rFonts w:ascii="Arial" w:hAnsi="Arial" w:eastAsia="Arial" w:cs="Arial"/>
          <w:noProof w:val="0"/>
          <w:sz w:val="24"/>
          <w:szCs w:val="24"/>
          <w:lang w:val="en-GB"/>
        </w:rPr>
        <w:t xml:space="preserve">, [online] 7(1). </w:t>
      </w:r>
      <w:r w:rsidRPr="5D028F27" w:rsidR="7AD48440">
        <w:rPr>
          <w:rFonts w:ascii="Arial" w:hAnsi="Arial" w:eastAsia="Arial" w:cs="Arial"/>
          <w:noProof w:val="0"/>
          <w:sz w:val="24"/>
          <w:szCs w:val="24"/>
          <w:lang w:val="en-GB"/>
        </w:rPr>
        <w:t xml:space="preserve">Available at: </w:t>
      </w:r>
      <w:hyperlink r:id="R97eb2fb9ca064092">
        <w:r w:rsidRPr="5D028F27" w:rsidR="7AD48440">
          <w:rPr>
            <w:rStyle w:val="Hyperlink"/>
            <w:noProof w:val="0"/>
            <w:lang w:val="en-GB"/>
          </w:rPr>
          <w:t>https://</w:t>
        </w:r>
        <w:r w:rsidRPr="5D028F27" w:rsidR="08827760">
          <w:rPr>
            <w:rStyle w:val="Hyperlink"/>
            <w:noProof w:val="0"/>
            <w:lang w:val="en-GB"/>
          </w:rPr>
          <w:t>10.1080/2331186x.2020.1794495</w:t>
        </w:r>
      </w:hyperlink>
      <w:r w:rsidRPr="5D028F27" w:rsidR="1F27E74F">
        <w:rPr>
          <w:rFonts w:ascii="Arial" w:hAnsi="Arial" w:eastAsia="Arial" w:cs="Arial"/>
          <w:noProof w:val="0"/>
          <w:sz w:val="24"/>
          <w:szCs w:val="24"/>
          <w:lang w:val="en-GB"/>
        </w:rPr>
        <w:t xml:space="preserve"> (Accessed </w:t>
      </w:r>
      <w:r w:rsidRPr="5D028F27" w:rsidR="7D2DA0C7">
        <w:rPr>
          <w:rFonts w:ascii="Arial" w:hAnsi="Arial" w:eastAsia="Arial" w:cs="Arial"/>
          <w:noProof w:val="0"/>
          <w:sz w:val="24"/>
          <w:szCs w:val="24"/>
          <w:lang w:val="en-GB"/>
        </w:rPr>
        <w:t>16/10/2026)</w:t>
      </w:r>
    </w:p>
    <w:p w:rsidR="08827760" w:rsidP="5D028F27" w:rsidRDefault="08827760" w14:paraId="2C624C86" w14:textId="4869ED02">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Hopper, E. (2020). </w:t>
      </w:r>
      <w:r w:rsidRPr="5D028F27" w:rsidR="08827760">
        <w:rPr>
          <w:rFonts w:ascii="Arial" w:hAnsi="Arial" w:eastAsia="Arial" w:cs="Arial"/>
          <w:i w:val="1"/>
          <w:iCs w:val="1"/>
          <w:noProof w:val="0"/>
          <w:sz w:val="24"/>
          <w:szCs w:val="24"/>
          <w:lang w:val="en-GB"/>
        </w:rPr>
        <w:t>Maslow’s Hierarchy of Needs Explained</w:t>
      </w:r>
      <w:r w:rsidRPr="5D028F27" w:rsidR="08827760">
        <w:rPr>
          <w:rFonts w:ascii="Arial" w:hAnsi="Arial" w:eastAsia="Arial" w:cs="Arial"/>
          <w:noProof w:val="0"/>
          <w:sz w:val="24"/>
          <w:szCs w:val="24"/>
          <w:lang w:val="en-GB"/>
        </w:rPr>
        <w:t xml:space="preserve">. [online] pp.1–3. Available at: </w:t>
      </w:r>
      <w:hyperlink r:id="R8fa1f94bcd034266">
        <w:r w:rsidRPr="5D028F27" w:rsidR="08827760">
          <w:rPr>
            <w:rStyle w:val="Hyperlink"/>
            <w:noProof w:val="0"/>
            <w:lang w:val="en-GB"/>
          </w:rPr>
          <w:t>http://www.christianworldmedia.com/client/docs/603_1585079540_17.pdf</w:t>
        </w:r>
      </w:hyperlink>
      <w:r w:rsidRPr="5D028F27" w:rsidR="4E15EFB8">
        <w:rPr>
          <w:noProof w:val="0"/>
          <w:lang w:val="en-GB"/>
        </w:rPr>
        <w:t xml:space="preserve"> (Accessed 13/10/2026)</w:t>
      </w:r>
    </w:p>
    <w:p w:rsidR="08827760" w:rsidP="5D028F27" w:rsidRDefault="08827760" w14:paraId="66853D04" w14:textId="72A3D000">
      <w:pPr>
        <w:spacing w:before="0" w:beforeAutospacing="off" w:after="240" w:afterAutospacing="off" w:line="360" w:lineRule="auto"/>
      </w:pPr>
      <w:r w:rsidRPr="5D028F27" w:rsidR="08827760">
        <w:rPr>
          <w:rFonts w:ascii="Arial" w:hAnsi="Arial" w:eastAsia="Arial" w:cs="Arial"/>
          <w:noProof w:val="0"/>
          <w:sz w:val="24"/>
          <w:szCs w:val="24"/>
          <w:lang w:val="en-GB"/>
        </w:rPr>
        <w:t xml:space="preserve">Kirova, A. (2016). Phenomenology of Inclusion, Belonging, and Language. [online] pp.1–5. Available at: </w:t>
      </w:r>
      <w:hyperlink r:id="R22048a5e6e1d470c">
        <w:r w:rsidRPr="5D028F27" w:rsidR="08827760">
          <w:rPr>
            <w:rStyle w:val="Hyperlink"/>
            <w:noProof w:val="0"/>
            <w:lang w:val="en-GB"/>
          </w:rPr>
          <w:t>https://www.researchgate.net/profile/Anna-Kirova/publication/299540333_Phenomenology_of_Inclusion_Belonging_and_Language/links/56fe791008ae650a64f71e08/Phenomenology-of-Inclusion-Belonging-and-Language.pdf</w:t>
        </w:r>
      </w:hyperlink>
      <w:r w:rsidRPr="5D028F27" w:rsidR="08827760">
        <w:rPr>
          <w:rFonts w:ascii="Arial" w:hAnsi="Arial" w:eastAsia="Arial" w:cs="Arial"/>
          <w:noProof w:val="0"/>
          <w:sz w:val="24"/>
          <w:szCs w:val="24"/>
          <w:lang w:val="en-GB"/>
        </w:rPr>
        <w:t xml:space="preserve"> </w:t>
      </w:r>
      <w:r w:rsidRPr="5D028F27" w:rsidR="6732A764">
        <w:rPr>
          <w:rFonts w:ascii="Arial" w:hAnsi="Arial" w:eastAsia="Arial" w:cs="Arial"/>
          <w:noProof w:val="0"/>
          <w:sz w:val="24"/>
          <w:szCs w:val="24"/>
          <w:lang w:val="en-GB"/>
        </w:rPr>
        <w:t>(</w:t>
      </w:r>
      <w:r w:rsidRPr="5D028F27" w:rsidR="08827760">
        <w:rPr>
          <w:rFonts w:ascii="Arial" w:hAnsi="Arial" w:eastAsia="Arial" w:cs="Arial"/>
          <w:noProof w:val="0"/>
          <w:sz w:val="24"/>
          <w:szCs w:val="24"/>
          <w:lang w:val="en-GB"/>
        </w:rPr>
        <w:t>Accessed 20</w:t>
      </w:r>
      <w:r w:rsidRPr="5D028F27" w:rsidR="6547DF0D">
        <w:rPr>
          <w:rFonts w:ascii="Arial" w:hAnsi="Arial" w:eastAsia="Arial" w:cs="Arial"/>
          <w:noProof w:val="0"/>
          <w:sz w:val="24"/>
          <w:szCs w:val="24"/>
          <w:lang w:val="en-GB"/>
        </w:rPr>
        <w:t>/10/2026)</w:t>
      </w:r>
    </w:p>
    <w:p w:rsidR="08827760" w:rsidP="5D028F27" w:rsidRDefault="08827760" w14:paraId="4108DE49" w14:textId="6D55137C">
      <w:pPr>
        <w:spacing w:before="0" w:beforeAutospacing="off" w:after="240" w:afterAutospacing="off" w:line="360" w:lineRule="auto"/>
      </w:pPr>
      <w:r w:rsidRPr="5D028F27" w:rsidR="08827760">
        <w:rPr>
          <w:rFonts w:ascii="Arial" w:hAnsi="Arial" w:eastAsia="Arial" w:cs="Arial"/>
          <w:noProof w:val="0"/>
          <w:sz w:val="24"/>
          <w:szCs w:val="24"/>
          <w:lang w:val="en-GB"/>
        </w:rPr>
        <w:t xml:space="preserve">Knight, R. (2023). Oracy and cultural capital: The transformative potential of spoken language. </w:t>
      </w:r>
      <w:r w:rsidRPr="5D028F27" w:rsidR="08827760">
        <w:rPr>
          <w:rFonts w:ascii="Arial" w:hAnsi="Arial" w:eastAsia="Arial" w:cs="Arial"/>
          <w:i w:val="1"/>
          <w:iCs w:val="1"/>
          <w:noProof w:val="0"/>
          <w:sz w:val="24"/>
          <w:szCs w:val="24"/>
          <w:lang w:val="en-GB"/>
        </w:rPr>
        <w:t>Literacy</w:t>
      </w:r>
      <w:r w:rsidRPr="5D028F27" w:rsidR="08827760">
        <w:rPr>
          <w:rFonts w:ascii="Arial" w:hAnsi="Arial" w:eastAsia="Arial" w:cs="Arial"/>
          <w:noProof w:val="0"/>
          <w:sz w:val="24"/>
          <w:szCs w:val="24"/>
          <w:lang w:val="en-GB"/>
        </w:rPr>
        <w:t xml:space="preserve">, [online] 58(1), pp.37–47. </w:t>
      </w:r>
      <w:r w:rsidRPr="5D028F27" w:rsidR="15E09741">
        <w:rPr>
          <w:rFonts w:ascii="Arial" w:hAnsi="Arial" w:eastAsia="Arial" w:cs="Arial"/>
          <w:noProof w:val="0"/>
          <w:sz w:val="24"/>
          <w:szCs w:val="24"/>
          <w:lang w:val="en-GB"/>
        </w:rPr>
        <w:t>Available</w:t>
      </w:r>
      <w:r w:rsidRPr="5D028F27" w:rsidR="349B6D27">
        <w:rPr>
          <w:rFonts w:ascii="Arial" w:hAnsi="Arial" w:eastAsia="Arial" w:cs="Arial"/>
          <w:noProof w:val="0"/>
          <w:sz w:val="24"/>
          <w:szCs w:val="24"/>
          <w:lang w:val="en-GB"/>
        </w:rPr>
        <w:t xml:space="preserve"> at</w:t>
      </w:r>
      <w:r w:rsidRPr="5D028F27" w:rsidR="08827760">
        <w:rPr>
          <w:rFonts w:ascii="Arial" w:hAnsi="Arial" w:eastAsia="Arial" w:cs="Arial"/>
          <w:noProof w:val="0"/>
          <w:sz w:val="24"/>
          <w:szCs w:val="24"/>
          <w:lang w:val="en-GB"/>
        </w:rPr>
        <w:t>:</w:t>
      </w:r>
      <w:r w:rsidRPr="5D028F27" w:rsidR="7D4C1986">
        <w:rPr>
          <w:rFonts w:ascii="Arial" w:hAnsi="Arial" w:eastAsia="Arial" w:cs="Arial"/>
          <w:noProof w:val="0"/>
          <w:sz w:val="24"/>
          <w:szCs w:val="24"/>
          <w:lang w:val="en-GB"/>
        </w:rPr>
        <w:t xml:space="preserve"> </w:t>
      </w:r>
      <w:hyperlink r:id="R513a82e082ff454f">
        <w:r w:rsidRPr="5D028F27" w:rsidR="7D4C1986">
          <w:rPr>
            <w:rStyle w:val="Hyperlink"/>
            <w:noProof w:val="0"/>
            <w:lang w:val="en-GB"/>
          </w:rPr>
          <w:t>https://</w:t>
        </w:r>
        <w:r w:rsidRPr="5D028F27" w:rsidR="08827760">
          <w:rPr>
            <w:rStyle w:val="Hyperlink"/>
            <w:noProof w:val="0"/>
            <w:lang w:val="en-GB"/>
          </w:rPr>
          <w:t>10.1111/lit.12343</w:t>
        </w:r>
      </w:hyperlink>
      <w:r w:rsidRPr="5D028F27" w:rsidR="6C0590BA">
        <w:rPr>
          <w:rFonts w:ascii="Arial" w:hAnsi="Arial" w:eastAsia="Arial" w:cs="Arial"/>
          <w:noProof w:val="0"/>
          <w:sz w:val="24"/>
          <w:szCs w:val="24"/>
          <w:lang w:val="en-GB"/>
        </w:rPr>
        <w:t xml:space="preserve"> (Accessed 17/10/2026)</w:t>
      </w:r>
    </w:p>
    <w:p w:rsidR="08827760" w:rsidP="5D028F27" w:rsidRDefault="08827760" w14:paraId="4CF2E7E6" w14:textId="51713C0D">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Lysaker, J.T. (2018). </w:t>
      </w:r>
      <w:r w:rsidRPr="5D028F27" w:rsidR="08827760">
        <w:rPr>
          <w:rFonts w:ascii="Arial" w:hAnsi="Arial" w:eastAsia="Arial" w:cs="Arial"/>
          <w:i w:val="1"/>
          <w:iCs w:val="1"/>
          <w:noProof w:val="0"/>
          <w:sz w:val="24"/>
          <w:szCs w:val="24"/>
          <w:lang w:val="en-GB"/>
        </w:rPr>
        <w:t>Before words</w:t>
      </w:r>
      <w:r w:rsidRPr="5D028F27" w:rsidR="08827760">
        <w:rPr>
          <w:rFonts w:ascii="Arial" w:hAnsi="Arial" w:eastAsia="Arial" w:cs="Arial"/>
          <w:noProof w:val="0"/>
          <w:sz w:val="24"/>
          <w:szCs w:val="24"/>
          <w:lang w:val="en-GB"/>
        </w:rPr>
        <w:t xml:space="preserve">. [online] Teachers College Press, pp.0–147. Available at: </w:t>
      </w:r>
      <w:hyperlink r:id="R3a02816ee9a94b66">
        <w:r w:rsidRPr="5D028F27" w:rsidR="08827760">
          <w:rPr>
            <w:rStyle w:val="Hyperlink"/>
            <w:noProof w:val="0"/>
            <w:lang w:val="en-GB"/>
          </w:rPr>
          <w:t>https://books.google.co.uk/books?hl=en&amp;lr=&amp;id=QP99DwAAQBAJ&amp;oi=fnd&amp;pg=PP1&amp;dq=Before+words&amp;ots=qSV99dNKoV&amp;sig=f81A8-goetdxsE7nxy54hyOw84U#v=onepage&amp;q=Before%20words&amp;f=false</w:t>
        </w:r>
      </w:hyperlink>
      <w:r w:rsidRPr="5D028F27" w:rsidR="08827760">
        <w:rPr>
          <w:rFonts w:ascii="Arial" w:hAnsi="Arial" w:eastAsia="Arial" w:cs="Arial"/>
          <w:noProof w:val="0"/>
          <w:sz w:val="24"/>
          <w:szCs w:val="24"/>
          <w:lang w:val="en-GB"/>
        </w:rPr>
        <w:t xml:space="preserve"> </w:t>
      </w:r>
      <w:r w:rsidRPr="5D028F27" w:rsidR="3673415B">
        <w:rPr>
          <w:rFonts w:ascii="Arial" w:hAnsi="Arial" w:eastAsia="Arial" w:cs="Arial"/>
          <w:noProof w:val="0"/>
          <w:sz w:val="24"/>
          <w:szCs w:val="24"/>
          <w:lang w:val="en-GB"/>
        </w:rPr>
        <w:t>(Accessed 07/10/2026)</w:t>
      </w:r>
    </w:p>
    <w:p w:rsidR="08827760" w:rsidP="5D028F27" w:rsidRDefault="08827760" w14:paraId="73FA77DA" w14:textId="24146F1D">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Mohd Amin, A.Y., Ahmad, </w:t>
      </w:r>
      <w:r w:rsidRPr="5D028F27" w:rsidR="08827760">
        <w:rPr>
          <w:rFonts w:ascii="Arial" w:hAnsi="Arial" w:eastAsia="Arial" w:cs="Arial"/>
          <w:noProof w:val="0"/>
          <w:sz w:val="24"/>
          <w:szCs w:val="24"/>
          <w:lang w:val="en-GB"/>
        </w:rPr>
        <w:t>A.</w:t>
      </w:r>
      <w:r w:rsidRPr="5D028F27" w:rsidR="08827760">
        <w:rPr>
          <w:rFonts w:ascii="Arial" w:hAnsi="Arial" w:eastAsia="Arial" w:cs="Arial"/>
          <w:noProof w:val="0"/>
          <w:sz w:val="24"/>
          <w:szCs w:val="24"/>
          <w:lang w:val="en-GB"/>
        </w:rPr>
        <w:t xml:space="preserve"> and Hashim, H. (2024). Exploring the role of storyline, characters, and interactive storytelling techniques in fostering socio-emotional learning in early childhood education. </w:t>
      </w:r>
      <w:r w:rsidRPr="5D028F27" w:rsidR="08827760">
        <w:rPr>
          <w:rFonts w:ascii="Arial" w:hAnsi="Arial" w:eastAsia="Arial" w:cs="Arial"/>
          <w:i w:val="1"/>
          <w:iCs w:val="1"/>
          <w:noProof w:val="0"/>
          <w:sz w:val="24"/>
          <w:szCs w:val="24"/>
          <w:lang w:val="en-GB"/>
        </w:rPr>
        <w:t>Jurnal</w:t>
      </w:r>
      <w:r w:rsidRPr="5D028F27" w:rsidR="08827760">
        <w:rPr>
          <w:rFonts w:ascii="Arial" w:hAnsi="Arial" w:eastAsia="Arial" w:cs="Arial"/>
          <w:i w:val="1"/>
          <w:iCs w:val="1"/>
          <w:noProof w:val="0"/>
          <w:sz w:val="24"/>
          <w:szCs w:val="24"/>
          <w:lang w:val="en-GB"/>
        </w:rPr>
        <w:t xml:space="preserve"> Pendidikan Awal Kanak-</w:t>
      </w:r>
      <w:r w:rsidRPr="5D028F27" w:rsidR="08827760">
        <w:rPr>
          <w:rFonts w:ascii="Arial" w:hAnsi="Arial" w:eastAsia="Arial" w:cs="Arial"/>
          <w:i w:val="1"/>
          <w:iCs w:val="1"/>
          <w:noProof w:val="0"/>
          <w:sz w:val="24"/>
          <w:szCs w:val="24"/>
          <w:lang w:val="en-GB"/>
        </w:rPr>
        <w:t>kanak</w:t>
      </w:r>
      <w:r w:rsidRPr="5D028F27" w:rsidR="08827760">
        <w:rPr>
          <w:rFonts w:ascii="Arial" w:hAnsi="Arial" w:eastAsia="Arial" w:cs="Arial"/>
          <w:i w:val="1"/>
          <w:iCs w:val="1"/>
          <w:noProof w:val="0"/>
          <w:sz w:val="24"/>
          <w:szCs w:val="24"/>
          <w:lang w:val="en-GB"/>
        </w:rPr>
        <w:t xml:space="preserve"> </w:t>
      </w:r>
      <w:r w:rsidRPr="5D028F27" w:rsidR="08827760">
        <w:rPr>
          <w:rFonts w:ascii="Arial" w:hAnsi="Arial" w:eastAsia="Arial" w:cs="Arial"/>
          <w:i w:val="1"/>
          <w:iCs w:val="1"/>
          <w:noProof w:val="0"/>
          <w:sz w:val="24"/>
          <w:szCs w:val="24"/>
          <w:lang w:val="en-GB"/>
        </w:rPr>
        <w:t>Kebangsaan</w:t>
      </w:r>
      <w:r w:rsidRPr="5D028F27" w:rsidR="08827760">
        <w:rPr>
          <w:rFonts w:ascii="Arial" w:hAnsi="Arial" w:eastAsia="Arial" w:cs="Arial"/>
          <w:noProof w:val="0"/>
          <w:sz w:val="24"/>
          <w:szCs w:val="24"/>
          <w:lang w:val="en-GB"/>
        </w:rPr>
        <w:t xml:space="preserve">, [online] 13(2), pp.58–67. </w:t>
      </w:r>
      <w:r w:rsidRPr="5D028F27" w:rsidR="5C1DEB26">
        <w:rPr>
          <w:rFonts w:ascii="Arial" w:hAnsi="Arial" w:eastAsia="Arial" w:cs="Arial"/>
          <w:noProof w:val="0"/>
          <w:sz w:val="24"/>
          <w:szCs w:val="24"/>
          <w:lang w:val="en-GB"/>
        </w:rPr>
        <w:t xml:space="preserve">Available at: </w:t>
      </w:r>
      <w:hyperlink r:id="R05fa8ee1988d4e78">
        <w:r w:rsidRPr="5D028F27" w:rsidR="5C1DEB26">
          <w:rPr>
            <w:rStyle w:val="Hyperlink"/>
            <w:noProof w:val="0"/>
            <w:lang w:val="en-GB"/>
          </w:rPr>
          <w:t>https://</w:t>
        </w:r>
        <w:r w:rsidRPr="5D028F27" w:rsidR="08827760">
          <w:rPr>
            <w:rStyle w:val="Hyperlink"/>
            <w:noProof w:val="0"/>
            <w:lang w:val="en-GB"/>
          </w:rPr>
          <w:t>10.37134/jpak.vol13.2.6.2024</w:t>
        </w:r>
      </w:hyperlink>
      <w:r w:rsidRPr="5D028F27" w:rsidR="75408317">
        <w:rPr>
          <w:rFonts w:ascii="Arial" w:hAnsi="Arial" w:eastAsia="Arial" w:cs="Arial"/>
          <w:noProof w:val="0"/>
          <w:sz w:val="24"/>
          <w:szCs w:val="24"/>
          <w:lang w:val="en-GB"/>
        </w:rPr>
        <w:t xml:space="preserve"> (Accessed 09/10/2026)</w:t>
      </w:r>
    </w:p>
    <w:p w:rsidR="08827760" w:rsidP="5D028F27" w:rsidRDefault="08827760" w14:paraId="0D47053D" w14:textId="41C55C5B">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Paganelli, A. (2016). Storytime in a digital world: Making a case for thinking outside the book. </w:t>
      </w:r>
      <w:r w:rsidRPr="5D028F27" w:rsidR="08827760">
        <w:rPr>
          <w:rFonts w:ascii="Arial" w:hAnsi="Arial" w:eastAsia="Arial" w:cs="Arial"/>
          <w:i w:val="1"/>
          <w:iCs w:val="1"/>
          <w:noProof w:val="0"/>
          <w:sz w:val="24"/>
          <w:szCs w:val="24"/>
          <w:lang w:val="en-GB"/>
        </w:rPr>
        <w:t>Knowledge Quest</w:t>
      </w:r>
      <w:r w:rsidRPr="5D028F27" w:rsidR="08827760">
        <w:rPr>
          <w:rFonts w:ascii="Arial" w:hAnsi="Arial" w:eastAsia="Arial" w:cs="Arial"/>
          <w:noProof w:val="0"/>
          <w:sz w:val="24"/>
          <w:szCs w:val="24"/>
          <w:lang w:val="en-GB"/>
        </w:rPr>
        <w:t xml:space="preserve">, [online] 44(3), pp.8–17. Available at: </w:t>
      </w:r>
      <w:hyperlink r:id="R59e078f13950450d">
        <w:r w:rsidRPr="5D028F27" w:rsidR="08827760">
          <w:rPr>
            <w:rStyle w:val="Hyperlink"/>
            <w:noProof w:val="0"/>
            <w:lang w:val="en-GB"/>
          </w:rPr>
          <w:t>https://eric.ed.gov/?id=EJ1087656</w:t>
        </w:r>
      </w:hyperlink>
      <w:r w:rsidRPr="5D028F27" w:rsidR="08827760">
        <w:rPr>
          <w:rFonts w:ascii="Arial" w:hAnsi="Arial" w:eastAsia="Arial" w:cs="Arial"/>
          <w:noProof w:val="0"/>
          <w:sz w:val="24"/>
          <w:szCs w:val="24"/>
          <w:lang w:val="en-GB"/>
        </w:rPr>
        <w:t xml:space="preserve"> </w:t>
      </w:r>
      <w:r w:rsidRPr="5D028F27" w:rsidR="1081E890">
        <w:rPr>
          <w:rFonts w:ascii="Arial" w:hAnsi="Arial" w:eastAsia="Arial" w:cs="Arial"/>
          <w:noProof w:val="0"/>
          <w:sz w:val="24"/>
          <w:szCs w:val="24"/>
          <w:lang w:val="en-GB"/>
        </w:rPr>
        <w:t>(Accessed 20/10/2026)</w:t>
      </w:r>
    </w:p>
    <w:p w:rsidR="08827760" w:rsidP="5D028F27" w:rsidRDefault="08827760" w14:paraId="25DDCB6A" w14:textId="57D3797C">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Rahmatirad</w:t>
      </w:r>
      <w:r w:rsidRPr="5D028F27" w:rsidR="08827760">
        <w:rPr>
          <w:rFonts w:ascii="Arial" w:hAnsi="Arial" w:eastAsia="Arial" w:cs="Arial"/>
          <w:noProof w:val="0"/>
          <w:sz w:val="24"/>
          <w:szCs w:val="24"/>
          <w:lang w:val="en-GB"/>
        </w:rPr>
        <w:t xml:space="preserve">, M. (2020). A review of socio-cultural theory. </w:t>
      </w:r>
      <w:r w:rsidRPr="5D028F27" w:rsidR="08827760">
        <w:rPr>
          <w:rFonts w:ascii="Arial" w:hAnsi="Arial" w:eastAsia="Arial" w:cs="Arial"/>
          <w:i w:val="1"/>
          <w:iCs w:val="1"/>
          <w:noProof w:val="0"/>
          <w:sz w:val="24"/>
          <w:szCs w:val="24"/>
          <w:lang w:val="en-GB"/>
        </w:rPr>
        <w:t>SIASAT</w:t>
      </w:r>
      <w:r w:rsidRPr="5D028F27" w:rsidR="08827760">
        <w:rPr>
          <w:rFonts w:ascii="Arial" w:hAnsi="Arial" w:eastAsia="Arial" w:cs="Arial"/>
          <w:noProof w:val="0"/>
          <w:sz w:val="24"/>
          <w:szCs w:val="24"/>
          <w:lang w:val="en-GB"/>
        </w:rPr>
        <w:t xml:space="preserve">, [online] 5(3), pp.23–31. </w:t>
      </w:r>
      <w:r w:rsidRPr="5D028F27" w:rsidR="4855EE0F">
        <w:rPr>
          <w:rFonts w:ascii="Arial" w:hAnsi="Arial" w:eastAsia="Arial" w:cs="Arial"/>
          <w:noProof w:val="0"/>
          <w:sz w:val="24"/>
          <w:szCs w:val="24"/>
          <w:lang w:val="en-GB"/>
        </w:rPr>
        <w:t xml:space="preserve">Available at: </w:t>
      </w:r>
      <w:hyperlink r:id="R4acd68b40c5d41b2">
        <w:r w:rsidRPr="5D028F27" w:rsidR="4855EE0F">
          <w:rPr>
            <w:rStyle w:val="Hyperlink"/>
            <w:noProof w:val="0"/>
            <w:lang w:val="en-GB"/>
          </w:rPr>
          <w:t>https://</w:t>
        </w:r>
        <w:r w:rsidRPr="5D028F27" w:rsidR="08827760">
          <w:rPr>
            <w:rStyle w:val="Hyperlink"/>
            <w:noProof w:val="0"/>
            <w:lang w:val="en-GB"/>
          </w:rPr>
          <w:t>10.33258/siasat.v5i3.66</w:t>
        </w:r>
      </w:hyperlink>
      <w:r w:rsidRPr="5D028F27" w:rsidR="5E67EDDD">
        <w:rPr>
          <w:rFonts w:ascii="Arial" w:hAnsi="Arial" w:eastAsia="Arial" w:cs="Arial"/>
          <w:noProof w:val="0"/>
          <w:sz w:val="24"/>
          <w:szCs w:val="24"/>
          <w:lang w:val="en-GB"/>
        </w:rPr>
        <w:t xml:space="preserve"> (Accessed 18/10/2026)</w:t>
      </w:r>
    </w:p>
    <w:p w:rsidR="08827760" w:rsidP="5D028F27" w:rsidRDefault="08827760" w14:paraId="0848D91D" w14:textId="6155E4B3">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Richter, A. and Courage, M.L. (2017). Comparing electronic and paper storybooks for preschoolers: Attention, engagement, and recall. </w:t>
      </w:r>
      <w:r w:rsidRPr="5D028F27" w:rsidR="08827760">
        <w:rPr>
          <w:rFonts w:ascii="Arial" w:hAnsi="Arial" w:eastAsia="Arial" w:cs="Arial"/>
          <w:i w:val="1"/>
          <w:iCs w:val="1"/>
          <w:noProof w:val="0"/>
          <w:sz w:val="24"/>
          <w:szCs w:val="24"/>
          <w:lang w:val="en-GB"/>
        </w:rPr>
        <w:t>Journal of Applied Developmental Psychology</w:t>
      </w:r>
      <w:r w:rsidRPr="5D028F27" w:rsidR="08827760">
        <w:rPr>
          <w:rFonts w:ascii="Arial" w:hAnsi="Arial" w:eastAsia="Arial" w:cs="Arial"/>
          <w:noProof w:val="0"/>
          <w:sz w:val="24"/>
          <w:szCs w:val="24"/>
          <w:lang w:val="en-GB"/>
        </w:rPr>
        <w:t xml:space="preserve">, [online] 48, pp.92–102. </w:t>
      </w:r>
      <w:r w:rsidRPr="5D028F27" w:rsidR="1B69EF95">
        <w:rPr>
          <w:rFonts w:ascii="Arial" w:hAnsi="Arial" w:eastAsia="Arial" w:cs="Arial"/>
          <w:noProof w:val="0"/>
          <w:sz w:val="24"/>
          <w:szCs w:val="24"/>
          <w:lang w:val="en-GB"/>
        </w:rPr>
        <w:t xml:space="preserve">Available at: </w:t>
      </w:r>
      <w:hyperlink r:id="R8f6e223a12df46f2">
        <w:r w:rsidRPr="5D028F27" w:rsidR="1B69EF95">
          <w:rPr>
            <w:rStyle w:val="Hyperlink"/>
            <w:noProof w:val="0"/>
            <w:lang w:val="en-GB"/>
          </w:rPr>
          <w:t>https://</w:t>
        </w:r>
        <w:r w:rsidRPr="5D028F27" w:rsidR="08827760">
          <w:rPr>
            <w:rStyle w:val="Hyperlink"/>
            <w:noProof w:val="0"/>
            <w:lang w:val="en-GB"/>
          </w:rPr>
          <w:t>10.1016/j.appdev</w:t>
        </w:r>
        <w:r w:rsidRPr="5D028F27" w:rsidR="08827760">
          <w:rPr>
            <w:rStyle w:val="Hyperlink"/>
            <w:noProof w:val="0"/>
            <w:lang w:val="en-GB"/>
          </w:rPr>
          <w:t>.2017.01.002</w:t>
        </w:r>
      </w:hyperlink>
      <w:r w:rsidRPr="5D028F27" w:rsidR="7926FC19">
        <w:rPr>
          <w:rFonts w:ascii="Arial" w:hAnsi="Arial" w:eastAsia="Arial" w:cs="Arial"/>
          <w:noProof w:val="0"/>
          <w:sz w:val="24"/>
          <w:szCs w:val="24"/>
          <w:lang w:val="en-GB"/>
        </w:rPr>
        <w:t xml:space="preserve"> (Accessed 15/10/2026)</w:t>
      </w:r>
    </w:p>
    <w:p w:rsidR="08827760" w:rsidP="5D028F27" w:rsidRDefault="08827760" w14:paraId="4A9C6952" w14:textId="545A2FB4">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Satriani, I. (2019). Storytelling in teaching literacy: Benefits and challenges. </w:t>
      </w:r>
      <w:r w:rsidRPr="5D028F27" w:rsidR="08827760">
        <w:rPr>
          <w:rFonts w:ascii="Arial" w:hAnsi="Arial" w:eastAsia="Arial" w:cs="Arial"/>
          <w:i w:val="1"/>
          <w:iCs w:val="1"/>
          <w:noProof w:val="0"/>
          <w:sz w:val="24"/>
          <w:szCs w:val="24"/>
          <w:lang w:val="en-GB"/>
        </w:rPr>
        <w:t>English Review: Journal of English Education</w:t>
      </w:r>
      <w:r w:rsidRPr="5D028F27" w:rsidR="08827760">
        <w:rPr>
          <w:rFonts w:ascii="Arial" w:hAnsi="Arial" w:eastAsia="Arial" w:cs="Arial"/>
          <w:noProof w:val="0"/>
          <w:sz w:val="24"/>
          <w:szCs w:val="24"/>
          <w:lang w:val="en-GB"/>
        </w:rPr>
        <w:t xml:space="preserve">, [online] 8(1), pp.113–120. </w:t>
      </w:r>
      <w:r w:rsidRPr="5D028F27" w:rsidR="597C34BC">
        <w:rPr>
          <w:rFonts w:ascii="Arial" w:hAnsi="Arial" w:eastAsia="Arial" w:cs="Arial"/>
          <w:noProof w:val="0"/>
          <w:sz w:val="24"/>
          <w:szCs w:val="24"/>
          <w:lang w:val="en-GB"/>
        </w:rPr>
        <w:t xml:space="preserve">Available at: </w:t>
      </w:r>
      <w:hyperlink r:id="Rf118f466ace94660">
        <w:r w:rsidRPr="5D028F27" w:rsidR="597C34BC">
          <w:rPr>
            <w:rStyle w:val="Hyperlink"/>
            <w:noProof w:val="0"/>
            <w:lang w:val="en-GB"/>
          </w:rPr>
          <w:t>https://</w:t>
        </w:r>
        <w:r w:rsidRPr="5D028F27" w:rsidR="08827760">
          <w:rPr>
            <w:rStyle w:val="Hyperlink"/>
            <w:noProof w:val="0"/>
            <w:lang w:val="en-GB"/>
          </w:rPr>
          <w:t>10.25134/</w:t>
        </w:r>
        <w:r w:rsidRPr="5D028F27" w:rsidR="08827760">
          <w:rPr>
            <w:rStyle w:val="Hyperlink"/>
            <w:noProof w:val="0"/>
            <w:lang w:val="en-GB"/>
          </w:rPr>
          <w:t>erjee.v</w:t>
        </w:r>
        <w:r w:rsidRPr="5D028F27" w:rsidR="08827760">
          <w:rPr>
            <w:rStyle w:val="Hyperlink"/>
            <w:noProof w:val="0"/>
            <w:lang w:val="en-GB"/>
          </w:rPr>
          <w:t>8i1.1924</w:t>
        </w:r>
      </w:hyperlink>
      <w:r w:rsidRPr="5D028F27" w:rsidR="6BAB3A0C">
        <w:rPr>
          <w:rFonts w:ascii="Arial" w:hAnsi="Arial" w:eastAsia="Arial" w:cs="Arial"/>
          <w:noProof w:val="0"/>
          <w:sz w:val="24"/>
          <w:szCs w:val="24"/>
          <w:lang w:val="en-GB"/>
        </w:rPr>
        <w:t xml:space="preserve"> (Accessed 07/10/2026)</w:t>
      </w:r>
    </w:p>
    <w:p w:rsidR="08827760" w:rsidP="5D028F27" w:rsidRDefault="08827760" w14:paraId="61FBC3C1" w14:textId="690A10BA">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Shirley, Y. (2018). </w:t>
      </w:r>
      <w:r w:rsidRPr="5D028F27" w:rsidR="08827760">
        <w:rPr>
          <w:rFonts w:ascii="Arial" w:hAnsi="Arial" w:eastAsia="Arial" w:cs="Arial"/>
          <w:noProof w:val="0"/>
          <w:sz w:val="24"/>
          <w:szCs w:val="24"/>
          <w:lang w:val="en-GB"/>
        </w:rPr>
        <w:t>Ipads</w:t>
      </w:r>
      <w:r w:rsidRPr="5D028F27" w:rsidR="08827760">
        <w:rPr>
          <w:rFonts w:ascii="Arial" w:hAnsi="Arial" w:eastAsia="Arial" w:cs="Arial"/>
          <w:noProof w:val="0"/>
          <w:sz w:val="24"/>
          <w:szCs w:val="24"/>
          <w:lang w:val="en-GB"/>
        </w:rPr>
        <w:t xml:space="preserve"> versus books. </w:t>
      </w:r>
      <w:r w:rsidRPr="5D028F27" w:rsidR="08827760">
        <w:rPr>
          <w:rFonts w:ascii="Arial" w:hAnsi="Arial" w:eastAsia="Arial" w:cs="Arial"/>
          <w:i w:val="1"/>
          <w:iCs w:val="1"/>
          <w:noProof w:val="0"/>
          <w:sz w:val="24"/>
          <w:szCs w:val="24"/>
          <w:lang w:val="en-GB"/>
        </w:rPr>
        <w:t>Creative Education</w:t>
      </w:r>
      <w:r w:rsidRPr="5D028F27" w:rsidR="08827760">
        <w:rPr>
          <w:rFonts w:ascii="Arial" w:hAnsi="Arial" w:eastAsia="Arial" w:cs="Arial"/>
          <w:noProof w:val="0"/>
          <w:sz w:val="24"/>
          <w:szCs w:val="24"/>
          <w:lang w:val="en-GB"/>
        </w:rPr>
        <w:t xml:space="preserve">, [online] 09(01), pp.115–139. </w:t>
      </w:r>
      <w:r w:rsidRPr="5D028F27" w:rsidR="6E1B4260">
        <w:rPr>
          <w:rFonts w:ascii="Arial" w:hAnsi="Arial" w:eastAsia="Arial" w:cs="Arial"/>
          <w:noProof w:val="0"/>
          <w:sz w:val="24"/>
          <w:szCs w:val="24"/>
          <w:lang w:val="en-GB"/>
        </w:rPr>
        <w:t xml:space="preserve">Available at: </w:t>
      </w:r>
      <w:hyperlink r:id="R654841dce52d481a">
        <w:r w:rsidRPr="5D028F27" w:rsidR="6E1B4260">
          <w:rPr>
            <w:rStyle w:val="Hyperlink"/>
            <w:noProof w:val="0"/>
            <w:lang w:val="en-GB"/>
          </w:rPr>
          <w:t>https://</w:t>
        </w:r>
        <w:r w:rsidRPr="5D028F27" w:rsidR="08827760">
          <w:rPr>
            <w:rStyle w:val="Hyperlink"/>
            <w:noProof w:val="0"/>
            <w:lang w:val="en-GB"/>
          </w:rPr>
          <w:t>10.4236/ce.2018.91010</w:t>
        </w:r>
      </w:hyperlink>
      <w:r w:rsidR="72B86A92">
        <w:rPr/>
        <w:t xml:space="preserve"> (Accessed 08/10/2026)</w:t>
      </w:r>
    </w:p>
    <w:p w:rsidR="08827760" w:rsidP="5D028F27" w:rsidRDefault="08827760" w14:paraId="0205E9EF" w14:textId="269A759C">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Spencer, T.D. and Petersen, D.B. (2020). Narrative intervention: Principles to practice. </w:t>
      </w:r>
      <w:r w:rsidRPr="5D028F27" w:rsidR="08827760">
        <w:rPr>
          <w:rFonts w:ascii="Arial" w:hAnsi="Arial" w:eastAsia="Arial" w:cs="Arial"/>
          <w:i w:val="1"/>
          <w:iCs w:val="1"/>
          <w:noProof w:val="0"/>
          <w:sz w:val="24"/>
          <w:szCs w:val="24"/>
          <w:lang w:val="en-GB"/>
        </w:rPr>
        <w:t>Language, Speech, and Hearing Services in Schools</w:t>
      </w:r>
      <w:r w:rsidRPr="5D028F27" w:rsidR="08827760">
        <w:rPr>
          <w:rFonts w:ascii="Arial" w:hAnsi="Arial" w:eastAsia="Arial" w:cs="Arial"/>
          <w:noProof w:val="0"/>
          <w:sz w:val="24"/>
          <w:szCs w:val="24"/>
          <w:lang w:val="en-GB"/>
        </w:rPr>
        <w:t xml:space="preserve">, [online] 51(4), pp.1081–1096. </w:t>
      </w:r>
      <w:r w:rsidRPr="5D028F27" w:rsidR="357579CB">
        <w:rPr>
          <w:rFonts w:ascii="Arial" w:hAnsi="Arial" w:eastAsia="Arial" w:cs="Arial"/>
          <w:noProof w:val="0"/>
          <w:sz w:val="24"/>
          <w:szCs w:val="24"/>
          <w:lang w:val="en-GB"/>
        </w:rPr>
        <w:t xml:space="preserve">Available at: </w:t>
      </w:r>
      <w:hyperlink r:id="Rd45a1a25dac44d21">
        <w:r w:rsidRPr="5D028F27" w:rsidR="357579CB">
          <w:rPr>
            <w:rStyle w:val="Hyperlink"/>
            <w:noProof w:val="0"/>
            <w:lang w:val="en-GB"/>
          </w:rPr>
          <w:t>https://</w:t>
        </w:r>
        <w:r w:rsidRPr="5D028F27" w:rsidR="08827760">
          <w:rPr>
            <w:rStyle w:val="Hyperlink"/>
            <w:noProof w:val="0"/>
            <w:lang w:val="en-GB"/>
          </w:rPr>
          <w:t>10.1044/2020_lshss-20-00015</w:t>
        </w:r>
      </w:hyperlink>
      <w:r w:rsidRPr="5D028F27" w:rsidR="0FCD39ED">
        <w:rPr>
          <w:rFonts w:ascii="Arial" w:hAnsi="Arial" w:eastAsia="Arial" w:cs="Arial"/>
          <w:noProof w:val="0"/>
          <w:sz w:val="24"/>
          <w:szCs w:val="24"/>
          <w:lang w:val="en-GB"/>
        </w:rPr>
        <w:t xml:space="preserve"> (Accessed 09/10/2026)</w:t>
      </w:r>
    </w:p>
    <w:p w:rsidR="08827760" w:rsidP="5D028F27" w:rsidRDefault="08827760" w14:paraId="6DDB8C84" w14:textId="3AF893EF">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Strouse, G.A., </w:t>
      </w:r>
      <w:r w:rsidRPr="5D028F27" w:rsidR="08827760">
        <w:rPr>
          <w:rFonts w:ascii="Arial" w:hAnsi="Arial" w:eastAsia="Arial" w:cs="Arial"/>
          <w:noProof w:val="0"/>
          <w:sz w:val="24"/>
          <w:szCs w:val="24"/>
          <w:lang w:val="en-GB"/>
        </w:rPr>
        <w:t>Nyhout</w:t>
      </w:r>
      <w:r w:rsidRPr="5D028F27" w:rsidR="08827760">
        <w:rPr>
          <w:rFonts w:ascii="Arial" w:hAnsi="Arial" w:eastAsia="Arial" w:cs="Arial"/>
          <w:noProof w:val="0"/>
          <w:sz w:val="24"/>
          <w:szCs w:val="24"/>
          <w:lang w:val="en-GB"/>
        </w:rPr>
        <w:t xml:space="preserve">, A. and Ganea, P.A. (2018). The role of book features in young children’s transfer of information from picture books to real-world contexts. </w:t>
      </w:r>
      <w:r w:rsidRPr="5D028F27" w:rsidR="08827760">
        <w:rPr>
          <w:rFonts w:ascii="Arial" w:hAnsi="Arial" w:eastAsia="Arial" w:cs="Arial"/>
          <w:i w:val="1"/>
          <w:iCs w:val="1"/>
          <w:noProof w:val="0"/>
          <w:sz w:val="24"/>
          <w:szCs w:val="24"/>
          <w:lang w:val="en-GB"/>
        </w:rPr>
        <w:t>Frontiers in Psychology</w:t>
      </w:r>
      <w:r w:rsidRPr="5D028F27" w:rsidR="08827760">
        <w:rPr>
          <w:rFonts w:ascii="Arial" w:hAnsi="Arial" w:eastAsia="Arial" w:cs="Arial"/>
          <w:noProof w:val="0"/>
          <w:sz w:val="24"/>
          <w:szCs w:val="24"/>
          <w:lang w:val="en-GB"/>
        </w:rPr>
        <w:t xml:space="preserve">, [online] 9(50), pp.1–14. </w:t>
      </w:r>
      <w:r w:rsidRPr="5D028F27" w:rsidR="7D7102F1">
        <w:rPr>
          <w:rFonts w:ascii="Arial" w:hAnsi="Arial" w:eastAsia="Arial" w:cs="Arial"/>
          <w:noProof w:val="0"/>
          <w:sz w:val="24"/>
          <w:szCs w:val="24"/>
          <w:lang w:val="en-GB"/>
        </w:rPr>
        <w:t xml:space="preserve">Available at: </w:t>
      </w:r>
      <w:hyperlink r:id="R2b85f280ca0e4a97">
        <w:r w:rsidRPr="5D028F27" w:rsidR="7D7102F1">
          <w:rPr>
            <w:rStyle w:val="Hyperlink"/>
            <w:noProof w:val="0"/>
            <w:lang w:val="en-GB"/>
          </w:rPr>
          <w:t>https://</w:t>
        </w:r>
        <w:r w:rsidRPr="5D028F27" w:rsidR="08827760">
          <w:rPr>
            <w:rStyle w:val="Hyperlink"/>
            <w:noProof w:val="0"/>
            <w:lang w:val="en-GB"/>
          </w:rPr>
          <w:t>10.3389/fpsyg.2018.00050</w:t>
        </w:r>
      </w:hyperlink>
      <w:r w:rsidRPr="5D028F27" w:rsidR="21054010">
        <w:rPr>
          <w:rFonts w:ascii="Arial" w:hAnsi="Arial" w:eastAsia="Arial" w:cs="Arial"/>
          <w:noProof w:val="0"/>
          <w:sz w:val="24"/>
          <w:szCs w:val="24"/>
          <w:lang w:val="en-GB"/>
        </w:rPr>
        <w:t xml:space="preserve"> (Accessed 18/10/2026)</w:t>
      </w:r>
    </w:p>
    <w:p w:rsidR="08827760" w:rsidP="5D028F27" w:rsidRDefault="08827760" w14:paraId="172DDF3B" w14:textId="5C779803">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Toolan, M. (2016). </w:t>
      </w:r>
      <w:r w:rsidRPr="5D028F27" w:rsidR="08827760">
        <w:rPr>
          <w:rFonts w:ascii="Arial" w:hAnsi="Arial" w:eastAsia="Arial" w:cs="Arial"/>
          <w:i w:val="1"/>
          <w:iCs w:val="1"/>
          <w:noProof w:val="0"/>
          <w:sz w:val="24"/>
          <w:szCs w:val="24"/>
          <w:lang w:val="en-GB"/>
        </w:rPr>
        <w:t>Making sense of narrative text: Situation, repetition, and picturing in the reading of short stories</w:t>
      </w:r>
      <w:r w:rsidRPr="5D028F27" w:rsidR="08827760">
        <w:rPr>
          <w:rFonts w:ascii="Arial" w:hAnsi="Arial" w:eastAsia="Arial" w:cs="Arial"/>
          <w:noProof w:val="0"/>
          <w:sz w:val="24"/>
          <w:szCs w:val="24"/>
          <w:lang w:val="en-GB"/>
        </w:rPr>
        <w:t xml:space="preserve">. [online] Routledge. Available at: </w:t>
      </w:r>
      <w:hyperlink r:id="Rd83e0f8b93954eb5">
        <w:r w:rsidRPr="5D028F27" w:rsidR="08827760">
          <w:rPr>
            <w:rStyle w:val="Hyperlink"/>
            <w:noProof w:val="0"/>
            <w:lang w:val="en-GB"/>
          </w:rPr>
          <w:t>https://books.google.com/books?id=b8VJDAAAQBAJ</w:t>
        </w:r>
      </w:hyperlink>
      <w:r w:rsidRPr="5D028F27" w:rsidR="08827760">
        <w:rPr>
          <w:rFonts w:ascii="Arial" w:hAnsi="Arial" w:eastAsia="Arial" w:cs="Arial"/>
          <w:noProof w:val="0"/>
          <w:sz w:val="24"/>
          <w:szCs w:val="24"/>
          <w:lang w:val="en-GB"/>
        </w:rPr>
        <w:t xml:space="preserve"> </w:t>
      </w:r>
      <w:r w:rsidRPr="5D028F27" w:rsidR="265CCC24">
        <w:rPr>
          <w:rFonts w:ascii="Arial" w:hAnsi="Arial" w:eastAsia="Arial" w:cs="Arial"/>
          <w:noProof w:val="0"/>
          <w:sz w:val="24"/>
          <w:szCs w:val="24"/>
          <w:lang w:val="en-GB"/>
        </w:rPr>
        <w:t>(Accessed 21/10/2026)</w:t>
      </w:r>
    </w:p>
    <w:p w:rsidR="08827760" w:rsidP="5D028F27" w:rsidRDefault="08827760" w14:paraId="21898566" w14:textId="7D8C700A">
      <w:pPr>
        <w:pStyle w:val="Normal"/>
        <w:spacing w:before="0" w:beforeAutospacing="off" w:after="240" w:afterAutospacing="off" w:line="360" w:lineRule="auto"/>
      </w:pPr>
      <w:r w:rsidRPr="5D028F27" w:rsidR="08827760">
        <w:rPr>
          <w:rFonts w:ascii="Arial" w:hAnsi="Arial" w:eastAsia="Arial" w:cs="Arial"/>
          <w:noProof w:val="0"/>
          <w:sz w:val="24"/>
          <w:szCs w:val="24"/>
          <w:lang w:val="en-GB"/>
        </w:rPr>
        <w:t xml:space="preserve">Zarifa Sadiqzade (2024). The impact of music on language learning: A harmonious path to mastery. </w:t>
      </w:r>
      <w:r w:rsidRPr="5D028F27" w:rsidR="08827760">
        <w:rPr>
          <w:rFonts w:ascii="Arial" w:hAnsi="Arial" w:eastAsia="Arial" w:cs="Arial"/>
          <w:i w:val="1"/>
          <w:iCs w:val="1"/>
          <w:noProof w:val="0"/>
          <w:sz w:val="24"/>
          <w:szCs w:val="24"/>
          <w:lang w:val="en-GB"/>
        </w:rPr>
        <w:t>EuroGlobal</w:t>
      </w:r>
      <w:r w:rsidRPr="5D028F27" w:rsidR="08827760">
        <w:rPr>
          <w:rFonts w:ascii="Arial" w:hAnsi="Arial" w:eastAsia="Arial" w:cs="Arial"/>
          <w:i w:val="1"/>
          <w:iCs w:val="1"/>
          <w:noProof w:val="0"/>
          <w:sz w:val="24"/>
          <w:szCs w:val="24"/>
          <w:lang w:val="en-GB"/>
        </w:rPr>
        <w:t xml:space="preserve"> Journal of Linguistics and Language Education</w:t>
      </w:r>
      <w:r w:rsidRPr="5D028F27" w:rsidR="08827760">
        <w:rPr>
          <w:rFonts w:ascii="Arial" w:hAnsi="Arial" w:eastAsia="Arial" w:cs="Arial"/>
          <w:noProof w:val="0"/>
          <w:sz w:val="24"/>
          <w:szCs w:val="24"/>
          <w:lang w:val="en-GB"/>
        </w:rPr>
        <w:t xml:space="preserve">, [online] 1(1), pp.134–140. </w:t>
      </w:r>
      <w:r w:rsidRPr="5D028F27" w:rsidR="11DCCAA4">
        <w:rPr>
          <w:rFonts w:ascii="Arial" w:hAnsi="Arial" w:eastAsia="Arial" w:cs="Arial"/>
          <w:noProof w:val="0"/>
          <w:sz w:val="24"/>
          <w:szCs w:val="24"/>
          <w:lang w:val="en-GB"/>
        </w:rPr>
        <w:t xml:space="preserve">Available at: </w:t>
      </w:r>
      <w:hyperlink r:id="R8b1bca8074b94154">
        <w:r w:rsidRPr="5D028F27" w:rsidR="11DCCAA4">
          <w:rPr>
            <w:rStyle w:val="Hyperlink"/>
            <w:noProof w:val="0"/>
            <w:lang w:val="en-GB"/>
          </w:rPr>
          <w:t>https://</w:t>
        </w:r>
        <w:r w:rsidRPr="5D028F27" w:rsidR="08827760">
          <w:rPr>
            <w:rStyle w:val="Hyperlink"/>
            <w:noProof w:val="0"/>
            <w:lang w:val="en-GB"/>
          </w:rPr>
          <w:t>10.69760/zma1bn56</w:t>
        </w:r>
      </w:hyperlink>
      <w:r w:rsidRPr="5D028F27" w:rsidR="5B950A92">
        <w:rPr>
          <w:rFonts w:ascii="Arial" w:hAnsi="Arial" w:eastAsia="Arial" w:cs="Arial"/>
          <w:noProof w:val="0"/>
          <w:sz w:val="24"/>
          <w:szCs w:val="24"/>
          <w:lang w:val="en-GB"/>
        </w:rPr>
        <w:t xml:space="preserve"> (Accessed 17/10/2026)</w:t>
      </w:r>
    </w:p>
    <w:p w:rsidR="5D028F27" w:rsidP="5D028F27" w:rsidRDefault="5D028F27" w14:paraId="299526D3" w14:textId="3B488754">
      <w:pPr>
        <w:pStyle w:val="Normal"/>
        <w:spacing w:before="0" w:beforeAutospacing="off" w:after="240" w:afterAutospacing="off" w:line="360" w:lineRule="auto"/>
        <w:rPr>
          <w:rFonts w:ascii="Arial" w:hAnsi="Arial" w:eastAsia="Arial" w:cs="Arial"/>
          <w:noProof w:val="0"/>
          <w:sz w:val="24"/>
          <w:szCs w:val="24"/>
          <w:lang w:val="en-GB"/>
        </w:rPr>
      </w:pPr>
    </w:p>
    <w:p w:rsidR="5D028F27" w:rsidP="5D028F27" w:rsidRDefault="5D028F27" w14:paraId="7C499766" w14:textId="212B278D">
      <w:pPr>
        <w:pStyle w:val="Normal"/>
        <w:rPr>
          <w:rFonts w:ascii="Arial" w:hAnsi="Arial" w:eastAsia="Arial" w:cs="Arial" w:asciiTheme="minorAscii" w:hAnsiTheme="minorAscii" w:eastAsiaTheme="minorAscii" w:cstheme="minorAscii"/>
          <w:sz w:val="24"/>
          <w:szCs w:val="24"/>
          <w:highlight w:val="yellow"/>
        </w:rPr>
      </w:pPr>
    </w:p>
    <w:p w:rsidR="5C414C5E" w:rsidP="5C414C5E" w:rsidRDefault="5C414C5E" w14:paraId="7458274A" w14:textId="2A8F690C">
      <w:pPr>
        <w:pStyle w:val="Normal"/>
        <w:rPr>
          <w:rFonts w:ascii="Arial" w:hAnsi="Arial" w:eastAsia="Arial" w:cs="Arial" w:asciiTheme="minorAscii" w:hAnsiTheme="minorAscii" w:eastAsiaTheme="minorAscii" w:cstheme="minorAscii"/>
          <w:noProof w:val="0"/>
          <w:sz w:val="24"/>
          <w:szCs w:val="24"/>
          <w:highlight w:val="yellow"/>
          <w:lang w:val="en-US"/>
        </w:rPr>
      </w:pPr>
    </w:p>
    <w:p w:rsidR="72402393" w:rsidP="72402393" w:rsidRDefault="72402393" w14:paraId="4FCC15B9" w14:textId="07E35E3E">
      <w:pPr>
        <w:pStyle w:val="Normal"/>
        <w:rPr>
          <w:rFonts w:ascii="Arial" w:hAnsi="Arial" w:eastAsia="Arial" w:cs="Arial" w:asciiTheme="minorAscii" w:hAnsiTheme="minorAscii" w:eastAsiaTheme="minorAscii" w:cstheme="minorAscii"/>
          <w:noProof w:val="0"/>
          <w:sz w:val="24"/>
          <w:szCs w:val="24"/>
          <w:highlight w:val="yellow"/>
          <w:lang w:val="en-US"/>
        </w:rPr>
      </w:pPr>
    </w:p>
    <w:p w:rsidR="72402393" w:rsidP="72402393" w:rsidRDefault="72402393" w14:paraId="7977AEDF" w14:textId="0796B2AB">
      <w:pPr>
        <w:pStyle w:val="Normal"/>
        <w:rPr>
          <w:rFonts w:ascii="Arial" w:hAnsi="Arial" w:eastAsia="Arial" w:cs="Arial" w:asciiTheme="minorAscii" w:hAnsiTheme="minorAscii" w:eastAsiaTheme="minorAscii" w:cstheme="minorAscii"/>
          <w:noProof w:val="0"/>
          <w:sz w:val="24"/>
          <w:szCs w:val="24"/>
          <w:highlight w:val="yellow"/>
          <w:lang w:val="en-US"/>
        </w:rPr>
      </w:pPr>
    </w:p>
    <w:p w:rsidR="72402393" w:rsidP="72402393" w:rsidRDefault="72402393" w14:paraId="2C9DB060" w14:textId="7A179F44">
      <w:pPr>
        <w:pStyle w:val="Normal"/>
        <w:rPr>
          <w:rFonts w:ascii="Arial" w:hAnsi="Arial" w:eastAsia="Arial" w:cs="Arial" w:asciiTheme="minorAscii" w:hAnsiTheme="minorAscii" w:eastAsiaTheme="minorAscii" w:cstheme="minorAscii"/>
          <w:noProof w:val="0"/>
          <w:sz w:val="24"/>
          <w:szCs w:val="24"/>
          <w:highlight w:val="yellow"/>
          <w:lang w:val="en-US"/>
        </w:rPr>
      </w:pPr>
    </w:p>
    <w:p w:rsidR="72402393" w:rsidP="72402393" w:rsidRDefault="72402393" w14:paraId="1B17E40B" w14:textId="4AEC1002">
      <w:pPr>
        <w:pStyle w:val="Normal"/>
        <w:rPr>
          <w:rFonts w:ascii="Arial" w:hAnsi="Arial" w:eastAsia="Arial" w:cs="Arial" w:asciiTheme="minorAscii" w:hAnsiTheme="minorAscii" w:eastAsiaTheme="minorAscii" w:cstheme="minorAscii"/>
          <w:noProof w:val="0"/>
          <w:sz w:val="24"/>
          <w:szCs w:val="24"/>
          <w:highlight w:val="yellow"/>
          <w:lang w:val="en-US"/>
        </w:rPr>
      </w:pPr>
    </w:p>
    <w:p w:rsidR="72402393" w:rsidP="72402393" w:rsidRDefault="72402393" w14:paraId="35C7B6E3" w14:textId="2E1CAEDE">
      <w:pPr>
        <w:pStyle w:val="Normal"/>
        <w:rPr>
          <w:rFonts w:ascii="Arial" w:hAnsi="Arial" w:eastAsia="Arial" w:cs="Arial" w:asciiTheme="minorAscii" w:hAnsiTheme="minorAscii" w:eastAsiaTheme="minorAscii" w:cstheme="minorAscii"/>
          <w:noProof w:val="0"/>
          <w:sz w:val="24"/>
          <w:szCs w:val="24"/>
          <w:highlight w:val="yellow"/>
          <w:lang w:val="en-US"/>
        </w:rPr>
      </w:pPr>
    </w:p>
    <w:sectPr>
      <w:pgSz w:w="12240" w:h="15840" w:orient="portrait"/>
      <w:pgMar w:top="1440" w:right="1440" w:bottom="1440" w:left="1440" w:header="720" w:footer="720" w:gutter="0"/>
      <w:cols w:space="720"/>
      <w:docGrid w:linePitch="360"/>
      <w:headerReference w:type="default" r:id="Ra2840749075f4dbe"/>
      <w:footerReference w:type="default" r:id="R49e7da9f524f46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C414C5E" w:rsidTr="5D028F27" w14:paraId="05EA81B9">
      <w:trPr>
        <w:trHeight w:val="300"/>
      </w:trPr>
      <w:tc>
        <w:tcPr>
          <w:tcW w:w="3120" w:type="dxa"/>
          <w:tcMar/>
        </w:tcPr>
        <w:p w:rsidR="5C414C5E" w:rsidP="5C414C5E" w:rsidRDefault="5C414C5E" w14:paraId="7BFCB730" w14:textId="3284C493">
          <w:pPr>
            <w:pStyle w:val="Header"/>
            <w:bidi w:val="0"/>
            <w:ind w:left="-115"/>
            <w:jc w:val="left"/>
          </w:pPr>
        </w:p>
      </w:tc>
      <w:tc>
        <w:tcPr>
          <w:tcW w:w="3120" w:type="dxa"/>
          <w:tcMar/>
        </w:tcPr>
        <w:p w:rsidR="5C414C5E" w:rsidP="5C414C5E" w:rsidRDefault="5C414C5E" w14:paraId="3EDCA93B" w14:textId="4B928047">
          <w:pPr>
            <w:pStyle w:val="Header"/>
            <w:bidi w:val="0"/>
            <w:jc w:val="center"/>
          </w:pPr>
          <w:r>
            <w:fldChar w:fldCharType="begin"/>
          </w:r>
          <w:r>
            <w:instrText xml:space="preserve">PAGE</w:instrText>
          </w:r>
          <w:r>
            <w:fldChar w:fldCharType="separate"/>
          </w:r>
          <w:r>
            <w:fldChar w:fldCharType="end"/>
          </w:r>
        </w:p>
      </w:tc>
      <w:tc>
        <w:tcPr>
          <w:tcW w:w="3120" w:type="dxa"/>
          <w:tcMar/>
        </w:tcPr>
        <w:p w:rsidR="5C414C5E" w:rsidP="5C414C5E" w:rsidRDefault="5C414C5E" w14:paraId="152A8EF9" w14:textId="0169ECA0">
          <w:pPr>
            <w:pStyle w:val="Header"/>
            <w:bidi w:val="0"/>
            <w:ind w:right="-115"/>
            <w:jc w:val="right"/>
          </w:pPr>
        </w:p>
      </w:tc>
    </w:tr>
  </w:tbl>
  <w:p w:rsidR="5C414C5E" w:rsidP="5C414C5E" w:rsidRDefault="5C414C5E" w14:paraId="368EC089" w14:textId="0ABEDD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C414C5E" w:rsidTr="0B9EA50F" w14:paraId="58E898F1">
      <w:trPr>
        <w:trHeight w:val="300"/>
      </w:trPr>
      <w:tc>
        <w:tcPr>
          <w:tcW w:w="3120" w:type="dxa"/>
          <w:tcMar/>
        </w:tcPr>
        <w:p w:rsidR="5C414C5E" w:rsidP="5C414C5E" w:rsidRDefault="5C414C5E" w14:paraId="6C502354" w14:textId="33729CCB">
          <w:pPr>
            <w:pStyle w:val="Header"/>
            <w:bidi w:val="0"/>
            <w:ind w:left="-115"/>
            <w:jc w:val="left"/>
          </w:pPr>
          <w:r w:rsidR="0B9EA50F">
            <w:rPr/>
            <w:t>ECEY400</w:t>
          </w:r>
          <w:r w:rsidR="0B9EA50F">
            <w:rPr/>
            <w:t>4</w:t>
          </w:r>
        </w:p>
      </w:tc>
      <w:tc>
        <w:tcPr>
          <w:tcW w:w="3120" w:type="dxa"/>
          <w:tcMar/>
        </w:tcPr>
        <w:p w:rsidR="5C414C5E" w:rsidP="5C414C5E" w:rsidRDefault="5C414C5E" w14:paraId="60CC1CB2" w14:textId="364C97E9">
          <w:pPr>
            <w:pStyle w:val="Header"/>
            <w:bidi w:val="0"/>
            <w:jc w:val="center"/>
          </w:pPr>
          <w:r w:rsidR="5C414C5E">
            <w:rPr/>
            <w:t>2506683</w:t>
          </w:r>
        </w:p>
      </w:tc>
      <w:tc>
        <w:tcPr>
          <w:tcW w:w="3120" w:type="dxa"/>
          <w:tcMar/>
        </w:tcPr>
        <w:p w:rsidR="5C414C5E" w:rsidP="5C414C5E" w:rsidRDefault="5C414C5E" w14:paraId="0BB84CAB" w14:textId="5717AD6D">
          <w:pPr>
            <w:pStyle w:val="Header"/>
            <w:bidi w:val="0"/>
            <w:ind w:right="-115"/>
            <w:jc w:val="right"/>
          </w:pPr>
          <w:r w:rsidR="5D028F27">
            <w:rPr/>
            <w:t xml:space="preserve">1,917 </w:t>
          </w:r>
          <w:r w:rsidR="5D028F27">
            <w:rPr/>
            <w:t>words</w:t>
          </w:r>
        </w:p>
      </w:tc>
    </w:tr>
  </w:tbl>
  <w:p w:rsidR="5C414C5E" w:rsidP="5C414C5E" w:rsidRDefault="5C414C5E" w14:paraId="1BC1E8DC" w14:textId="7247AB4B">
    <w:pPr>
      <w:pStyle w:val="Header"/>
      <w:bidi w:val="0"/>
    </w:pPr>
  </w:p>
</w:hdr>
</file>

<file path=word/numbering.xml><?xml version="1.0" encoding="utf-8"?>
<w:numbering xmlns:w="http://schemas.openxmlformats.org/wordprocessingml/2006/main">
  <w:abstractNum xmlns:w="http://schemas.openxmlformats.org/wordprocessingml/2006/main" w:abstractNumId="1">
    <w:nsid w:val="ff749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F6D312"/>
    <w:rsid w:val="0009AE58"/>
    <w:rsid w:val="000A354E"/>
    <w:rsid w:val="0027DAA8"/>
    <w:rsid w:val="003F81DE"/>
    <w:rsid w:val="0091A167"/>
    <w:rsid w:val="00AD168E"/>
    <w:rsid w:val="012473BC"/>
    <w:rsid w:val="012D22DB"/>
    <w:rsid w:val="01580094"/>
    <w:rsid w:val="0188DDAB"/>
    <w:rsid w:val="0199A595"/>
    <w:rsid w:val="019C6EE9"/>
    <w:rsid w:val="01BDDFC0"/>
    <w:rsid w:val="01DAACD3"/>
    <w:rsid w:val="02473342"/>
    <w:rsid w:val="025E1C9F"/>
    <w:rsid w:val="02659645"/>
    <w:rsid w:val="026A0002"/>
    <w:rsid w:val="027BBC79"/>
    <w:rsid w:val="03222E5C"/>
    <w:rsid w:val="034A0779"/>
    <w:rsid w:val="037539DD"/>
    <w:rsid w:val="03B946B3"/>
    <w:rsid w:val="03D3C9A9"/>
    <w:rsid w:val="03EC75D3"/>
    <w:rsid w:val="03F5678A"/>
    <w:rsid w:val="04206569"/>
    <w:rsid w:val="043D54BC"/>
    <w:rsid w:val="044CC900"/>
    <w:rsid w:val="048B3370"/>
    <w:rsid w:val="0497324D"/>
    <w:rsid w:val="049A32CB"/>
    <w:rsid w:val="04F76ADA"/>
    <w:rsid w:val="0512AF77"/>
    <w:rsid w:val="0549D4D9"/>
    <w:rsid w:val="05A84193"/>
    <w:rsid w:val="05B71C9A"/>
    <w:rsid w:val="05D13F3A"/>
    <w:rsid w:val="05D471F6"/>
    <w:rsid w:val="05F0DBBA"/>
    <w:rsid w:val="0612555E"/>
    <w:rsid w:val="062C9764"/>
    <w:rsid w:val="062F98C9"/>
    <w:rsid w:val="063F3E22"/>
    <w:rsid w:val="06777A82"/>
    <w:rsid w:val="067A7FAC"/>
    <w:rsid w:val="0687904B"/>
    <w:rsid w:val="06ACE592"/>
    <w:rsid w:val="06B0E61A"/>
    <w:rsid w:val="06C4D332"/>
    <w:rsid w:val="06F2FBBF"/>
    <w:rsid w:val="07285E1F"/>
    <w:rsid w:val="076332CF"/>
    <w:rsid w:val="076CD9C7"/>
    <w:rsid w:val="0780EC46"/>
    <w:rsid w:val="07F30FA4"/>
    <w:rsid w:val="07F76269"/>
    <w:rsid w:val="083F08C4"/>
    <w:rsid w:val="0857039A"/>
    <w:rsid w:val="08827760"/>
    <w:rsid w:val="08950ADC"/>
    <w:rsid w:val="08AD76B2"/>
    <w:rsid w:val="08C5052B"/>
    <w:rsid w:val="08D3301B"/>
    <w:rsid w:val="0900CB09"/>
    <w:rsid w:val="09070A46"/>
    <w:rsid w:val="09647517"/>
    <w:rsid w:val="098F753F"/>
    <w:rsid w:val="09A06C0D"/>
    <w:rsid w:val="09A9F50E"/>
    <w:rsid w:val="09D2D4A4"/>
    <w:rsid w:val="09E42988"/>
    <w:rsid w:val="0A00CD63"/>
    <w:rsid w:val="0A096025"/>
    <w:rsid w:val="0A28189A"/>
    <w:rsid w:val="0A5ACA21"/>
    <w:rsid w:val="0AAABB47"/>
    <w:rsid w:val="0AC498F2"/>
    <w:rsid w:val="0ACCA166"/>
    <w:rsid w:val="0ADFA580"/>
    <w:rsid w:val="0AECC975"/>
    <w:rsid w:val="0B135414"/>
    <w:rsid w:val="0B4A6F67"/>
    <w:rsid w:val="0B4CD96B"/>
    <w:rsid w:val="0B6D35A8"/>
    <w:rsid w:val="0B987037"/>
    <w:rsid w:val="0B9EA50F"/>
    <w:rsid w:val="0BF15F32"/>
    <w:rsid w:val="0C4CDE2C"/>
    <w:rsid w:val="0CAB4C84"/>
    <w:rsid w:val="0D0C280F"/>
    <w:rsid w:val="0D543E73"/>
    <w:rsid w:val="0D7EAB3A"/>
    <w:rsid w:val="0D843C72"/>
    <w:rsid w:val="0D9239CD"/>
    <w:rsid w:val="0DAD77D7"/>
    <w:rsid w:val="0DEF6762"/>
    <w:rsid w:val="0DF7CDCA"/>
    <w:rsid w:val="0E1B99B9"/>
    <w:rsid w:val="0E59BC8F"/>
    <w:rsid w:val="0E61AD1A"/>
    <w:rsid w:val="0E7D12FA"/>
    <w:rsid w:val="0ECAAE46"/>
    <w:rsid w:val="0ED82019"/>
    <w:rsid w:val="0EE33A4E"/>
    <w:rsid w:val="0F462F6A"/>
    <w:rsid w:val="0F4DE795"/>
    <w:rsid w:val="0F50279B"/>
    <w:rsid w:val="0F5BEBE4"/>
    <w:rsid w:val="0F662C1E"/>
    <w:rsid w:val="0F8D08DF"/>
    <w:rsid w:val="0FAE0B6B"/>
    <w:rsid w:val="0FC36CF9"/>
    <w:rsid w:val="0FCD39ED"/>
    <w:rsid w:val="0FDE08E4"/>
    <w:rsid w:val="101104B0"/>
    <w:rsid w:val="102259A9"/>
    <w:rsid w:val="104973B5"/>
    <w:rsid w:val="105692E5"/>
    <w:rsid w:val="1069C092"/>
    <w:rsid w:val="1081E890"/>
    <w:rsid w:val="10991F9D"/>
    <w:rsid w:val="10F15552"/>
    <w:rsid w:val="11356E4D"/>
    <w:rsid w:val="11461C1F"/>
    <w:rsid w:val="116A177D"/>
    <w:rsid w:val="11DCCAA4"/>
    <w:rsid w:val="12011EF5"/>
    <w:rsid w:val="121EFFE4"/>
    <w:rsid w:val="12258E76"/>
    <w:rsid w:val="1267392C"/>
    <w:rsid w:val="1277D985"/>
    <w:rsid w:val="127E5232"/>
    <w:rsid w:val="12876661"/>
    <w:rsid w:val="129F7731"/>
    <w:rsid w:val="12A5F817"/>
    <w:rsid w:val="12DE0810"/>
    <w:rsid w:val="12EE2349"/>
    <w:rsid w:val="12F2BADD"/>
    <w:rsid w:val="12F837E2"/>
    <w:rsid w:val="13376877"/>
    <w:rsid w:val="133A962F"/>
    <w:rsid w:val="135922F0"/>
    <w:rsid w:val="135ADD4C"/>
    <w:rsid w:val="138294FB"/>
    <w:rsid w:val="1391FB2A"/>
    <w:rsid w:val="139B479F"/>
    <w:rsid w:val="13AE7598"/>
    <w:rsid w:val="13B32466"/>
    <w:rsid w:val="13BED3DA"/>
    <w:rsid w:val="13CA3AE0"/>
    <w:rsid w:val="13D1004B"/>
    <w:rsid w:val="13F363BD"/>
    <w:rsid w:val="143BFFF9"/>
    <w:rsid w:val="145E75CD"/>
    <w:rsid w:val="147DDBC7"/>
    <w:rsid w:val="148685C4"/>
    <w:rsid w:val="1489D30D"/>
    <w:rsid w:val="14B65FB1"/>
    <w:rsid w:val="14E40FDD"/>
    <w:rsid w:val="14F42DCD"/>
    <w:rsid w:val="150DCF17"/>
    <w:rsid w:val="153BCFE1"/>
    <w:rsid w:val="1571EF2E"/>
    <w:rsid w:val="15767638"/>
    <w:rsid w:val="15908569"/>
    <w:rsid w:val="15997D67"/>
    <w:rsid w:val="15E09741"/>
    <w:rsid w:val="15FF9357"/>
    <w:rsid w:val="160E7DF8"/>
    <w:rsid w:val="1646E13A"/>
    <w:rsid w:val="1655FDD9"/>
    <w:rsid w:val="166AED55"/>
    <w:rsid w:val="16704CF9"/>
    <w:rsid w:val="169778BC"/>
    <w:rsid w:val="16A2A5D3"/>
    <w:rsid w:val="16D1AE0D"/>
    <w:rsid w:val="16E0DDFA"/>
    <w:rsid w:val="16F51D1D"/>
    <w:rsid w:val="16F98196"/>
    <w:rsid w:val="1718287E"/>
    <w:rsid w:val="1730A6AA"/>
    <w:rsid w:val="178E9AB4"/>
    <w:rsid w:val="17EADECD"/>
    <w:rsid w:val="1890E054"/>
    <w:rsid w:val="18EDC4DB"/>
    <w:rsid w:val="18F2CE95"/>
    <w:rsid w:val="18F357BD"/>
    <w:rsid w:val="193CE038"/>
    <w:rsid w:val="1952673E"/>
    <w:rsid w:val="1981E2AD"/>
    <w:rsid w:val="19B90D7C"/>
    <w:rsid w:val="19D476FF"/>
    <w:rsid w:val="19DBE34E"/>
    <w:rsid w:val="1A6C60A1"/>
    <w:rsid w:val="1A7F79FE"/>
    <w:rsid w:val="1A87E7B8"/>
    <w:rsid w:val="1AB5B779"/>
    <w:rsid w:val="1AD01175"/>
    <w:rsid w:val="1B0107B1"/>
    <w:rsid w:val="1B28AEF9"/>
    <w:rsid w:val="1B379974"/>
    <w:rsid w:val="1B490E23"/>
    <w:rsid w:val="1B572166"/>
    <w:rsid w:val="1B57945B"/>
    <w:rsid w:val="1B66FC69"/>
    <w:rsid w:val="1B69EF95"/>
    <w:rsid w:val="1B8882CE"/>
    <w:rsid w:val="1BAC9958"/>
    <w:rsid w:val="1C2EE3A5"/>
    <w:rsid w:val="1C4E33A5"/>
    <w:rsid w:val="1C9E43D5"/>
    <w:rsid w:val="1CA8BB92"/>
    <w:rsid w:val="1D5BD5A5"/>
    <w:rsid w:val="1D633A3E"/>
    <w:rsid w:val="1D924C14"/>
    <w:rsid w:val="1DA2F1FA"/>
    <w:rsid w:val="1DE5CE8B"/>
    <w:rsid w:val="1E2AD57D"/>
    <w:rsid w:val="1E512CD9"/>
    <w:rsid w:val="1E74BE90"/>
    <w:rsid w:val="1E97EED7"/>
    <w:rsid w:val="1EA0DD4E"/>
    <w:rsid w:val="1EB7611F"/>
    <w:rsid w:val="1ED1CE6F"/>
    <w:rsid w:val="1F27E74F"/>
    <w:rsid w:val="1F3F546F"/>
    <w:rsid w:val="1F4538AD"/>
    <w:rsid w:val="1F98C8DF"/>
    <w:rsid w:val="1FBF26F9"/>
    <w:rsid w:val="1FD5B666"/>
    <w:rsid w:val="200BE5AC"/>
    <w:rsid w:val="2015D26B"/>
    <w:rsid w:val="2081A972"/>
    <w:rsid w:val="20AC0163"/>
    <w:rsid w:val="20AEF49E"/>
    <w:rsid w:val="20B24301"/>
    <w:rsid w:val="20DF54CC"/>
    <w:rsid w:val="21054010"/>
    <w:rsid w:val="211318BB"/>
    <w:rsid w:val="2129468B"/>
    <w:rsid w:val="2184B9BC"/>
    <w:rsid w:val="21BF8F48"/>
    <w:rsid w:val="21CBF0F7"/>
    <w:rsid w:val="21FE3B4E"/>
    <w:rsid w:val="222D95DD"/>
    <w:rsid w:val="2246C721"/>
    <w:rsid w:val="22CA1641"/>
    <w:rsid w:val="2338D4BF"/>
    <w:rsid w:val="23417340"/>
    <w:rsid w:val="236323C0"/>
    <w:rsid w:val="23B408D3"/>
    <w:rsid w:val="23E82C21"/>
    <w:rsid w:val="23F5B2BA"/>
    <w:rsid w:val="24106436"/>
    <w:rsid w:val="2419A1B8"/>
    <w:rsid w:val="2422F735"/>
    <w:rsid w:val="242D609A"/>
    <w:rsid w:val="243A374D"/>
    <w:rsid w:val="2455C6CF"/>
    <w:rsid w:val="24ACEF67"/>
    <w:rsid w:val="24C228F6"/>
    <w:rsid w:val="251A539F"/>
    <w:rsid w:val="25A8A25B"/>
    <w:rsid w:val="25E0BC67"/>
    <w:rsid w:val="26134F5A"/>
    <w:rsid w:val="2635C7FB"/>
    <w:rsid w:val="263A04ED"/>
    <w:rsid w:val="265C6819"/>
    <w:rsid w:val="265CCC24"/>
    <w:rsid w:val="2698D0E3"/>
    <w:rsid w:val="26C75444"/>
    <w:rsid w:val="26C8D261"/>
    <w:rsid w:val="26CBB18F"/>
    <w:rsid w:val="26CC0494"/>
    <w:rsid w:val="271CB90E"/>
    <w:rsid w:val="2757B335"/>
    <w:rsid w:val="2790D8FE"/>
    <w:rsid w:val="27A2AB37"/>
    <w:rsid w:val="27AAD67E"/>
    <w:rsid w:val="27B002B6"/>
    <w:rsid w:val="27B25546"/>
    <w:rsid w:val="27B727DF"/>
    <w:rsid w:val="27D9A2B9"/>
    <w:rsid w:val="27E4BBC4"/>
    <w:rsid w:val="27E53A7C"/>
    <w:rsid w:val="281647C8"/>
    <w:rsid w:val="2839A02F"/>
    <w:rsid w:val="2873C28B"/>
    <w:rsid w:val="2881F55F"/>
    <w:rsid w:val="28CAA3CF"/>
    <w:rsid w:val="28DF656F"/>
    <w:rsid w:val="29A1DF14"/>
    <w:rsid w:val="29AAE239"/>
    <w:rsid w:val="2A016A6F"/>
    <w:rsid w:val="2A3EB3B4"/>
    <w:rsid w:val="2A8BBA4E"/>
    <w:rsid w:val="2AB1610F"/>
    <w:rsid w:val="2AEF937A"/>
    <w:rsid w:val="2BA2790E"/>
    <w:rsid w:val="2BA57C5A"/>
    <w:rsid w:val="2C1A3A82"/>
    <w:rsid w:val="2C353D65"/>
    <w:rsid w:val="2C3A6589"/>
    <w:rsid w:val="2C409F62"/>
    <w:rsid w:val="2C89B379"/>
    <w:rsid w:val="2CAB7AC1"/>
    <w:rsid w:val="2CCC7778"/>
    <w:rsid w:val="2CD5CEBB"/>
    <w:rsid w:val="2CFEAEC3"/>
    <w:rsid w:val="2D10546D"/>
    <w:rsid w:val="2D12C089"/>
    <w:rsid w:val="2D22EBCA"/>
    <w:rsid w:val="2D85E2F6"/>
    <w:rsid w:val="2DDCE4A6"/>
    <w:rsid w:val="2E082B2B"/>
    <w:rsid w:val="2E0A713B"/>
    <w:rsid w:val="2E3FC0C8"/>
    <w:rsid w:val="2E40D536"/>
    <w:rsid w:val="2E63FD06"/>
    <w:rsid w:val="2E6E69FB"/>
    <w:rsid w:val="2E88B2CE"/>
    <w:rsid w:val="2E94CEA5"/>
    <w:rsid w:val="2EDE8D9A"/>
    <w:rsid w:val="2EEE70B7"/>
    <w:rsid w:val="2EF4705E"/>
    <w:rsid w:val="2F188A6C"/>
    <w:rsid w:val="2F275017"/>
    <w:rsid w:val="2F674884"/>
    <w:rsid w:val="2F76FD7B"/>
    <w:rsid w:val="2FAA5D9A"/>
    <w:rsid w:val="2FFCC323"/>
    <w:rsid w:val="305E862E"/>
    <w:rsid w:val="30A535ED"/>
    <w:rsid w:val="30B96275"/>
    <w:rsid w:val="30B9DCCB"/>
    <w:rsid w:val="3124F03E"/>
    <w:rsid w:val="312918CB"/>
    <w:rsid w:val="3179937C"/>
    <w:rsid w:val="31A3FBBD"/>
    <w:rsid w:val="31B173BD"/>
    <w:rsid w:val="31F18FA9"/>
    <w:rsid w:val="31F33505"/>
    <w:rsid w:val="3212CD1E"/>
    <w:rsid w:val="32861072"/>
    <w:rsid w:val="32C82763"/>
    <w:rsid w:val="32F0BD53"/>
    <w:rsid w:val="32F175BB"/>
    <w:rsid w:val="32FF2B99"/>
    <w:rsid w:val="33237444"/>
    <w:rsid w:val="33614890"/>
    <w:rsid w:val="337424AD"/>
    <w:rsid w:val="338F0C84"/>
    <w:rsid w:val="33A186A7"/>
    <w:rsid w:val="33BA5114"/>
    <w:rsid w:val="33C27653"/>
    <w:rsid w:val="33D77713"/>
    <w:rsid w:val="345F66F6"/>
    <w:rsid w:val="347B391C"/>
    <w:rsid w:val="349B6D27"/>
    <w:rsid w:val="349BB8E7"/>
    <w:rsid w:val="34AE2A17"/>
    <w:rsid w:val="34D3B3D1"/>
    <w:rsid w:val="34DFFC6F"/>
    <w:rsid w:val="3502F54C"/>
    <w:rsid w:val="356A1FCE"/>
    <w:rsid w:val="357579CB"/>
    <w:rsid w:val="358F63C4"/>
    <w:rsid w:val="3595F695"/>
    <w:rsid w:val="359D150A"/>
    <w:rsid w:val="35E13F6D"/>
    <w:rsid w:val="36056A2F"/>
    <w:rsid w:val="360D1698"/>
    <w:rsid w:val="3673415B"/>
    <w:rsid w:val="36A4B8A1"/>
    <w:rsid w:val="36BC0B51"/>
    <w:rsid w:val="36C667C9"/>
    <w:rsid w:val="36D16058"/>
    <w:rsid w:val="36EE828A"/>
    <w:rsid w:val="3709D8C7"/>
    <w:rsid w:val="37177714"/>
    <w:rsid w:val="371B645E"/>
    <w:rsid w:val="372B0CD8"/>
    <w:rsid w:val="37ADA3B2"/>
    <w:rsid w:val="37C158CB"/>
    <w:rsid w:val="37DDFE96"/>
    <w:rsid w:val="37F5DFFF"/>
    <w:rsid w:val="381713A5"/>
    <w:rsid w:val="38497CD3"/>
    <w:rsid w:val="38655553"/>
    <w:rsid w:val="3892DE89"/>
    <w:rsid w:val="38A35AE1"/>
    <w:rsid w:val="38A9DDE9"/>
    <w:rsid w:val="38AF64C2"/>
    <w:rsid w:val="38BE3046"/>
    <w:rsid w:val="38FD0971"/>
    <w:rsid w:val="38FF3EA8"/>
    <w:rsid w:val="391265AE"/>
    <w:rsid w:val="3913C865"/>
    <w:rsid w:val="39663347"/>
    <w:rsid w:val="39A085BD"/>
    <w:rsid w:val="39A85963"/>
    <w:rsid w:val="39DCE880"/>
    <w:rsid w:val="3A0A4DC7"/>
    <w:rsid w:val="3A2E94BB"/>
    <w:rsid w:val="3A64C01D"/>
    <w:rsid w:val="3AB7D2EF"/>
    <w:rsid w:val="3AD6FC9E"/>
    <w:rsid w:val="3AFA08FF"/>
    <w:rsid w:val="3B08CAF1"/>
    <w:rsid w:val="3B120B8B"/>
    <w:rsid w:val="3B3EB3B8"/>
    <w:rsid w:val="3B477ADC"/>
    <w:rsid w:val="3C50B64C"/>
    <w:rsid w:val="3C534259"/>
    <w:rsid w:val="3C57642F"/>
    <w:rsid w:val="3C5AA76B"/>
    <w:rsid w:val="3CDF175B"/>
    <w:rsid w:val="3CEA71AD"/>
    <w:rsid w:val="3D0039B1"/>
    <w:rsid w:val="3D1124EB"/>
    <w:rsid w:val="3D1EB5A5"/>
    <w:rsid w:val="3D26FF1F"/>
    <w:rsid w:val="3D491D26"/>
    <w:rsid w:val="3D5A913F"/>
    <w:rsid w:val="3D7478D7"/>
    <w:rsid w:val="3DB1853D"/>
    <w:rsid w:val="3DD46A6A"/>
    <w:rsid w:val="3E25CAC0"/>
    <w:rsid w:val="3E3EA452"/>
    <w:rsid w:val="3E46155D"/>
    <w:rsid w:val="3E5392FB"/>
    <w:rsid w:val="3E67A314"/>
    <w:rsid w:val="3E99D187"/>
    <w:rsid w:val="3EA46646"/>
    <w:rsid w:val="3EB6467B"/>
    <w:rsid w:val="3EB8AF64"/>
    <w:rsid w:val="3EC063D5"/>
    <w:rsid w:val="3EC30A89"/>
    <w:rsid w:val="3ECE005C"/>
    <w:rsid w:val="3ED1509F"/>
    <w:rsid w:val="3EDB1F0A"/>
    <w:rsid w:val="3F01816A"/>
    <w:rsid w:val="3F042A45"/>
    <w:rsid w:val="3F38CE4B"/>
    <w:rsid w:val="3F6633F9"/>
    <w:rsid w:val="3F88FAC2"/>
    <w:rsid w:val="3FA9F726"/>
    <w:rsid w:val="3FD2F356"/>
    <w:rsid w:val="3FDDAF70"/>
    <w:rsid w:val="3FEDF2AD"/>
    <w:rsid w:val="3FFB005C"/>
    <w:rsid w:val="402F46B6"/>
    <w:rsid w:val="40722D3F"/>
    <w:rsid w:val="40DF3C6E"/>
    <w:rsid w:val="40E634E8"/>
    <w:rsid w:val="416792CF"/>
    <w:rsid w:val="41791E4B"/>
    <w:rsid w:val="4187FB0B"/>
    <w:rsid w:val="4197B6DD"/>
    <w:rsid w:val="41B54464"/>
    <w:rsid w:val="41CFFAC7"/>
    <w:rsid w:val="41D643EA"/>
    <w:rsid w:val="42072C8B"/>
    <w:rsid w:val="4256720A"/>
    <w:rsid w:val="428A1FF4"/>
    <w:rsid w:val="42C4ECC2"/>
    <w:rsid w:val="42E7BCFD"/>
    <w:rsid w:val="42FB7181"/>
    <w:rsid w:val="435F255F"/>
    <w:rsid w:val="43884696"/>
    <w:rsid w:val="438D3B85"/>
    <w:rsid w:val="439363FC"/>
    <w:rsid w:val="43D848A2"/>
    <w:rsid w:val="43E5CDC6"/>
    <w:rsid w:val="442AD450"/>
    <w:rsid w:val="4482CD93"/>
    <w:rsid w:val="4488C8D4"/>
    <w:rsid w:val="448AA307"/>
    <w:rsid w:val="44BC5ACA"/>
    <w:rsid w:val="44E3ECD8"/>
    <w:rsid w:val="44E97B5D"/>
    <w:rsid w:val="44FC1E98"/>
    <w:rsid w:val="454D17CD"/>
    <w:rsid w:val="45C250FD"/>
    <w:rsid w:val="45D531F7"/>
    <w:rsid w:val="45E8AF17"/>
    <w:rsid w:val="46105AAA"/>
    <w:rsid w:val="4624BC1D"/>
    <w:rsid w:val="46A7F6B4"/>
    <w:rsid w:val="46B4350E"/>
    <w:rsid w:val="46B519D2"/>
    <w:rsid w:val="46C4BB31"/>
    <w:rsid w:val="46C5963C"/>
    <w:rsid w:val="46FAE7A2"/>
    <w:rsid w:val="46FD2A50"/>
    <w:rsid w:val="470CE616"/>
    <w:rsid w:val="47359871"/>
    <w:rsid w:val="474D23E1"/>
    <w:rsid w:val="47C9674B"/>
    <w:rsid w:val="47CAB029"/>
    <w:rsid w:val="47FA3001"/>
    <w:rsid w:val="480A2BA7"/>
    <w:rsid w:val="480AA231"/>
    <w:rsid w:val="481F1B4E"/>
    <w:rsid w:val="481FAA54"/>
    <w:rsid w:val="4854E6EF"/>
    <w:rsid w:val="4855EE0F"/>
    <w:rsid w:val="48807414"/>
    <w:rsid w:val="48844A83"/>
    <w:rsid w:val="48A6083F"/>
    <w:rsid w:val="48B137F7"/>
    <w:rsid w:val="496495D7"/>
    <w:rsid w:val="49D2574C"/>
    <w:rsid w:val="4A143839"/>
    <w:rsid w:val="4A1B2771"/>
    <w:rsid w:val="4A22C736"/>
    <w:rsid w:val="4A34A036"/>
    <w:rsid w:val="4AB300A4"/>
    <w:rsid w:val="4AD677FA"/>
    <w:rsid w:val="4AE318CC"/>
    <w:rsid w:val="4AF10A3D"/>
    <w:rsid w:val="4AFCF0D3"/>
    <w:rsid w:val="4B30E59E"/>
    <w:rsid w:val="4B373AFD"/>
    <w:rsid w:val="4B39A888"/>
    <w:rsid w:val="4BBCFD3C"/>
    <w:rsid w:val="4BC30E86"/>
    <w:rsid w:val="4BD5A437"/>
    <w:rsid w:val="4BF85173"/>
    <w:rsid w:val="4C16D464"/>
    <w:rsid w:val="4C2C3D35"/>
    <w:rsid w:val="4C5625A2"/>
    <w:rsid w:val="4C9EB9E1"/>
    <w:rsid w:val="4CDCC31A"/>
    <w:rsid w:val="4D24F552"/>
    <w:rsid w:val="4D409245"/>
    <w:rsid w:val="4D520D21"/>
    <w:rsid w:val="4D793EA0"/>
    <w:rsid w:val="4D9E0213"/>
    <w:rsid w:val="4DC851CA"/>
    <w:rsid w:val="4DD66C55"/>
    <w:rsid w:val="4DF33F2D"/>
    <w:rsid w:val="4E073FBC"/>
    <w:rsid w:val="4E15EFB8"/>
    <w:rsid w:val="4E1B4A8D"/>
    <w:rsid w:val="4E2F9EA4"/>
    <w:rsid w:val="4E32D8B8"/>
    <w:rsid w:val="4E550370"/>
    <w:rsid w:val="4E6EA0A8"/>
    <w:rsid w:val="4E80E290"/>
    <w:rsid w:val="4E8ACF3C"/>
    <w:rsid w:val="4EB9D66E"/>
    <w:rsid w:val="4EDBA347"/>
    <w:rsid w:val="4EDBDFE2"/>
    <w:rsid w:val="4F0C03C9"/>
    <w:rsid w:val="4F3382BD"/>
    <w:rsid w:val="4F96D210"/>
    <w:rsid w:val="4FC01271"/>
    <w:rsid w:val="4FC12948"/>
    <w:rsid w:val="500510CF"/>
    <w:rsid w:val="504083B4"/>
    <w:rsid w:val="509243B4"/>
    <w:rsid w:val="509BD738"/>
    <w:rsid w:val="50C0500E"/>
    <w:rsid w:val="50C42975"/>
    <w:rsid w:val="50FDF81C"/>
    <w:rsid w:val="516A0948"/>
    <w:rsid w:val="51732FD8"/>
    <w:rsid w:val="518035D9"/>
    <w:rsid w:val="518DAD49"/>
    <w:rsid w:val="520FFC9C"/>
    <w:rsid w:val="52247B1F"/>
    <w:rsid w:val="52383341"/>
    <w:rsid w:val="528AF13E"/>
    <w:rsid w:val="53044D3C"/>
    <w:rsid w:val="532503D7"/>
    <w:rsid w:val="538D10C8"/>
    <w:rsid w:val="53BE53E4"/>
    <w:rsid w:val="5400ACA0"/>
    <w:rsid w:val="544CF258"/>
    <w:rsid w:val="5462D92F"/>
    <w:rsid w:val="54692AC4"/>
    <w:rsid w:val="546ECD1E"/>
    <w:rsid w:val="5471053E"/>
    <w:rsid w:val="54EA3050"/>
    <w:rsid w:val="5514231B"/>
    <w:rsid w:val="5539CC43"/>
    <w:rsid w:val="55BA1B5B"/>
    <w:rsid w:val="55C3F183"/>
    <w:rsid w:val="55D64F80"/>
    <w:rsid w:val="563919B3"/>
    <w:rsid w:val="56CA0C62"/>
    <w:rsid w:val="56F6D312"/>
    <w:rsid w:val="5706451B"/>
    <w:rsid w:val="5717054D"/>
    <w:rsid w:val="57291900"/>
    <w:rsid w:val="573BC32B"/>
    <w:rsid w:val="573C0E08"/>
    <w:rsid w:val="5771BAD9"/>
    <w:rsid w:val="57940C44"/>
    <w:rsid w:val="57AA06D4"/>
    <w:rsid w:val="5815772A"/>
    <w:rsid w:val="58537C53"/>
    <w:rsid w:val="58596934"/>
    <w:rsid w:val="586816AD"/>
    <w:rsid w:val="58C2C574"/>
    <w:rsid w:val="58CEF67D"/>
    <w:rsid w:val="5930D53B"/>
    <w:rsid w:val="5943E4C8"/>
    <w:rsid w:val="595F7AA6"/>
    <w:rsid w:val="597C34BC"/>
    <w:rsid w:val="5982FA7D"/>
    <w:rsid w:val="599599AB"/>
    <w:rsid w:val="59BE72F5"/>
    <w:rsid w:val="5A2C6343"/>
    <w:rsid w:val="5A82FB40"/>
    <w:rsid w:val="5A8C8AA2"/>
    <w:rsid w:val="5A9B2BFD"/>
    <w:rsid w:val="5AA900AC"/>
    <w:rsid w:val="5AD95249"/>
    <w:rsid w:val="5AE6E0C0"/>
    <w:rsid w:val="5B93BAC5"/>
    <w:rsid w:val="5B950A92"/>
    <w:rsid w:val="5BD7AF8C"/>
    <w:rsid w:val="5C1A5D79"/>
    <w:rsid w:val="5C1DEB26"/>
    <w:rsid w:val="5C3A1F30"/>
    <w:rsid w:val="5C414C5E"/>
    <w:rsid w:val="5C61C02B"/>
    <w:rsid w:val="5C9D8B4F"/>
    <w:rsid w:val="5CC39D6B"/>
    <w:rsid w:val="5CFBA513"/>
    <w:rsid w:val="5D01D7B1"/>
    <w:rsid w:val="5D028F27"/>
    <w:rsid w:val="5D23B297"/>
    <w:rsid w:val="5D24C6D8"/>
    <w:rsid w:val="5D25F405"/>
    <w:rsid w:val="5D7FF32E"/>
    <w:rsid w:val="5DC6EEE2"/>
    <w:rsid w:val="5E0798A9"/>
    <w:rsid w:val="5E3F890C"/>
    <w:rsid w:val="5E424836"/>
    <w:rsid w:val="5E5427FB"/>
    <w:rsid w:val="5E67EDDD"/>
    <w:rsid w:val="5E6C0C0C"/>
    <w:rsid w:val="5EF20D6C"/>
    <w:rsid w:val="5F0C3C75"/>
    <w:rsid w:val="5F314238"/>
    <w:rsid w:val="5F650A57"/>
    <w:rsid w:val="5F83D51B"/>
    <w:rsid w:val="5FA04C12"/>
    <w:rsid w:val="5FD0FCDF"/>
    <w:rsid w:val="5FF7A40C"/>
    <w:rsid w:val="603EF76F"/>
    <w:rsid w:val="6078AB9E"/>
    <w:rsid w:val="60CC4983"/>
    <w:rsid w:val="60DF6D3D"/>
    <w:rsid w:val="60EB8871"/>
    <w:rsid w:val="610B151F"/>
    <w:rsid w:val="613BE12B"/>
    <w:rsid w:val="616414A9"/>
    <w:rsid w:val="61986FC9"/>
    <w:rsid w:val="61E3B5B6"/>
    <w:rsid w:val="61FE5C0F"/>
    <w:rsid w:val="6241F503"/>
    <w:rsid w:val="62430E07"/>
    <w:rsid w:val="626D0BE0"/>
    <w:rsid w:val="6274FD1E"/>
    <w:rsid w:val="6292EE16"/>
    <w:rsid w:val="6294E05D"/>
    <w:rsid w:val="62B7E2AB"/>
    <w:rsid w:val="62E8C3DD"/>
    <w:rsid w:val="62E96A6F"/>
    <w:rsid w:val="630B2054"/>
    <w:rsid w:val="631EEA44"/>
    <w:rsid w:val="633D0AA0"/>
    <w:rsid w:val="6379A927"/>
    <w:rsid w:val="63867960"/>
    <w:rsid w:val="63A7B54A"/>
    <w:rsid w:val="63AA4856"/>
    <w:rsid w:val="63BF52EA"/>
    <w:rsid w:val="63EEE71D"/>
    <w:rsid w:val="63F667F8"/>
    <w:rsid w:val="640ED5BC"/>
    <w:rsid w:val="64121217"/>
    <w:rsid w:val="64195365"/>
    <w:rsid w:val="6448CF87"/>
    <w:rsid w:val="644B8AEB"/>
    <w:rsid w:val="645F027F"/>
    <w:rsid w:val="648B1565"/>
    <w:rsid w:val="648CD909"/>
    <w:rsid w:val="64B69AB7"/>
    <w:rsid w:val="6547DF0D"/>
    <w:rsid w:val="66026CE5"/>
    <w:rsid w:val="6635CE30"/>
    <w:rsid w:val="6656651F"/>
    <w:rsid w:val="66BCFB2B"/>
    <w:rsid w:val="66C64563"/>
    <w:rsid w:val="66D537C7"/>
    <w:rsid w:val="67117CDE"/>
    <w:rsid w:val="6732A764"/>
    <w:rsid w:val="67458851"/>
    <w:rsid w:val="676FCFA6"/>
    <w:rsid w:val="677EF5D0"/>
    <w:rsid w:val="678BE742"/>
    <w:rsid w:val="67CE8CB8"/>
    <w:rsid w:val="67E622C5"/>
    <w:rsid w:val="67F31AA5"/>
    <w:rsid w:val="68053765"/>
    <w:rsid w:val="68085107"/>
    <w:rsid w:val="68738267"/>
    <w:rsid w:val="68F79A3B"/>
    <w:rsid w:val="692AC555"/>
    <w:rsid w:val="6951130E"/>
    <w:rsid w:val="69B1F46D"/>
    <w:rsid w:val="6A087C42"/>
    <w:rsid w:val="6A0FDDA0"/>
    <w:rsid w:val="6A391B95"/>
    <w:rsid w:val="6A4B5957"/>
    <w:rsid w:val="6A830B5F"/>
    <w:rsid w:val="6A953169"/>
    <w:rsid w:val="6AB03883"/>
    <w:rsid w:val="6AE4B055"/>
    <w:rsid w:val="6B12F88F"/>
    <w:rsid w:val="6B2A460B"/>
    <w:rsid w:val="6B334BEE"/>
    <w:rsid w:val="6B4FA985"/>
    <w:rsid w:val="6B5D0587"/>
    <w:rsid w:val="6B8CB4E5"/>
    <w:rsid w:val="6B905C5C"/>
    <w:rsid w:val="6B95B365"/>
    <w:rsid w:val="6BAB3A0C"/>
    <w:rsid w:val="6BB49B3C"/>
    <w:rsid w:val="6BEFB550"/>
    <w:rsid w:val="6C0590BA"/>
    <w:rsid w:val="6C203CAE"/>
    <w:rsid w:val="6C23714D"/>
    <w:rsid w:val="6C8604DE"/>
    <w:rsid w:val="6C89BA61"/>
    <w:rsid w:val="6C8BD065"/>
    <w:rsid w:val="6D36D2CD"/>
    <w:rsid w:val="6D4905BC"/>
    <w:rsid w:val="6D8012A8"/>
    <w:rsid w:val="6D95888D"/>
    <w:rsid w:val="6DAC2A0A"/>
    <w:rsid w:val="6E17B668"/>
    <w:rsid w:val="6E1B4260"/>
    <w:rsid w:val="6E32DA42"/>
    <w:rsid w:val="6E38D96A"/>
    <w:rsid w:val="6E7A3D02"/>
    <w:rsid w:val="6E7AE301"/>
    <w:rsid w:val="6E7F90AB"/>
    <w:rsid w:val="6E8726F7"/>
    <w:rsid w:val="6EB8AA6D"/>
    <w:rsid w:val="6EE25EA6"/>
    <w:rsid w:val="6F26E2E8"/>
    <w:rsid w:val="6F46A93E"/>
    <w:rsid w:val="6F5BA3DB"/>
    <w:rsid w:val="6F7AC736"/>
    <w:rsid w:val="6F7C002E"/>
    <w:rsid w:val="6FA0EBAE"/>
    <w:rsid w:val="6FA19282"/>
    <w:rsid w:val="700EA5D2"/>
    <w:rsid w:val="70B1680D"/>
    <w:rsid w:val="70BC4A87"/>
    <w:rsid w:val="70DC628C"/>
    <w:rsid w:val="70FA5C87"/>
    <w:rsid w:val="7102B398"/>
    <w:rsid w:val="7188705E"/>
    <w:rsid w:val="71AD5EB3"/>
    <w:rsid w:val="71C2184B"/>
    <w:rsid w:val="71CECA4A"/>
    <w:rsid w:val="71DAB2EE"/>
    <w:rsid w:val="71EC071C"/>
    <w:rsid w:val="71F0156A"/>
    <w:rsid w:val="721B96AA"/>
    <w:rsid w:val="722AF73D"/>
    <w:rsid w:val="72402393"/>
    <w:rsid w:val="7270CDCD"/>
    <w:rsid w:val="729F8D14"/>
    <w:rsid w:val="72A0E362"/>
    <w:rsid w:val="72A7751A"/>
    <w:rsid w:val="72B86A92"/>
    <w:rsid w:val="72C64C89"/>
    <w:rsid w:val="7380CE1C"/>
    <w:rsid w:val="73B38450"/>
    <w:rsid w:val="73BAEE88"/>
    <w:rsid w:val="73D7785F"/>
    <w:rsid w:val="73FD4BFF"/>
    <w:rsid w:val="74061BA0"/>
    <w:rsid w:val="7425B051"/>
    <w:rsid w:val="745011BE"/>
    <w:rsid w:val="745FA31C"/>
    <w:rsid w:val="74DD9D14"/>
    <w:rsid w:val="751ACF06"/>
    <w:rsid w:val="75408317"/>
    <w:rsid w:val="756BA851"/>
    <w:rsid w:val="7593EF7C"/>
    <w:rsid w:val="75CFFE34"/>
    <w:rsid w:val="75F2B4B4"/>
    <w:rsid w:val="7615A734"/>
    <w:rsid w:val="762348BE"/>
    <w:rsid w:val="763C2984"/>
    <w:rsid w:val="76658263"/>
    <w:rsid w:val="7672060F"/>
    <w:rsid w:val="76764E47"/>
    <w:rsid w:val="769F6FFE"/>
    <w:rsid w:val="76B550F4"/>
    <w:rsid w:val="76BC09FA"/>
    <w:rsid w:val="76F24A15"/>
    <w:rsid w:val="76F54D60"/>
    <w:rsid w:val="777DE479"/>
    <w:rsid w:val="77935AE4"/>
    <w:rsid w:val="77B23079"/>
    <w:rsid w:val="7802A0DA"/>
    <w:rsid w:val="78145BBE"/>
    <w:rsid w:val="784A7FC5"/>
    <w:rsid w:val="785D8DB8"/>
    <w:rsid w:val="78787CE9"/>
    <w:rsid w:val="78B74729"/>
    <w:rsid w:val="78C46532"/>
    <w:rsid w:val="78C70918"/>
    <w:rsid w:val="78C9D7BE"/>
    <w:rsid w:val="7926FC19"/>
    <w:rsid w:val="79BA1AEF"/>
    <w:rsid w:val="79BDFDDA"/>
    <w:rsid w:val="79D76305"/>
    <w:rsid w:val="7A01557F"/>
    <w:rsid w:val="7A03CE21"/>
    <w:rsid w:val="7A6F63F4"/>
    <w:rsid w:val="7A9FB65F"/>
    <w:rsid w:val="7AAC645B"/>
    <w:rsid w:val="7AD48440"/>
    <w:rsid w:val="7ADF09A3"/>
    <w:rsid w:val="7B4FE178"/>
    <w:rsid w:val="7B52BC00"/>
    <w:rsid w:val="7BC12096"/>
    <w:rsid w:val="7BCB7AFA"/>
    <w:rsid w:val="7BCF3328"/>
    <w:rsid w:val="7C10B079"/>
    <w:rsid w:val="7C134EDC"/>
    <w:rsid w:val="7C343302"/>
    <w:rsid w:val="7C59EC22"/>
    <w:rsid w:val="7C842E77"/>
    <w:rsid w:val="7C8B8CEE"/>
    <w:rsid w:val="7CE74387"/>
    <w:rsid w:val="7CF3B433"/>
    <w:rsid w:val="7D2DA0C7"/>
    <w:rsid w:val="7D3EC089"/>
    <w:rsid w:val="7D4C1986"/>
    <w:rsid w:val="7D54264B"/>
    <w:rsid w:val="7D7102F1"/>
    <w:rsid w:val="7D786D83"/>
    <w:rsid w:val="7D8FD547"/>
    <w:rsid w:val="7DB01CCE"/>
    <w:rsid w:val="7DC3CDA6"/>
    <w:rsid w:val="7E2DDAB8"/>
    <w:rsid w:val="7E4E4804"/>
    <w:rsid w:val="7E4F3E5B"/>
    <w:rsid w:val="7EDADF82"/>
    <w:rsid w:val="7F017DEC"/>
    <w:rsid w:val="7F09BCF2"/>
    <w:rsid w:val="7F4B9C7A"/>
    <w:rsid w:val="7F4F73B7"/>
    <w:rsid w:val="7F561A27"/>
    <w:rsid w:val="7F59F957"/>
    <w:rsid w:val="7F5DE911"/>
    <w:rsid w:val="7F92DF4F"/>
    <w:rsid w:val="7FBD2543"/>
    <w:rsid w:val="7FC301BC"/>
    <w:rsid w:val="7FD2DF36"/>
    <w:rsid w:val="7FDA99CC"/>
    <w:rsid w:val="7FFA0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BE787"/>
  <w15:chartTrackingRefBased/>
  <w15:docId w15:val="{45D3CB68-7A01-48B8-B261-D19157D9A4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D028F2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D028F27"/>
    <w:pPr>
      <w:tabs>
        <w:tab w:val="center" w:leader="none" w:pos="4680"/>
        <w:tab w:val="right" w:leader="none" w:pos="9360"/>
      </w:tabs>
      <w:spacing w:after="0" w:line="240" w:lineRule="auto"/>
    </w:pPr>
  </w:style>
  <w:style w:type="paragraph" w:styleId="Footer">
    <w:uiPriority w:val="99"/>
    <w:name w:val="footer"/>
    <w:basedOn w:val="Normal"/>
    <w:unhideWhenUsed/>
    <w:rsid w:val="5D028F2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D028F27"/>
    <w:rPr>
      <w:color w:val="467886"/>
      <w:u w:val="single"/>
    </w:rPr>
  </w:style>
  <w:style w:type="paragraph" w:styleId="ListParagraph">
    <w:uiPriority w:val="34"/>
    <w:name w:val="List Paragraph"/>
    <w:basedOn w:val="Normal"/>
    <w:qFormat/>
    <w:rsid w:val="5D028F2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2840749075f4dbe" /><Relationship Type="http://schemas.openxmlformats.org/officeDocument/2006/relationships/footer" Target="footer.xml" Id="R49e7da9f524f46c3" /><Relationship Type="http://schemas.openxmlformats.org/officeDocument/2006/relationships/hyperlink" Target="https://uowtsd-my.sharepoint.com/:v:/r/personal/2506683_student_uwtsd_ac_uk/_layouts/15/stream.aspx?id=%2Fpersonal%2F2506683_student_uwtsd_ac_uk%2FDocuments%2FIMG_2165.mov&amp;share=cQp1zW3-BabCTJj3IvB3jVFSEgUCMU4KWjHJEheOPLryUAbW8g&amp;nav=eyJyZWZlcnJhbEluZm8iOnsicmVmZXJyYWxBcHAiOiJPbmVEcml2ZUZvckJ1c2luZXNzIiwicmVmZXJyYWxBcHBQbGF0Zm9ybSI6IldlYiIsInJlZmVycmFsTW9kZSI6InZpZXciLCJyZWZlcnJhbFZpZXciOiJNeUZpbGVzTGlua0NvcHkifX0" TargetMode="External" Id="Rbf01cf0227914779" /><Relationship Type="http://schemas.openxmlformats.org/officeDocument/2006/relationships/hyperlink" Target="https://uowtsd-my.sharepoint.com/:v:/r/personal/2506683_student_uwtsd_ac_uk/_layouts/15/stream.aspx?id=%2Fpersonal%2F2506683_student_uwtsd_ac_uk%2FDocuments%2FIMG_2350.mov&amp;share=cQo3wmnU4fFUQ4biwNPiKLrdEgUCIxX3fLgibcchc92nTAu0Dw&amp;nav=eyJyZWZlcnJhbEluZm8iOnsicmVmZXJyYWxBcHAiOiJPbmVEcml2ZUZvckJ1c2luZXNzIiwicmVmZXJyYWxBcHBQbGF0Zm9ybSI6IldlYiIsInJlZmVycmFsTW9kZSI6InZpZXciLCJyZWZlcnJhbFZpZXciOiJNeUZpbGVzTGlua0NvcHkifX0" TargetMode="External" Id="R48e6d4407a5643d1" /><Relationship Type="http://schemas.openxmlformats.org/officeDocument/2006/relationships/hyperlink" Target="https://www.scirp.net/journal/articles?searchcode=Yvonne+Shirley&amp;searchfield=authors&amp;page=1" TargetMode="External" Id="R310520bf625648d5" /><Relationship Type="http://schemas.openxmlformats.org/officeDocument/2006/relationships/hyperlink" Target="https://10.1515/opli-2024-0020" TargetMode="External" Id="R9f6e9254ff4c4bcd" /><Relationship Type="http://schemas.openxmlformats.org/officeDocument/2006/relationships/hyperlink" Target="https://10.5860/cal.14n2.21" TargetMode="External" Id="R484d6e3022324a6d" /><Relationship Type="http://schemas.openxmlformats.org/officeDocument/2006/relationships/hyperlink" Target="https://books.google.com/books?id=6MmRDgAAQBAJ" TargetMode="External" Id="R26b7c5d597f44d54" /><Relationship Type="http://schemas.openxmlformats.org/officeDocument/2006/relationships/hyperlink" Target="https://10.1016/j.linged.2018.08.005" TargetMode="External" Id="Rd763ef1480684182" /><Relationship Type="http://schemas.openxmlformats.org/officeDocument/2006/relationships/hyperlink" Target="https://10.1016/j.ijresmar.2017.12.009" TargetMode="External" Id="R6526b4d1c5b54675" /><Relationship Type="http://schemas.openxmlformats.org/officeDocument/2006/relationships/hyperlink" Target="https://10.1080/2331186x.2020.1794495" TargetMode="External" Id="R97eb2fb9ca064092" /><Relationship Type="http://schemas.openxmlformats.org/officeDocument/2006/relationships/hyperlink" Target="http://www.christianworldmedia.com/client/docs/603_1585079540_17.pdf" TargetMode="External" Id="R8fa1f94bcd034266" /><Relationship Type="http://schemas.openxmlformats.org/officeDocument/2006/relationships/hyperlink" Target="https://www.researchgate.net/profile/Anna-Kirova/publication/299540333_Phenomenology_of_Inclusion_Belonging_and_Language/links/56fe791008ae650a64f71e08/Phenomenology-of-Inclusion-Belonging-and-Language.pdf" TargetMode="External" Id="R22048a5e6e1d470c" /><Relationship Type="http://schemas.openxmlformats.org/officeDocument/2006/relationships/hyperlink" Target="https://10.1111/lit.12343" TargetMode="External" Id="R513a82e082ff454f" /><Relationship Type="http://schemas.openxmlformats.org/officeDocument/2006/relationships/hyperlink" Target="https://books.google.co.uk/books?hl=en&amp;lr=&amp;id=QP99DwAAQBAJ&amp;oi=fnd&amp;pg=PP1&amp;dq=Before+words&amp;ots=qSV99dNKoV&amp;sig=f81A8-goetdxsE7nxy54hyOw84U#v=onepage&amp;q=Before%20words&amp;f=false" TargetMode="External" Id="R3a02816ee9a94b66" /><Relationship Type="http://schemas.openxmlformats.org/officeDocument/2006/relationships/hyperlink" Target="https://10.37134/jpak.vol13.2.6.2024" TargetMode="External" Id="R05fa8ee1988d4e78" /><Relationship Type="http://schemas.openxmlformats.org/officeDocument/2006/relationships/hyperlink" Target="https://eric.ed.gov/?id=EJ1087656" TargetMode="External" Id="R59e078f13950450d" /><Relationship Type="http://schemas.openxmlformats.org/officeDocument/2006/relationships/hyperlink" Target="https://10.33258/siasat.v5i3.66" TargetMode="External" Id="R4acd68b40c5d41b2" /><Relationship Type="http://schemas.openxmlformats.org/officeDocument/2006/relationships/hyperlink" Target="https://10.1016/j.appdev.2017.01.002" TargetMode="External" Id="R8f6e223a12df46f2" /><Relationship Type="http://schemas.openxmlformats.org/officeDocument/2006/relationships/hyperlink" Target="https://10.25134/erjee.v8i1.1924" TargetMode="External" Id="Rf118f466ace94660" /><Relationship Type="http://schemas.openxmlformats.org/officeDocument/2006/relationships/hyperlink" Target="https://10.4236/ce.2018.91010" TargetMode="External" Id="R654841dce52d481a" /><Relationship Type="http://schemas.openxmlformats.org/officeDocument/2006/relationships/hyperlink" Target="https://10.1044/2020_lshss-20-00015" TargetMode="External" Id="Rd45a1a25dac44d21" /><Relationship Type="http://schemas.openxmlformats.org/officeDocument/2006/relationships/hyperlink" Target="https://10.3389/fpsyg.2018.00050" TargetMode="External" Id="R2b85f280ca0e4a97" /><Relationship Type="http://schemas.openxmlformats.org/officeDocument/2006/relationships/hyperlink" Target="https://books.google.com/books?id=b8VJDAAAQBAJ" TargetMode="External" Id="Rd83e0f8b93954eb5" /><Relationship Type="http://schemas.openxmlformats.org/officeDocument/2006/relationships/hyperlink" Target="https://10.69760/zma1bn56" TargetMode="External" Id="R8b1bca8074b94154" /><Relationship Type="http://schemas.openxmlformats.org/officeDocument/2006/relationships/numbering" Target="numbering.xml" Id="Reefda7fc6ffe47d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2026-10-07T15:57:12.7166734Z</dcterms:created>
  <dcterms:modified xsi:type="dcterms:W3CDTF">2026-10-24T08:57:51.1544460Z</dcterms:modified>
  <dc:creator>Elan Davies (2506683)</dc:creator>
  <lastModifiedBy>Elan Davies (2506683)</lastModifiedBy>
</coreProperties>
</file>