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3662" w:rsidRDefault="00E93662" w:rsidP="00E93662">
      <w:pPr>
        <w:jc w:val="center"/>
      </w:pPr>
      <w:r>
        <w:rPr>
          <w:noProof/>
          <w:lang w:val="en-GB" w:eastAsia="en-GB"/>
        </w:rPr>
        <w:drawing>
          <wp:inline distT="0" distB="0" distL="0" distR="0" wp14:anchorId="4ECE7AB6" wp14:editId="62466751">
            <wp:extent cx="4829070" cy="1695334"/>
            <wp:effectExtent l="0" t="0" r="0" b="635"/>
            <wp:docPr id="1170885019"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85019" name="Picture 1" descr="Prifysgol Cymru Y Drindod Dewi Sant University of Wales Trinity Saint David  - MATLAB Access for Everyone - MATLAB &amp; Simulink"/>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846431" cy="1701429"/>
                    </a:xfrm>
                    <a:prstGeom prst="rect">
                      <a:avLst/>
                    </a:prstGeom>
                    <a:noFill/>
                    <a:ln>
                      <a:noFill/>
                    </a:ln>
                  </pic:spPr>
                </pic:pic>
              </a:graphicData>
            </a:graphic>
          </wp:inline>
        </w:drawing>
      </w:r>
    </w:p>
    <w:p w:rsidR="00E93662" w:rsidRDefault="00E93662" w:rsidP="00E93662">
      <w:pPr>
        <w:jc w:val="center"/>
        <w:rPr>
          <w:b/>
          <w:bCs/>
          <w:sz w:val="36"/>
          <w:szCs w:val="32"/>
        </w:rPr>
      </w:pPr>
    </w:p>
    <w:p w:rsidR="00E93662" w:rsidRPr="00DC3BD5" w:rsidRDefault="00E93662" w:rsidP="00E93662">
      <w:pPr>
        <w:jc w:val="center"/>
        <w:rPr>
          <w:b/>
          <w:bCs/>
          <w:sz w:val="36"/>
          <w:szCs w:val="32"/>
        </w:rPr>
      </w:pPr>
      <w:r w:rsidRPr="00DC3BD5">
        <w:rPr>
          <w:b/>
          <w:bCs/>
          <w:sz w:val="36"/>
          <w:szCs w:val="32"/>
        </w:rPr>
        <w:t>BMPS4009 &amp; BMPL4007</w:t>
      </w:r>
    </w:p>
    <w:p w:rsidR="00E93662" w:rsidRDefault="00E93662" w:rsidP="00E93662">
      <w:pPr>
        <w:jc w:val="center"/>
        <w:rPr>
          <w:b/>
          <w:bCs/>
          <w:sz w:val="36"/>
          <w:szCs w:val="32"/>
        </w:rPr>
      </w:pPr>
      <w:r w:rsidRPr="00DC3BD5">
        <w:rPr>
          <w:b/>
          <w:bCs/>
          <w:sz w:val="36"/>
          <w:szCs w:val="32"/>
        </w:rPr>
        <w:t>Learning in the Digital Era</w:t>
      </w:r>
    </w:p>
    <w:p w:rsidR="00E93662" w:rsidRDefault="00E93662" w:rsidP="00E93662"/>
    <w:p w:rsidR="00E93662" w:rsidRDefault="00E93662" w:rsidP="00E93662"/>
    <w:p w:rsidR="00E93662" w:rsidRDefault="00E93662" w:rsidP="00E93662"/>
    <w:p w:rsidR="00E93662" w:rsidRDefault="00E93662" w:rsidP="00E93662"/>
    <w:p w:rsidR="00E93662" w:rsidRDefault="00E93662" w:rsidP="00E93662"/>
    <w:p w:rsidR="00E93662" w:rsidRDefault="00E93662" w:rsidP="00E93662"/>
    <w:p w:rsidR="00E93662" w:rsidRDefault="00E93662" w:rsidP="00E93662"/>
    <w:p w:rsidR="00E93662" w:rsidRDefault="00E93662" w:rsidP="00E93662"/>
    <w:p w:rsidR="00E93662" w:rsidRDefault="00E93662" w:rsidP="00E93662"/>
    <w:p w:rsidR="00E93662" w:rsidRDefault="00E93662" w:rsidP="00E93662">
      <w:r>
        <w:t xml:space="preserve">Student Name: </w:t>
      </w:r>
      <w:proofErr w:type="spellStart"/>
      <w:r>
        <w:t>Md</w:t>
      </w:r>
      <w:proofErr w:type="spellEnd"/>
      <w:r>
        <w:t xml:space="preserve"> Ibrahim Khalil</w:t>
      </w:r>
    </w:p>
    <w:p w:rsidR="00E93662" w:rsidRDefault="00E93662" w:rsidP="00E93662">
      <w:r>
        <w:t xml:space="preserve">Student ID: </w:t>
      </w:r>
      <w:r w:rsidRPr="000731C2">
        <w:rPr>
          <w:rFonts w:ascii="Arial" w:eastAsia="Times New Roman" w:hAnsi="Arial" w:cs="Arial"/>
          <w:color w:val="222222"/>
          <w:szCs w:val="24"/>
          <w:shd w:val="clear" w:color="auto" w:fill="FFFFFF"/>
          <w:lang w:eastAsia="en-GB"/>
        </w:rPr>
        <w:t>2212007</w:t>
      </w:r>
    </w:p>
    <w:p w:rsidR="00E93662" w:rsidRDefault="00E93662" w:rsidP="00E93662">
      <w:pPr>
        <w:spacing w:line="259" w:lineRule="auto"/>
        <w:jc w:val="left"/>
      </w:pPr>
      <w:r>
        <w:br w:type="page"/>
      </w:r>
    </w:p>
    <w:sdt>
      <w:sdtPr>
        <w:rPr>
          <w:rFonts w:ascii="Times New Roman" w:eastAsiaTheme="minorHAnsi" w:hAnsi="Times New Roman" w:cstheme="minorBidi"/>
          <w:color w:val="auto"/>
          <w:sz w:val="24"/>
          <w:szCs w:val="22"/>
        </w:rPr>
        <w:id w:val="1635216094"/>
        <w:docPartObj>
          <w:docPartGallery w:val="Table of Contents"/>
          <w:docPartUnique/>
        </w:docPartObj>
      </w:sdtPr>
      <w:sdtEndPr>
        <w:rPr>
          <w:b/>
          <w:bCs/>
          <w:noProof/>
        </w:rPr>
      </w:sdtEndPr>
      <w:sdtContent>
        <w:p w:rsidR="00E93662" w:rsidRDefault="00E93662" w:rsidP="00E93662">
          <w:pPr>
            <w:pStyle w:val="TOCHeading"/>
          </w:pPr>
          <w:r>
            <w:t>Table of Contents</w:t>
          </w:r>
        </w:p>
        <w:p w:rsidR="00E93662" w:rsidRDefault="00E93662" w:rsidP="00E93662">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39562920" w:history="1">
            <w:r w:rsidRPr="0043022C">
              <w:rPr>
                <w:rStyle w:val="Hyperlink"/>
                <w:noProof/>
              </w:rPr>
              <w:t>Introduction</w:t>
            </w:r>
            <w:r>
              <w:rPr>
                <w:noProof/>
                <w:webHidden/>
              </w:rPr>
              <w:tab/>
            </w:r>
            <w:r>
              <w:rPr>
                <w:noProof/>
                <w:webHidden/>
              </w:rPr>
              <w:fldChar w:fldCharType="begin"/>
            </w:r>
            <w:r>
              <w:rPr>
                <w:noProof/>
                <w:webHidden/>
              </w:rPr>
              <w:instrText xml:space="preserve"> PAGEREF _Toc139562920 \h </w:instrText>
            </w:r>
            <w:r>
              <w:rPr>
                <w:noProof/>
                <w:webHidden/>
              </w:rPr>
            </w:r>
            <w:r>
              <w:rPr>
                <w:noProof/>
                <w:webHidden/>
              </w:rPr>
              <w:fldChar w:fldCharType="separate"/>
            </w:r>
            <w:r>
              <w:rPr>
                <w:noProof/>
                <w:webHidden/>
              </w:rPr>
              <w:t>3</w:t>
            </w:r>
            <w:r>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1" w:history="1">
            <w:r w:rsidR="00E93662" w:rsidRPr="0043022C">
              <w:rPr>
                <w:rStyle w:val="Hyperlink"/>
                <w:noProof/>
              </w:rPr>
              <w:t>A Summary on Preparing for Higher Education</w:t>
            </w:r>
            <w:r w:rsidR="00E93662">
              <w:rPr>
                <w:noProof/>
                <w:webHidden/>
              </w:rPr>
              <w:tab/>
            </w:r>
            <w:r w:rsidR="00E93662">
              <w:rPr>
                <w:noProof/>
                <w:webHidden/>
              </w:rPr>
              <w:fldChar w:fldCharType="begin"/>
            </w:r>
            <w:r w:rsidR="00E93662">
              <w:rPr>
                <w:noProof/>
                <w:webHidden/>
              </w:rPr>
              <w:instrText xml:space="preserve"> PAGEREF _Toc139562921 \h </w:instrText>
            </w:r>
            <w:r w:rsidR="00E93662">
              <w:rPr>
                <w:noProof/>
                <w:webHidden/>
              </w:rPr>
            </w:r>
            <w:r w:rsidR="00E93662">
              <w:rPr>
                <w:noProof/>
                <w:webHidden/>
              </w:rPr>
              <w:fldChar w:fldCharType="separate"/>
            </w:r>
            <w:r w:rsidR="00E93662">
              <w:rPr>
                <w:noProof/>
                <w:webHidden/>
              </w:rPr>
              <w:t>4</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2" w:history="1">
            <w:r w:rsidR="00E93662" w:rsidRPr="0043022C">
              <w:rPr>
                <w:rStyle w:val="Hyperlink"/>
                <w:noProof/>
              </w:rPr>
              <w:t>A mind map on Becoming a Digital Learner</w:t>
            </w:r>
            <w:r w:rsidR="00E93662">
              <w:rPr>
                <w:noProof/>
                <w:webHidden/>
              </w:rPr>
              <w:tab/>
            </w:r>
            <w:r w:rsidR="00E93662">
              <w:rPr>
                <w:noProof/>
                <w:webHidden/>
              </w:rPr>
              <w:fldChar w:fldCharType="begin"/>
            </w:r>
            <w:r w:rsidR="00E93662">
              <w:rPr>
                <w:noProof/>
                <w:webHidden/>
              </w:rPr>
              <w:instrText xml:space="preserve"> PAGEREF _Toc139562922 \h </w:instrText>
            </w:r>
            <w:r w:rsidR="00E93662">
              <w:rPr>
                <w:noProof/>
                <w:webHidden/>
              </w:rPr>
            </w:r>
            <w:r w:rsidR="00E93662">
              <w:rPr>
                <w:noProof/>
                <w:webHidden/>
              </w:rPr>
              <w:fldChar w:fldCharType="separate"/>
            </w:r>
            <w:r w:rsidR="00E93662">
              <w:rPr>
                <w:noProof/>
                <w:webHidden/>
              </w:rPr>
              <w:t>5</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3" w:history="1">
            <w:r w:rsidR="00E93662" w:rsidRPr="0043022C">
              <w:rPr>
                <w:rStyle w:val="Hyperlink"/>
                <w:noProof/>
              </w:rPr>
              <w:t>Presentation</w:t>
            </w:r>
            <w:r w:rsidR="00E93662">
              <w:rPr>
                <w:noProof/>
                <w:webHidden/>
              </w:rPr>
              <w:tab/>
            </w:r>
            <w:r w:rsidR="00E93662">
              <w:rPr>
                <w:noProof/>
                <w:webHidden/>
              </w:rPr>
              <w:fldChar w:fldCharType="begin"/>
            </w:r>
            <w:r w:rsidR="00E93662">
              <w:rPr>
                <w:noProof/>
                <w:webHidden/>
              </w:rPr>
              <w:instrText xml:space="preserve"> PAGEREF _Toc139562923 \h </w:instrText>
            </w:r>
            <w:r w:rsidR="00E93662">
              <w:rPr>
                <w:noProof/>
                <w:webHidden/>
              </w:rPr>
            </w:r>
            <w:r w:rsidR="00E93662">
              <w:rPr>
                <w:noProof/>
                <w:webHidden/>
              </w:rPr>
              <w:fldChar w:fldCharType="separate"/>
            </w:r>
            <w:r w:rsidR="00E93662">
              <w:rPr>
                <w:noProof/>
                <w:webHidden/>
              </w:rPr>
              <w:t>7</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4" w:history="1">
            <w:r w:rsidR="00E93662" w:rsidRPr="0043022C">
              <w:rPr>
                <w:rStyle w:val="Hyperlink"/>
                <w:noProof/>
              </w:rPr>
              <w:t>Reflection</w:t>
            </w:r>
            <w:r w:rsidR="00E93662">
              <w:rPr>
                <w:noProof/>
                <w:webHidden/>
              </w:rPr>
              <w:tab/>
            </w:r>
            <w:r w:rsidR="00E93662">
              <w:rPr>
                <w:noProof/>
                <w:webHidden/>
              </w:rPr>
              <w:fldChar w:fldCharType="begin"/>
            </w:r>
            <w:r w:rsidR="00E93662">
              <w:rPr>
                <w:noProof/>
                <w:webHidden/>
              </w:rPr>
              <w:instrText xml:space="preserve"> PAGEREF _Toc139562924 \h </w:instrText>
            </w:r>
            <w:r w:rsidR="00E93662">
              <w:rPr>
                <w:noProof/>
                <w:webHidden/>
              </w:rPr>
            </w:r>
            <w:r w:rsidR="00E93662">
              <w:rPr>
                <w:noProof/>
                <w:webHidden/>
              </w:rPr>
              <w:fldChar w:fldCharType="separate"/>
            </w:r>
            <w:r w:rsidR="00E93662">
              <w:rPr>
                <w:noProof/>
                <w:webHidden/>
              </w:rPr>
              <w:t>13</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5" w:history="1">
            <w:r w:rsidR="00E93662" w:rsidRPr="0043022C">
              <w:rPr>
                <w:rStyle w:val="Hyperlink"/>
                <w:noProof/>
              </w:rPr>
              <w:t>Personal Development Plan</w:t>
            </w:r>
            <w:r w:rsidR="00E93662">
              <w:rPr>
                <w:noProof/>
                <w:webHidden/>
              </w:rPr>
              <w:tab/>
            </w:r>
            <w:r w:rsidR="00E93662">
              <w:rPr>
                <w:noProof/>
                <w:webHidden/>
              </w:rPr>
              <w:fldChar w:fldCharType="begin"/>
            </w:r>
            <w:r w:rsidR="00E93662">
              <w:rPr>
                <w:noProof/>
                <w:webHidden/>
              </w:rPr>
              <w:instrText xml:space="preserve"> PAGEREF _Toc139562925 \h </w:instrText>
            </w:r>
            <w:r w:rsidR="00E93662">
              <w:rPr>
                <w:noProof/>
                <w:webHidden/>
              </w:rPr>
            </w:r>
            <w:r w:rsidR="00E93662">
              <w:rPr>
                <w:noProof/>
                <w:webHidden/>
              </w:rPr>
              <w:fldChar w:fldCharType="separate"/>
            </w:r>
            <w:r w:rsidR="00E93662">
              <w:rPr>
                <w:noProof/>
                <w:webHidden/>
              </w:rPr>
              <w:t>16</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6" w:history="1">
            <w:r w:rsidR="00E93662" w:rsidRPr="0043022C">
              <w:rPr>
                <w:rStyle w:val="Hyperlink"/>
                <w:noProof/>
              </w:rPr>
              <w:t>Conclusion</w:t>
            </w:r>
            <w:r w:rsidR="00E93662">
              <w:rPr>
                <w:noProof/>
                <w:webHidden/>
              </w:rPr>
              <w:tab/>
            </w:r>
            <w:r w:rsidR="00E93662">
              <w:rPr>
                <w:noProof/>
                <w:webHidden/>
              </w:rPr>
              <w:fldChar w:fldCharType="begin"/>
            </w:r>
            <w:r w:rsidR="00E93662">
              <w:rPr>
                <w:noProof/>
                <w:webHidden/>
              </w:rPr>
              <w:instrText xml:space="preserve"> PAGEREF _Toc139562926 \h </w:instrText>
            </w:r>
            <w:r w:rsidR="00E93662">
              <w:rPr>
                <w:noProof/>
                <w:webHidden/>
              </w:rPr>
            </w:r>
            <w:r w:rsidR="00E93662">
              <w:rPr>
                <w:noProof/>
                <w:webHidden/>
              </w:rPr>
              <w:fldChar w:fldCharType="separate"/>
            </w:r>
            <w:r w:rsidR="00E93662">
              <w:rPr>
                <w:noProof/>
                <w:webHidden/>
              </w:rPr>
              <w:t>19</w:t>
            </w:r>
            <w:r w:rsidR="00E93662">
              <w:rPr>
                <w:noProof/>
                <w:webHidden/>
              </w:rPr>
              <w:fldChar w:fldCharType="end"/>
            </w:r>
          </w:hyperlink>
        </w:p>
        <w:p w:rsidR="00E93662" w:rsidRDefault="00257785" w:rsidP="00E93662">
          <w:pPr>
            <w:pStyle w:val="TOC1"/>
            <w:tabs>
              <w:tab w:val="right" w:leader="dot" w:pos="9350"/>
            </w:tabs>
            <w:rPr>
              <w:rFonts w:asciiTheme="minorHAnsi" w:eastAsiaTheme="minorEastAsia" w:hAnsiTheme="minorHAnsi"/>
              <w:noProof/>
              <w:kern w:val="2"/>
              <w:sz w:val="22"/>
              <w14:ligatures w14:val="standardContextual"/>
            </w:rPr>
          </w:pPr>
          <w:hyperlink w:anchor="_Toc139562927" w:history="1">
            <w:r w:rsidR="00E93662" w:rsidRPr="0043022C">
              <w:rPr>
                <w:rStyle w:val="Hyperlink"/>
                <w:noProof/>
              </w:rPr>
              <w:t>References</w:t>
            </w:r>
            <w:r w:rsidR="00E93662">
              <w:rPr>
                <w:noProof/>
                <w:webHidden/>
              </w:rPr>
              <w:tab/>
            </w:r>
            <w:r w:rsidR="00E93662">
              <w:rPr>
                <w:noProof/>
                <w:webHidden/>
              </w:rPr>
              <w:fldChar w:fldCharType="begin"/>
            </w:r>
            <w:r w:rsidR="00E93662">
              <w:rPr>
                <w:noProof/>
                <w:webHidden/>
              </w:rPr>
              <w:instrText xml:space="preserve"> PAGEREF _Toc139562927 \h </w:instrText>
            </w:r>
            <w:r w:rsidR="00E93662">
              <w:rPr>
                <w:noProof/>
                <w:webHidden/>
              </w:rPr>
            </w:r>
            <w:r w:rsidR="00E93662">
              <w:rPr>
                <w:noProof/>
                <w:webHidden/>
              </w:rPr>
              <w:fldChar w:fldCharType="separate"/>
            </w:r>
            <w:r w:rsidR="00E93662">
              <w:rPr>
                <w:noProof/>
                <w:webHidden/>
              </w:rPr>
              <w:t>20</w:t>
            </w:r>
            <w:r w:rsidR="00E93662">
              <w:rPr>
                <w:noProof/>
                <w:webHidden/>
              </w:rPr>
              <w:fldChar w:fldCharType="end"/>
            </w:r>
          </w:hyperlink>
        </w:p>
        <w:p w:rsidR="00E93662" w:rsidRDefault="00E93662" w:rsidP="00E93662">
          <w:r>
            <w:rPr>
              <w:b/>
              <w:bCs/>
              <w:noProof/>
            </w:rPr>
            <w:fldChar w:fldCharType="end"/>
          </w:r>
        </w:p>
      </w:sdtContent>
    </w:sdt>
    <w:p w:rsidR="00E93662" w:rsidRDefault="00E93662" w:rsidP="00E93662">
      <w:pPr>
        <w:spacing w:line="259" w:lineRule="auto"/>
        <w:jc w:val="left"/>
      </w:pPr>
      <w:r>
        <w:br w:type="page"/>
      </w:r>
    </w:p>
    <w:p w:rsidR="00E93662" w:rsidRDefault="00E93662" w:rsidP="00E93662">
      <w:pPr>
        <w:pStyle w:val="Heading1"/>
      </w:pPr>
      <w:bookmarkStart w:id="0" w:name="_Toc139562920"/>
      <w:r>
        <w:lastRenderedPageBreak/>
        <w:t>Introduction</w:t>
      </w:r>
      <w:bookmarkEnd w:id="0"/>
    </w:p>
    <w:p w:rsidR="00E93662" w:rsidRDefault="00E93662" w:rsidP="00E93662">
      <w:r w:rsidRPr="00C01FC2">
        <w:t>Preparing for higher education is essential if you want to have a productive and satisfying academic experience</w:t>
      </w:r>
      <w:r>
        <w:t xml:space="preserve"> </w:t>
      </w:r>
      <w:r w:rsidRPr="00772928">
        <w:t>(Freeman, 2020)</w:t>
      </w:r>
      <w:r w:rsidRPr="00C01FC2">
        <w:t xml:space="preserve">. The same amount of planning, investigation, and </w:t>
      </w:r>
      <w:proofErr w:type="spellStart"/>
      <w:r w:rsidRPr="00C01FC2">
        <w:t>organisation</w:t>
      </w:r>
      <w:proofErr w:type="spellEnd"/>
      <w:r w:rsidRPr="00C01FC2">
        <w:t xml:space="preserve"> should be applied to every educational </w:t>
      </w:r>
      <w:proofErr w:type="spellStart"/>
      <w:r w:rsidRPr="00C01FC2">
        <w:t>endeavour</w:t>
      </w:r>
      <w:proofErr w:type="spellEnd"/>
      <w:r w:rsidRPr="00C01FC2">
        <w:t xml:space="preserve">, not just college. Finding the right degree requires investigating available options, developing a financial plan, and learning relevant skills. There are several variables to think about when deciding on a college, including its reputation, the </w:t>
      </w:r>
      <w:proofErr w:type="spellStart"/>
      <w:r w:rsidRPr="00C01FC2">
        <w:t>programmes</w:t>
      </w:r>
      <w:proofErr w:type="spellEnd"/>
      <w:r w:rsidRPr="00C01FC2">
        <w:t xml:space="preserve"> it offers, the </w:t>
      </w:r>
      <w:proofErr w:type="spellStart"/>
      <w:r w:rsidRPr="00C01FC2">
        <w:t>calibre</w:t>
      </w:r>
      <w:proofErr w:type="spellEnd"/>
      <w:r w:rsidRPr="00C01FC2">
        <w:t xml:space="preserve"> of its faculty, the ease of getting there, and the cost. It is also crucial to investigate potential majors in light of personal interests, abilities, and ultimate goals. Internships, volunteer opportunities, and other professional development </w:t>
      </w:r>
      <w:proofErr w:type="spellStart"/>
      <w:r w:rsidRPr="00C01FC2">
        <w:t>programmes</w:t>
      </w:r>
      <w:proofErr w:type="spellEnd"/>
      <w:r w:rsidRPr="00C01FC2">
        <w:t xml:space="preserve"> all provide participants with real-world training. Planning for college expenditures, including applying for scholarships and grants, may make a significant difference. The ability to manage one's time, communicate effectively, and think critically are all crucial to academic success in college and beyond.</w:t>
      </w:r>
      <w:r>
        <w:br w:type="page"/>
      </w:r>
    </w:p>
    <w:p w:rsidR="00E93662" w:rsidRDefault="00E93662" w:rsidP="00E93662">
      <w:pPr>
        <w:pStyle w:val="Heading1"/>
      </w:pPr>
      <w:bookmarkStart w:id="1" w:name="_Toc139562921"/>
      <w:r>
        <w:lastRenderedPageBreak/>
        <w:t>A Summary on Preparing for Higher Education</w:t>
      </w:r>
      <w:bookmarkEnd w:id="1"/>
    </w:p>
    <w:p w:rsidR="00E93662" w:rsidRDefault="00E93662" w:rsidP="00E93662">
      <w:r>
        <w:t xml:space="preserve">Preparation is essential for a successful and rewarding experience in higher education, which is a major milestone in one's educational career </w:t>
      </w:r>
      <w:r w:rsidRPr="003877DB">
        <w:t>(Freeman, 2020)</w:t>
      </w:r>
      <w:r>
        <w:t xml:space="preserve">. If you want to make the most of this formative time, preparation, research, and </w:t>
      </w:r>
      <w:proofErr w:type="spellStart"/>
      <w:r>
        <w:t>organisation</w:t>
      </w:r>
      <w:proofErr w:type="spellEnd"/>
      <w:r>
        <w:t xml:space="preserve"> are crucial no matter what level of education you're pursuing. Getting ready for college entails several distinct processes, including research into potential majors, preparation of a budget, and the acquisition of necessary skills. The basis of a successful academic career is laid in the college one chooses. You should think about the school's standing, the courses it offers, </w:t>
      </w:r>
      <w:proofErr w:type="gramStart"/>
      <w:r>
        <w:t>the</w:t>
      </w:r>
      <w:proofErr w:type="gramEnd"/>
      <w:r>
        <w:t xml:space="preserve"> quality of its teachers, its accessibility, and its financial stability. The best way to make a well-informed choice is to do thorough research and visit several universities.</w:t>
      </w:r>
    </w:p>
    <w:p w:rsidR="00E93662" w:rsidRDefault="00E93662" w:rsidP="00E93662">
      <w:r>
        <w:t xml:space="preserve">Learning about potential areas of study is also important </w:t>
      </w:r>
      <w:r w:rsidRPr="003877DB">
        <w:t>(</w:t>
      </w:r>
      <w:proofErr w:type="spellStart"/>
      <w:r w:rsidRPr="003877DB">
        <w:t>Twomey</w:t>
      </w:r>
      <w:proofErr w:type="spellEnd"/>
      <w:r w:rsidRPr="003877DB">
        <w:t>, 2020)</w:t>
      </w:r>
      <w:r>
        <w:t xml:space="preserve">. Students should consider their interests, skills, and long-term objectives while making a </w:t>
      </w:r>
      <w:proofErr w:type="spellStart"/>
      <w:r>
        <w:t>programme</w:t>
      </w:r>
      <w:proofErr w:type="spellEnd"/>
      <w:r>
        <w:t xml:space="preserve"> choice. Students may benefit greatly from internships, volunteer work, and career exploration </w:t>
      </w:r>
      <w:proofErr w:type="spellStart"/>
      <w:r>
        <w:t>programmes</w:t>
      </w:r>
      <w:proofErr w:type="spellEnd"/>
      <w:r>
        <w:t xml:space="preserve"> since they provide them with hands-on experience in a variety of industries. Numerous college-bound students stress out about how they'll pay for their education. Budgeting for college costs like tuition, books, housing, and food is essential, and students should look into scholarships and </w:t>
      </w:r>
      <w:proofErr w:type="gramStart"/>
      <w:r>
        <w:t>other</w:t>
      </w:r>
      <w:proofErr w:type="gramEnd"/>
      <w:r>
        <w:t xml:space="preserve"> forms of financial help. Financial advisers and financial literacy </w:t>
      </w:r>
      <w:proofErr w:type="spellStart"/>
      <w:r>
        <w:t>programmes</w:t>
      </w:r>
      <w:proofErr w:type="spellEnd"/>
      <w:r>
        <w:t xml:space="preserve"> may be helpful resources for developing a detailed strategy.</w:t>
      </w:r>
    </w:p>
    <w:p w:rsidR="00E93662" w:rsidRDefault="00E93662" w:rsidP="00E93662">
      <w:r>
        <w:t xml:space="preserve">To be successful in college, it is important to acquire fundamental abilities before starting. Skills in expression, analysis, management of time, and pursuit of knowledge are as important to education as any others </w:t>
      </w:r>
      <w:r w:rsidRPr="003877DB">
        <w:t>(Barton, 2019)</w:t>
      </w:r>
      <w:r>
        <w:t xml:space="preserve">. These abilities may be honed by participation in clubs and </w:t>
      </w:r>
      <w:proofErr w:type="spellStart"/>
      <w:r>
        <w:t>organisations</w:t>
      </w:r>
      <w:proofErr w:type="spellEnd"/>
      <w:r>
        <w:t>, completion of advanced coursework, or internship experiences.</w:t>
      </w:r>
    </w:p>
    <w:p w:rsidR="00E93662" w:rsidRDefault="00E93662" w:rsidP="00E93662">
      <w:pPr>
        <w:keepNext/>
        <w:jc w:val="center"/>
      </w:pPr>
      <w:r>
        <w:rPr>
          <w:noProof/>
          <w:lang w:val="en-GB" w:eastAsia="en-GB"/>
        </w:rPr>
        <w:lastRenderedPageBreak/>
        <w:drawing>
          <wp:inline distT="0" distB="0" distL="0" distR="0" wp14:anchorId="41F6680A" wp14:editId="25022AC4">
            <wp:extent cx="4605867" cy="2590800"/>
            <wp:effectExtent l="0" t="0" r="4445" b="0"/>
            <wp:docPr id="1489547334" name="Picture 1" descr="HOW TO PREPARE, PLAN AND PAY FOR HIGHER EDUCATION A combination of three  lesson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547334" name="Picture 1" descr="HOW TO PREPARE, PLAN AND PAY FOR HIGHER EDUCATION A combination of three  lessons. - ppt downloa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606469" cy="2591139"/>
                    </a:xfrm>
                    <a:prstGeom prst="rect">
                      <a:avLst/>
                    </a:prstGeom>
                    <a:noFill/>
                    <a:ln>
                      <a:noFill/>
                    </a:ln>
                  </pic:spPr>
                </pic:pic>
              </a:graphicData>
            </a:graphic>
          </wp:inline>
        </w:drawing>
      </w:r>
    </w:p>
    <w:p w:rsidR="00E93662" w:rsidRDefault="00E93662" w:rsidP="00E93662">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Preparing for higher education </w:t>
      </w:r>
      <w:r w:rsidRPr="003877DB">
        <w:t>(Barton, 2019)</w:t>
      </w:r>
    </w:p>
    <w:p w:rsidR="00E93662" w:rsidRDefault="00E93662" w:rsidP="00E93662">
      <w:pPr>
        <w:pStyle w:val="Heading1"/>
      </w:pPr>
      <w:r>
        <w:t xml:space="preserve"> </w:t>
      </w:r>
      <w:bookmarkStart w:id="2" w:name="_Toc139562922"/>
      <w:r>
        <w:t>A mind map on Becoming a Digital Learner</w:t>
      </w:r>
      <w:bookmarkEnd w:id="2"/>
    </w:p>
    <w:p w:rsidR="00E93662" w:rsidRDefault="00E93662" w:rsidP="00E93662">
      <w:r>
        <w:rPr>
          <w:noProof/>
          <w:lang w:val="en-GB" w:eastAsia="en-GB"/>
          <w14:ligatures w14:val="standardContextual"/>
        </w:rPr>
        <w:drawing>
          <wp:inline distT="0" distB="0" distL="0" distR="0" wp14:anchorId="5F2F6097" wp14:editId="37997452">
            <wp:extent cx="5581650" cy="4171950"/>
            <wp:effectExtent l="0" t="0" r="0" b="19050"/>
            <wp:docPr id="87568863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t xml:space="preserve">           </w:t>
      </w:r>
      <w:r w:rsidRPr="003D49A0">
        <w:rPr>
          <w:b/>
          <w:bCs/>
        </w:rPr>
        <w:t>Personal Skills:</w:t>
      </w:r>
      <w:r>
        <w:t xml:space="preserve"> In this unit, students will develop the abilities essential for succeeding as a digital learner. Increasing one's proficiency with digital technology and methods of employing them is a </w:t>
      </w:r>
      <w:r>
        <w:lastRenderedPageBreak/>
        <w:t xml:space="preserve">part of this. Skills in locating, evaluating, and making use of relevant information are also included. To succeed in today's digital classrooms, students need strong skills in critical thinking, problem-solving, and communication </w:t>
      </w:r>
      <w:r w:rsidRPr="003877DB">
        <w:t>(</w:t>
      </w:r>
      <w:proofErr w:type="spellStart"/>
      <w:r w:rsidRPr="003877DB">
        <w:t>Udell</w:t>
      </w:r>
      <w:proofErr w:type="spellEnd"/>
      <w:r w:rsidRPr="003877DB">
        <w:t>, 2019)</w:t>
      </w:r>
      <w:r>
        <w:t>.</w:t>
      </w:r>
    </w:p>
    <w:p w:rsidR="00E93662" w:rsidRDefault="00E93662" w:rsidP="00E93662">
      <w:r w:rsidRPr="003D49A0">
        <w:rPr>
          <w:b/>
          <w:bCs/>
        </w:rPr>
        <w:t>Technical Skills:</w:t>
      </w:r>
      <w:r>
        <w:t xml:space="preserve"> This concept stresses the need of knowing how to use a wide range of digital resources effectively. Included in this category are abilities particular to the field in which you want to major or work. Programming, data analysis, graphic design, and video editing are all examples of transferable abilities that might be required.</w:t>
      </w:r>
    </w:p>
    <w:p w:rsidR="00E93662" w:rsidRDefault="00E93662" w:rsidP="00E93662">
      <w:r w:rsidRPr="003D49A0">
        <w:rPr>
          <w:b/>
          <w:bCs/>
        </w:rPr>
        <w:t>Digital Literacy:</w:t>
      </w:r>
      <w:r>
        <w:t xml:space="preserve"> Understanding how to use digital resources effectively is essential for every modern student. It includes things like knowing how to find and assess information online, keeping personal data private and secure, and acting ethically when using the internet. Individuals with high levels of digital literacy are better equipped to navigate the digital landscape and make responsible </w:t>
      </w:r>
      <w:proofErr w:type="spellStart"/>
      <w:r>
        <w:t>judgements</w:t>
      </w:r>
      <w:proofErr w:type="spellEnd"/>
      <w:r>
        <w:t xml:space="preserve"> </w:t>
      </w:r>
      <w:r w:rsidRPr="003877DB">
        <w:t>(</w:t>
      </w:r>
      <w:proofErr w:type="spellStart"/>
      <w:r w:rsidRPr="003877DB">
        <w:t>Fantin</w:t>
      </w:r>
      <w:proofErr w:type="spellEnd"/>
      <w:r w:rsidRPr="003877DB">
        <w:t>, 2020)</w:t>
      </w:r>
      <w:r>
        <w:t>.</w:t>
      </w:r>
    </w:p>
    <w:p w:rsidR="00E93662" w:rsidRDefault="00E93662" w:rsidP="00E93662">
      <w:r w:rsidRPr="003D49A0">
        <w:rPr>
          <w:b/>
          <w:bCs/>
        </w:rPr>
        <w:t>Discipline-specific Skills:</w:t>
      </w:r>
      <w:r>
        <w:t xml:space="preserve"> The abilities essential to your major or area of study are the emphasis of this section. Examples of such abilities include familiarity with a certain field's terminology, research procedures, analytic tools, or software. To succeed in your field and make the most of technological resources, you must acquire and hone these abilities.</w:t>
      </w:r>
    </w:p>
    <w:p w:rsidR="00E93662" w:rsidRDefault="00E93662" w:rsidP="00E93662">
      <w:r w:rsidRPr="003D49A0">
        <w:rPr>
          <w:b/>
          <w:bCs/>
        </w:rPr>
        <w:t>Digital Tools and Resources:</w:t>
      </w:r>
      <w:r>
        <w:t xml:space="preserve"> This topic </w:t>
      </w:r>
      <w:proofErr w:type="spellStart"/>
      <w:r>
        <w:t>emphasises</w:t>
      </w:r>
      <w:proofErr w:type="spellEnd"/>
      <w:r>
        <w:t xml:space="preserve"> the wide range of online learning aids now accessible to students. There are several types of LMSs, as well as digital libraries, research databases, productivity apps, and social media platforms. The learning process and output are both improved by having a firm grasp of and making good use of these instruments and resources.</w:t>
      </w:r>
    </w:p>
    <w:p w:rsidR="00E93662" w:rsidRDefault="00E93662" w:rsidP="00E93662">
      <w:r w:rsidRPr="003D49A0">
        <w:rPr>
          <w:b/>
          <w:bCs/>
        </w:rPr>
        <w:t>Continuous Learning:</w:t>
      </w:r>
      <w:r>
        <w:t xml:space="preserve"> To become a digital learner, one must be willing to devote themselves to education indefinitely </w:t>
      </w:r>
      <w:r w:rsidRPr="003877DB">
        <w:t>(Watkins, 2021)</w:t>
      </w:r>
      <w:r>
        <w:t xml:space="preserve">. The significance of always searching out new learning opportunities, as well as keeping abreast of developing technology, is </w:t>
      </w:r>
      <w:proofErr w:type="spellStart"/>
      <w:r>
        <w:t>emphasised</w:t>
      </w:r>
      <w:proofErr w:type="spellEnd"/>
      <w:r>
        <w:t>. Success in the digital era requires adopting a growth mindset and being open to learning new things.</w:t>
      </w:r>
    </w:p>
    <w:p w:rsidR="00E93662" w:rsidRDefault="00E93662" w:rsidP="00E93662">
      <w:r w:rsidRPr="003D49A0">
        <w:rPr>
          <w:b/>
          <w:bCs/>
        </w:rPr>
        <w:t>Collaboration and Communication:</w:t>
      </w:r>
      <w:r>
        <w:t xml:space="preserve"> Digital learning relies heavily on collaborative effort and clear communication. The value of learning from and collaborating with your classmates, teachers, and industry experts is </w:t>
      </w:r>
      <w:proofErr w:type="spellStart"/>
      <w:r>
        <w:t>emphasised</w:t>
      </w:r>
      <w:proofErr w:type="spellEnd"/>
      <w:r>
        <w:t>. Effective communication in the digital age also involves mastery of mediums like email, video conferencing, online forums, and social media.</w:t>
      </w:r>
    </w:p>
    <w:p w:rsidR="00E93662" w:rsidRDefault="00E93662" w:rsidP="00E93662">
      <w:pPr>
        <w:pStyle w:val="Heading1"/>
      </w:pPr>
      <w:bookmarkStart w:id="3" w:name="_Toc139562923"/>
      <w:r>
        <w:lastRenderedPageBreak/>
        <w:t>Presentation</w:t>
      </w:r>
      <w:bookmarkEnd w:id="3"/>
    </w:p>
    <w:p w:rsidR="00E93662" w:rsidRDefault="00E93662" w:rsidP="00E93662">
      <w:pPr>
        <w:rPr>
          <w:b/>
          <w:bCs/>
        </w:rPr>
      </w:pPr>
      <w:r>
        <w:t>I</w:t>
      </w:r>
      <w:r w:rsidRPr="00832DB5">
        <w:rPr>
          <w:b/>
          <w:bCs/>
        </w:rPr>
        <w:t>ntroduction</w:t>
      </w:r>
    </w:p>
    <w:p w:rsidR="00E93662" w:rsidRDefault="00E93662" w:rsidP="00E93662">
      <w:r>
        <w:rPr>
          <w:noProof/>
          <w:lang w:val="en-GB" w:eastAsia="en-GB"/>
        </w:rPr>
        <w:drawing>
          <wp:inline distT="0" distB="0" distL="0" distR="0" wp14:anchorId="1510441C" wp14:editId="2C11A33D">
            <wp:extent cx="5943600" cy="3343275"/>
            <wp:effectExtent l="0" t="0" r="0" b="9525"/>
            <wp:docPr id="184801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 xml:space="preserve"> In the next two minutes, I'd want to give you a brief presentation on how our unique sense of location, values, and beliefs define us individually and as team members. The capacity to work well with others and achieve shared goals in a group setting benefits greatly from increased knowledge of the relevance of these factors.</w:t>
      </w:r>
    </w:p>
    <w:p w:rsidR="00E93662" w:rsidRDefault="00E93662" w:rsidP="00E93662">
      <w:pPr>
        <w:rPr>
          <w:b/>
          <w:bCs/>
        </w:rPr>
      </w:pPr>
      <w:r w:rsidRPr="00832DB5">
        <w:rPr>
          <w:b/>
          <w:bCs/>
        </w:rPr>
        <w:t>Sense of Place</w:t>
      </w:r>
    </w:p>
    <w:p w:rsidR="00E93662" w:rsidRPr="00832DB5" w:rsidRDefault="00E93662" w:rsidP="00E93662">
      <w:pPr>
        <w:rPr>
          <w:b/>
          <w:bCs/>
        </w:rPr>
      </w:pPr>
      <w:r>
        <w:rPr>
          <w:noProof/>
          <w:lang w:val="en-GB" w:eastAsia="en-GB"/>
        </w:rPr>
        <w:lastRenderedPageBreak/>
        <w:drawing>
          <wp:inline distT="0" distB="0" distL="0" distR="0" wp14:anchorId="3BB0366C" wp14:editId="7224B036">
            <wp:extent cx="5943600" cy="3343275"/>
            <wp:effectExtent l="0" t="0" r="0" b="9525"/>
            <wp:docPr id="12453626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 xml:space="preserve">A person's sense of place is their identification with their immediate geographical and social surroundings. I learned the importance of having friends and feeling like you belong somewhere from my upbringing in a small town. This taught me how vital it is to foster communities that welcome and respect diverse viewpoints </w:t>
      </w:r>
      <w:r w:rsidRPr="00DB5B1F">
        <w:t>(</w:t>
      </w:r>
      <w:proofErr w:type="spellStart"/>
      <w:r w:rsidRPr="00DB5B1F">
        <w:t>Dreyfuss</w:t>
      </w:r>
      <w:proofErr w:type="spellEnd"/>
      <w:r w:rsidRPr="00DB5B1F">
        <w:t>, 2019)</w:t>
      </w:r>
      <w:r>
        <w:t>. With an awareness of how our surroundings affect us, we can foster an environment where everyone feels comfortable sharing their ideas and contributing to the team's overall success.</w:t>
      </w:r>
    </w:p>
    <w:p w:rsidR="00E93662" w:rsidRDefault="00E93662" w:rsidP="00E93662">
      <w:pPr>
        <w:rPr>
          <w:b/>
          <w:bCs/>
        </w:rPr>
      </w:pPr>
      <w:r w:rsidRPr="00832DB5">
        <w:rPr>
          <w:b/>
          <w:bCs/>
        </w:rPr>
        <w:t>Values</w:t>
      </w:r>
    </w:p>
    <w:p w:rsidR="00E93662" w:rsidRPr="00832DB5" w:rsidRDefault="00E93662" w:rsidP="00E93662">
      <w:pPr>
        <w:rPr>
          <w:b/>
          <w:bCs/>
        </w:rPr>
      </w:pPr>
      <w:r>
        <w:rPr>
          <w:noProof/>
          <w:lang w:val="en-GB" w:eastAsia="en-GB"/>
        </w:rPr>
        <w:lastRenderedPageBreak/>
        <w:drawing>
          <wp:inline distT="0" distB="0" distL="0" distR="0" wp14:anchorId="048905CD" wp14:editId="17B03875">
            <wp:extent cx="5943600" cy="3343275"/>
            <wp:effectExtent l="0" t="0" r="0" b="9525"/>
            <wp:docPr id="12923853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 xml:space="preserve">The ideals we hold dear serve as the foundation for all we do. Honesty, respect, and compassion are three of my highest values </w:t>
      </w:r>
      <w:r w:rsidRPr="003877DB">
        <w:t>(Bhattacharyya, 2022)</w:t>
      </w:r>
      <w:r>
        <w:t>. My dedication to cooperation and collaboration can be traced back to these core beliefs, which in turn shape my relationships with others. By adhering to these principles, I want to foster an atmosphere where everyone on the team feels respected and appreciated. This promotes a creative and productive team environment in which all viewpoints are valued and criticism is welcomed.</w:t>
      </w:r>
    </w:p>
    <w:p w:rsidR="00E93662" w:rsidRDefault="00E93662" w:rsidP="00E93662">
      <w:pPr>
        <w:rPr>
          <w:b/>
          <w:bCs/>
        </w:rPr>
      </w:pPr>
      <w:r w:rsidRPr="00832DB5">
        <w:rPr>
          <w:b/>
          <w:bCs/>
        </w:rPr>
        <w:t>Beliefs</w:t>
      </w:r>
    </w:p>
    <w:p w:rsidR="00E93662" w:rsidRPr="00832DB5" w:rsidRDefault="00E93662" w:rsidP="00E93662">
      <w:pPr>
        <w:rPr>
          <w:b/>
          <w:bCs/>
        </w:rPr>
      </w:pPr>
      <w:r>
        <w:rPr>
          <w:noProof/>
          <w:lang w:val="en-GB" w:eastAsia="en-GB"/>
        </w:rPr>
        <w:lastRenderedPageBreak/>
        <w:drawing>
          <wp:inline distT="0" distB="0" distL="0" distR="0" wp14:anchorId="5E728FB5" wp14:editId="6BFFFD3A">
            <wp:extent cx="5943600" cy="3343275"/>
            <wp:effectExtent l="0" t="0" r="0" b="9525"/>
            <wp:docPr id="15337625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 xml:space="preserve">Our convictions shape our perspective on the world and the people in it. As for me, I'm a firm believer in the benefits of teamwork and the superiority that can be achieved via coordinated efforts </w:t>
      </w:r>
      <w:r w:rsidRPr="00DB5B1F">
        <w:t>(</w:t>
      </w:r>
      <w:proofErr w:type="spellStart"/>
      <w:r w:rsidRPr="00DB5B1F">
        <w:t>Voltolini</w:t>
      </w:r>
      <w:proofErr w:type="spellEnd"/>
      <w:r w:rsidRPr="00DB5B1F">
        <w:t>, 2021)</w:t>
      </w:r>
      <w:r>
        <w:t xml:space="preserve">. Since I know that a wide range of viewpoints is necessary for developing effective strategies, I look for ways to benefit from my colleagues' wealth of knowledge and experience. </w:t>
      </w:r>
      <w:proofErr w:type="spellStart"/>
      <w:r>
        <w:t>Recognising</w:t>
      </w:r>
      <w:proofErr w:type="spellEnd"/>
      <w:r>
        <w:t xml:space="preserve"> that every member of the team has something special to give, I aim to create an atmosphere where everyone feels welcome and comfortable expressing their opinions.</w:t>
      </w:r>
    </w:p>
    <w:p w:rsidR="00F71BB5" w:rsidRDefault="00F71BB5" w:rsidP="00E93662"/>
    <w:p w:rsidR="00F71BB5" w:rsidRDefault="00F71BB5" w:rsidP="00E93662">
      <w:r>
        <w:t xml:space="preserve">2 minutes video Presentation </w:t>
      </w:r>
      <w:proofErr w:type="gramStart"/>
      <w:r>
        <w:t>Link :</w:t>
      </w:r>
      <w:proofErr w:type="gramEnd"/>
      <w:r>
        <w:t xml:space="preserve"> </w:t>
      </w:r>
    </w:p>
    <w:p w:rsidR="00F71BB5" w:rsidRDefault="00F71BB5" w:rsidP="00E93662">
      <w:hyperlink r:id="rId17" w:history="1">
        <w:r w:rsidRPr="007C1C9A">
          <w:rPr>
            <w:rStyle w:val="Hyperlink"/>
          </w:rPr>
          <w:t>https://www.youtube.com/watch?v=-4kyXIxKqQM&amp;feature=youtu.be</w:t>
        </w:r>
      </w:hyperlink>
    </w:p>
    <w:p w:rsidR="00F71BB5" w:rsidRDefault="00F71BB5" w:rsidP="00E93662">
      <w:bookmarkStart w:id="4" w:name="_GoBack"/>
      <w:bookmarkEnd w:id="4"/>
    </w:p>
    <w:p w:rsidR="00E93662" w:rsidRDefault="00E93662" w:rsidP="00E93662">
      <w:pPr>
        <w:rPr>
          <w:b/>
          <w:bCs/>
        </w:rPr>
      </w:pPr>
      <w:r w:rsidRPr="00832DB5">
        <w:rPr>
          <w:b/>
          <w:bCs/>
        </w:rPr>
        <w:t>Becoming a Team Player</w:t>
      </w:r>
    </w:p>
    <w:p w:rsidR="00E93662" w:rsidRPr="00832DB5" w:rsidRDefault="00E93662" w:rsidP="00E93662">
      <w:pPr>
        <w:rPr>
          <w:b/>
          <w:bCs/>
        </w:rPr>
      </w:pPr>
      <w:r>
        <w:rPr>
          <w:noProof/>
          <w:lang w:val="en-GB" w:eastAsia="en-GB"/>
        </w:rPr>
        <w:lastRenderedPageBreak/>
        <w:drawing>
          <wp:inline distT="0" distB="0" distL="0" distR="0" wp14:anchorId="56A2782E" wp14:editId="31E95BF2">
            <wp:extent cx="5943600" cy="3343275"/>
            <wp:effectExtent l="0" t="0" r="0" b="9525"/>
            <wp:docPr id="15444991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 xml:space="preserve">Effective team players incorporate their sense of place, values, and beliefs into their work and personal life </w:t>
      </w:r>
      <w:r w:rsidRPr="00DB5B1F">
        <w:t>(</w:t>
      </w:r>
      <w:proofErr w:type="spellStart"/>
      <w:r w:rsidRPr="00DB5B1F">
        <w:t>Leggat</w:t>
      </w:r>
      <w:proofErr w:type="spellEnd"/>
      <w:r w:rsidRPr="00DB5B1F">
        <w:t>, 2018)</w:t>
      </w:r>
      <w:r>
        <w:t xml:space="preserve">. First and foremost, our sense of place has taught us the significance of creating a welcoming space where all people may feel safe and appreciated. We approach cooperation with honesty and consideration because of the moral compass provided by our shared beliefs. The importance of teamwork is further </w:t>
      </w:r>
      <w:proofErr w:type="spellStart"/>
      <w:r>
        <w:t>emphasised</w:t>
      </w:r>
      <w:proofErr w:type="spellEnd"/>
      <w:r>
        <w:t xml:space="preserve"> by our core values, which encourage us to actively seek out and value the unique contributions of each member of the team.</w:t>
      </w:r>
    </w:p>
    <w:p w:rsidR="00E93662" w:rsidRDefault="00E93662" w:rsidP="00E93662">
      <w:r>
        <w:t>To be an effective member of any team, communication must be open and everyone must feel like they belong. By bringing together my roots, values, and principles, I want to foster an atmosphere of trust, cooperation, and creative synergy among my team members. We can accomplish our objectives more quickly and accurately if we play to everyone's talents and consider everyone's point of view.</w:t>
      </w:r>
    </w:p>
    <w:p w:rsidR="00E93662" w:rsidRDefault="00E93662" w:rsidP="00E93662">
      <w:pPr>
        <w:rPr>
          <w:b/>
          <w:bCs/>
        </w:rPr>
      </w:pPr>
      <w:r w:rsidRPr="00832DB5">
        <w:rPr>
          <w:b/>
          <w:bCs/>
        </w:rPr>
        <w:t>Conclusion</w:t>
      </w:r>
    </w:p>
    <w:p w:rsidR="00E93662" w:rsidRPr="00832DB5" w:rsidRDefault="00E93662" w:rsidP="00E93662">
      <w:pPr>
        <w:rPr>
          <w:b/>
          <w:bCs/>
        </w:rPr>
      </w:pPr>
      <w:r>
        <w:rPr>
          <w:noProof/>
          <w:lang w:val="en-GB" w:eastAsia="en-GB"/>
        </w:rPr>
        <w:lastRenderedPageBreak/>
        <w:drawing>
          <wp:inline distT="0" distB="0" distL="0" distR="0" wp14:anchorId="60792795" wp14:editId="22F062B6">
            <wp:extent cx="5943600" cy="3343275"/>
            <wp:effectExtent l="0" t="0" r="0" b="9525"/>
            <wp:docPr id="7051909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r>
        <w:t>In conclusion, our capacity to function effectively as members of a team is heavily dependent on how our identities are influenced by our sense of location, our values, and our beliefs. Our team culture of creativity and achievement is built on a foundation of mutual respect, open communication, and commitment to our shared values and goals. Let us not forget that a productive team atmosphere depends on each member bringing their unique qualities to the table. I appreciate your interest.</w:t>
      </w:r>
    </w:p>
    <w:p w:rsidR="00E93662" w:rsidRDefault="00E93662" w:rsidP="00E93662">
      <w:r>
        <w:rPr>
          <w:noProof/>
          <w:lang w:val="en-GB" w:eastAsia="en-GB"/>
        </w:rPr>
        <w:lastRenderedPageBreak/>
        <w:drawing>
          <wp:inline distT="0" distB="0" distL="0" distR="0" wp14:anchorId="7B07A2F3" wp14:editId="6F034560">
            <wp:extent cx="5943600" cy="3343275"/>
            <wp:effectExtent l="0" t="0" r="0" b="9525"/>
            <wp:docPr id="2792150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E93662" w:rsidRDefault="00E93662" w:rsidP="00E93662">
      <w:pPr>
        <w:pStyle w:val="Heading1"/>
      </w:pPr>
      <w:bookmarkStart w:id="5" w:name="_Toc139562924"/>
      <w:r>
        <w:t>Reflection</w:t>
      </w:r>
      <w:bookmarkEnd w:id="5"/>
    </w:p>
    <w:p w:rsidR="00E93662" w:rsidRDefault="00E93662" w:rsidP="00E93662">
      <w:r>
        <w:t xml:space="preserve">Using the Gibbs reflective tool, I will discuss my transition to higher education, my </w:t>
      </w:r>
      <w:proofErr w:type="spellStart"/>
      <w:r>
        <w:t>familiarisation</w:t>
      </w:r>
      <w:proofErr w:type="spellEnd"/>
      <w:r>
        <w:t xml:space="preserve"> with digital resources, and the challenges I had when completing my first tasks </w:t>
      </w:r>
      <w:r w:rsidRPr="00E40A31">
        <w:t>(</w:t>
      </w:r>
      <w:proofErr w:type="spellStart"/>
      <w:r w:rsidRPr="00E40A31">
        <w:t>Wikström</w:t>
      </w:r>
      <w:proofErr w:type="spellEnd"/>
      <w:r w:rsidRPr="00E40A31">
        <w:t>, 2021)</w:t>
      </w:r>
      <w:r>
        <w:t xml:space="preserve">. I want to learn more about myself and my learning process by </w:t>
      </w:r>
      <w:proofErr w:type="spellStart"/>
      <w:r>
        <w:t>analysing</w:t>
      </w:r>
      <w:proofErr w:type="spellEnd"/>
      <w:r>
        <w:t xml:space="preserve"> these events critically.</w:t>
      </w:r>
    </w:p>
    <w:p w:rsidR="00E93662" w:rsidRPr="0092227F" w:rsidRDefault="00E93662" w:rsidP="00E93662">
      <w:pPr>
        <w:rPr>
          <w:b/>
          <w:bCs/>
        </w:rPr>
      </w:pPr>
      <w:r w:rsidRPr="0092227F">
        <w:rPr>
          <w:b/>
          <w:bCs/>
        </w:rPr>
        <w:t>Description</w:t>
      </w:r>
    </w:p>
    <w:p w:rsidR="00E93662" w:rsidRDefault="00E93662" w:rsidP="00E93662">
      <w:r>
        <w:t xml:space="preserve">The transition to college life was both thrilling and daunting. With a healthy dose of excitement and trepidation, I began this next phase of my life. Many intellectual and psychological changes occurred throughout the four years between high school and college </w:t>
      </w:r>
      <w:r w:rsidRPr="00E40A31">
        <w:t>(Langston, 2017)</w:t>
      </w:r>
      <w:r>
        <w:t xml:space="preserve">. </w:t>
      </w:r>
      <w:proofErr w:type="spellStart"/>
      <w:r>
        <w:t>Recognising</w:t>
      </w:r>
      <w:proofErr w:type="spellEnd"/>
      <w:r>
        <w:t xml:space="preserve"> the value of online education and making full use of its tools was a major shift.</w:t>
      </w:r>
    </w:p>
    <w:p w:rsidR="00E93662" w:rsidRDefault="00E93662" w:rsidP="00E93662">
      <w:r>
        <w:t>In the first few weeks of using the online learning platform, I struggled to get my bearings and get familiar with all of its capabilities. My approach to studying has had to change as I've moved from in-person to online classes. It was hard to evaluate how well I was doing in class because of the lack of rapid feedback and non-verbal indications from classmates and teachers. Some students also reported feeling less motivated and more alone due to the lack of a traditional classroom setting.</w:t>
      </w:r>
    </w:p>
    <w:p w:rsidR="00E93662" w:rsidRPr="0092227F" w:rsidRDefault="00E93662" w:rsidP="00E93662">
      <w:pPr>
        <w:rPr>
          <w:b/>
          <w:bCs/>
        </w:rPr>
      </w:pPr>
      <w:r w:rsidRPr="0092227F">
        <w:rPr>
          <w:b/>
          <w:bCs/>
        </w:rPr>
        <w:t xml:space="preserve"> Feelings</w:t>
      </w:r>
    </w:p>
    <w:p w:rsidR="00E93662" w:rsidRDefault="00E93662" w:rsidP="00E93662">
      <w:r>
        <w:lastRenderedPageBreak/>
        <w:t>When I first started college, I was nervous about taking classes online. I was concerned that I wouldn't feel connected to the faculty and other students. In addition, I was anxious about being able to successfully use the technology necessary to access the many internet resources.</w:t>
      </w:r>
    </w:p>
    <w:p w:rsidR="00E93662" w:rsidRPr="0092227F" w:rsidRDefault="00E93662" w:rsidP="00E93662">
      <w:pPr>
        <w:rPr>
          <w:b/>
          <w:bCs/>
        </w:rPr>
      </w:pPr>
      <w:r w:rsidRPr="0092227F">
        <w:rPr>
          <w:b/>
          <w:bCs/>
        </w:rPr>
        <w:t xml:space="preserve"> Evaluation</w:t>
      </w:r>
    </w:p>
    <w:p w:rsidR="00E93662" w:rsidRDefault="00E93662" w:rsidP="00E93662">
      <w:r>
        <w:t xml:space="preserve">After some reflection, I see that my original apprehensions stemmed in part from a natural human aversion to the unknown. After putting in some time with several online learning tools, I can attest to their usefulness. Because I could access the videos and other course materials whenever I wanted, I was able to create a study plan that worked best for me. In addition, I was able to go well beyond the bounds of a traditional library because of the wealth of digital resources now at my disposal, including e-books, academic journals, and multimedia presentations </w:t>
      </w:r>
      <w:r w:rsidRPr="00E40A31">
        <w:t>(</w:t>
      </w:r>
      <w:proofErr w:type="spellStart"/>
      <w:r w:rsidRPr="00E40A31">
        <w:t>Holthe</w:t>
      </w:r>
      <w:proofErr w:type="spellEnd"/>
      <w:r w:rsidRPr="00E40A31">
        <w:t>, 2020)</w:t>
      </w:r>
      <w:r>
        <w:t>.</w:t>
      </w:r>
    </w:p>
    <w:p w:rsidR="00E93662" w:rsidRDefault="00E93662" w:rsidP="00E93662">
      <w:r>
        <w:t>However, there were problems connected with studying online as well. Making genuine relationships with teachers and classmates was more challenging due to the lack of in-person contact. Conversations online seldom have the same level of depth and spontaneity as those in person. The seamless progression of instruction was also sometimes hampered by technological obstacles, such as a sluggish platform or a spotty internet connection.</w:t>
      </w:r>
    </w:p>
    <w:p w:rsidR="00E93662" w:rsidRPr="0092227F" w:rsidRDefault="00E93662" w:rsidP="00E93662">
      <w:pPr>
        <w:rPr>
          <w:b/>
          <w:bCs/>
        </w:rPr>
      </w:pPr>
      <w:r w:rsidRPr="0092227F">
        <w:rPr>
          <w:b/>
          <w:bCs/>
        </w:rPr>
        <w:t>Analysis</w:t>
      </w:r>
    </w:p>
    <w:p w:rsidR="00E93662" w:rsidRDefault="00E93662" w:rsidP="00E93662">
      <w:r>
        <w:t>I had to acquire new methods and abilities to accommodate the shift to online education. I learned the hard way the value of being proactive in seeking help and getting questions answered quickly. Students who took advantage of their teachers' virtual office hours and online discussion forums saw significant benefits in their interactions with both faculty and peers. These communications helped me get over my first sense of isolation and establish a sense of belonging inside the online classroom.</w:t>
      </w:r>
    </w:p>
    <w:p w:rsidR="00E93662" w:rsidRDefault="00E93662" w:rsidP="00E93662">
      <w:r>
        <w:t xml:space="preserve">Moreover, I </w:t>
      </w:r>
      <w:proofErr w:type="spellStart"/>
      <w:r>
        <w:t>realised</w:t>
      </w:r>
      <w:proofErr w:type="spellEnd"/>
      <w:r>
        <w:t xml:space="preserve"> the value of time management and self-discipline in the context of online education. Being outside of a traditional classroom environment necessitated that I </w:t>
      </w:r>
      <w:proofErr w:type="spellStart"/>
      <w:r>
        <w:t>organise</w:t>
      </w:r>
      <w:proofErr w:type="spellEnd"/>
      <w:r>
        <w:t xml:space="preserve"> my time well and establish daily objectives </w:t>
      </w:r>
      <w:r w:rsidRPr="00E40A31">
        <w:t>(</w:t>
      </w:r>
      <w:proofErr w:type="spellStart"/>
      <w:r w:rsidRPr="00E40A31">
        <w:t>MacKellar</w:t>
      </w:r>
      <w:proofErr w:type="spellEnd"/>
      <w:r w:rsidRPr="00E40A31">
        <w:t>, 2019)</w:t>
      </w:r>
      <w:r>
        <w:t>. I was able to keep my life more structured and predictable thanks to this, which boosted my efficiency and cut down on my procrastination.</w:t>
      </w:r>
    </w:p>
    <w:p w:rsidR="00E93662" w:rsidRDefault="00E93662" w:rsidP="00E93662">
      <w:r>
        <w:lastRenderedPageBreak/>
        <w:t>There was a wealth of information available to me online thanks to the university's generous provision of resources. However, at first, I found it difficult to explore and locate the best materials to use for each project. Information overload resulted from the abundance of data, making it impossible to sift through it all and find what was useful.</w:t>
      </w:r>
    </w:p>
    <w:p w:rsidR="00E93662" w:rsidRDefault="00E93662" w:rsidP="00E93662">
      <w:r>
        <w:t>Over time, I honed the ability to assess a source's reliability and usefulness for an assignment and make an informed decision about which to use. To get to the good stuff, I mastered the art of using academic search engines, academic publications, and library databases. I also sought the advice of librarians and academic advisers, who instructed me on the best ways to do research and where to locate the most relevant materials for my projects.</w:t>
      </w:r>
    </w:p>
    <w:p w:rsidR="00E93662" w:rsidRPr="0092227F" w:rsidRDefault="00E93662" w:rsidP="00E93662">
      <w:pPr>
        <w:rPr>
          <w:b/>
          <w:bCs/>
        </w:rPr>
      </w:pPr>
      <w:r w:rsidRPr="0092227F">
        <w:rPr>
          <w:b/>
          <w:bCs/>
        </w:rPr>
        <w:t>Conclusion</w:t>
      </w:r>
    </w:p>
    <w:p w:rsidR="00E93662" w:rsidRDefault="00E93662" w:rsidP="00E93662">
      <w:r>
        <w:t>In retrospect, I can see the obstacles I experienced and how I overcame them when I first started university, adapted to online learning, and wrote my first projects. I've learned a lot about my learning process and where I can do better thanks to the Gibbs reflection tool. My future goals are to become a better time manager, increase my information literacy, and get more involved in campus life. By taking these measures, I want to become more proficient in using the online classroom and get better results on my next tasks. As a whole, reflection has helped me gain insight into my past and present, and it has laid out a plan for my continuing development and academic achievement as an undergraduate.</w:t>
      </w:r>
    </w:p>
    <w:p w:rsidR="00E93662" w:rsidRPr="0092227F" w:rsidRDefault="00E93662" w:rsidP="00E93662">
      <w:pPr>
        <w:rPr>
          <w:b/>
          <w:bCs/>
        </w:rPr>
      </w:pPr>
      <w:r w:rsidRPr="0092227F">
        <w:rPr>
          <w:b/>
          <w:bCs/>
        </w:rPr>
        <w:t>Action Plan</w:t>
      </w:r>
    </w:p>
    <w:p w:rsidR="00E93662" w:rsidRDefault="00E93662" w:rsidP="00E93662">
      <w:r>
        <w:t xml:space="preserve">My research has shown that there are several ways I might improve my time spent in college. To begin with, I want to keep a systematic approach to my studies and hone my abilities in time management </w:t>
      </w:r>
      <w:r w:rsidRPr="00E40A31">
        <w:t>(</w:t>
      </w:r>
      <w:proofErr w:type="spellStart"/>
      <w:r w:rsidRPr="00E40A31">
        <w:t>MacKellar</w:t>
      </w:r>
      <w:proofErr w:type="spellEnd"/>
      <w:r w:rsidRPr="00E40A31">
        <w:t>, 2019)</w:t>
      </w:r>
      <w:r>
        <w:t xml:space="preserve">. This entails doing things like planning a study </w:t>
      </w:r>
      <w:proofErr w:type="spellStart"/>
      <w:r>
        <w:t>programme</w:t>
      </w:r>
      <w:proofErr w:type="spellEnd"/>
      <w:r>
        <w:t xml:space="preserve"> and monitoring my work regularly.</w:t>
      </w:r>
    </w:p>
    <w:p w:rsidR="00E93662" w:rsidRDefault="00E93662" w:rsidP="00E93662">
      <w:r>
        <w:t xml:space="preserve">Second, I want to become better at using and evaluating information. I may develop my skills in resource evaluation and research methodology by participating in the university library's training and workshop opportunities </w:t>
      </w:r>
      <w:r w:rsidRPr="00E40A31">
        <w:t>(Zhang, 2022)</w:t>
      </w:r>
      <w:r>
        <w:t>. This will help me save time and make sure my assignments are correct by facilitating my access to reliable sources of information.</w:t>
      </w:r>
    </w:p>
    <w:p w:rsidR="00E93662" w:rsidRDefault="00E93662" w:rsidP="00E93662">
      <w:r>
        <w:lastRenderedPageBreak/>
        <w:t xml:space="preserve">Finally, I've learned that networking and reaching out to others are crucial parts of thriving in college. My feeling of community has grown and my access to others' expertise has increased via my participation in online forums, peer networks, and virtual office hours. This will help me not only </w:t>
      </w:r>
      <w:proofErr w:type="gramStart"/>
      <w:r>
        <w:t>learn</w:t>
      </w:r>
      <w:proofErr w:type="gramEnd"/>
      <w:r>
        <w:t xml:space="preserve"> more about the course topic but also have someone to turn to in times of difficulty.</w:t>
      </w:r>
    </w:p>
    <w:p w:rsidR="00E93662" w:rsidRDefault="00E93662" w:rsidP="00E93662">
      <w:pPr>
        <w:pStyle w:val="Heading1"/>
      </w:pPr>
      <w:bookmarkStart w:id="6" w:name="_Toc139562925"/>
      <w:r>
        <w:t>Personal Development Plan</w:t>
      </w:r>
      <w:bookmarkEnd w:id="6"/>
    </w:p>
    <w:tbl>
      <w:tblPr>
        <w:tblStyle w:val="TableGrid"/>
        <w:tblW w:w="0" w:type="auto"/>
        <w:tblLook w:val="04A0" w:firstRow="1" w:lastRow="0" w:firstColumn="1" w:lastColumn="0" w:noHBand="0" w:noVBand="1"/>
      </w:tblPr>
      <w:tblGrid>
        <w:gridCol w:w="2335"/>
        <w:gridCol w:w="4410"/>
        <w:gridCol w:w="2605"/>
      </w:tblGrid>
      <w:tr w:rsidR="00E93662" w:rsidTr="002556A2">
        <w:tc>
          <w:tcPr>
            <w:tcW w:w="2335" w:type="dxa"/>
          </w:tcPr>
          <w:p w:rsidR="00E93662" w:rsidRDefault="00E93662" w:rsidP="002556A2">
            <w:r>
              <w:t>Area for development</w:t>
            </w:r>
          </w:p>
        </w:tc>
        <w:tc>
          <w:tcPr>
            <w:tcW w:w="4410" w:type="dxa"/>
          </w:tcPr>
          <w:p w:rsidR="00E93662" w:rsidRDefault="00E93662" w:rsidP="002556A2">
            <w:r>
              <w:t>Actions and required resources</w:t>
            </w:r>
          </w:p>
        </w:tc>
        <w:tc>
          <w:tcPr>
            <w:tcW w:w="2605" w:type="dxa"/>
          </w:tcPr>
          <w:p w:rsidR="00E93662" w:rsidRDefault="00E93662" w:rsidP="002556A2">
            <w:r>
              <w:t>Future implementation</w:t>
            </w:r>
          </w:p>
        </w:tc>
      </w:tr>
      <w:tr w:rsidR="00E93662" w:rsidTr="002556A2">
        <w:tc>
          <w:tcPr>
            <w:tcW w:w="2335" w:type="dxa"/>
          </w:tcPr>
          <w:p w:rsidR="00E93662" w:rsidRDefault="00E93662" w:rsidP="002556A2">
            <w:r>
              <w:t>Communication skills</w:t>
            </w:r>
          </w:p>
        </w:tc>
        <w:tc>
          <w:tcPr>
            <w:tcW w:w="4410" w:type="dxa"/>
          </w:tcPr>
          <w:p w:rsidR="00E93662" w:rsidRDefault="00E93662" w:rsidP="002556A2">
            <w:r w:rsidRPr="008B55E3">
              <w:t xml:space="preserve">Improve my written communication abilities by enrolling in a business writing course. I want to take a course online that </w:t>
            </w:r>
            <w:proofErr w:type="spellStart"/>
            <w:r w:rsidRPr="008B55E3">
              <w:t>emphasises</w:t>
            </w:r>
            <w:proofErr w:type="spellEnd"/>
            <w:r w:rsidRPr="008B55E3">
              <w:t xml:space="preserve"> the importance of well-written sentences, extensive vocabulary, and concise explanations</w:t>
            </w:r>
            <w:r>
              <w:t xml:space="preserve"> </w:t>
            </w:r>
            <w:r w:rsidRPr="00E40A31">
              <w:t>(</w:t>
            </w:r>
            <w:proofErr w:type="spellStart"/>
            <w:r w:rsidRPr="00E40A31">
              <w:t>Coffelt</w:t>
            </w:r>
            <w:proofErr w:type="spellEnd"/>
            <w:r w:rsidRPr="00E40A31">
              <w:t>, 2019)</w:t>
            </w:r>
            <w:r w:rsidRPr="008B55E3">
              <w:t>. The knowledge I gain in this class will equip me to produce high-quality business correspondence, such as emails, reports, and more. Get better at communicating through listening and talking to others. I will participate in discussions, meetings, and presentations by paying close attention, asking questions to clarify, and articulating my thoughts concisely and clearly. Ask for opinions and advice. I will aggressively ask for criticism and advice on how to better my communication skills from my peers, mentors, and superiors.</w:t>
            </w:r>
          </w:p>
        </w:tc>
        <w:tc>
          <w:tcPr>
            <w:tcW w:w="2605" w:type="dxa"/>
          </w:tcPr>
          <w:p w:rsidR="00E93662" w:rsidRDefault="00E93662" w:rsidP="002556A2">
            <w:r w:rsidRPr="008B55E3">
              <w:t>My enhanced communication abilities will benefit me in many areas of my professional life, including working with others, sharing my ideas with stakeholders, and facilitating group brainstorming sessions</w:t>
            </w:r>
            <w:r>
              <w:t xml:space="preserve"> </w:t>
            </w:r>
            <w:r w:rsidRPr="00E40A31">
              <w:t>(Salmon, 2018)</w:t>
            </w:r>
            <w:r w:rsidRPr="008B55E3">
              <w:t xml:space="preserve">. Developing my communication skills will help me form deeper connections with others, present my ideas more convincingly, and have a positive impact on the outcomes of projects and </w:t>
            </w:r>
            <w:proofErr w:type="spellStart"/>
            <w:r w:rsidRPr="008B55E3">
              <w:t>endeavours</w:t>
            </w:r>
            <w:proofErr w:type="spellEnd"/>
            <w:r w:rsidRPr="008B55E3">
              <w:t>.</w:t>
            </w:r>
          </w:p>
        </w:tc>
      </w:tr>
      <w:tr w:rsidR="00E93662" w:rsidTr="002556A2">
        <w:tc>
          <w:tcPr>
            <w:tcW w:w="2335" w:type="dxa"/>
          </w:tcPr>
          <w:p w:rsidR="00E93662" w:rsidRDefault="00E93662" w:rsidP="002556A2">
            <w:r>
              <w:t>Leadership skills</w:t>
            </w:r>
          </w:p>
        </w:tc>
        <w:tc>
          <w:tcPr>
            <w:tcW w:w="4410" w:type="dxa"/>
          </w:tcPr>
          <w:p w:rsidR="00E93662" w:rsidRDefault="00E93662" w:rsidP="002556A2">
            <w:r w:rsidRPr="008B55E3">
              <w:t xml:space="preserve">Take part in leadership development activities. To grow as a leader, I want to take part in courses that cover issues like managing teams, resolving conflicts, and making tough decisions. Participating in </w:t>
            </w:r>
            <w:r w:rsidRPr="008B55E3">
              <w:lastRenderedPageBreak/>
              <w:t>these seminars will provide me with the information and skills I need to be an effective team leader. Embrace the role of a leader</w:t>
            </w:r>
            <w:r>
              <w:t xml:space="preserve"> </w:t>
            </w:r>
            <w:r w:rsidRPr="000D4F42">
              <w:t>(</w:t>
            </w:r>
            <w:proofErr w:type="spellStart"/>
            <w:r w:rsidRPr="000D4F42">
              <w:t>Hudak</w:t>
            </w:r>
            <w:proofErr w:type="spellEnd"/>
            <w:r w:rsidRPr="000D4F42">
              <w:t>, 2022)</w:t>
            </w:r>
            <w:r w:rsidRPr="008B55E3">
              <w:t>. I want to actively seek out opportunities to assume a position of leadership. This is a great opportunity for me to hone my leadership abilities, such as delegation, criticism, and team building. Imitate the methods of powerful leaders. To better understand effective leadership, I want to study the lives and careers of past leaders and the cases in which they faced challenges.</w:t>
            </w:r>
          </w:p>
        </w:tc>
        <w:tc>
          <w:tcPr>
            <w:tcW w:w="2605" w:type="dxa"/>
          </w:tcPr>
          <w:p w:rsidR="00E93662" w:rsidRDefault="00E93662" w:rsidP="002556A2">
            <w:r w:rsidRPr="008B55E3">
              <w:lastRenderedPageBreak/>
              <w:t xml:space="preserve">To inspire and motivate people, encourage teamwork and creativity, and effect good change in my </w:t>
            </w:r>
            <w:proofErr w:type="spellStart"/>
            <w:r w:rsidRPr="008B55E3">
              <w:t>organisation</w:t>
            </w:r>
            <w:proofErr w:type="spellEnd"/>
            <w:r w:rsidRPr="008B55E3">
              <w:t xml:space="preserve">, I </w:t>
            </w:r>
            <w:r w:rsidRPr="008B55E3">
              <w:lastRenderedPageBreak/>
              <w:t>need to hone my leadership abilities. This will help me on my path to becoming a leader and having an important effect in my chosen industry.</w:t>
            </w:r>
          </w:p>
        </w:tc>
      </w:tr>
      <w:tr w:rsidR="00E93662" w:rsidTr="002556A2">
        <w:tc>
          <w:tcPr>
            <w:tcW w:w="2335" w:type="dxa"/>
          </w:tcPr>
          <w:p w:rsidR="00E93662" w:rsidRDefault="00E93662" w:rsidP="002556A2">
            <w:r>
              <w:lastRenderedPageBreak/>
              <w:t>Time Management skills</w:t>
            </w:r>
          </w:p>
        </w:tc>
        <w:tc>
          <w:tcPr>
            <w:tcW w:w="4410" w:type="dxa"/>
          </w:tcPr>
          <w:p w:rsidR="00E93662" w:rsidRPr="008B55E3" w:rsidRDefault="00E93662" w:rsidP="002556A2">
            <w:r w:rsidRPr="008B55E3">
              <w:t xml:space="preserve">Set priorities and establish objective criteria. I will educate myself on and put into practice efficient </w:t>
            </w:r>
            <w:proofErr w:type="spellStart"/>
            <w:r w:rsidRPr="008B55E3">
              <w:t>prioritisation</w:t>
            </w:r>
            <w:proofErr w:type="spellEnd"/>
            <w:r w:rsidRPr="008B55E3">
              <w:t xml:space="preserve"> strategies like the Eisenhower Matrix to determine which activities are most crucial and time-sensitive. Having defined objectives allows me to focus my efforts and make the most of my time. Put your time management skills to use. I plan to investigate and make use of various digital tools for planning and monitoring my activities, including productivity applications and calendar systems. To further improve my ability to concentrate and get work done, I want to use the </w:t>
            </w:r>
            <w:proofErr w:type="spellStart"/>
            <w:r w:rsidRPr="008B55E3">
              <w:t>Pomodoro</w:t>
            </w:r>
            <w:proofErr w:type="spellEnd"/>
            <w:r w:rsidRPr="008B55E3">
              <w:t xml:space="preserve"> Technique</w:t>
            </w:r>
            <w:r>
              <w:t xml:space="preserve"> </w:t>
            </w:r>
            <w:r w:rsidRPr="000D4F42">
              <w:t>(Ward, 2021)</w:t>
            </w:r>
            <w:r w:rsidRPr="008B55E3">
              <w:t>.</w:t>
            </w:r>
            <w:r>
              <w:t xml:space="preserve"> </w:t>
            </w:r>
            <w:r w:rsidRPr="008B55E3">
              <w:t xml:space="preserve">Develop self-control and learn to establish limits. I plan on setting limits and allotting </w:t>
            </w:r>
            <w:r w:rsidRPr="008B55E3">
              <w:lastRenderedPageBreak/>
              <w:t>precise amounts of time to various pursuits so that I may focus on my job, unwind, and take care of myself without being interrupted.</w:t>
            </w:r>
          </w:p>
        </w:tc>
        <w:tc>
          <w:tcPr>
            <w:tcW w:w="2605" w:type="dxa"/>
          </w:tcPr>
          <w:p w:rsidR="00E93662" w:rsidRPr="008B55E3" w:rsidRDefault="00E93662" w:rsidP="002556A2">
            <w:r w:rsidRPr="008B55E3">
              <w:lastRenderedPageBreak/>
              <w:t>Effective time management will help me get more done, feel less pressure, and have more time for fun and relaxation. This will allow me to focus on my development, seek out new learning experiences, and take care of myself generally.</w:t>
            </w:r>
          </w:p>
        </w:tc>
      </w:tr>
    </w:tbl>
    <w:p w:rsidR="00E93662" w:rsidRDefault="00E93662" w:rsidP="00E93662"/>
    <w:p w:rsidR="00E93662" w:rsidRDefault="00E93662" w:rsidP="00E93662">
      <w:pPr>
        <w:spacing w:line="259" w:lineRule="auto"/>
        <w:jc w:val="left"/>
      </w:pPr>
      <w:r>
        <w:br w:type="page"/>
      </w:r>
    </w:p>
    <w:p w:rsidR="00E93662" w:rsidRDefault="00E93662" w:rsidP="00E93662">
      <w:pPr>
        <w:pStyle w:val="Heading1"/>
      </w:pPr>
      <w:bookmarkStart w:id="7" w:name="_Toc139562926"/>
      <w:r>
        <w:lastRenderedPageBreak/>
        <w:t>Conclusion</w:t>
      </w:r>
      <w:bookmarkEnd w:id="7"/>
    </w:p>
    <w:p w:rsidR="00E93662" w:rsidRDefault="00E93662" w:rsidP="00E93662">
      <w:r w:rsidRPr="00C01FC2">
        <w:t xml:space="preserve">In conclusion, there are several factors to consider while getting ready for college, such as doing research, making a strategy, and improving one's abilities. Important first stages include doing research on relevant majors and schools, as well as developing some basic skills. Costs may be reduced by careful budgeting and the pursuit of financial aid. Ability to manage one's time, effectively communicate with others, and think critically are all crucial to a successful academic career. You may have a successful college career if you put in the time and effort to prepare and stay </w:t>
      </w:r>
      <w:proofErr w:type="spellStart"/>
      <w:r w:rsidRPr="00C01FC2">
        <w:t>organised</w:t>
      </w:r>
      <w:proofErr w:type="spellEnd"/>
      <w:r w:rsidRPr="00C01FC2">
        <w:t xml:space="preserve">. Students may </w:t>
      </w:r>
      <w:proofErr w:type="spellStart"/>
      <w:r w:rsidRPr="00C01FC2">
        <w:t>maximise</w:t>
      </w:r>
      <w:proofErr w:type="spellEnd"/>
      <w:r w:rsidRPr="00C01FC2">
        <w:t xml:space="preserve"> their learning experience and position themselves for future success by adopting a proactive stance.</w:t>
      </w:r>
    </w:p>
    <w:p w:rsidR="00E93662" w:rsidRDefault="00E93662" w:rsidP="00E93662">
      <w:pPr>
        <w:spacing w:line="259" w:lineRule="auto"/>
        <w:jc w:val="left"/>
      </w:pPr>
      <w:r>
        <w:br w:type="page"/>
      </w:r>
    </w:p>
    <w:p w:rsidR="00E93662" w:rsidRDefault="00E93662" w:rsidP="00E93662">
      <w:pPr>
        <w:pStyle w:val="Heading1"/>
      </w:pPr>
      <w:bookmarkStart w:id="8" w:name="_Toc139562927"/>
      <w:r>
        <w:lastRenderedPageBreak/>
        <w:t>References</w:t>
      </w:r>
      <w:bookmarkEnd w:id="8"/>
    </w:p>
    <w:p w:rsidR="00E93662" w:rsidRDefault="00E93662" w:rsidP="00E93662">
      <w:r>
        <w:t>Barton, A. (2019). Preparing for Leadership Turnover in Christian Higher Education: Best Practices in Succession Planning. </w:t>
      </w:r>
      <w:r>
        <w:rPr>
          <w:i/>
          <w:iCs/>
        </w:rPr>
        <w:t>Christian Higher Education</w:t>
      </w:r>
      <w:r>
        <w:t xml:space="preserve">, 18(1-2), pp.37–53. </w:t>
      </w:r>
      <w:proofErr w:type="spellStart"/>
      <w:r>
        <w:t>doi:https</w:t>
      </w:r>
      <w:proofErr w:type="spellEnd"/>
      <w:r>
        <w:t>://doi.org/10.1080/15363759.2018.1554353.</w:t>
      </w:r>
    </w:p>
    <w:p w:rsidR="00E93662" w:rsidRDefault="00E93662" w:rsidP="00E93662">
      <w:r>
        <w:t xml:space="preserve">Bhattacharyya, J. (2022). Uses, values, and use values of the </w:t>
      </w:r>
      <w:proofErr w:type="spellStart"/>
      <w:r>
        <w:t>Sundarbans</w:t>
      </w:r>
      <w:proofErr w:type="spellEnd"/>
      <w:r>
        <w:t>. </w:t>
      </w:r>
      <w:r>
        <w:rPr>
          <w:i/>
          <w:iCs/>
        </w:rPr>
        <w:t>Agriculture and Human Values</w:t>
      </w:r>
      <w:r>
        <w:t xml:space="preserve">, 7(2), pp.34–39. </w:t>
      </w:r>
      <w:proofErr w:type="spellStart"/>
      <w:r>
        <w:t>doi:https</w:t>
      </w:r>
      <w:proofErr w:type="spellEnd"/>
      <w:r>
        <w:t>://doi.org/10.1007/bf01530434.</w:t>
      </w:r>
    </w:p>
    <w:p w:rsidR="00E93662" w:rsidRDefault="00E93662" w:rsidP="00E93662">
      <w:proofErr w:type="spellStart"/>
      <w:r>
        <w:t>Coffelt</w:t>
      </w:r>
      <w:proofErr w:type="spellEnd"/>
      <w:r>
        <w:t>, T.A. (2019). Employers’ Perspectives on Workplace Communication Skills: The Meaning of Communication Skills. </w:t>
      </w:r>
      <w:r>
        <w:rPr>
          <w:i/>
          <w:iCs/>
        </w:rPr>
        <w:t>Business and Professional Communication Quarterly</w:t>
      </w:r>
      <w:r>
        <w:t xml:space="preserve">, 82(4), p.232949061985111. </w:t>
      </w:r>
      <w:proofErr w:type="spellStart"/>
      <w:r>
        <w:t>doi:https</w:t>
      </w:r>
      <w:proofErr w:type="spellEnd"/>
      <w:r>
        <w:t>://doi.org/10.1177/2329490619851119.</w:t>
      </w:r>
    </w:p>
    <w:p w:rsidR="00E93662" w:rsidRDefault="00E93662" w:rsidP="00E93662">
      <w:proofErr w:type="spellStart"/>
      <w:r>
        <w:t>Dreyfuss</w:t>
      </w:r>
      <w:proofErr w:type="spellEnd"/>
      <w:r>
        <w:t>, F. (2019). The incidence of myocardial infarctions in various communities. </w:t>
      </w:r>
      <w:r>
        <w:rPr>
          <w:i/>
          <w:iCs/>
        </w:rPr>
        <w:t>American Heart Journal</w:t>
      </w:r>
      <w:r>
        <w:t xml:space="preserve">, 45(5), pp.749–755. </w:t>
      </w:r>
      <w:proofErr w:type="spellStart"/>
      <w:r>
        <w:t>doi:https</w:t>
      </w:r>
      <w:proofErr w:type="spellEnd"/>
      <w:r>
        <w:t>://doi.org/10.1016/0002-</w:t>
      </w:r>
      <w:proofErr w:type="gramStart"/>
      <w:r>
        <w:t>8703(</w:t>
      </w:r>
      <w:proofErr w:type="gramEnd"/>
      <w:r>
        <w:t>53)90316-0.</w:t>
      </w:r>
    </w:p>
    <w:p w:rsidR="00E93662" w:rsidRDefault="00E93662" w:rsidP="00E93662">
      <w:proofErr w:type="spellStart"/>
      <w:r>
        <w:t>Fantin</w:t>
      </w:r>
      <w:proofErr w:type="spellEnd"/>
      <w:r>
        <w:t>, M. (2020). Perspectives on Media Literacy, Digital Literacy and Information Literacy. </w:t>
      </w:r>
      <w:r>
        <w:rPr>
          <w:i/>
          <w:iCs/>
        </w:rPr>
        <w:t>International Journal of Digital Literacy and Digital Competence</w:t>
      </w:r>
      <w:r>
        <w:t xml:space="preserve">, 1(4), pp.10–15. </w:t>
      </w:r>
      <w:proofErr w:type="spellStart"/>
      <w:r>
        <w:t>doi:https</w:t>
      </w:r>
      <w:proofErr w:type="spellEnd"/>
      <w:r>
        <w:t>://doi.org/10.4018/jdldc.2010100102.</w:t>
      </w:r>
    </w:p>
    <w:p w:rsidR="00E93662" w:rsidRDefault="00E93662" w:rsidP="00E93662">
      <w:r>
        <w:t xml:space="preserve">Freeman, M.L. (2020). </w:t>
      </w:r>
      <w:proofErr w:type="spellStart"/>
      <w:r>
        <w:t>HEALing</w:t>
      </w:r>
      <w:proofErr w:type="spellEnd"/>
      <w:r>
        <w:t xml:space="preserve"> Higher Education: An Innovative Approach to Preparing HSI Leaders. </w:t>
      </w:r>
      <w:r>
        <w:rPr>
          <w:i/>
          <w:iCs/>
        </w:rPr>
        <w:t>New Directions for Higher Education</w:t>
      </w:r>
      <w:r>
        <w:t xml:space="preserve">, 2015(172), pp.7–18. </w:t>
      </w:r>
      <w:proofErr w:type="spellStart"/>
      <w:r>
        <w:t>doi:https</w:t>
      </w:r>
      <w:proofErr w:type="spellEnd"/>
      <w:r>
        <w:t>://doi.org/10.1002/he.20148.</w:t>
      </w:r>
    </w:p>
    <w:p w:rsidR="00E93662" w:rsidRDefault="00E93662" w:rsidP="00E93662">
      <w:proofErr w:type="spellStart"/>
      <w:r>
        <w:t>Holthe</w:t>
      </w:r>
      <w:proofErr w:type="spellEnd"/>
      <w:r>
        <w:t>, O.-I. (2020). Multimedia Presentation for Computer Games and Web 3.0. </w:t>
      </w:r>
      <w:r>
        <w:rPr>
          <w:i/>
          <w:iCs/>
        </w:rPr>
        <w:t>IEEE Multimedia</w:t>
      </w:r>
      <w:r>
        <w:t xml:space="preserve">, 53(23). </w:t>
      </w:r>
      <w:proofErr w:type="spellStart"/>
      <w:r>
        <w:t>doi:https</w:t>
      </w:r>
      <w:proofErr w:type="spellEnd"/>
      <w:r>
        <w:t>://doi.org/10.1109/mmul.2009.76.</w:t>
      </w:r>
    </w:p>
    <w:p w:rsidR="00E93662" w:rsidRDefault="00E93662" w:rsidP="00E93662">
      <w:proofErr w:type="spellStart"/>
      <w:r>
        <w:t>Hudak</w:t>
      </w:r>
      <w:proofErr w:type="spellEnd"/>
      <w:r>
        <w:t>, R.P. (2022). Federal Health Care Leadership Skills Required in the 21st Century. </w:t>
      </w:r>
      <w:r>
        <w:rPr>
          <w:i/>
          <w:iCs/>
        </w:rPr>
        <w:t>Journal of Leadership Studies</w:t>
      </w:r>
      <w:r>
        <w:t xml:space="preserve">, 9(3), pp.8–22. </w:t>
      </w:r>
      <w:proofErr w:type="spellStart"/>
      <w:r>
        <w:t>doi:https</w:t>
      </w:r>
      <w:proofErr w:type="spellEnd"/>
      <w:r>
        <w:t>://doi.org/10.1002/jls.21397.</w:t>
      </w:r>
    </w:p>
    <w:p w:rsidR="00E93662" w:rsidRDefault="00E93662" w:rsidP="00E93662">
      <w:r>
        <w:t xml:space="preserve">Langston, J.W. (2017). Intellectual changes in patients with MPTP-induced </w:t>
      </w:r>
      <w:proofErr w:type="gramStart"/>
      <w:r>
        <w:t>parkinsonism</w:t>
      </w:r>
      <w:proofErr w:type="gramEnd"/>
      <w:r>
        <w:t>. </w:t>
      </w:r>
      <w:r>
        <w:rPr>
          <w:i/>
          <w:iCs/>
        </w:rPr>
        <w:t>Neurology</w:t>
      </w:r>
      <w:r>
        <w:t xml:space="preserve">, 35(10), pp.1506–1506. </w:t>
      </w:r>
      <w:proofErr w:type="spellStart"/>
      <w:r>
        <w:t>doi:https</w:t>
      </w:r>
      <w:proofErr w:type="spellEnd"/>
      <w:r>
        <w:t>://doi.org/10.1212/wnl.35.10.1506.</w:t>
      </w:r>
    </w:p>
    <w:p w:rsidR="00E93662" w:rsidRDefault="00E93662" w:rsidP="00E93662">
      <w:proofErr w:type="spellStart"/>
      <w:r>
        <w:t>Leggat</w:t>
      </w:r>
      <w:proofErr w:type="spellEnd"/>
      <w:r>
        <w:t>, S.G. (2018). Effective healthcare teams require effective team members: defining teamwork competencies. </w:t>
      </w:r>
      <w:r>
        <w:rPr>
          <w:i/>
          <w:iCs/>
        </w:rPr>
        <w:t>BMC Health Services Research</w:t>
      </w:r>
      <w:r>
        <w:t xml:space="preserve">, 7(1). </w:t>
      </w:r>
      <w:proofErr w:type="spellStart"/>
      <w:r>
        <w:t>doi:https</w:t>
      </w:r>
      <w:proofErr w:type="spellEnd"/>
      <w:r>
        <w:t>://doi.org/10.1186/1472-6963-7-17.</w:t>
      </w:r>
    </w:p>
    <w:p w:rsidR="00E93662" w:rsidRDefault="00E93662" w:rsidP="00E93662">
      <w:proofErr w:type="spellStart"/>
      <w:r>
        <w:lastRenderedPageBreak/>
        <w:t>MacKellar</w:t>
      </w:r>
      <w:proofErr w:type="spellEnd"/>
      <w:r>
        <w:t>, G.W. (2019). Time and resource management: the time plan. </w:t>
      </w:r>
      <w:r>
        <w:rPr>
          <w:i/>
          <w:iCs/>
        </w:rPr>
        <w:t>Engineering Management Journal</w:t>
      </w:r>
      <w:r>
        <w:t>, 1(2), p.77.</w:t>
      </w:r>
    </w:p>
    <w:p w:rsidR="00E93662" w:rsidRDefault="00E93662" w:rsidP="00E93662">
      <w:r>
        <w:t>Salmon, P. (2018). Creativity in clinical communication: from communication skills to skilled communication. </w:t>
      </w:r>
      <w:r>
        <w:rPr>
          <w:i/>
          <w:iCs/>
        </w:rPr>
        <w:t>Medical Education</w:t>
      </w:r>
      <w:r>
        <w:t xml:space="preserve">, 45(3), pp.217–226. </w:t>
      </w:r>
      <w:proofErr w:type="spellStart"/>
      <w:r>
        <w:t>doi:https</w:t>
      </w:r>
      <w:proofErr w:type="spellEnd"/>
      <w:r>
        <w:t>://doi.org/10.1111/j.1365-2923.2010.03801.x.</w:t>
      </w:r>
    </w:p>
    <w:p w:rsidR="00E93662" w:rsidRDefault="00E93662" w:rsidP="00E93662">
      <w:proofErr w:type="spellStart"/>
      <w:r>
        <w:t>Twomey</w:t>
      </w:r>
      <w:proofErr w:type="spellEnd"/>
      <w:r>
        <w:t>, E. (2020). Linking learning theories and learning difficulties. </w:t>
      </w:r>
      <w:r>
        <w:rPr>
          <w:i/>
          <w:iCs/>
        </w:rPr>
        <w:t>Australian Journal of Learning Disabilities</w:t>
      </w:r>
      <w:r>
        <w:t xml:space="preserve">, 11(2), pp.93–98. </w:t>
      </w:r>
      <w:proofErr w:type="spellStart"/>
      <w:r>
        <w:t>doi:https</w:t>
      </w:r>
      <w:proofErr w:type="spellEnd"/>
      <w:r>
        <w:t>://doi.org/10.1080/19404150609546812.</w:t>
      </w:r>
    </w:p>
    <w:p w:rsidR="00E93662" w:rsidRDefault="00E93662" w:rsidP="00E93662">
      <w:proofErr w:type="spellStart"/>
      <w:r>
        <w:t>Udell</w:t>
      </w:r>
      <w:proofErr w:type="spellEnd"/>
      <w:r>
        <w:t>, W. (2019). Enhancing adolescent girls’ argument skills in reasoning about personal and non-personal decisions. </w:t>
      </w:r>
      <w:r>
        <w:rPr>
          <w:i/>
          <w:iCs/>
        </w:rPr>
        <w:t>Cognitive Development</w:t>
      </w:r>
      <w:r>
        <w:t xml:space="preserve">, 22(3), pp.341–352. </w:t>
      </w:r>
      <w:proofErr w:type="spellStart"/>
      <w:r>
        <w:t>doi:https</w:t>
      </w:r>
      <w:proofErr w:type="spellEnd"/>
      <w:r>
        <w:t>://doi.org/10.1016/j.cogdev.2007.02.003.</w:t>
      </w:r>
    </w:p>
    <w:p w:rsidR="00E93662" w:rsidRDefault="00E93662" w:rsidP="00E93662">
      <w:proofErr w:type="spellStart"/>
      <w:r>
        <w:t>Voltolini</w:t>
      </w:r>
      <w:proofErr w:type="spellEnd"/>
      <w:r>
        <w:t>, A. (2021). Beliefs, make-beliefs, and making believe that beliefs are not make-beliefs. </w:t>
      </w:r>
      <w:proofErr w:type="spellStart"/>
      <w:r>
        <w:rPr>
          <w:i/>
          <w:iCs/>
        </w:rPr>
        <w:t>Synthese</w:t>
      </w:r>
      <w:proofErr w:type="spellEnd"/>
      <w:r>
        <w:t xml:space="preserve">, 65(34). </w:t>
      </w:r>
      <w:proofErr w:type="spellStart"/>
      <w:r>
        <w:t>doi:https</w:t>
      </w:r>
      <w:proofErr w:type="spellEnd"/>
      <w:r>
        <w:t>://doi.org/10.1007/s11229-020-03015-1.</w:t>
      </w:r>
    </w:p>
    <w:p w:rsidR="00E93662" w:rsidRDefault="00E93662" w:rsidP="00E93662">
      <w:r>
        <w:t>Ward, J.A. (2021). MEETING CUSTOMER REQUIREMENTS First Time, Every Time. </w:t>
      </w:r>
      <w:r>
        <w:rPr>
          <w:i/>
          <w:iCs/>
        </w:rPr>
        <w:t>Information Systems Management</w:t>
      </w:r>
      <w:r>
        <w:t xml:space="preserve">, 11(3), pp.75–78. </w:t>
      </w:r>
      <w:proofErr w:type="spellStart"/>
      <w:r>
        <w:t>doi:https</w:t>
      </w:r>
      <w:proofErr w:type="spellEnd"/>
      <w:r>
        <w:t>://doi.org/10.1080/07399019408964657.</w:t>
      </w:r>
    </w:p>
    <w:p w:rsidR="00E93662" w:rsidRDefault="00E93662" w:rsidP="00E93662">
      <w:r>
        <w:t>Watkins, K.E. (2021). Continuous Learning in the Workplace. </w:t>
      </w:r>
      <w:r>
        <w:rPr>
          <w:i/>
          <w:iCs/>
        </w:rPr>
        <w:t>Adult Learning</w:t>
      </w:r>
      <w:r>
        <w:t xml:space="preserve">, 3(4), pp.9–12. </w:t>
      </w:r>
      <w:proofErr w:type="spellStart"/>
      <w:r>
        <w:t>doi:https</w:t>
      </w:r>
      <w:proofErr w:type="spellEnd"/>
      <w:r>
        <w:t>://doi.org/10.1177/104515959200300404.</w:t>
      </w:r>
    </w:p>
    <w:p w:rsidR="00E93662" w:rsidRDefault="00E93662" w:rsidP="00E93662">
      <w:proofErr w:type="spellStart"/>
      <w:r>
        <w:t>Wikström</w:t>
      </w:r>
      <w:proofErr w:type="spellEnd"/>
      <w:r>
        <w:t xml:space="preserve">, B.-M. (2021). </w:t>
      </w:r>
      <w:proofErr w:type="gramStart"/>
      <w:r>
        <w:t>A</w:t>
      </w:r>
      <w:proofErr w:type="gramEnd"/>
      <w:r>
        <w:t xml:space="preserve"> visual art museum in Sweden as pedagogical scenery: Gibbs’ reflective cycle guiding student nurses in the reflective process. </w:t>
      </w:r>
      <w:r>
        <w:rPr>
          <w:i/>
          <w:iCs/>
        </w:rPr>
        <w:t>Open Journal of Nursing</w:t>
      </w:r>
      <w:r>
        <w:t xml:space="preserve">, [online] 02(02), pp.130–137. </w:t>
      </w:r>
      <w:proofErr w:type="spellStart"/>
      <w:r>
        <w:t>doi:https</w:t>
      </w:r>
      <w:proofErr w:type="spellEnd"/>
      <w:r>
        <w:t>://doi.org/10.4236/ojn.2012.22020.</w:t>
      </w:r>
    </w:p>
    <w:p w:rsidR="00E93662" w:rsidRPr="000D4F42" w:rsidRDefault="00E93662" w:rsidP="00E93662">
      <w:r>
        <w:t>Zhang, X. (2022). Deep Residual Learning for Image Recognition. </w:t>
      </w:r>
      <w:r>
        <w:rPr>
          <w:i/>
          <w:iCs/>
        </w:rPr>
        <w:t>2016 IEEE Conference on Computer Vision and Pattern Recognition (CVPR)</w:t>
      </w:r>
      <w:r>
        <w:t xml:space="preserve">, 57(23), pp.770–778. </w:t>
      </w:r>
      <w:proofErr w:type="spellStart"/>
      <w:r>
        <w:t>doi:https</w:t>
      </w:r>
      <w:proofErr w:type="spellEnd"/>
      <w:r>
        <w:t>://doi.org/10.1109/cvpr.2016.90.</w:t>
      </w:r>
    </w:p>
    <w:p w:rsidR="00211ED3" w:rsidRDefault="00211ED3"/>
    <w:sectPr w:rsidR="00211ED3">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7785" w:rsidRDefault="00257785">
      <w:pPr>
        <w:spacing w:after="0" w:line="240" w:lineRule="auto"/>
      </w:pPr>
      <w:r>
        <w:separator/>
      </w:r>
    </w:p>
  </w:endnote>
  <w:endnote w:type="continuationSeparator" w:id="0">
    <w:p w:rsidR="00257785" w:rsidRDefault="00257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2172118"/>
      <w:docPartObj>
        <w:docPartGallery w:val="Page Numbers (Bottom of Page)"/>
        <w:docPartUnique/>
      </w:docPartObj>
    </w:sdtPr>
    <w:sdtEndPr>
      <w:rPr>
        <w:noProof/>
      </w:rPr>
    </w:sdtEndPr>
    <w:sdtContent>
      <w:p w:rsidR="0039137D" w:rsidRDefault="0037779F">
        <w:pPr>
          <w:pStyle w:val="Footer"/>
          <w:jc w:val="center"/>
        </w:pPr>
        <w:r>
          <w:fldChar w:fldCharType="begin"/>
        </w:r>
        <w:r>
          <w:instrText xml:space="preserve"> PAGE   \* MERGEFORMAT </w:instrText>
        </w:r>
        <w:r>
          <w:fldChar w:fldCharType="separate"/>
        </w:r>
        <w:r w:rsidR="00F71BB5">
          <w:rPr>
            <w:noProof/>
          </w:rPr>
          <w:t>11</w:t>
        </w:r>
        <w:r>
          <w:rPr>
            <w:noProof/>
          </w:rPr>
          <w:fldChar w:fldCharType="end"/>
        </w:r>
      </w:p>
    </w:sdtContent>
  </w:sdt>
  <w:p w:rsidR="0039137D" w:rsidRDefault="002577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7785" w:rsidRDefault="00257785">
      <w:pPr>
        <w:spacing w:after="0" w:line="240" w:lineRule="auto"/>
      </w:pPr>
      <w:r>
        <w:separator/>
      </w:r>
    </w:p>
  </w:footnote>
  <w:footnote w:type="continuationSeparator" w:id="0">
    <w:p w:rsidR="00257785" w:rsidRDefault="002577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662"/>
    <w:rsid w:val="00211ED3"/>
    <w:rsid w:val="00257785"/>
    <w:rsid w:val="0037779F"/>
    <w:rsid w:val="00E93662"/>
    <w:rsid w:val="00F7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7F8B11-4091-4E59-8AEB-E252A9673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3662"/>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93662"/>
    <w:pPr>
      <w:keepNext/>
      <w:keepLines/>
      <w:spacing w:before="240" w:after="0" w:line="240" w:lineRule="auto"/>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662"/>
    <w:rPr>
      <w:color w:val="0000FF"/>
      <w:u w:val="single"/>
    </w:rPr>
  </w:style>
  <w:style w:type="character" w:customStyle="1" w:styleId="Heading1Char">
    <w:name w:val="Heading 1 Char"/>
    <w:basedOn w:val="DefaultParagraphFont"/>
    <w:link w:val="Heading1"/>
    <w:uiPriority w:val="9"/>
    <w:rsid w:val="00E93662"/>
    <w:rPr>
      <w:rFonts w:ascii="Times New Roman" w:eastAsiaTheme="majorEastAsia" w:hAnsi="Times New Roman" w:cstheme="majorBidi"/>
      <w:color w:val="2E74B5" w:themeColor="accent1" w:themeShade="BF"/>
      <w:sz w:val="32"/>
      <w:szCs w:val="32"/>
      <w:lang w:val="en-US"/>
    </w:rPr>
  </w:style>
  <w:style w:type="paragraph" w:styleId="Caption">
    <w:name w:val="caption"/>
    <w:basedOn w:val="Normal"/>
    <w:next w:val="Normal"/>
    <w:uiPriority w:val="35"/>
    <w:unhideWhenUsed/>
    <w:qFormat/>
    <w:rsid w:val="00E93662"/>
    <w:pPr>
      <w:spacing w:after="200" w:line="240" w:lineRule="auto"/>
    </w:pPr>
    <w:rPr>
      <w:i/>
      <w:iCs/>
      <w:color w:val="44546A" w:themeColor="text2"/>
      <w:sz w:val="18"/>
      <w:szCs w:val="18"/>
    </w:rPr>
  </w:style>
  <w:style w:type="table" w:styleId="TableGrid">
    <w:name w:val="Table Grid"/>
    <w:basedOn w:val="TableNormal"/>
    <w:uiPriority w:val="39"/>
    <w:rsid w:val="00E93662"/>
    <w:pPr>
      <w:spacing w:after="0" w:line="240" w:lineRule="auto"/>
    </w:pPr>
    <w:rPr>
      <w:kern w:val="2"/>
      <w:lang w:val="en-US"/>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E936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662"/>
    <w:rPr>
      <w:rFonts w:ascii="Times New Roman" w:hAnsi="Times New Roman"/>
      <w:sz w:val="24"/>
      <w:lang w:val="en-US"/>
    </w:rPr>
  </w:style>
  <w:style w:type="paragraph" w:styleId="TOCHeading">
    <w:name w:val="TOC Heading"/>
    <w:basedOn w:val="Heading1"/>
    <w:next w:val="Normal"/>
    <w:uiPriority w:val="39"/>
    <w:unhideWhenUsed/>
    <w:qFormat/>
    <w:rsid w:val="00E9366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E936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554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jpeg"/><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eg"/><Relationship Id="rId12" Type="http://schemas.microsoft.com/office/2007/relationships/diagramDrawing" Target="diagrams/drawing1.xml"/><Relationship Id="rId17" Type="http://schemas.openxmlformats.org/officeDocument/2006/relationships/hyperlink" Target="https://www.youtube.com/watch?v=-4kyXIxKqQM&amp;feature=youtu.be" TargetMode="External"/><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image" Target="media/image9.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8.jpeg"/><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image" Target="media/image4.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E81144-2E3F-4000-A17D-CE2146052219}" type="doc">
      <dgm:prSet loTypeId="urn:microsoft.com/office/officeart/2005/8/layout/hierarchy2#1" loCatId="hierarchy" qsTypeId="urn:microsoft.com/office/officeart/2005/8/quickstyle/simple1" qsCatId="simple" csTypeId="urn:microsoft.com/office/officeart/2005/8/colors/colorful5" csCatId="colorful" phldr="1"/>
      <dgm:spPr/>
      <dgm:t>
        <a:bodyPr/>
        <a:lstStyle/>
        <a:p>
          <a:endParaRPr lang="en-US"/>
        </a:p>
      </dgm:t>
    </dgm:pt>
    <dgm:pt modelId="{C0D879FF-091C-4C3A-B43C-2F7B728738F5}">
      <dgm:prSet phldrT="[Text]"/>
      <dgm:spPr/>
      <dgm:t>
        <a:bodyPr/>
        <a:lstStyle/>
        <a:p>
          <a:r>
            <a:rPr lang="en-US"/>
            <a:t>Becoming a Digital Learner</a:t>
          </a:r>
        </a:p>
      </dgm:t>
    </dgm:pt>
    <dgm:pt modelId="{FE87109E-0799-4646-B61A-597C4CD45DA0}" type="parTrans" cxnId="{40B8A667-6981-4188-86FF-7E0B30F2B0AB}">
      <dgm:prSet/>
      <dgm:spPr/>
      <dgm:t>
        <a:bodyPr/>
        <a:lstStyle/>
        <a:p>
          <a:endParaRPr lang="en-US"/>
        </a:p>
      </dgm:t>
    </dgm:pt>
    <dgm:pt modelId="{48523F61-39D0-4F4B-981C-AD3285FC0787}" type="sibTrans" cxnId="{40B8A667-6981-4188-86FF-7E0B30F2B0AB}">
      <dgm:prSet/>
      <dgm:spPr/>
      <dgm:t>
        <a:bodyPr/>
        <a:lstStyle/>
        <a:p>
          <a:endParaRPr lang="en-US"/>
        </a:p>
      </dgm:t>
    </dgm:pt>
    <dgm:pt modelId="{359C1961-0C50-4B77-9EB6-53FEAC5DE967}">
      <dgm:prSet phldrT="[Text]"/>
      <dgm:spPr/>
      <dgm:t>
        <a:bodyPr/>
        <a:lstStyle/>
        <a:p>
          <a:r>
            <a:rPr lang="en-US"/>
            <a:t>Personal Skills</a:t>
          </a:r>
        </a:p>
      </dgm:t>
    </dgm:pt>
    <dgm:pt modelId="{A150F669-14C7-43DC-A73C-27799895A594}" type="parTrans" cxnId="{ADFC4987-AF92-43C4-8D23-69C5AF15069C}">
      <dgm:prSet/>
      <dgm:spPr/>
      <dgm:t>
        <a:bodyPr/>
        <a:lstStyle/>
        <a:p>
          <a:endParaRPr lang="en-US"/>
        </a:p>
      </dgm:t>
    </dgm:pt>
    <dgm:pt modelId="{E3D2DFDC-6FA3-40EB-88AE-812CD87A00E3}" type="sibTrans" cxnId="{ADFC4987-AF92-43C4-8D23-69C5AF15069C}">
      <dgm:prSet/>
      <dgm:spPr/>
      <dgm:t>
        <a:bodyPr/>
        <a:lstStyle/>
        <a:p>
          <a:endParaRPr lang="en-US"/>
        </a:p>
      </dgm:t>
    </dgm:pt>
    <dgm:pt modelId="{17179B76-4803-4922-ABC4-7A1F9957B255}">
      <dgm:prSet phldrT="[Text]"/>
      <dgm:spPr/>
      <dgm:t>
        <a:bodyPr/>
        <a:lstStyle/>
        <a:p>
          <a:r>
            <a:rPr lang="en-US"/>
            <a:t>Digital Literacy</a:t>
          </a:r>
        </a:p>
      </dgm:t>
    </dgm:pt>
    <dgm:pt modelId="{775848D7-3565-4508-9B2B-4D61241B2E2C}" type="parTrans" cxnId="{51473B58-2B2C-4423-B234-42535AFC179B}">
      <dgm:prSet/>
      <dgm:spPr/>
      <dgm:t>
        <a:bodyPr/>
        <a:lstStyle/>
        <a:p>
          <a:endParaRPr lang="en-US"/>
        </a:p>
      </dgm:t>
    </dgm:pt>
    <dgm:pt modelId="{0E2B51E3-87C8-4055-8178-51F3D60742D0}" type="sibTrans" cxnId="{51473B58-2B2C-4423-B234-42535AFC179B}">
      <dgm:prSet/>
      <dgm:spPr/>
      <dgm:t>
        <a:bodyPr/>
        <a:lstStyle/>
        <a:p>
          <a:endParaRPr lang="en-US"/>
        </a:p>
      </dgm:t>
    </dgm:pt>
    <dgm:pt modelId="{AE8A8F94-C855-44D1-B061-CAF18D24FA9B}">
      <dgm:prSet phldrT="[Text]"/>
      <dgm:spPr/>
      <dgm:t>
        <a:bodyPr/>
        <a:lstStyle/>
        <a:p>
          <a:r>
            <a:rPr lang="en-US"/>
            <a:t>Critical Thinking</a:t>
          </a:r>
        </a:p>
      </dgm:t>
    </dgm:pt>
    <dgm:pt modelId="{116D53D7-69F4-4C4E-BAEC-77AF43AE9D1F}" type="parTrans" cxnId="{44A5D0F0-A6DA-4681-A87E-1E1A45A66C85}">
      <dgm:prSet/>
      <dgm:spPr/>
      <dgm:t>
        <a:bodyPr/>
        <a:lstStyle/>
        <a:p>
          <a:endParaRPr lang="en-US"/>
        </a:p>
      </dgm:t>
    </dgm:pt>
    <dgm:pt modelId="{0338465A-9513-4520-953B-0FACC90FB3DC}" type="sibTrans" cxnId="{44A5D0F0-A6DA-4681-A87E-1E1A45A66C85}">
      <dgm:prSet/>
      <dgm:spPr/>
      <dgm:t>
        <a:bodyPr/>
        <a:lstStyle/>
        <a:p>
          <a:endParaRPr lang="en-US"/>
        </a:p>
      </dgm:t>
    </dgm:pt>
    <dgm:pt modelId="{270212A7-C1B7-4E43-8FBC-9ECCDFF1E4EE}">
      <dgm:prSet phldrT="[Text]"/>
      <dgm:spPr/>
      <dgm:t>
        <a:bodyPr/>
        <a:lstStyle/>
        <a:p>
          <a:r>
            <a:rPr lang="en-US"/>
            <a:t>Technical Skills</a:t>
          </a:r>
        </a:p>
      </dgm:t>
    </dgm:pt>
    <dgm:pt modelId="{9572D9DB-B8A8-4B7A-829F-54A51296C2CE}" type="parTrans" cxnId="{A08897DF-1E52-4A94-AF18-041704A3C6DE}">
      <dgm:prSet/>
      <dgm:spPr/>
      <dgm:t>
        <a:bodyPr/>
        <a:lstStyle/>
        <a:p>
          <a:endParaRPr lang="en-US"/>
        </a:p>
      </dgm:t>
    </dgm:pt>
    <dgm:pt modelId="{1E631593-FF6B-4714-8423-512977566306}" type="sibTrans" cxnId="{A08897DF-1E52-4A94-AF18-041704A3C6DE}">
      <dgm:prSet/>
      <dgm:spPr/>
      <dgm:t>
        <a:bodyPr/>
        <a:lstStyle/>
        <a:p>
          <a:endParaRPr lang="en-US"/>
        </a:p>
      </dgm:t>
    </dgm:pt>
    <dgm:pt modelId="{9A48A496-0A27-4695-8516-1643E4B44F79}">
      <dgm:prSet phldrT="[Text]"/>
      <dgm:spPr/>
      <dgm:t>
        <a:bodyPr/>
        <a:lstStyle/>
        <a:p>
          <a:r>
            <a:rPr lang="en-US"/>
            <a:t>Discipline Skills</a:t>
          </a:r>
        </a:p>
      </dgm:t>
    </dgm:pt>
    <dgm:pt modelId="{270B5CF5-5790-4323-B29E-0ECF3D7560FC}" type="parTrans" cxnId="{C8B1BAA3-6D81-401F-8794-E5F368680032}">
      <dgm:prSet/>
      <dgm:spPr/>
      <dgm:t>
        <a:bodyPr/>
        <a:lstStyle/>
        <a:p>
          <a:endParaRPr lang="en-US"/>
        </a:p>
      </dgm:t>
    </dgm:pt>
    <dgm:pt modelId="{7266E450-13BB-4568-B85D-4970B0923BA8}" type="sibTrans" cxnId="{C8B1BAA3-6D81-401F-8794-E5F368680032}">
      <dgm:prSet/>
      <dgm:spPr/>
      <dgm:t>
        <a:bodyPr/>
        <a:lstStyle/>
        <a:p>
          <a:endParaRPr lang="en-US"/>
        </a:p>
      </dgm:t>
    </dgm:pt>
    <dgm:pt modelId="{F8017E02-6EF0-4CFC-8F10-CC2C06C88A24}">
      <dgm:prSet phldrT="[Text]"/>
      <dgm:spPr/>
      <dgm:t>
        <a:bodyPr/>
        <a:lstStyle/>
        <a:p>
          <a:r>
            <a:rPr lang="en-US"/>
            <a:t>Digital Tools and Resources</a:t>
          </a:r>
        </a:p>
      </dgm:t>
    </dgm:pt>
    <dgm:pt modelId="{356EF137-1B67-426D-A714-877BE22D51C4}" type="parTrans" cxnId="{4A89D460-D5C3-4EF5-8364-1071DABFE896}">
      <dgm:prSet/>
      <dgm:spPr/>
      <dgm:t>
        <a:bodyPr/>
        <a:lstStyle/>
        <a:p>
          <a:endParaRPr lang="en-US"/>
        </a:p>
      </dgm:t>
    </dgm:pt>
    <dgm:pt modelId="{C6F8596B-BAE6-4BD1-B11A-E0501A96E2D5}" type="sibTrans" cxnId="{4A89D460-D5C3-4EF5-8364-1071DABFE896}">
      <dgm:prSet/>
      <dgm:spPr/>
      <dgm:t>
        <a:bodyPr/>
        <a:lstStyle/>
        <a:p>
          <a:endParaRPr lang="en-US"/>
        </a:p>
      </dgm:t>
    </dgm:pt>
    <dgm:pt modelId="{FBD05160-F169-4625-82AB-F47621205207}">
      <dgm:prSet phldrT="[Text]"/>
      <dgm:spPr/>
      <dgm:t>
        <a:bodyPr/>
        <a:lstStyle/>
        <a:p>
          <a:r>
            <a:rPr lang="en-US"/>
            <a:t>Continuous Learning</a:t>
          </a:r>
        </a:p>
      </dgm:t>
    </dgm:pt>
    <dgm:pt modelId="{38A14C3B-5F5A-407D-B512-6E380AB59C26}" type="parTrans" cxnId="{FB9F76B3-43C7-4FAB-844A-5D9B1094A9E2}">
      <dgm:prSet/>
      <dgm:spPr/>
      <dgm:t>
        <a:bodyPr/>
        <a:lstStyle/>
        <a:p>
          <a:endParaRPr lang="en-US"/>
        </a:p>
      </dgm:t>
    </dgm:pt>
    <dgm:pt modelId="{8F813410-7DE0-45FB-9DEC-BAE96806322D}" type="sibTrans" cxnId="{FB9F76B3-43C7-4FAB-844A-5D9B1094A9E2}">
      <dgm:prSet/>
      <dgm:spPr/>
      <dgm:t>
        <a:bodyPr/>
        <a:lstStyle/>
        <a:p>
          <a:endParaRPr lang="en-US"/>
        </a:p>
      </dgm:t>
    </dgm:pt>
    <dgm:pt modelId="{19168969-4DC7-4953-ACFC-D0A1163ABA9E}">
      <dgm:prSet phldrT="[Text]"/>
      <dgm:spPr/>
      <dgm:t>
        <a:bodyPr/>
        <a:lstStyle/>
        <a:p>
          <a:r>
            <a:rPr lang="en-US"/>
            <a:t>Problem Solving</a:t>
          </a:r>
        </a:p>
      </dgm:t>
    </dgm:pt>
    <dgm:pt modelId="{73548974-8CB1-424A-81A2-46DDEC8B07CD}" type="parTrans" cxnId="{0DD7EDEF-4998-454E-B13D-B8E3187839C7}">
      <dgm:prSet/>
      <dgm:spPr/>
      <dgm:t>
        <a:bodyPr/>
        <a:lstStyle/>
        <a:p>
          <a:endParaRPr lang="en-US"/>
        </a:p>
      </dgm:t>
    </dgm:pt>
    <dgm:pt modelId="{6C235912-0588-42DF-A97A-850460C6AE70}" type="sibTrans" cxnId="{0DD7EDEF-4998-454E-B13D-B8E3187839C7}">
      <dgm:prSet/>
      <dgm:spPr/>
      <dgm:t>
        <a:bodyPr/>
        <a:lstStyle/>
        <a:p>
          <a:endParaRPr lang="en-US"/>
        </a:p>
      </dgm:t>
    </dgm:pt>
    <dgm:pt modelId="{D06AEF03-FDDD-493A-AB2D-C68E8709930A}">
      <dgm:prSet phldrT="[Text]"/>
      <dgm:spPr/>
      <dgm:t>
        <a:bodyPr/>
        <a:lstStyle/>
        <a:p>
          <a:r>
            <a:rPr lang="en-US"/>
            <a:t>Communication</a:t>
          </a:r>
        </a:p>
      </dgm:t>
    </dgm:pt>
    <dgm:pt modelId="{2FDE952B-CBD3-4607-854B-12C1CF4D755B}" type="parTrans" cxnId="{AC734394-5255-4813-ABA7-F13D35E5E3D3}">
      <dgm:prSet/>
      <dgm:spPr/>
      <dgm:t>
        <a:bodyPr/>
        <a:lstStyle/>
        <a:p>
          <a:endParaRPr lang="en-US"/>
        </a:p>
      </dgm:t>
    </dgm:pt>
    <dgm:pt modelId="{1F0BFDA4-AC4C-481F-945D-2AD2621396AC}" type="sibTrans" cxnId="{AC734394-5255-4813-ABA7-F13D35E5E3D3}">
      <dgm:prSet/>
      <dgm:spPr/>
      <dgm:t>
        <a:bodyPr/>
        <a:lstStyle/>
        <a:p>
          <a:endParaRPr lang="en-US"/>
        </a:p>
      </dgm:t>
    </dgm:pt>
    <dgm:pt modelId="{D0F8A754-990A-4B36-A591-742D90776B83}">
      <dgm:prSet phldrT="[Text]"/>
      <dgm:spPr/>
      <dgm:t>
        <a:bodyPr/>
        <a:lstStyle/>
        <a:p>
          <a:r>
            <a:rPr lang="en-US"/>
            <a:t>Collaboration</a:t>
          </a:r>
        </a:p>
      </dgm:t>
    </dgm:pt>
    <dgm:pt modelId="{E40045D5-DD27-4ADD-BF33-6CEF1D930D65}" type="parTrans" cxnId="{1DBA8264-771B-457F-AC60-1FC4C27B3375}">
      <dgm:prSet/>
      <dgm:spPr/>
      <dgm:t>
        <a:bodyPr/>
        <a:lstStyle/>
        <a:p>
          <a:endParaRPr lang="en-US"/>
        </a:p>
      </dgm:t>
    </dgm:pt>
    <dgm:pt modelId="{646D8B4E-E195-46C0-99B4-DAEACC2103AD}" type="sibTrans" cxnId="{1DBA8264-771B-457F-AC60-1FC4C27B3375}">
      <dgm:prSet/>
      <dgm:spPr/>
      <dgm:t>
        <a:bodyPr/>
        <a:lstStyle/>
        <a:p>
          <a:endParaRPr lang="en-US"/>
        </a:p>
      </dgm:t>
    </dgm:pt>
    <dgm:pt modelId="{419EC661-9163-4BA2-A2E3-696E6D8D26FD}" type="pres">
      <dgm:prSet presAssocID="{85E81144-2E3F-4000-A17D-CE2146052219}" presName="diagram" presStyleCnt="0">
        <dgm:presLayoutVars>
          <dgm:chPref val="1"/>
          <dgm:dir/>
          <dgm:animOne val="branch"/>
          <dgm:animLvl val="lvl"/>
          <dgm:resizeHandles val="exact"/>
        </dgm:presLayoutVars>
      </dgm:prSet>
      <dgm:spPr/>
      <dgm:t>
        <a:bodyPr/>
        <a:lstStyle/>
        <a:p>
          <a:endParaRPr lang="en-GB"/>
        </a:p>
      </dgm:t>
    </dgm:pt>
    <dgm:pt modelId="{CC4812C5-EF1C-4DEB-A6D0-8129769CC43D}" type="pres">
      <dgm:prSet presAssocID="{C0D879FF-091C-4C3A-B43C-2F7B728738F5}" presName="root1" presStyleCnt="0"/>
      <dgm:spPr/>
    </dgm:pt>
    <dgm:pt modelId="{6A18DE7A-CFD6-4748-B09D-F51F47FD77D7}" type="pres">
      <dgm:prSet presAssocID="{C0D879FF-091C-4C3A-B43C-2F7B728738F5}" presName="LevelOneTextNode" presStyleLbl="node0" presStyleIdx="0" presStyleCnt="1">
        <dgm:presLayoutVars>
          <dgm:chPref val="3"/>
        </dgm:presLayoutVars>
      </dgm:prSet>
      <dgm:spPr/>
      <dgm:t>
        <a:bodyPr/>
        <a:lstStyle/>
        <a:p>
          <a:endParaRPr lang="en-GB"/>
        </a:p>
      </dgm:t>
    </dgm:pt>
    <dgm:pt modelId="{878EC405-0632-45E0-90AC-F02E28AF5A8A}" type="pres">
      <dgm:prSet presAssocID="{C0D879FF-091C-4C3A-B43C-2F7B728738F5}" presName="level2hierChild" presStyleCnt="0"/>
      <dgm:spPr/>
    </dgm:pt>
    <dgm:pt modelId="{BB762A98-EC1B-4E60-B95B-0ED2CDCCE448}" type="pres">
      <dgm:prSet presAssocID="{A150F669-14C7-43DC-A73C-27799895A594}" presName="conn2-1" presStyleLbl="parChTrans1D2" presStyleIdx="0" presStyleCnt="2"/>
      <dgm:spPr/>
      <dgm:t>
        <a:bodyPr/>
        <a:lstStyle/>
        <a:p>
          <a:endParaRPr lang="en-GB"/>
        </a:p>
      </dgm:t>
    </dgm:pt>
    <dgm:pt modelId="{EB16219B-CC5E-4AED-BDF9-D3B9A4E12ADD}" type="pres">
      <dgm:prSet presAssocID="{A150F669-14C7-43DC-A73C-27799895A594}" presName="connTx" presStyleLbl="parChTrans1D2" presStyleIdx="0" presStyleCnt="2"/>
      <dgm:spPr/>
      <dgm:t>
        <a:bodyPr/>
        <a:lstStyle/>
        <a:p>
          <a:endParaRPr lang="en-GB"/>
        </a:p>
      </dgm:t>
    </dgm:pt>
    <dgm:pt modelId="{A2461E2F-1CDB-4123-BD32-4186331751EA}" type="pres">
      <dgm:prSet presAssocID="{359C1961-0C50-4B77-9EB6-53FEAC5DE967}" presName="root2" presStyleCnt="0"/>
      <dgm:spPr/>
    </dgm:pt>
    <dgm:pt modelId="{A5CBD5FC-806F-4323-905F-8325F0948BFF}" type="pres">
      <dgm:prSet presAssocID="{359C1961-0C50-4B77-9EB6-53FEAC5DE967}" presName="LevelTwoTextNode" presStyleLbl="node2" presStyleIdx="0" presStyleCnt="2">
        <dgm:presLayoutVars>
          <dgm:chPref val="3"/>
        </dgm:presLayoutVars>
      </dgm:prSet>
      <dgm:spPr/>
      <dgm:t>
        <a:bodyPr/>
        <a:lstStyle/>
        <a:p>
          <a:endParaRPr lang="en-GB"/>
        </a:p>
      </dgm:t>
    </dgm:pt>
    <dgm:pt modelId="{6EFEBE0F-071E-479A-8F69-2FE6F508C072}" type="pres">
      <dgm:prSet presAssocID="{359C1961-0C50-4B77-9EB6-53FEAC5DE967}" presName="level3hierChild" presStyleCnt="0"/>
      <dgm:spPr/>
    </dgm:pt>
    <dgm:pt modelId="{5BC0671B-94F5-4916-B233-9E457968843A}" type="pres">
      <dgm:prSet presAssocID="{775848D7-3565-4508-9B2B-4D61241B2E2C}" presName="conn2-1" presStyleLbl="parChTrans1D3" presStyleIdx="0" presStyleCnt="8"/>
      <dgm:spPr/>
      <dgm:t>
        <a:bodyPr/>
        <a:lstStyle/>
        <a:p>
          <a:endParaRPr lang="en-GB"/>
        </a:p>
      </dgm:t>
    </dgm:pt>
    <dgm:pt modelId="{36135185-1791-4B3D-912D-069D7979FC2D}" type="pres">
      <dgm:prSet presAssocID="{775848D7-3565-4508-9B2B-4D61241B2E2C}" presName="connTx" presStyleLbl="parChTrans1D3" presStyleIdx="0" presStyleCnt="8"/>
      <dgm:spPr/>
      <dgm:t>
        <a:bodyPr/>
        <a:lstStyle/>
        <a:p>
          <a:endParaRPr lang="en-GB"/>
        </a:p>
      </dgm:t>
    </dgm:pt>
    <dgm:pt modelId="{77F1D328-76AE-48CA-A9CB-FA48B5AD1D92}" type="pres">
      <dgm:prSet presAssocID="{17179B76-4803-4922-ABC4-7A1F9957B255}" presName="root2" presStyleCnt="0"/>
      <dgm:spPr/>
    </dgm:pt>
    <dgm:pt modelId="{E6A430A4-5B54-4669-BF59-218931E3E961}" type="pres">
      <dgm:prSet presAssocID="{17179B76-4803-4922-ABC4-7A1F9957B255}" presName="LevelTwoTextNode" presStyleLbl="node3" presStyleIdx="0" presStyleCnt="8">
        <dgm:presLayoutVars>
          <dgm:chPref val="3"/>
        </dgm:presLayoutVars>
      </dgm:prSet>
      <dgm:spPr/>
      <dgm:t>
        <a:bodyPr/>
        <a:lstStyle/>
        <a:p>
          <a:endParaRPr lang="en-GB"/>
        </a:p>
      </dgm:t>
    </dgm:pt>
    <dgm:pt modelId="{1AACF912-AB4D-4B4A-B5F0-4926FF92265F}" type="pres">
      <dgm:prSet presAssocID="{17179B76-4803-4922-ABC4-7A1F9957B255}" presName="level3hierChild" presStyleCnt="0"/>
      <dgm:spPr/>
    </dgm:pt>
    <dgm:pt modelId="{7FE3131E-7E6C-416E-9EDC-A62DBEDD37FF}" type="pres">
      <dgm:prSet presAssocID="{116D53D7-69F4-4C4E-BAEC-77AF43AE9D1F}" presName="conn2-1" presStyleLbl="parChTrans1D3" presStyleIdx="1" presStyleCnt="8"/>
      <dgm:spPr/>
      <dgm:t>
        <a:bodyPr/>
        <a:lstStyle/>
        <a:p>
          <a:endParaRPr lang="en-GB"/>
        </a:p>
      </dgm:t>
    </dgm:pt>
    <dgm:pt modelId="{4D6116C7-19C6-437F-BD6B-8B07CB2D4EA0}" type="pres">
      <dgm:prSet presAssocID="{116D53D7-69F4-4C4E-BAEC-77AF43AE9D1F}" presName="connTx" presStyleLbl="parChTrans1D3" presStyleIdx="1" presStyleCnt="8"/>
      <dgm:spPr/>
      <dgm:t>
        <a:bodyPr/>
        <a:lstStyle/>
        <a:p>
          <a:endParaRPr lang="en-GB"/>
        </a:p>
      </dgm:t>
    </dgm:pt>
    <dgm:pt modelId="{DD561B3D-B695-4FCE-8CF8-D7EC855B1CA3}" type="pres">
      <dgm:prSet presAssocID="{AE8A8F94-C855-44D1-B061-CAF18D24FA9B}" presName="root2" presStyleCnt="0"/>
      <dgm:spPr/>
    </dgm:pt>
    <dgm:pt modelId="{251500A3-42EE-4BD7-8148-45D43D1EC0D5}" type="pres">
      <dgm:prSet presAssocID="{AE8A8F94-C855-44D1-B061-CAF18D24FA9B}" presName="LevelTwoTextNode" presStyleLbl="node3" presStyleIdx="1" presStyleCnt="8">
        <dgm:presLayoutVars>
          <dgm:chPref val="3"/>
        </dgm:presLayoutVars>
      </dgm:prSet>
      <dgm:spPr/>
      <dgm:t>
        <a:bodyPr/>
        <a:lstStyle/>
        <a:p>
          <a:endParaRPr lang="en-GB"/>
        </a:p>
      </dgm:t>
    </dgm:pt>
    <dgm:pt modelId="{13A0DB2A-E10E-4DBF-9303-92FE160915CC}" type="pres">
      <dgm:prSet presAssocID="{AE8A8F94-C855-44D1-B061-CAF18D24FA9B}" presName="level3hierChild" presStyleCnt="0"/>
      <dgm:spPr/>
    </dgm:pt>
    <dgm:pt modelId="{A1E06D16-6E36-432C-8C78-A113845C51A0}" type="pres">
      <dgm:prSet presAssocID="{73548974-8CB1-424A-81A2-46DDEC8B07CD}" presName="conn2-1" presStyleLbl="parChTrans1D3" presStyleIdx="2" presStyleCnt="8"/>
      <dgm:spPr/>
      <dgm:t>
        <a:bodyPr/>
        <a:lstStyle/>
        <a:p>
          <a:endParaRPr lang="en-GB"/>
        </a:p>
      </dgm:t>
    </dgm:pt>
    <dgm:pt modelId="{BA85F5AF-40E2-42A2-99B4-B7E1BD65D670}" type="pres">
      <dgm:prSet presAssocID="{73548974-8CB1-424A-81A2-46DDEC8B07CD}" presName="connTx" presStyleLbl="parChTrans1D3" presStyleIdx="2" presStyleCnt="8"/>
      <dgm:spPr/>
      <dgm:t>
        <a:bodyPr/>
        <a:lstStyle/>
        <a:p>
          <a:endParaRPr lang="en-GB"/>
        </a:p>
      </dgm:t>
    </dgm:pt>
    <dgm:pt modelId="{DDDACDFC-BE9C-4816-8965-4B68D7D92B56}" type="pres">
      <dgm:prSet presAssocID="{19168969-4DC7-4953-ACFC-D0A1163ABA9E}" presName="root2" presStyleCnt="0"/>
      <dgm:spPr/>
    </dgm:pt>
    <dgm:pt modelId="{A2C4D586-E1A6-429B-BBED-39933C9D05BB}" type="pres">
      <dgm:prSet presAssocID="{19168969-4DC7-4953-ACFC-D0A1163ABA9E}" presName="LevelTwoTextNode" presStyleLbl="node3" presStyleIdx="2" presStyleCnt="8">
        <dgm:presLayoutVars>
          <dgm:chPref val="3"/>
        </dgm:presLayoutVars>
      </dgm:prSet>
      <dgm:spPr/>
      <dgm:t>
        <a:bodyPr/>
        <a:lstStyle/>
        <a:p>
          <a:endParaRPr lang="en-GB"/>
        </a:p>
      </dgm:t>
    </dgm:pt>
    <dgm:pt modelId="{BB3B58C5-B604-48FF-9C50-36C4CB1ECD41}" type="pres">
      <dgm:prSet presAssocID="{19168969-4DC7-4953-ACFC-D0A1163ABA9E}" presName="level3hierChild" presStyleCnt="0"/>
      <dgm:spPr/>
    </dgm:pt>
    <dgm:pt modelId="{912A55D1-A58A-4BB9-B6F4-DC2C0BE1F416}" type="pres">
      <dgm:prSet presAssocID="{2FDE952B-CBD3-4607-854B-12C1CF4D755B}" presName="conn2-1" presStyleLbl="parChTrans1D3" presStyleIdx="3" presStyleCnt="8"/>
      <dgm:spPr/>
      <dgm:t>
        <a:bodyPr/>
        <a:lstStyle/>
        <a:p>
          <a:endParaRPr lang="en-GB"/>
        </a:p>
      </dgm:t>
    </dgm:pt>
    <dgm:pt modelId="{90964AE7-90D0-4A19-B3EC-EE8697482425}" type="pres">
      <dgm:prSet presAssocID="{2FDE952B-CBD3-4607-854B-12C1CF4D755B}" presName="connTx" presStyleLbl="parChTrans1D3" presStyleIdx="3" presStyleCnt="8"/>
      <dgm:spPr/>
      <dgm:t>
        <a:bodyPr/>
        <a:lstStyle/>
        <a:p>
          <a:endParaRPr lang="en-GB"/>
        </a:p>
      </dgm:t>
    </dgm:pt>
    <dgm:pt modelId="{556DDDA6-13D3-4D6F-95E0-6FFE3FD9E357}" type="pres">
      <dgm:prSet presAssocID="{D06AEF03-FDDD-493A-AB2D-C68E8709930A}" presName="root2" presStyleCnt="0"/>
      <dgm:spPr/>
    </dgm:pt>
    <dgm:pt modelId="{C5D1A3C2-8688-4663-9F45-03B56C899B74}" type="pres">
      <dgm:prSet presAssocID="{D06AEF03-FDDD-493A-AB2D-C68E8709930A}" presName="LevelTwoTextNode" presStyleLbl="node3" presStyleIdx="3" presStyleCnt="8">
        <dgm:presLayoutVars>
          <dgm:chPref val="3"/>
        </dgm:presLayoutVars>
      </dgm:prSet>
      <dgm:spPr/>
      <dgm:t>
        <a:bodyPr/>
        <a:lstStyle/>
        <a:p>
          <a:endParaRPr lang="en-GB"/>
        </a:p>
      </dgm:t>
    </dgm:pt>
    <dgm:pt modelId="{D3560290-FFCA-48D8-8743-35B49FF422F4}" type="pres">
      <dgm:prSet presAssocID="{D06AEF03-FDDD-493A-AB2D-C68E8709930A}" presName="level3hierChild" presStyleCnt="0"/>
      <dgm:spPr/>
    </dgm:pt>
    <dgm:pt modelId="{25B73946-28E8-4A35-8634-21FAE4B70F9B}" type="pres">
      <dgm:prSet presAssocID="{9572D9DB-B8A8-4B7A-829F-54A51296C2CE}" presName="conn2-1" presStyleLbl="parChTrans1D2" presStyleIdx="1" presStyleCnt="2"/>
      <dgm:spPr/>
      <dgm:t>
        <a:bodyPr/>
        <a:lstStyle/>
        <a:p>
          <a:endParaRPr lang="en-GB"/>
        </a:p>
      </dgm:t>
    </dgm:pt>
    <dgm:pt modelId="{36FCFC1C-7112-4EA9-AFB8-66FCF3C3C876}" type="pres">
      <dgm:prSet presAssocID="{9572D9DB-B8A8-4B7A-829F-54A51296C2CE}" presName="connTx" presStyleLbl="parChTrans1D2" presStyleIdx="1" presStyleCnt="2"/>
      <dgm:spPr/>
      <dgm:t>
        <a:bodyPr/>
        <a:lstStyle/>
        <a:p>
          <a:endParaRPr lang="en-GB"/>
        </a:p>
      </dgm:t>
    </dgm:pt>
    <dgm:pt modelId="{0C2FD61F-8A65-4E40-ACAA-B4AB7A56BAF8}" type="pres">
      <dgm:prSet presAssocID="{270212A7-C1B7-4E43-8FBC-9ECCDFF1E4EE}" presName="root2" presStyleCnt="0"/>
      <dgm:spPr/>
    </dgm:pt>
    <dgm:pt modelId="{C26781B7-0FF5-4CE4-A0DE-E7FBF3279D5C}" type="pres">
      <dgm:prSet presAssocID="{270212A7-C1B7-4E43-8FBC-9ECCDFF1E4EE}" presName="LevelTwoTextNode" presStyleLbl="node2" presStyleIdx="1" presStyleCnt="2">
        <dgm:presLayoutVars>
          <dgm:chPref val="3"/>
        </dgm:presLayoutVars>
      </dgm:prSet>
      <dgm:spPr/>
      <dgm:t>
        <a:bodyPr/>
        <a:lstStyle/>
        <a:p>
          <a:endParaRPr lang="en-GB"/>
        </a:p>
      </dgm:t>
    </dgm:pt>
    <dgm:pt modelId="{3D1C433C-9AB4-46EF-AE93-6525E1EEFCAA}" type="pres">
      <dgm:prSet presAssocID="{270212A7-C1B7-4E43-8FBC-9ECCDFF1E4EE}" presName="level3hierChild" presStyleCnt="0"/>
      <dgm:spPr/>
    </dgm:pt>
    <dgm:pt modelId="{B149EFDF-34AE-44C4-9487-0463BE906995}" type="pres">
      <dgm:prSet presAssocID="{270B5CF5-5790-4323-B29E-0ECF3D7560FC}" presName="conn2-1" presStyleLbl="parChTrans1D3" presStyleIdx="4" presStyleCnt="8"/>
      <dgm:spPr/>
      <dgm:t>
        <a:bodyPr/>
        <a:lstStyle/>
        <a:p>
          <a:endParaRPr lang="en-GB"/>
        </a:p>
      </dgm:t>
    </dgm:pt>
    <dgm:pt modelId="{2EBB0FB3-2E43-47A4-8A40-5C24E0ADFC9F}" type="pres">
      <dgm:prSet presAssocID="{270B5CF5-5790-4323-B29E-0ECF3D7560FC}" presName="connTx" presStyleLbl="parChTrans1D3" presStyleIdx="4" presStyleCnt="8"/>
      <dgm:spPr/>
      <dgm:t>
        <a:bodyPr/>
        <a:lstStyle/>
        <a:p>
          <a:endParaRPr lang="en-GB"/>
        </a:p>
      </dgm:t>
    </dgm:pt>
    <dgm:pt modelId="{DBD24444-AD42-460E-B123-69F6F8E5D24F}" type="pres">
      <dgm:prSet presAssocID="{9A48A496-0A27-4695-8516-1643E4B44F79}" presName="root2" presStyleCnt="0"/>
      <dgm:spPr/>
    </dgm:pt>
    <dgm:pt modelId="{79327D2F-F868-44AD-BDE7-CCD8D4D3730F}" type="pres">
      <dgm:prSet presAssocID="{9A48A496-0A27-4695-8516-1643E4B44F79}" presName="LevelTwoTextNode" presStyleLbl="node3" presStyleIdx="4" presStyleCnt="8">
        <dgm:presLayoutVars>
          <dgm:chPref val="3"/>
        </dgm:presLayoutVars>
      </dgm:prSet>
      <dgm:spPr/>
      <dgm:t>
        <a:bodyPr/>
        <a:lstStyle/>
        <a:p>
          <a:endParaRPr lang="en-GB"/>
        </a:p>
      </dgm:t>
    </dgm:pt>
    <dgm:pt modelId="{AF665342-1FE1-4F9D-932D-FE43754B85C2}" type="pres">
      <dgm:prSet presAssocID="{9A48A496-0A27-4695-8516-1643E4B44F79}" presName="level3hierChild" presStyleCnt="0"/>
      <dgm:spPr/>
    </dgm:pt>
    <dgm:pt modelId="{3156BDAD-F19D-4A25-92C7-9D3C4C4DCF53}" type="pres">
      <dgm:prSet presAssocID="{356EF137-1B67-426D-A714-877BE22D51C4}" presName="conn2-1" presStyleLbl="parChTrans1D3" presStyleIdx="5" presStyleCnt="8"/>
      <dgm:spPr/>
      <dgm:t>
        <a:bodyPr/>
        <a:lstStyle/>
        <a:p>
          <a:endParaRPr lang="en-GB"/>
        </a:p>
      </dgm:t>
    </dgm:pt>
    <dgm:pt modelId="{443BA1AA-C41C-44E5-9A30-3983BFF07FB4}" type="pres">
      <dgm:prSet presAssocID="{356EF137-1B67-426D-A714-877BE22D51C4}" presName="connTx" presStyleLbl="parChTrans1D3" presStyleIdx="5" presStyleCnt="8"/>
      <dgm:spPr/>
      <dgm:t>
        <a:bodyPr/>
        <a:lstStyle/>
        <a:p>
          <a:endParaRPr lang="en-GB"/>
        </a:p>
      </dgm:t>
    </dgm:pt>
    <dgm:pt modelId="{C10DF205-B87C-4193-A99C-88600134855D}" type="pres">
      <dgm:prSet presAssocID="{F8017E02-6EF0-4CFC-8F10-CC2C06C88A24}" presName="root2" presStyleCnt="0"/>
      <dgm:spPr/>
    </dgm:pt>
    <dgm:pt modelId="{719C64F2-4021-4612-B42A-B24478C6291D}" type="pres">
      <dgm:prSet presAssocID="{F8017E02-6EF0-4CFC-8F10-CC2C06C88A24}" presName="LevelTwoTextNode" presStyleLbl="node3" presStyleIdx="5" presStyleCnt="8">
        <dgm:presLayoutVars>
          <dgm:chPref val="3"/>
        </dgm:presLayoutVars>
      </dgm:prSet>
      <dgm:spPr/>
      <dgm:t>
        <a:bodyPr/>
        <a:lstStyle/>
        <a:p>
          <a:endParaRPr lang="en-GB"/>
        </a:p>
      </dgm:t>
    </dgm:pt>
    <dgm:pt modelId="{EBC3AAB8-6658-4AA6-87CB-60ED65CEA789}" type="pres">
      <dgm:prSet presAssocID="{F8017E02-6EF0-4CFC-8F10-CC2C06C88A24}" presName="level3hierChild" presStyleCnt="0"/>
      <dgm:spPr/>
    </dgm:pt>
    <dgm:pt modelId="{2E7B36C4-4BB8-4715-BB44-B5FEBAC603EC}" type="pres">
      <dgm:prSet presAssocID="{38A14C3B-5F5A-407D-B512-6E380AB59C26}" presName="conn2-1" presStyleLbl="parChTrans1D3" presStyleIdx="6" presStyleCnt="8"/>
      <dgm:spPr/>
      <dgm:t>
        <a:bodyPr/>
        <a:lstStyle/>
        <a:p>
          <a:endParaRPr lang="en-GB"/>
        </a:p>
      </dgm:t>
    </dgm:pt>
    <dgm:pt modelId="{3E043018-31F0-4D93-846B-A6C3C78C03D6}" type="pres">
      <dgm:prSet presAssocID="{38A14C3B-5F5A-407D-B512-6E380AB59C26}" presName="connTx" presStyleLbl="parChTrans1D3" presStyleIdx="6" presStyleCnt="8"/>
      <dgm:spPr/>
      <dgm:t>
        <a:bodyPr/>
        <a:lstStyle/>
        <a:p>
          <a:endParaRPr lang="en-GB"/>
        </a:p>
      </dgm:t>
    </dgm:pt>
    <dgm:pt modelId="{568F157B-4038-4732-ACE7-90174040A6E0}" type="pres">
      <dgm:prSet presAssocID="{FBD05160-F169-4625-82AB-F47621205207}" presName="root2" presStyleCnt="0"/>
      <dgm:spPr/>
    </dgm:pt>
    <dgm:pt modelId="{8483AE42-FD61-4445-B14D-7C80397478AF}" type="pres">
      <dgm:prSet presAssocID="{FBD05160-F169-4625-82AB-F47621205207}" presName="LevelTwoTextNode" presStyleLbl="node3" presStyleIdx="6" presStyleCnt="8">
        <dgm:presLayoutVars>
          <dgm:chPref val="3"/>
        </dgm:presLayoutVars>
      </dgm:prSet>
      <dgm:spPr/>
      <dgm:t>
        <a:bodyPr/>
        <a:lstStyle/>
        <a:p>
          <a:endParaRPr lang="en-GB"/>
        </a:p>
      </dgm:t>
    </dgm:pt>
    <dgm:pt modelId="{7CE0AA05-0998-4C79-AC01-5863099103C0}" type="pres">
      <dgm:prSet presAssocID="{FBD05160-F169-4625-82AB-F47621205207}" presName="level3hierChild" presStyleCnt="0"/>
      <dgm:spPr/>
    </dgm:pt>
    <dgm:pt modelId="{0245D859-B18F-4C17-93AB-8F3961CBD61F}" type="pres">
      <dgm:prSet presAssocID="{E40045D5-DD27-4ADD-BF33-6CEF1D930D65}" presName="conn2-1" presStyleLbl="parChTrans1D3" presStyleIdx="7" presStyleCnt="8"/>
      <dgm:spPr/>
      <dgm:t>
        <a:bodyPr/>
        <a:lstStyle/>
        <a:p>
          <a:endParaRPr lang="en-GB"/>
        </a:p>
      </dgm:t>
    </dgm:pt>
    <dgm:pt modelId="{F16DD4BD-306A-4AF8-9FBE-6DA45686C150}" type="pres">
      <dgm:prSet presAssocID="{E40045D5-DD27-4ADD-BF33-6CEF1D930D65}" presName="connTx" presStyleLbl="parChTrans1D3" presStyleIdx="7" presStyleCnt="8"/>
      <dgm:spPr/>
      <dgm:t>
        <a:bodyPr/>
        <a:lstStyle/>
        <a:p>
          <a:endParaRPr lang="en-GB"/>
        </a:p>
      </dgm:t>
    </dgm:pt>
    <dgm:pt modelId="{1EAFB378-BEBF-4CEB-A06B-37A5DFF0EEFD}" type="pres">
      <dgm:prSet presAssocID="{D0F8A754-990A-4B36-A591-742D90776B83}" presName="root2" presStyleCnt="0"/>
      <dgm:spPr/>
    </dgm:pt>
    <dgm:pt modelId="{2DFABB78-E844-4FEB-88FA-A53B5D813E6C}" type="pres">
      <dgm:prSet presAssocID="{D0F8A754-990A-4B36-A591-742D90776B83}" presName="LevelTwoTextNode" presStyleLbl="node3" presStyleIdx="7" presStyleCnt="8">
        <dgm:presLayoutVars>
          <dgm:chPref val="3"/>
        </dgm:presLayoutVars>
      </dgm:prSet>
      <dgm:spPr/>
      <dgm:t>
        <a:bodyPr/>
        <a:lstStyle/>
        <a:p>
          <a:endParaRPr lang="en-GB"/>
        </a:p>
      </dgm:t>
    </dgm:pt>
    <dgm:pt modelId="{BF36A483-E828-4051-8652-6A5B3DACF4E3}" type="pres">
      <dgm:prSet presAssocID="{D0F8A754-990A-4B36-A591-742D90776B83}" presName="level3hierChild" presStyleCnt="0"/>
      <dgm:spPr/>
    </dgm:pt>
  </dgm:ptLst>
  <dgm:cxnLst>
    <dgm:cxn modelId="{84B84598-7EFC-4A69-8AB2-491052CD9923}" type="presOf" srcId="{9A48A496-0A27-4695-8516-1643E4B44F79}" destId="{79327D2F-F868-44AD-BDE7-CCD8D4D3730F}" srcOrd="0" destOrd="0" presId="urn:microsoft.com/office/officeart/2005/8/layout/hierarchy2#1"/>
    <dgm:cxn modelId="{BC6A266F-35FB-4311-942F-1C068F91517C}" type="presOf" srcId="{A150F669-14C7-43DC-A73C-27799895A594}" destId="{EB16219B-CC5E-4AED-BDF9-D3B9A4E12ADD}" srcOrd="1" destOrd="0" presId="urn:microsoft.com/office/officeart/2005/8/layout/hierarchy2#1"/>
    <dgm:cxn modelId="{5C7A4258-FCAC-4885-9FCD-BD8FA2EE64EF}" type="presOf" srcId="{356EF137-1B67-426D-A714-877BE22D51C4}" destId="{3156BDAD-F19D-4A25-92C7-9D3C4C4DCF53}" srcOrd="0" destOrd="0" presId="urn:microsoft.com/office/officeart/2005/8/layout/hierarchy2#1"/>
    <dgm:cxn modelId="{E0802930-0E7C-4AE6-904F-86C700977871}" type="presOf" srcId="{116D53D7-69F4-4C4E-BAEC-77AF43AE9D1F}" destId="{4D6116C7-19C6-437F-BD6B-8B07CB2D4EA0}" srcOrd="1" destOrd="0" presId="urn:microsoft.com/office/officeart/2005/8/layout/hierarchy2#1"/>
    <dgm:cxn modelId="{ACC89A11-F97A-41BF-82D9-F2153E18F140}" type="presOf" srcId="{E40045D5-DD27-4ADD-BF33-6CEF1D930D65}" destId="{0245D859-B18F-4C17-93AB-8F3961CBD61F}" srcOrd="0" destOrd="0" presId="urn:microsoft.com/office/officeart/2005/8/layout/hierarchy2#1"/>
    <dgm:cxn modelId="{9E2CC3AC-ADB0-4851-984A-21BC6CBC0102}" type="presOf" srcId="{116D53D7-69F4-4C4E-BAEC-77AF43AE9D1F}" destId="{7FE3131E-7E6C-416E-9EDC-A62DBEDD37FF}" srcOrd="0" destOrd="0" presId="urn:microsoft.com/office/officeart/2005/8/layout/hierarchy2#1"/>
    <dgm:cxn modelId="{17345E9A-E455-4A18-87D5-8CC6B836C2A2}" type="presOf" srcId="{270B5CF5-5790-4323-B29E-0ECF3D7560FC}" destId="{2EBB0FB3-2E43-47A4-8A40-5C24E0ADFC9F}" srcOrd="1" destOrd="0" presId="urn:microsoft.com/office/officeart/2005/8/layout/hierarchy2#1"/>
    <dgm:cxn modelId="{9CFF5277-B246-4BAC-BB98-C2AF7D55B3F8}" type="presOf" srcId="{2FDE952B-CBD3-4607-854B-12C1CF4D755B}" destId="{912A55D1-A58A-4BB9-B6F4-DC2C0BE1F416}" srcOrd="0" destOrd="0" presId="urn:microsoft.com/office/officeart/2005/8/layout/hierarchy2#1"/>
    <dgm:cxn modelId="{9DDA3E7A-5C4C-4ADB-AF3C-0A62F3512963}" type="presOf" srcId="{D06AEF03-FDDD-493A-AB2D-C68E8709930A}" destId="{C5D1A3C2-8688-4663-9F45-03B56C899B74}" srcOrd="0" destOrd="0" presId="urn:microsoft.com/office/officeart/2005/8/layout/hierarchy2#1"/>
    <dgm:cxn modelId="{51473B58-2B2C-4423-B234-42535AFC179B}" srcId="{359C1961-0C50-4B77-9EB6-53FEAC5DE967}" destId="{17179B76-4803-4922-ABC4-7A1F9957B255}" srcOrd="0" destOrd="0" parTransId="{775848D7-3565-4508-9B2B-4D61241B2E2C}" sibTransId="{0E2B51E3-87C8-4055-8178-51F3D60742D0}"/>
    <dgm:cxn modelId="{77B991DC-F3A2-4605-A471-57F360DE9B54}" type="presOf" srcId="{E40045D5-DD27-4ADD-BF33-6CEF1D930D65}" destId="{F16DD4BD-306A-4AF8-9FBE-6DA45686C150}" srcOrd="1" destOrd="0" presId="urn:microsoft.com/office/officeart/2005/8/layout/hierarchy2#1"/>
    <dgm:cxn modelId="{95243275-4EEC-42D1-8BF3-D93B2EC8F5C4}" type="presOf" srcId="{270B5CF5-5790-4323-B29E-0ECF3D7560FC}" destId="{B149EFDF-34AE-44C4-9487-0463BE906995}" srcOrd="0" destOrd="0" presId="urn:microsoft.com/office/officeart/2005/8/layout/hierarchy2#1"/>
    <dgm:cxn modelId="{4159C85A-C1FB-4F30-B101-06ACBBDF4126}" type="presOf" srcId="{9572D9DB-B8A8-4B7A-829F-54A51296C2CE}" destId="{25B73946-28E8-4A35-8634-21FAE4B70F9B}" srcOrd="0" destOrd="0" presId="urn:microsoft.com/office/officeart/2005/8/layout/hierarchy2#1"/>
    <dgm:cxn modelId="{B259DEAE-992A-461E-89A0-4136144D6806}" type="presOf" srcId="{F8017E02-6EF0-4CFC-8F10-CC2C06C88A24}" destId="{719C64F2-4021-4612-B42A-B24478C6291D}" srcOrd="0" destOrd="0" presId="urn:microsoft.com/office/officeart/2005/8/layout/hierarchy2#1"/>
    <dgm:cxn modelId="{AC734394-5255-4813-ABA7-F13D35E5E3D3}" srcId="{359C1961-0C50-4B77-9EB6-53FEAC5DE967}" destId="{D06AEF03-FDDD-493A-AB2D-C68E8709930A}" srcOrd="3" destOrd="0" parTransId="{2FDE952B-CBD3-4607-854B-12C1CF4D755B}" sibTransId="{1F0BFDA4-AC4C-481F-945D-2AD2621396AC}"/>
    <dgm:cxn modelId="{0DD7EDEF-4998-454E-B13D-B8E3187839C7}" srcId="{359C1961-0C50-4B77-9EB6-53FEAC5DE967}" destId="{19168969-4DC7-4953-ACFC-D0A1163ABA9E}" srcOrd="2" destOrd="0" parTransId="{73548974-8CB1-424A-81A2-46DDEC8B07CD}" sibTransId="{6C235912-0588-42DF-A97A-850460C6AE70}"/>
    <dgm:cxn modelId="{5BE4D1DA-C21B-4E81-87D4-6903EA5FE371}" type="presOf" srcId="{356EF137-1B67-426D-A714-877BE22D51C4}" destId="{443BA1AA-C41C-44E5-9A30-3983BFF07FB4}" srcOrd="1" destOrd="0" presId="urn:microsoft.com/office/officeart/2005/8/layout/hierarchy2#1"/>
    <dgm:cxn modelId="{FB9F76B3-43C7-4FAB-844A-5D9B1094A9E2}" srcId="{270212A7-C1B7-4E43-8FBC-9ECCDFF1E4EE}" destId="{FBD05160-F169-4625-82AB-F47621205207}" srcOrd="2" destOrd="0" parTransId="{38A14C3B-5F5A-407D-B512-6E380AB59C26}" sibTransId="{8F813410-7DE0-45FB-9DEC-BAE96806322D}"/>
    <dgm:cxn modelId="{9CAB9A1C-118A-4563-B8EA-74A6AB41F3D0}" type="presOf" srcId="{17179B76-4803-4922-ABC4-7A1F9957B255}" destId="{E6A430A4-5B54-4669-BF59-218931E3E961}" srcOrd="0" destOrd="0" presId="urn:microsoft.com/office/officeart/2005/8/layout/hierarchy2#1"/>
    <dgm:cxn modelId="{BE2F1E7E-54C7-4FD3-A5ED-CC4616BE6230}" type="presOf" srcId="{C0D879FF-091C-4C3A-B43C-2F7B728738F5}" destId="{6A18DE7A-CFD6-4748-B09D-F51F47FD77D7}" srcOrd="0" destOrd="0" presId="urn:microsoft.com/office/officeart/2005/8/layout/hierarchy2#1"/>
    <dgm:cxn modelId="{40B8A667-6981-4188-86FF-7E0B30F2B0AB}" srcId="{85E81144-2E3F-4000-A17D-CE2146052219}" destId="{C0D879FF-091C-4C3A-B43C-2F7B728738F5}" srcOrd="0" destOrd="0" parTransId="{FE87109E-0799-4646-B61A-597C4CD45DA0}" sibTransId="{48523F61-39D0-4F4B-981C-AD3285FC0787}"/>
    <dgm:cxn modelId="{36461F93-7367-41A4-B22C-0672753DF7BF}" type="presOf" srcId="{19168969-4DC7-4953-ACFC-D0A1163ABA9E}" destId="{A2C4D586-E1A6-429B-BBED-39933C9D05BB}" srcOrd="0" destOrd="0" presId="urn:microsoft.com/office/officeart/2005/8/layout/hierarchy2#1"/>
    <dgm:cxn modelId="{ADFC4987-AF92-43C4-8D23-69C5AF15069C}" srcId="{C0D879FF-091C-4C3A-B43C-2F7B728738F5}" destId="{359C1961-0C50-4B77-9EB6-53FEAC5DE967}" srcOrd="0" destOrd="0" parTransId="{A150F669-14C7-43DC-A73C-27799895A594}" sibTransId="{E3D2DFDC-6FA3-40EB-88AE-812CD87A00E3}"/>
    <dgm:cxn modelId="{D2CF10FF-DF9F-46FB-AC19-188F4E54E351}" type="presOf" srcId="{73548974-8CB1-424A-81A2-46DDEC8B07CD}" destId="{BA85F5AF-40E2-42A2-99B4-B7E1BD65D670}" srcOrd="1" destOrd="0" presId="urn:microsoft.com/office/officeart/2005/8/layout/hierarchy2#1"/>
    <dgm:cxn modelId="{5BE2C50F-8FCF-4FB5-8854-3317ABCD6037}" type="presOf" srcId="{2FDE952B-CBD3-4607-854B-12C1CF4D755B}" destId="{90964AE7-90D0-4A19-B3EC-EE8697482425}" srcOrd="1" destOrd="0" presId="urn:microsoft.com/office/officeart/2005/8/layout/hierarchy2#1"/>
    <dgm:cxn modelId="{8F8B15C8-FA0B-4BD3-91A7-F1977A21AFF3}" type="presOf" srcId="{9572D9DB-B8A8-4B7A-829F-54A51296C2CE}" destId="{36FCFC1C-7112-4EA9-AFB8-66FCF3C3C876}" srcOrd="1" destOrd="0" presId="urn:microsoft.com/office/officeart/2005/8/layout/hierarchy2#1"/>
    <dgm:cxn modelId="{CAD139CD-4BC1-48B8-9672-62B5B144C8D3}" type="presOf" srcId="{775848D7-3565-4508-9B2B-4D61241B2E2C}" destId="{36135185-1791-4B3D-912D-069D7979FC2D}" srcOrd="1" destOrd="0" presId="urn:microsoft.com/office/officeart/2005/8/layout/hierarchy2#1"/>
    <dgm:cxn modelId="{0B84DCFD-B142-468F-980F-2E85401DABEE}" type="presOf" srcId="{73548974-8CB1-424A-81A2-46DDEC8B07CD}" destId="{A1E06D16-6E36-432C-8C78-A113845C51A0}" srcOrd="0" destOrd="0" presId="urn:microsoft.com/office/officeart/2005/8/layout/hierarchy2#1"/>
    <dgm:cxn modelId="{7564E83B-AC4F-4585-A663-CDA07867FE36}" type="presOf" srcId="{38A14C3B-5F5A-407D-B512-6E380AB59C26}" destId="{3E043018-31F0-4D93-846B-A6C3C78C03D6}" srcOrd="1" destOrd="0" presId="urn:microsoft.com/office/officeart/2005/8/layout/hierarchy2#1"/>
    <dgm:cxn modelId="{2A3E3438-054B-4407-A56A-2B1D0CF5467A}" type="presOf" srcId="{38A14C3B-5F5A-407D-B512-6E380AB59C26}" destId="{2E7B36C4-4BB8-4715-BB44-B5FEBAC603EC}" srcOrd="0" destOrd="0" presId="urn:microsoft.com/office/officeart/2005/8/layout/hierarchy2#1"/>
    <dgm:cxn modelId="{4A89D460-D5C3-4EF5-8364-1071DABFE896}" srcId="{270212A7-C1B7-4E43-8FBC-9ECCDFF1E4EE}" destId="{F8017E02-6EF0-4CFC-8F10-CC2C06C88A24}" srcOrd="1" destOrd="0" parTransId="{356EF137-1B67-426D-A714-877BE22D51C4}" sibTransId="{C6F8596B-BAE6-4BD1-B11A-E0501A96E2D5}"/>
    <dgm:cxn modelId="{F973ABA0-5DC5-4DC3-8A32-57C6249C9FFE}" type="presOf" srcId="{A150F669-14C7-43DC-A73C-27799895A594}" destId="{BB762A98-EC1B-4E60-B95B-0ED2CDCCE448}" srcOrd="0" destOrd="0" presId="urn:microsoft.com/office/officeart/2005/8/layout/hierarchy2#1"/>
    <dgm:cxn modelId="{A08897DF-1E52-4A94-AF18-041704A3C6DE}" srcId="{C0D879FF-091C-4C3A-B43C-2F7B728738F5}" destId="{270212A7-C1B7-4E43-8FBC-9ECCDFF1E4EE}" srcOrd="1" destOrd="0" parTransId="{9572D9DB-B8A8-4B7A-829F-54A51296C2CE}" sibTransId="{1E631593-FF6B-4714-8423-512977566306}"/>
    <dgm:cxn modelId="{E2274DD9-335F-4856-8227-0FF0B7E2E638}" type="presOf" srcId="{775848D7-3565-4508-9B2B-4D61241B2E2C}" destId="{5BC0671B-94F5-4916-B233-9E457968843A}" srcOrd="0" destOrd="0" presId="urn:microsoft.com/office/officeart/2005/8/layout/hierarchy2#1"/>
    <dgm:cxn modelId="{342FDAC1-2B93-4E1F-949E-79D1D5550F70}" type="presOf" srcId="{359C1961-0C50-4B77-9EB6-53FEAC5DE967}" destId="{A5CBD5FC-806F-4323-905F-8325F0948BFF}" srcOrd="0" destOrd="0" presId="urn:microsoft.com/office/officeart/2005/8/layout/hierarchy2#1"/>
    <dgm:cxn modelId="{036E521A-EB2C-45F8-9F78-C14A0AD22690}" type="presOf" srcId="{270212A7-C1B7-4E43-8FBC-9ECCDFF1E4EE}" destId="{C26781B7-0FF5-4CE4-A0DE-E7FBF3279D5C}" srcOrd="0" destOrd="0" presId="urn:microsoft.com/office/officeart/2005/8/layout/hierarchy2#1"/>
    <dgm:cxn modelId="{C81993AE-159D-44FB-9827-078E2C80B32F}" type="presOf" srcId="{D0F8A754-990A-4B36-A591-742D90776B83}" destId="{2DFABB78-E844-4FEB-88FA-A53B5D813E6C}" srcOrd="0" destOrd="0" presId="urn:microsoft.com/office/officeart/2005/8/layout/hierarchy2#1"/>
    <dgm:cxn modelId="{1DBA8264-771B-457F-AC60-1FC4C27B3375}" srcId="{270212A7-C1B7-4E43-8FBC-9ECCDFF1E4EE}" destId="{D0F8A754-990A-4B36-A591-742D90776B83}" srcOrd="3" destOrd="0" parTransId="{E40045D5-DD27-4ADD-BF33-6CEF1D930D65}" sibTransId="{646D8B4E-E195-46C0-99B4-DAEACC2103AD}"/>
    <dgm:cxn modelId="{C8B1BAA3-6D81-401F-8794-E5F368680032}" srcId="{270212A7-C1B7-4E43-8FBC-9ECCDFF1E4EE}" destId="{9A48A496-0A27-4695-8516-1643E4B44F79}" srcOrd="0" destOrd="0" parTransId="{270B5CF5-5790-4323-B29E-0ECF3D7560FC}" sibTransId="{7266E450-13BB-4568-B85D-4970B0923BA8}"/>
    <dgm:cxn modelId="{DEE80C73-4DE1-424F-8DF7-B4494E3248E1}" type="presOf" srcId="{AE8A8F94-C855-44D1-B061-CAF18D24FA9B}" destId="{251500A3-42EE-4BD7-8148-45D43D1EC0D5}" srcOrd="0" destOrd="0" presId="urn:microsoft.com/office/officeart/2005/8/layout/hierarchy2#1"/>
    <dgm:cxn modelId="{C49F419F-E4FF-4513-9208-CE4D55A1A47E}" type="presOf" srcId="{85E81144-2E3F-4000-A17D-CE2146052219}" destId="{419EC661-9163-4BA2-A2E3-696E6D8D26FD}" srcOrd="0" destOrd="0" presId="urn:microsoft.com/office/officeart/2005/8/layout/hierarchy2#1"/>
    <dgm:cxn modelId="{BA75E8D6-BC24-49B9-9FC8-2F8920D2F83D}" type="presOf" srcId="{FBD05160-F169-4625-82AB-F47621205207}" destId="{8483AE42-FD61-4445-B14D-7C80397478AF}" srcOrd="0" destOrd="0" presId="urn:microsoft.com/office/officeart/2005/8/layout/hierarchy2#1"/>
    <dgm:cxn modelId="{44A5D0F0-A6DA-4681-A87E-1E1A45A66C85}" srcId="{359C1961-0C50-4B77-9EB6-53FEAC5DE967}" destId="{AE8A8F94-C855-44D1-B061-CAF18D24FA9B}" srcOrd="1" destOrd="0" parTransId="{116D53D7-69F4-4C4E-BAEC-77AF43AE9D1F}" sibTransId="{0338465A-9513-4520-953B-0FACC90FB3DC}"/>
    <dgm:cxn modelId="{9A98D09B-856B-46DE-84A7-1F220EDE51F3}" type="presParOf" srcId="{419EC661-9163-4BA2-A2E3-696E6D8D26FD}" destId="{CC4812C5-EF1C-4DEB-A6D0-8129769CC43D}" srcOrd="0" destOrd="0" presId="urn:microsoft.com/office/officeart/2005/8/layout/hierarchy2#1"/>
    <dgm:cxn modelId="{648285DB-83E3-4F09-949F-36CD7909F649}" type="presParOf" srcId="{CC4812C5-EF1C-4DEB-A6D0-8129769CC43D}" destId="{6A18DE7A-CFD6-4748-B09D-F51F47FD77D7}" srcOrd="0" destOrd="0" presId="urn:microsoft.com/office/officeart/2005/8/layout/hierarchy2#1"/>
    <dgm:cxn modelId="{33837C50-C759-4AB4-A3B2-5D40D76F790A}" type="presParOf" srcId="{CC4812C5-EF1C-4DEB-A6D0-8129769CC43D}" destId="{878EC405-0632-45E0-90AC-F02E28AF5A8A}" srcOrd="1" destOrd="0" presId="urn:microsoft.com/office/officeart/2005/8/layout/hierarchy2#1"/>
    <dgm:cxn modelId="{7D119DD9-F4AC-4C8C-823F-1A9D2B9A78E3}" type="presParOf" srcId="{878EC405-0632-45E0-90AC-F02E28AF5A8A}" destId="{BB762A98-EC1B-4E60-B95B-0ED2CDCCE448}" srcOrd="0" destOrd="0" presId="urn:microsoft.com/office/officeart/2005/8/layout/hierarchy2#1"/>
    <dgm:cxn modelId="{CF320ADB-9743-40C4-875C-59A29D2BF2FB}" type="presParOf" srcId="{BB762A98-EC1B-4E60-B95B-0ED2CDCCE448}" destId="{EB16219B-CC5E-4AED-BDF9-D3B9A4E12ADD}" srcOrd="0" destOrd="0" presId="urn:microsoft.com/office/officeart/2005/8/layout/hierarchy2#1"/>
    <dgm:cxn modelId="{71DB1346-7B1D-4C87-A09B-BE9C4995B09B}" type="presParOf" srcId="{878EC405-0632-45E0-90AC-F02E28AF5A8A}" destId="{A2461E2F-1CDB-4123-BD32-4186331751EA}" srcOrd="1" destOrd="0" presId="urn:microsoft.com/office/officeart/2005/8/layout/hierarchy2#1"/>
    <dgm:cxn modelId="{57985EA1-B3C7-4269-B095-461FFE343CFD}" type="presParOf" srcId="{A2461E2F-1CDB-4123-BD32-4186331751EA}" destId="{A5CBD5FC-806F-4323-905F-8325F0948BFF}" srcOrd="0" destOrd="0" presId="urn:microsoft.com/office/officeart/2005/8/layout/hierarchy2#1"/>
    <dgm:cxn modelId="{8CA78DFF-FEAA-4411-B7A8-CFC8B30153B4}" type="presParOf" srcId="{A2461E2F-1CDB-4123-BD32-4186331751EA}" destId="{6EFEBE0F-071E-479A-8F69-2FE6F508C072}" srcOrd="1" destOrd="0" presId="urn:microsoft.com/office/officeart/2005/8/layout/hierarchy2#1"/>
    <dgm:cxn modelId="{8C92C7EC-B6B1-4F50-941E-781668CAFEA7}" type="presParOf" srcId="{6EFEBE0F-071E-479A-8F69-2FE6F508C072}" destId="{5BC0671B-94F5-4916-B233-9E457968843A}" srcOrd="0" destOrd="0" presId="urn:microsoft.com/office/officeart/2005/8/layout/hierarchy2#1"/>
    <dgm:cxn modelId="{BCAFB9AD-E4A7-4827-8FDE-4C30C6DD7CF2}" type="presParOf" srcId="{5BC0671B-94F5-4916-B233-9E457968843A}" destId="{36135185-1791-4B3D-912D-069D7979FC2D}" srcOrd="0" destOrd="0" presId="urn:microsoft.com/office/officeart/2005/8/layout/hierarchy2#1"/>
    <dgm:cxn modelId="{9A254142-8BFF-43FA-91D2-060756657E68}" type="presParOf" srcId="{6EFEBE0F-071E-479A-8F69-2FE6F508C072}" destId="{77F1D328-76AE-48CA-A9CB-FA48B5AD1D92}" srcOrd="1" destOrd="0" presId="urn:microsoft.com/office/officeart/2005/8/layout/hierarchy2#1"/>
    <dgm:cxn modelId="{43414268-2139-4483-A10C-D6BF2CC063C5}" type="presParOf" srcId="{77F1D328-76AE-48CA-A9CB-FA48B5AD1D92}" destId="{E6A430A4-5B54-4669-BF59-218931E3E961}" srcOrd="0" destOrd="0" presId="urn:microsoft.com/office/officeart/2005/8/layout/hierarchy2#1"/>
    <dgm:cxn modelId="{704FBF3D-F44C-41B5-A6F4-68DF9B29B75A}" type="presParOf" srcId="{77F1D328-76AE-48CA-A9CB-FA48B5AD1D92}" destId="{1AACF912-AB4D-4B4A-B5F0-4926FF92265F}" srcOrd="1" destOrd="0" presId="urn:microsoft.com/office/officeart/2005/8/layout/hierarchy2#1"/>
    <dgm:cxn modelId="{CB5794CE-E19A-4C55-A866-AF7E281DB15B}" type="presParOf" srcId="{6EFEBE0F-071E-479A-8F69-2FE6F508C072}" destId="{7FE3131E-7E6C-416E-9EDC-A62DBEDD37FF}" srcOrd="2" destOrd="0" presId="urn:microsoft.com/office/officeart/2005/8/layout/hierarchy2#1"/>
    <dgm:cxn modelId="{978E6A92-7A08-43DB-AE0E-D7421D1EEB5D}" type="presParOf" srcId="{7FE3131E-7E6C-416E-9EDC-A62DBEDD37FF}" destId="{4D6116C7-19C6-437F-BD6B-8B07CB2D4EA0}" srcOrd="0" destOrd="0" presId="urn:microsoft.com/office/officeart/2005/8/layout/hierarchy2#1"/>
    <dgm:cxn modelId="{AB2E8D4C-0DFA-49F1-8A3F-65F43FB4CF85}" type="presParOf" srcId="{6EFEBE0F-071E-479A-8F69-2FE6F508C072}" destId="{DD561B3D-B695-4FCE-8CF8-D7EC855B1CA3}" srcOrd="3" destOrd="0" presId="urn:microsoft.com/office/officeart/2005/8/layout/hierarchy2#1"/>
    <dgm:cxn modelId="{5449F489-BC9A-4741-AF4C-FEC69EC154B2}" type="presParOf" srcId="{DD561B3D-B695-4FCE-8CF8-D7EC855B1CA3}" destId="{251500A3-42EE-4BD7-8148-45D43D1EC0D5}" srcOrd="0" destOrd="0" presId="urn:microsoft.com/office/officeart/2005/8/layout/hierarchy2#1"/>
    <dgm:cxn modelId="{FEBE57BC-A433-412A-8E20-BE6DACAB4473}" type="presParOf" srcId="{DD561B3D-B695-4FCE-8CF8-D7EC855B1CA3}" destId="{13A0DB2A-E10E-4DBF-9303-92FE160915CC}" srcOrd="1" destOrd="0" presId="urn:microsoft.com/office/officeart/2005/8/layout/hierarchy2#1"/>
    <dgm:cxn modelId="{42F5E56E-12AA-4DA9-AE78-6139799C6213}" type="presParOf" srcId="{6EFEBE0F-071E-479A-8F69-2FE6F508C072}" destId="{A1E06D16-6E36-432C-8C78-A113845C51A0}" srcOrd="4" destOrd="0" presId="urn:microsoft.com/office/officeart/2005/8/layout/hierarchy2#1"/>
    <dgm:cxn modelId="{572B678B-B976-4287-8C6C-335382F14220}" type="presParOf" srcId="{A1E06D16-6E36-432C-8C78-A113845C51A0}" destId="{BA85F5AF-40E2-42A2-99B4-B7E1BD65D670}" srcOrd="0" destOrd="0" presId="urn:microsoft.com/office/officeart/2005/8/layout/hierarchy2#1"/>
    <dgm:cxn modelId="{571074E9-AC94-489F-B625-10535B14D4CE}" type="presParOf" srcId="{6EFEBE0F-071E-479A-8F69-2FE6F508C072}" destId="{DDDACDFC-BE9C-4816-8965-4B68D7D92B56}" srcOrd="5" destOrd="0" presId="urn:microsoft.com/office/officeart/2005/8/layout/hierarchy2#1"/>
    <dgm:cxn modelId="{9A4F674C-F56F-48EE-B2B6-F149969A8C9A}" type="presParOf" srcId="{DDDACDFC-BE9C-4816-8965-4B68D7D92B56}" destId="{A2C4D586-E1A6-429B-BBED-39933C9D05BB}" srcOrd="0" destOrd="0" presId="urn:microsoft.com/office/officeart/2005/8/layout/hierarchy2#1"/>
    <dgm:cxn modelId="{B354580B-90A5-4489-8366-D6F70B0137AF}" type="presParOf" srcId="{DDDACDFC-BE9C-4816-8965-4B68D7D92B56}" destId="{BB3B58C5-B604-48FF-9C50-36C4CB1ECD41}" srcOrd="1" destOrd="0" presId="urn:microsoft.com/office/officeart/2005/8/layout/hierarchy2#1"/>
    <dgm:cxn modelId="{659950BC-5E96-4903-8B77-A8F48CBA4168}" type="presParOf" srcId="{6EFEBE0F-071E-479A-8F69-2FE6F508C072}" destId="{912A55D1-A58A-4BB9-B6F4-DC2C0BE1F416}" srcOrd="6" destOrd="0" presId="urn:microsoft.com/office/officeart/2005/8/layout/hierarchy2#1"/>
    <dgm:cxn modelId="{D7EF3E89-4A8E-4A14-93B7-D11079705492}" type="presParOf" srcId="{912A55D1-A58A-4BB9-B6F4-DC2C0BE1F416}" destId="{90964AE7-90D0-4A19-B3EC-EE8697482425}" srcOrd="0" destOrd="0" presId="urn:microsoft.com/office/officeart/2005/8/layout/hierarchy2#1"/>
    <dgm:cxn modelId="{61243E8F-037B-4E45-8D94-F66EE991EACB}" type="presParOf" srcId="{6EFEBE0F-071E-479A-8F69-2FE6F508C072}" destId="{556DDDA6-13D3-4D6F-95E0-6FFE3FD9E357}" srcOrd="7" destOrd="0" presId="urn:microsoft.com/office/officeart/2005/8/layout/hierarchy2#1"/>
    <dgm:cxn modelId="{C1BBA347-66C7-4B3B-9124-131DB79B985C}" type="presParOf" srcId="{556DDDA6-13D3-4D6F-95E0-6FFE3FD9E357}" destId="{C5D1A3C2-8688-4663-9F45-03B56C899B74}" srcOrd="0" destOrd="0" presId="urn:microsoft.com/office/officeart/2005/8/layout/hierarchy2#1"/>
    <dgm:cxn modelId="{3A9051EE-E02B-4A1A-B5F2-77ADED160ADE}" type="presParOf" srcId="{556DDDA6-13D3-4D6F-95E0-6FFE3FD9E357}" destId="{D3560290-FFCA-48D8-8743-35B49FF422F4}" srcOrd="1" destOrd="0" presId="urn:microsoft.com/office/officeart/2005/8/layout/hierarchy2#1"/>
    <dgm:cxn modelId="{9FD0110D-90A6-4E6B-8BC5-77DD7107808A}" type="presParOf" srcId="{878EC405-0632-45E0-90AC-F02E28AF5A8A}" destId="{25B73946-28E8-4A35-8634-21FAE4B70F9B}" srcOrd="2" destOrd="0" presId="urn:microsoft.com/office/officeart/2005/8/layout/hierarchy2#1"/>
    <dgm:cxn modelId="{1800FC98-B00F-4FEF-A87A-016DA84BC603}" type="presParOf" srcId="{25B73946-28E8-4A35-8634-21FAE4B70F9B}" destId="{36FCFC1C-7112-4EA9-AFB8-66FCF3C3C876}" srcOrd="0" destOrd="0" presId="urn:microsoft.com/office/officeart/2005/8/layout/hierarchy2#1"/>
    <dgm:cxn modelId="{7DA38636-F7CE-4959-8A33-27350DC66037}" type="presParOf" srcId="{878EC405-0632-45E0-90AC-F02E28AF5A8A}" destId="{0C2FD61F-8A65-4E40-ACAA-B4AB7A56BAF8}" srcOrd="3" destOrd="0" presId="urn:microsoft.com/office/officeart/2005/8/layout/hierarchy2#1"/>
    <dgm:cxn modelId="{4F4E3F7E-18FE-422D-8D42-3AAB29DBE5AC}" type="presParOf" srcId="{0C2FD61F-8A65-4E40-ACAA-B4AB7A56BAF8}" destId="{C26781B7-0FF5-4CE4-A0DE-E7FBF3279D5C}" srcOrd="0" destOrd="0" presId="urn:microsoft.com/office/officeart/2005/8/layout/hierarchy2#1"/>
    <dgm:cxn modelId="{7CC4ED3A-657D-4A74-9CFB-C5C28AD8B7A6}" type="presParOf" srcId="{0C2FD61F-8A65-4E40-ACAA-B4AB7A56BAF8}" destId="{3D1C433C-9AB4-46EF-AE93-6525E1EEFCAA}" srcOrd="1" destOrd="0" presId="urn:microsoft.com/office/officeart/2005/8/layout/hierarchy2#1"/>
    <dgm:cxn modelId="{E9FF1F0E-EA88-4A3C-9FD7-A2ECD9D973E0}" type="presParOf" srcId="{3D1C433C-9AB4-46EF-AE93-6525E1EEFCAA}" destId="{B149EFDF-34AE-44C4-9487-0463BE906995}" srcOrd="0" destOrd="0" presId="urn:microsoft.com/office/officeart/2005/8/layout/hierarchy2#1"/>
    <dgm:cxn modelId="{1ADEE7E8-D1A4-4E7F-9F92-39AB016C234E}" type="presParOf" srcId="{B149EFDF-34AE-44C4-9487-0463BE906995}" destId="{2EBB0FB3-2E43-47A4-8A40-5C24E0ADFC9F}" srcOrd="0" destOrd="0" presId="urn:microsoft.com/office/officeart/2005/8/layout/hierarchy2#1"/>
    <dgm:cxn modelId="{C7D2D65A-0AB6-441C-B23B-9B43740EED92}" type="presParOf" srcId="{3D1C433C-9AB4-46EF-AE93-6525E1EEFCAA}" destId="{DBD24444-AD42-460E-B123-69F6F8E5D24F}" srcOrd="1" destOrd="0" presId="urn:microsoft.com/office/officeart/2005/8/layout/hierarchy2#1"/>
    <dgm:cxn modelId="{4637A36C-52B1-4191-BE0C-EF8E258EE598}" type="presParOf" srcId="{DBD24444-AD42-460E-B123-69F6F8E5D24F}" destId="{79327D2F-F868-44AD-BDE7-CCD8D4D3730F}" srcOrd="0" destOrd="0" presId="urn:microsoft.com/office/officeart/2005/8/layout/hierarchy2#1"/>
    <dgm:cxn modelId="{24974F17-ED8B-4C44-BD24-DC7AB9EDEECA}" type="presParOf" srcId="{DBD24444-AD42-460E-B123-69F6F8E5D24F}" destId="{AF665342-1FE1-4F9D-932D-FE43754B85C2}" srcOrd="1" destOrd="0" presId="urn:microsoft.com/office/officeart/2005/8/layout/hierarchy2#1"/>
    <dgm:cxn modelId="{CC6118C8-85FD-4F0C-80E0-128CB7F1A10F}" type="presParOf" srcId="{3D1C433C-9AB4-46EF-AE93-6525E1EEFCAA}" destId="{3156BDAD-F19D-4A25-92C7-9D3C4C4DCF53}" srcOrd="2" destOrd="0" presId="urn:microsoft.com/office/officeart/2005/8/layout/hierarchy2#1"/>
    <dgm:cxn modelId="{536C36E1-314E-486A-ADD2-7F7F1FDCAE25}" type="presParOf" srcId="{3156BDAD-F19D-4A25-92C7-9D3C4C4DCF53}" destId="{443BA1AA-C41C-44E5-9A30-3983BFF07FB4}" srcOrd="0" destOrd="0" presId="urn:microsoft.com/office/officeart/2005/8/layout/hierarchy2#1"/>
    <dgm:cxn modelId="{91DDE230-BCB7-4EBE-BD3B-5A44FDEC902A}" type="presParOf" srcId="{3D1C433C-9AB4-46EF-AE93-6525E1EEFCAA}" destId="{C10DF205-B87C-4193-A99C-88600134855D}" srcOrd="3" destOrd="0" presId="urn:microsoft.com/office/officeart/2005/8/layout/hierarchy2#1"/>
    <dgm:cxn modelId="{DF8E92A2-A827-438B-A7D0-BA4135464029}" type="presParOf" srcId="{C10DF205-B87C-4193-A99C-88600134855D}" destId="{719C64F2-4021-4612-B42A-B24478C6291D}" srcOrd="0" destOrd="0" presId="urn:microsoft.com/office/officeart/2005/8/layout/hierarchy2#1"/>
    <dgm:cxn modelId="{2B123A23-300D-4370-A445-C97B6209A5BF}" type="presParOf" srcId="{C10DF205-B87C-4193-A99C-88600134855D}" destId="{EBC3AAB8-6658-4AA6-87CB-60ED65CEA789}" srcOrd="1" destOrd="0" presId="urn:microsoft.com/office/officeart/2005/8/layout/hierarchy2#1"/>
    <dgm:cxn modelId="{6439BB9F-1812-4C7B-8344-97DF40DB38F5}" type="presParOf" srcId="{3D1C433C-9AB4-46EF-AE93-6525E1EEFCAA}" destId="{2E7B36C4-4BB8-4715-BB44-B5FEBAC603EC}" srcOrd="4" destOrd="0" presId="urn:microsoft.com/office/officeart/2005/8/layout/hierarchy2#1"/>
    <dgm:cxn modelId="{FA60E0B8-31C7-4FC3-B8CA-13399653122A}" type="presParOf" srcId="{2E7B36C4-4BB8-4715-BB44-B5FEBAC603EC}" destId="{3E043018-31F0-4D93-846B-A6C3C78C03D6}" srcOrd="0" destOrd="0" presId="urn:microsoft.com/office/officeart/2005/8/layout/hierarchy2#1"/>
    <dgm:cxn modelId="{ED84FDB2-5870-478F-AB8B-2FE095CF6B99}" type="presParOf" srcId="{3D1C433C-9AB4-46EF-AE93-6525E1EEFCAA}" destId="{568F157B-4038-4732-ACE7-90174040A6E0}" srcOrd="5" destOrd="0" presId="urn:microsoft.com/office/officeart/2005/8/layout/hierarchy2#1"/>
    <dgm:cxn modelId="{D170B0DC-DEEA-4E36-9079-A84DF8DF09DD}" type="presParOf" srcId="{568F157B-4038-4732-ACE7-90174040A6E0}" destId="{8483AE42-FD61-4445-B14D-7C80397478AF}" srcOrd="0" destOrd="0" presId="urn:microsoft.com/office/officeart/2005/8/layout/hierarchy2#1"/>
    <dgm:cxn modelId="{8EC1E1B6-5CAE-46B4-8FB8-8DC126E0781C}" type="presParOf" srcId="{568F157B-4038-4732-ACE7-90174040A6E0}" destId="{7CE0AA05-0998-4C79-AC01-5863099103C0}" srcOrd="1" destOrd="0" presId="urn:microsoft.com/office/officeart/2005/8/layout/hierarchy2#1"/>
    <dgm:cxn modelId="{F74241DB-0140-4951-9269-AE68C088E3AE}" type="presParOf" srcId="{3D1C433C-9AB4-46EF-AE93-6525E1EEFCAA}" destId="{0245D859-B18F-4C17-93AB-8F3961CBD61F}" srcOrd="6" destOrd="0" presId="urn:microsoft.com/office/officeart/2005/8/layout/hierarchy2#1"/>
    <dgm:cxn modelId="{D1C26EC9-4EA9-4D15-98EC-1F3715F07449}" type="presParOf" srcId="{0245D859-B18F-4C17-93AB-8F3961CBD61F}" destId="{F16DD4BD-306A-4AF8-9FBE-6DA45686C150}" srcOrd="0" destOrd="0" presId="urn:microsoft.com/office/officeart/2005/8/layout/hierarchy2#1"/>
    <dgm:cxn modelId="{17D7B59F-7DAB-4E61-B723-741D84E58BAB}" type="presParOf" srcId="{3D1C433C-9AB4-46EF-AE93-6525E1EEFCAA}" destId="{1EAFB378-BEBF-4CEB-A06B-37A5DFF0EEFD}" srcOrd="7" destOrd="0" presId="urn:microsoft.com/office/officeart/2005/8/layout/hierarchy2#1"/>
    <dgm:cxn modelId="{19E605DA-187D-464A-8A37-3A22FF0368F8}" type="presParOf" srcId="{1EAFB378-BEBF-4CEB-A06B-37A5DFF0EEFD}" destId="{2DFABB78-E844-4FEB-88FA-A53B5D813E6C}" srcOrd="0" destOrd="0" presId="urn:microsoft.com/office/officeart/2005/8/layout/hierarchy2#1"/>
    <dgm:cxn modelId="{D3EF71F4-DC3C-40FD-AF99-BB41D6951590}" type="presParOf" srcId="{1EAFB378-BEBF-4CEB-A06B-37A5DFF0EEFD}" destId="{BF36A483-E828-4051-8652-6A5B3DACF4E3}" srcOrd="1" destOrd="0" presId="urn:microsoft.com/office/officeart/2005/8/layout/hierarchy2#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18DE7A-CFD6-4748-B09D-F51F47FD77D7}">
      <dsp:nvSpPr>
        <dsp:cNvPr id="0" name=""/>
        <dsp:cNvSpPr/>
      </dsp:nvSpPr>
      <dsp:spPr>
        <a:xfrm>
          <a:off x="1039441" y="1855529"/>
          <a:ext cx="921780" cy="46089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Becoming a Digital Learner</a:t>
          </a:r>
        </a:p>
      </dsp:txBody>
      <dsp:txXfrm>
        <a:off x="1052940" y="1869028"/>
        <a:ext cx="894782" cy="433892"/>
      </dsp:txXfrm>
    </dsp:sp>
    <dsp:sp modelId="{BB762A98-EC1B-4E60-B95B-0ED2CDCCE448}">
      <dsp:nvSpPr>
        <dsp:cNvPr id="0" name=""/>
        <dsp:cNvSpPr/>
      </dsp:nvSpPr>
      <dsp:spPr>
        <a:xfrm rot="17350740">
          <a:off x="1584407" y="1546008"/>
          <a:ext cx="1122341" cy="19885"/>
        </a:xfrm>
        <a:custGeom>
          <a:avLst/>
          <a:gdLst/>
          <a:ahLst/>
          <a:cxnLst/>
          <a:rect l="0" t="0" r="0" b="0"/>
          <a:pathLst>
            <a:path>
              <a:moveTo>
                <a:pt x="0" y="9942"/>
              </a:moveTo>
              <a:lnTo>
                <a:pt x="1122341" y="99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17519" y="1527892"/>
        <a:ext cx="56117" cy="56117"/>
      </dsp:txXfrm>
    </dsp:sp>
    <dsp:sp modelId="{A5CBD5FC-806F-4323-905F-8325F0948BFF}">
      <dsp:nvSpPr>
        <dsp:cNvPr id="0" name=""/>
        <dsp:cNvSpPr/>
      </dsp:nvSpPr>
      <dsp:spPr>
        <a:xfrm>
          <a:off x="2329934" y="795481"/>
          <a:ext cx="921780" cy="460890"/>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Personal Skills</a:t>
          </a:r>
        </a:p>
      </dsp:txBody>
      <dsp:txXfrm>
        <a:off x="2343433" y="808980"/>
        <a:ext cx="894782" cy="433892"/>
      </dsp:txXfrm>
    </dsp:sp>
    <dsp:sp modelId="{5BC0671B-94F5-4916-B233-9E457968843A}">
      <dsp:nvSpPr>
        <dsp:cNvPr id="0" name=""/>
        <dsp:cNvSpPr/>
      </dsp:nvSpPr>
      <dsp:spPr>
        <a:xfrm rot="17692822">
          <a:off x="2997884" y="618466"/>
          <a:ext cx="876373" cy="19885"/>
        </a:xfrm>
        <a:custGeom>
          <a:avLst/>
          <a:gdLst/>
          <a:ahLst/>
          <a:cxnLst/>
          <a:rect l="0" t="0" r="0" b="0"/>
          <a:pathLst>
            <a:path>
              <a:moveTo>
                <a:pt x="0" y="9942"/>
              </a:moveTo>
              <a:lnTo>
                <a:pt x="87637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14162" y="606499"/>
        <a:ext cx="43818" cy="43818"/>
      </dsp:txXfrm>
    </dsp:sp>
    <dsp:sp modelId="{E6A430A4-5B54-4669-BF59-218931E3E961}">
      <dsp:nvSpPr>
        <dsp:cNvPr id="0" name=""/>
        <dsp:cNvSpPr/>
      </dsp:nvSpPr>
      <dsp:spPr>
        <a:xfrm>
          <a:off x="3620427" y="445"/>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Digital Literacy</a:t>
          </a:r>
        </a:p>
      </dsp:txBody>
      <dsp:txXfrm>
        <a:off x="3633926" y="13944"/>
        <a:ext cx="894782" cy="433892"/>
      </dsp:txXfrm>
    </dsp:sp>
    <dsp:sp modelId="{7FE3131E-7E6C-416E-9EDC-A62DBEDD37FF}">
      <dsp:nvSpPr>
        <dsp:cNvPr id="0" name=""/>
        <dsp:cNvSpPr/>
      </dsp:nvSpPr>
      <dsp:spPr>
        <a:xfrm rot="19457599">
          <a:off x="3209036" y="883478"/>
          <a:ext cx="454070" cy="19885"/>
        </a:xfrm>
        <a:custGeom>
          <a:avLst/>
          <a:gdLst/>
          <a:ahLst/>
          <a:cxnLst/>
          <a:rect l="0" t="0" r="0" b="0"/>
          <a:pathLst>
            <a:path>
              <a:moveTo>
                <a:pt x="0" y="9942"/>
              </a:moveTo>
              <a:lnTo>
                <a:pt x="454070"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24719" y="882069"/>
        <a:ext cx="22703" cy="22703"/>
      </dsp:txXfrm>
    </dsp:sp>
    <dsp:sp modelId="{251500A3-42EE-4BD7-8148-45D43D1EC0D5}">
      <dsp:nvSpPr>
        <dsp:cNvPr id="0" name=""/>
        <dsp:cNvSpPr/>
      </dsp:nvSpPr>
      <dsp:spPr>
        <a:xfrm>
          <a:off x="3620427" y="530469"/>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Critical Thinking</a:t>
          </a:r>
        </a:p>
      </dsp:txBody>
      <dsp:txXfrm>
        <a:off x="3633926" y="543968"/>
        <a:ext cx="894782" cy="433892"/>
      </dsp:txXfrm>
    </dsp:sp>
    <dsp:sp modelId="{A1E06D16-6E36-432C-8C78-A113845C51A0}">
      <dsp:nvSpPr>
        <dsp:cNvPr id="0" name=""/>
        <dsp:cNvSpPr/>
      </dsp:nvSpPr>
      <dsp:spPr>
        <a:xfrm rot="2142401">
          <a:off x="3209036" y="1148490"/>
          <a:ext cx="454070" cy="19885"/>
        </a:xfrm>
        <a:custGeom>
          <a:avLst/>
          <a:gdLst/>
          <a:ahLst/>
          <a:cxnLst/>
          <a:rect l="0" t="0" r="0" b="0"/>
          <a:pathLst>
            <a:path>
              <a:moveTo>
                <a:pt x="0" y="9942"/>
              </a:moveTo>
              <a:lnTo>
                <a:pt x="454070"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24719" y="1147081"/>
        <a:ext cx="22703" cy="22703"/>
      </dsp:txXfrm>
    </dsp:sp>
    <dsp:sp modelId="{A2C4D586-E1A6-429B-BBED-39933C9D05BB}">
      <dsp:nvSpPr>
        <dsp:cNvPr id="0" name=""/>
        <dsp:cNvSpPr/>
      </dsp:nvSpPr>
      <dsp:spPr>
        <a:xfrm>
          <a:off x="3620427" y="1060493"/>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Problem Solving</a:t>
          </a:r>
        </a:p>
      </dsp:txBody>
      <dsp:txXfrm>
        <a:off x="3633926" y="1073992"/>
        <a:ext cx="894782" cy="433892"/>
      </dsp:txXfrm>
    </dsp:sp>
    <dsp:sp modelId="{912A55D1-A58A-4BB9-B6F4-DC2C0BE1F416}">
      <dsp:nvSpPr>
        <dsp:cNvPr id="0" name=""/>
        <dsp:cNvSpPr/>
      </dsp:nvSpPr>
      <dsp:spPr>
        <a:xfrm rot="3907178">
          <a:off x="2997884" y="1413502"/>
          <a:ext cx="876373" cy="19885"/>
        </a:xfrm>
        <a:custGeom>
          <a:avLst/>
          <a:gdLst/>
          <a:ahLst/>
          <a:cxnLst/>
          <a:rect l="0" t="0" r="0" b="0"/>
          <a:pathLst>
            <a:path>
              <a:moveTo>
                <a:pt x="0" y="9942"/>
              </a:moveTo>
              <a:lnTo>
                <a:pt x="87637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14162" y="1401535"/>
        <a:ext cx="43818" cy="43818"/>
      </dsp:txXfrm>
    </dsp:sp>
    <dsp:sp modelId="{C5D1A3C2-8688-4663-9F45-03B56C899B74}">
      <dsp:nvSpPr>
        <dsp:cNvPr id="0" name=""/>
        <dsp:cNvSpPr/>
      </dsp:nvSpPr>
      <dsp:spPr>
        <a:xfrm>
          <a:off x="3620427" y="1590517"/>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Communication</a:t>
          </a:r>
        </a:p>
      </dsp:txBody>
      <dsp:txXfrm>
        <a:off x="3633926" y="1604016"/>
        <a:ext cx="894782" cy="433892"/>
      </dsp:txXfrm>
    </dsp:sp>
    <dsp:sp modelId="{25B73946-28E8-4A35-8634-21FAE4B70F9B}">
      <dsp:nvSpPr>
        <dsp:cNvPr id="0" name=""/>
        <dsp:cNvSpPr/>
      </dsp:nvSpPr>
      <dsp:spPr>
        <a:xfrm rot="4249260">
          <a:off x="1584407" y="2606056"/>
          <a:ext cx="1122341" cy="19885"/>
        </a:xfrm>
        <a:custGeom>
          <a:avLst/>
          <a:gdLst/>
          <a:ahLst/>
          <a:cxnLst/>
          <a:rect l="0" t="0" r="0" b="0"/>
          <a:pathLst>
            <a:path>
              <a:moveTo>
                <a:pt x="0" y="9942"/>
              </a:moveTo>
              <a:lnTo>
                <a:pt x="1122341" y="99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17519" y="2587940"/>
        <a:ext cx="56117" cy="56117"/>
      </dsp:txXfrm>
    </dsp:sp>
    <dsp:sp modelId="{C26781B7-0FF5-4CE4-A0DE-E7FBF3279D5C}">
      <dsp:nvSpPr>
        <dsp:cNvPr id="0" name=""/>
        <dsp:cNvSpPr/>
      </dsp:nvSpPr>
      <dsp:spPr>
        <a:xfrm>
          <a:off x="2329934" y="2915577"/>
          <a:ext cx="921780" cy="460890"/>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Technical Skills</a:t>
          </a:r>
        </a:p>
      </dsp:txBody>
      <dsp:txXfrm>
        <a:off x="2343433" y="2929076"/>
        <a:ext cx="894782" cy="433892"/>
      </dsp:txXfrm>
    </dsp:sp>
    <dsp:sp modelId="{B149EFDF-34AE-44C4-9487-0463BE906995}">
      <dsp:nvSpPr>
        <dsp:cNvPr id="0" name=""/>
        <dsp:cNvSpPr/>
      </dsp:nvSpPr>
      <dsp:spPr>
        <a:xfrm rot="17692822">
          <a:off x="2997884" y="2738562"/>
          <a:ext cx="876373" cy="19885"/>
        </a:xfrm>
        <a:custGeom>
          <a:avLst/>
          <a:gdLst/>
          <a:ahLst/>
          <a:cxnLst/>
          <a:rect l="0" t="0" r="0" b="0"/>
          <a:pathLst>
            <a:path>
              <a:moveTo>
                <a:pt x="0" y="9942"/>
              </a:moveTo>
              <a:lnTo>
                <a:pt x="87637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14162" y="2726595"/>
        <a:ext cx="43818" cy="43818"/>
      </dsp:txXfrm>
    </dsp:sp>
    <dsp:sp modelId="{79327D2F-F868-44AD-BDE7-CCD8D4D3730F}">
      <dsp:nvSpPr>
        <dsp:cNvPr id="0" name=""/>
        <dsp:cNvSpPr/>
      </dsp:nvSpPr>
      <dsp:spPr>
        <a:xfrm>
          <a:off x="3620427" y="2120541"/>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Discipline Skills</a:t>
          </a:r>
        </a:p>
      </dsp:txBody>
      <dsp:txXfrm>
        <a:off x="3633926" y="2134040"/>
        <a:ext cx="894782" cy="433892"/>
      </dsp:txXfrm>
    </dsp:sp>
    <dsp:sp modelId="{3156BDAD-F19D-4A25-92C7-9D3C4C4DCF53}">
      <dsp:nvSpPr>
        <dsp:cNvPr id="0" name=""/>
        <dsp:cNvSpPr/>
      </dsp:nvSpPr>
      <dsp:spPr>
        <a:xfrm rot="19457599">
          <a:off x="3209036" y="3003574"/>
          <a:ext cx="454070" cy="19885"/>
        </a:xfrm>
        <a:custGeom>
          <a:avLst/>
          <a:gdLst/>
          <a:ahLst/>
          <a:cxnLst/>
          <a:rect l="0" t="0" r="0" b="0"/>
          <a:pathLst>
            <a:path>
              <a:moveTo>
                <a:pt x="0" y="9942"/>
              </a:moveTo>
              <a:lnTo>
                <a:pt x="454070"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24719" y="3002165"/>
        <a:ext cx="22703" cy="22703"/>
      </dsp:txXfrm>
    </dsp:sp>
    <dsp:sp modelId="{719C64F2-4021-4612-B42A-B24478C6291D}">
      <dsp:nvSpPr>
        <dsp:cNvPr id="0" name=""/>
        <dsp:cNvSpPr/>
      </dsp:nvSpPr>
      <dsp:spPr>
        <a:xfrm>
          <a:off x="3620427" y="2650565"/>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Digital Tools and Resources</a:t>
          </a:r>
        </a:p>
      </dsp:txBody>
      <dsp:txXfrm>
        <a:off x="3633926" y="2664064"/>
        <a:ext cx="894782" cy="433892"/>
      </dsp:txXfrm>
    </dsp:sp>
    <dsp:sp modelId="{2E7B36C4-4BB8-4715-BB44-B5FEBAC603EC}">
      <dsp:nvSpPr>
        <dsp:cNvPr id="0" name=""/>
        <dsp:cNvSpPr/>
      </dsp:nvSpPr>
      <dsp:spPr>
        <a:xfrm rot="2142401">
          <a:off x="3209036" y="3268586"/>
          <a:ext cx="454070" cy="19885"/>
        </a:xfrm>
        <a:custGeom>
          <a:avLst/>
          <a:gdLst/>
          <a:ahLst/>
          <a:cxnLst/>
          <a:rect l="0" t="0" r="0" b="0"/>
          <a:pathLst>
            <a:path>
              <a:moveTo>
                <a:pt x="0" y="9942"/>
              </a:moveTo>
              <a:lnTo>
                <a:pt x="454070"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24719" y="3267177"/>
        <a:ext cx="22703" cy="22703"/>
      </dsp:txXfrm>
    </dsp:sp>
    <dsp:sp modelId="{8483AE42-FD61-4445-B14D-7C80397478AF}">
      <dsp:nvSpPr>
        <dsp:cNvPr id="0" name=""/>
        <dsp:cNvSpPr/>
      </dsp:nvSpPr>
      <dsp:spPr>
        <a:xfrm>
          <a:off x="3620427" y="3180589"/>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Continuous Learning</a:t>
          </a:r>
        </a:p>
      </dsp:txBody>
      <dsp:txXfrm>
        <a:off x="3633926" y="3194088"/>
        <a:ext cx="894782" cy="433892"/>
      </dsp:txXfrm>
    </dsp:sp>
    <dsp:sp modelId="{0245D859-B18F-4C17-93AB-8F3961CBD61F}">
      <dsp:nvSpPr>
        <dsp:cNvPr id="0" name=""/>
        <dsp:cNvSpPr/>
      </dsp:nvSpPr>
      <dsp:spPr>
        <a:xfrm rot="3907178">
          <a:off x="2997884" y="3533598"/>
          <a:ext cx="876373" cy="19885"/>
        </a:xfrm>
        <a:custGeom>
          <a:avLst/>
          <a:gdLst/>
          <a:ahLst/>
          <a:cxnLst/>
          <a:rect l="0" t="0" r="0" b="0"/>
          <a:pathLst>
            <a:path>
              <a:moveTo>
                <a:pt x="0" y="9942"/>
              </a:moveTo>
              <a:lnTo>
                <a:pt x="87637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14162" y="3521631"/>
        <a:ext cx="43818" cy="43818"/>
      </dsp:txXfrm>
    </dsp:sp>
    <dsp:sp modelId="{2DFABB78-E844-4FEB-88FA-A53B5D813E6C}">
      <dsp:nvSpPr>
        <dsp:cNvPr id="0" name=""/>
        <dsp:cNvSpPr/>
      </dsp:nvSpPr>
      <dsp:spPr>
        <a:xfrm>
          <a:off x="3620427" y="3710613"/>
          <a:ext cx="921780" cy="4608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Collaboration</a:t>
          </a:r>
        </a:p>
      </dsp:txBody>
      <dsp:txXfrm>
        <a:off x="3633926" y="3724112"/>
        <a:ext cx="894782" cy="43389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1">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chAlign" val="l"/>
                  <dgm:param type="linDir" val="fromT"/>
                </dgm:alg>
              </dgm:if>
              <dgm:else name="Name10">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begPts" val="midR"/>
                        <dgm:param type="dim" val="1D"/>
                        <dgm:param type="endPts" val="midL"/>
                        <dgm:param type="endSty" val="noArr"/>
                      </dgm:alg>
                    </dgm:if>
                    <dgm:else name="Name14">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chAlign" val="l"/>
                          <dgm:param type="linDir" val="fromT"/>
                        </dgm:alg>
                      </dgm:if>
                      <dgm:else name="Name21">
                        <dgm:alg type="hierChild">
                          <dgm:param type="chAlign" val="r"/>
                          <dgm:param type="linDir" val="fromT"/>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21</Pages>
  <Words>3599</Words>
  <Characters>20515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jj j</dc:creator>
  <cp:keywords/>
  <dc:description/>
  <cp:lastModifiedBy>jj j</cp:lastModifiedBy>
  <cp:revision>2</cp:revision>
  <dcterms:created xsi:type="dcterms:W3CDTF">2023-07-20T14:54:00Z</dcterms:created>
  <dcterms:modified xsi:type="dcterms:W3CDTF">2023-07-20T15:58:00Z</dcterms:modified>
</cp:coreProperties>
</file>