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7C52500E"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CD39D3" w:rsidRPr="004E4163">
        <w:rPr>
          <w:rFonts w:ascii="Arial" w:hAnsi="Arial" w:cs="Arial"/>
          <w:b/>
          <w:bCs/>
          <w:szCs w:val="24"/>
          <w:lang w:val="nl-NL"/>
        </w:rPr>
        <w:t>Ortenzia Alexandra Barcea</w:t>
      </w:r>
      <w:r w:rsidR="00CD39D3">
        <w:rPr>
          <w:rFonts w:ascii="Arial" w:hAnsi="Arial" w:cs="Arial"/>
          <w:sz w:val="28"/>
          <w:szCs w:val="28"/>
          <w:lang w:val="nl-NL"/>
        </w:rPr>
        <w:t xml:space="preserve"> </w:t>
      </w:r>
    </w:p>
    <w:p w14:paraId="21E9DC72" w14:textId="6FB23677"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4E4163">
        <w:rPr>
          <w:rFonts w:ascii="Arial" w:hAnsi="Arial" w:cs="Arial"/>
          <w:b/>
          <w:bCs/>
          <w:szCs w:val="24"/>
          <w:lang w:val="nl-NL"/>
        </w:rPr>
        <w:t>:</w:t>
      </w:r>
      <w:r w:rsidR="00CD39D3" w:rsidRPr="004E4163">
        <w:rPr>
          <w:rFonts w:ascii="Arial" w:hAnsi="Arial" w:cs="Arial"/>
          <w:b/>
          <w:bCs/>
          <w:szCs w:val="24"/>
          <w:lang w:val="nl-NL"/>
        </w:rPr>
        <w:t>2412822</w:t>
      </w:r>
    </w:p>
    <w:p w14:paraId="23BAC9B9" w14:textId="157F86F0" w:rsidR="00EB12BC" w:rsidRPr="00091E34" w:rsidRDefault="00EB12BC" w:rsidP="00C03A91">
      <w:pPr>
        <w:tabs>
          <w:tab w:val="left" w:pos="6540"/>
        </w:tabs>
        <w:spacing w:line="360" w:lineRule="auto"/>
        <w:rPr>
          <w:rFonts w:ascii="Arial" w:hAnsi="Arial" w:cs="Arial"/>
          <w:b/>
          <w:bCs/>
          <w:szCs w:val="24"/>
          <w:lang w:val="nl-NL"/>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r w:rsidR="00A8112F" w:rsidRPr="00091E34">
        <w:rPr>
          <w:rFonts w:ascii="Arial" w:hAnsi="Arial" w:cs="Arial"/>
          <w:b/>
          <w:bCs/>
          <w:szCs w:val="24"/>
          <w:lang w:val="nl-NL"/>
        </w:rPr>
        <w:t xml:space="preserve">Introduction to </w:t>
      </w:r>
      <w:r w:rsidR="00337A6F" w:rsidRPr="00091E34">
        <w:rPr>
          <w:rFonts w:ascii="Arial" w:hAnsi="Arial" w:cs="Arial"/>
          <w:b/>
          <w:bCs/>
          <w:szCs w:val="24"/>
          <w:lang w:val="nl-NL"/>
        </w:rPr>
        <w:t>Phy</w:t>
      </w:r>
      <w:r w:rsidR="00263A6B" w:rsidRPr="00091E34">
        <w:rPr>
          <w:rFonts w:ascii="Arial" w:hAnsi="Arial" w:cs="Arial"/>
          <w:b/>
          <w:bCs/>
          <w:szCs w:val="24"/>
          <w:lang w:val="nl-NL"/>
        </w:rPr>
        <w:t>siology</w:t>
      </w:r>
    </w:p>
    <w:p w14:paraId="4FD97C8C" w14:textId="588091CB"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r w:rsidR="00091E34">
        <w:rPr>
          <w:rFonts w:ascii="Arial" w:hAnsi="Arial" w:cs="Arial"/>
          <w:sz w:val="28"/>
          <w:szCs w:val="28"/>
        </w:rPr>
        <w:t xml:space="preserve"> </w:t>
      </w:r>
      <w:r w:rsidR="00263A6B" w:rsidRPr="00091E34">
        <w:rPr>
          <w:rFonts w:ascii="Arial" w:hAnsi="Arial" w:cs="Arial"/>
          <w:b/>
          <w:bCs/>
          <w:szCs w:val="24"/>
        </w:rPr>
        <w:t>BMHP</w:t>
      </w:r>
      <w:r w:rsidR="00CF1A7E" w:rsidRPr="00091E34">
        <w:rPr>
          <w:rFonts w:ascii="Arial" w:hAnsi="Arial" w:cs="Arial"/>
          <w:b/>
          <w:bCs/>
          <w:szCs w:val="24"/>
        </w:rPr>
        <w:t>5023</w:t>
      </w:r>
    </w:p>
    <w:p w14:paraId="658BE57E" w14:textId="0BBDF1FA" w:rsidR="00EB12BC" w:rsidRPr="00091E34" w:rsidRDefault="00EB12BC" w:rsidP="00C03A91">
      <w:pPr>
        <w:tabs>
          <w:tab w:val="left" w:pos="6540"/>
        </w:tabs>
        <w:spacing w:line="360" w:lineRule="auto"/>
        <w:rPr>
          <w:rFonts w:ascii="Arial" w:hAnsi="Arial" w:cs="Arial"/>
          <w:b/>
          <w:bCs/>
          <w:szCs w:val="24"/>
        </w:rPr>
      </w:pPr>
      <w:r w:rsidRPr="00C03A91">
        <w:rPr>
          <w:rFonts w:ascii="Arial" w:hAnsi="Arial" w:cs="Arial"/>
          <w:b/>
          <w:bCs/>
          <w:sz w:val="28"/>
          <w:szCs w:val="28"/>
        </w:rPr>
        <w:t>Lecturer name</w:t>
      </w:r>
      <w:r w:rsidRPr="00C03A91">
        <w:rPr>
          <w:rFonts w:ascii="Arial" w:hAnsi="Arial" w:cs="Arial"/>
          <w:sz w:val="28"/>
          <w:szCs w:val="28"/>
        </w:rPr>
        <w:t>:</w:t>
      </w:r>
      <w:r w:rsidR="00CF1A7E">
        <w:rPr>
          <w:rFonts w:ascii="Arial" w:hAnsi="Arial" w:cs="Arial"/>
          <w:sz w:val="28"/>
          <w:szCs w:val="28"/>
        </w:rPr>
        <w:t xml:space="preserve"> </w:t>
      </w:r>
      <w:r w:rsidR="00CF1A7E" w:rsidRPr="00091E34">
        <w:rPr>
          <w:rFonts w:ascii="Arial" w:hAnsi="Arial" w:cs="Arial"/>
          <w:b/>
          <w:bCs/>
          <w:szCs w:val="24"/>
        </w:rPr>
        <w:t xml:space="preserve">Shaila </w:t>
      </w:r>
      <w:r w:rsidR="00377157" w:rsidRPr="00091E34">
        <w:rPr>
          <w:rFonts w:ascii="Arial" w:hAnsi="Arial" w:cs="Arial"/>
          <w:b/>
          <w:bCs/>
          <w:szCs w:val="24"/>
        </w:rPr>
        <w:t>Hussain</w:t>
      </w:r>
    </w:p>
    <w:p w14:paraId="5AFF31F9" w14:textId="77777777" w:rsidR="001B7A40" w:rsidRPr="00C03A91" w:rsidRDefault="001B7A40" w:rsidP="00C03A91">
      <w:pPr>
        <w:tabs>
          <w:tab w:val="left" w:pos="6540"/>
        </w:tabs>
        <w:spacing w:line="360" w:lineRule="auto"/>
        <w:rPr>
          <w:rFonts w:ascii="Arial" w:hAnsi="Arial" w:cs="Arial"/>
          <w:b/>
          <w:bCs/>
          <w:sz w:val="28"/>
          <w:szCs w:val="28"/>
        </w:rPr>
      </w:pPr>
    </w:p>
    <w:p w14:paraId="53B923F4" w14:textId="2446CD9D" w:rsidR="001B7A40" w:rsidRDefault="001B7A40" w:rsidP="00C03A91">
      <w:pPr>
        <w:tabs>
          <w:tab w:val="left" w:pos="6540"/>
        </w:tabs>
        <w:spacing w:line="360" w:lineRule="auto"/>
        <w:rPr>
          <w:rFonts w:ascii="Arial" w:hAnsi="Arial" w:cs="Arial"/>
          <w:b/>
          <w:bCs/>
          <w:szCs w:val="24"/>
        </w:rPr>
      </w:pPr>
      <w:r w:rsidRPr="00C03A91">
        <w:rPr>
          <w:rFonts w:ascii="Arial" w:hAnsi="Arial" w:cs="Arial"/>
          <w:b/>
          <w:bCs/>
          <w:sz w:val="28"/>
          <w:szCs w:val="28"/>
        </w:rPr>
        <w:t>Assessment</w:t>
      </w:r>
      <w:r w:rsidRPr="00D16AFE">
        <w:rPr>
          <w:rFonts w:ascii="Arial" w:hAnsi="Arial" w:cs="Arial"/>
          <w:b/>
          <w:bCs/>
          <w:szCs w:val="24"/>
        </w:rPr>
        <w:t xml:space="preserve">: </w:t>
      </w:r>
      <w:r w:rsidR="00D16AFE" w:rsidRPr="00D16AFE">
        <w:rPr>
          <w:rFonts w:ascii="Arial" w:hAnsi="Arial" w:cs="Arial"/>
          <w:b/>
          <w:bCs/>
          <w:szCs w:val="24"/>
        </w:rPr>
        <w:t xml:space="preserve"> </w:t>
      </w:r>
      <w:r w:rsidR="00D16AFE" w:rsidRPr="00B60546">
        <w:rPr>
          <w:rFonts w:ascii="Arial" w:hAnsi="Arial" w:cs="Arial"/>
          <w:b/>
          <w:bCs/>
          <w:szCs w:val="24"/>
        </w:rPr>
        <w:t xml:space="preserve">ASTHMA </w:t>
      </w:r>
      <w:r w:rsidR="00B60546" w:rsidRPr="00B60546">
        <w:rPr>
          <w:rFonts w:ascii="Arial" w:hAnsi="Arial" w:cs="Arial"/>
          <w:b/>
          <w:bCs/>
          <w:szCs w:val="24"/>
        </w:rPr>
        <w:t>IN ADULTS</w:t>
      </w:r>
      <w:r w:rsidR="00A2248E">
        <w:rPr>
          <w:rFonts w:ascii="Arial" w:hAnsi="Arial" w:cs="Arial"/>
          <w:b/>
          <w:bCs/>
          <w:szCs w:val="24"/>
        </w:rPr>
        <w:t xml:space="preserve">  </w:t>
      </w:r>
    </w:p>
    <w:p w14:paraId="4D0D78DA" w14:textId="77777777" w:rsidR="00560B7E" w:rsidRDefault="00560B7E" w:rsidP="00C03A91">
      <w:pPr>
        <w:tabs>
          <w:tab w:val="left" w:pos="6540"/>
        </w:tabs>
        <w:spacing w:line="360" w:lineRule="auto"/>
        <w:rPr>
          <w:rFonts w:ascii="Arial" w:hAnsi="Arial" w:cs="Arial"/>
          <w:b/>
          <w:bCs/>
          <w:szCs w:val="24"/>
        </w:rPr>
      </w:pPr>
    </w:p>
    <w:p w14:paraId="345B8122" w14:textId="77777777" w:rsidR="00560B7E" w:rsidRDefault="00560B7E" w:rsidP="00C03A91">
      <w:pPr>
        <w:tabs>
          <w:tab w:val="left" w:pos="6540"/>
        </w:tabs>
        <w:spacing w:line="360" w:lineRule="auto"/>
        <w:rPr>
          <w:rFonts w:ascii="Arial" w:hAnsi="Arial" w:cs="Arial"/>
          <w:b/>
          <w:bCs/>
          <w:szCs w:val="24"/>
        </w:rPr>
      </w:pPr>
    </w:p>
    <w:p w14:paraId="0349E019" w14:textId="77777777" w:rsidR="00560B7E" w:rsidRDefault="00560B7E" w:rsidP="00C03A91">
      <w:pPr>
        <w:tabs>
          <w:tab w:val="left" w:pos="6540"/>
        </w:tabs>
        <w:spacing w:line="360" w:lineRule="auto"/>
        <w:rPr>
          <w:rFonts w:ascii="Arial" w:hAnsi="Arial" w:cs="Arial"/>
          <w:b/>
          <w:bCs/>
          <w:szCs w:val="24"/>
        </w:rPr>
      </w:pPr>
    </w:p>
    <w:p w14:paraId="0FB24DC7" w14:textId="77777777" w:rsidR="00A2248E" w:rsidRDefault="00A2248E" w:rsidP="00C03A91">
      <w:pPr>
        <w:tabs>
          <w:tab w:val="left" w:pos="6540"/>
        </w:tabs>
        <w:spacing w:line="360" w:lineRule="auto"/>
        <w:rPr>
          <w:rFonts w:ascii="Arial" w:hAnsi="Arial" w:cs="Arial"/>
          <w:b/>
          <w:bCs/>
          <w:szCs w:val="24"/>
        </w:rPr>
      </w:pPr>
    </w:p>
    <w:p w14:paraId="3265DAE9" w14:textId="17027E42" w:rsidR="00A2248E" w:rsidRDefault="00560B7E" w:rsidP="00C03A91">
      <w:pPr>
        <w:tabs>
          <w:tab w:val="left" w:pos="6540"/>
        </w:tabs>
        <w:spacing w:line="360" w:lineRule="auto"/>
        <w:rPr>
          <w:rFonts w:ascii="Arial" w:hAnsi="Arial" w:cs="Arial"/>
          <w:b/>
          <w:bCs/>
          <w:szCs w:val="24"/>
        </w:rPr>
      </w:pPr>
      <w:r>
        <w:rPr>
          <w:rFonts w:ascii="Arial" w:hAnsi="Arial" w:cs="Arial"/>
          <w:b/>
          <w:bCs/>
          <w:szCs w:val="24"/>
        </w:rPr>
        <w:t xml:space="preserve">                                                                                SUBMITED :28 NOV 2025</w:t>
      </w:r>
    </w:p>
    <w:p w14:paraId="7CCC4118" w14:textId="77777777" w:rsidR="00A2248E" w:rsidRPr="00C03A91" w:rsidRDefault="00A2248E" w:rsidP="00C03A91">
      <w:pPr>
        <w:tabs>
          <w:tab w:val="left" w:pos="6540"/>
        </w:tabs>
        <w:spacing w:line="360" w:lineRule="auto"/>
        <w:rPr>
          <w:rFonts w:ascii="Arial" w:hAnsi="Arial" w:cs="Arial"/>
          <w:b/>
          <w:bCs/>
          <w:sz w:val="28"/>
          <w:szCs w:val="28"/>
        </w:rPr>
      </w:pPr>
    </w:p>
    <w:p w14:paraId="36E012A0" w14:textId="4D376276" w:rsidR="000C4EDA" w:rsidRPr="00913125" w:rsidRDefault="000C4EDA" w:rsidP="00C03A91">
      <w:pPr>
        <w:tabs>
          <w:tab w:val="left" w:pos="6540"/>
        </w:tabs>
        <w:spacing w:line="360" w:lineRule="auto"/>
        <w:rPr>
          <w:rFonts w:ascii="Arial" w:hAnsi="Arial" w:cs="Arial"/>
          <w:sz w:val="22"/>
        </w:rPr>
      </w:pPr>
    </w:p>
    <w:p w14:paraId="60C916A4" w14:textId="1D768040" w:rsidR="000C4EDA" w:rsidRPr="00913125" w:rsidRDefault="000C4EDA" w:rsidP="00913125">
      <w:pPr>
        <w:spacing w:line="360" w:lineRule="auto"/>
        <w:rPr>
          <w:rFonts w:ascii="Arial" w:hAnsi="Arial" w:cs="Arial"/>
          <w:sz w:val="22"/>
        </w:rPr>
      </w:pPr>
      <w:r w:rsidRPr="00C03A91">
        <w:rPr>
          <w:rFonts w:ascii="Arial" w:hAnsi="Arial" w:cs="Arial"/>
          <w:sz w:val="28"/>
          <w:szCs w:val="28"/>
        </w:rPr>
        <w:br w:type="page"/>
      </w:r>
    </w:p>
    <w:p w14:paraId="442A8432" w14:textId="3B145B31" w:rsidR="000C4EDA" w:rsidRPr="00A2248E" w:rsidRDefault="000C4EDA" w:rsidP="00560B7E">
      <w:pPr>
        <w:pStyle w:val="Heading1"/>
      </w:pPr>
      <w:r w:rsidRPr="00A2248E">
        <w:lastRenderedPageBreak/>
        <w:t>Introduction</w:t>
      </w:r>
    </w:p>
    <w:p w14:paraId="479FA30F" w14:textId="77777777" w:rsidR="006921AA" w:rsidRPr="009531EC" w:rsidRDefault="006921AA" w:rsidP="00A2248E">
      <w:pPr>
        <w:pStyle w:val="NormalWeb"/>
        <w:jc w:val="both"/>
        <w:rPr>
          <w:rFonts w:ascii="Arial" w:hAnsi="Arial" w:cs="Arial"/>
          <w:color w:val="000000" w:themeColor="text1"/>
          <w:sz w:val="22"/>
          <w:szCs w:val="22"/>
        </w:rPr>
      </w:pPr>
      <w:r w:rsidRPr="009531EC">
        <w:rPr>
          <w:rFonts w:ascii="Arial" w:hAnsi="Arial" w:cs="Arial"/>
          <w:color w:val="000000" w:themeColor="text1"/>
          <w:sz w:val="22"/>
          <w:szCs w:val="22"/>
        </w:rPr>
        <w:t xml:space="preserve">Asthma is a </w:t>
      </w:r>
      <w:r w:rsidRPr="009531EC">
        <w:rPr>
          <w:rStyle w:val="Strong"/>
          <w:rFonts w:ascii="Arial" w:hAnsi="Arial" w:cs="Arial"/>
          <w:b w:val="0"/>
          <w:bCs w:val="0"/>
          <w:color w:val="000000" w:themeColor="text1"/>
          <w:sz w:val="22"/>
          <w:szCs w:val="22"/>
        </w:rPr>
        <w:t>chronic respiratory</w:t>
      </w:r>
      <w:r w:rsidRPr="009531EC">
        <w:rPr>
          <w:rStyle w:val="Strong"/>
          <w:rFonts w:ascii="Arial" w:hAnsi="Arial" w:cs="Arial"/>
          <w:color w:val="000000" w:themeColor="text1"/>
          <w:sz w:val="22"/>
          <w:szCs w:val="22"/>
        </w:rPr>
        <w:t xml:space="preserve"> </w:t>
      </w:r>
      <w:r w:rsidRPr="009531EC">
        <w:rPr>
          <w:rStyle w:val="Strong"/>
          <w:rFonts w:ascii="Arial" w:hAnsi="Arial" w:cs="Arial"/>
          <w:b w:val="0"/>
          <w:bCs w:val="0"/>
          <w:color w:val="000000" w:themeColor="text1"/>
          <w:sz w:val="22"/>
          <w:szCs w:val="22"/>
        </w:rPr>
        <w:t>disease</w:t>
      </w:r>
      <w:r w:rsidRPr="009531EC">
        <w:rPr>
          <w:rFonts w:ascii="Arial" w:hAnsi="Arial" w:cs="Arial"/>
          <w:color w:val="000000" w:themeColor="text1"/>
          <w:sz w:val="22"/>
          <w:szCs w:val="22"/>
        </w:rPr>
        <w:t xml:space="preserve"> characterised by </w:t>
      </w:r>
      <w:r w:rsidRPr="009531EC">
        <w:rPr>
          <w:rStyle w:val="Strong"/>
          <w:rFonts w:ascii="Arial" w:hAnsi="Arial" w:cs="Arial"/>
          <w:b w:val="0"/>
          <w:bCs w:val="0"/>
          <w:color w:val="000000" w:themeColor="text1"/>
          <w:sz w:val="22"/>
          <w:szCs w:val="22"/>
        </w:rPr>
        <w:t>airway inflammation, reversible airflow obstruction</w:t>
      </w:r>
      <w:r w:rsidRPr="009531EC">
        <w:rPr>
          <w:rStyle w:val="Strong"/>
          <w:rFonts w:ascii="Arial" w:hAnsi="Arial" w:cs="Arial"/>
          <w:color w:val="000000" w:themeColor="text1"/>
          <w:sz w:val="22"/>
          <w:szCs w:val="22"/>
        </w:rPr>
        <w:t>,</w:t>
      </w:r>
      <w:r w:rsidRPr="009531EC">
        <w:rPr>
          <w:rFonts w:ascii="Arial" w:hAnsi="Arial" w:cs="Arial"/>
          <w:color w:val="000000" w:themeColor="text1"/>
          <w:sz w:val="22"/>
          <w:szCs w:val="22"/>
        </w:rPr>
        <w:t xml:space="preserve"> and </w:t>
      </w:r>
      <w:r w:rsidRPr="009531EC">
        <w:rPr>
          <w:rStyle w:val="Strong"/>
          <w:rFonts w:ascii="Arial" w:hAnsi="Arial" w:cs="Arial"/>
          <w:b w:val="0"/>
          <w:bCs w:val="0"/>
          <w:color w:val="000000" w:themeColor="text1"/>
          <w:sz w:val="22"/>
          <w:szCs w:val="22"/>
        </w:rPr>
        <w:t>bronchial</w:t>
      </w:r>
      <w:r w:rsidRPr="009531EC">
        <w:rPr>
          <w:rStyle w:val="Strong"/>
          <w:rFonts w:ascii="Arial" w:hAnsi="Arial" w:cs="Arial"/>
          <w:color w:val="000000" w:themeColor="text1"/>
          <w:sz w:val="22"/>
          <w:szCs w:val="22"/>
        </w:rPr>
        <w:t xml:space="preserve"> </w:t>
      </w:r>
      <w:r w:rsidRPr="009531EC">
        <w:rPr>
          <w:rStyle w:val="Strong"/>
          <w:rFonts w:ascii="Arial" w:hAnsi="Arial" w:cs="Arial"/>
          <w:b w:val="0"/>
          <w:bCs w:val="0"/>
          <w:color w:val="000000" w:themeColor="text1"/>
          <w:sz w:val="22"/>
          <w:szCs w:val="22"/>
        </w:rPr>
        <w:t>hyperresponsiveness</w:t>
      </w:r>
      <w:r w:rsidRPr="009531EC">
        <w:rPr>
          <w:rFonts w:ascii="Arial" w:hAnsi="Arial" w:cs="Arial"/>
          <w:color w:val="000000" w:themeColor="text1"/>
          <w:sz w:val="22"/>
          <w:szCs w:val="22"/>
        </w:rPr>
        <w:t xml:space="preserve"> that leads to symptoms such as wheezing, coughing, breathlessness, and chest tightness (Global Initiative for Asthma [GINA], 2024). In adults, asthma represents a significant public health challenge due to its chronic nature, potential for severe exacerbations, and its impact on daily activities and quality of life. This essay aims to explore the </w:t>
      </w:r>
      <w:r w:rsidRPr="009531EC">
        <w:rPr>
          <w:rStyle w:val="Strong"/>
          <w:rFonts w:ascii="Arial" w:hAnsi="Arial" w:cs="Arial"/>
          <w:b w:val="0"/>
          <w:bCs w:val="0"/>
          <w:color w:val="000000" w:themeColor="text1"/>
          <w:sz w:val="22"/>
          <w:szCs w:val="22"/>
        </w:rPr>
        <w:t>pathophysiology, risk factors, and management</w:t>
      </w:r>
      <w:r w:rsidRPr="009531EC">
        <w:rPr>
          <w:rFonts w:ascii="Arial" w:hAnsi="Arial" w:cs="Arial"/>
          <w:color w:val="000000" w:themeColor="text1"/>
          <w:sz w:val="22"/>
          <w:szCs w:val="22"/>
        </w:rPr>
        <w:t xml:space="preserve"> of asthma in adults, supported by current evidence and visual illustrations.</w:t>
      </w:r>
    </w:p>
    <w:p w14:paraId="523F5F97" w14:textId="77777777" w:rsidR="006921AA" w:rsidRPr="009531EC" w:rsidRDefault="006921AA" w:rsidP="00A2248E">
      <w:pPr>
        <w:pStyle w:val="NormalWeb"/>
        <w:jc w:val="both"/>
        <w:rPr>
          <w:rFonts w:ascii="Arial" w:hAnsi="Arial" w:cs="Arial"/>
          <w:color w:val="000000" w:themeColor="text1"/>
          <w:sz w:val="22"/>
          <w:szCs w:val="22"/>
        </w:rPr>
      </w:pPr>
      <w:r w:rsidRPr="009531EC">
        <w:rPr>
          <w:rFonts w:ascii="Arial" w:hAnsi="Arial" w:cs="Arial"/>
          <w:color w:val="000000" w:themeColor="text1"/>
          <w:sz w:val="22"/>
          <w:szCs w:val="22"/>
        </w:rPr>
        <w:t xml:space="preserve">The essay will begin by examining the </w:t>
      </w:r>
      <w:r w:rsidRPr="009531EC">
        <w:rPr>
          <w:rStyle w:val="Strong"/>
          <w:rFonts w:ascii="Arial" w:hAnsi="Arial" w:cs="Arial"/>
          <w:b w:val="0"/>
          <w:bCs w:val="0"/>
          <w:color w:val="000000" w:themeColor="text1"/>
          <w:sz w:val="22"/>
          <w:szCs w:val="22"/>
        </w:rPr>
        <w:t>pathophysiological mechanisms</w:t>
      </w:r>
      <w:r w:rsidRPr="009531EC">
        <w:rPr>
          <w:rFonts w:ascii="Arial" w:hAnsi="Arial" w:cs="Arial"/>
          <w:color w:val="000000" w:themeColor="text1"/>
          <w:sz w:val="22"/>
          <w:szCs w:val="22"/>
        </w:rPr>
        <w:t xml:space="preserve"> underlying asthma, focusing on airway inflammation and smooth muscle constriction that contribute to airflow limitation. The discussion will then address major </w:t>
      </w:r>
      <w:r w:rsidRPr="009531EC">
        <w:rPr>
          <w:rStyle w:val="Strong"/>
          <w:rFonts w:ascii="Arial" w:hAnsi="Arial" w:cs="Arial"/>
          <w:b w:val="0"/>
          <w:bCs w:val="0"/>
          <w:color w:val="000000" w:themeColor="text1"/>
          <w:sz w:val="22"/>
          <w:szCs w:val="22"/>
        </w:rPr>
        <w:t>risk factors</w:t>
      </w:r>
      <w:r w:rsidRPr="009531EC">
        <w:rPr>
          <w:rFonts w:ascii="Arial" w:hAnsi="Arial" w:cs="Arial"/>
          <w:color w:val="000000" w:themeColor="text1"/>
          <w:sz w:val="22"/>
          <w:szCs w:val="22"/>
        </w:rPr>
        <w:t xml:space="preserve">, including </w:t>
      </w:r>
      <w:r w:rsidRPr="009531EC">
        <w:rPr>
          <w:rStyle w:val="Strong"/>
          <w:rFonts w:ascii="Arial" w:hAnsi="Arial" w:cs="Arial"/>
          <w:b w:val="0"/>
          <w:bCs w:val="0"/>
          <w:color w:val="000000" w:themeColor="text1"/>
          <w:sz w:val="22"/>
          <w:szCs w:val="22"/>
        </w:rPr>
        <w:t>genetic predisposition</w:t>
      </w:r>
      <w:r w:rsidRPr="009531EC">
        <w:rPr>
          <w:rFonts w:ascii="Arial" w:hAnsi="Arial" w:cs="Arial"/>
          <w:color w:val="000000" w:themeColor="text1"/>
          <w:sz w:val="22"/>
          <w:szCs w:val="22"/>
        </w:rPr>
        <w:t xml:space="preserve">, </w:t>
      </w:r>
      <w:r w:rsidRPr="009531EC">
        <w:rPr>
          <w:rStyle w:val="Strong"/>
          <w:rFonts w:ascii="Arial" w:hAnsi="Arial" w:cs="Arial"/>
          <w:b w:val="0"/>
          <w:bCs w:val="0"/>
          <w:color w:val="000000" w:themeColor="text1"/>
          <w:sz w:val="22"/>
          <w:szCs w:val="22"/>
        </w:rPr>
        <w:t>environmental triggers</w:t>
      </w:r>
      <w:r w:rsidRPr="009531EC">
        <w:rPr>
          <w:rFonts w:ascii="Arial" w:hAnsi="Arial" w:cs="Arial"/>
          <w:color w:val="000000" w:themeColor="text1"/>
          <w:sz w:val="22"/>
          <w:szCs w:val="22"/>
        </w:rPr>
        <w:t xml:space="preserve"> such as dust mites, pollen, pollution, and tobacco smoke, and </w:t>
      </w:r>
      <w:r w:rsidRPr="009531EC">
        <w:rPr>
          <w:rStyle w:val="Strong"/>
          <w:rFonts w:ascii="Arial" w:hAnsi="Arial" w:cs="Arial"/>
          <w:b w:val="0"/>
          <w:bCs w:val="0"/>
          <w:color w:val="000000" w:themeColor="text1"/>
          <w:sz w:val="22"/>
          <w:szCs w:val="22"/>
        </w:rPr>
        <w:t>occupational exposure</w:t>
      </w:r>
      <w:r w:rsidRPr="009531EC">
        <w:rPr>
          <w:rFonts w:ascii="Arial" w:hAnsi="Arial" w:cs="Arial"/>
          <w:color w:val="000000" w:themeColor="text1"/>
          <w:sz w:val="22"/>
          <w:szCs w:val="22"/>
        </w:rPr>
        <w:t xml:space="preserve"> to irritants (Papi et al., 2018). Additional risk factors such as </w:t>
      </w:r>
      <w:r w:rsidRPr="009531EC">
        <w:rPr>
          <w:rStyle w:val="Strong"/>
          <w:rFonts w:ascii="Arial" w:hAnsi="Arial" w:cs="Arial"/>
          <w:b w:val="0"/>
          <w:bCs w:val="0"/>
          <w:color w:val="000000" w:themeColor="text1"/>
          <w:sz w:val="22"/>
          <w:szCs w:val="22"/>
        </w:rPr>
        <w:t>obesity</w:t>
      </w:r>
      <w:r w:rsidRPr="009531EC">
        <w:rPr>
          <w:rFonts w:ascii="Arial" w:hAnsi="Arial" w:cs="Arial"/>
          <w:b/>
          <w:bCs/>
          <w:color w:val="000000" w:themeColor="text1"/>
          <w:sz w:val="22"/>
          <w:szCs w:val="22"/>
        </w:rPr>
        <w:t xml:space="preserve">, </w:t>
      </w:r>
      <w:r w:rsidRPr="009531EC">
        <w:rPr>
          <w:rStyle w:val="Strong"/>
          <w:rFonts w:ascii="Arial" w:hAnsi="Arial" w:cs="Arial"/>
          <w:b w:val="0"/>
          <w:bCs w:val="0"/>
          <w:color w:val="000000" w:themeColor="text1"/>
          <w:sz w:val="22"/>
          <w:szCs w:val="22"/>
        </w:rPr>
        <w:t>respiratory infections</w:t>
      </w:r>
      <w:r w:rsidRPr="009531EC">
        <w:rPr>
          <w:rFonts w:ascii="Arial" w:hAnsi="Arial" w:cs="Arial"/>
          <w:color w:val="000000" w:themeColor="text1"/>
          <w:sz w:val="22"/>
          <w:szCs w:val="22"/>
        </w:rPr>
        <w:t xml:space="preserve">, and associated </w:t>
      </w:r>
      <w:r w:rsidRPr="009531EC">
        <w:rPr>
          <w:rStyle w:val="Strong"/>
          <w:rFonts w:ascii="Arial" w:hAnsi="Arial" w:cs="Arial"/>
          <w:b w:val="0"/>
          <w:bCs w:val="0"/>
          <w:color w:val="000000" w:themeColor="text1"/>
          <w:sz w:val="22"/>
          <w:szCs w:val="22"/>
        </w:rPr>
        <w:t>allergic conditions</w:t>
      </w:r>
      <w:r w:rsidRPr="009531EC">
        <w:rPr>
          <w:rFonts w:ascii="Arial" w:hAnsi="Arial" w:cs="Arial"/>
          <w:b/>
          <w:bCs/>
          <w:color w:val="000000" w:themeColor="text1"/>
          <w:sz w:val="22"/>
          <w:szCs w:val="22"/>
        </w:rPr>
        <w:t xml:space="preserve"> </w:t>
      </w:r>
      <w:r w:rsidRPr="009531EC">
        <w:rPr>
          <w:rFonts w:ascii="Arial" w:hAnsi="Arial" w:cs="Arial"/>
          <w:color w:val="000000" w:themeColor="text1"/>
          <w:sz w:val="22"/>
          <w:szCs w:val="22"/>
        </w:rPr>
        <w:t>like eczema and allergic rhinitis will also be analysed (GINA, 2024).</w:t>
      </w:r>
    </w:p>
    <w:p w14:paraId="6443161F" w14:textId="77777777" w:rsidR="006921AA" w:rsidRPr="009531EC" w:rsidRDefault="006921AA" w:rsidP="00A2248E">
      <w:pPr>
        <w:pStyle w:val="NormalWeb"/>
        <w:jc w:val="both"/>
        <w:rPr>
          <w:rFonts w:ascii="Arial" w:hAnsi="Arial" w:cs="Arial"/>
          <w:color w:val="000000" w:themeColor="text1"/>
          <w:sz w:val="22"/>
          <w:szCs w:val="22"/>
        </w:rPr>
      </w:pPr>
      <w:r w:rsidRPr="009531EC">
        <w:rPr>
          <w:rFonts w:ascii="Arial" w:hAnsi="Arial" w:cs="Arial"/>
          <w:color w:val="000000" w:themeColor="text1"/>
          <w:sz w:val="22"/>
          <w:szCs w:val="22"/>
        </w:rPr>
        <w:t xml:space="preserve">Diagnostic approaches including </w:t>
      </w:r>
      <w:r w:rsidRPr="009531EC">
        <w:rPr>
          <w:rStyle w:val="Strong"/>
          <w:rFonts w:ascii="Arial" w:hAnsi="Arial" w:cs="Arial"/>
          <w:b w:val="0"/>
          <w:bCs w:val="0"/>
          <w:color w:val="000000" w:themeColor="text1"/>
          <w:sz w:val="22"/>
          <w:szCs w:val="22"/>
        </w:rPr>
        <w:t>spirometry</w:t>
      </w:r>
      <w:r w:rsidRPr="009531EC">
        <w:rPr>
          <w:rFonts w:ascii="Arial" w:hAnsi="Arial" w:cs="Arial"/>
          <w:b/>
          <w:bCs/>
          <w:color w:val="000000" w:themeColor="text1"/>
          <w:sz w:val="22"/>
          <w:szCs w:val="22"/>
        </w:rPr>
        <w:t xml:space="preserve"> </w:t>
      </w:r>
      <w:r w:rsidRPr="009531EC">
        <w:rPr>
          <w:rFonts w:ascii="Arial" w:hAnsi="Arial" w:cs="Arial"/>
          <w:color w:val="000000" w:themeColor="text1"/>
          <w:sz w:val="22"/>
          <w:szCs w:val="22"/>
        </w:rPr>
        <w:t xml:space="preserve">and </w:t>
      </w:r>
      <w:r w:rsidRPr="009531EC">
        <w:rPr>
          <w:rStyle w:val="Strong"/>
          <w:rFonts w:ascii="Arial" w:hAnsi="Arial" w:cs="Arial"/>
          <w:b w:val="0"/>
          <w:bCs w:val="0"/>
          <w:color w:val="000000" w:themeColor="text1"/>
          <w:sz w:val="22"/>
          <w:szCs w:val="22"/>
        </w:rPr>
        <w:t>peak expiratory flow measurements</w:t>
      </w:r>
      <w:r w:rsidRPr="009531EC">
        <w:rPr>
          <w:rFonts w:ascii="Arial" w:hAnsi="Arial" w:cs="Arial"/>
          <w:b/>
          <w:bCs/>
          <w:color w:val="000000" w:themeColor="text1"/>
          <w:sz w:val="22"/>
          <w:szCs w:val="22"/>
        </w:rPr>
        <w:t xml:space="preserve"> </w:t>
      </w:r>
      <w:r w:rsidRPr="009531EC">
        <w:rPr>
          <w:rFonts w:ascii="Arial" w:hAnsi="Arial" w:cs="Arial"/>
          <w:color w:val="000000" w:themeColor="text1"/>
          <w:sz w:val="22"/>
          <w:szCs w:val="22"/>
        </w:rPr>
        <w:t xml:space="preserve">will be explored as essential tools for confirming asthma in adults. The essay will also outline </w:t>
      </w:r>
      <w:r w:rsidRPr="009531EC">
        <w:rPr>
          <w:rStyle w:val="Strong"/>
          <w:rFonts w:ascii="Arial" w:hAnsi="Arial" w:cs="Arial"/>
          <w:b w:val="0"/>
          <w:bCs w:val="0"/>
          <w:color w:val="000000" w:themeColor="text1"/>
          <w:sz w:val="22"/>
          <w:szCs w:val="22"/>
        </w:rPr>
        <w:t>management strategies</w:t>
      </w:r>
      <w:r w:rsidRPr="009531EC">
        <w:rPr>
          <w:rFonts w:ascii="Arial" w:hAnsi="Arial" w:cs="Arial"/>
          <w:color w:val="000000" w:themeColor="text1"/>
          <w:sz w:val="22"/>
          <w:szCs w:val="22"/>
        </w:rPr>
        <w:t xml:space="preserve">, focusing on </w:t>
      </w:r>
      <w:r w:rsidRPr="009531EC">
        <w:rPr>
          <w:rStyle w:val="Strong"/>
          <w:rFonts w:ascii="Arial" w:hAnsi="Arial" w:cs="Arial"/>
          <w:b w:val="0"/>
          <w:bCs w:val="0"/>
          <w:color w:val="000000" w:themeColor="text1"/>
          <w:sz w:val="22"/>
          <w:szCs w:val="22"/>
        </w:rPr>
        <w:t>pharmacological interventions</w:t>
      </w:r>
      <w:r w:rsidRPr="009531EC">
        <w:rPr>
          <w:rFonts w:ascii="Arial" w:hAnsi="Arial" w:cs="Arial"/>
          <w:b/>
          <w:bCs/>
          <w:color w:val="000000" w:themeColor="text1"/>
          <w:sz w:val="22"/>
          <w:szCs w:val="22"/>
        </w:rPr>
        <w:t xml:space="preserve"> (</w:t>
      </w:r>
      <w:r w:rsidRPr="009531EC">
        <w:rPr>
          <w:rFonts w:ascii="Arial" w:hAnsi="Arial" w:cs="Arial"/>
          <w:color w:val="000000" w:themeColor="text1"/>
          <w:sz w:val="22"/>
          <w:szCs w:val="22"/>
        </w:rPr>
        <w:t xml:space="preserve">e.g., inhaled corticosteroids and bronchodilators) and </w:t>
      </w:r>
      <w:r w:rsidRPr="009531EC">
        <w:rPr>
          <w:rStyle w:val="Strong"/>
          <w:rFonts w:ascii="Arial" w:hAnsi="Arial" w:cs="Arial"/>
          <w:b w:val="0"/>
          <w:bCs w:val="0"/>
          <w:color w:val="000000" w:themeColor="text1"/>
          <w:sz w:val="22"/>
          <w:szCs w:val="22"/>
        </w:rPr>
        <w:t>non-pharmacological measures</w:t>
      </w:r>
      <w:r w:rsidRPr="009531EC">
        <w:rPr>
          <w:rFonts w:ascii="Arial" w:hAnsi="Arial" w:cs="Arial"/>
          <w:color w:val="000000" w:themeColor="text1"/>
          <w:sz w:val="22"/>
          <w:szCs w:val="22"/>
        </w:rPr>
        <w:t xml:space="preserve"> such as lifestyle modifications, trigger avoidance, and patient education (Papi et al., 2018).</w:t>
      </w:r>
    </w:p>
    <w:p w14:paraId="4EEB4F1D" w14:textId="77777777" w:rsidR="00FA5DD7" w:rsidRPr="009531EC" w:rsidRDefault="00FA5DD7" w:rsidP="00A2248E">
      <w:pPr>
        <w:jc w:val="both"/>
        <w:rPr>
          <w:rFonts w:ascii="Arial" w:hAnsi="Arial" w:cs="Arial"/>
          <w:sz w:val="22"/>
        </w:rPr>
      </w:pPr>
    </w:p>
    <w:p w14:paraId="2D95E97C" w14:textId="7695740F" w:rsidR="00C03A91" w:rsidRPr="009531EC" w:rsidRDefault="00C03A91" w:rsidP="00560B7E">
      <w:pPr>
        <w:pStyle w:val="Heading1"/>
      </w:pPr>
      <w:r w:rsidRPr="009531EC">
        <w:t xml:space="preserve">2. </w:t>
      </w:r>
      <w:r w:rsidR="006B6B02" w:rsidRPr="009531EC">
        <w:t>Structure of the respiratory system</w:t>
      </w:r>
    </w:p>
    <w:p w14:paraId="6550AE8A" w14:textId="7E993D6B" w:rsidR="001F053B" w:rsidRPr="009531EC" w:rsidRDefault="001F053B" w:rsidP="00A2248E">
      <w:pPr>
        <w:pStyle w:val="NormalWeb"/>
        <w:jc w:val="both"/>
        <w:rPr>
          <w:rFonts w:ascii="Arial" w:hAnsi="Arial" w:cs="Arial"/>
          <w:color w:val="000000" w:themeColor="text1"/>
          <w:sz w:val="22"/>
          <w:szCs w:val="22"/>
        </w:rPr>
      </w:pPr>
      <w:r w:rsidRPr="009531EC">
        <w:rPr>
          <w:rFonts w:ascii="Arial" w:hAnsi="Arial" w:cs="Arial"/>
          <w:color w:val="000000" w:themeColor="text1"/>
          <w:sz w:val="22"/>
          <w:szCs w:val="22"/>
        </w:rPr>
        <w:t xml:space="preserve">Mechanical respiration, also known as </w:t>
      </w:r>
      <w:r w:rsidRPr="009531EC">
        <w:rPr>
          <w:rStyle w:val="Strong"/>
          <w:rFonts w:ascii="Arial" w:hAnsi="Arial" w:cs="Arial"/>
          <w:b w:val="0"/>
          <w:bCs w:val="0"/>
          <w:color w:val="000000" w:themeColor="text1"/>
          <w:sz w:val="22"/>
          <w:szCs w:val="22"/>
        </w:rPr>
        <w:t>pulmonary ventilation</w:t>
      </w:r>
      <w:r w:rsidRPr="009531EC">
        <w:rPr>
          <w:rFonts w:ascii="Arial" w:hAnsi="Arial" w:cs="Arial"/>
          <w:color w:val="000000" w:themeColor="text1"/>
          <w:sz w:val="22"/>
          <w:szCs w:val="22"/>
        </w:rPr>
        <w:t xml:space="preserve">, refers to the </w:t>
      </w:r>
      <w:r w:rsidRPr="009531EC">
        <w:rPr>
          <w:rStyle w:val="Strong"/>
          <w:rFonts w:ascii="Arial" w:hAnsi="Arial" w:cs="Arial"/>
          <w:b w:val="0"/>
          <w:bCs w:val="0"/>
          <w:color w:val="000000" w:themeColor="text1"/>
          <w:sz w:val="22"/>
          <w:szCs w:val="22"/>
        </w:rPr>
        <w:t>physical movement of air into and out of the lungs</w:t>
      </w:r>
      <w:r w:rsidRPr="009531EC">
        <w:rPr>
          <w:rFonts w:ascii="Arial" w:hAnsi="Arial" w:cs="Arial"/>
          <w:color w:val="000000" w:themeColor="text1"/>
          <w:sz w:val="22"/>
          <w:szCs w:val="22"/>
        </w:rPr>
        <w:t>, allowing for gas exchange between the body and the external environment (Tortora &amp; Derrickson, 2023). This process occurs through two main phases</w:t>
      </w:r>
      <w:r w:rsidRPr="009531EC">
        <w:rPr>
          <w:rFonts w:ascii="Arial" w:hAnsi="Arial" w:cs="Arial"/>
          <w:b/>
          <w:bCs/>
          <w:color w:val="000000" w:themeColor="text1"/>
          <w:sz w:val="22"/>
          <w:szCs w:val="22"/>
        </w:rPr>
        <w:t xml:space="preserve">: </w:t>
      </w:r>
      <w:r w:rsidRPr="009531EC">
        <w:rPr>
          <w:rStyle w:val="Strong"/>
          <w:rFonts w:ascii="Arial" w:hAnsi="Arial" w:cs="Arial"/>
          <w:b w:val="0"/>
          <w:bCs w:val="0"/>
          <w:color w:val="000000" w:themeColor="text1"/>
          <w:sz w:val="22"/>
          <w:szCs w:val="22"/>
        </w:rPr>
        <w:t>inhalation (inspiration)</w:t>
      </w:r>
      <w:r w:rsidRPr="009531EC">
        <w:rPr>
          <w:rFonts w:ascii="Arial" w:hAnsi="Arial" w:cs="Arial"/>
          <w:color w:val="000000" w:themeColor="text1"/>
          <w:sz w:val="22"/>
          <w:szCs w:val="22"/>
        </w:rPr>
        <w:t xml:space="preserve"> and </w:t>
      </w:r>
      <w:r w:rsidRPr="009531EC">
        <w:rPr>
          <w:rStyle w:val="Strong"/>
          <w:rFonts w:ascii="Arial" w:hAnsi="Arial" w:cs="Arial"/>
          <w:b w:val="0"/>
          <w:bCs w:val="0"/>
          <w:color w:val="000000" w:themeColor="text1"/>
          <w:sz w:val="22"/>
          <w:szCs w:val="22"/>
        </w:rPr>
        <w:t>exhalation (expiration)</w:t>
      </w:r>
      <w:r w:rsidRPr="009531EC">
        <w:rPr>
          <w:rFonts w:ascii="Arial" w:hAnsi="Arial" w:cs="Arial"/>
          <w:b/>
          <w:bCs/>
          <w:color w:val="000000" w:themeColor="text1"/>
          <w:sz w:val="22"/>
          <w:szCs w:val="22"/>
        </w:rPr>
        <w:t xml:space="preserve">, </w:t>
      </w:r>
      <w:r w:rsidRPr="009531EC">
        <w:rPr>
          <w:rFonts w:ascii="Arial" w:hAnsi="Arial" w:cs="Arial"/>
          <w:color w:val="000000" w:themeColor="text1"/>
          <w:sz w:val="22"/>
          <w:szCs w:val="22"/>
        </w:rPr>
        <w:t xml:space="preserve">both of which rely on changes in pressure and volume within the thoracic cavity. The principle underlying these movements is </w:t>
      </w:r>
      <w:r w:rsidRPr="009531EC">
        <w:rPr>
          <w:rStyle w:val="Strong"/>
          <w:rFonts w:ascii="Arial" w:hAnsi="Arial" w:cs="Arial"/>
          <w:b w:val="0"/>
          <w:bCs w:val="0"/>
          <w:color w:val="000000" w:themeColor="text1"/>
          <w:sz w:val="22"/>
          <w:szCs w:val="22"/>
        </w:rPr>
        <w:t>Boyle’s Law</w:t>
      </w:r>
      <w:r w:rsidRPr="009531EC">
        <w:rPr>
          <w:rFonts w:ascii="Arial" w:hAnsi="Arial" w:cs="Arial"/>
          <w:b/>
          <w:bCs/>
          <w:color w:val="000000" w:themeColor="text1"/>
          <w:sz w:val="22"/>
          <w:szCs w:val="22"/>
        </w:rPr>
        <w:t>,</w:t>
      </w:r>
      <w:r w:rsidRPr="009531EC">
        <w:rPr>
          <w:rFonts w:ascii="Arial" w:hAnsi="Arial" w:cs="Arial"/>
          <w:color w:val="000000" w:themeColor="text1"/>
          <w:sz w:val="22"/>
          <w:szCs w:val="22"/>
        </w:rPr>
        <w:t xml:space="preserve"> which states that pressure and volume are inversely related; when the volume of the lungs increases, the pressure decreases, drawing air in, and vice versa (</w:t>
      </w:r>
      <w:r w:rsidR="0018251A" w:rsidRPr="009531EC">
        <w:rPr>
          <w:rFonts w:ascii="Arial" w:hAnsi="Arial" w:cs="Arial"/>
          <w:color w:val="000000" w:themeColor="text1"/>
          <w:sz w:val="22"/>
          <w:szCs w:val="22"/>
        </w:rPr>
        <w:t>Marie</w:t>
      </w:r>
      <w:r w:rsidRPr="009531EC">
        <w:rPr>
          <w:rFonts w:ascii="Arial" w:hAnsi="Arial" w:cs="Arial"/>
          <w:color w:val="000000" w:themeColor="text1"/>
          <w:sz w:val="22"/>
          <w:szCs w:val="22"/>
        </w:rPr>
        <w:t xml:space="preserve"> &amp; Hoehn, 2022).</w:t>
      </w:r>
    </w:p>
    <w:p w14:paraId="6344C52A" w14:textId="77777777" w:rsidR="001F053B" w:rsidRPr="009531EC" w:rsidRDefault="001F053B" w:rsidP="00A2248E">
      <w:pPr>
        <w:pStyle w:val="NormalWeb"/>
        <w:jc w:val="both"/>
        <w:rPr>
          <w:rFonts w:ascii="Arial" w:hAnsi="Arial" w:cs="Arial"/>
          <w:b/>
          <w:bCs/>
          <w:color w:val="000000" w:themeColor="text1"/>
          <w:sz w:val="22"/>
          <w:szCs w:val="22"/>
        </w:rPr>
      </w:pPr>
      <w:r w:rsidRPr="009531EC">
        <w:rPr>
          <w:rFonts w:ascii="Arial" w:hAnsi="Arial" w:cs="Arial"/>
          <w:color w:val="000000" w:themeColor="text1"/>
          <w:sz w:val="22"/>
          <w:szCs w:val="22"/>
        </w:rPr>
        <w:t xml:space="preserve">During </w:t>
      </w:r>
      <w:r w:rsidRPr="009531EC">
        <w:rPr>
          <w:rStyle w:val="Strong"/>
          <w:rFonts w:ascii="Arial" w:hAnsi="Arial" w:cs="Arial"/>
          <w:b w:val="0"/>
          <w:bCs w:val="0"/>
          <w:color w:val="000000" w:themeColor="text1"/>
          <w:sz w:val="22"/>
          <w:szCs w:val="22"/>
        </w:rPr>
        <w:t>inhalation</w:t>
      </w:r>
      <w:r w:rsidRPr="009531EC">
        <w:rPr>
          <w:rFonts w:ascii="Arial" w:hAnsi="Arial" w:cs="Arial"/>
          <w:color w:val="000000" w:themeColor="text1"/>
          <w:sz w:val="22"/>
          <w:szCs w:val="22"/>
        </w:rPr>
        <w:t xml:space="preserve">, the </w:t>
      </w:r>
      <w:r w:rsidRPr="009531EC">
        <w:rPr>
          <w:rStyle w:val="Strong"/>
          <w:rFonts w:ascii="Arial" w:hAnsi="Arial" w:cs="Arial"/>
          <w:b w:val="0"/>
          <w:bCs w:val="0"/>
          <w:color w:val="000000" w:themeColor="text1"/>
          <w:sz w:val="22"/>
          <w:szCs w:val="22"/>
        </w:rPr>
        <w:t>diaphragm contracts and flattens</w:t>
      </w:r>
      <w:r w:rsidRPr="009531EC">
        <w:rPr>
          <w:rFonts w:ascii="Arial" w:hAnsi="Arial" w:cs="Arial"/>
          <w:color w:val="000000" w:themeColor="text1"/>
          <w:sz w:val="22"/>
          <w:szCs w:val="22"/>
        </w:rPr>
        <w:t xml:space="preserve">, while the </w:t>
      </w:r>
      <w:r w:rsidRPr="009531EC">
        <w:rPr>
          <w:rStyle w:val="Strong"/>
          <w:rFonts w:ascii="Arial" w:hAnsi="Arial" w:cs="Arial"/>
          <w:b w:val="0"/>
          <w:bCs w:val="0"/>
          <w:color w:val="000000" w:themeColor="text1"/>
          <w:sz w:val="22"/>
          <w:szCs w:val="22"/>
        </w:rPr>
        <w:t>external intercostal</w:t>
      </w:r>
      <w:r w:rsidRPr="009531EC">
        <w:rPr>
          <w:rStyle w:val="Strong"/>
          <w:rFonts w:ascii="Arial" w:hAnsi="Arial" w:cs="Arial"/>
          <w:color w:val="000000" w:themeColor="text1"/>
          <w:sz w:val="22"/>
          <w:szCs w:val="22"/>
        </w:rPr>
        <w:t xml:space="preserve"> </w:t>
      </w:r>
      <w:r w:rsidRPr="009531EC">
        <w:rPr>
          <w:rStyle w:val="Strong"/>
          <w:rFonts w:ascii="Arial" w:hAnsi="Arial" w:cs="Arial"/>
          <w:b w:val="0"/>
          <w:bCs w:val="0"/>
          <w:color w:val="000000" w:themeColor="text1"/>
          <w:sz w:val="22"/>
          <w:szCs w:val="22"/>
        </w:rPr>
        <w:t>muscles</w:t>
      </w:r>
      <w:r w:rsidRPr="009531EC">
        <w:rPr>
          <w:rFonts w:ascii="Arial" w:hAnsi="Arial" w:cs="Arial"/>
          <w:color w:val="000000" w:themeColor="text1"/>
          <w:sz w:val="22"/>
          <w:szCs w:val="22"/>
        </w:rPr>
        <w:t xml:space="preserve"> raise the ribs, expanding the thoracic cavity. This expansion decreases intrapulmonary pressure below atmospheric pressure, causing air to flow into the lungs (Widmaier, Raff &amp; Strang, 2023). Air passes through the nasal cavity, trachea, bronchi, and bronchioles, eventually reaching the </w:t>
      </w:r>
      <w:r w:rsidRPr="009531EC">
        <w:rPr>
          <w:rStyle w:val="Strong"/>
          <w:rFonts w:ascii="Arial" w:hAnsi="Arial" w:cs="Arial"/>
          <w:b w:val="0"/>
          <w:bCs w:val="0"/>
          <w:color w:val="000000" w:themeColor="text1"/>
          <w:sz w:val="22"/>
          <w:szCs w:val="22"/>
        </w:rPr>
        <w:t>alveoli</w:t>
      </w:r>
      <w:r w:rsidRPr="009531EC">
        <w:rPr>
          <w:rFonts w:ascii="Arial" w:hAnsi="Arial" w:cs="Arial"/>
          <w:b/>
          <w:bCs/>
          <w:color w:val="000000" w:themeColor="text1"/>
          <w:sz w:val="22"/>
          <w:szCs w:val="22"/>
        </w:rPr>
        <w:t>,</w:t>
      </w:r>
      <w:r w:rsidRPr="009531EC">
        <w:rPr>
          <w:rFonts w:ascii="Arial" w:hAnsi="Arial" w:cs="Arial"/>
          <w:color w:val="000000" w:themeColor="text1"/>
          <w:sz w:val="22"/>
          <w:szCs w:val="22"/>
        </w:rPr>
        <w:t xml:space="preserve"> where </w:t>
      </w:r>
      <w:r w:rsidRPr="009531EC">
        <w:rPr>
          <w:rStyle w:val="Strong"/>
          <w:rFonts w:ascii="Arial" w:hAnsi="Arial" w:cs="Arial"/>
          <w:b w:val="0"/>
          <w:bCs w:val="0"/>
          <w:color w:val="000000" w:themeColor="text1"/>
          <w:sz w:val="22"/>
          <w:szCs w:val="22"/>
        </w:rPr>
        <w:t>oxygen diffuses into the blood</w:t>
      </w:r>
      <w:r w:rsidRPr="009531EC">
        <w:rPr>
          <w:rFonts w:ascii="Arial" w:hAnsi="Arial" w:cs="Arial"/>
          <w:b/>
          <w:bCs/>
          <w:color w:val="000000" w:themeColor="text1"/>
          <w:sz w:val="22"/>
          <w:szCs w:val="22"/>
        </w:rPr>
        <w:t xml:space="preserve"> </w:t>
      </w:r>
      <w:r w:rsidRPr="009531EC">
        <w:rPr>
          <w:rFonts w:ascii="Arial" w:hAnsi="Arial" w:cs="Arial"/>
          <w:color w:val="000000" w:themeColor="text1"/>
          <w:sz w:val="22"/>
          <w:szCs w:val="22"/>
        </w:rPr>
        <w:t>and</w:t>
      </w:r>
      <w:r w:rsidRPr="009531EC">
        <w:rPr>
          <w:rFonts w:ascii="Arial" w:hAnsi="Arial" w:cs="Arial"/>
          <w:b/>
          <w:bCs/>
          <w:color w:val="000000" w:themeColor="text1"/>
          <w:sz w:val="22"/>
          <w:szCs w:val="22"/>
        </w:rPr>
        <w:t xml:space="preserve"> </w:t>
      </w:r>
      <w:r w:rsidRPr="009531EC">
        <w:rPr>
          <w:rStyle w:val="Strong"/>
          <w:rFonts w:ascii="Arial" w:hAnsi="Arial" w:cs="Arial"/>
          <w:b w:val="0"/>
          <w:bCs w:val="0"/>
          <w:color w:val="000000" w:themeColor="text1"/>
          <w:sz w:val="22"/>
          <w:szCs w:val="22"/>
        </w:rPr>
        <w:t>carbon dioxide diffuses out</w:t>
      </w:r>
      <w:r w:rsidRPr="009531EC">
        <w:rPr>
          <w:rFonts w:ascii="Arial" w:hAnsi="Arial" w:cs="Arial"/>
          <w:b/>
          <w:bCs/>
          <w:color w:val="000000" w:themeColor="text1"/>
          <w:sz w:val="22"/>
          <w:szCs w:val="22"/>
        </w:rPr>
        <w:t>.</w:t>
      </w:r>
    </w:p>
    <w:p w14:paraId="604CBEB6" w14:textId="77777777" w:rsidR="001F053B" w:rsidRPr="009531EC" w:rsidRDefault="001F053B" w:rsidP="00A2248E">
      <w:pPr>
        <w:pStyle w:val="NormalWeb"/>
        <w:jc w:val="both"/>
        <w:rPr>
          <w:rFonts w:ascii="Arial" w:hAnsi="Arial" w:cs="Arial"/>
          <w:color w:val="000000" w:themeColor="text1"/>
          <w:sz w:val="22"/>
          <w:szCs w:val="22"/>
        </w:rPr>
      </w:pPr>
      <w:r w:rsidRPr="009531EC">
        <w:rPr>
          <w:rFonts w:ascii="Arial" w:hAnsi="Arial" w:cs="Arial"/>
          <w:color w:val="000000" w:themeColor="text1"/>
          <w:sz w:val="22"/>
          <w:szCs w:val="22"/>
        </w:rPr>
        <w:t xml:space="preserve">In contrast, </w:t>
      </w:r>
      <w:r w:rsidRPr="009531EC">
        <w:rPr>
          <w:rStyle w:val="Strong"/>
          <w:rFonts w:ascii="Arial" w:hAnsi="Arial" w:cs="Arial"/>
          <w:b w:val="0"/>
          <w:bCs w:val="0"/>
          <w:color w:val="000000" w:themeColor="text1"/>
          <w:sz w:val="22"/>
          <w:szCs w:val="22"/>
        </w:rPr>
        <w:t>exhalation</w:t>
      </w:r>
      <w:r w:rsidRPr="009531EC">
        <w:rPr>
          <w:rFonts w:ascii="Arial" w:hAnsi="Arial" w:cs="Arial"/>
          <w:b/>
          <w:bCs/>
          <w:color w:val="000000" w:themeColor="text1"/>
          <w:sz w:val="22"/>
          <w:szCs w:val="22"/>
        </w:rPr>
        <w:t xml:space="preserve"> </w:t>
      </w:r>
      <w:r w:rsidRPr="009531EC">
        <w:rPr>
          <w:rFonts w:ascii="Arial" w:hAnsi="Arial" w:cs="Arial"/>
          <w:color w:val="000000" w:themeColor="text1"/>
          <w:sz w:val="22"/>
          <w:szCs w:val="22"/>
        </w:rPr>
        <w:t xml:space="preserve">occurs when the </w:t>
      </w:r>
      <w:r w:rsidRPr="009531EC">
        <w:rPr>
          <w:rStyle w:val="Strong"/>
          <w:rFonts w:ascii="Arial" w:hAnsi="Arial" w:cs="Arial"/>
          <w:b w:val="0"/>
          <w:bCs w:val="0"/>
          <w:color w:val="000000" w:themeColor="text1"/>
          <w:sz w:val="22"/>
          <w:szCs w:val="22"/>
        </w:rPr>
        <w:t>diaphragm relaxes</w:t>
      </w:r>
      <w:r w:rsidRPr="009531EC">
        <w:rPr>
          <w:rFonts w:ascii="Arial" w:hAnsi="Arial" w:cs="Arial"/>
          <w:color w:val="000000" w:themeColor="text1"/>
          <w:sz w:val="22"/>
          <w:szCs w:val="22"/>
        </w:rPr>
        <w:t xml:space="preserve"> and returns to its dome shape, while the </w:t>
      </w:r>
      <w:r w:rsidRPr="009531EC">
        <w:rPr>
          <w:rStyle w:val="Strong"/>
          <w:rFonts w:ascii="Arial" w:hAnsi="Arial" w:cs="Arial"/>
          <w:b w:val="0"/>
          <w:bCs w:val="0"/>
          <w:color w:val="000000" w:themeColor="text1"/>
          <w:sz w:val="22"/>
          <w:szCs w:val="22"/>
        </w:rPr>
        <w:t>intercostal muscles</w:t>
      </w:r>
      <w:r w:rsidRPr="009531EC">
        <w:rPr>
          <w:rFonts w:ascii="Arial" w:hAnsi="Arial" w:cs="Arial"/>
          <w:color w:val="000000" w:themeColor="text1"/>
          <w:sz w:val="22"/>
          <w:szCs w:val="22"/>
        </w:rPr>
        <w:t xml:space="preserve"> lower the rib cage. This reduces thoracic volume and increases intrapulmonary pressure, forcing air out of the lungs (Tortora &amp; Derrickson, 2023). At rest, this process is passive, relying on elastic recoil, but during exercise or respiratory distress, it becomes active through contraction of abdominal and internal intercostal muscles.</w:t>
      </w:r>
    </w:p>
    <w:p w14:paraId="7B3D3FE1" w14:textId="506B5341" w:rsidR="001F053B" w:rsidRPr="009531EC" w:rsidRDefault="001F053B" w:rsidP="00A2248E">
      <w:pPr>
        <w:pStyle w:val="NormalWeb"/>
        <w:jc w:val="both"/>
        <w:rPr>
          <w:rFonts w:ascii="Arial" w:hAnsi="Arial" w:cs="Arial"/>
          <w:color w:val="000000" w:themeColor="text1"/>
          <w:sz w:val="22"/>
          <w:szCs w:val="22"/>
        </w:rPr>
      </w:pPr>
      <w:r w:rsidRPr="009531EC">
        <w:rPr>
          <w:rFonts w:ascii="Arial" w:hAnsi="Arial" w:cs="Arial"/>
          <w:color w:val="000000" w:themeColor="text1"/>
          <w:sz w:val="22"/>
          <w:szCs w:val="22"/>
        </w:rPr>
        <w:lastRenderedPageBreak/>
        <w:t xml:space="preserve">In summary, mechanical respiration is vital for maintaining </w:t>
      </w:r>
      <w:r w:rsidRPr="009531EC">
        <w:rPr>
          <w:rStyle w:val="Strong"/>
          <w:rFonts w:ascii="Arial" w:hAnsi="Arial" w:cs="Arial"/>
          <w:b w:val="0"/>
          <w:bCs w:val="0"/>
          <w:color w:val="000000" w:themeColor="text1"/>
          <w:sz w:val="22"/>
          <w:szCs w:val="22"/>
        </w:rPr>
        <w:t>oxygen and carbon</w:t>
      </w:r>
      <w:r w:rsidRPr="009531EC">
        <w:rPr>
          <w:rStyle w:val="Strong"/>
          <w:rFonts w:ascii="Arial" w:hAnsi="Arial" w:cs="Arial"/>
          <w:color w:val="000000" w:themeColor="text1"/>
          <w:sz w:val="22"/>
          <w:szCs w:val="22"/>
        </w:rPr>
        <w:t xml:space="preserve"> </w:t>
      </w:r>
      <w:r w:rsidRPr="009531EC">
        <w:rPr>
          <w:rStyle w:val="Strong"/>
          <w:rFonts w:ascii="Arial" w:hAnsi="Arial" w:cs="Arial"/>
          <w:b w:val="0"/>
          <w:bCs w:val="0"/>
          <w:color w:val="000000" w:themeColor="text1"/>
          <w:sz w:val="22"/>
          <w:szCs w:val="22"/>
        </w:rPr>
        <w:t>dioxide balance</w:t>
      </w:r>
      <w:r w:rsidRPr="009531EC">
        <w:rPr>
          <w:rFonts w:ascii="Arial" w:hAnsi="Arial" w:cs="Arial"/>
          <w:color w:val="000000" w:themeColor="text1"/>
          <w:sz w:val="22"/>
          <w:szCs w:val="22"/>
        </w:rPr>
        <w:t xml:space="preserve"> within the body. It ensures adequate oxygen supply for cellular metabolism and removal of waste gases, supporting life-sustaining processes (</w:t>
      </w:r>
      <w:r w:rsidR="0018251A" w:rsidRPr="009531EC">
        <w:rPr>
          <w:rFonts w:ascii="Arial" w:hAnsi="Arial" w:cs="Arial"/>
          <w:color w:val="000000" w:themeColor="text1"/>
          <w:sz w:val="22"/>
          <w:szCs w:val="22"/>
        </w:rPr>
        <w:t>Marie</w:t>
      </w:r>
      <w:r w:rsidRPr="009531EC">
        <w:rPr>
          <w:rFonts w:ascii="Arial" w:hAnsi="Arial" w:cs="Arial"/>
          <w:color w:val="000000" w:themeColor="text1"/>
          <w:sz w:val="22"/>
          <w:szCs w:val="22"/>
        </w:rPr>
        <w:t xml:space="preserve"> &amp; Hoehn, 2022).</w:t>
      </w:r>
    </w:p>
    <w:p w14:paraId="2C7B4D77" w14:textId="77777777" w:rsidR="00C03A91" w:rsidRPr="009531EC" w:rsidRDefault="00C03A91" w:rsidP="00A2248E">
      <w:pPr>
        <w:tabs>
          <w:tab w:val="left" w:pos="6540"/>
        </w:tabs>
        <w:spacing w:line="360" w:lineRule="auto"/>
        <w:jc w:val="both"/>
        <w:rPr>
          <w:rFonts w:ascii="Arial" w:hAnsi="Arial" w:cs="Arial"/>
          <w:color w:val="000000" w:themeColor="text1"/>
          <w:sz w:val="22"/>
        </w:rPr>
      </w:pPr>
    </w:p>
    <w:p w14:paraId="381CCE5B" w14:textId="2A06B6D9" w:rsidR="000C4EDA" w:rsidRPr="009531EC" w:rsidRDefault="00076AC0" w:rsidP="00560B7E">
      <w:pPr>
        <w:pStyle w:val="Heading1"/>
      </w:pPr>
      <w:r w:rsidRPr="009531EC">
        <w:t>3</w:t>
      </w:r>
      <w:r w:rsidR="000C4EDA" w:rsidRPr="009531EC">
        <w:t xml:space="preserve">. </w:t>
      </w:r>
      <w:r w:rsidR="006B6B02" w:rsidRPr="009531EC">
        <w:t>Gas exchange in lungs</w:t>
      </w:r>
    </w:p>
    <w:p w14:paraId="1551291F" w14:textId="6E15EF73" w:rsidR="00326BE1" w:rsidRPr="009531EC" w:rsidRDefault="00326BE1" w:rsidP="00A2248E">
      <w:pPr>
        <w:pStyle w:val="NormalWeb"/>
        <w:jc w:val="both"/>
        <w:rPr>
          <w:rFonts w:ascii="Arial" w:hAnsi="Arial" w:cs="Arial"/>
          <w:sz w:val="22"/>
          <w:szCs w:val="22"/>
        </w:rPr>
      </w:pPr>
      <w:r w:rsidRPr="009531EC">
        <w:rPr>
          <w:rStyle w:val="Strong"/>
          <w:rFonts w:ascii="Arial" w:hAnsi="Arial" w:cs="Arial"/>
          <w:b w:val="0"/>
          <w:bCs w:val="0"/>
          <w:sz w:val="22"/>
          <w:szCs w:val="22"/>
        </w:rPr>
        <w:t>Gas exchange</w:t>
      </w:r>
      <w:r w:rsidRPr="009531EC">
        <w:rPr>
          <w:rFonts w:ascii="Arial" w:hAnsi="Arial" w:cs="Arial"/>
          <w:b/>
          <w:bCs/>
          <w:sz w:val="22"/>
          <w:szCs w:val="22"/>
        </w:rPr>
        <w:t xml:space="preserve"> </w:t>
      </w:r>
      <w:r w:rsidRPr="009531EC">
        <w:rPr>
          <w:rFonts w:ascii="Arial" w:hAnsi="Arial" w:cs="Arial"/>
          <w:sz w:val="22"/>
          <w:szCs w:val="22"/>
        </w:rPr>
        <w:t xml:space="preserve">is the vital physiological process through which </w:t>
      </w:r>
      <w:r w:rsidRPr="009531EC">
        <w:rPr>
          <w:rStyle w:val="Strong"/>
          <w:rFonts w:ascii="Arial" w:hAnsi="Arial" w:cs="Arial"/>
          <w:b w:val="0"/>
          <w:bCs w:val="0"/>
          <w:sz w:val="22"/>
          <w:szCs w:val="22"/>
        </w:rPr>
        <w:t>oxygen (O</w:t>
      </w:r>
      <w:r w:rsidRPr="009531EC">
        <w:rPr>
          <w:rStyle w:val="Strong"/>
          <w:rFonts w:ascii="Cambria Math" w:hAnsi="Cambria Math" w:cs="Cambria Math"/>
          <w:b w:val="0"/>
          <w:bCs w:val="0"/>
          <w:sz w:val="22"/>
          <w:szCs w:val="22"/>
        </w:rPr>
        <w:t>₂</w:t>
      </w:r>
      <w:r w:rsidRPr="009531EC">
        <w:rPr>
          <w:rStyle w:val="Strong"/>
          <w:rFonts w:ascii="Arial" w:hAnsi="Arial" w:cs="Arial"/>
          <w:b w:val="0"/>
          <w:bCs w:val="0"/>
          <w:sz w:val="22"/>
          <w:szCs w:val="22"/>
        </w:rPr>
        <w:t>)</w:t>
      </w:r>
      <w:r w:rsidRPr="009531EC">
        <w:rPr>
          <w:rFonts w:ascii="Arial" w:hAnsi="Arial" w:cs="Arial"/>
          <w:sz w:val="22"/>
          <w:szCs w:val="22"/>
        </w:rPr>
        <w:t xml:space="preserve"> enters the bloodstream and </w:t>
      </w:r>
      <w:r w:rsidR="00DC30AD" w:rsidRPr="009531EC">
        <w:rPr>
          <w:rStyle w:val="Strong"/>
          <w:rFonts w:ascii="Arial" w:hAnsi="Arial" w:cs="Arial"/>
          <w:b w:val="0"/>
          <w:bCs w:val="0"/>
          <w:sz w:val="22"/>
          <w:szCs w:val="22"/>
        </w:rPr>
        <w:t xml:space="preserve">carbon dioxide </w:t>
      </w:r>
      <w:r w:rsidR="00D3659A" w:rsidRPr="009531EC">
        <w:rPr>
          <w:rStyle w:val="Strong"/>
          <w:rFonts w:ascii="Arial" w:hAnsi="Arial" w:cs="Arial"/>
          <w:b w:val="0"/>
          <w:bCs w:val="0"/>
          <w:sz w:val="22"/>
          <w:szCs w:val="22"/>
        </w:rPr>
        <w:t>CO</w:t>
      </w:r>
      <w:r w:rsidR="00D3659A" w:rsidRPr="009531EC">
        <w:rPr>
          <w:rStyle w:val="Strong"/>
          <w:rFonts w:ascii="Cambria Math" w:hAnsi="Cambria Math" w:cs="Cambria Math"/>
          <w:b w:val="0"/>
          <w:bCs w:val="0"/>
          <w:sz w:val="22"/>
          <w:szCs w:val="22"/>
        </w:rPr>
        <w:t>₂</w:t>
      </w:r>
      <w:r w:rsidR="00D3659A" w:rsidRPr="009531EC">
        <w:rPr>
          <w:rStyle w:val="Strong"/>
          <w:rFonts w:ascii="Arial" w:hAnsi="Arial" w:cs="Arial"/>
          <w:b w:val="0"/>
          <w:bCs w:val="0"/>
          <w:sz w:val="22"/>
          <w:szCs w:val="22"/>
        </w:rPr>
        <w:t xml:space="preserve">) </w:t>
      </w:r>
      <w:r w:rsidR="00DC30AD" w:rsidRPr="009531EC">
        <w:rPr>
          <w:rStyle w:val="Strong"/>
          <w:rFonts w:ascii="Arial" w:hAnsi="Arial" w:cs="Arial"/>
          <w:b w:val="0"/>
          <w:bCs w:val="0"/>
          <w:sz w:val="22"/>
          <w:szCs w:val="22"/>
        </w:rPr>
        <w:t>(</w:t>
      </w:r>
      <w:r w:rsidRPr="009531EC">
        <w:rPr>
          <w:rFonts w:ascii="Arial" w:hAnsi="Arial" w:cs="Arial"/>
          <w:sz w:val="22"/>
          <w:szCs w:val="22"/>
        </w:rPr>
        <w:t xml:space="preserve">is expelled from the body. This process occurs in the </w:t>
      </w:r>
      <w:r w:rsidRPr="009531EC">
        <w:rPr>
          <w:rStyle w:val="Strong"/>
          <w:rFonts w:ascii="Arial" w:hAnsi="Arial" w:cs="Arial"/>
          <w:b w:val="0"/>
          <w:bCs w:val="0"/>
          <w:sz w:val="22"/>
          <w:szCs w:val="22"/>
        </w:rPr>
        <w:t>alveoli</w:t>
      </w:r>
      <w:r w:rsidRPr="009531EC">
        <w:rPr>
          <w:rFonts w:ascii="Arial" w:hAnsi="Arial" w:cs="Arial"/>
          <w:sz w:val="22"/>
          <w:szCs w:val="22"/>
        </w:rPr>
        <w:t xml:space="preserve"> of the lungs</w:t>
      </w:r>
      <w:r w:rsidR="000828E9" w:rsidRPr="009531EC">
        <w:rPr>
          <w:rFonts w:ascii="Arial" w:hAnsi="Arial" w:cs="Arial"/>
          <w:sz w:val="22"/>
          <w:szCs w:val="22"/>
        </w:rPr>
        <w:t xml:space="preserve"> </w:t>
      </w:r>
      <w:r w:rsidRPr="009531EC">
        <w:rPr>
          <w:rFonts w:ascii="Arial" w:hAnsi="Arial" w:cs="Arial"/>
          <w:sz w:val="22"/>
          <w:szCs w:val="22"/>
        </w:rPr>
        <w:t>tiny air sacs specialised for diffusion</w:t>
      </w:r>
      <w:r w:rsidR="000828E9" w:rsidRPr="009531EC">
        <w:rPr>
          <w:rFonts w:ascii="Arial" w:hAnsi="Arial" w:cs="Arial"/>
          <w:sz w:val="22"/>
          <w:szCs w:val="22"/>
        </w:rPr>
        <w:t xml:space="preserve"> </w:t>
      </w:r>
      <w:r w:rsidRPr="009531EC">
        <w:rPr>
          <w:rFonts w:ascii="Arial" w:hAnsi="Arial" w:cs="Arial"/>
          <w:sz w:val="22"/>
          <w:szCs w:val="22"/>
        </w:rPr>
        <w:t xml:space="preserve">and is essential for sustaining </w:t>
      </w:r>
      <w:r w:rsidRPr="009531EC">
        <w:rPr>
          <w:rStyle w:val="Strong"/>
          <w:rFonts w:ascii="Arial" w:hAnsi="Arial" w:cs="Arial"/>
          <w:b w:val="0"/>
          <w:bCs w:val="0"/>
          <w:sz w:val="22"/>
          <w:szCs w:val="22"/>
        </w:rPr>
        <w:t>cellular respiration</w:t>
      </w:r>
      <w:r w:rsidRPr="009531EC">
        <w:rPr>
          <w:rFonts w:ascii="Arial" w:hAnsi="Arial" w:cs="Arial"/>
          <w:sz w:val="22"/>
          <w:szCs w:val="22"/>
        </w:rPr>
        <w:t xml:space="preserve"> and maintaining acid–base balance (Tortora &amp; Derrickson, 2023).</w:t>
      </w:r>
    </w:p>
    <w:p w14:paraId="65A355B6" w14:textId="1A8D67F8" w:rsidR="00326BE1" w:rsidRPr="009531EC" w:rsidRDefault="00326BE1" w:rsidP="00A2248E">
      <w:pPr>
        <w:pStyle w:val="NormalWeb"/>
        <w:jc w:val="both"/>
        <w:rPr>
          <w:rFonts w:ascii="Arial" w:hAnsi="Arial" w:cs="Arial"/>
          <w:sz w:val="22"/>
          <w:szCs w:val="22"/>
        </w:rPr>
      </w:pPr>
      <w:r w:rsidRPr="009531EC">
        <w:rPr>
          <w:rFonts w:ascii="Arial" w:hAnsi="Arial" w:cs="Arial"/>
          <w:sz w:val="22"/>
          <w:szCs w:val="22"/>
        </w:rPr>
        <w:t>When air is inhaled, it passes through the respiratory tract</w:t>
      </w:r>
      <w:r w:rsidR="000828E9" w:rsidRPr="009531EC">
        <w:rPr>
          <w:rFonts w:ascii="Arial" w:hAnsi="Arial" w:cs="Arial"/>
          <w:sz w:val="22"/>
          <w:szCs w:val="22"/>
        </w:rPr>
        <w:t xml:space="preserve"> </w:t>
      </w:r>
      <w:r w:rsidRPr="009531EC">
        <w:rPr>
          <w:rFonts w:ascii="Arial" w:hAnsi="Arial" w:cs="Arial"/>
          <w:sz w:val="22"/>
          <w:szCs w:val="22"/>
        </w:rPr>
        <w:t>nose, trachea, bronchi, and bronchioles</w:t>
      </w:r>
      <w:r w:rsidR="0091233B" w:rsidRPr="009531EC">
        <w:rPr>
          <w:rFonts w:ascii="Arial" w:hAnsi="Arial" w:cs="Arial"/>
          <w:sz w:val="22"/>
          <w:szCs w:val="22"/>
        </w:rPr>
        <w:t xml:space="preserve"> </w:t>
      </w:r>
      <w:r w:rsidRPr="009531EC">
        <w:rPr>
          <w:rFonts w:ascii="Arial" w:hAnsi="Arial" w:cs="Arial"/>
          <w:sz w:val="22"/>
          <w:szCs w:val="22"/>
        </w:rPr>
        <w:t xml:space="preserve">until it reaches the alveoli. Each alveolus is surrounded by a dense network of </w:t>
      </w:r>
      <w:r w:rsidRPr="009531EC">
        <w:rPr>
          <w:rStyle w:val="Strong"/>
          <w:rFonts w:ascii="Arial" w:hAnsi="Arial" w:cs="Arial"/>
          <w:b w:val="0"/>
          <w:bCs w:val="0"/>
          <w:sz w:val="22"/>
          <w:szCs w:val="22"/>
        </w:rPr>
        <w:t>pulmonary capillaries</w:t>
      </w:r>
      <w:r w:rsidRPr="009531EC">
        <w:rPr>
          <w:rFonts w:ascii="Arial" w:hAnsi="Arial" w:cs="Arial"/>
          <w:sz w:val="22"/>
          <w:szCs w:val="22"/>
        </w:rPr>
        <w:t xml:space="preserve">, and both the alveolar and capillary walls are </w:t>
      </w:r>
      <w:r w:rsidRPr="009531EC">
        <w:rPr>
          <w:rStyle w:val="Strong"/>
          <w:rFonts w:ascii="Arial" w:hAnsi="Arial" w:cs="Arial"/>
          <w:b w:val="0"/>
          <w:bCs w:val="0"/>
          <w:sz w:val="22"/>
          <w:szCs w:val="22"/>
        </w:rPr>
        <w:t>one cell thick</w:t>
      </w:r>
      <w:r w:rsidRPr="009531EC">
        <w:rPr>
          <w:rFonts w:ascii="Arial" w:hAnsi="Arial" w:cs="Arial"/>
          <w:b/>
          <w:bCs/>
          <w:sz w:val="22"/>
          <w:szCs w:val="22"/>
        </w:rPr>
        <w:t>,</w:t>
      </w:r>
      <w:r w:rsidRPr="009531EC">
        <w:rPr>
          <w:rFonts w:ascii="Arial" w:hAnsi="Arial" w:cs="Arial"/>
          <w:sz w:val="22"/>
          <w:szCs w:val="22"/>
        </w:rPr>
        <w:t xml:space="preserve"> creating a minimal diffusion distance. This structural adaptation facilitates efficient exchange of gases between the air and the blood (</w:t>
      </w:r>
      <w:r w:rsidR="005A59D8" w:rsidRPr="009531EC">
        <w:rPr>
          <w:rFonts w:ascii="Arial" w:hAnsi="Arial" w:cs="Arial"/>
          <w:sz w:val="22"/>
          <w:szCs w:val="22"/>
        </w:rPr>
        <w:t>Marie</w:t>
      </w:r>
      <w:r w:rsidRPr="009531EC">
        <w:rPr>
          <w:rFonts w:ascii="Arial" w:hAnsi="Arial" w:cs="Arial"/>
          <w:sz w:val="22"/>
          <w:szCs w:val="22"/>
        </w:rPr>
        <w:t xml:space="preserve"> &amp; Hoehn, 2022).</w:t>
      </w:r>
    </w:p>
    <w:p w14:paraId="461C23F3" w14:textId="0410F1AF" w:rsidR="00326BE1" w:rsidRPr="009531EC" w:rsidRDefault="00326BE1" w:rsidP="00A2248E">
      <w:pPr>
        <w:pStyle w:val="NormalWeb"/>
        <w:jc w:val="both"/>
        <w:rPr>
          <w:rFonts w:ascii="Arial" w:hAnsi="Arial" w:cs="Arial"/>
          <w:sz w:val="22"/>
          <w:szCs w:val="22"/>
        </w:rPr>
      </w:pPr>
      <w:r w:rsidRPr="009531EC">
        <w:rPr>
          <w:rFonts w:ascii="Arial" w:hAnsi="Arial" w:cs="Arial"/>
          <w:sz w:val="22"/>
          <w:szCs w:val="22"/>
        </w:rPr>
        <w:t xml:space="preserve">Gas exchange is governed by </w:t>
      </w:r>
      <w:r w:rsidRPr="009531EC">
        <w:rPr>
          <w:rStyle w:val="Strong"/>
          <w:rFonts w:ascii="Arial" w:hAnsi="Arial" w:cs="Arial"/>
          <w:b w:val="0"/>
          <w:bCs w:val="0"/>
          <w:sz w:val="22"/>
          <w:szCs w:val="22"/>
        </w:rPr>
        <w:t>partial pressure gradients</w:t>
      </w:r>
      <w:r w:rsidRPr="009531EC">
        <w:rPr>
          <w:rFonts w:ascii="Arial" w:hAnsi="Arial" w:cs="Arial"/>
          <w:sz w:val="22"/>
          <w:szCs w:val="22"/>
        </w:rPr>
        <w:t xml:space="preserve"> and </w:t>
      </w:r>
      <w:r w:rsidRPr="009531EC">
        <w:rPr>
          <w:rStyle w:val="Strong"/>
          <w:rFonts w:ascii="Arial" w:hAnsi="Arial" w:cs="Arial"/>
          <w:b w:val="0"/>
          <w:bCs w:val="0"/>
          <w:sz w:val="22"/>
          <w:szCs w:val="22"/>
        </w:rPr>
        <w:t>Boyle’s Law</w:t>
      </w:r>
      <w:r w:rsidRPr="009531EC">
        <w:rPr>
          <w:rFonts w:ascii="Arial" w:hAnsi="Arial" w:cs="Arial"/>
          <w:sz w:val="22"/>
          <w:szCs w:val="22"/>
        </w:rPr>
        <w:t xml:space="preserve">, which describes the inverse relationship between gas pressure and volume. The </w:t>
      </w:r>
      <w:r w:rsidRPr="009531EC">
        <w:rPr>
          <w:rStyle w:val="Strong"/>
          <w:rFonts w:ascii="Arial" w:hAnsi="Arial" w:cs="Arial"/>
          <w:b w:val="0"/>
          <w:bCs w:val="0"/>
          <w:sz w:val="22"/>
          <w:szCs w:val="22"/>
        </w:rPr>
        <w:t>partial pressure of oxygen (PO</w:t>
      </w:r>
      <w:r w:rsidRPr="009531EC">
        <w:rPr>
          <w:rStyle w:val="Strong"/>
          <w:rFonts w:ascii="Cambria Math" w:hAnsi="Cambria Math" w:cs="Cambria Math"/>
          <w:b w:val="0"/>
          <w:bCs w:val="0"/>
          <w:sz w:val="22"/>
          <w:szCs w:val="22"/>
        </w:rPr>
        <w:t>₂</w:t>
      </w:r>
      <w:r w:rsidRPr="009531EC">
        <w:rPr>
          <w:rStyle w:val="Strong"/>
          <w:rFonts w:ascii="Arial" w:hAnsi="Arial" w:cs="Arial"/>
          <w:b w:val="0"/>
          <w:bCs w:val="0"/>
          <w:sz w:val="22"/>
          <w:szCs w:val="22"/>
        </w:rPr>
        <w:t>)</w:t>
      </w:r>
      <w:r w:rsidRPr="009531EC">
        <w:rPr>
          <w:rFonts w:ascii="Arial" w:hAnsi="Arial" w:cs="Arial"/>
          <w:sz w:val="22"/>
          <w:szCs w:val="22"/>
        </w:rPr>
        <w:t xml:space="preserve"> in alveolar air is higher than in deoxygenated blood arriving from the pulmonary arteries, resulting in oxygen diffusing across the alveolar membrane into the capillary blood, where it binds to </w:t>
      </w:r>
      <w:r w:rsidRPr="009531EC">
        <w:rPr>
          <w:rStyle w:val="Strong"/>
          <w:rFonts w:ascii="Arial" w:hAnsi="Arial" w:cs="Arial"/>
          <w:b w:val="0"/>
          <w:bCs w:val="0"/>
          <w:sz w:val="22"/>
          <w:szCs w:val="22"/>
        </w:rPr>
        <w:t>haemoglobin</w:t>
      </w:r>
      <w:r w:rsidRPr="009531EC">
        <w:rPr>
          <w:rFonts w:ascii="Arial" w:hAnsi="Arial" w:cs="Arial"/>
          <w:b/>
          <w:bCs/>
          <w:sz w:val="22"/>
          <w:szCs w:val="22"/>
        </w:rPr>
        <w:t xml:space="preserve"> </w:t>
      </w:r>
      <w:r w:rsidRPr="009531EC">
        <w:rPr>
          <w:rFonts w:ascii="Arial" w:hAnsi="Arial" w:cs="Arial"/>
          <w:sz w:val="22"/>
          <w:szCs w:val="22"/>
        </w:rPr>
        <w:t xml:space="preserve">to form </w:t>
      </w:r>
      <w:r w:rsidRPr="009531EC">
        <w:rPr>
          <w:rStyle w:val="Strong"/>
          <w:rFonts w:ascii="Arial" w:hAnsi="Arial" w:cs="Arial"/>
          <w:b w:val="0"/>
          <w:bCs w:val="0"/>
          <w:sz w:val="22"/>
          <w:szCs w:val="22"/>
        </w:rPr>
        <w:t>oxyhaemoglobin</w:t>
      </w:r>
      <w:r w:rsidRPr="009531EC">
        <w:rPr>
          <w:rFonts w:ascii="Arial" w:hAnsi="Arial" w:cs="Arial"/>
          <w:b/>
          <w:bCs/>
          <w:sz w:val="22"/>
          <w:szCs w:val="22"/>
        </w:rPr>
        <w:t xml:space="preserve"> (</w:t>
      </w:r>
      <w:r w:rsidRPr="009531EC">
        <w:rPr>
          <w:rFonts w:ascii="Arial" w:hAnsi="Arial" w:cs="Arial"/>
          <w:sz w:val="22"/>
          <w:szCs w:val="22"/>
        </w:rPr>
        <w:t xml:space="preserve">Widmaier, Raff &amp; Strang, 2023). Conversely, the </w:t>
      </w:r>
      <w:r w:rsidRPr="009531EC">
        <w:rPr>
          <w:rStyle w:val="Strong"/>
          <w:rFonts w:ascii="Arial" w:hAnsi="Arial" w:cs="Arial"/>
          <w:b w:val="0"/>
          <w:bCs w:val="0"/>
          <w:sz w:val="22"/>
          <w:szCs w:val="22"/>
        </w:rPr>
        <w:t>partial pressure of carbon dioxide (PCO</w:t>
      </w:r>
      <w:r w:rsidRPr="009531EC">
        <w:rPr>
          <w:rStyle w:val="Strong"/>
          <w:rFonts w:ascii="Cambria Math" w:hAnsi="Cambria Math" w:cs="Cambria Math"/>
          <w:b w:val="0"/>
          <w:bCs w:val="0"/>
          <w:sz w:val="22"/>
          <w:szCs w:val="22"/>
        </w:rPr>
        <w:t>₂</w:t>
      </w:r>
      <w:r w:rsidRPr="009531EC">
        <w:rPr>
          <w:rStyle w:val="Strong"/>
          <w:rFonts w:ascii="Arial" w:hAnsi="Arial" w:cs="Arial"/>
          <w:b w:val="0"/>
          <w:bCs w:val="0"/>
          <w:sz w:val="22"/>
          <w:szCs w:val="22"/>
        </w:rPr>
        <w:t>)</w:t>
      </w:r>
      <w:r w:rsidRPr="009531EC">
        <w:rPr>
          <w:rFonts w:ascii="Arial" w:hAnsi="Arial" w:cs="Arial"/>
          <w:sz w:val="22"/>
          <w:szCs w:val="22"/>
        </w:rPr>
        <w:t xml:space="preserve"> in the blood is higher than in the alveolar air, so CO</w:t>
      </w:r>
      <w:r w:rsidRPr="009531EC">
        <w:rPr>
          <w:rFonts w:ascii="Cambria Math" w:hAnsi="Cambria Math" w:cs="Cambria Math"/>
          <w:sz w:val="22"/>
          <w:szCs w:val="22"/>
        </w:rPr>
        <w:t>₂</w:t>
      </w:r>
      <w:r w:rsidRPr="009531EC">
        <w:rPr>
          <w:rFonts w:ascii="Arial" w:hAnsi="Arial" w:cs="Arial"/>
          <w:sz w:val="22"/>
          <w:szCs w:val="22"/>
        </w:rPr>
        <w:t xml:space="preserve"> diffuses in the opposite direction</w:t>
      </w:r>
      <w:r w:rsidR="0091233B" w:rsidRPr="009531EC">
        <w:rPr>
          <w:rFonts w:ascii="Arial" w:hAnsi="Arial" w:cs="Arial"/>
          <w:sz w:val="22"/>
          <w:szCs w:val="22"/>
        </w:rPr>
        <w:t xml:space="preserve"> </w:t>
      </w:r>
      <w:r w:rsidRPr="009531EC">
        <w:rPr>
          <w:rFonts w:ascii="Arial" w:hAnsi="Arial" w:cs="Arial"/>
          <w:sz w:val="22"/>
          <w:szCs w:val="22"/>
        </w:rPr>
        <w:t>out of the blood and into the alveoli</w:t>
      </w:r>
      <w:r w:rsidR="0091233B" w:rsidRPr="009531EC">
        <w:rPr>
          <w:rFonts w:ascii="Arial" w:hAnsi="Arial" w:cs="Arial"/>
          <w:sz w:val="22"/>
          <w:szCs w:val="22"/>
        </w:rPr>
        <w:t xml:space="preserve"> </w:t>
      </w:r>
      <w:r w:rsidRPr="009531EC">
        <w:rPr>
          <w:rFonts w:ascii="Arial" w:hAnsi="Arial" w:cs="Arial"/>
          <w:sz w:val="22"/>
          <w:szCs w:val="22"/>
        </w:rPr>
        <w:t>to be expelled during exhalation. This bidirectional diffusion maintains respiratory homeostasis and supports cellular metabolism (</w:t>
      </w:r>
      <w:r w:rsidRPr="009531EC">
        <w:rPr>
          <w:rStyle w:val="Emphasis"/>
          <w:rFonts w:ascii="Arial" w:hAnsi="Arial" w:cs="Arial"/>
          <w:sz w:val="22"/>
          <w:szCs w:val="22"/>
        </w:rPr>
        <w:t>Figure 1: Gas Exchange in the Alveoli</w:t>
      </w:r>
      <w:r w:rsidRPr="009531EC">
        <w:rPr>
          <w:rFonts w:ascii="Arial" w:hAnsi="Arial" w:cs="Arial"/>
          <w:sz w:val="22"/>
          <w:szCs w:val="22"/>
        </w:rPr>
        <w:t>).</w:t>
      </w:r>
    </w:p>
    <w:p w14:paraId="409BEC48" w14:textId="3F6AB5C8" w:rsidR="00326BE1" w:rsidRPr="009531EC" w:rsidRDefault="00326BE1" w:rsidP="00A2248E">
      <w:pPr>
        <w:pStyle w:val="NormalWeb"/>
        <w:jc w:val="both"/>
        <w:rPr>
          <w:rFonts w:ascii="Arial" w:hAnsi="Arial" w:cs="Arial"/>
          <w:sz w:val="22"/>
          <w:szCs w:val="22"/>
        </w:rPr>
      </w:pPr>
      <w:r w:rsidRPr="009531EC">
        <w:rPr>
          <w:rFonts w:ascii="Arial" w:hAnsi="Arial" w:cs="Arial"/>
          <w:sz w:val="22"/>
          <w:szCs w:val="22"/>
        </w:rPr>
        <w:t xml:space="preserve">However, exposure to </w:t>
      </w:r>
      <w:r w:rsidRPr="009531EC">
        <w:rPr>
          <w:rStyle w:val="Strong"/>
          <w:rFonts w:ascii="Arial" w:hAnsi="Arial" w:cs="Arial"/>
          <w:b w:val="0"/>
          <w:bCs w:val="0"/>
          <w:sz w:val="22"/>
          <w:szCs w:val="22"/>
        </w:rPr>
        <w:t>irritants</w:t>
      </w:r>
      <w:r w:rsidRPr="009531EC">
        <w:rPr>
          <w:rFonts w:ascii="Arial" w:hAnsi="Arial" w:cs="Arial"/>
          <w:b/>
          <w:bCs/>
          <w:sz w:val="22"/>
          <w:szCs w:val="22"/>
        </w:rPr>
        <w:t xml:space="preserve"> </w:t>
      </w:r>
      <w:r w:rsidRPr="009531EC">
        <w:rPr>
          <w:rFonts w:ascii="Arial" w:hAnsi="Arial" w:cs="Arial"/>
          <w:sz w:val="22"/>
          <w:szCs w:val="22"/>
        </w:rPr>
        <w:t xml:space="preserve">such as </w:t>
      </w:r>
      <w:r w:rsidRPr="009531EC">
        <w:rPr>
          <w:rStyle w:val="Strong"/>
          <w:rFonts w:ascii="Arial" w:hAnsi="Arial" w:cs="Arial"/>
          <w:b w:val="0"/>
          <w:bCs w:val="0"/>
          <w:sz w:val="22"/>
          <w:szCs w:val="22"/>
        </w:rPr>
        <w:t>cigarette smoke</w:t>
      </w:r>
      <w:r w:rsidRPr="009531EC">
        <w:rPr>
          <w:rStyle w:val="Strong"/>
          <w:rFonts w:ascii="Arial" w:hAnsi="Arial" w:cs="Arial"/>
          <w:sz w:val="22"/>
          <w:szCs w:val="22"/>
        </w:rPr>
        <w:t xml:space="preserve">, </w:t>
      </w:r>
      <w:r w:rsidRPr="009531EC">
        <w:rPr>
          <w:rStyle w:val="Strong"/>
          <w:rFonts w:ascii="Arial" w:hAnsi="Arial" w:cs="Arial"/>
          <w:b w:val="0"/>
          <w:bCs w:val="0"/>
          <w:sz w:val="22"/>
          <w:szCs w:val="22"/>
        </w:rPr>
        <w:t>dust, industrial pollutants, and</w:t>
      </w:r>
      <w:r w:rsidRPr="009531EC">
        <w:rPr>
          <w:rStyle w:val="Strong"/>
          <w:rFonts w:ascii="Arial" w:hAnsi="Arial" w:cs="Arial"/>
          <w:sz w:val="22"/>
          <w:szCs w:val="22"/>
        </w:rPr>
        <w:t xml:space="preserve"> </w:t>
      </w:r>
      <w:r w:rsidRPr="009531EC">
        <w:rPr>
          <w:rStyle w:val="Strong"/>
          <w:rFonts w:ascii="Arial" w:hAnsi="Arial" w:cs="Arial"/>
          <w:b w:val="0"/>
          <w:bCs w:val="0"/>
          <w:sz w:val="22"/>
          <w:szCs w:val="22"/>
        </w:rPr>
        <w:t>chemical fumes</w:t>
      </w:r>
      <w:r w:rsidRPr="009531EC">
        <w:rPr>
          <w:rFonts w:ascii="Arial" w:hAnsi="Arial" w:cs="Arial"/>
          <w:sz w:val="22"/>
          <w:szCs w:val="22"/>
        </w:rPr>
        <w:t xml:space="preserve"> can disrupt this finely balanced process. These irritants damage the </w:t>
      </w:r>
      <w:r w:rsidRPr="009531EC">
        <w:rPr>
          <w:rStyle w:val="Strong"/>
          <w:rFonts w:ascii="Arial" w:hAnsi="Arial" w:cs="Arial"/>
          <w:b w:val="0"/>
          <w:bCs w:val="0"/>
          <w:sz w:val="22"/>
          <w:szCs w:val="22"/>
        </w:rPr>
        <w:t>respiratory epithelium</w:t>
      </w:r>
      <w:r w:rsidRPr="009531EC">
        <w:rPr>
          <w:rFonts w:ascii="Arial" w:hAnsi="Arial" w:cs="Arial"/>
          <w:sz w:val="22"/>
          <w:szCs w:val="22"/>
        </w:rPr>
        <w:t xml:space="preserve"> and trigger an </w:t>
      </w:r>
      <w:r w:rsidRPr="009531EC">
        <w:rPr>
          <w:rStyle w:val="Strong"/>
          <w:rFonts w:ascii="Arial" w:hAnsi="Arial" w:cs="Arial"/>
          <w:b w:val="0"/>
          <w:bCs w:val="0"/>
          <w:sz w:val="22"/>
          <w:szCs w:val="22"/>
        </w:rPr>
        <w:t>inflammatory response</w:t>
      </w:r>
      <w:r w:rsidRPr="009531EC">
        <w:rPr>
          <w:rFonts w:ascii="Arial" w:hAnsi="Arial" w:cs="Arial"/>
          <w:sz w:val="22"/>
          <w:szCs w:val="22"/>
        </w:rPr>
        <w:t xml:space="preserve">, leading to </w:t>
      </w:r>
      <w:r w:rsidRPr="009531EC">
        <w:rPr>
          <w:rStyle w:val="Strong"/>
          <w:rFonts w:ascii="Arial" w:hAnsi="Arial" w:cs="Arial"/>
          <w:b w:val="0"/>
          <w:bCs w:val="0"/>
          <w:sz w:val="22"/>
          <w:szCs w:val="22"/>
        </w:rPr>
        <w:t>swelling (oedema)</w:t>
      </w:r>
      <w:r w:rsidRPr="009531EC">
        <w:rPr>
          <w:rFonts w:ascii="Arial" w:hAnsi="Arial" w:cs="Arial"/>
          <w:sz w:val="22"/>
          <w:szCs w:val="22"/>
        </w:rPr>
        <w:t xml:space="preserve"> and </w:t>
      </w:r>
      <w:r w:rsidRPr="009531EC">
        <w:rPr>
          <w:rStyle w:val="Strong"/>
          <w:rFonts w:ascii="Arial" w:hAnsi="Arial" w:cs="Arial"/>
          <w:b w:val="0"/>
          <w:bCs w:val="0"/>
          <w:sz w:val="22"/>
          <w:szCs w:val="22"/>
        </w:rPr>
        <w:t>increased mucus production</w:t>
      </w:r>
      <w:r w:rsidRPr="009531EC">
        <w:rPr>
          <w:rFonts w:ascii="Arial" w:hAnsi="Arial" w:cs="Arial"/>
          <w:sz w:val="22"/>
          <w:szCs w:val="22"/>
        </w:rPr>
        <w:t xml:space="preserve"> in the airways (Kumar, Abbas &amp; Aster, 2022). Inflammation occurs as immune cells</w:t>
      </w:r>
      <w:r w:rsidR="00590C1F" w:rsidRPr="009531EC">
        <w:rPr>
          <w:rFonts w:ascii="Arial" w:hAnsi="Arial" w:cs="Arial"/>
          <w:sz w:val="22"/>
          <w:szCs w:val="22"/>
        </w:rPr>
        <w:t xml:space="preserve"> </w:t>
      </w:r>
      <w:r w:rsidRPr="009531EC">
        <w:rPr>
          <w:rFonts w:ascii="Arial" w:hAnsi="Arial" w:cs="Arial"/>
          <w:sz w:val="22"/>
          <w:szCs w:val="22"/>
        </w:rPr>
        <w:t>macrophages, mast cells, and neutrophils</w:t>
      </w:r>
      <w:r w:rsidR="00590C1F" w:rsidRPr="009531EC">
        <w:rPr>
          <w:rFonts w:ascii="Arial" w:hAnsi="Arial" w:cs="Arial"/>
          <w:sz w:val="22"/>
          <w:szCs w:val="22"/>
        </w:rPr>
        <w:t xml:space="preserve"> </w:t>
      </w:r>
      <w:r w:rsidRPr="009531EC">
        <w:rPr>
          <w:rFonts w:ascii="Arial" w:hAnsi="Arial" w:cs="Arial"/>
          <w:sz w:val="22"/>
          <w:szCs w:val="22"/>
        </w:rPr>
        <w:t xml:space="preserve">release </w:t>
      </w:r>
      <w:r w:rsidRPr="009531EC">
        <w:rPr>
          <w:rStyle w:val="Strong"/>
          <w:rFonts w:ascii="Arial" w:hAnsi="Arial" w:cs="Arial"/>
          <w:b w:val="0"/>
          <w:bCs w:val="0"/>
          <w:sz w:val="22"/>
          <w:szCs w:val="22"/>
        </w:rPr>
        <w:t>histamines,</w:t>
      </w:r>
      <w:r w:rsidRPr="009531EC">
        <w:rPr>
          <w:rStyle w:val="Strong"/>
          <w:rFonts w:ascii="Arial" w:hAnsi="Arial" w:cs="Arial"/>
          <w:sz w:val="22"/>
          <w:szCs w:val="22"/>
        </w:rPr>
        <w:t xml:space="preserve"> </w:t>
      </w:r>
      <w:r w:rsidRPr="009531EC">
        <w:rPr>
          <w:rStyle w:val="Strong"/>
          <w:rFonts w:ascii="Arial" w:hAnsi="Arial" w:cs="Arial"/>
          <w:b w:val="0"/>
          <w:bCs w:val="0"/>
          <w:sz w:val="22"/>
          <w:szCs w:val="22"/>
        </w:rPr>
        <w:t>cytokines, and prostaglandins</w:t>
      </w:r>
      <w:r w:rsidRPr="009531EC">
        <w:rPr>
          <w:rFonts w:ascii="Arial" w:hAnsi="Arial" w:cs="Arial"/>
          <w:sz w:val="22"/>
          <w:szCs w:val="22"/>
        </w:rPr>
        <w:t xml:space="preserve">, which increase </w:t>
      </w:r>
      <w:r w:rsidRPr="009531EC">
        <w:rPr>
          <w:rStyle w:val="Strong"/>
          <w:rFonts w:ascii="Arial" w:hAnsi="Arial" w:cs="Arial"/>
          <w:b w:val="0"/>
          <w:bCs w:val="0"/>
          <w:sz w:val="22"/>
          <w:szCs w:val="22"/>
        </w:rPr>
        <w:t>vascular permeability</w:t>
      </w:r>
      <w:r w:rsidRPr="009531EC">
        <w:rPr>
          <w:rFonts w:ascii="Arial" w:hAnsi="Arial" w:cs="Arial"/>
          <w:sz w:val="22"/>
          <w:szCs w:val="22"/>
        </w:rPr>
        <w:t xml:space="preserve"> and cause </w:t>
      </w:r>
      <w:r w:rsidRPr="009531EC">
        <w:rPr>
          <w:rStyle w:val="Strong"/>
          <w:rFonts w:ascii="Arial" w:hAnsi="Arial" w:cs="Arial"/>
          <w:b w:val="0"/>
          <w:bCs w:val="0"/>
          <w:sz w:val="22"/>
          <w:szCs w:val="22"/>
        </w:rPr>
        <w:t>fluid accumulation</w:t>
      </w:r>
      <w:r w:rsidRPr="009531EC">
        <w:rPr>
          <w:rFonts w:ascii="Arial" w:hAnsi="Arial" w:cs="Arial"/>
          <w:sz w:val="22"/>
          <w:szCs w:val="22"/>
        </w:rPr>
        <w:t xml:space="preserve"> in lung tissue (Levitzky, 2020).</w:t>
      </w:r>
    </w:p>
    <w:p w14:paraId="38C4592D" w14:textId="7154AB8A" w:rsidR="00326BE1" w:rsidRPr="009531EC" w:rsidRDefault="00326BE1" w:rsidP="00A2248E">
      <w:pPr>
        <w:pStyle w:val="NormalWeb"/>
        <w:jc w:val="both"/>
        <w:rPr>
          <w:rFonts w:ascii="Arial" w:hAnsi="Arial" w:cs="Arial"/>
          <w:sz w:val="22"/>
          <w:szCs w:val="22"/>
        </w:rPr>
      </w:pPr>
      <w:r w:rsidRPr="009531EC">
        <w:rPr>
          <w:rFonts w:ascii="Arial" w:hAnsi="Arial" w:cs="Arial"/>
          <w:sz w:val="22"/>
          <w:szCs w:val="22"/>
        </w:rPr>
        <w:t xml:space="preserve">This swelling thickens the </w:t>
      </w:r>
      <w:r w:rsidRPr="009531EC">
        <w:rPr>
          <w:rStyle w:val="Strong"/>
          <w:rFonts w:ascii="Arial" w:hAnsi="Arial" w:cs="Arial"/>
          <w:b w:val="0"/>
          <w:bCs w:val="0"/>
          <w:sz w:val="22"/>
          <w:szCs w:val="22"/>
        </w:rPr>
        <w:t>alveolar</w:t>
      </w:r>
      <w:r w:rsidR="00590C1F" w:rsidRPr="009531EC">
        <w:rPr>
          <w:rStyle w:val="Strong"/>
          <w:rFonts w:ascii="Arial" w:hAnsi="Arial" w:cs="Arial"/>
          <w:b w:val="0"/>
          <w:bCs w:val="0"/>
          <w:sz w:val="22"/>
          <w:szCs w:val="22"/>
        </w:rPr>
        <w:t xml:space="preserve"> </w:t>
      </w:r>
      <w:r w:rsidRPr="009531EC">
        <w:rPr>
          <w:rStyle w:val="Strong"/>
          <w:rFonts w:ascii="Arial" w:hAnsi="Arial" w:cs="Arial"/>
          <w:b w:val="0"/>
          <w:bCs w:val="0"/>
          <w:sz w:val="22"/>
          <w:szCs w:val="22"/>
        </w:rPr>
        <w:t>capillary membrane</w:t>
      </w:r>
      <w:r w:rsidRPr="009531EC">
        <w:rPr>
          <w:rFonts w:ascii="Arial" w:hAnsi="Arial" w:cs="Arial"/>
          <w:sz w:val="22"/>
          <w:szCs w:val="22"/>
        </w:rPr>
        <w:t xml:space="preserve">, extending the diffusion distance for gases and reducing the efficiency of oxygen absorption. Simultaneously, excess mucus narrows the bronchi and bronchioles, impeding airflow and elevating </w:t>
      </w:r>
      <w:r w:rsidRPr="009531EC">
        <w:rPr>
          <w:rStyle w:val="Strong"/>
          <w:rFonts w:ascii="Arial" w:hAnsi="Arial" w:cs="Arial"/>
          <w:b w:val="0"/>
          <w:bCs w:val="0"/>
          <w:sz w:val="22"/>
          <w:szCs w:val="22"/>
        </w:rPr>
        <w:t>airway resistance</w:t>
      </w:r>
      <w:r w:rsidRPr="009531EC">
        <w:rPr>
          <w:rFonts w:ascii="Arial" w:hAnsi="Arial" w:cs="Arial"/>
          <w:sz w:val="22"/>
          <w:szCs w:val="22"/>
        </w:rPr>
        <w:t xml:space="preserve">. As a result, less oxygen reaches the alveoli, and carbon dioxide is less effectively removed. Chronic exposure to irritants may cause </w:t>
      </w:r>
      <w:r w:rsidRPr="009531EC">
        <w:rPr>
          <w:rStyle w:val="Strong"/>
          <w:rFonts w:ascii="Arial" w:hAnsi="Arial" w:cs="Arial"/>
          <w:b w:val="0"/>
          <w:bCs w:val="0"/>
          <w:sz w:val="22"/>
          <w:szCs w:val="22"/>
        </w:rPr>
        <w:t>tissue remodelling</w:t>
      </w:r>
      <w:r w:rsidRPr="009531EC">
        <w:rPr>
          <w:rFonts w:ascii="Arial" w:hAnsi="Arial" w:cs="Arial"/>
          <w:b/>
          <w:bCs/>
          <w:sz w:val="22"/>
          <w:szCs w:val="22"/>
        </w:rPr>
        <w:t xml:space="preserve"> </w:t>
      </w:r>
      <w:r w:rsidRPr="009531EC">
        <w:rPr>
          <w:rFonts w:ascii="Arial" w:hAnsi="Arial" w:cs="Arial"/>
          <w:sz w:val="22"/>
          <w:szCs w:val="22"/>
        </w:rPr>
        <w:t xml:space="preserve">and </w:t>
      </w:r>
      <w:r w:rsidRPr="009531EC">
        <w:rPr>
          <w:rStyle w:val="Strong"/>
          <w:rFonts w:ascii="Arial" w:hAnsi="Arial" w:cs="Arial"/>
          <w:b w:val="0"/>
          <w:bCs w:val="0"/>
          <w:sz w:val="22"/>
          <w:szCs w:val="22"/>
        </w:rPr>
        <w:t>fibrosis</w:t>
      </w:r>
      <w:r w:rsidRPr="009531EC">
        <w:rPr>
          <w:rFonts w:ascii="Arial" w:hAnsi="Arial" w:cs="Arial"/>
          <w:sz w:val="22"/>
          <w:szCs w:val="22"/>
        </w:rPr>
        <w:t xml:space="preserve">, leading to permanent structural changes as seen in diseases such as </w:t>
      </w:r>
      <w:r w:rsidRPr="009531EC">
        <w:rPr>
          <w:rStyle w:val="Strong"/>
          <w:rFonts w:ascii="Arial" w:hAnsi="Arial" w:cs="Arial"/>
          <w:b w:val="0"/>
          <w:bCs w:val="0"/>
          <w:sz w:val="22"/>
          <w:szCs w:val="22"/>
        </w:rPr>
        <w:t>chronic bronchitis</w:t>
      </w:r>
      <w:r w:rsidRPr="009531EC">
        <w:rPr>
          <w:rFonts w:ascii="Arial" w:hAnsi="Arial" w:cs="Arial"/>
          <w:sz w:val="22"/>
          <w:szCs w:val="22"/>
        </w:rPr>
        <w:t xml:space="preserve">, </w:t>
      </w:r>
      <w:r w:rsidRPr="009531EC">
        <w:rPr>
          <w:rStyle w:val="Strong"/>
          <w:rFonts w:ascii="Arial" w:hAnsi="Arial" w:cs="Arial"/>
          <w:b w:val="0"/>
          <w:bCs w:val="0"/>
          <w:sz w:val="22"/>
          <w:szCs w:val="22"/>
        </w:rPr>
        <w:t>emphysema</w:t>
      </w:r>
      <w:r w:rsidRPr="009531EC">
        <w:rPr>
          <w:rFonts w:ascii="Arial" w:hAnsi="Arial" w:cs="Arial"/>
          <w:b/>
          <w:bCs/>
          <w:sz w:val="22"/>
          <w:szCs w:val="22"/>
        </w:rPr>
        <w:t xml:space="preserve">, </w:t>
      </w:r>
      <w:r w:rsidRPr="009531EC">
        <w:rPr>
          <w:rFonts w:ascii="Arial" w:hAnsi="Arial" w:cs="Arial"/>
          <w:sz w:val="22"/>
          <w:szCs w:val="22"/>
        </w:rPr>
        <w:t xml:space="preserve">and </w:t>
      </w:r>
      <w:r w:rsidRPr="009531EC">
        <w:rPr>
          <w:rStyle w:val="Strong"/>
          <w:rFonts w:ascii="Arial" w:hAnsi="Arial" w:cs="Arial"/>
          <w:b w:val="0"/>
          <w:bCs w:val="0"/>
          <w:sz w:val="22"/>
          <w:szCs w:val="22"/>
        </w:rPr>
        <w:t>asthma</w:t>
      </w:r>
      <w:r w:rsidRPr="009531EC">
        <w:rPr>
          <w:rFonts w:ascii="Arial" w:hAnsi="Arial" w:cs="Arial"/>
          <w:b/>
          <w:bCs/>
          <w:sz w:val="22"/>
          <w:szCs w:val="22"/>
        </w:rPr>
        <w:t xml:space="preserve"> </w:t>
      </w:r>
      <w:r w:rsidRPr="009531EC">
        <w:rPr>
          <w:rFonts w:ascii="Arial" w:hAnsi="Arial" w:cs="Arial"/>
          <w:sz w:val="22"/>
          <w:szCs w:val="22"/>
        </w:rPr>
        <w:t xml:space="preserve">(Papi et al., 2018). These conditions reduce </w:t>
      </w:r>
      <w:r w:rsidRPr="009531EC">
        <w:rPr>
          <w:rStyle w:val="Strong"/>
          <w:rFonts w:ascii="Arial" w:hAnsi="Arial" w:cs="Arial"/>
          <w:b w:val="0"/>
          <w:bCs w:val="0"/>
          <w:sz w:val="22"/>
          <w:szCs w:val="22"/>
        </w:rPr>
        <w:t>lung compliance</w:t>
      </w:r>
      <w:r w:rsidRPr="009531EC">
        <w:rPr>
          <w:rFonts w:ascii="Arial" w:hAnsi="Arial" w:cs="Arial"/>
          <w:sz w:val="22"/>
          <w:szCs w:val="22"/>
        </w:rPr>
        <w:t xml:space="preserve"> and </w:t>
      </w:r>
      <w:r w:rsidRPr="009531EC">
        <w:rPr>
          <w:rStyle w:val="Strong"/>
          <w:rFonts w:ascii="Arial" w:hAnsi="Arial" w:cs="Arial"/>
          <w:b w:val="0"/>
          <w:bCs w:val="0"/>
          <w:sz w:val="22"/>
          <w:szCs w:val="22"/>
        </w:rPr>
        <w:t>gas exchange surface area</w:t>
      </w:r>
      <w:r w:rsidRPr="009531EC">
        <w:rPr>
          <w:rFonts w:ascii="Arial" w:hAnsi="Arial" w:cs="Arial"/>
          <w:sz w:val="22"/>
          <w:szCs w:val="22"/>
        </w:rPr>
        <w:t xml:space="preserve">, resulting in </w:t>
      </w:r>
      <w:r w:rsidRPr="009531EC">
        <w:rPr>
          <w:rStyle w:val="Strong"/>
          <w:rFonts w:ascii="Arial" w:hAnsi="Arial" w:cs="Arial"/>
          <w:b w:val="0"/>
          <w:bCs w:val="0"/>
          <w:sz w:val="22"/>
          <w:szCs w:val="22"/>
        </w:rPr>
        <w:t>shortness of breath, hypoxia</w:t>
      </w:r>
      <w:r w:rsidRPr="009531EC">
        <w:rPr>
          <w:rStyle w:val="Strong"/>
          <w:rFonts w:ascii="Arial" w:hAnsi="Arial" w:cs="Arial"/>
          <w:sz w:val="22"/>
          <w:szCs w:val="22"/>
        </w:rPr>
        <w:t>,</w:t>
      </w:r>
      <w:r w:rsidRPr="009531EC">
        <w:rPr>
          <w:rFonts w:ascii="Arial" w:hAnsi="Arial" w:cs="Arial"/>
          <w:sz w:val="22"/>
          <w:szCs w:val="22"/>
        </w:rPr>
        <w:t xml:space="preserve"> and reduced exercise tolerance.</w:t>
      </w:r>
    </w:p>
    <w:p w14:paraId="5F9DF713" w14:textId="77777777" w:rsidR="00326BE1" w:rsidRPr="009531EC" w:rsidRDefault="00326BE1" w:rsidP="00A2248E">
      <w:pPr>
        <w:pStyle w:val="NormalWeb"/>
        <w:jc w:val="both"/>
        <w:rPr>
          <w:rFonts w:ascii="Arial" w:hAnsi="Arial" w:cs="Arial"/>
          <w:sz w:val="22"/>
          <w:szCs w:val="22"/>
        </w:rPr>
      </w:pPr>
      <w:r w:rsidRPr="009531EC">
        <w:rPr>
          <w:rFonts w:ascii="Arial" w:hAnsi="Arial" w:cs="Arial"/>
          <w:sz w:val="22"/>
          <w:szCs w:val="22"/>
        </w:rPr>
        <w:t>In conclusion, the lungs are highly efficient organs designed to optimise gas exchange through thin membranes and extensive capillary networks. However, this efficiency depends on the integrity of the respiratory surfaces. Prolonged exposure to irritants damages these tissues, leading to inflammation, swelling, and impaired diffusion of gases, which can severely compromise respiratory function and overall health. Maintaining clean air and avoiding inhaled irritants are therefore essential for healthy lung function and efficient respiration.</w:t>
      </w:r>
    </w:p>
    <w:p w14:paraId="00AEA37C" w14:textId="3AA545ED" w:rsidR="000C4EDA" w:rsidRPr="009531EC" w:rsidRDefault="00076AC0" w:rsidP="00560B7E">
      <w:pPr>
        <w:pStyle w:val="Heading1"/>
      </w:pPr>
      <w:r w:rsidRPr="009531EC">
        <w:lastRenderedPageBreak/>
        <w:t>4</w:t>
      </w:r>
      <w:r w:rsidR="000C4EDA" w:rsidRPr="009531EC">
        <w:t xml:space="preserve">. </w:t>
      </w:r>
      <w:r w:rsidR="007A7297" w:rsidRPr="009531EC">
        <w:t xml:space="preserve">Recording and tracking </w:t>
      </w:r>
      <w:r w:rsidR="006B6B02" w:rsidRPr="009531EC">
        <w:t>respiratory functions</w:t>
      </w:r>
    </w:p>
    <w:p w14:paraId="0D2E866D" w14:textId="6491DD7F" w:rsidR="00B31D70" w:rsidRPr="009531EC" w:rsidRDefault="00B31D70" w:rsidP="00A2248E">
      <w:pPr>
        <w:pStyle w:val="NormalWeb"/>
        <w:jc w:val="both"/>
        <w:rPr>
          <w:rFonts w:ascii="Arial" w:hAnsi="Arial" w:cs="Arial"/>
          <w:sz w:val="22"/>
          <w:szCs w:val="22"/>
        </w:rPr>
      </w:pPr>
      <w:r w:rsidRPr="009531EC">
        <w:rPr>
          <w:rFonts w:ascii="Arial" w:hAnsi="Arial" w:cs="Arial"/>
          <w:sz w:val="22"/>
          <w:szCs w:val="22"/>
        </w:rPr>
        <w:t xml:space="preserve">Monitoring and recording </w:t>
      </w:r>
      <w:r w:rsidRPr="009531EC">
        <w:rPr>
          <w:rStyle w:val="Strong"/>
          <w:rFonts w:ascii="Arial" w:hAnsi="Arial" w:cs="Arial"/>
          <w:b w:val="0"/>
          <w:bCs w:val="0"/>
          <w:sz w:val="22"/>
          <w:szCs w:val="22"/>
        </w:rPr>
        <w:t>respiratory function</w:t>
      </w:r>
      <w:r w:rsidRPr="009531EC">
        <w:rPr>
          <w:rFonts w:ascii="Arial" w:hAnsi="Arial" w:cs="Arial"/>
          <w:sz w:val="22"/>
          <w:szCs w:val="22"/>
        </w:rPr>
        <w:t xml:space="preserve"> </w:t>
      </w:r>
      <w:r w:rsidR="003936E3" w:rsidRPr="009531EC">
        <w:rPr>
          <w:rFonts w:ascii="Arial" w:hAnsi="Arial" w:cs="Arial"/>
          <w:sz w:val="22"/>
          <w:szCs w:val="22"/>
        </w:rPr>
        <w:t>are</w:t>
      </w:r>
      <w:r w:rsidRPr="009531EC">
        <w:rPr>
          <w:rFonts w:ascii="Arial" w:hAnsi="Arial" w:cs="Arial"/>
          <w:sz w:val="22"/>
          <w:szCs w:val="22"/>
        </w:rPr>
        <w:t xml:space="preserve"> essential for individuals living with </w:t>
      </w:r>
      <w:r w:rsidRPr="009531EC">
        <w:rPr>
          <w:rStyle w:val="Strong"/>
          <w:rFonts w:ascii="Arial" w:hAnsi="Arial" w:cs="Arial"/>
          <w:b w:val="0"/>
          <w:bCs w:val="0"/>
          <w:sz w:val="22"/>
          <w:szCs w:val="22"/>
        </w:rPr>
        <w:t>asthma</w:t>
      </w:r>
      <w:r w:rsidRPr="009531EC">
        <w:rPr>
          <w:rFonts w:ascii="Arial" w:hAnsi="Arial" w:cs="Arial"/>
          <w:b/>
          <w:bCs/>
          <w:sz w:val="22"/>
          <w:szCs w:val="22"/>
        </w:rPr>
        <w:t>,</w:t>
      </w:r>
      <w:r w:rsidRPr="009531EC">
        <w:rPr>
          <w:rFonts w:ascii="Arial" w:hAnsi="Arial" w:cs="Arial"/>
          <w:sz w:val="22"/>
          <w:szCs w:val="22"/>
        </w:rPr>
        <w:t xml:space="preserve"> a chronic respiratory condition characterised by airway inflammation and obstruction. One of the most effective and accessible methods for tracking respiratory health is through </w:t>
      </w:r>
      <w:r w:rsidRPr="009531EC">
        <w:rPr>
          <w:rStyle w:val="Strong"/>
          <w:rFonts w:ascii="Arial" w:hAnsi="Arial" w:cs="Arial"/>
          <w:b w:val="0"/>
          <w:bCs w:val="0"/>
          <w:sz w:val="22"/>
          <w:szCs w:val="22"/>
        </w:rPr>
        <w:t>Peak Expiratory Flow (PEF</w:t>
      </w:r>
      <w:r w:rsidRPr="009531EC">
        <w:rPr>
          <w:rStyle w:val="Strong"/>
          <w:rFonts w:ascii="Arial" w:hAnsi="Arial" w:cs="Arial"/>
          <w:sz w:val="22"/>
          <w:szCs w:val="22"/>
        </w:rPr>
        <w:t>)</w:t>
      </w:r>
      <w:r w:rsidRPr="009531EC">
        <w:rPr>
          <w:rFonts w:ascii="Arial" w:hAnsi="Arial" w:cs="Arial"/>
          <w:sz w:val="22"/>
          <w:szCs w:val="22"/>
        </w:rPr>
        <w:t xml:space="preserve"> monitoring, which measures how quickly air can be exhaled after a deep breath (Global Initiative for Asthma [GINA], 2024). Regular recording of </w:t>
      </w:r>
      <w:r w:rsidRPr="009531EC">
        <w:rPr>
          <w:rStyle w:val="Strong"/>
          <w:rFonts w:ascii="Arial" w:hAnsi="Arial" w:cs="Arial"/>
          <w:b w:val="0"/>
          <w:bCs w:val="0"/>
          <w:sz w:val="22"/>
          <w:szCs w:val="22"/>
        </w:rPr>
        <w:t>peak flow</w:t>
      </w:r>
      <w:r w:rsidRPr="009531EC">
        <w:rPr>
          <w:rStyle w:val="Strong"/>
          <w:rFonts w:ascii="Arial" w:hAnsi="Arial" w:cs="Arial"/>
          <w:sz w:val="22"/>
          <w:szCs w:val="22"/>
        </w:rPr>
        <w:t xml:space="preserve"> </w:t>
      </w:r>
      <w:r w:rsidRPr="009531EC">
        <w:rPr>
          <w:rStyle w:val="Strong"/>
          <w:rFonts w:ascii="Arial" w:hAnsi="Arial" w:cs="Arial"/>
          <w:b w:val="0"/>
          <w:bCs w:val="0"/>
          <w:sz w:val="22"/>
          <w:szCs w:val="22"/>
        </w:rPr>
        <w:t>readings</w:t>
      </w:r>
      <w:r w:rsidRPr="009531EC">
        <w:rPr>
          <w:rFonts w:ascii="Arial" w:hAnsi="Arial" w:cs="Arial"/>
          <w:b/>
          <w:bCs/>
          <w:sz w:val="22"/>
          <w:szCs w:val="22"/>
        </w:rPr>
        <w:t xml:space="preserve"> </w:t>
      </w:r>
      <w:r w:rsidRPr="009531EC">
        <w:rPr>
          <w:rFonts w:ascii="Arial" w:hAnsi="Arial" w:cs="Arial"/>
          <w:sz w:val="22"/>
          <w:szCs w:val="22"/>
        </w:rPr>
        <w:t>helps individuals detect early changes in lung function and manage their condition more safely and effectively.</w:t>
      </w:r>
    </w:p>
    <w:p w14:paraId="4CE7BC05" w14:textId="77777777" w:rsidR="00B31D70" w:rsidRPr="009531EC" w:rsidRDefault="00B31D70" w:rsidP="00A2248E">
      <w:pPr>
        <w:pStyle w:val="NormalWeb"/>
        <w:jc w:val="both"/>
        <w:rPr>
          <w:rFonts w:ascii="Arial" w:hAnsi="Arial" w:cs="Arial"/>
          <w:sz w:val="22"/>
          <w:szCs w:val="22"/>
        </w:rPr>
      </w:pPr>
      <w:r w:rsidRPr="009531EC">
        <w:rPr>
          <w:rFonts w:ascii="Arial" w:hAnsi="Arial" w:cs="Arial"/>
          <w:sz w:val="22"/>
          <w:szCs w:val="22"/>
        </w:rPr>
        <w:t xml:space="preserve">A </w:t>
      </w:r>
      <w:r w:rsidRPr="009531EC">
        <w:rPr>
          <w:rStyle w:val="Strong"/>
          <w:rFonts w:ascii="Arial" w:hAnsi="Arial" w:cs="Arial"/>
          <w:b w:val="0"/>
          <w:bCs w:val="0"/>
          <w:sz w:val="22"/>
          <w:szCs w:val="22"/>
        </w:rPr>
        <w:t>peak flow meter</w:t>
      </w:r>
      <w:r w:rsidRPr="009531EC">
        <w:rPr>
          <w:rFonts w:ascii="Arial" w:hAnsi="Arial" w:cs="Arial"/>
          <w:sz w:val="22"/>
          <w:szCs w:val="22"/>
        </w:rPr>
        <w:t xml:space="preserve"> provides a simple, quantitative measure of airway narrowing. Individuals establish their </w:t>
      </w:r>
      <w:r w:rsidRPr="009531EC">
        <w:rPr>
          <w:rStyle w:val="Strong"/>
          <w:rFonts w:ascii="Arial" w:hAnsi="Arial" w:cs="Arial"/>
          <w:b w:val="0"/>
          <w:bCs w:val="0"/>
          <w:sz w:val="22"/>
          <w:szCs w:val="22"/>
        </w:rPr>
        <w:t>personal best</w:t>
      </w:r>
      <w:r w:rsidRPr="009531EC">
        <w:rPr>
          <w:rFonts w:ascii="Arial" w:hAnsi="Arial" w:cs="Arial"/>
          <w:sz w:val="22"/>
          <w:szCs w:val="22"/>
        </w:rPr>
        <w:t xml:space="preserve"> reading when asthma is well controlled, and this value serves as a baseline for comparison. Daily measurements allow individuals to recognise decreases in their readings that may indicate </w:t>
      </w:r>
      <w:r w:rsidRPr="009531EC">
        <w:rPr>
          <w:rStyle w:val="Strong"/>
          <w:rFonts w:ascii="Arial" w:hAnsi="Arial" w:cs="Arial"/>
          <w:b w:val="0"/>
          <w:bCs w:val="0"/>
          <w:sz w:val="22"/>
          <w:szCs w:val="22"/>
        </w:rPr>
        <w:t>airway inflammation</w:t>
      </w:r>
      <w:r w:rsidRPr="009531EC">
        <w:rPr>
          <w:rFonts w:ascii="Arial" w:hAnsi="Arial" w:cs="Arial"/>
          <w:b/>
          <w:bCs/>
          <w:sz w:val="22"/>
          <w:szCs w:val="22"/>
        </w:rPr>
        <w:t xml:space="preserve">, </w:t>
      </w:r>
      <w:r w:rsidRPr="009531EC">
        <w:rPr>
          <w:rStyle w:val="Strong"/>
          <w:rFonts w:ascii="Arial" w:hAnsi="Arial" w:cs="Arial"/>
          <w:b w:val="0"/>
          <w:bCs w:val="0"/>
          <w:sz w:val="22"/>
          <w:szCs w:val="22"/>
        </w:rPr>
        <w:t>bronchoconstriction</w:t>
      </w:r>
      <w:r w:rsidRPr="009531EC">
        <w:rPr>
          <w:rFonts w:ascii="Arial" w:hAnsi="Arial" w:cs="Arial"/>
          <w:sz w:val="22"/>
          <w:szCs w:val="22"/>
        </w:rPr>
        <w:t xml:space="preserve">, or </w:t>
      </w:r>
      <w:r w:rsidRPr="009531EC">
        <w:rPr>
          <w:rStyle w:val="Strong"/>
          <w:rFonts w:ascii="Arial" w:hAnsi="Arial" w:cs="Arial"/>
          <w:b w:val="0"/>
          <w:bCs w:val="0"/>
          <w:sz w:val="22"/>
          <w:szCs w:val="22"/>
        </w:rPr>
        <w:t>exposure to</w:t>
      </w:r>
      <w:r w:rsidRPr="009531EC">
        <w:rPr>
          <w:rStyle w:val="Strong"/>
          <w:rFonts w:ascii="Arial" w:hAnsi="Arial" w:cs="Arial"/>
          <w:sz w:val="22"/>
          <w:szCs w:val="22"/>
        </w:rPr>
        <w:t xml:space="preserve"> </w:t>
      </w:r>
      <w:r w:rsidRPr="009531EC">
        <w:rPr>
          <w:rStyle w:val="Strong"/>
          <w:rFonts w:ascii="Arial" w:hAnsi="Arial" w:cs="Arial"/>
          <w:b w:val="0"/>
          <w:bCs w:val="0"/>
          <w:sz w:val="22"/>
          <w:szCs w:val="22"/>
        </w:rPr>
        <w:t>triggers</w:t>
      </w:r>
      <w:r w:rsidRPr="009531EC">
        <w:rPr>
          <w:rFonts w:ascii="Arial" w:hAnsi="Arial" w:cs="Arial"/>
          <w:sz w:val="22"/>
          <w:szCs w:val="22"/>
        </w:rPr>
        <w:t xml:space="preserve"> such as allergens, pollution, or cold air (Papi et al., 2018). This information enables timely intervention, such as taking reliever medication or adjusting treatment according to a personalised asthma action plan (National Health Service [NHS], 2023).</w:t>
      </w:r>
    </w:p>
    <w:p w14:paraId="7124DD09" w14:textId="77777777" w:rsidR="00B31D70" w:rsidRPr="009531EC" w:rsidRDefault="00B31D70" w:rsidP="00A2248E">
      <w:pPr>
        <w:pStyle w:val="NormalWeb"/>
        <w:jc w:val="both"/>
        <w:rPr>
          <w:rFonts w:ascii="Arial" w:hAnsi="Arial" w:cs="Arial"/>
          <w:sz w:val="22"/>
          <w:szCs w:val="22"/>
        </w:rPr>
      </w:pPr>
      <w:r w:rsidRPr="009531EC">
        <w:rPr>
          <w:rFonts w:ascii="Arial" w:hAnsi="Arial" w:cs="Arial"/>
          <w:sz w:val="22"/>
          <w:szCs w:val="22"/>
        </w:rPr>
        <w:t xml:space="preserve">Recording and tracking peak flow readings are integral components of </w:t>
      </w:r>
      <w:r w:rsidRPr="009531EC">
        <w:rPr>
          <w:rStyle w:val="Strong"/>
          <w:rFonts w:ascii="Arial" w:hAnsi="Arial" w:cs="Arial"/>
          <w:b w:val="0"/>
          <w:bCs w:val="0"/>
          <w:sz w:val="22"/>
          <w:szCs w:val="22"/>
        </w:rPr>
        <w:t>self-management</w:t>
      </w:r>
      <w:r w:rsidRPr="009531EC">
        <w:rPr>
          <w:rFonts w:ascii="Arial" w:hAnsi="Arial" w:cs="Arial"/>
          <w:sz w:val="22"/>
          <w:szCs w:val="22"/>
        </w:rPr>
        <w:t xml:space="preserve">. Patients can maintain a written diary or use digital applications to monitor trends, which can then be shared with healthcare professionals. This continuous monitoring allows clinicians to evaluate </w:t>
      </w:r>
      <w:r w:rsidRPr="009531EC">
        <w:rPr>
          <w:rStyle w:val="Strong"/>
          <w:rFonts w:ascii="Arial" w:hAnsi="Arial" w:cs="Arial"/>
          <w:b w:val="0"/>
          <w:bCs w:val="0"/>
          <w:sz w:val="22"/>
          <w:szCs w:val="22"/>
        </w:rPr>
        <w:t>treatment effectiveness</w:t>
      </w:r>
      <w:r w:rsidRPr="009531EC">
        <w:rPr>
          <w:rFonts w:ascii="Arial" w:hAnsi="Arial" w:cs="Arial"/>
          <w:sz w:val="22"/>
          <w:szCs w:val="22"/>
        </w:rPr>
        <w:t xml:space="preserve">, assess </w:t>
      </w:r>
      <w:r w:rsidRPr="009531EC">
        <w:rPr>
          <w:rStyle w:val="Strong"/>
          <w:rFonts w:ascii="Arial" w:hAnsi="Arial" w:cs="Arial"/>
          <w:b w:val="0"/>
          <w:bCs w:val="0"/>
          <w:sz w:val="22"/>
          <w:szCs w:val="22"/>
        </w:rPr>
        <w:t>adherence</w:t>
      </w:r>
      <w:r w:rsidRPr="009531EC">
        <w:rPr>
          <w:rFonts w:ascii="Arial" w:hAnsi="Arial" w:cs="Arial"/>
          <w:sz w:val="22"/>
          <w:szCs w:val="22"/>
        </w:rPr>
        <w:t xml:space="preserve">, and make necessary adjustments to therapy (Reddel et al., 2022). The data also helps identify triggers or patterns that worsen asthma symptoms. For instance, readings that drop below </w:t>
      </w:r>
      <w:r w:rsidRPr="009531EC">
        <w:rPr>
          <w:rStyle w:val="Strong"/>
          <w:rFonts w:ascii="Arial" w:hAnsi="Arial" w:cs="Arial"/>
          <w:b w:val="0"/>
          <w:bCs w:val="0"/>
          <w:sz w:val="22"/>
          <w:szCs w:val="22"/>
        </w:rPr>
        <w:t>80%</w:t>
      </w:r>
      <w:r w:rsidRPr="009531EC">
        <w:rPr>
          <w:rFonts w:ascii="Arial" w:hAnsi="Arial" w:cs="Arial"/>
          <w:sz w:val="22"/>
          <w:szCs w:val="22"/>
        </w:rPr>
        <w:t xml:space="preserve"> of the personal best indicate </w:t>
      </w:r>
      <w:r w:rsidRPr="009531EC">
        <w:rPr>
          <w:rStyle w:val="Strong"/>
          <w:rFonts w:ascii="Arial" w:hAnsi="Arial" w:cs="Arial"/>
          <w:b w:val="0"/>
          <w:bCs w:val="0"/>
          <w:sz w:val="22"/>
          <w:szCs w:val="22"/>
        </w:rPr>
        <w:t>moderate airway obstruction</w:t>
      </w:r>
      <w:r w:rsidRPr="009531EC">
        <w:rPr>
          <w:rFonts w:ascii="Arial" w:hAnsi="Arial" w:cs="Arial"/>
          <w:sz w:val="22"/>
          <w:szCs w:val="22"/>
        </w:rPr>
        <w:t xml:space="preserve">, while readings below </w:t>
      </w:r>
      <w:r w:rsidRPr="009531EC">
        <w:rPr>
          <w:rStyle w:val="Strong"/>
          <w:rFonts w:ascii="Arial" w:hAnsi="Arial" w:cs="Arial"/>
          <w:b w:val="0"/>
          <w:bCs w:val="0"/>
          <w:sz w:val="22"/>
          <w:szCs w:val="22"/>
        </w:rPr>
        <w:t>50%</w:t>
      </w:r>
      <w:r w:rsidRPr="009531EC">
        <w:rPr>
          <w:rFonts w:ascii="Arial" w:hAnsi="Arial" w:cs="Arial"/>
          <w:sz w:val="22"/>
          <w:szCs w:val="22"/>
        </w:rPr>
        <w:t xml:space="preserve"> signify a </w:t>
      </w:r>
      <w:r w:rsidRPr="009531EC">
        <w:rPr>
          <w:rStyle w:val="Strong"/>
          <w:rFonts w:ascii="Arial" w:hAnsi="Arial" w:cs="Arial"/>
          <w:b w:val="0"/>
          <w:bCs w:val="0"/>
          <w:sz w:val="22"/>
          <w:szCs w:val="22"/>
        </w:rPr>
        <w:t>severe exacerbation</w:t>
      </w:r>
      <w:r w:rsidRPr="009531EC">
        <w:rPr>
          <w:rFonts w:ascii="Arial" w:hAnsi="Arial" w:cs="Arial"/>
          <w:sz w:val="22"/>
          <w:szCs w:val="22"/>
        </w:rPr>
        <w:t xml:space="preserve"> requiring immediate medical intervention (GINA, 2024).</w:t>
      </w:r>
    </w:p>
    <w:p w14:paraId="2E409E94" w14:textId="77777777" w:rsidR="00B31D70" w:rsidRPr="009531EC" w:rsidRDefault="00B31D70" w:rsidP="00A2248E">
      <w:pPr>
        <w:pStyle w:val="NormalWeb"/>
        <w:jc w:val="both"/>
        <w:rPr>
          <w:rFonts w:ascii="Arial" w:hAnsi="Arial" w:cs="Arial"/>
          <w:sz w:val="22"/>
          <w:szCs w:val="22"/>
        </w:rPr>
      </w:pPr>
      <w:r w:rsidRPr="009531EC">
        <w:rPr>
          <w:rFonts w:ascii="Arial" w:hAnsi="Arial" w:cs="Arial"/>
          <w:sz w:val="22"/>
          <w:szCs w:val="22"/>
        </w:rPr>
        <w:t xml:space="preserve">The importance of </w:t>
      </w:r>
      <w:r w:rsidRPr="009531EC">
        <w:rPr>
          <w:rStyle w:val="Strong"/>
          <w:rFonts w:ascii="Arial" w:hAnsi="Arial" w:cs="Arial"/>
          <w:b w:val="0"/>
          <w:bCs w:val="0"/>
          <w:sz w:val="22"/>
          <w:szCs w:val="22"/>
        </w:rPr>
        <w:t>regular tracking</w:t>
      </w:r>
      <w:r w:rsidRPr="009531EC">
        <w:rPr>
          <w:rFonts w:ascii="Arial" w:hAnsi="Arial" w:cs="Arial"/>
          <w:sz w:val="22"/>
          <w:szCs w:val="22"/>
        </w:rPr>
        <w:t xml:space="preserve"> cannot be overstated. It enables </w:t>
      </w:r>
      <w:r w:rsidRPr="009531EC">
        <w:rPr>
          <w:rStyle w:val="Strong"/>
          <w:rFonts w:ascii="Arial" w:hAnsi="Arial" w:cs="Arial"/>
          <w:b w:val="0"/>
          <w:bCs w:val="0"/>
          <w:sz w:val="22"/>
          <w:szCs w:val="22"/>
        </w:rPr>
        <w:t>early detection</w:t>
      </w:r>
      <w:r w:rsidRPr="009531EC">
        <w:rPr>
          <w:rFonts w:ascii="Arial" w:hAnsi="Arial" w:cs="Arial"/>
          <w:sz w:val="22"/>
          <w:szCs w:val="22"/>
        </w:rPr>
        <w:t xml:space="preserve"> of declining lung function before symptoms become severe, helping to prevent </w:t>
      </w:r>
      <w:r w:rsidRPr="009531EC">
        <w:rPr>
          <w:rStyle w:val="Strong"/>
          <w:rFonts w:ascii="Arial" w:hAnsi="Arial" w:cs="Arial"/>
          <w:b w:val="0"/>
          <w:bCs w:val="0"/>
          <w:sz w:val="22"/>
          <w:szCs w:val="22"/>
        </w:rPr>
        <w:t>acute asthma</w:t>
      </w:r>
      <w:r w:rsidRPr="009531EC">
        <w:rPr>
          <w:rStyle w:val="Strong"/>
          <w:rFonts w:ascii="Arial" w:hAnsi="Arial" w:cs="Arial"/>
          <w:sz w:val="22"/>
          <w:szCs w:val="22"/>
        </w:rPr>
        <w:t xml:space="preserve"> </w:t>
      </w:r>
      <w:r w:rsidRPr="009531EC">
        <w:rPr>
          <w:rStyle w:val="Strong"/>
          <w:rFonts w:ascii="Arial" w:hAnsi="Arial" w:cs="Arial"/>
          <w:b w:val="0"/>
          <w:bCs w:val="0"/>
          <w:sz w:val="22"/>
          <w:szCs w:val="22"/>
        </w:rPr>
        <w:t>attacks</w:t>
      </w:r>
      <w:r w:rsidRPr="009531EC">
        <w:rPr>
          <w:rFonts w:ascii="Arial" w:hAnsi="Arial" w:cs="Arial"/>
          <w:sz w:val="22"/>
          <w:szCs w:val="22"/>
        </w:rPr>
        <w:t>, hospital admissions, and emergency care. Consistent recording also enhances patient awareness and responsibility, encouraging individuals to understand how environmental factors, lifestyle habits, and medication use influence their respiratory health (Tortora &amp; Derrickson, 2023). Furthermore, by providing objective data, peak flow monitoring fosters collaboration between patients and healthcare providers, ensuring more effective, evidence-based care.</w:t>
      </w:r>
    </w:p>
    <w:p w14:paraId="0010546F" w14:textId="77777777" w:rsidR="00B31D70" w:rsidRPr="009531EC" w:rsidRDefault="00B31D70" w:rsidP="00A2248E">
      <w:pPr>
        <w:pStyle w:val="NormalWeb"/>
        <w:jc w:val="both"/>
        <w:rPr>
          <w:rFonts w:ascii="Arial" w:hAnsi="Arial" w:cs="Arial"/>
          <w:sz w:val="22"/>
          <w:szCs w:val="22"/>
        </w:rPr>
      </w:pPr>
      <w:r w:rsidRPr="009531EC">
        <w:rPr>
          <w:rFonts w:ascii="Arial" w:hAnsi="Arial" w:cs="Arial"/>
          <w:sz w:val="22"/>
          <w:szCs w:val="22"/>
        </w:rPr>
        <w:t xml:space="preserve">If respiratory function is </w:t>
      </w:r>
      <w:r w:rsidRPr="009531EC">
        <w:rPr>
          <w:rStyle w:val="Strong"/>
          <w:rFonts w:ascii="Arial" w:hAnsi="Arial" w:cs="Arial"/>
          <w:b w:val="0"/>
          <w:bCs w:val="0"/>
          <w:sz w:val="22"/>
          <w:szCs w:val="22"/>
        </w:rPr>
        <w:t>not recorded or tracked</w:t>
      </w:r>
      <w:r w:rsidRPr="009531EC">
        <w:rPr>
          <w:rFonts w:ascii="Arial" w:hAnsi="Arial" w:cs="Arial"/>
          <w:sz w:val="22"/>
          <w:szCs w:val="22"/>
        </w:rPr>
        <w:t xml:space="preserve">, the consequences can be serious. Individuals may fail to recognise a gradual decline in lung function, leading to </w:t>
      </w:r>
      <w:r w:rsidRPr="009531EC">
        <w:rPr>
          <w:rStyle w:val="Strong"/>
          <w:rFonts w:ascii="Arial" w:hAnsi="Arial" w:cs="Arial"/>
          <w:b w:val="0"/>
          <w:bCs w:val="0"/>
          <w:sz w:val="22"/>
          <w:szCs w:val="22"/>
        </w:rPr>
        <w:t>uncontrolled asthma</w:t>
      </w:r>
      <w:r w:rsidRPr="009531EC">
        <w:rPr>
          <w:rFonts w:ascii="Arial" w:hAnsi="Arial" w:cs="Arial"/>
          <w:sz w:val="22"/>
          <w:szCs w:val="22"/>
        </w:rPr>
        <w:t xml:space="preserve"> and </w:t>
      </w:r>
      <w:r w:rsidRPr="009531EC">
        <w:rPr>
          <w:rStyle w:val="Strong"/>
          <w:rFonts w:ascii="Arial" w:hAnsi="Arial" w:cs="Arial"/>
          <w:b w:val="0"/>
          <w:bCs w:val="0"/>
          <w:sz w:val="22"/>
          <w:szCs w:val="22"/>
        </w:rPr>
        <w:t>life-threatening exacerbations</w:t>
      </w:r>
      <w:r w:rsidRPr="009531EC">
        <w:rPr>
          <w:rFonts w:ascii="Arial" w:hAnsi="Arial" w:cs="Arial"/>
          <w:sz w:val="22"/>
          <w:szCs w:val="22"/>
        </w:rPr>
        <w:t xml:space="preserve">. Without regular monitoring, airway inflammation may persist unnoticed, contributing to long-term damage such as </w:t>
      </w:r>
      <w:r w:rsidRPr="009531EC">
        <w:rPr>
          <w:rStyle w:val="Strong"/>
          <w:rFonts w:ascii="Arial" w:hAnsi="Arial" w:cs="Arial"/>
          <w:b w:val="0"/>
          <w:bCs w:val="0"/>
          <w:sz w:val="22"/>
          <w:szCs w:val="22"/>
        </w:rPr>
        <w:t>airway remodelling</w:t>
      </w:r>
      <w:r w:rsidRPr="009531EC">
        <w:rPr>
          <w:rFonts w:ascii="Arial" w:hAnsi="Arial" w:cs="Arial"/>
          <w:sz w:val="22"/>
          <w:szCs w:val="22"/>
        </w:rPr>
        <w:t xml:space="preserve"> and chronic respiratory impairment (Papi et al., 2018). Additionally, healthcare professionals would lack the objective data required to evaluate treatment efficacy and adjust medication appropriately. Over time, this could result in </w:t>
      </w:r>
      <w:r w:rsidRPr="009531EC">
        <w:rPr>
          <w:rStyle w:val="Strong"/>
          <w:rFonts w:ascii="Arial" w:hAnsi="Arial" w:cs="Arial"/>
          <w:b w:val="0"/>
          <w:bCs w:val="0"/>
          <w:sz w:val="22"/>
          <w:szCs w:val="22"/>
        </w:rPr>
        <w:t>reduced quality of life</w:t>
      </w:r>
      <w:r w:rsidRPr="009531EC">
        <w:rPr>
          <w:rFonts w:ascii="Arial" w:hAnsi="Arial" w:cs="Arial"/>
          <w:b/>
          <w:bCs/>
          <w:sz w:val="22"/>
          <w:szCs w:val="22"/>
        </w:rPr>
        <w:t xml:space="preserve">, </w:t>
      </w:r>
      <w:r w:rsidRPr="009531EC">
        <w:rPr>
          <w:rStyle w:val="Strong"/>
          <w:rFonts w:ascii="Arial" w:hAnsi="Arial" w:cs="Arial"/>
          <w:b w:val="0"/>
          <w:bCs w:val="0"/>
          <w:sz w:val="22"/>
          <w:szCs w:val="22"/>
        </w:rPr>
        <w:t>frequent</w:t>
      </w:r>
      <w:r w:rsidRPr="009531EC">
        <w:rPr>
          <w:rStyle w:val="Strong"/>
          <w:rFonts w:ascii="Arial" w:hAnsi="Arial" w:cs="Arial"/>
          <w:sz w:val="22"/>
          <w:szCs w:val="22"/>
        </w:rPr>
        <w:t xml:space="preserve"> </w:t>
      </w:r>
      <w:r w:rsidRPr="009531EC">
        <w:rPr>
          <w:rStyle w:val="Strong"/>
          <w:rFonts w:ascii="Arial" w:hAnsi="Arial" w:cs="Arial"/>
          <w:b w:val="0"/>
          <w:bCs w:val="0"/>
          <w:sz w:val="22"/>
          <w:szCs w:val="22"/>
        </w:rPr>
        <w:t>hospitalisations</w:t>
      </w:r>
      <w:r w:rsidRPr="009531EC">
        <w:rPr>
          <w:rFonts w:ascii="Arial" w:hAnsi="Arial" w:cs="Arial"/>
          <w:b/>
          <w:bCs/>
          <w:sz w:val="22"/>
          <w:szCs w:val="22"/>
        </w:rPr>
        <w:t xml:space="preserve">, </w:t>
      </w:r>
      <w:r w:rsidRPr="009531EC">
        <w:rPr>
          <w:rFonts w:ascii="Arial" w:hAnsi="Arial" w:cs="Arial"/>
          <w:sz w:val="22"/>
          <w:szCs w:val="22"/>
        </w:rPr>
        <w:t xml:space="preserve">and </w:t>
      </w:r>
      <w:r w:rsidRPr="009531EC">
        <w:rPr>
          <w:rStyle w:val="Strong"/>
          <w:rFonts w:ascii="Arial" w:hAnsi="Arial" w:cs="Arial"/>
          <w:b w:val="0"/>
          <w:bCs w:val="0"/>
          <w:sz w:val="22"/>
          <w:szCs w:val="22"/>
        </w:rPr>
        <w:t>increased mortality</w:t>
      </w:r>
      <w:r w:rsidRPr="009531EC">
        <w:rPr>
          <w:rFonts w:ascii="Arial" w:hAnsi="Arial" w:cs="Arial"/>
          <w:sz w:val="22"/>
          <w:szCs w:val="22"/>
        </w:rPr>
        <w:t xml:space="preserve"> from asthma-related complications (Reddel et al., 2022).</w:t>
      </w:r>
    </w:p>
    <w:p w14:paraId="0D83D070" w14:textId="77777777" w:rsidR="00B31D70" w:rsidRPr="009531EC" w:rsidRDefault="00B31D70" w:rsidP="00A2248E">
      <w:pPr>
        <w:pStyle w:val="NormalWeb"/>
        <w:jc w:val="both"/>
        <w:rPr>
          <w:rFonts w:ascii="Arial" w:hAnsi="Arial" w:cs="Arial"/>
          <w:sz w:val="22"/>
          <w:szCs w:val="22"/>
        </w:rPr>
      </w:pPr>
      <w:r w:rsidRPr="009531EC">
        <w:rPr>
          <w:rFonts w:ascii="Arial" w:hAnsi="Arial" w:cs="Arial"/>
          <w:sz w:val="22"/>
          <w:szCs w:val="22"/>
        </w:rPr>
        <w:t>In conclusion</w:t>
      </w:r>
      <w:r w:rsidRPr="009531EC">
        <w:rPr>
          <w:rFonts w:ascii="Arial" w:hAnsi="Arial" w:cs="Arial"/>
          <w:b/>
          <w:bCs/>
          <w:sz w:val="22"/>
          <w:szCs w:val="22"/>
        </w:rPr>
        <w:t xml:space="preserve">, </w:t>
      </w:r>
      <w:r w:rsidRPr="009531EC">
        <w:rPr>
          <w:rStyle w:val="Strong"/>
          <w:rFonts w:ascii="Arial" w:hAnsi="Arial" w:cs="Arial"/>
          <w:b w:val="0"/>
          <w:bCs w:val="0"/>
          <w:sz w:val="22"/>
          <w:szCs w:val="22"/>
        </w:rPr>
        <w:t>recording and tracking peak flow readings</w:t>
      </w:r>
      <w:r w:rsidRPr="009531EC">
        <w:rPr>
          <w:rFonts w:ascii="Arial" w:hAnsi="Arial" w:cs="Arial"/>
          <w:sz w:val="22"/>
          <w:szCs w:val="22"/>
        </w:rPr>
        <w:t xml:space="preserve"> play a critical role in asthma management. This simple and effective monitoring method promotes early intervention, supports personalised care, prevents severe exacerbations, and helps maintain long-term respiratory health. Without consistent tracking, individuals risk uncontrolled symptoms and irreversible lung damage, emphasising the importance of regular monitoring as part of comprehensive asthma management.</w:t>
      </w:r>
    </w:p>
    <w:p w14:paraId="012D50EF" w14:textId="38DF7CA2" w:rsidR="001B7A40" w:rsidRPr="00560B7E" w:rsidRDefault="00560B7E" w:rsidP="00560B7E">
      <w:pPr>
        <w:pStyle w:val="Heading1"/>
      </w:pPr>
      <w:r>
        <w:lastRenderedPageBreak/>
        <w:t xml:space="preserve">      </w:t>
      </w:r>
      <w:r w:rsidR="001B7A40" w:rsidRPr="00560B7E">
        <w:t>5. Recommend</w:t>
      </w:r>
      <w:r w:rsidR="007A7297" w:rsidRPr="00560B7E">
        <w:t>ations</w:t>
      </w:r>
    </w:p>
    <w:p w14:paraId="0BB6F279" w14:textId="1FA252CA" w:rsidR="004B2973" w:rsidRDefault="000F4DBE" w:rsidP="00A2248E">
      <w:pPr>
        <w:pStyle w:val="NormalWeb"/>
        <w:jc w:val="both"/>
        <w:rPr>
          <w:rFonts w:ascii="Arial" w:hAnsi="Arial" w:cs="Arial"/>
          <w:sz w:val="22"/>
          <w:szCs w:val="22"/>
        </w:rPr>
      </w:pPr>
      <w:r w:rsidRPr="009531EC">
        <w:rPr>
          <w:rFonts w:ascii="Arial" w:hAnsi="Arial" w:cs="Arial"/>
          <w:sz w:val="22"/>
          <w:szCs w:val="22"/>
        </w:rPr>
        <w:t>Adults with asthma and diabetes benefit from integrated, evidence-based strategies that combine medical care with lifestyle changes. For asthma, key interventions include accurate diagnosis, regular reviews, and personalised action plans to manage symptoms and prevent exacerbations. Inhaler technique checks and MART (Maintenance and Reliever Therapy) improve medication effectiveness. Environmental adjustments</w:t>
      </w:r>
      <w:r w:rsidR="00F14C14" w:rsidRPr="009531EC">
        <w:rPr>
          <w:rFonts w:ascii="Arial" w:hAnsi="Arial" w:cs="Arial"/>
          <w:sz w:val="22"/>
          <w:szCs w:val="22"/>
        </w:rPr>
        <w:t xml:space="preserve"> </w:t>
      </w:r>
      <w:r w:rsidRPr="009531EC">
        <w:rPr>
          <w:rFonts w:ascii="Arial" w:hAnsi="Arial" w:cs="Arial"/>
          <w:sz w:val="22"/>
          <w:szCs w:val="22"/>
        </w:rPr>
        <w:t>such as reducing exposure to allergens, pollution, and tobacco smoke</w:t>
      </w:r>
      <w:r w:rsidR="006B69EB" w:rsidRPr="009531EC">
        <w:rPr>
          <w:rFonts w:ascii="Arial" w:hAnsi="Arial" w:cs="Arial"/>
          <w:sz w:val="22"/>
          <w:szCs w:val="22"/>
        </w:rPr>
        <w:t xml:space="preserve"> </w:t>
      </w:r>
      <w:r w:rsidRPr="009531EC">
        <w:rPr>
          <w:rFonts w:ascii="Arial" w:hAnsi="Arial" w:cs="Arial"/>
          <w:sz w:val="22"/>
          <w:szCs w:val="22"/>
        </w:rPr>
        <w:t>are essential. Lifestyle changes like regular exercise, weight management, and stress reduction further support respiratory health.</w:t>
      </w:r>
      <w:r w:rsidR="00C7299F" w:rsidRPr="009531EC">
        <w:rPr>
          <w:rFonts w:ascii="Arial" w:hAnsi="Arial" w:cs="Arial"/>
          <w:sz w:val="22"/>
          <w:szCs w:val="22"/>
        </w:rPr>
        <w:t xml:space="preserve"> Together, these approaches enhance quality of life, reduce hospital admissions, and empower individuals to manage their conditions effectively. Health promotion and tailored care plans are vital for long-term well-being.</w:t>
      </w:r>
    </w:p>
    <w:p w14:paraId="30EB14CE" w14:textId="77777777" w:rsidR="00C262FA" w:rsidRDefault="00C262FA" w:rsidP="00A2248E">
      <w:pPr>
        <w:pStyle w:val="NormalWeb"/>
        <w:jc w:val="both"/>
        <w:rPr>
          <w:rFonts w:ascii="Arial" w:hAnsi="Arial" w:cs="Arial"/>
          <w:sz w:val="22"/>
          <w:szCs w:val="22"/>
        </w:rPr>
      </w:pPr>
    </w:p>
    <w:p w14:paraId="59E8C7EF" w14:textId="77777777" w:rsidR="00C262FA" w:rsidRDefault="00C262FA" w:rsidP="00A2248E">
      <w:pPr>
        <w:pStyle w:val="NormalWeb"/>
        <w:jc w:val="both"/>
        <w:rPr>
          <w:rFonts w:ascii="Arial" w:hAnsi="Arial" w:cs="Arial"/>
          <w:sz w:val="22"/>
          <w:szCs w:val="22"/>
        </w:rPr>
      </w:pPr>
    </w:p>
    <w:p w14:paraId="1FD39709" w14:textId="77777777" w:rsidR="00C262FA" w:rsidRDefault="00C262FA" w:rsidP="00A2248E">
      <w:pPr>
        <w:pStyle w:val="NormalWeb"/>
        <w:jc w:val="both"/>
        <w:rPr>
          <w:rFonts w:ascii="Arial" w:hAnsi="Arial" w:cs="Arial"/>
          <w:sz w:val="22"/>
          <w:szCs w:val="22"/>
        </w:rPr>
      </w:pPr>
    </w:p>
    <w:p w14:paraId="663D274B" w14:textId="77777777" w:rsidR="00C262FA" w:rsidRPr="009531EC" w:rsidRDefault="00C262FA" w:rsidP="00A2248E">
      <w:pPr>
        <w:pStyle w:val="NormalWeb"/>
        <w:jc w:val="both"/>
        <w:rPr>
          <w:rFonts w:ascii="Arial" w:hAnsi="Arial" w:cs="Arial"/>
          <w:sz w:val="22"/>
          <w:szCs w:val="22"/>
        </w:rPr>
      </w:pPr>
    </w:p>
    <w:p w14:paraId="30C9952E" w14:textId="77777777" w:rsidR="004B2973" w:rsidRPr="009531EC" w:rsidRDefault="004B2973" w:rsidP="00A2248E">
      <w:pPr>
        <w:jc w:val="both"/>
        <w:rPr>
          <w:rFonts w:ascii="Arial" w:hAnsi="Arial" w:cs="Arial"/>
          <w:sz w:val="22"/>
        </w:rPr>
      </w:pPr>
    </w:p>
    <w:p w14:paraId="1970DE02" w14:textId="267AB18E" w:rsidR="001B7A40" w:rsidRPr="00560B7E" w:rsidRDefault="00560B7E" w:rsidP="00560B7E">
      <w:pPr>
        <w:pStyle w:val="Heading1"/>
      </w:pPr>
      <w:r w:rsidRPr="00560B7E">
        <w:t xml:space="preserve">   </w:t>
      </w:r>
      <w:r w:rsidR="001B7A40" w:rsidRPr="00560B7E">
        <w:t>6. Conclusion</w:t>
      </w:r>
    </w:p>
    <w:p w14:paraId="51F3617C" w14:textId="0247D032" w:rsidR="00BF3A10" w:rsidRDefault="00BF3A10" w:rsidP="00A2248E">
      <w:pPr>
        <w:pStyle w:val="NormalWeb"/>
        <w:jc w:val="both"/>
        <w:rPr>
          <w:rFonts w:ascii="Arial" w:hAnsi="Arial" w:cs="Arial"/>
          <w:sz w:val="22"/>
          <w:szCs w:val="22"/>
        </w:rPr>
      </w:pPr>
      <w:r w:rsidRPr="009531EC">
        <w:rPr>
          <w:rFonts w:ascii="Arial" w:hAnsi="Arial" w:cs="Arial"/>
          <w:sz w:val="22"/>
          <w:szCs w:val="22"/>
        </w:rPr>
        <w:t xml:space="preserve">Adult asthma is a </w:t>
      </w:r>
      <w:r w:rsidRPr="009531EC">
        <w:rPr>
          <w:rStyle w:val="Strong"/>
          <w:rFonts w:ascii="Arial" w:hAnsi="Arial" w:cs="Arial"/>
          <w:b w:val="0"/>
          <w:bCs w:val="0"/>
          <w:sz w:val="22"/>
          <w:szCs w:val="22"/>
        </w:rPr>
        <w:t>complex chronic condition</w:t>
      </w:r>
      <w:r w:rsidRPr="009531EC">
        <w:rPr>
          <w:rFonts w:ascii="Arial" w:hAnsi="Arial" w:cs="Arial"/>
          <w:sz w:val="22"/>
          <w:szCs w:val="22"/>
        </w:rPr>
        <w:t xml:space="preserve"> requiring </w:t>
      </w:r>
      <w:r w:rsidRPr="009531EC">
        <w:rPr>
          <w:rStyle w:val="Strong"/>
          <w:rFonts w:ascii="Arial" w:hAnsi="Arial" w:cs="Arial"/>
          <w:b w:val="0"/>
          <w:bCs w:val="0"/>
          <w:sz w:val="22"/>
          <w:szCs w:val="22"/>
        </w:rPr>
        <w:t>comprehensive,</w:t>
      </w:r>
      <w:r w:rsidRPr="009531EC">
        <w:rPr>
          <w:rStyle w:val="Strong"/>
          <w:rFonts w:ascii="Arial" w:hAnsi="Arial" w:cs="Arial"/>
          <w:sz w:val="22"/>
          <w:szCs w:val="22"/>
        </w:rPr>
        <w:t xml:space="preserve"> </w:t>
      </w:r>
      <w:r w:rsidRPr="009531EC">
        <w:rPr>
          <w:rStyle w:val="Strong"/>
          <w:rFonts w:ascii="Arial" w:hAnsi="Arial" w:cs="Arial"/>
          <w:b w:val="0"/>
          <w:bCs w:val="0"/>
          <w:sz w:val="22"/>
          <w:szCs w:val="22"/>
        </w:rPr>
        <w:t>multidisciplinary management</w:t>
      </w:r>
      <w:r w:rsidRPr="009531EC">
        <w:rPr>
          <w:rFonts w:ascii="Arial" w:hAnsi="Arial" w:cs="Arial"/>
          <w:sz w:val="22"/>
          <w:szCs w:val="22"/>
        </w:rPr>
        <w:t xml:space="preserve">. Adult-onset asthma is often more severe, complicated by comorbidities, environmental exposures, and delayed recognition. Understanding </w:t>
      </w:r>
      <w:r w:rsidRPr="009531EC">
        <w:rPr>
          <w:rStyle w:val="Strong"/>
          <w:rFonts w:ascii="Arial" w:hAnsi="Arial" w:cs="Arial"/>
          <w:b w:val="0"/>
          <w:bCs w:val="0"/>
          <w:sz w:val="22"/>
          <w:szCs w:val="22"/>
        </w:rPr>
        <w:t>respiratory anatomy, mechanical respiration, and gas exchange</w:t>
      </w:r>
      <w:r w:rsidRPr="009531EC">
        <w:rPr>
          <w:rFonts w:ascii="Arial" w:hAnsi="Arial" w:cs="Arial"/>
          <w:sz w:val="22"/>
          <w:szCs w:val="22"/>
        </w:rPr>
        <w:t xml:space="preserve"> clarifies how airway inflammation and obstruction compromise pulmonary function. Monitoring through </w:t>
      </w:r>
      <w:r w:rsidRPr="009531EC">
        <w:rPr>
          <w:rStyle w:val="Strong"/>
          <w:rFonts w:ascii="Arial" w:hAnsi="Arial" w:cs="Arial"/>
          <w:b w:val="0"/>
          <w:bCs w:val="0"/>
          <w:sz w:val="22"/>
          <w:szCs w:val="22"/>
        </w:rPr>
        <w:t>PEF and spirometry</w:t>
      </w:r>
      <w:r w:rsidRPr="009531EC">
        <w:rPr>
          <w:rFonts w:ascii="Arial" w:hAnsi="Arial" w:cs="Arial"/>
          <w:sz w:val="22"/>
          <w:szCs w:val="22"/>
        </w:rPr>
        <w:t xml:space="preserve">, combined with </w:t>
      </w:r>
      <w:r w:rsidRPr="009531EC">
        <w:rPr>
          <w:rStyle w:val="Strong"/>
          <w:rFonts w:ascii="Arial" w:hAnsi="Arial" w:cs="Arial"/>
          <w:b w:val="0"/>
          <w:bCs w:val="0"/>
          <w:sz w:val="22"/>
          <w:szCs w:val="22"/>
        </w:rPr>
        <w:t>pharmacological therapy, lifestyle modification, patient education, and integrated care</w:t>
      </w:r>
      <w:r w:rsidRPr="009531EC">
        <w:rPr>
          <w:rFonts w:ascii="Arial" w:hAnsi="Arial" w:cs="Arial"/>
          <w:b/>
          <w:bCs/>
          <w:sz w:val="22"/>
          <w:szCs w:val="22"/>
        </w:rPr>
        <w:t>,</w:t>
      </w:r>
      <w:r w:rsidRPr="009531EC">
        <w:rPr>
          <w:rFonts w:ascii="Arial" w:hAnsi="Arial" w:cs="Arial"/>
          <w:sz w:val="22"/>
          <w:szCs w:val="22"/>
        </w:rPr>
        <w:t xml:space="preserve"> supports optimal asthma control, reduces exacerbations, and improves quality of life.</w:t>
      </w:r>
      <w:r w:rsidR="00901C9C" w:rsidRPr="009531EC">
        <w:rPr>
          <w:rFonts w:ascii="Arial" w:hAnsi="Arial" w:cs="Arial"/>
          <w:sz w:val="22"/>
          <w:szCs w:val="22"/>
        </w:rPr>
        <w:t xml:space="preserve"> Lifestyle changes are equally important. Regular physical activity tailored to individual capacity improves lung function and reduces breathlessness. Weight management is critical, as obesity is linked to poorer asthma control and increased inflammation. Stress management techniques, including mindfulness and breathing exercises, help reduce emotional triggers that may worsen symptoms. Health promotion strategies</w:t>
      </w:r>
      <w:r w:rsidR="0001011B" w:rsidRPr="009531EC">
        <w:rPr>
          <w:rFonts w:ascii="Arial" w:hAnsi="Arial" w:cs="Arial"/>
          <w:sz w:val="22"/>
          <w:szCs w:val="22"/>
        </w:rPr>
        <w:t xml:space="preserve"> </w:t>
      </w:r>
      <w:r w:rsidR="00901C9C" w:rsidRPr="009531EC">
        <w:rPr>
          <w:rFonts w:ascii="Arial" w:hAnsi="Arial" w:cs="Arial"/>
          <w:sz w:val="22"/>
          <w:szCs w:val="22"/>
        </w:rPr>
        <w:t>such as patient education, self-monitoring, and access to multidisciplinary support</w:t>
      </w:r>
      <w:r w:rsidR="0001011B" w:rsidRPr="009531EC">
        <w:rPr>
          <w:rFonts w:ascii="Arial" w:hAnsi="Arial" w:cs="Arial"/>
          <w:sz w:val="22"/>
          <w:szCs w:val="22"/>
        </w:rPr>
        <w:t xml:space="preserve"> </w:t>
      </w:r>
      <w:r w:rsidR="00901C9C" w:rsidRPr="009531EC">
        <w:rPr>
          <w:rFonts w:ascii="Arial" w:hAnsi="Arial" w:cs="Arial"/>
          <w:sz w:val="22"/>
          <w:szCs w:val="22"/>
        </w:rPr>
        <w:t>empower individuals to take an active role in managing their condition.</w:t>
      </w:r>
    </w:p>
    <w:p w14:paraId="3A847245" w14:textId="77777777" w:rsidR="00C262FA" w:rsidRDefault="00C262FA" w:rsidP="00A2248E">
      <w:pPr>
        <w:pStyle w:val="NormalWeb"/>
        <w:jc w:val="both"/>
        <w:rPr>
          <w:rFonts w:ascii="Arial" w:hAnsi="Arial" w:cs="Arial"/>
          <w:sz w:val="22"/>
          <w:szCs w:val="22"/>
        </w:rPr>
      </w:pPr>
    </w:p>
    <w:p w14:paraId="29D57F9F" w14:textId="77777777" w:rsidR="00C262FA" w:rsidRDefault="00C262FA" w:rsidP="00A2248E">
      <w:pPr>
        <w:pStyle w:val="NormalWeb"/>
        <w:jc w:val="both"/>
        <w:rPr>
          <w:rFonts w:ascii="Arial" w:hAnsi="Arial" w:cs="Arial"/>
          <w:sz w:val="22"/>
          <w:szCs w:val="22"/>
        </w:rPr>
      </w:pPr>
    </w:p>
    <w:p w14:paraId="1F802D07" w14:textId="77777777" w:rsidR="00C262FA" w:rsidRDefault="00C262FA" w:rsidP="00A2248E">
      <w:pPr>
        <w:pStyle w:val="NormalWeb"/>
        <w:jc w:val="both"/>
        <w:rPr>
          <w:rFonts w:ascii="Arial" w:hAnsi="Arial" w:cs="Arial"/>
          <w:sz w:val="22"/>
          <w:szCs w:val="22"/>
        </w:rPr>
      </w:pPr>
    </w:p>
    <w:p w14:paraId="6BE6C9C7" w14:textId="77777777" w:rsidR="00C262FA" w:rsidRDefault="00C262FA" w:rsidP="00A2248E">
      <w:pPr>
        <w:pStyle w:val="NormalWeb"/>
        <w:jc w:val="both"/>
        <w:rPr>
          <w:rFonts w:ascii="Arial" w:hAnsi="Arial" w:cs="Arial"/>
          <w:sz w:val="22"/>
          <w:szCs w:val="22"/>
        </w:rPr>
      </w:pPr>
    </w:p>
    <w:p w14:paraId="61822DC9" w14:textId="77777777" w:rsidR="00C262FA" w:rsidRDefault="00C262FA" w:rsidP="00A2248E">
      <w:pPr>
        <w:pStyle w:val="NormalWeb"/>
        <w:jc w:val="both"/>
        <w:rPr>
          <w:rFonts w:ascii="Arial" w:hAnsi="Arial" w:cs="Arial"/>
          <w:sz w:val="22"/>
          <w:szCs w:val="22"/>
        </w:rPr>
      </w:pPr>
    </w:p>
    <w:p w14:paraId="1A8939C2" w14:textId="77777777" w:rsidR="00C262FA" w:rsidRDefault="00C262FA" w:rsidP="00A2248E">
      <w:pPr>
        <w:pStyle w:val="NormalWeb"/>
        <w:jc w:val="both"/>
        <w:rPr>
          <w:rFonts w:ascii="Arial" w:hAnsi="Arial" w:cs="Arial"/>
          <w:sz w:val="22"/>
          <w:szCs w:val="22"/>
        </w:rPr>
      </w:pPr>
    </w:p>
    <w:p w14:paraId="60C35129" w14:textId="4BFA68F4" w:rsidR="00C81E05" w:rsidRPr="009531EC" w:rsidRDefault="00560B7E" w:rsidP="00A2248E">
      <w:pPr>
        <w:jc w:val="both"/>
        <w:rPr>
          <w:rFonts w:ascii="Arial" w:hAnsi="Arial" w:cs="Arial"/>
          <w:b/>
          <w:bCs/>
          <w:sz w:val="22"/>
        </w:rPr>
      </w:pPr>
      <w:r w:rsidRPr="00560B7E">
        <w:rPr>
          <w:rFonts w:ascii="Arial" w:hAnsi="Arial" w:cs="Arial"/>
          <w:b/>
          <w:bCs/>
          <w:sz w:val="32"/>
          <w:szCs w:val="32"/>
        </w:rPr>
        <w:lastRenderedPageBreak/>
        <w:t xml:space="preserve"> </w:t>
      </w:r>
      <w:r w:rsidR="00C81E05" w:rsidRPr="00560B7E">
        <w:rPr>
          <w:rFonts w:ascii="Arial" w:hAnsi="Arial" w:cs="Arial"/>
          <w:b/>
          <w:bCs/>
          <w:sz w:val="32"/>
          <w:szCs w:val="32"/>
        </w:rPr>
        <w:t>References</w:t>
      </w:r>
      <w:r w:rsidR="00C81E05" w:rsidRPr="009531EC">
        <w:rPr>
          <w:rFonts w:ascii="Arial" w:hAnsi="Arial" w:cs="Arial"/>
          <w:b/>
          <w:bCs/>
          <w:sz w:val="22"/>
        </w:rPr>
        <w:t>:</w:t>
      </w:r>
    </w:p>
    <w:p w14:paraId="7B038B87" w14:textId="77777777" w:rsidR="00492F0F" w:rsidRPr="009531EC" w:rsidRDefault="00492F0F" w:rsidP="00A2248E">
      <w:pPr>
        <w:numPr>
          <w:ilvl w:val="0"/>
          <w:numId w:val="4"/>
        </w:numPr>
        <w:spacing w:before="100" w:beforeAutospacing="1" w:after="100" w:afterAutospacing="1" w:line="240" w:lineRule="auto"/>
        <w:jc w:val="both"/>
        <w:rPr>
          <w:rFonts w:ascii="Arial" w:eastAsia="Times New Roman" w:hAnsi="Arial" w:cs="Arial"/>
          <w:sz w:val="22"/>
          <w:lang w:eastAsia="en-GB"/>
        </w:rPr>
      </w:pPr>
      <w:r w:rsidRPr="009531EC">
        <w:rPr>
          <w:rFonts w:ascii="Arial" w:eastAsia="Times New Roman" w:hAnsi="Arial" w:cs="Arial"/>
          <w:sz w:val="22"/>
          <w:lang w:eastAsia="en-GB"/>
        </w:rPr>
        <w:t xml:space="preserve">Barnes, P. J. (2019) </w:t>
      </w:r>
      <w:r w:rsidRPr="009531EC">
        <w:rPr>
          <w:rFonts w:ascii="Arial" w:eastAsia="Times New Roman" w:hAnsi="Arial" w:cs="Arial"/>
          <w:i/>
          <w:iCs/>
          <w:sz w:val="22"/>
          <w:lang w:eastAsia="en-GB"/>
        </w:rPr>
        <w:t>Asthma and COPD: Basic Mechanisms and Clinical Management.</w:t>
      </w:r>
      <w:r w:rsidRPr="009531EC">
        <w:rPr>
          <w:rFonts w:ascii="Arial" w:eastAsia="Times New Roman" w:hAnsi="Arial" w:cs="Arial"/>
          <w:sz w:val="22"/>
          <w:lang w:eastAsia="en-GB"/>
        </w:rPr>
        <w:t xml:space="preserve"> 3rd ed. Academic Press.</w:t>
      </w:r>
    </w:p>
    <w:p w14:paraId="520CC0EA" w14:textId="77777777" w:rsidR="00492F0F" w:rsidRPr="009531EC" w:rsidRDefault="00492F0F" w:rsidP="00A2248E">
      <w:pPr>
        <w:numPr>
          <w:ilvl w:val="0"/>
          <w:numId w:val="4"/>
        </w:numPr>
        <w:spacing w:before="100" w:beforeAutospacing="1" w:after="100" w:afterAutospacing="1" w:line="240" w:lineRule="auto"/>
        <w:jc w:val="both"/>
        <w:rPr>
          <w:rFonts w:ascii="Arial" w:eastAsia="Times New Roman" w:hAnsi="Arial" w:cs="Arial"/>
          <w:sz w:val="22"/>
          <w:lang w:eastAsia="en-GB"/>
        </w:rPr>
      </w:pPr>
      <w:r w:rsidRPr="009531EC">
        <w:rPr>
          <w:rFonts w:ascii="Arial" w:eastAsia="Times New Roman" w:hAnsi="Arial" w:cs="Arial"/>
          <w:sz w:val="22"/>
          <w:lang w:eastAsia="en-GB"/>
        </w:rPr>
        <w:t xml:space="preserve">Global Initiative for Asthma (GINA) (2024) </w:t>
      </w:r>
      <w:r w:rsidRPr="009531EC">
        <w:rPr>
          <w:rFonts w:ascii="Arial" w:eastAsia="Times New Roman" w:hAnsi="Arial" w:cs="Arial"/>
          <w:i/>
          <w:iCs/>
          <w:sz w:val="22"/>
          <w:lang w:eastAsia="en-GB"/>
        </w:rPr>
        <w:t>Global Strategy for Asthma Management and Prevention.</w:t>
      </w:r>
      <w:r w:rsidRPr="009531EC">
        <w:rPr>
          <w:rFonts w:ascii="Arial" w:eastAsia="Times New Roman" w:hAnsi="Arial" w:cs="Arial"/>
          <w:sz w:val="22"/>
          <w:lang w:eastAsia="en-GB"/>
        </w:rPr>
        <w:t xml:space="preserve"> GINA.</w:t>
      </w:r>
    </w:p>
    <w:p w14:paraId="4E51A90C" w14:textId="77777777" w:rsidR="00492F0F" w:rsidRPr="009531EC" w:rsidRDefault="00492F0F" w:rsidP="00A2248E">
      <w:pPr>
        <w:numPr>
          <w:ilvl w:val="0"/>
          <w:numId w:val="4"/>
        </w:numPr>
        <w:spacing w:before="100" w:beforeAutospacing="1" w:after="100" w:afterAutospacing="1" w:line="240" w:lineRule="auto"/>
        <w:jc w:val="both"/>
        <w:rPr>
          <w:rFonts w:ascii="Arial" w:eastAsia="Times New Roman" w:hAnsi="Arial" w:cs="Arial"/>
          <w:sz w:val="22"/>
          <w:lang w:eastAsia="en-GB"/>
        </w:rPr>
      </w:pPr>
      <w:r w:rsidRPr="009531EC">
        <w:rPr>
          <w:rFonts w:ascii="Arial" w:eastAsia="Times New Roman" w:hAnsi="Arial" w:cs="Arial"/>
          <w:sz w:val="22"/>
          <w:lang w:eastAsia="en-GB"/>
        </w:rPr>
        <w:t xml:space="preserve">Holgate, S. T. (2021) The airway epithelium: Gatekeeper in asthma pathogenesis. </w:t>
      </w:r>
      <w:r w:rsidRPr="009531EC">
        <w:rPr>
          <w:rFonts w:ascii="Arial" w:eastAsia="Times New Roman" w:hAnsi="Arial" w:cs="Arial"/>
          <w:i/>
          <w:iCs/>
          <w:sz w:val="22"/>
          <w:lang w:eastAsia="en-GB"/>
        </w:rPr>
        <w:t>Allergy,</w:t>
      </w:r>
      <w:r w:rsidRPr="009531EC">
        <w:rPr>
          <w:rFonts w:ascii="Arial" w:eastAsia="Times New Roman" w:hAnsi="Arial" w:cs="Arial"/>
          <w:sz w:val="22"/>
          <w:lang w:eastAsia="en-GB"/>
        </w:rPr>
        <w:t xml:space="preserve"> 76(1), pp. 24–35.</w:t>
      </w:r>
    </w:p>
    <w:p w14:paraId="2DCF1B9C" w14:textId="51D856EC" w:rsidR="00492F0F" w:rsidRPr="009531EC" w:rsidRDefault="00492F0F" w:rsidP="00A2248E">
      <w:pPr>
        <w:numPr>
          <w:ilvl w:val="0"/>
          <w:numId w:val="4"/>
        </w:numPr>
        <w:spacing w:before="100" w:beforeAutospacing="1" w:after="100" w:afterAutospacing="1" w:line="240" w:lineRule="auto"/>
        <w:jc w:val="both"/>
        <w:rPr>
          <w:rFonts w:ascii="Arial" w:eastAsia="Times New Roman" w:hAnsi="Arial" w:cs="Arial"/>
          <w:sz w:val="22"/>
          <w:lang w:eastAsia="en-GB"/>
        </w:rPr>
      </w:pPr>
      <w:r w:rsidRPr="009531EC">
        <w:rPr>
          <w:rFonts w:ascii="Arial" w:eastAsia="Times New Roman" w:hAnsi="Arial" w:cs="Arial"/>
          <w:sz w:val="22"/>
          <w:lang w:eastAsia="en-GB"/>
        </w:rPr>
        <w:t xml:space="preserve">Jackson, D. J., Busse, W. W., </w:t>
      </w:r>
      <w:r w:rsidR="00A92827" w:rsidRPr="009531EC">
        <w:rPr>
          <w:rFonts w:ascii="Arial" w:eastAsia="Times New Roman" w:hAnsi="Arial" w:cs="Arial"/>
          <w:sz w:val="22"/>
          <w:lang w:eastAsia="en-GB"/>
        </w:rPr>
        <w:t>Bachelier</w:t>
      </w:r>
      <w:r w:rsidRPr="009531EC">
        <w:rPr>
          <w:rFonts w:ascii="Arial" w:eastAsia="Times New Roman" w:hAnsi="Arial" w:cs="Arial"/>
          <w:sz w:val="22"/>
          <w:lang w:eastAsia="en-GB"/>
        </w:rPr>
        <w:t xml:space="preserve">, L. B. &amp; Kattan, M. (2021) Asthma endotypes, phenotypes and management. </w:t>
      </w:r>
      <w:r w:rsidRPr="009531EC">
        <w:rPr>
          <w:rFonts w:ascii="Arial" w:eastAsia="Times New Roman" w:hAnsi="Arial" w:cs="Arial"/>
          <w:i/>
          <w:iCs/>
          <w:sz w:val="22"/>
          <w:lang w:eastAsia="en-GB"/>
        </w:rPr>
        <w:t>The Lancet Respiratory Medicine,</w:t>
      </w:r>
      <w:r w:rsidRPr="009531EC">
        <w:rPr>
          <w:rFonts w:ascii="Arial" w:eastAsia="Times New Roman" w:hAnsi="Arial" w:cs="Arial"/>
          <w:sz w:val="22"/>
          <w:lang w:eastAsia="en-GB"/>
        </w:rPr>
        <w:t xml:space="preserve"> 9(8), pp. 777–792.</w:t>
      </w:r>
    </w:p>
    <w:p w14:paraId="7D62F8E0" w14:textId="77777777" w:rsidR="00492F0F" w:rsidRPr="009531EC" w:rsidRDefault="00492F0F" w:rsidP="00A2248E">
      <w:pPr>
        <w:numPr>
          <w:ilvl w:val="0"/>
          <w:numId w:val="4"/>
        </w:numPr>
        <w:spacing w:before="100" w:beforeAutospacing="1" w:after="100" w:afterAutospacing="1" w:line="240" w:lineRule="auto"/>
        <w:jc w:val="both"/>
        <w:rPr>
          <w:rFonts w:ascii="Arial" w:eastAsia="Times New Roman" w:hAnsi="Arial" w:cs="Arial"/>
          <w:sz w:val="22"/>
          <w:lang w:eastAsia="en-GB"/>
        </w:rPr>
      </w:pPr>
      <w:r w:rsidRPr="009531EC">
        <w:rPr>
          <w:rFonts w:ascii="Arial" w:eastAsia="Times New Roman" w:hAnsi="Arial" w:cs="Arial"/>
          <w:sz w:val="22"/>
          <w:lang w:eastAsia="en-GB"/>
        </w:rPr>
        <w:t xml:space="preserve">Kumar, V., Abbas, A. K. &amp; Aster, J. C. (2022) </w:t>
      </w:r>
      <w:r w:rsidRPr="009531EC">
        <w:rPr>
          <w:rFonts w:ascii="Arial" w:eastAsia="Times New Roman" w:hAnsi="Arial" w:cs="Arial"/>
          <w:i/>
          <w:iCs/>
          <w:sz w:val="22"/>
          <w:lang w:eastAsia="en-GB"/>
        </w:rPr>
        <w:t>Robbins Basic Pathology.</w:t>
      </w:r>
      <w:r w:rsidRPr="009531EC">
        <w:rPr>
          <w:rFonts w:ascii="Arial" w:eastAsia="Times New Roman" w:hAnsi="Arial" w:cs="Arial"/>
          <w:sz w:val="22"/>
          <w:lang w:eastAsia="en-GB"/>
        </w:rPr>
        <w:t xml:space="preserve"> 12th ed. Elsevier.</w:t>
      </w:r>
    </w:p>
    <w:p w14:paraId="58F294F9" w14:textId="77777777" w:rsidR="00492F0F" w:rsidRPr="009531EC" w:rsidRDefault="00492F0F" w:rsidP="00A2248E">
      <w:pPr>
        <w:numPr>
          <w:ilvl w:val="0"/>
          <w:numId w:val="4"/>
        </w:numPr>
        <w:spacing w:before="100" w:beforeAutospacing="1" w:after="100" w:afterAutospacing="1" w:line="240" w:lineRule="auto"/>
        <w:jc w:val="both"/>
        <w:rPr>
          <w:rFonts w:ascii="Arial" w:eastAsia="Times New Roman" w:hAnsi="Arial" w:cs="Arial"/>
          <w:sz w:val="22"/>
          <w:lang w:eastAsia="en-GB"/>
        </w:rPr>
      </w:pPr>
      <w:r w:rsidRPr="009531EC">
        <w:rPr>
          <w:rFonts w:ascii="Arial" w:eastAsia="Times New Roman" w:hAnsi="Arial" w:cs="Arial"/>
          <w:sz w:val="22"/>
          <w:lang w:eastAsia="en-GB"/>
        </w:rPr>
        <w:t xml:space="preserve">Levitzky, M. G. (2020) </w:t>
      </w:r>
      <w:r w:rsidRPr="009531EC">
        <w:rPr>
          <w:rFonts w:ascii="Arial" w:eastAsia="Times New Roman" w:hAnsi="Arial" w:cs="Arial"/>
          <w:i/>
          <w:iCs/>
          <w:sz w:val="22"/>
          <w:lang w:eastAsia="en-GB"/>
        </w:rPr>
        <w:t>Pulmonary Physiology.</w:t>
      </w:r>
      <w:r w:rsidRPr="009531EC">
        <w:rPr>
          <w:rFonts w:ascii="Arial" w:eastAsia="Times New Roman" w:hAnsi="Arial" w:cs="Arial"/>
          <w:sz w:val="22"/>
          <w:lang w:eastAsia="en-GB"/>
        </w:rPr>
        <w:t xml:space="preserve"> 10th ed. McGraw-Hill Education.</w:t>
      </w:r>
    </w:p>
    <w:p w14:paraId="6D49E800" w14:textId="63C54465" w:rsidR="00492F0F" w:rsidRPr="009531EC" w:rsidRDefault="00492F0F" w:rsidP="00A2248E">
      <w:pPr>
        <w:numPr>
          <w:ilvl w:val="0"/>
          <w:numId w:val="4"/>
        </w:numPr>
        <w:spacing w:before="100" w:beforeAutospacing="1" w:after="100" w:afterAutospacing="1" w:line="240" w:lineRule="auto"/>
        <w:jc w:val="both"/>
        <w:rPr>
          <w:rFonts w:ascii="Arial" w:eastAsia="Times New Roman" w:hAnsi="Arial" w:cs="Arial"/>
          <w:sz w:val="22"/>
          <w:lang w:eastAsia="en-GB"/>
        </w:rPr>
      </w:pPr>
      <w:r w:rsidRPr="009531EC">
        <w:rPr>
          <w:rFonts w:ascii="Arial" w:eastAsia="Times New Roman" w:hAnsi="Arial" w:cs="Arial"/>
          <w:sz w:val="22"/>
          <w:lang w:eastAsia="en-GB"/>
        </w:rPr>
        <w:t xml:space="preserve">Lougheed, M. D., </w:t>
      </w:r>
      <w:r w:rsidR="00A92827" w:rsidRPr="009531EC">
        <w:rPr>
          <w:rFonts w:ascii="Arial" w:eastAsia="Times New Roman" w:hAnsi="Arial" w:cs="Arial"/>
          <w:sz w:val="22"/>
          <w:lang w:eastAsia="en-GB"/>
        </w:rPr>
        <w:t>Lemire</w:t>
      </w:r>
      <w:r w:rsidRPr="009531EC">
        <w:rPr>
          <w:rFonts w:ascii="Arial" w:eastAsia="Times New Roman" w:hAnsi="Arial" w:cs="Arial"/>
          <w:sz w:val="22"/>
          <w:lang w:eastAsia="en-GB"/>
        </w:rPr>
        <w:t xml:space="preserve">, C., Dell, S., et al. (2018) </w:t>
      </w:r>
      <w:r w:rsidRPr="009531EC">
        <w:rPr>
          <w:rFonts w:ascii="Arial" w:eastAsia="Times New Roman" w:hAnsi="Arial" w:cs="Arial"/>
          <w:i/>
          <w:iCs/>
          <w:sz w:val="22"/>
          <w:lang w:eastAsia="en-GB"/>
        </w:rPr>
        <w:t>Canadian Thoracic Society 2018 guideline update: Adult asthma management.</w:t>
      </w:r>
      <w:r w:rsidRPr="009531EC">
        <w:rPr>
          <w:rFonts w:ascii="Arial" w:eastAsia="Times New Roman" w:hAnsi="Arial" w:cs="Arial"/>
          <w:sz w:val="22"/>
          <w:lang w:eastAsia="en-GB"/>
        </w:rPr>
        <w:t xml:space="preserve"> </w:t>
      </w:r>
      <w:r w:rsidRPr="009531EC">
        <w:rPr>
          <w:rFonts w:ascii="Arial" w:eastAsia="Times New Roman" w:hAnsi="Arial" w:cs="Arial"/>
          <w:i/>
          <w:iCs/>
          <w:sz w:val="22"/>
          <w:lang w:eastAsia="en-GB"/>
        </w:rPr>
        <w:t>Canadian Journal of Respiratory, Critical Care, and Sleep Medicine,</w:t>
      </w:r>
      <w:r w:rsidRPr="009531EC">
        <w:rPr>
          <w:rFonts w:ascii="Arial" w:eastAsia="Times New Roman" w:hAnsi="Arial" w:cs="Arial"/>
          <w:sz w:val="22"/>
          <w:lang w:eastAsia="en-GB"/>
        </w:rPr>
        <w:t xml:space="preserve"> 2(4), pp. 215–255.</w:t>
      </w:r>
    </w:p>
    <w:p w14:paraId="47563625" w14:textId="77777777" w:rsidR="00492F0F" w:rsidRPr="009531EC" w:rsidRDefault="00492F0F" w:rsidP="00A2248E">
      <w:pPr>
        <w:numPr>
          <w:ilvl w:val="0"/>
          <w:numId w:val="4"/>
        </w:numPr>
        <w:spacing w:before="100" w:beforeAutospacing="1" w:after="100" w:afterAutospacing="1" w:line="240" w:lineRule="auto"/>
        <w:jc w:val="both"/>
        <w:rPr>
          <w:rFonts w:ascii="Arial" w:eastAsia="Times New Roman" w:hAnsi="Arial" w:cs="Arial"/>
          <w:sz w:val="22"/>
          <w:lang w:eastAsia="en-GB"/>
        </w:rPr>
      </w:pPr>
      <w:r w:rsidRPr="009531EC">
        <w:rPr>
          <w:rFonts w:ascii="Arial" w:eastAsia="Times New Roman" w:hAnsi="Arial" w:cs="Arial"/>
          <w:sz w:val="22"/>
          <w:lang w:eastAsia="en-GB"/>
        </w:rPr>
        <w:t xml:space="preserve">Marieb, E. N. &amp; Hoehn, K. (2022) </w:t>
      </w:r>
      <w:r w:rsidRPr="009531EC">
        <w:rPr>
          <w:rFonts w:ascii="Arial" w:eastAsia="Times New Roman" w:hAnsi="Arial" w:cs="Arial"/>
          <w:i/>
          <w:iCs/>
          <w:sz w:val="22"/>
          <w:lang w:eastAsia="en-GB"/>
        </w:rPr>
        <w:t>Human Anatomy &amp; Physiology.</w:t>
      </w:r>
      <w:r w:rsidRPr="009531EC">
        <w:rPr>
          <w:rFonts w:ascii="Arial" w:eastAsia="Times New Roman" w:hAnsi="Arial" w:cs="Arial"/>
          <w:sz w:val="22"/>
          <w:lang w:eastAsia="en-GB"/>
        </w:rPr>
        <w:t xml:space="preserve"> 12th ed. Pearson Education.</w:t>
      </w:r>
    </w:p>
    <w:p w14:paraId="516803E1" w14:textId="6AEA399D" w:rsidR="00492F0F" w:rsidRPr="009531EC" w:rsidRDefault="00492F0F" w:rsidP="00A2248E">
      <w:pPr>
        <w:numPr>
          <w:ilvl w:val="0"/>
          <w:numId w:val="4"/>
        </w:numPr>
        <w:spacing w:before="100" w:beforeAutospacing="1" w:after="100" w:afterAutospacing="1" w:line="240" w:lineRule="auto"/>
        <w:jc w:val="both"/>
        <w:rPr>
          <w:rFonts w:ascii="Arial" w:eastAsia="Times New Roman" w:hAnsi="Arial" w:cs="Arial"/>
          <w:sz w:val="22"/>
          <w:lang w:eastAsia="en-GB"/>
        </w:rPr>
      </w:pPr>
      <w:r w:rsidRPr="009531EC">
        <w:rPr>
          <w:rFonts w:ascii="Arial" w:eastAsia="Times New Roman" w:hAnsi="Arial" w:cs="Arial"/>
          <w:sz w:val="22"/>
          <w:lang w:eastAsia="en-GB"/>
        </w:rPr>
        <w:t xml:space="preserve">Mayo Clinic (2024) </w:t>
      </w:r>
      <w:r w:rsidRPr="009531EC">
        <w:rPr>
          <w:rFonts w:ascii="Arial" w:eastAsia="Times New Roman" w:hAnsi="Arial" w:cs="Arial"/>
          <w:i/>
          <w:iCs/>
          <w:sz w:val="22"/>
          <w:lang w:eastAsia="en-GB"/>
        </w:rPr>
        <w:t>Peak Flow Measurement: Monitoring Asthma.</w:t>
      </w:r>
      <w:r w:rsidRPr="009531EC">
        <w:rPr>
          <w:rFonts w:ascii="Arial" w:eastAsia="Times New Roman" w:hAnsi="Arial" w:cs="Arial"/>
          <w:sz w:val="22"/>
          <w:lang w:eastAsia="en-GB"/>
        </w:rPr>
        <w:t xml:space="preserve"> [online] Available at: </w:t>
      </w:r>
      <w:hyperlink r:id="rId10" w:tgtFrame="_new" w:history="1">
        <w:r w:rsidRPr="009531EC">
          <w:rPr>
            <w:rFonts w:ascii="Arial" w:eastAsia="Times New Roman" w:hAnsi="Arial" w:cs="Arial"/>
            <w:color w:val="000000" w:themeColor="text1"/>
            <w:sz w:val="22"/>
            <w:u w:val="single"/>
            <w:lang w:eastAsia="en-GB"/>
          </w:rPr>
          <w:t>https://www.mayoclinic.org</w:t>
        </w:r>
      </w:hyperlink>
      <w:r w:rsidRPr="009531EC">
        <w:rPr>
          <w:rFonts w:ascii="Arial" w:eastAsia="Times New Roman" w:hAnsi="Arial" w:cs="Arial"/>
          <w:sz w:val="22"/>
          <w:lang w:eastAsia="en-GB"/>
        </w:rPr>
        <w:t xml:space="preserve"> </w:t>
      </w:r>
    </w:p>
    <w:p w14:paraId="1E69B1CC" w14:textId="4927DAAD" w:rsidR="00492F0F" w:rsidRPr="009531EC" w:rsidRDefault="00492F0F" w:rsidP="00A2248E">
      <w:pPr>
        <w:numPr>
          <w:ilvl w:val="0"/>
          <w:numId w:val="4"/>
        </w:numPr>
        <w:spacing w:before="100" w:beforeAutospacing="1" w:after="100" w:afterAutospacing="1" w:line="240" w:lineRule="auto"/>
        <w:jc w:val="both"/>
        <w:rPr>
          <w:rFonts w:ascii="Arial" w:eastAsia="Times New Roman" w:hAnsi="Arial" w:cs="Arial"/>
          <w:sz w:val="22"/>
          <w:lang w:eastAsia="en-GB"/>
        </w:rPr>
      </w:pPr>
      <w:r w:rsidRPr="009531EC">
        <w:rPr>
          <w:rFonts w:ascii="Arial" w:eastAsia="Times New Roman" w:hAnsi="Arial" w:cs="Arial"/>
          <w:sz w:val="22"/>
          <w:lang w:eastAsia="en-GB"/>
        </w:rPr>
        <w:t xml:space="preserve">National Health Service (NHS) (2023) </w:t>
      </w:r>
      <w:r w:rsidRPr="009531EC">
        <w:rPr>
          <w:rFonts w:ascii="Arial" w:eastAsia="Times New Roman" w:hAnsi="Arial" w:cs="Arial"/>
          <w:i/>
          <w:iCs/>
          <w:sz w:val="22"/>
          <w:lang w:eastAsia="en-GB"/>
        </w:rPr>
        <w:t>How to Use a Peak Flow Meter.</w:t>
      </w:r>
      <w:r w:rsidRPr="009531EC">
        <w:rPr>
          <w:rFonts w:ascii="Arial" w:eastAsia="Times New Roman" w:hAnsi="Arial" w:cs="Arial"/>
          <w:sz w:val="22"/>
          <w:lang w:eastAsia="en-GB"/>
        </w:rPr>
        <w:t xml:space="preserve"> [online] Available at: </w:t>
      </w:r>
      <w:hyperlink r:id="rId11" w:tgtFrame="_new" w:history="1">
        <w:r w:rsidRPr="009531EC">
          <w:rPr>
            <w:rFonts w:ascii="Arial" w:eastAsia="Times New Roman" w:hAnsi="Arial" w:cs="Arial"/>
            <w:color w:val="000000" w:themeColor="text1"/>
            <w:sz w:val="22"/>
            <w:u w:val="single"/>
            <w:lang w:eastAsia="en-GB"/>
          </w:rPr>
          <w:t>https://www.nhs.uk</w:t>
        </w:r>
      </w:hyperlink>
      <w:r w:rsidRPr="009531EC">
        <w:rPr>
          <w:rFonts w:ascii="Arial" w:eastAsia="Times New Roman" w:hAnsi="Arial" w:cs="Arial"/>
          <w:sz w:val="22"/>
          <w:lang w:eastAsia="en-GB"/>
        </w:rPr>
        <w:t xml:space="preserve"> </w:t>
      </w:r>
    </w:p>
    <w:p w14:paraId="57D69787" w14:textId="48B88CE3" w:rsidR="00492F0F" w:rsidRPr="009531EC" w:rsidRDefault="00492F0F" w:rsidP="00A2248E">
      <w:pPr>
        <w:numPr>
          <w:ilvl w:val="0"/>
          <w:numId w:val="4"/>
        </w:numPr>
        <w:spacing w:before="100" w:beforeAutospacing="1" w:after="100" w:afterAutospacing="1" w:line="240" w:lineRule="auto"/>
        <w:jc w:val="both"/>
        <w:rPr>
          <w:rFonts w:ascii="Arial" w:eastAsia="Times New Roman" w:hAnsi="Arial" w:cs="Arial"/>
          <w:sz w:val="22"/>
          <w:lang w:eastAsia="en-GB"/>
        </w:rPr>
      </w:pPr>
      <w:r w:rsidRPr="009531EC">
        <w:rPr>
          <w:rFonts w:ascii="Arial" w:eastAsia="Times New Roman" w:hAnsi="Arial" w:cs="Arial"/>
          <w:sz w:val="22"/>
          <w:lang w:eastAsia="en-GB"/>
        </w:rPr>
        <w:t xml:space="preserve">Papi, A., </w:t>
      </w:r>
      <w:r w:rsidR="00A92827" w:rsidRPr="009531EC">
        <w:rPr>
          <w:rFonts w:ascii="Arial" w:eastAsia="Times New Roman" w:hAnsi="Arial" w:cs="Arial"/>
          <w:sz w:val="22"/>
          <w:lang w:eastAsia="en-GB"/>
        </w:rPr>
        <w:t>Bighting</w:t>
      </w:r>
      <w:r w:rsidRPr="009531EC">
        <w:rPr>
          <w:rFonts w:ascii="Arial" w:eastAsia="Times New Roman" w:hAnsi="Arial" w:cs="Arial"/>
          <w:sz w:val="22"/>
          <w:lang w:eastAsia="en-GB"/>
        </w:rPr>
        <w:t xml:space="preserve">, C., Pedersen, S. E. &amp; Reddel, H. K. (2018) Asthma. </w:t>
      </w:r>
      <w:r w:rsidRPr="009531EC">
        <w:rPr>
          <w:rFonts w:ascii="Arial" w:eastAsia="Times New Roman" w:hAnsi="Arial" w:cs="Arial"/>
          <w:i/>
          <w:iCs/>
          <w:sz w:val="22"/>
          <w:lang w:eastAsia="en-GB"/>
        </w:rPr>
        <w:t>The Lancet,</w:t>
      </w:r>
      <w:r w:rsidRPr="009531EC">
        <w:rPr>
          <w:rFonts w:ascii="Arial" w:eastAsia="Times New Roman" w:hAnsi="Arial" w:cs="Arial"/>
          <w:sz w:val="22"/>
          <w:lang w:eastAsia="en-GB"/>
        </w:rPr>
        <w:t xml:space="preserve"> 391(10122), pp. 783–800.</w:t>
      </w:r>
    </w:p>
    <w:p w14:paraId="5E800DA1" w14:textId="3F4BF1DE" w:rsidR="00492F0F" w:rsidRPr="009531EC" w:rsidRDefault="00492F0F" w:rsidP="00A2248E">
      <w:pPr>
        <w:numPr>
          <w:ilvl w:val="0"/>
          <w:numId w:val="4"/>
        </w:numPr>
        <w:spacing w:before="100" w:beforeAutospacing="1" w:after="100" w:afterAutospacing="1" w:line="240" w:lineRule="auto"/>
        <w:jc w:val="both"/>
        <w:rPr>
          <w:rFonts w:ascii="Arial" w:eastAsia="Times New Roman" w:hAnsi="Arial" w:cs="Arial"/>
          <w:sz w:val="22"/>
          <w:lang w:eastAsia="en-GB"/>
        </w:rPr>
      </w:pPr>
      <w:r w:rsidRPr="009531EC">
        <w:rPr>
          <w:rFonts w:ascii="Arial" w:eastAsia="Times New Roman" w:hAnsi="Arial" w:cs="Arial"/>
          <w:sz w:val="22"/>
          <w:lang w:eastAsia="en-GB"/>
        </w:rPr>
        <w:t xml:space="preserve">Reddel, H. K., </w:t>
      </w:r>
      <w:r w:rsidR="00A92827" w:rsidRPr="009531EC">
        <w:rPr>
          <w:rFonts w:ascii="Arial" w:eastAsia="Times New Roman" w:hAnsi="Arial" w:cs="Arial"/>
          <w:sz w:val="22"/>
          <w:lang w:eastAsia="en-GB"/>
        </w:rPr>
        <w:t>Bachelier</w:t>
      </w:r>
      <w:r w:rsidRPr="009531EC">
        <w:rPr>
          <w:rFonts w:ascii="Arial" w:eastAsia="Times New Roman" w:hAnsi="Arial" w:cs="Arial"/>
          <w:sz w:val="22"/>
          <w:lang w:eastAsia="en-GB"/>
        </w:rPr>
        <w:t xml:space="preserve">, L. B., Bateman, E. D., et al. (2022) Global Initiative for Asthma (GINA) 2022: Key changes and clinical implications. </w:t>
      </w:r>
      <w:r w:rsidRPr="009531EC">
        <w:rPr>
          <w:rFonts w:ascii="Arial" w:eastAsia="Times New Roman" w:hAnsi="Arial" w:cs="Arial"/>
          <w:i/>
          <w:iCs/>
          <w:sz w:val="22"/>
          <w:lang w:eastAsia="en-GB"/>
        </w:rPr>
        <w:t>European Respiratory Journal,</w:t>
      </w:r>
      <w:r w:rsidRPr="009531EC">
        <w:rPr>
          <w:rFonts w:ascii="Arial" w:eastAsia="Times New Roman" w:hAnsi="Arial" w:cs="Arial"/>
          <w:sz w:val="22"/>
          <w:lang w:eastAsia="en-GB"/>
        </w:rPr>
        <w:t xml:space="preserve"> 59(5), 2102730.</w:t>
      </w:r>
    </w:p>
    <w:p w14:paraId="7197AF6E" w14:textId="77777777" w:rsidR="00492F0F" w:rsidRPr="009531EC" w:rsidRDefault="00492F0F" w:rsidP="00A2248E">
      <w:pPr>
        <w:numPr>
          <w:ilvl w:val="0"/>
          <w:numId w:val="4"/>
        </w:numPr>
        <w:spacing w:before="100" w:beforeAutospacing="1" w:after="100" w:afterAutospacing="1" w:line="240" w:lineRule="auto"/>
        <w:jc w:val="both"/>
        <w:rPr>
          <w:rFonts w:ascii="Arial" w:eastAsia="Times New Roman" w:hAnsi="Arial" w:cs="Arial"/>
          <w:sz w:val="22"/>
          <w:lang w:eastAsia="en-GB"/>
        </w:rPr>
      </w:pPr>
      <w:r w:rsidRPr="009531EC">
        <w:rPr>
          <w:rFonts w:ascii="Arial" w:eastAsia="Times New Roman" w:hAnsi="Arial" w:cs="Arial"/>
          <w:sz w:val="22"/>
          <w:lang w:eastAsia="en-GB"/>
        </w:rPr>
        <w:t xml:space="preserve">Tinsley, A., Cooper, J., Baines, A. &amp; Lewis, A. (2020) The impact of physical activity on asthma control. </w:t>
      </w:r>
      <w:r w:rsidRPr="009531EC">
        <w:rPr>
          <w:rFonts w:ascii="Arial" w:eastAsia="Times New Roman" w:hAnsi="Arial" w:cs="Arial"/>
          <w:i/>
          <w:iCs/>
          <w:sz w:val="22"/>
          <w:lang w:eastAsia="en-GB"/>
        </w:rPr>
        <w:t>Respiratory Medicine,</w:t>
      </w:r>
      <w:r w:rsidRPr="009531EC">
        <w:rPr>
          <w:rFonts w:ascii="Arial" w:eastAsia="Times New Roman" w:hAnsi="Arial" w:cs="Arial"/>
          <w:sz w:val="22"/>
          <w:lang w:eastAsia="en-GB"/>
        </w:rPr>
        <w:t xml:space="preserve"> 166, 105936.</w:t>
      </w:r>
    </w:p>
    <w:p w14:paraId="6331F5E9" w14:textId="77777777" w:rsidR="00492F0F" w:rsidRPr="009531EC" w:rsidRDefault="00492F0F" w:rsidP="00A2248E">
      <w:pPr>
        <w:numPr>
          <w:ilvl w:val="0"/>
          <w:numId w:val="4"/>
        </w:numPr>
        <w:spacing w:before="100" w:beforeAutospacing="1" w:after="100" w:afterAutospacing="1" w:line="240" w:lineRule="auto"/>
        <w:jc w:val="both"/>
        <w:rPr>
          <w:rFonts w:ascii="Arial" w:eastAsia="Times New Roman" w:hAnsi="Arial" w:cs="Arial"/>
          <w:sz w:val="22"/>
          <w:lang w:eastAsia="en-GB"/>
        </w:rPr>
      </w:pPr>
      <w:r w:rsidRPr="009531EC">
        <w:rPr>
          <w:rFonts w:ascii="Arial" w:eastAsia="Times New Roman" w:hAnsi="Arial" w:cs="Arial"/>
          <w:sz w:val="22"/>
          <w:lang w:eastAsia="en-GB"/>
        </w:rPr>
        <w:t xml:space="preserve">Tortora, G. J. &amp; Derrickson, B. (2023) </w:t>
      </w:r>
      <w:r w:rsidRPr="009531EC">
        <w:rPr>
          <w:rFonts w:ascii="Arial" w:eastAsia="Times New Roman" w:hAnsi="Arial" w:cs="Arial"/>
          <w:i/>
          <w:iCs/>
          <w:sz w:val="22"/>
          <w:lang w:eastAsia="en-GB"/>
        </w:rPr>
        <w:t>Principles of Anatomy and Physiology.</w:t>
      </w:r>
      <w:r w:rsidRPr="009531EC">
        <w:rPr>
          <w:rFonts w:ascii="Arial" w:eastAsia="Times New Roman" w:hAnsi="Arial" w:cs="Arial"/>
          <w:sz w:val="22"/>
          <w:lang w:eastAsia="en-GB"/>
        </w:rPr>
        <w:t xml:space="preserve"> 16th ed. Wiley.</w:t>
      </w:r>
    </w:p>
    <w:p w14:paraId="0EB3DBAA" w14:textId="77777777" w:rsidR="00492F0F" w:rsidRPr="009531EC" w:rsidRDefault="00492F0F" w:rsidP="00A2248E">
      <w:pPr>
        <w:numPr>
          <w:ilvl w:val="0"/>
          <w:numId w:val="4"/>
        </w:numPr>
        <w:spacing w:before="100" w:beforeAutospacing="1" w:after="100" w:afterAutospacing="1" w:line="240" w:lineRule="auto"/>
        <w:jc w:val="both"/>
        <w:rPr>
          <w:rFonts w:ascii="Arial" w:eastAsia="Times New Roman" w:hAnsi="Arial" w:cs="Arial"/>
          <w:sz w:val="22"/>
          <w:lang w:eastAsia="en-GB"/>
        </w:rPr>
      </w:pPr>
      <w:r w:rsidRPr="009531EC">
        <w:rPr>
          <w:rFonts w:ascii="Arial" w:eastAsia="Times New Roman" w:hAnsi="Arial" w:cs="Arial"/>
          <w:sz w:val="22"/>
          <w:lang w:eastAsia="en-GB"/>
        </w:rPr>
        <w:t xml:space="preserve">Widmaier, E. P., Raff, H. &amp; Strang, K. T. (2023) </w:t>
      </w:r>
      <w:r w:rsidRPr="009531EC">
        <w:rPr>
          <w:rFonts w:ascii="Arial" w:eastAsia="Times New Roman" w:hAnsi="Arial" w:cs="Arial"/>
          <w:i/>
          <w:iCs/>
          <w:sz w:val="22"/>
          <w:lang w:eastAsia="en-GB"/>
        </w:rPr>
        <w:t>Vander’s Human Physiology: The Mechanisms of Body Function.</w:t>
      </w:r>
      <w:r w:rsidRPr="009531EC">
        <w:rPr>
          <w:rFonts w:ascii="Arial" w:eastAsia="Times New Roman" w:hAnsi="Arial" w:cs="Arial"/>
          <w:sz w:val="22"/>
          <w:lang w:eastAsia="en-GB"/>
        </w:rPr>
        <w:t xml:space="preserve"> 16th ed. McGraw-Hill Education.</w:t>
      </w:r>
    </w:p>
    <w:p w14:paraId="6540E71E" w14:textId="77777777" w:rsidR="00C81E05" w:rsidRPr="009531EC" w:rsidRDefault="00C81E05" w:rsidP="00A2248E">
      <w:pPr>
        <w:jc w:val="both"/>
        <w:rPr>
          <w:rFonts w:ascii="Arial" w:hAnsi="Arial" w:cs="Arial"/>
          <w:sz w:val="22"/>
        </w:rPr>
      </w:pPr>
    </w:p>
    <w:p w14:paraId="08E99182" w14:textId="037FE047" w:rsidR="001B7A40" w:rsidRPr="009531EC" w:rsidRDefault="001B7A40" w:rsidP="00A2248E">
      <w:pPr>
        <w:spacing w:line="360" w:lineRule="auto"/>
        <w:jc w:val="both"/>
        <w:rPr>
          <w:rFonts w:ascii="Arial" w:hAnsi="Arial" w:cs="Arial"/>
          <w:sz w:val="22"/>
        </w:rPr>
      </w:pPr>
    </w:p>
    <w:p w14:paraId="251B3492" w14:textId="60F50653" w:rsidR="001B7A40" w:rsidRPr="009531EC" w:rsidRDefault="001B7A40" w:rsidP="00A2248E">
      <w:pPr>
        <w:spacing w:line="360" w:lineRule="auto"/>
        <w:jc w:val="both"/>
        <w:rPr>
          <w:rFonts w:ascii="Arial" w:hAnsi="Arial" w:cs="Arial"/>
          <w:sz w:val="22"/>
        </w:rPr>
      </w:pPr>
      <w:r w:rsidRPr="009531EC">
        <w:rPr>
          <w:rFonts w:ascii="Arial" w:hAnsi="Arial" w:cs="Arial"/>
          <w:sz w:val="22"/>
        </w:rPr>
        <w:br w:type="page"/>
      </w:r>
    </w:p>
    <w:p w14:paraId="15D654F8" w14:textId="77777777" w:rsidR="001B7A40" w:rsidRPr="009531EC" w:rsidRDefault="001B7A40" w:rsidP="00A2248E">
      <w:pPr>
        <w:spacing w:line="360" w:lineRule="auto"/>
        <w:jc w:val="both"/>
        <w:rPr>
          <w:rFonts w:ascii="Arial" w:hAnsi="Arial" w:cs="Arial"/>
          <w:sz w:val="22"/>
        </w:rPr>
      </w:pPr>
    </w:p>
    <w:p w14:paraId="1C1B5B6E" w14:textId="77777777" w:rsidR="001B7A40" w:rsidRPr="009531EC" w:rsidRDefault="001B7A40" w:rsidP="00A2248E">
      <w:pPr>
        <w:spacing w:line="360" w:lineRule="auto"/>
        <w:jc w:val="both"/>
        <w:rPr>
          <w:rFonts w:ascii="Arial" w:hAnsi="Arial" w:cs="Arial"/>
          <w:sz w:val="22"/>
        </w:rPr>
      </w:pPr>
    </w:p>
    <w:sectPr w:rsidR="001B7A40" w:rsidRPr="009531EC" w:rsidSect="0037028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41352E" w14:textId="77777777" w:rsidR="002A2BDE" w:rsidRDefault="002A2BDE" w:rsidP="00C03A91">
      <w:pPr>
        <w:spacing w:after="0" w:line="240" w:lineRule="auto"/>
      </w:pPr>
      <w:r>
        <w:separator/>
      </w:r>
    </w:p>
  </w:endnote>
  <w:endnote w:type="continuationSeparator" w:id="0">
    <w:p w14:paraId="6C008871" w14:textId="77777777" w:rsidR="002A2BDE" w:rsidRDefault="002A2BDE"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7E637" w14:textId="77777777" w:rsidR="002A2BDE" w:rsidRDefault="002A2BDE" w:rsidP="00C03A91">
      <w:pPr>
        <w:spacing w:after="0" w:line="240" w:lineRule="auto"/>
      </w:pPr>
      <w:r>
        <w:separator/>
      </w:r>
    </w:p>
  </w:footnote>
  <w:footnote w:type="continuationSeparator" w:id="0">
    <w:p w14:paraId="5FC40606" w14:textId="77777777" w:rsidR="002A2BDE" w:rsidRDefault="002A2BDE"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0C1626"/>
    <w:multiLevelType w:val="hybridMultilevel"/>
    <w:tmpl w:val="8B969C9A"/>
    <w:lvl w:ilvl="0" w:tplc="2DCE8E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3F3727"/>
    <w:multiLevelType w:val="multilevel"/>
    <w:tmpl w:val="317A8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52944685">
    <w:abstractNumId w:val="2"/>
  </w:num>
  <w:num w:numId="2" w16cid:durableId="1940680655">
    <w:abstractNumId w:val="1"/>
  </w:num>
  <w:num w:numId="3" w16cid:durableId="894242223">
    <w:abstractNumId w:val="0"/>
  </w:num>
  <w:num w:numId="4" w16cid:durableId="15969431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1011B"/>
    <w:rsid w:val="00026688"/>
    <w:rsid w:val="00063ADF"/>
    <w:rsid w:val="00076AC0"/>
    <w:rsid w:val="000828E9"/>
    <w:rsid w:val="00091E34"/>
    <w:rsid w:val="000C4EDA"/>
    <w:rsid w:val="000F4DBE"/>
    <w:rsid w:val="0018251A"/>
    <w:rsid w:val="001B7A40"/>
    <w:rsid w:val="001F053B"/>
    <w:rsid w:val="001F6DDB"/>
    <w:rsid w:val="00216C85"/>
    <w:rsid w:val="00263A6B"/>
    <w:rsid w:val="00273EDD"/>
    <w:rsid w:val="002A2BDE"/>
    <w:rsid w:val="002C3965"/>
    <w:rsid w:val="002D5EDB"/>
    <w:rsid w:val="00316129"/>
    <w:rsid w:val="00321C4C"/>
    <w:rsid w:val="00326BE1"/>
    <w:rsid w:val="003311BC"/>
    <w:rsid w:val="00337A6F"/>
    <w:rsid w:val="00370282"/>
    <w:rsid w:val="00377157"/>
    <w:rsid w:val="003936E3"/>
    <w:rsid w:val="00394F01"/>
    <w:rsid w:val="003E079B"/>
    <w:rsid w:val="004414C8"/>
    <w:rsid w:val="00443338"/>
    <w:rsid w:val="004577F7"/>
    <w:rsid w:val="00492F0F"/>
    <w:rsid w:val="004B2973"/>
    <w:rsid w:val="004E2E26"/>
    <w:rsid w:val="004E4163"/>
    <w:rsid w:val="005157FD"/>
    <w:rsid w:val="00560B7E"/>
    <w:rsid w:val="00590C1F"/>
    <w:rsid w:val="005A59D8"/>
    <w:rsid w:val="005B64FE"/>
    <w:rsid w:val="005E3D06"/>
    <w:rsid w:val="00636767"/>
    <w:rsid w:val="0064226D"/>
    <w:rsid w:val="00656AC0"/>
    <w:rsid w:val="006921AA"/>
    <w:rsid w:val="006A2148"/>
    <w:rsid w:val="006B69EB"/>
    <w:rsid w:val="006B6B02"/>
    <w:rsid w:val="006C64DE"/>
    <w:rsid w:val="006E391C"/>
    <w:rsid w:val="006F55F0"/>
    <w:rsid w:val="00706D11"/>
    <w:rsid w:val="00743243"/>
    <w:rsid w:val="0077689D"/>
    <w:rsid w:val="007A7297"/>
    <w:rsid w:val="007E7745"/>
    <w:rsid w:val="008353D4"/>
    <w:rsid w:val="008634FB"/>
    <w:rsid w:val="008E1EAE"/>
    <w:rsid w:val="00901C9C"/>
    <w:rsid w:val="0091233B"/>
    <w:rsid w:val="00913125"/>
    <w:rsid w:val="009531EC"/>
    <w:rsid w:val="00995210"/>
    <w:rsid w:val="009D1D1E"/>
    <w:rsid w:val="00A035FD"/>
    <w:rsid w:val="00A2248E"/>
    <w:rsid w:val="00A8112F"/>
    <w:rsid w:val="00A8453D"/>
    <w:rsid w:val="00A92827"/>
    <w:rsid w:val="00AA4DD8"/>
    <w:rsid w:val="00B12B13"/>
    <w:rsid w:val="00B31D70"/>
    <w:rsid w:val="00B60546"/>
    <w:rsid w:val="00BF3A10"/>
    <w:rsid w:val="00C03A91"/>
    <w:rsid w:val="00C262FA"/>
    <w:rsid w:val="00C7299F"/>
    <w:rsid w:val="00C81E05"/>
    <w:rsid w:val="00CD2863"/>
    <w:rsid w:val="00CD39D3"/>
    <w:rsid w:val="00CE7A90"/>
    <w:rsid w:val="00CF1A7E"/>
    <w:rsid w:val="00D1429C"/>
    <w:rsid w:val="00D16AFE"/>
    <w:rsid w:val="00D3659A"/>
    <w:rsid w:val="00D641AF"/>
    <w:rsid w:val="00D73FB0"/>
    <w:rsid w:val="00DB6D4B"/>
    <w:rsid w:val="00DC30AD"/>
    <w:rsid w:val="00E043E2"/>
    <w:rsid w:val="00E46BED"/>
    <w:rsid w:val="00EA23E0"/>
    <w:rsid w:val="00EB12BC"/>
    <w:rsid w:val="00F137E3"/>
    <w:rsid w:val="00F14C14"/>
    <w:rsid w:val="00F84A5E"/>
    <w:rsid w:val="00F904DC"/>
    <w:rsid w:val="00FA5DD7"/>
    <w:rsid w:val="00FD7392"/>
    <w:rsid w:val="00FE28E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560B7E"/>
    <w:pPr>
      <w:keepNext/>
      <w:keepLines/>
      <w:spacing w:before="240" w:after="0" w:line="360" w:lineRule="auto"/>
      <w:outlineLvl w:val="0"/>
    </w:pPr>
    <w:rPr>
      <w:rFonts w:ascii="Arial" w:eastAsiaTheme="majorEastAsia" w:hAnsi="Arial" w:cs="Arial"/>
      <w:b/>
      <w:sz w:val="28"/>
      <w:szCs w:val="28"/>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0B7E"/>
    <w:rPr>
      <w:rFonts w:ascii="Arial" w:eastAsiaTheme="majorEastAsia" w:hAnsi="Arial" w:cs="Arial"/>
      <w:b/>
      <w:sz w:val="28"/>
      <w:szCs w:val="28"/>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paragraph" w:styleId="NormalWeb">
    <w:name w:val="Normal (Web)"/>
    <w:basedOn w:val="Normal"/>
    <w:uiPriority w:val="99"/>
    <w:unhideWhenUsed/>
    <w:rsid w:val="006921AA"/>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6921AA"/>
    <w:rPr>
      <w:b/>
      <w:bCs/>
    </w:rPr>
  </w:style>
  <w:style w:type="character" w:styleId="Emphasis">
    <w:name w:val="Emphasis"/>
    <w:basedOn w:val="DefaultParagraphFont"/>
    <w:uiPriority w:val="20"/>
    <w:qFormat/>
    <w:rsid w:val="00326BE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 TargetMode="External"/><Relationship Id="rId5" Type="http://schemas.openxmlformats.org/officeDocument/2006/relationships/webSettings" Target="webSettings.xml"/><Relationship Id="rId10" Type="http://schemas.openxmlformats.org/officeDocument/2006/relationships/hyperlink" Target="https://www.mayoclinic.org"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9168A3-5587-434F-BC3B-0934C4DAC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2241</Words>
  <Characters>12780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alexandra barcea</cp:lastModifiedBy>
  <cp:revision>2</cp:revision>
  <dcterms:created xsi:type="dcterms:W3CDTF">2025-11-28T20:50:00Z</dcterms:created>
  <dcterms:modified xsi:type="dcterms:W3CDTF">2025-11-28T20:50:00Z</dcterms:modified>
</cp:coreProperties>
</file>