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hAnsiTheme="minorHAnsi" w:cstheme="minorHAnsi"/>
        </w:rPr>
        <w:id w:val="-1659368938"/>
        <w:docPartObj>
          <w:docPartGallery w:val="Cover Pages"/>
          <w:docPartUnique/>
        </w:docPartObj>
      </w:sdtPr>
      <w:sdtEndPr>
        <w:rPr>
          <w:color w:val="FFFFFF" w:themeColor="background1"/>
          <w:sz w:val="28"/>
          <w:szCs w:val="28"/>
        </w:rPr>
      </w:sdtEndPr>
      <w:sdtContent>
        <w:p w14:paraId="488BA937" w14:textId="043DB670" w:rsidR="006425D8" w:rsidRPr="00B91ECD" w:rsidRDefault="006425D8">
          <w:pPr>
            <w:rPr>
              <w:rFonts w:asciiTheme="minorHAnsi" w:hAnsiTheme="minorHAnsi" w:cstheme="minorHAnsi"/>
            </w:rPr>
          </w:pPr>
          <w:r w:rsidRPr="00B91ECD">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3AEBBEA0" wp14:editId="00FCE116">
                    <wp:simplePos x="0" y="0"/>
                    <mc:AlternateContent>
                      <mc:Choice Requires="wp14">
                        <wp:positionH relativeFrom="page">
                          <wp14:pctPosHOffset>2000</wp14:pctPosHOffset>
                        </wp:positionH>
                      </mc:Choice>
                      <mc:Fallback>
                        <wp:positionH relativeFrom="page">
                          <wp:posOffset>154940</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b/>
                                    <w:caps/>
                                    <w:color w:val="FFFFFF" w:themeColor="background1"/>
                                    <w:sz w:val="52"/>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4D03DAFA" w14:textId="14EFC320" w:rsidR="006425D8" w:rsidRPr="00216C52" w:rsidRDefault="006425D8" w:rsidP="00216C52">
                                    <w:pPr>
                                      <w:pStyle w:val="Title"/>
                                      <w:jc w:val="center"/>
                                      <w:rPr>
                                        <w:b/>
                                        <w:caps/>
                                        <w:color w:val="FFFFFF" w:themeColor="background1"/>
                                        <w:sz w:val="52"/>
                                        <w:szCs w:val="80"/>
                                      </w:rPr>
                                    </w:pPr>
                                    <w:r w:rsidRPr="00216C52">
                                      <w:rPr>
                                        <w:b/>
                                        <w:caps/>
                                        <w:color w:val="FFFFFF" w:themeColor="background1"/>
                                        <w:sz w:val="52"/>
                                        <w:szCs w:val="80"/>
                                      </w:rPr>
                                      <w:t>A Comparison of The Marketing Methods of Two Multinational Hotel Brands</w:t>
                                    </w:r>
                                  </w:p>
                                </w:sdtContent>
                              </w:sdt>
                              <w:p w14:paraId="27F485BC" w14:textId="77777777" w:rsidR="006425D8" w:rsidRPr="00216C52" w:rsidRDefault="006425D8" w:rsidP="00216C52">
                                <w:pPr>
                                  <w:spacing w:before="240"/>
                                  <w:ind w:left="720"/>
                                  <w:jc w:val="center"/>
                                  <w:rPr>
                                    <w:b/>
                                    <w:color w:val="FFFFFF" w:themeColor="background1"/>
                                    <w:sz w:val="18"/>
                                  </w:rPr>
                                </w:pPr>
                              </w:p>
                              <w:p w14:paraId="6ABB39C3" w14:textId="53CDE679" w:rsidR="006425D8" w:rsidRPr="00216C52" w:rsidRDefault="006425D8" w:rsidP="00216C52">
                                <w:pPr>
                                  <w:spacing w:before="240"/>
                                  <w:ind w:left="1008"/>
                                  <w:jc w:val="center"/>
                                  <w:rPr>
                                    <w:b/>
                                    <w:color w:val="FFFFFF" w:themeColor="background1"/>
                                    <w:sz w:val="18"/>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AEBBEA0" id="Rectangle 16" o:spid="_x0000_s1026" style="position:absolute;left:0;text-align:left;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472c4 [3204]" stroked="f">
                    <v:textbox inset="21.6pt,1in,21.6pt">
                      <w:txbxContent>
                        <w:sdt>
                          <w:sdtPr>
                            <w:rPr>
                              <w:b/>
                              <w:caps/>
                              <w:color w:val="FFFFFF" w:themeColor="background1"/>
                              <w:sz w:val="52"/>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4D03DAFA" w14:textId="14EFC320" w:rsidR="006425D8" w:rsidRPr="00216C52" w:rsidRDefault="006425D8" w:rsidP="00216C52">
                              <w:pPr>
                                <w:pStyle w:val="Title"/>
                                <w:jc w:val="center"/>
                                <w:rPr>
                                  <w:b/>
                                  <w:caps/>
                                  <w:color w:val="FFFFFF" w:themeColor="background1"/>
                                  <w:sz w:val="52"/>
                                  <w:szCs w:val="80"/>
                                </w:rPr>
                              </w:pPr>
                              <w:r w:rsidRPr="00216C52">
                                <w:rPr>
                                  <w:b/>
                                  <w:caps/>
                                  <w:color w:val="FFFFFF" w:themeColor="background1"/>
                                  <w:sz w:val="52"/>
                                  <w:szCs w:val="80"/>
                                </w:rPr>
                                <w:t>A Comparison of The Marketing Methods of Two Multinational Hotel Brands</w:t>
                              </w:r>
                            </w:p>
                          </w:sdtContent>
                        </w:sdt>
                        <w:p w14:paraId="27F485BC" w14:textId="77777777" w:rsidR="006425D8" w:rsidRPr="00216C52" w:rsidRDefault="006425D8" w:rsidP="00216C52">
                          <w:pPr>
                            <w:spacing w:before="240"/>
                            <w:ind w:left="720"/>
                            <w:jc w:val="center"/>
                            <w:rPr>
                              <w:b/>
                              <w:color w:val="FFFFFF" w:themeColor="background1"/>
                              <w:sz w:val="18"/>
                            </w:rPr>
                          </w:pPr>
                        </w:p>
                        <w:p w14:paraId="6ABB39C3" w14:textId="53CDE679" w:rsidR="006425D8" w:rsidRPr="00216C52" w:rsidRDefault="006425D8" w:rsidP="00216C52">
                          <w:pPr>
                            <w:spacing w:before="240"/>
                            <w:ind w:left="1008"/>
                            <w:jc w:val="center"/>
                            <w:rPr>
                              <w:b/>
                              <w:color w:val="FFFFFF" w:themeColor="background1"/>
                              <w:sz w:val="18"/>
                            </w:rPr>
                          </w:pPr>
                        </w:p>
                      </w:txbxContent>
                    </v:textbox>
                    <w10:wrap anchorx="page" anchory="page"/>
                  </v:rect>
                </w:pict>
              </mc:Fallback>
            </mc:AlternateContent>
          </w:r>
          <w:r w:rsidRPr="00B91ECD">
            <w:rPr>
              <w:rFonts w:asciiTheme="minorHAnsi" w:hAnsiTheme="minorHAnsi" w:cstheme="minorHAnsi"/>
              <w:noProof/>
            </w:rPr>
            <mc:AlternateContent>
              <mc:Choice Requires="wps">
                <w:drawing>
                  <wp:anchor distT="0" distB="0" distL="114300" distR="114300" simplePos="0" relativeHeight="251660288" behindDoc="0" locked="0" layoutInCell="1" allowOverlap="1" wp14:anchorId="0053BE1F" wp14:editId="27B1566C">
                    <wp:simplePos x="0" y="0"/>
                    <mc:AlternateContent>
                      <mc:Choice Requires="wp14">
                        <wp:positionH relativeFrom="page">
                          <wp14:pctPosHOffset>73000</wp14:pctPosHOffset>
                        </wp:positionH>
                      </mc:Choice>
                      <mc:Fallback>
                        <wp:positionH relativeFrom="page">
                          <wp:posOffset>5673725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85B0C5" w14:textId="452F8D79" w:rsidR="006425D8" w:rsidRDefault="00B91ECD" w:rsidP="006425D8">
                                <w:pPr>
                                  <w:pStyle w:val="Subtitle"/>
                                  <w:rPr>
                                    <w:rFonts w:cstheme="minorBidi"/>
                                    <w:color w:val="FFFFFF" w:themeColor="background1"/>
                                  </w:rPr>
                                </w:pPr>
                                <w:r>
                                  <w:rPr>
                                    <w:rFonts w:cstheme="minorBidi"/>
                                    <w:color w:val="FFFFFF" w:themeColor="background1"/>
                                  </w:rPr>
                                  <w:t>I</w:t>
                                </w:r>
                                <w:r w:rsidR="006425D8" w:rsidRPr="006425D8">
                                  <w:rPr>
                                    <w:rFonts w:cstheme="minorBidi"/>
                                    <w:color w:val="FFFFFF" w:themeColor="background1"/>
                                  </w:rPr>
                                  <w:t>onel Babache</w:t>
                                </w:r>
                              </w:p>
                              <w:p w14:paraId="188B681C" w14:textId="77777777" w:rsidR="006425D8" w:rsidRDefault="006425D8" w:rsidP="006425D8">
                                <w:pPr>
                                  <w:pStyle w:val="Subtitle"/>
                                  <w:rPr>
                                    <w:rFonts w:cstheme="minorBidi"/>
                                    <w:color w:val="FFFFFF" w:themeColor="background1"/>
                                  </w:rPr>
                                </w:pPr>
                                <w:r w:rsidRPr="006425D8">
                                  <w:rPr>
                                    <w:rFonts w:cstheme="minorBidi"/>
                                    <w:color w:val="FFFFFF" w:themeColor="background1"/>
                                  </w:rPr>
                                  <w:t>2241659</w:t>
                                </w:r>
                              </w:p>
                              <w:p w14:paraId="3AFF50ED" w14:textId="77777777" w:rsidR="006425D8" w:rsidRDefault="006425D8" w:rsidP="006425D8">
                                <w:pPr>
                                  <w:pStyle w:val="Subtitle"/>
                                  <w:rPr>
                                    <w:rFonts w:cstheme="minorBidi"/>
                                    <w:color w:val="FFFFFF" w:themeColor="background1"/>
                                  </w:rPr>
                                </w:pPr>
                                <w:r w:rsidRPr="006425D8">
                                  <w:rPr>
                                    <w:rFonts w:cstheme="minorBidi"/>
                                    <w:color w:val="FFFFFF" w:themeColor="background1"/>
                                  </w:rPr>
                                  <w:t>Marketing Essentials BMIH4005</w:t>
                                </w:r>
                              </w:p>
                              <w:p w14:paraId="737408FD" w14:textId="3725AA34" w:rsidR="006425D8" w:rsidRDefault="006425D8" w:rsidP="006425D8">
                                <w:pPr>
                                  <w:pStyle w:val="Subtitle"/>
                                  <w:rPr>
                                    <w:rFonts w:cstheme="minorBidi"/>
                                    <w:color w:val="FFFFFF" w:themeColor="background1"/>
                                  </w:rPr>
                                </w:pPr>
                                <w:r w:rsidRPr="006425D8">
                                  <w:rPr>
                                    <w:rFonts w:cstheme="minorBidi"/>
                                    <w:color w:val="FFFFFF" w:themeColor="background1"/>
                                  </w:rPr>
                                  <w:t xml:space="preserve">Gayathri Senanayake </w:t>
                                </w:r>
                                <w:proofErr w:type="spellStart"/>
                                <w:r w:rsidRPr="006425D8">
                                  <w:rPr>
                                    <w:rFonts w:cstheme="minorBidi"/>
                                    <w:color w:val="FFFFFF" w:themeColor="background1"/>
                                  </w:rPr>
                                  <w:t>Mudiyanselge</w:t>
                                </w:r>
                                <w:proofErr w:type="spellEnd"/>
                              </w:p>
                              <w:p w14:paraId="2BA3DE16" w14:textId="195881B0" w:rsidR="006425D8" w:rsidRDefault="006425D8" w:rsidP="006425D8">
                                <w:pPr>
                                  <w:pStyle w:val="Subtitle"/>
                                  <w:rPr>
                                    <w:rFonts w:cstheme="minorBidi"/>
                                    <w:color w:val="FFFFFF" w:themeColor="background1"/>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0053BE1F" id="Rectangle 472" o:spid="_x0000_s1027" style="position:absolute;left:0;text-align:left;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p w14:paraId="0585B0C5" w14:textId="452F8D79" w:rsidR="006425D8" w:rsidRDefault="00B91ECD" w:rsidP="006425D8">
                          <w:pPr>
                            <w:pStyle w:val="Subtitle"/>
                            <w:rPr>
                              <w:rFonts w:cstheme="minorBidi"/>
                              <w:color w:val="FFFFFF" w:themeColor="background1"/>
                            </w:rPr>
                          </w:pPr>
                          <w:r>
                            <w:rPr>
                              <w:rFonts w:cstheme="minorBidi"/>
                              <w:color w:val="FFFFFF" w:themeColor="background1"/>
                            </w:rPr>
                            <w:t>I</w:t>
                          </w:r>
                          <w:r w:rsidR="006425D8" w:rsidRPr="006425D8">
                            <w:rPr>
                              <w:rFonts w:cstheme="minorBidi"/>
                              <w:color w:val="FFFFFF" w:themeColor="background1"/>
                            </w:rPr>
                            <w:t>onel Babache</w:t>
                          </w:r>
                        </w:p>
                        <w:p w14:paraId="188B681C" w14:textId="77777777" w:rsidR="006425D8" w:rsidRDefault="006425D8" w:rsidP="006425D8">
                          <w:pPr>
                            <w:pStyle w:val="Subtitle"/>
                            <w:rPr>
                              <w:rFonts w:cstheme="minorBidi"/>
                              <w:color w:val="FFFFFF" w:themeColor="background1"/>
                            </w:rPr>
                          </w:pPr>
                          <w:r w:rsidRPr="006425D8">
                            <w:rPr>
                              <w:rFonts w:cstheme="minorBidi"/>
                              <w:color w:val="FFFFFF" w:themeColor="background1"/>
                            </w:rPr>
                            <w:t>2241659</w:t>
                          </w:r>
                        </w:p>
                        <w:p w14:paraId="3AFF50ED" w14:textId="77777777" w:rsidR="006425D8" w:rsidRDefault="006425D8" w:rsidP="006425D8">
                          <w:pPr>
                            <w:pStyle w:val="Subtitle"/>
                            <w:rPr>
                              <w:rFonts w:cstheme="minorBidi"/>
                              <w:color w:val="FFFFFF" w:themeColor="background1"/>
                            </w:rPr>
                          </w:pPr>
                          <w:r w:rsidRPr="006425D8">
                            <w:rPr>
                              <w:rFonts w:cstheme="minorBidi"/>
                              <w:color w:val="FFFFFF" w:themeColor="background1"/>
                            </w:rPr>
                            <w:t>Marketing Essentials BMIH4005</w:t>
                          </w:r>
                        </w:p>
                        <w:p w14:paraId="737408FD" w14:textId="3725AA34" w:rsidR="006425D8" w:rsidRDefault="006425D8" w:rsidP="006425D8">
                          <w:pPr>
                            <w:pStyle w:val="Subtitle"/>
                            <w:rPr>
                              <w:rFonts w:cstheme="minorBidi"/>
                              <w:color w:val="FFFFFF" w:themeColor="background1"/>
                            </w:rPr>
                          </w:pPr>
                          <w:r w:rsidRPr="006425D8">
                            <w:rPr>
                              <w:rFonts w:cstheme="minorBidi"/>
                              <w:color w:val="FFFFFF" w:themeColor="background1"/>
                            </w:rPr>
                            <w:t xml:space="preserve">Gayathri Senanayake </w:t>
                          </w:r>
                          <w:proofErr w:type="spellStart"/>
                          <w:r w:rsidRPr="006425D8">
                            <w:rPr>
                              <w:rFonts w:cstheme="minorBidi"/>
                              <w:color w:val="FFFFFF" w:themeColor="background1"/>
                            </w:rPr>
                            <w:t>Mudiyanselge</w:t>
                          </w:r>
                          <w:proofErr w:type="spellEnd"/>
                        </w:p>
                        <w:p w14:paraId="2BA3DE16" w14:textId="195881B0" w:rsidR="006425D8" w:rsidRDefault="006425D8" w:rsidP="006425D8">
                          <w:pPr>
                            <w:pStyle w:val="Subtitle"/>
                            <w:rPr>
                              <w:rFonts w:cstheme="minorBidi"/>
                              <w:color w:val="FFFFFF" w:themeColor="background1"/>
                            </w:rPr>
                          </w:pPr>
                        </w:p>
                      </w:txbxContent>
                    </v:textbox>
                    <w10:wrap anchorx="page" anchory="page"/>
                  </v:rect>
                </w:pict>
              </mc:Fallback>
            </mc:AlternateContent>
          </w:r>
        </w:p>
        <w:p w14:paraId="30E777CD" w14:textId="77777777" w:rsidR="006425D8" w:rsidRPr="00B91ECD" w:rsidRDefault="006425D8">
          <w:pPr>
            <w:rPr>
              <w:rFonts w:asciiTheme="minorHAnsi" w:hAnsiTheme="minorHAnsi" w:cstheme="minorHAnsi"/>
            </w:rPr>
          </w:pPr>
        </w:p>
        <w:p w14:paraId="55698AEF" w14:textId="594D442F" w:rsidR="006425D8" w:rsidRPr="00B91ECD" w:rsidRDefault="006425D8">
          <w:pPr>
            <w:spacing w:before="120"/>
            <w:jc w:val="left"/>
            <w:rPr>
              <w:rFonts w:asciiTheme="minorHAnsi" w:hAnsiTheme="minorHAnsi" w:cstheme="minorHAnsi"/>
              <w:color w:val="FFFFFF" w:themeColor="background1"/>
              <w:sz w:val="28"/>
              <w:szCs w:val="28"/>
            </w:rPr>
          </w:pPr>
          <w:r w:rsidRPr="00B91ECD">
            <w:rPr>
              <w:rFonts w:asciiTheme="minorHAnsi" w:hAnsiTheme="minorHAnsi" w:cstheme="minorHAnsi"/>
              <w:color w:val="FFFFFF" w:themeColor="background1"/>
              <w:sz w:val="28"/>
              <w:szCs w:val="28"/>
            </w:rPr>
            <w:br w:type="page"/>
          </w:r>
        </w:p>
      </w:sdtContent>
    </w:sdt>
    <w:p w14:paraId="48CFB6C7" w14:textId="21AE02F9" w:rsidR="003007BA" w:rsidRPr="00B91ECD" w:rsidRDefault="004117C0" w:rsidP="003007BA">
      <w:pPr>
        <w:rPr>
          <w:rFonts w:asciiTheme="minorHAnsi" w:hAnsiTheme="minorHAnsi" w:cstheme="minorHAnsi"/>
          <w:szCs w:val="24"/>
        </w:rPr>
      </w:pPr>
      <w:r w:rsidRPr="00B91ECD">
        <w:rPr>
          <w:rFonts w:asciiTheme="minorHAnsi" w:hAnsiTheme="minorHAnsi" w:cstheme="minorHAnsi"/>
          <w:szCs w:val="24"/>
        </w:rPr>
        <w:lastRenderedPageBreak/>
        <w:t xml:space="preserve">In today's </w:t>
      </w:r>
      <w:r w:rsidR="00C7069C" w:rsidRPr="00B91ECD">
        <w:rPr>
          <w:rFonts w:asciiTheme="minorHAnsi" w:hAnsiTheme="minorHAnsi" w:cstheme="minorHAnsi"/>
          <w:szCs w:val="24"/>
        </w:rPr>
        <w:t>highly competitive global hospitality sector, multinational hotel corporations use a wide range of promotional methods to entice and ke</w:t>
      </w:r>
      <w:r w:rsidR="00501FF8" w:rsidRPr="00B91ECD">
        <w:rPr>
          <w:rFonts w:asciiTheme="minorHAnsi" w:hAnsiTheme="minorHAnsi" w:cstheme="minorHAnsi"/>
          <w:szCs w:val="24"/>
        </w:rPr>
        <w:t>ep customers with them</w:t>
      </w:r>
      <w:r w:rsidR="00C7069C" w:rsidRPr="00B91ECD">
        <w:rPr>
          <w:rFonts w:asciiTheme="minorHAnsi" w:hAnsiTheme="minorHAnsi" w:cstheme="minorHAnsi"/>
          <w:szCs w:val="24"/>
        </w:rPr>
        <w:t xml:space="preserve">. The focus of this research is on </w:t>
      </w:r>
      <w:proofErr w:type="spellStart"/>
      <w:r w:rsidR="00C7069C" w:rsidRPr="00B91ECD">
        <w:rPr>
          <w:rFonts w:asciiTheme="minorHAnsi" w:hAnsiTheme="minorHAnsi" w:cstheme="minorHAnsi"/>
          <w:szCs w:val="24"/>
        </w:rPr>
        <w:t>analysing</w:t>
      </w:r>
      <w:proofErr w:type="spellEnd"/>
      <w:r w:rsidR="00C7069C" w:rsidRPr="00B91ECD">
        <w:rPr>
          <w:rFonts w:asciiTheme="minorHAnsi" w:hAnsiTheme="minorHAnsi" w:cstheme="minorHAnsi"/>
          <w:szCs w:val="24"/>
        </w:rPr>
        <w:t xml:space="preserve"> and contrasting the marketing approaches </w:t>
      </w:r>
      <w:proofErr w:type="spellStart"/>
      <w:r w:rsidR="00C7069C" w:rsidRPr="00B91ECD">
        <w:rPr>
          <w:rFonts w:asciiTheme="minorHAnsi" w:hAnsiTheme="minorHAnsi" w:cstheme="minorHAnsi"/>
          <w:szCs w:val="24"/>
        </w:rPr>
        <w:t>utilised</w:t>
      </w:r>
      <w:proofErr w:type="spellEnd"/>
      <w:r w:rsidR="00C7069C" w:rsidRPr="00B91ECD">
        <w:rPr>
          <w:rFonts w:asciiTheme="minorHAnsi" w:hAnsiTheme="minorHAnsi" w:cstheme="minorHAnsi"/>
          <w:szCs w:val="24"/>
        </w:rPr>
        <w:t xml:space="preserve"> by two well-known international hotel chains, namely Six Senses and Holiday Inn, </w:t>
      </w:r>
      <w:proofErr w:type="gramStart"/>
      <w:r w:rsidR="00C7069C" w:rsidRPr="00B91ECD">
        <w:rPr>
          <w:rFonts w:asciiTheme="minorHAnsi" w:hAnsiTheme="minorHAnsi" w:cstheme="minorHAnsi"/>
          <w:szCs w:val="24"/>
        </w:rPr>
        <w:t>in order to</w:t>
      </w:r>
      <w:proofErr w:type="gramEnd"/>
      <w:r w:rsidR="00C7069C" w:rsidRPr="00B91ECD">
        <w:rPr>
          <w:rFonts w:asciiTheme="minorHAnsi" w:hAnsiTheme="minorHAnsi" w:cstheme="minorHAnsi"/>
          <w:szCs w:val="24"/>
        </w:rPr>
        <w:t xml:space="preserve"> draw conclusions and draw comparisons between them. Both Holiday Inn and Six Senses cater to separate yet complimentary demographics of customers. The purpose of this comparison is to shed light on the ways in which the marketing strategies of the two </w:t>
      </w:r>
      <w:proofErr w:type="spellStart"/>
      <w:r w:rsidR="00C7069C" w:rsidRPr="00B91ECD">
        <w:rPr>
          <w:rFonts w:asciiTheme="minorHAnsi" w:hAnsiTheme="minorHAnsi" w:cstheme="minorHAnsi"/>
          <w:szCs w:val="24"/>
        </w:rPr>
        <w:t>organisations</w:t>
      </w:r>
      <w:proofErr w:type="spellEnd"/>
      <w:r w:rsidR="00C7069C" w:rsidRPr="00B91ECD">
        <w:rPr>
          <w:rFonts w:asciiTheme="minorHAnsi" w:hAnsiTheme="minorHAnsi" w:cstheme="minorHAnsi"/>
          <w:szCs w:val="24"/>
        </w:rPr>
        <w:t xml:space="preserve"> are </w:t>
      </w:r>
      <w:proofErr w:type="gramStart"/>
      <w:r w:rsidR="00C7069C" w:rsidRPr="00B91ECD">
        <w:rPr>
          <w:rFonts w:asciiTheme="minorHAnsi" w:hAnsiTheme="minorHAnsi" w:cstheme="minorHAnsi"/>
          <w:szCs w:val="24"/>
        </w:rPr>
        <w:t>similar to</w:t>
      </w:r>
      <w:proofErr w:type="gramEnd"/>
      <w:r w:rsidR="00C7069C" w:rsidRPr="00B91ECD">
        <w:rPr>
          <w:rFonts w:asciiTheme="minorHAnsi" w:hAnsiTheme="minorHAnsi" w:cstheme="minorHAnsi"/>
          <w:szCs w:val="24"/>
        </w:rPr>
        <w:t xml:space="preserve"> one another as well as the ways in which they differ, including promotional techniques, brand positioning, target market selection, and overall marketing effectiveness. </w:t>
      </w:r>
    </w:p>
    <w:p w14:paraId="1764CA0E" w14:textId="31F0D3B9" w:rsidR="008114DA" w:rsidRPr="00B91ECD" w:rsidRDefault="008114DA" w:rsidP="008114DA">
      <w:pPr>
        <w:rPr>
          <w:rFonts w:asciiTheme="minorHAnsi" w:hAnsiTheme="minorHAnsi" w:cstheme="minorHAnsi"/>
          <w:szCs w:val="24"/>
        </w:rPr>
      </w:pPr>
      <w:r w:rsidRPr="00B91ECD">
        <w:rPr>
          <w:rFonts w:asciiTheme="minorHAnsi" w:hAnsiTheme="minorHAnsi" w:cstheme="minorHAnsi"/>
          <w:szCs w:val="24"/>
        </w:rPr>
        <w:t xml:space="preserve">Two of the most </w:t>
      </w:r>
      <w:proofErr w:type="spellStart"/>
      <w:r w:rsidRPr="00B91ECD">
        <w:rPr>
          <w:rFonts w:asciiTheme="minorHAnsi" w:hAnsiTheme="minorHAnsi" w:cstheme="minorHAnsi"/>
          <w:szCs w:val="24"/>
        </w:rPr>
        <w:t>recognisable</w:t>
      </w:r>
      <w:proofErr w:type="spellEnd"/>
      <w:r w:rsidRPr="00B91ECD">
        <w:rPr>
          <w:rFonts w:asciiTheme="minorHAnsi" w:hAnsiTheme="minorHAnsi" w:cstheme="minorHAnsi"/>
          <w:szCs w:val="24"/>
        </w:rPr>
        <w:t xml:space="preserve"> names in the hotel chain industry are Holiday Inn and Six Senses. Six Senses is able to provide luxurious lodgings in </w:t>
      </w:r>
      <w:r w:rsidR="00501FF8" w:rsidRPr="00B91ECD">
        <w:rPr>
          <w:rFonts w:asciiTheme="minorHAnsi" w:hAnsiTheme="minorHAnsi" w:cstheme="minorHAnsi"/>
          <w:szCs w:val="24"/>
        </w:rPr>
        <w:t xml:space="preserve">an </w:t>
      </w:r>
      <w:proofErr w:type="gramStart"/>
      <w:r w:rsidR="00501FF8" w:rsidRPr="00B91ECD">
        <w:rPr>
          <w:rFonts w:asciiTheme="minorHAnsi" w:hAnsiTheme="minorHAnsi" w:cstheme="minorHAnsi"/>
          <w:szCs w:val="24"/>
        </w:rPr>
        <w:t>unusual</w:t>
      </w:r>
      <w:r w:rsidRPr="00B91ECD">
        <w:rPr>
          <w:rFonts w:asciiTheme="minorHAnsi" w:hAnsiTheme="minorHAnsi" w:cstheme="minorHAnsi"/>
          <w:szCs w:val="24"/>
        </w:rPr>
        <w:t xml:space="preserve"> settings</w:t>
      </w:r>
      <w:proofErr w:type="gramEnd"/>
      <w:r w:rsidRPr="00B91ECD">
        <w:rPr>
          <w:rFonts w:asciiTheme="minorHAnsi" w:hAnsiTheme="minorHAnsi" w:cstheme="minorHAnsi"/>
          <w:szCs w:val="24"/>
        </w:rPr>
        <w:t xml:space="preserve"> because of its commitment to preserving the environment, promoting health, and fostering innovation. As a result of their dedication to preserving the natural environment and maintaining excellent service standards, they have become the destination of choice for tourists who are looking for something that is really one of a kind</w:t>
      </w:r>
      <w:r w:rsidR="00AE1C45" w:rsidRPr="00B91ECD">
        <w:rPr>
          <w:rFonts w:asciiTheme="minorHAnsi" w:hAnsiTheme="minorHAnsi" w:cstheme="minorHAnsi"/>
          <w:szCs w:val="24"/>
        </w:rPr>
        <w:t xml:space="preserve"> </w:t>
      </w:r>
      <w:sdt>
        <w:sdtPr>
          <w:rPr>
            <w:rFonts w:asciiTheme="minorHAnsi" w:hAnsiTheme="minorHAnsi" w:cstheme="minorHAnsi"/>
            <w:szCs w:val="24"/>
          </w:rPr>
          <w:id w:val="-1457794595"/>
          <w:citation/>
        </w:sdtPr>
        <w:sdtContent>
          <w:r w:rsidR="00AE1C45" w:rsidRPr="00B91ECD">
            <w:rPr>
              <w:rFonts w:asciiTheme="minorHAnsi" w:hAnsiTheme="minorHAnsi" w:cstheme="minorHAnsi"/>
              <w:szCs w:val="24"/>
            </w:rPr>
            <w:fldChar w:fldCharType="begin"/>
          </w:r>
          <w:r w:rsidR="00AE1C45" w:rsidRPr="00B91ECD">
            <w:rPr>
              <w:rFonts w:asciiTheme="minorHAnsi" w:hAnsiTheme="minorHAnsi" w:cstheme="minorHAnsi"/>
              <w:szCs w:val="24"/>
            </w:rPr>
            <w:instrText xml:space="preserve"> CITATION Sto18 \l 1033 </w:instrText>
          </w:r>
          <w:r w:rsidR="00AE1C45" w:rsidRPr="00B91ECD">
            <w:rPr>
              <w:rFonts w:asciiTheme="minorHAnsi" w:hAnsiTheme="minorHAnsi" w:cstheme="minorHAnsi"/>
              <w:szCs w:val="24"/>
            </w:rPr>
            <w:fldChar w:fldCharType="separate"/>
          </w:r>
          <w:r w:rsidR="00AE1C45" w:rsidRPr="00B91ECD">
            <w:rPr>
              <w:rFonts w:asciiTheme="minorHAnsi" w:hAnsiTheme="minorHAnsi" w:cstheme="minorHAnsi"/>
              <w:noProof/>
              <w:szCs w:val="24"/>
            </w:rPr>
            <w:t>(Stojanovic, Andreu, &amp; Curras-Perez, 2018)</w:t>
          </w:r>
          <w:r w:rsidR="00AE1C45" w:rsidRPr="00B91ECD">
            <w:rPr>
              <w:rFonts w:asciiTheme="minorHAnsi" w:hAnsiTheme="minorHAnsi" w:cstheme="minorHAnsi"/>
              <w:szCs w:val="24"/>
            </w:rPr>
            <w:fldChar w:fldCharType="end"/>
          </w:r>
        </w:sdtContent>
      </w:sdt>
      <w:r w:rsidRPr="00B91ECD">
        <w:rPr>
          <w:rFonts w:asciiTheme="minorHAnsi" w:hAnsiTheme="minorHAnsi" w:cstheme="minorHAnsi"/>
          <w:szCs w:val="24"/>
        </w:rPr>
        <w:t xml:space="preserve">. On the other hand, Holiday Inn has been around for such a long time because of the exceptional quality and competitive prices of the lodgings it provides. The ideal consumer places a high value on both the cost and the convenience of the products and services they purchase. Despite having a Facebook rating that is far lower than average, Holiday Inn continues to bring in a significant number of customers. </w:t>
      </w:r>
      <w:r w:rsidR="00447104" w:rsidRPr="00B91ECD">
        <w:rPr>
          <w:rFonts w:asciiTheme="minorHAnsi" w:hAnsiTheme="minorHAnsi" w:cstheme="minorHAnsi"/>
          <w:szCs w:val="24"/>
        </w:rPr>
        <w:t>T</w:t>
      </w:r>
      <w:r w:rsidRPr="00B91ECD">
        <w:rPr>
          <w:rFonts w:asciiTheme="minorHAnsi" w:hAnsiTheme="minorHAnsi" w:cstheme="minorHAnsi"/>
          <w:szCs w:val="24"/>
        </w:rPr>
        <w:t xml:space="preserve">he hotel's success can most likely be attributed to </w:t>
      </w:r>
      <w:r w:rsidR="00AE1C45" w:rsidRPr="00B91ECD">
        <w:rPr>
          <w:rFonts w:asciiTheme="minorHAnsi" w:hAnsiTheme="minorHAnsi" w:cstheme="minorHAnsi"/>
          <w:szCs w:val="24"/>
        </w:rPr>
        <w:t>its</w:t>
      </w:r>
      <w:r w:rsidRPr="00B91ECD">
        <w:rPr>
          <w:rFonts w:asciiTheme="minorHAnsi" w:hAnsiTheme="minorHAnsi" w:cstheme="minorHAnsi"/>
          <w:szCs w:val="24"/>
        </w:rPr>
        <w:t xml:space="preserve"> competitive rates while maintaining a consistently high level of quality</w:t>
      </w:r>
      <w:r w:rsidR="00AE1C45" w:rsidRPr="00B91ECD">
        <w:rPr>
          <w:rFonts w:asciiTheme="minorHAnsi" w:hAnsiTheme="minorHAnsi" w:cstheme="minorHAnsi"/>
          <w:szCs w:val="24"/>
        </w:rPr>
        <w:t xml:space="preserve"> </w:t>
      </w:r>
      <w:sdt>
        <w:sdtPr>
          <w:rPr>
            <w:rFonts w:asciiTheme="minorHAnsi" w:hAnsiTheme="minorHAnsi" w:cstheme="minorHAnsi"/>
            <w:szCs w:val="24"/>
          </w:rPr>
          <w:id w:val="1913350050"/>
          <w:citation/>
        </w:sdtPr>
        <w:sdtContent>
          <w:r w:rsidR="00AE1C45" w:rsidRPr="00B91ECD">
            <w:rPr>
              <w:rFonts w:asciiTheme="minorHAnsi" w:hAnsiTheme="minorHAnsi" w:cstheme="minorHAnsi"/>
              <w:szCs w:val="24"/>
            </w:rPr>
            <w:fldChar w:fldCharType="begin"/>
          </w:r>
          <w:r w:rsidR="00AE1C45" w:rsidRPr="00B91ECD">
            <w:rPr>
              <w:rFonts w:asciiTheme="minorHAnsi" w:hAnsiTheme="minorHAnsi" w:cstheme="minorHAnsi"/>
              <w:szCs w:val="24"/>
            </w:rPr>
            <w:instrText xml:space="preserve">CITATION HAS18 \l 1033 </w:instrText>
          </w:r>
          <w:r w:rsidR="00AE1C45" w:rsidRPr="00B91ECD">
            <w:rPr>
              <w:rFonts w:asciiTheme="minorHAnsi" w:hAnsiTheme="minorHAnsi" w:cstheme="minorHAnsi"/>
              <w:szCs w:val="24"/>
            </w:rPr>
            <w:fldChar w:fldCharType="separate"/>
          </w:r>
          <w:r w:rsidR="00AE1C45" w:rsidRPr="00B91ECD">
            <w:rPr>
              <w:rFonts w:asciiTheme="minorHAnsi" w:hAnsiTheme="minorHAnsi" w:cstheme="minorHAnsi"/>
              <w:noProof/>
              <w:szCs w:val="24"/>
            </w:rPr>
            <w:t>(Syrdal &amp; Briggs, 2018)</w:t>
          </w:r>
          <w:r w:rsidR="00AE1C45" w:rsidRPr="00B91ECD">
            <w:rPr>
              <w:rFonts w:asciiTheme="minorHAnsi" w:hAnsiTheme="minorHAnsi" w:cstheme="minorHAnsi"/>
              <w:szCs w:val="24"/>
            </w:rPr>
            <w:fldChar w:fldCharType="end"/>
          </w:r>
        </w:sdtContent>
      </w:sdt>
      <w:r w:rsidRPr="00B91ECD">
        <w:rPr>
          <w:rFonts w:asciiTheme="minorHAnsi" w:hAnsiTheme="minorHAnsi" w:cstheme="minorHAnsi"/>
          <w:szCs w:val="24"/>
        </w:rPr>
        <w:t>.</w:t>
      </w:r>
    </w:p>
    <w:p w14:paraId="1FEF51E6" w14:textId="64E61EFD" w:rsidR="008114DA" w:rsidRPr="00B91ECD" w:rsidRDefault="008114DA" w:rsidP="008114DA">
      <w:pPr>
        <w:rPr>
          <w:rFonts w:asciiTheme="minorHAnsi" w:hAnsiTheme="minorHAnsi" w:cstheme="minorHAnsi"/>
          <w:szCs w:val="24"/>
        </w:rPr>
      </w:pPr>
      <w:r w:rsidRPr="00B91ECD">
        <w:rPr>
          <w:rFonts w:asciiTheme="minorHAnsi" w:hAnsiTheme="minorHAnsi" w:cstheme="minorHAnsi"/>
          <w:szCs w:val="24"/>
        </w:rPr>
        <w:t xml:space="preserve">Product, pricing, location, and promotion are the four components that </w:t>
      </w:r>
      <w:proofErr w:type="gramStart"/>
      <w:r w:rsidR="0015455D" w:rsidRPr="00B91ECD">
        <w:rPr>
          <w:rFonts w:asciiTheme="minorHAnsi" w:hAnsiTheme="minorHAnsi" w:cstheme="minorHAnsi"/>
          <w:szCs w:val="24"/>
        </w:rPr>
        <w:t>makeup</w:t>
      </w:r>
      <w:proofErr w:type="gramEnd"/>
      <w:r w:rsidRPr="00B91ECD">
        <w:rPr>
          <w:rFonts w:asciiTheme="minorHAnsi" w:hAnsiTheme="minorHAnsi" w:cstheme="minorHAnsi"/>
          <w:szCs w:val="24"/>
        </w:rPr>
        <w:t xml:space="preserve"> Holiday Inn's marketing formula. Holiday Inn offers an outstanding product (rooms that are clean and priced affordably), pricing (rates that are affordable), location (many locations), and promotion (a new website, partnerships, and social media). </w:t>
      </w:r>
      <w:r w:rsidR="00F462DF" w:rsidRPr="00B91ECD">
        <w:rPr>
          <w:rFonts w:asciiTheme="minorHAnsi" w:hAnsiTheme="minorHAnsi" w:cstheme="minorHAnsi"/>
          <w:szCs w:val="24"/>
        </w:rPr>
        <w:t>T</w:t>
      </w:r>
      <w:r w:rsidRPr="00B91ECD">
        <w:rPr>
          <w:rFonts w:asciiTheme="minorHAnsi" w:hAnsiTheme="minorHAnsi" w:cstheme="minorHAnsi"/>
          <w:szCs w:val="24"/>
        </w:rPr>
        <w:t>he "product," "price," "place," and "promotion" (PPP) are the four pillars that comprise the marketing mix approach of Six Senses. Six Senses is a global hospitality firm that operates luxurious resorts for vacationers to stay at in remote areas of the world</w:t>
      </w:r>
      <w:r w:rsidR="0015455D" w:rsidRPr="00B91ECD">
        <w:rPr>
          <w:rFonts w:asciiTheme="minorHAnsi" w:hAnsiTheme="minorHAnsi" w:cstheme="minorHAnsi"/>
          <w:szCs w:val="24"/>
        </w:rPr>
        <w:t xml:space="preserve"> </w:t>
      </w:r>
      <w:sdt>
        <w:sdtPr>
          <w:rPr>
            <w:rFonts w:asciiTheme="minorHAnsi" w:hAnsiTheme="minorHAnsi" w:cstheme="minorHAnsi"/>
            <w:szCs w:val="24"/>
          </w:rPr>
          <w:id w:val="88826364"/>
          <w:citation/>
        </w:sdtPr>
        <w:sdtContent>
          <w:r w:rsidR="0015455D" w:rsidRPr="00B91ECD">
            <w:rPr>
              <w:rFonts w:asciiTheme="minorHAnsi" w:hAnsiTheme="minorHAnsi" w:cstheme="minorHAnsi"/>
              <w:szCs w:val="24"/>
            </w:rPr>
            <w:fldChar w:fldCharType="begin"/>
          </w:r>
          <w:r w:rsidR="0015455D" w:rsidRPr="00B91ECD">
            <w:rPr>
              <w:rFonts w:asciiTheme="minorHAnsi" w:hAnsiTheme="minorHAnsi" w:cstheme="minorHAnsi"/>
              <w:szCs w:val="24"/>
            </w:rPr>
            <w:instrText xml:space="preserve"> CITATION LRa19 \l 1033 </w:instrText>
          </w:r>
          <w:r w:rsidR="0015455D" w:rsidRPr="00B91ECD">
            <w:rPr>
              <w:rFonts w:asciiTheme="minorHAnsi" w:hAnsiTheme="minorHAnsi" w:cstheme="minorHAnsi"/>
              <w:szCs w:val="24"/>
            </w:rPr>
            <w:fldChar w:fldCharType="separate"/>
          </w:r>
          <w:r w:rsidR="0015455D" w:rsidRPr="00B91ECD">
            <w:rPr>
              <w:rFonts w:asciiTheme="minorHAnsi" w:hAnsiTheme="minorHAnsi" w:cstheme="minorHAnsi"/>
              <w:noProof/>
              <w:szCs w:val="24"/>
            </w:rPr>
            <w:t>(Ray, 2019)</w:t>
          </w:r>
          <w:r w:rsidR="0015455D" w:rsidRPr="00B91ECD">
            <w:rPr>
              <w:rFonts w:asciiTheme="minorHAnsi" w:hAnsiTheme="minorHAnsi" w:cstheme="minorHAnsi"/>
              <w:szCs w:val="24"/>
            </w:rPr>
            <w:fldChar w:fldCharType="end"/>
          </w:r>
        </w:sdtContent>
      </w:sdt>
      <w:r w:rsidRPr="00B91ECD">
        <w:rPr>
          <w:rFonts w:asciiTheme="minorHAnsi" w:hAnsiTheme="minorHAnsi" w:cstheme="minorHAnsi"/>
          <w:szCs w:val="24"/>
        </w:rPr>
        <w:t xml:space="preserve">. The clientele that Six Senses caters to </w:t>
      </w:r>
      <w:r w:rsidR="0015455D" w:rsidRPr="00B91ECD">
        <w:rPr>
          <w:rFonts w:asciiTheme="minorHAnsi" w:hAnsiTheme="minorHAnsi" w:cstheme="minorHAnsi"/>
          <w:szCs w:val="24"/>
        </w:rPr>
        <w:t>is</w:t>
      </w:r>
      <w:r w:rsidRPr="00B91ECD">
        <w:rPr>
          <w:rFonts w:asciiTheme="minorHAnsi" w:hAnsiTheme="minorHAnsi" w:cstheme="minorHAnsi"/>
          <w:szCs w:val="24"/>
        </w:rPr>
        <w:t xml:space="preserve"> rich individuals who are prepared to pay a higher price for luxurious and ethical vacations. Location is always a top priority for Six </w:t>
      </w:r>
      <w:r w:rsidRPr="00B91ECD">
        <w:rPr>
          <w:rFonts w:asciiTheme="minorHAnsi" w:hAnsiTheme="minorHAnsi" w:cstheme="minorHAnsi"/>
          <w:szCs w:val="24"/>
        </w:rPr>
        <w:lastRenderedPageBreak/>
        <w:t xml:space="preserve">Senses, which is why </w:t>
      </w:r>
      <w:proofErr w:type="gramStart"/>
      <w:r w:rsidRPr="00B91ECD">
        <w:rPr>
          <w:rFonts w:asciiTheme="minorHAnsi" w:hAnsiTheme="minorHAnsi" w:cstheme="minorHAnsi"/>
          <w:szCs w:val="24"/>
        </w:rPr>
        <w:t>all of</w:t>
      </w:r>
      <w:proofErr w:type="gramEnd"/>
      <w:r w:rsidRPr="00B91ECD">
        <w:rPr>
          <w:rFonts w:asciiTheme="minorHAnsi" w:hAnsiTheme="minorHAnsi" w:cstheme="minorHAnsi"/>
          <w:szCs w:val="24"/>
        </w:rPr>
        <w:t xml:space="preserve"> its hotels are usually situated in very visible areas. Content marketing, social media, and strategic alliances are the promotional channels that Six Senses </w:t>
      </w:r>
      <w:proofErr w:type="spellStart"/>
      <w:r w:rsidRPr="00B91ECD">
        <w:rPr>
          <w:rFonts w:asciiTheme="minorHAnsi" w:hAnsiTheme="minorHAnsi" w:cstheme="minorHAnsi"/>
          <w:szCs w:val="24"/>
        </w:rPr>
        <w:t>utilises</w:t>
      </w:r>
      <w:proofErr w:type="spellEnd"/>
      <w:r w:rsidRPr="00B91ECD">
        <w:rPr>
          <w:rFonts w:asciiTheme="minorHAnsi" w:hAnsiTheme="minorHAnsi" w:cstheme="minorHAnsi"/>
          <w:szCs w:val="24"/>
        </w:rPr>
        <w:t xml:space="preserve"> to spread awareness of its brand and product offerings</w:t>
      </w:r>
      <w:r w:rsidR="0015455D" w:rsidRPr="00B91ECD">
        <w:rPr>
          <w:rFonts w:asciiTheme="minorHAnsi" w:hAnsiTheme="minorHAnsi" w:cstheme="minorHAnsi"/>
          <w:szCs w:val="24"/>
        </w:rPr>
        <w:t xml:space="preserve"> </w:t>
      </w:r>
      <w:sdt>
        <w:sdtPr>
          <w:rPr>
            <w:rFonts w:asciiTheme="minorHAnsi" w:hAnsiTheme="minorHAnsi" w:cstheme="minorHAnsi"/>
            <w:szCs w:val="24"/>
          </w:rPr>
          <w:id w:val="-1904130312"/>
          <w:citation/>
        </w:sdtPr>
        <w:sdtContent>
          <w:r w:rsidR="0015455D" w:rsidRPr="00B91ECD">
            <w:rPr>
              <w:rFonts w:asciiTheme="minorHAnsi" w:hAnsiTheme="minorHAnsi" w:cstheme="minorHAnsi"/>
              <w:szCs w:val="24"/>
            </w:rPr>
            <w:fldChar w:fldCharType="begin"/>
          </w:r>
          <w:r w:rsidR="0015455D" w:rsidRPr="00B91ECD">
            <w:rPr>
              <w:rFonts w:asciiTheme="minorHAnsi" w:hAnsiTheme="minorHAnsi" w:cstheme="minorHAnsi"/>
              <w:szCs w:val="24"/>
            </w:rPr>
            <w:instrText xml:space="preserve"> CITATION TSh19 \l 1033 </w:instrText>
          </w:r>
          <w:r w:rsidR="0015455D" w:rsidRPr="00B91ECD">
            <w:rPr>
              <w:rFonts w:asciiTheme="minorHAnsi" w:hAnsiTheme="minorHAnsi" w:cstheme="minorHAnsi"/>
              <w:szCs w:val="24"/>
            </w:rPr>
            <w:fldChar w:fldCharType="separate"/>
          </w:r>
          <w:r w:rsidR="0015455D" w:rsidRPr="00B91ECD">
            <w:rPr>
              <w:rFonts w:asciiTheme="minorHAnsi" w:hAnsiTheme="minorHAnsi" w:cstheme="minorHAnsi"/>
              <w:noProof/>
              <w:szCs w:val="24"/>
            </w:rPr>
            <w:t>(Shanahan &amp; Tran, 2019)</w:t>
          </w:r>
          <w:r w:rsidR="0015455D" w:rsidRPr="00B91ECD">
            <w:rPr>
              <w:rFonts w:asciiTheme="minorHAnsi" w:hAnsiTheme="minorHAnsi" w:cstheme="minorHAnsi"/>
              <w:szCs w:val="24"/>
            </w:rPr>
            <w:fldChar w:fldCharType="end"/>
          </w:r>
        </w:sdtContent>
      </w:sdt>
      <w:r w:rsidRPr="00B91ECD">
        <w:rPr>
          <w:rFonts w:asciiTheme="minorHAnsi" w:hAnsiTheme="minorHAnsi" w:cstheme="minorHAnsi"/>
          <w:szCs w:val="24"/>
        </w:rPr>
        <w:t>.</w:t>
      </w:r>
    </w:p>
    <w:p w14:paraId="3B25AF69" w14:textId="69404BF0" w:rsidR="008114DA" w:rsidRPr="00B91ECD" w:rsidRDefault="008114DA" w:rsidP="008114DA">
      <w:pPr>
        <w:rPr>
          <w:rFonts w:asciiTheme="minorHAnsi" w:hAnsiTheme="minorHAnsi" w:cstheme="minorHAnsi"/>
          <w:szCs w:val="24"/>
        </w:rPr>
      </w:pPr>
      <w:r w:rsidRPr="00B91ECD">
        <w:rPr>
          <w:rFonts w:asciiTheme="minorHAnsi" w:hAnsiTheme="minorHAnsi" w:cstheme="minorHAnsi"/>
          <w:szCs w:val="24"/>
        </w:rPr>
        <w:t xml:space="preserve">The PESTEL framework is a useful tool for </w:t>
      </w:r>
      <w:proofErr w:type="gramStart"/>
      <w:r w:rsidRPr="00B91ECD">
        <w:rPr>
          <w:rFonts w:asciiTheme="minorHAnsi" w:hAnsiTheme="minorHAnsi" w:cstheme="minorHAnsi"/>
          <w:szCs w:val="24"/>
        </w:rPr>
        <w:t>conducting an assessment of</w:t>
      </w:r>
      <w:proofErr w:type="gramEnd"/>
      <w:r w:rsidRPr="00B91ECD">
        <w:rPr>
          <w:rFonts w:asciiTheme="minorHAnsi" w:hAnsiTheme="minorHAnsi" w:cstheme="minorHAnsi"/>
          <w:szCs w:val="24"/>
        </w:rPr>
        <w:t xml:space="preserve"> an organization's susceptibility to the effects of environmental risks. Hotel Six Senses gives more consideration to nations that have well-established legal systems, healthy economy, innovative technologies, and pristine natural surroundings. In addition to complying with all necessary municipal, state, and federal standards, the hotel </w:t>
      </w:r>
      <w:proofErr w:type="spellStart"/>
      <w:r w:rsidRPr="00B91ECD">
        <w:rPr>
          <w:rFonts w:asciiTheme="minorHAnsi" w:hAnsiTheme="minorHAnsi" w:cstheme="minorHAnsi"/>
          <w:szCs w:val="24"/>
        </w:rPr>
        <w:t>prioritises</w:t>
      </w:r>
      <w:proofErr w:type="spellEnd"/>
      <w:r w:rsidRPr="00B91ECD">
        <w:rPr>
          <w:rFonts w:asciiTheme="minorHAnsi" w:hAnsiTheme="minorHAnsi" w:cstheme="minorHAnsi"/>
          <w:szCs w:val="24"/>
        </w:rPr>
        <w:t xml:space="preserve"> environmental responsibility, provides a safe and comfortable environment for guests, and takes advantage of advantageous political and economic situations</w:t>
      </w:r>
      <w:r w:rsidR="003D597E" w:rsidRPr="00B91ECD">
        <w:rPr>
          <w:rFonts w:asciiTheme="minorHAnsi" w:hAnsiTheme="minorHAnsi" w:cstheme="minorHAnsi"/>
          <w:szCs w:val="24"/>
        </w:rPr>
        <w:t xml:space="preserve"> </w:t>
      </w:r>
      <w:sdt>
        <w:sdtPr>
          <w:rPr>
            <w:rFonts w:asciiTheme="minorHAnsi" w:hAnsiTheme="minorHAnsi" w:cstheme="minorHAnsi"/>
            <w:szCs w:val="24"/>
          </w:rPr>
          <w:id w:val="526226187"/>
          <w:citation/>
        </w:sdtPr>
        <w:sdtContent>
          <w:r w:rsidR="00CB27A2" w:rsidRPr="00B91ECD">
            <w:rPr>
              <w:rFonts w:asciiTheme="minorHAnsi" w:hAnsiTheme="minorHAnsi" w:cstheme="minorHAnsi"/>
              <w:szCs w:val="24"/>
            </w:rPr>
            <w:fldChar w:fldCharType="begin"/>
          </w:r>
          <w:r w:rsidR="00CB27A2" w:rsidRPr="00B91ECD">
            <w:rPr>
              <w:rFonts w:asciiTheme="minorHAnsi" w:hAnsiTheme="minorHAnsi" w:cstheme="minorHAnsi"/>
              <w:szCs w:val="24"/>
            </w:rPr>
            <w:instrText xml:space="preserve"> CITATION Mar22 \l 1033 </w:instrText>
          </w:r>
          <w:r w:rsidR="00CB27A2" w:rsidRPr="00B91ECD">
            <w:rPr>
              <w:rFonts w:asciiTheme="minorHAnsi" w:hAnsiTheme="minorHAnsi" w:cstheme="minorHAnsi"/>
              <w:szCs w:val="24"/>
            </w:rPr>
            <w:fldChar w:fldCharType="separate"/>
          </w:r>
          <w:r w:rsidR="00CB27A2" w:rsidRPr="00B91ECD">
            <w:rPr>
              <w:rFonts w:asciiTheme="minorHAnsi" w:hAnsiTheme="minorHAnsi" w:cstheme="minorHAnsi"/>
              <w:noProof/>
              <w:szCs w:val="24"/>
            </w:rPr>
            <w:t>(Hall, 2022)</w:t>
          </w:r>
          <w:r w:rsidR="00CB27A2" w:rsidRPr="00B91ECD">
            <w:rPr>
              <w:rFonts w:asciiTheme="minorHAnsi" w:hAnsiTheme="minorHAnsi" w:cstheme="minorHAnsi"/>
              <w:szCs w:val="24"/>
            </w:rPr>
            <w:fldChar w:fldCharType="end"/>
          </w:r>
        </w:sdtContent>
      </w:sdt>
      <w:r w:rsidRPr="00B91ECD">
        <w:rPr>
          <w:rFonts w:asciiTheme="minorHAnsi" w:hAnsiTheme="minorHAnsi" w:cstheme="minorHAnsi"/>
          <w:szCs w:val="24"/>
        </w:rPr>
        <w:t xml:space="preserve">. This examination focuses primarily on the political and economic stability of the Holiday Inn, as well as economic trends, social elements, and advancements in both technology and the law. </w:t>
      </w:r>
      <w:sdt>
        <w:sdtPr>
          <w:rPr>
            <w:rFonts w:asciiTheme="minorHAnsi" w:hAnsiTheme="minorHAnsi" w:cstheme="minorHAnsi"/>
            <w:szCs w:val="24"/>
          </w:rPr>
          <w:id w:val="1643537945"/>
          <w:citation/>
        </w:sdtPr>
        <w:sdtContent>
          <w:r w:rsidR="00AA3019" w:rsidRPr="00B91ECD">
            <w:rPr>
              <w:rFonts w:asciiTheme="minorHAnsi" w:hAnsiTheme="minorHAnsi" w:cstheme="minorHAnsi"/>
              <w:szCs w:val="24"/>
            </w:rPr>
            <w:fldChar w:fldCharType="begin"/>
          </w:r>
          <w:r w:rsidR="00AA3019" w:rsidRPr="00B91ECD">
            <w:rPr>
              <w:rFonts w:asciiTheme="minorHAnsi" w:hAnsiTheme="minorHAnsi" w:cstheme="minorHAnsi"/>
              <w:szCs w:val="24"/>
            </w:rPr>
            <w:instrText xml:space="preserve"> CITATION Kyl23 \l 1033 </w:instrText>
          </w:r>
          <w:r w:rsidR="00AA3019" w:rsidRPr="00B91ECD">
            <w:rPr>
              <w:rFonts w:asciiTheme="minorHAnsi" w:hAnsiTheme="minorHAnsi" w:cstheme="minorHAnsi"/>
              <w:szCs w:val="24"/>
            </w:rPr>
            <w:fldChar w:fldCharType="separate"/>
          </w:r>
          <w:r w:rsidR="00AA3019" w:rsidRPr="00B91ECD">
            <w:rPr>
              <w:rFonts w:asciiTheme="minorHAnsi" w:hAnsiTheme="minorHAnsi" w:cstheme="minorHAnsi"/>
              <w:noProof/>
              <w:szCs w:val="24"/>
            </w:rPr>
            <w:t>(Peterdy, 2023)</w:t>
          </w:r>
          <w:r w:rsidR="00AA3019" w:rsidRPr="00B91ECD">
            <w:rPr>
              <w:rFonts w:asciiTheme="minorHAnsi" w:hAnsiTheme="minorHAnsi" w:cstheme="minorHAnsi"/>
              <w:szCs w:val="24"/>
            </w:rPr>
            <w:fldChar w:fldCharType="end"/>
          </w:r>
        </w:sdtContent>
      </w:sdt>
      <w:r w:rsidRPr="00B91ECD">
        <w:rPr>
          <w:rFonts w:asciiTheme="minorHAnsi" w:hAnsiTheme="minorHAnsi" w:cstheme="minorHAnsi"/>
          <w:szCs w:val="24"/>
        </w:rPr>
        <w:t>.</w:t>
      </w:r>
    </w:p>
    <w:p w14:paraId="30C245BA" w14:textId="16EE6927" w:rsidR="009E5121" w:rsidRPr="00B91ECD" w:rsidRDefault="009E5121" w:rsidP="009E5121">
      <w:pPr>
        <w:rPr>
          <w:rFonts w:asciiTheme="minorHAnsi" w:hAnsiTheme="minorHAnsi" w:cstheme="minorHAnsi"/>
          <w:szCs w:val="24"/>
        </w:rPr>
      </w:pPr>
      <w:r w:rsidRPr="00B91ECD">
        <w:rPr>
          <w:rFonts w:asciiTheme="minorHAnsi" w:hAnsiTheme="minorHAnsi" w:cstheme="minorHAnsi"/>
          <w:szCs w:val="24"/>
        </w:rPr>
        <w:t xml:space="preserve">The strengths and weaknesses of the scenario are taken into consideration in the SWOT analysis. The hotel offers a wide variety of perks, some of which include upscale branding, eco-friendly business practices, and </w:t>
      </w:r>
      <w:proofErr w:type="spellStart"/>
      <w:r w:rsidRPr="00B91ECD">
        <w:rPr>
          <w:rFonts w:asciiTheme="minorHAnsi" w:hAnsiTheme="minorHAnsi" w:cstheme="minorHAnsi"/>
          <w:szCs w:val="24"/>
        </w:rPr>
        <w:t>individualised</w:t>
      </w:r>
      <w:proofErr w:type="spellEnd"/>
      <w:r w:rsidRPr="00B91ECD">
        <w:rPr>
          <w:rFonts w:asciiTheme="minorHAnsi" w:hAnsiTheme="minorHAnsi" w:cstheme="minorHAnsi"/>
          <w:szCs w:val="24"/>
        </w:rPr>
        <w:t xml:space="preserve"> service. However, because there is no identifiable brand attached to it, the price is exorbitant </w:t>
      </w:r>
      <w:sdt>
        <w:sdtPr>
          <w:rPr>
            <w:rFonts w:asciiTheme="minorHAnsi" w:hAnsiTheme="minorHAnsi" w:cstheme="minorHAnsi"/>
            <w:szCs w:val="24"/>
          </w:rPr>
          <w:id w:val="-1987771915"/>
          <w:citation/>
        </w:sdtPr>
        <w:sdtContent>
          <w:r w:rsidRPr="00B91ECD">
            <w:rPr>
              <w:rFonts w:asciiTheme="minorHAnsi" w:hAnsiTheme="minorHAnsi" w:cstheme="minorHAnsi"/>
              <w:szCs w:val="24"/>
            </w:rPr>
            <w:fldChar w:fldCharType="begin"/>
          </w:r>
          <w:r w:rsidRPr="00B91ECD">
            <w:rPr>
              <w:rFonts w:asciiTheme="minorHAnsi" w:hAnsiTheme="minorHAnsi" w:cstheme="minorHAnsi"/>
              <w:szCs w:val="24"/>
            </w:rPr>
            <w:instrText xml:space="preserve"> CITATION MAS19 \l 1033 </w:instrText>
          </w:r>
          <w:r w:rsidRPr="00B91ECD">
            <w:rPr>
              <w:rFonts w:asciiTheme="minorHAnsi" w:hAnsiTheme="minorHAnsi" w:cstheme="minorHAnsi"/>
              <w:szCs w:val="24"/>
            </w:rPr>
            <w:fldChar w:fldCharType="separate"/>
          </w:r>
          <w:r w:rsidRPr="00B91ECD">
            <w:rPr>
              <w:rFonts w:asciiTheme="minorHAnsi" w:hAnsiTheme="minorHAnsi" w:cstheme="minorHAnsi"/>
              <w:noProof/>
              <w:szCs w:val="24"/>
            </w:rPr>
            <w:t>(Shareef, Mukerji, Dwivedi, &amp; Rana, 2019)</w:t>
          </w:r>
          <w:r w:rsidRPr="00B91ECD">
            <w:rPr>
              <w:rFonts w:asciiTheme="minorHAnsi" w:hAnsiTheme="minorHAnsi" w:cstheme="minorHAnsi"/>
              <w:szCs w:val="24"/>
            </w:rPr>
            <w:fldChar w:fldCharType="end"/>
          </w:r>
        </w:sdtContent>
      </w:sdt>
      <w:r w:rsidRPr="00B91ECD">
        <w:rPr>
          <w:rFonts w:asciiTheme="minorHAnsi" w:hAnsiTheme="minorHAnsi" w:cstheme="minorHAnsi"/>
          <w:szCs w:val="24"/>
        </w:rPr>
        <w:t xml:space="preserve">. Opportunities can be found in both the increasing number of people interested in ecotourism and the severe competition from other hotels. Holiday Inn offers several appealing qualities, such as affordable rates, a vast number of locations, and customer-loyalty </w:t>
      </w:r>
      <w:proofErr w:type="spellStart"/>
      <w:r w:rsidRPr="00B91ECD">
        <w:rPr>
          <w:rFonts w:asciiTheme="minorHAnsi" w:hAnsiTheme="minorHAnsi" w:cstheme="minorHAnsi"/>
          <w:szCs w:val="24"/>
        </w:rPr>
        <w:t>programmes</w:t>
      </w:r>
      <w:proofErr w:type="spellEnd"/>
      <w:r w:rsidRPr="00B91ECD">
        <w:rPr>
          <w:rFonts w:asciiTheme="minorHAnsi" w:hAnsiTheme="minorHAnsi" w:cstheme="minorHAnsi"/>
          <w:szCs w:val="24"/>
        </w:rPr>
        <w:t xml:space="preserve">; on the other hand, it has a reputation for not being very opulent and there is a chance that the quality of its accommodations may vary. </w:t>
      </w:r>
      <w:r w:rsidR="00050E5E" w:rsidRPr="00B91ECD">
        <w:rPr>
          <w:rFonts w:asciiTheme="minorHAnsi" w:hAnsiTheme="minorHAnsi" w:cstheme="minorHAnsi"/>
          <w:szCs w:val="24"/>
        </w:rPr>
        <w:t>C</w:t>
      </w:r>
      <w:r w:rsidRPr="00B91ECD">
        <w:rPr>
          <w:rFonts w:asciiTheme="minorHAnsi" w:hAnsiTheme="minorHAnsi" w:cstheme="minorHAnsi"/>
          <w:szCs w:val="24"/>
        </w:rPr>
        <w:t xml:space="preserve">atering to such a diversified customer base may be difficult due to changeable consumer tastes and pricing rivalry </w:t>
      </w:r>
      <w:sdt>
        <w:sdtPr>
          <w:rPr>
            <w:rFonts w:asciiTheme="minorHAnsi" w:hAnsiTheme="minorHAnsi" w:cstheme="minorHAnsi"/>
            <w:szCs w:val="24"/>
          </w:rPr>
          <w:id w:val="425620254"/>
          <w:citation/>
        </w:sdtPr>
        <w:sdtContent>
          <w:r w:rsidRPr="00B91ECD">
            <w:rPr>
              <w:rFonts w:asciiTheme="minorHAnsi" w:hAnsiTheme="minorHAnsi" w:cstheme="minorHAnsi"/>
              <w:szCs w:val="24"/>
            </w:rPr>
            <w:fldChar w:fldCharType="begin"/>
          </w:r>
          <w:r w:rsidRPr="00B91ECD">
            <w:rPr>
              <w:rFonts w:asciiTheme="minorHAnsi" w:hAnsiTheme="minorHAnsi" w:cstheme="minorHAnsi"/>
              <w:szCs w:val="24"/>
            </w:rPr>
            <w:instrText xml:space="preserve"> CITATION ALP18 \l 1033 </w:instrText>
          </w:r>
          <w:r w:rsidRPr="00B91ECD">
            <w:rPr>
              <w:rFonts w:asciiTheme="minorHAnsi" w:hAnsiTheme="minorHAnsi" w:cstheme="minorHAnsi"/>
              <w:szCs w:val="24"/>
            </w:rPr>
            <w:fldChar w:fldCharType="separate"/>
          </w:r>
          <w:r w:rsidRPr="00B91ECD">
            <w:rPr>
              <w:rFonts w:asciiTheme="minorHAnsi" w:hAnsiTheme="minorHAnsi" w:cstheme="minorHAnsi"/>
              <w:noProof/>
              <w:szCs w:val="24"/>
            </w:rPr>
            <w:t>(Parsons, 2018)</w:t>
          </w:r>
          <w:r w:rsidRPr="00B91ECD">
            <w:rPr>
              <w:rFonts w:asciiTheme="minorHAnsi" w:hAnsiTheme="minorHAnsi" w:cstheme="minorHAnsi"/>
              <w:szCs w:val="24"/>
            </w:rPr>
            <w:fldChar w:fldCharType="end"/>
          </w:r>
        </w:sdtContent>
      </w:sdt>
      <w:r w:rsidRPr="00B91ECD">
        <w:rPr>
          <w:rFonts w:asciiTheme="minorHAnsi" w:hAnsiTheme="minorHAnsi" w:cstheme="minorHAnsi"/>
          <w:szCs w:val="24"/>
        </w:rPr>
        <w:t>.</w:t>
      </w:r>
    </w:p>
    <w:p w14:paraId="2886A2AB" w14:textId="78335B0E" w:rsidR="004C771B" w:rsidRPr="00B91ECD" w:rsidRDefault="008114DA" w:rsidP="008114DA">
      <w:pPr>
        <w:rPr>
          <w:rFonts w:asciiTheme="minorHAnsi" w:hAnsiTheme="minorHAnsi" w:cstheme="minorHAnsi"/>
          <w:szCs w:val="24"/>
        </w:rPr>
      </w:pPr>
      <w:r w:rsidRPr="00B91ECD">
        <w:rPr>
          <w:rFonts w:asciiTheme="minorHAnsi" w:hAnsiTheme="minorHAnsi" w:cstheme="minorHAnsi"/>
          <w:szCs w:val="24"/>
        </w:rPr>
        <w:t>Through articles and various social media platforms, Six Senses promotes both its brand and its products</w:t>
      </w:r>
      <w:r w:rsidR="004C771B" w:rsidRPr="00B91ECD">
        <w:rPr>
          <w:rFonts w:asciiTheme="minorHAnsi" w:hAnsiTheme="minorHAnsi" w:cstheme="minorHAnsi"/>
          <w:szCs w:val="24"/>
        </w:rPr>
        <w:t xml:space="preserve"> </w:t>
      </w:r>
      <w:sdt>
        <w:sdtPr>
          <w:rPr>
            <w:rFonts w:asciiTheme="minorHAnsi" w:hAnsiTheme="minorHAnsi" w:cstheme="minorHAnsi"/>
            <w:szCs w:val="24"/>
          </w:rPr>
          <w:id w:val="1821465578"/>
          <w:citation/>
        </w:sdtPr>
        <w:sdtContent>
          <w:r w:rsidR="004C771B" w:rsidRPr="00B91ECD">
            <w:rPr>
              <w:rFonts w:asciiTheme="minorHAnsi" w:hAnsiTheme="minorHAnsi" w:cstheme="minorHAnsi"/>
              <w:szCs w:val="24"/>
            </w:rPr>
            <w:fldChar w:fldCharType="begin"/>
          </w:r>
          <w:r w:rsidR="004C771B" w:rsidRPr="00B91ECD">
            <w:rPr>
              <w:rFonts w:asciiTheme="minorHAnsi" w:hAnsiTheme="minorHAnsi" w:cstheme="minorHAnsi"/>
              <w:szCs w:val="24"/>
            </w:rPr>
            <w:instrText xml:space="preserve"> CITATION FMa19 \l 1033 </w:instrText>
          </w:r>
          <w:r w:rsidR="004C771B" w:rsidRPr="00B91ECD">
            <w:rPr>
              <w:rFonts w:asciiTheme="minorHAnsi" w:hAnsiTheme="minorHAnsi" w:cstheme="minorHAnsi"/>
              <w:szCs w:val="24"/>
            </w:rPr>
            <w:fldChar w:fldCharType="separate"/>
          </w:r>
          <w:r w:rsidR="004C771B" w:rsidRPr="00B91ECD">
            <w:rPr>
              <w:rFonts w:asciiTheme="minorHAnsi" w:hAnsiTheme="minorHAnsi" w:cstheme="minorHAnsi"/>
              <w:noProof/>
              <w:szCs w:val="24"/>
            </w:rPr>
            <w:t>(Magno &amp; Cassia, 2019)</w:t>
          </w:r>
          <w:r w:rsidR="004C771B" w:rsidRPr="00B91ECD">
            <w:rPr>
              <w:rFonts w:asciiTheme="minorHAnsi" w:hAnsiTheme="minorHAnsi" w:cstheme="minorHAnsi"/>
              <w:szCs w:val="24"/>
            </w:rPr>
            <w:fldChar w:fldCharType="end"/>
          </w:r>
        </w:sdtContent>
      </w:sdt>
      <w:r w:rsidRPr="00B91ECD">
        <w:rPr>
          <w:rFonts w:asciiTheme="minorHAnsi" w:hAnsiTheme="minorHAnsi" w:cstheme="minorHAnsi"/>
          <w:szCs w:val="24"/>
        </w:rPr>
        <w:t xml:space="preserve">. On the other side, Holiday Inn has </w:t>
      </w:r>
      <w:r w:rsidR="0091291C" w:rsidRPr="00B91ECD">
        <w:rPr>
          <w:rFonts w:asciiTheme="minorHAnsi" w:hAnsiTheme="minorHAnsi" w:cstheme="minorHAnsi"/>
          <w:szCs w:val="24"/>
        </w:rPr>
        <w:t>invested in a new website and strategic alliances</w:t>
      </w:r>
      <w:r w:rsidRPr="00B91ECD">
        <w:rPr>
          <w:rFonts w:asciiTheme="minorHAnsi" w:hAnsiTheme="minorHAnsi" w:cstheme="minorHAnsi"/>
          <w:szCs w:val="24"/>
        </w:rPr>
        <w:t xml:space="preserve"> to bring in more customers. These hotels have begun providing training on diversity, equality, and inclusion to </w:t>
      </w:r>
      <w:proofErr w:type="gramStart"/>
      <w:r w:rsidRPr="00B91ECD">
        <w:rPr>
          <w:rFonts w:asciiTheme="minorHAnsi" w:hAnsiTheme="minorHAnsi" w:cstheme="minorHAnsi"/>
          <w:szCs w:val="24"/>
        </w:rPr>
        <w:t>all of</w:t>
      </w:r>
      <w:proofErr w:type="gramEnd"/>
      <w:r w:rsidRPr="00B91ECD">
        <w:rPr>
          <w:rFonts w:asciiTheme="minorHAnsi" w:hAnsiTheme="minorHAnsi" w:cstheme="minorHAnsi"/>
          <w:szCs w:val="24"/>
        </w:rPr>
        <w:t xml:space="preserve"> their employees as a direct response to the racial justice movement as well as new rules governing safety. This involves the deployment of </w:t>
      </w:r>
      <w:r w:rsidRPr="00B91ECD">
        <w:rPr>
          <w:rFonts w:asciiTheme="minorHAnsi" w:hAnsiTheme="minorHAnsi" w:cstheme="minorHAnsi"/>
          <w:szCs w:val="24"/>
        </w:rPr>
        <w:lastRenderedPageBreak/>
        <w:t>contactless check-in as well as an increase in the frequency with which guest rooms are cleaned</w:t>
      </w:r>
      <w:r w:rsidR="0091291C" w:rsidRPr="00B91ECD">
        <w:rPr>
          <w:rFonts w:asciiTheme="minorHAnsi" w:hAnsiTheme="minorHAnsi" w:cstheme="minorHAnsi"/>
          <w:szCs w:val="24"/>
        </w:rPr>
        <w:t xml:space="preserve"> </w:t>
      </w:r>
      <w:sdt>
        <w:sdtPr>
          <w:rPr>
            <w:rFonts w:asciiTheme="minorHAnsi" w:hAnsiTheme="minorHAnsi" w:cstheme="minorHAnsi"/>
            <w:szCs w:val="24"/>
          </w:rPr>
          <w:id w:val="-839084578"/>
          <w:citation/>
        </w:sdtPr>
        <w:sdtContent>
          <w:r w:rsidR="0091291C" w:rsidRPr="00B91ECD">
            <w:rPr>
              <w:rFonts w:asciiTheme="minorHAnsi" w:hAnsiTheme="minorHAnsi" w:cstheme="minorHAnsi"/>
              <w:szCs w:val="24"/>
            </w:rPr>
            <w:fldChar w:fldCharType="begin"/>
          </w:r>
          <w:r w:rsidR="0091291C" w:rsidRPr="00B91ECD">
            <w:rPr>
              <w:rFonts w:asciiTheme="minorHAnsi" w:hAnsiTheme="minorHAnsi" w:cstheme="minorHAnsi"/>
              <w:szCs w:val="24"/>
            </w:rPr>
            <w:instrText xml:space="preserve"> CITATION LMc19 \l 1033 </w:instrText>
          </w:r>
          <w:r w:rsidR="0091291C" w:rsidRPr="00B91ECD">
            <w:rPr>
              <w:rFonts w:asciiTheme="minorHAnsi" w:hAnsiTheme="minorHAnsi" w:cstheme="minorHAnsi"/>
              <w:szCs w:val="24"/>
            </w:rPr>
            <w:fldChar w:fldCharType="separate"/>
          </w:r>
          <w:r w:rsidR="0091291C" w:rsidRPr="00B91ECD">
            <w:rPr>
              <w:rFonts w:asciiTheme="minorHAnsi" w:hAnsiTheme="minorHAnsi" w:cstheme="minorHAnsi"/>
              <w:noProof/>
              <w:szCs w:val="24"/>
            </w:rPr>
            <w:t>(McShane, Pancer, &amp; Poole, 2019)</w:t>
          </w:r>
          <w:r w:rsidR="0091291C" w:rsidRPr="00B91ECD">
            <w:rPr>
              <w:rFonts w:asciiTheme="minorHAnsi" w:hAnsiTheme="minorHAnsi" w:cstheme="minorHAnsi"/>
              <w:szCs w:val="24"/>
            </w:rPr>
            <w:fldChar w:fldCharType="end"/>
          </w:r>
        </w:sdtContent>
      </w:sdt>
      <w:r w:rsidRPr="00B91ECD">
        <w:rPr>
          <w:rFonts w:asciiTheme="minorHAnsi" w:hAnsiTheme="minorHAnsi" w:cstheme="minorHAnsi"/>
          <w:szCs w:val="24"/>
        </w:rPr>
        <w:t>.</w:t>
      </w:r>
    </w:p>
    <w:p w14:paraId="035FE10C" w14:textId="5344B357" w:rsidR="008114DA" w:rsidRPr="00B91ECD" w:rsidRDefault="008114DA" w:rsidP="008114DA">
      <w:pPr>
        <w:rPr>
          <w:rFonts w:asciiTheme="minorHAnsi" w:hAnsiTheme="minorHAnsi" w:cstheme="minorHAnsi"/>
          <w:szCs w:val="24"/>
        </w:rPr>
      </w:pPr>
      <w:r w:rsidRPr="00B91ECD">
        <w:rPr>
          <w:rFonts w:asciiTheme="minorHAnsi" w:hAnsiTheme="minorHAnsi" w:cstheme="minorHAnsi"/>
          <w:szCs w:val="24"/>
        </w:rPr>
        <w:t xml:space="preserve">Both Six Senses and </w:t>
      </w:r>
      <w:proofErr w:type="gramStart"/>
      <w:r w:rsidRPr="00B91ECD">
        <w:rPr>
          <w:rFonts w:asciiTheme="minorHAnsi" w:hAnsiTheme="minorHAnsi" w:cstheme="minorHAnsi"/>
          <w:szCs w:val="24"/>
        </w:rPr>
        <w:t>Holiday</w:t>
      </w:r>
      <w:proofErr w:type="gramEnd"/>
      <w:r w:rsidRPr="00B91ECD">
        <w:rPr>
          <w:rFonts w:asciiTheme="minorHAnsi" w:hAnsiTheme="minorHAnsi" w:cstheme="minorHAnsi"/>
          <w:szCs w:val="24"/>
        </w:rPr>
        <w:t xml:space="preserve"> Inn attract </w:t>
      </w:r>
      <w:proofErr w:type="gramStart"/>
      <w:r w:rsidRPr="00B91ECD">
        <w:rPr>
          <w:rFonts w:asciiTheme="minorHAnsi" w:hAnsiTheme="minorHAnsi" w:cstheme="minorHAnsi"/>
          <w:szCs w:val="24"/>
        </w:rPr>
        <w:t>the majority of</w:t>
      </w:r>
      <w:proofErr w:type="gramEnd"/>
      <w:r w:rsidRPr="00B91ECD">
        <w:rPr>
          <w:rFonts w:asciiTheme="minorHAnsi" w:hAnsiTheme="minorHAnsi" w:cstheme="minorHAnsi"/>
          <w:szCs w:val="24"/>
        </w:rPr>
        <w:t xml:space="preserve"> </w:t>
      </w:r>
      <w:r w:rsidR="00C94AA4" w:rsidRPr="00B91ECD">
        <w:rPr>
          <w:rFonts w:asciiTheme="minorHAnsi" w:hAnsiTheme="minorHAnsi" w:cstheme="minorHAnsi"/>
          <w:szCs w:val="24"/>
        </w:rPr>
        <w:t>their</w:t>
      </w:r>
      <w:r w:rsidRPr="00B91ECD">
        <w:rPr>
          <w:rFonts w:asciiTheme="minorHAnsi" w:hAnsiTheme="minorHAnsi" w:cstheme="minorHAnsi"/>
          <w:szCs w:val="24"/>
        </w:rPr>
        <w:t xml:space="preserve"> clients, who are tourists, through a variety of kinds of </w:t>
      </w:r>
      <w:r w:rsidR="00AA3019" w:rsidRPr="00B91ECD">
        <w:rPr>
          <w:rFonts w:asciiTheme="minorHAnsi" w:hAnsiTheme="minorHAnsi" w:cstheme="minorHAnsi"/>
          <w:szCs w:val="24"/>
        </w:rPr>
        <w:t>promotions</w:t>
      </w:r>
      <w:r w:rsidRPr="00B91ECD">
        <w:rPr>
          <w:rFonts w:asciiTheme="minorHAnsi" w:hAnsiTheme="minorHAnsi" w:cstheme="minorHAnsi"/>
          <w:szCs w:val="24"/>
        </w:rPr>
        <w:t>. its consumers come from all over the world. This idea is depicted in "Bowman's Strategy Clock"</w:t>
      </w:r>
      <w:r w:rsidR="00FC65E3" w:rsidRPr="00B91ECD">
        <w:rPr>
          <w:rFonts w:asciiTheme="minorHAnsi" w:hAnsiTheme="minorHAnsi" w:cstheme="minorHAnsi"/>
          <w:szCs w:val="24"/>
        </w:rPr>
        <w:t xml:space="preserve"> </w:t>
      </w:r>
      <w:sdt>
        <w:sdtPr>
          <w:rPr>
            <w:rFonts w:asciiTheme="minorHAnsi" w:hAnsiTheme="minorHAnsi" w:cstheme="minorHAnsi"/>
            <w:szCs w:val="24"/>
          </w:rPr>
          <w:id w:val="-126778778"/>
          <w:citation/>
        </w:sdtPr>
        <w:sdtContent>
          <w:r w:rsidR="00FC65E3" w:rsidRPr="00B91ECD">
            <w:rPr>
              <w:rFonts w:asciiTheme="minorHAnsi" w:hAnsiTheme="minorHAnsi" w:cstheme="minorHAnsi"/>
              <w:szCs w:val="24"/>
            </w:rPr>
            <w:fldChar w:fldCharType="begin"/>
          </w:r>
          <w:r w:rsidR="00FC65E3" w:rsidRPr="00B91ECD">
            <w:rPr>
              <w:rFonts w:asciiTheme="minorHAnsi" w:hAnsiTheme="minorHAnsi" w:cstheme="minorHAnsi"/>
              <w:szCs w:val="24"/>
            </w:rPr>
            <w:instrText xml:space="preserve"> CITATION TH23 \l 1033 </w:instrText>
          </w:r>
          <w:r w:rsidR="00FC65E3" w:rsidRPr="00B91ECD">
            <w:rPr>
              <w:rFonts w:asciiTheme="minorHAnsi" w:hAnsiTheme="minorHAnsi" w:cstheme="minorHAnsi"/>
              <w:szCs w:val="24"/>
            </w:rPr>
            <w:fldChar w:fldCharType="separate"/>
          </w:r>
          <w:r w:rsidR="00FC65E3" w:rsidRPr="00B91ECD">
            <w:rPr>
              <w:rFonts w:asciiTheme="minorHAnsi" w:hAnsiTheme="minorHAnsi" w:cstheme="minorHAnsi"/>
              <w:noProof/>
              <w:szCs w:val="24"/>
            </w:rPr>
            <w:t>(TH, 2023)</w:t>
          </w:r>
          <w:r w:rsidR="00FC65E3" w:rsidRPr="00B91ECD">
            <w:rPr>
              <w:rFonts w:asciiTheme="minorHAnsi" w:hAnsiTheme="minorHAnsi" w:cstheme="minorHAnsi"/>
              <w:szCs w:val="24"/>
            </w:rPr>
            <w:fldChar w:fldCharType="end"/>
          </w:r>
        </w:sdtContent>
      </w:sdt>
      <w:r w:rsidRPr="00B91ECD">
        <w:rPr>
          <w:rFonts w:asciiTheme="minorHAnsi" w:hAnsiTheme="minorHAnsi" w:cstheme="minorHAnsi"/>
          <w:szCs w:val="24"/>
        </w:rPr>
        <w:t xml:space="preserve">. </w:t>
      </w:r>
      <w:r w:rsidR="00C94AA4" w:rsidRPr="00B91ECD">
        <w:rPr>
          <w:rFonts w:asciiTheme="minorHAnsi" w:hAnsiTheme="minorHAnsi" w:cstheme="minorHAnsi"/>
          <w:szCs w:val="24"/>
        </w:rPr>
        <w:t>Six Senses attracts individuals with more disposable income who are willing to splurge on unique, high-end, and environmentally conscious activities, whereas Holiday Inn targets those on a tighter budget who are looking for a straightforward and effective hotel. Holiday Inn targets high-spending consumers willing to spring for high-quality, upscale, and eco-friendly services.</w:t>
      </w:r>
      <w:r w:rsidRPr="00B91ECD">
        <w:rPr>
          <w:rFonts w:asciiTheme="minorHAnsi" w:hAnsiTheme="minorHAnsi" w:cstheme="minorHAnsi"/>
          <w:szCs w:val="24"/>
        </w:rPr>
        <w:t xml:space="preserve"> In their respective marketing strategies, both businesses put an emphasis on segmentation as well as targeting and positioning</w:t>
      </w:r>
      <w:r w:rsidR="006D6E03" w:rsidRPr="00B91ECD">
        <w:rPr>
          <w:rFonts w:asciiTheme="minorHAnsi" w:hAnsiTheme="minorHAnsi" w:cstheme="minorHAnsi"/>
          <w:szCs w:val="24"/>
        </w:rPr>
        <w:t xml:space="preserve"> </w:t>
      </w:r>
      <w:sdt>
        <w:sdtPr>
          <w:rPr>
            <w:rFonts w:asciiTheme="minorHAnsi" w:hAnsiTheme="minorHAnsi" w:cstheme="minorHAnsi"/>
            <w:szCs w:val="24"/>
          </w:rPr>
          <w:id w:val="380061444"/>
          <w:citation/>
        </w:sdtPr>
        <w:sdtContent>
          <w:r w:rsidR="006D6E03" w:rsidRPr="00B91ECD">
            <w:rPr>
              <w:rFonts w:asciiTheme="minorHAnsi" w:hAnsiTheme="minorHAnsi" w:cstheme="minorHAnsi"/>
              <w:szCs w:val="24"/>
            </w:rPr>
            <w:fldChar w:fldCharType="begin"/>
          </w:r>
          <w:r w:rsidR="006D6E03" w:rsidRPr="00B91ECD">
            <w:rPr>
              <w:rFonts w:asciiTheme="minorHAnsi" w:hAnsiTheme="minorHAnsi" w:cstheme="minorHAnsi"/>
              <w:szCs w:val="24"/>
            </w:rPr>
            <w:instrText xml:space="preserve"> CITATION Cli23 \l 1033 </w:instrText>
          </w:r>
          <w:r w:rsidR="006D6E03" w:rsidRPr="00B91ECD">
            <w:rPr>
              <w:rFonts w:asciiTheme="minorHAnsi" w:hAnsiTheme="minorHAnsi" w:cstheme="minorHAnsi"/>
              <w:szCs w:val="24"/>
            </w:rPr>
            <w:fldChar w:fldCharType="separate"/>
          </w:r>
          <w:r w:rsidR="006D6E03" w:rsidRPr="00B91ECD">
            <w:rPr>
              <w:rFonts w:asciiTheme="minorHAnsi" w:hAnsiTheme="minorHAnsi" w:cstheme="minorHAnsi"/>
              <w:noProof/>
              <w:szCs w:val="24"/>
            </w:rPr>
            <w:t>(Bowman &amp; Faulkner, 2023)</w:t>
          </w:r>
          <w:r w:rsidR="006D6E03" w:rsidRPr="00B91ECD">
            <w:rPr>
              <w:rFonts w:asciiTheme="minorHAnsi" w:hAnsiTheme="minorHAnsi" w:cstheme="minorHAnsi"/>
              <w:szCs w:val="24"/>
            </w:rPr>
            <w:fldChar w:fldCharType="end"/>
          </w:r>
        </w:sdtContent>
      </w:sdt>
      <w:r w:rsidRPr="00B91ECD">
        <w:rPr>
          <w:rFonts w:asciiTheme="minorHAnsi" w:hAnsiTheme="minorHAnsi" w:cstheme="minorHAnsi"/>
          <w:szCs w:val="24"/>
        </w:rPr>
        <w:t>.</w:t>
      </w:r>
    </w:p>
    <w:p w14:paraId="0774784A" w14:textId="77777777" w:rsidR="009E5121" w:rsidRPr="00B91ECD" w:rsidRDefault="009E5121" w:rsidP="009E5121">
      <w:pPr>
        <w:rPr>
          <w:rFonts w:asciiTheme="minorHAnsi" w:hAnsiTheme="minorHAnsi" w:cstheme="minorHAnsi"/>
          <w:szCs w:val="24"/>
        </w:rPr>
      </w:pPr>
      <w:r w:rsidRPr="00B91ECD">
        <w:rPr>
          <w:rFonts w:asciiTheme="minorHAnsi" w:hAnsiTheme="minorHAnsi" w:cstheme="minorHAnsi"/>
          <w:szCs w:val="24"/>
        </w:rPr>
        <w:t xml:space="preserve">The well-being of our guests is of the utmost importance to us, and act accordingly. The struggle for racial justice is one illustration of how these shifts were brought about in reaction to the problems of the modern era. Political difficulties, such as ever-changing rules and the aftermath of foreign conflicts, have impacted both Six Senses and Holiday Inn, leading to these negative outcomes. </w:t>
      </w:r>
      <w:proofErr w:type="gramStart"/>
      <w:r w:rsidRPr="00B91ECD">
        <w:rPr>
          <w:rFonts w:asciiTheme="minorHAnsi" w:hAnsiTheme="minorHAnsi" w:cstheme="minorHAnsi"/>
          <w:szCs w:val="24"/>
        </w:rPr>
        <w:t>In order for</w:t>
      </w:r>
      <w:proofErr w:type="gramEnd"/>
      <w:r w:rsidRPr="00B91ECD">
        <w:rPr>
          <w:rFonts w:asciiTheme="minorHAnsi" w:hAnsiTheme="minorHAnsi" w:cstheme="minorHAnsi"/>
          <w:szCs w:val="24"/>
        </w:rPr>
        <w:t xml:space="preserve"> these hotels to stay competitive and continue to deliver excellent experiences for their guests, they must negotiate political situations, adapt to newly enacted regulations, and handle disruptions </w:t>
      </w:r>
      <w:sdt>
        <w:sdtPr>
          <w:rPr>
            <w:rFonts w:asciiTheme="minorHAnsi" w:hAnsiTheme="minorHAnsi" w:cstheme="minorHAnsi"/>
            <w:szCs w:val="24"/>
          </w:rPr>
          <w:id w:val="-696385367"/>
          <w:citation/>
        </w:sdtPr>
        <w:sdtContent>
          <w:r w:rsidRPr="00B91ECD">
            <w:rPr>
              <w:rFonts w:asciiTheme="minorHAnsi" w:hAnsiTheme="minorHAnsi" w:cstheme="minorHAnsi"/>
              <w:szCs w:val="24"/>
            </w:rPr>
            <w:fldChar w:fldCharType="begin"/>
          </w:r>
          <w:r w:rsidRPr="00B91ECD">
            <w:rPr>
              <w:rFonts w:asciiTheme="minorHAnsi" w:hAnsiTheme="minorHAnsi" w:cstheme="minorHAnsi"/>
              <w:szCs w:val="24"/>
            </w:rPr>
            <w:instrText xml:space="preserve"> CITATION KQu19 \l 1033 </w:instrText>
          </w:r>
          <w:r w:rsidRPr="00B91ECD">
            <w:rPr>
              <w:rFonts w:asciiTheme="minorHAnsi" w:hAnsiTheme="minorHAnsi" w:cstheme="minorHAnsi"/>
              <w:szCs w:val="24"/>
            </w:rPr>
            <w:fldChar w:fldCharType="separate"/>
          </w:r>
          <w:r w:rsidRPr="00B91ECD">
            <w:rPr>
              <w:rFonts w:asciiTheme="minorHAnsi" w:hAnsiTheme="minorHAnsi" w:cstheme="minorHAnsi"/>
              <w:noProof/>
              <w:szCs w:val="24"/>
            </w:rPr>
            <w:t>(Quinn &amp; Epstein, 2019)</w:t>
          </w:r>
          <w:r w:rsidRPr="00B91ECD">
            <w:rPr>
              <w:rFonts w:asciiTheme="minorHAnsi" w:hAnsiTheme="minorHAnsi" w:cstheme="minorHAnsi"/>
              <w:szCs w:val="24"/>
            </w:rPr>
            <w:fldChar w:fldCharType="end"/>
          </w:r>
        </w:sdtContent>
      </w:sdt>
      <w:r w:rsidRPr="00B91ECD">
        <w:rPr>
          <w:rFonts w:asciiTheme="minorHAnsi" w:hAnsiTheme="minorHAnsi" w:cstheme="minorHAnsi"/>
          <w:szCs w:val="24"/>
        </w:rPr>
        <w:t>.</w:t>
      </w:r>
    </w:p>
    <w:p w14:paraId="10493306" w14:textId="0446E916" w:rsidR="008114DA" w:rsidRPr="00B91ECD" w:rsidRDefault="008114DA" w:rsidP="008114DA">
      <w:pPr>
        <w:rPr>
          <w:rFonts w:asciiTheme="minorHAnsi" w:hAnsiTheme="minorHAnsi" w:cstheme="minorHAnsi"/>
          <w:szCs w:val="24"/>
        </w:rPr>
      </w:pPr>
      <w:r w:rsidRPr="00B91ECD">
        <w:rPr>
          <w:rFonts w:asciiTheme="minorHAnsi" w:hAnsiTheme="minorHAnsi" w:cstheme="minorHAnsi"/>
          <w:szCs w:val="24"/>
        </w:rPr>
        <w:t xml:space="preserve">Comparison and comparison should be </w:t>
      </w:r>
      <w:proofErr w:type="gramStart"/>
      <w:r w:rsidRPr="00B91ECD">
        <w:rPr>
          <w:rFonts w:asciiTheme="minorHAnsi" w:hAnsiTheme="minorHAnsi" w:cstheme="minorHAnsi"/>
          <w:szCs w:val="24"/>
        </w:rPr>
        <w:t>done</w:t>
      </w:r>
      <w:proofErr w:type="gramEnd"/>
      <w:r w:rsidRPr="00B91ECD">
        <w:rPr>
          <w:rFonts w:asciiTheme="minorHAnsi" w:hAnsiTheme="minorHAnsi" w:cstheme="minorHAnsi"/>
          <w:szCs w:val="24"/>
        </w:rPr>
        <w:t xml:space="preserve"> between the advertisements for Six Senses and Holiday Inn based on factors that are relevant to the audiences that each brand is trying to reach. According to Figure 2 in the appendix, Six Senses caters to rich people with disposable cash who have an interest in luxury experiences that are also cognizant of the environment. </w:t>
      </w:r>
      <w:r w:rsidR="00B6737B" w:rsidRPr="00B91ECD">
        <w:rPr>
          <w:rFonts w:asciiTheme="minorHAnsi" w:hAnsiTheme="minorHAnsi" w:cstheme="minorHAnsi"/>
          <w:szCs w:val="24"/>
        </w:rPr>
        <w:t>The company promotes its eco-friendly and healthy products through content marketing and social media. Holiday Inn, on the other hand, caters to budget-conscious, comfort- and convenience-oriented guests who place a premium on luxury. To attract more frugal customers, the company is investing in a new website and establishing partnerships with online travel agencies</w:t>
      </w:r>
      <w:r w:rsidR="00DD5F78" w:rsidRPr="00B91ECD">
        <w:rPr>
          <w:rFonts w:asciiTheme="minorHAnsi" w:hAnsiTheme="minorHAnsi" w:cstheme="minorHAnsi"/>
          <w:szCs w:val="24"/>
        </w:rPr>
        <w:t xml:space="preserve"> </w:t>
      </w:r>
      <w:sdt>
        <w:sdtPr>
          <w:rPr>
            <w:rFonts w:asciiTheme="minorHAnsi" w:hAnsiTheme="minorHAnsi" w:cstheme="minorHAnsi"/>
            <w:szCs w:val="24"/>
          </w:rPr>
          <w:id w:val="-979226594"/>
          <w:citation/>
        </w:sdtPr>
        <w:sdtContent>
          <w:r w:rsidR="00DD5F78" w:rsidRPr="00B91ECD">
            <w:rPr>
              <w:rFonts w:asciiTheme="minorHAnsi" w:hAnsiTheme="minorHAnsi" w:cstheme="minorHAnsi"/>
              <w:szCs w:val="24"/>
            </w:rPr>
            <w:fldChar w:fldCharType="begin"/>
          </w:r>
          <w:r w:rsidR="00DD5F78" w:rsidRPr="00B91ECD">
            <w:rPr>
              <w:rFonts w:asciiTheme="minorHAnsi" w:hAnsiTheme="minorHAnsi" w:cstheme="minorHAnsi"/>
              <w:szCs w:val="24"/>
            </w:rPr>
            <w:instrText xml:space="preserve"> CITATION CLa19 \l 1033 </w:instrText>
          </w:r>
          <w:r w:rsidR="00DD5F78" w:rsidRPr="00B91ECD">
            <w:rPr>
              <w:rFonts w:asciiTheme="minorHAnsi" w:hAnsiTheme="minorHAnsi" w:cstheme="minorHAnsi"/>
              <w:szCs w:val="24"/>
            </w:rPr>
            <w:fldChar w:fldCharType="separate"/>
          </w:r>
          <w:r w:rsidR="00DD5F78" w:rsidRPr="00B91ECD">
            <w:rPr>
              <w:rFonts w:asciiTheme="minorHAnsi" w:hAnsiTheme="minorHAnsi" w:cstheme="minorHAnsi"/>
              <w:noProof/>
              <w:szCs w:val="24"/>
            </w:rPr>
            <w:t>(Laurell, Sandström, Berthold, &amp; Larsson, 2019)</w:t>
          </w:r>
          <w:r w:rsidR="00DD5F78" w:rsidRPr="00B91ECD">
            <w:rPr>
              <w:rFonts w:asciiTheme="minorHAnsi" w:hAnsiTheme="minorHAnsi" w:cstheme="minorHAnsi"/>
              <w:szCs w:val="24"/>
            </w:rPr>
            <w:fldChar w:fldCharType="end"/>
          </w:r>
        </w:sdtContent>
      </w:sdt>
      <w:r w:rsidRPr="00B91ECD">
        <w:rPr>
          <w:rFonts w:asciiTheme="minorHAnsi" w:hAnsiTheme="minorHAnsi" w:cstheme="minorHAnsi"/>
          <w:szCs w:val="24"/>
        </w:rPr>
        <w:t xml:space="preserve">. </w:t>
      </w:r>
    </w:p>
    <w:p w14:paraId="6337205B" w14:textId="6F5E4E74" w:rsidR="008114DA" w:rsidRPr="00B91ECD" w:rsidRDefault="008114DA" w:rsidP="008114DA">
      <w:pPr>
        <w:rPr>
          <w:rFonts w:asciiTheme="minorHAnsi" w:hAnsiTheme="minorHAnsi" w:cstheme="minorHAnsi"/>
          <w:szCs w:val="24"/>
        </w:rPr>
      </w:pPr>
      <w:proofErr w:type="spellStart"/>
      <w:r w:rsidRPr="00B91ECD">
        <w:rPr>
          <w:rFonts w:asciiTheme="minorHAnsi" w:hAnsiTheme="minorHAnsi" w:cstheme="minorHAnsi"/>
          <w:szCs w:val="24"/>
        </w:rPr>
        <w:t>Utilising</w:t>
      </w:r>
      <w:proofErr w:type="spellEnd"/>
      <w:r w:rsidRPr="00B91ECD">
        <w:rPr>
          <w:rFonts w:asciiTheme="minorHAnsi" w:hAnsiTheme="minorHAnsi" w:cstheme="minorHAnsi"/>
          <w:szCs w:val="24"/>
        </w:rPr>
        <w:t xml:space="preserve"> SWOT analysis, every hotel chain has designed its very own one-of-a-kind strategy for the marketing of </w:t>
      </w:r>
      <w:r w:rsidR="007C720F" w:rsidRPr="00B91ECD">
        <w:rPr>
          <w:rFonts w:asciiTheme="minorHAnsi" w:hAnsiTheme="minorHAnsi" w:cstheme="minorHAnsi"/>
          <w:szCs w:val="24"/>
        </w:rPr>
        <w:t>its</w:t>
      </w:r>
      <w:r w:rsidRPr="00B91ECD">
        <w:rPr>
          <w:rFonts w:asciiTheme="minorHAnsi" w:hAnsiTheme="minorHAnsi" w:cstheme="minorHAnsi"/>
          <w:szCs w:val="24"/>
        </w:rPr>
        <w:t xml:space="preserve"> brands. By </w:t>
      </w:r>
      <w:proofErr w:type="spellStart"/>
      <w:r w:rsidRPr="00B91ECD">
        <w:rPr>
          <w:rFonts w:asciiTheme="minorHAnsi" w:hAnsiTheme="minorHAnsi" w:cstheme="minorHAnsi"/>
          <w:szCs w:val="24"/>
        </w:rPr>
        <w:t>utilising</w:t>
      </w:r>
      <w:proofErr w:type="spellEnd"/>
      <w:r w:rsidRPr="00B91ECD">
        <w:rPr>
          <w:rFonts w:asciiTheme="minorHAnsi" w:hAnsiTheme="minorHAnsi" w:cstheme="minorHAnsi"/>
          <w:szCs w:val="24"/>
        </w:rPr>
        <w:t xml:space="preserve"> the perceptual map (see Diagram 2 in the appendix), we </w:t>
      </w:r>
      <w:proofErr w:type="gramStart"/>
      <w:r w:rsidRPr="00B91ECD">
        <w:rPr>
          <w:rFonts w:asciiTheme="minorHAnsi" w:hAnsiTheme="minorHAnsi" w:cstheme="minorHAnsi"/>
          <w:szCs w:val="24"/>
        </w:rPr>
        <w:lastRenderedPageBreak/>
        <w:t>are able to</w:t>
      </w:r>
      <w:proofErr w:type="gramEnd"/>
      <w:r w:rsidRPr="00B91ECD">
        <w:rPr>
          <w:rFonts w:asciiTheme="minorHAnsi" w:hAnsiTheme="minorHAnsi" w:cstheme="minorHAnsi"/>
          <w:szCs w:val="24"/>
        </w:rPr>
        <w:t xml:space="preserve"> observe that Six Senses pulls in wealthy customers by offering them services that are not only unique but also kind to the environment. This combination of benefits helps Six Senses stand out from its competitors. In the </w:t>
      </w:r>
      <w:r w:rsidR="007C720F" w:rsidRPr="00B91ECD">
        <w:rPr>
          <w:rFonts w:asciiTheme="minorHAnsi" w:hAnsiTheme="minorHAnsi" w:cstheme="minorHAnsi"/>
          <w:szCs w:val="24"/>
        </w:rPr>
        <w:t>not-too-distant</w:t>
      </w:r>
      <w:r w:rsidRPr="00B91ECD">
        <w:rPr>
          <w:rFonts w:asciiTheme="minorHAnsi" w:hAnsiTheme="minorHAnsi" w:cstheme="minorHAnsi"/>
          <w:szCs w:val="24"/>
        </w:rPr>
        <w:t xml:space="preserve"> future, the corporation will </w:t>
      </w:r>
      <w:proofErr w:type="spellStart"/>
      <w:r w:rsidRPr="00B91ECD">
        <w:rPr>
          <w:rFonts w:asciiTheme="minorHAnsi" w:hAnsiTheme="minorHAnsi" w:cstheme="minorHAnsi"/>
          <w:szCs w:val="24"/>
        </w:rPr>
        <w:t>utilise</w:t>
      </w:r>
      <w:proofErr w:type="spellEnd"/>
      <w:r w:rsidRPr="00B91ECD">
        <w:rPr>
          <w:rFonts w:asciiTheme="minorHAnsi" w:hAnsiTheme="minorHAnsi" w:cstheme="minorHAnsi"/>
          <w:szCs w:val="24"/>
        </w:rPr>
        <w:t xml:space="preserve"> this as a promotional instrument. It presents itself as an improved option that is to the advantage of the world and the people who live in it. Because of its low prices and </w:t>
      </w:r>
      <w:r w:rsidR="007C720F" w:rsidRPr="00B91ECD">
        <w:rPr>
          <w:rFonts w:asciiTheme="minorHAnsi" w:hAnsiTheme="minorHAnsi" w:cstheme="minorHAnsi"/>
          <w:szCs w:val="24"/>
        </w:rPr>
        <w:t xml:space="preserve">a </w:t>
      </w:r>
      <w:r w:rsidRPr="00B91ECD">
        <w:rPr>
          <w:rFonts w:asciiTheme="minorHAnsi" w:hAnsiTheme="minorHAnsi" w:cstheme="minorHAnsi"/>
          <w:szCs w:val="24"/>
        </w:rPr>
        <w:t xml:space="preserve">good level of service, the Holiday Inn is a hotel that many tourists who are on a tight budget choose to stay at. The establishment </w:t>
      </w:r>
      <w:r w:rsidR="00B10DA9" w:rsidRPr="00B91ECD">
        <w:rPr>
          <w:rFonts w:asciiTheme="minorHAnsi" w:hAnsiTheme="minorHAnsi" w:cstheme="minorHAnsi"/>
          <w:szCs w:val="24"/>
        </w:rPr>
        <w:t xml:space="preserve">of </w:t>
      </w:r>
      <w:r w:rsidRPr="00B91ECD">
        <w:rPr>
          <w:rFonts w:asciiTheme="minorHAnsi" w:hAnsiTheme="minorHAnsi" w:cstheme="minorHAnsi"/>
          <w:szCs w:val="24"/>
        </w:rPr>
        <w:t xml:space="preserve">Six Senses' </w:t>
      </w:r>
      <w:r w:rsidR="00B10DA9" w:rsidRPr="00B91ECD">
        <w:rPr>
          <w:rFonts w:asciiTheme="minorHAnsi" w:hAnsiTheme="minorHAnsi" w:cstheme="minorHAnsi"/>
          <w:szCs w:val="24"/>
        </w:rPr>
        <w:t xml:space="preserve">is </w:t>
      </w:r>
      <w:r w:rsidR="00E15DC0" w:rsidRPr="00B91ECD">
        <w:rPr>
          <w:rFonts w:asciiTheme="minorHAnsi" w:hAnsiTheme="minorHAnsi" w:cstheme="minorHAnsi"/>
          <w:szCs w:val="24"/>
        </w:rPr>
        <w:t>a</w:t>
      </w:r>
      <w:r w:rsidR="00B10DA9" w:rsidRPr="00B91ECD">
        <w:rPr>
          <w:rFonts w:asciiTheme="minorHAnsi" w:hAnsiTheme="minorHAnsi" w:cstheme="minorHAnsi"/>
          <w:szCs w:val="24"/>
        </w:rPr>
        <w:t xml:space="preserve"> </w:t>
      </w:r>
      <w:r w:rsidRPr="00B91ECD">
        <w:rPr>
          <w:rFonts w:asciiTheme="minorHAnsi" w:hAnsiTheme="minorHAnsi" w:cstheme="minorHAnsi"/>
          <w:szCs w:val="24"/>
        </w:rPr>
        <w:t>way of demonstrating its dedication to the responsible management of the environment</w:t>
      </w:r>
      <w:r w:rsidR="00BD6DB3" w:rsidRPr="00B91ECD">
        <w:rPr>
          <w:rFonts w:asciiTheme="minorHAnsi" w:hAnsiTheme="minorHAnsi" w:cstheme="minorHAnsi"/>
          <w:szCs w:val="24"/>
        </w:rPr>
        <w:t xml:space="preserve"> </w:t>
      </w:r>
      <w:sdt>
        <w:sdtPr>
          <w:rPr>
            <w:rFonts w:asciiTheme="minorHAnsi" w:hAnsiTheme="minorHAnsi" w:cstheme="minorHAnsi"/>
            <w:szCs w:val="24"/>
          </w:rPr>
          <w:id w:val="-1666777551"/>
          <w:citation/>
        </w:sdtPr>
        <w:sdtContent>
          <w:r w:rsidR="00BD6DB3" w:rsidRPr="00B91ECD">
            <w:rPr>
              <w:rFonts w:asciiTheme="minorHAnsi" w:hAnsiTheme="minorHAnsi" w:cstheme="minorHAnsi"/>
              <w:szCs w:val="24"/>
            </w:rPr>
            <w:fldChar w:fldCharType="begin"/>
          </w:r>
          <w:r w:rsidR="00BD6DB3" w:rsidRPr="00B91ECD">
            <w:rPr>
              <w:rFonts w:asciiTheme="minorHAnsi" w:hAnsiTheme="minorHAnsi" w:cstheme="minorHAnsi"/>
              <w:szCs w:val="24"/>
            </w:rPr>
            <w:instrText xml:space="preserve"> CITATION Wil23 \l 1033 </w:instrText>
          </w:r>
          <w:r w:rsidR="00BD6DB3" w:rsidRPr="00B91ECD">
            <w:rPr>
              <w:rFonts w:asciiTheme="minorHAnsi" w:hAnsiTheme="minorHAnsi" w:cstheme="minorHAnsi"/>
              <w:szCs w:val="24"/>
            </w:rPr>
            <w:fldChar w:fldCharType="separate"/>
          </w:r>
          <w:r w:rsidR="00BD6DB3" w:rsidRPr="00B91ECD">
            <w:rPr>
              <w:rFonts w:asciiTheme="minorHAnsi" w:hAnsiTheme="minorHAnsi" w:cstheme="minorHAnsi"/>
              <w:noProof/>
              <w:szCs w:val="24"/>
            </w:rPr>
            <w:t>(Kenton, 2023)</w:t>
          </w:r>
          <w:r w:rsidR="00BD6DB3" w:rsidRPr="00B91ECD">
            <w:rPr>
              <w:rFonts w:asciiTheme="minorHAnsi" w:hAnsiTheme="minorHAnsi" w:cstheme="minorHAnsi"/>
              <w:szCs w:val="24"/>
            </w:rPr>
            <w:fldChar w:fldCharType="end"/>
          </w:r>
        </w:sdtContent>
      </w:sdt>
      <w:r w:rsidRPr="00B91ECD">
        <w:rPr>
          <w:rFonts w:asciiTheme="minorHAnsi" w:hAnsiTheme="minorHAnsi" w:cstheme="minorHAnsi"/>
          <w:szCs w:val="24"/>
        </w:rPr>
        <w:t>.</w:t>
      </w:r>
    </w:p>
    <w:p w14:paraId="5B779137" w14:textId="2E895929" w:rsidR="008114DA" w:rsidRPr="00B91ECD" w:rsidRDefault="008114DA" w:rsidP="008114DA">
      <w:pPr>
        <w:rPr>
          <w:rFonts w:asciiTheme="minorHAnsi" w:hAnsiTheme="minorHAnsi" w:cstheme="minorHAnsi"/>
          <w:szCs w:val="24"/>
        </w:rPr>
      </w:pPr>
      <w:r w:rsidRPr="00B91ECD">
        <w:rPr>
          <w:rFonts w:asciiTheme="minorHAnsi" w:hAnsiTheme="minorHAnsi" w:cstheme="minorHAnsi"/>
          <w:szCs w:val="24"/>
        </w:rPr>
        <w:t xml:space="preserve">It has been stated that customers have been increasingly outspoken over the course of the past several years, prompting firms to take a stand on controversial matters. </w:t>
      </w:r>
      <w:r w:rsidR="00C70EFB" w:rsidRPr="00B91ECD">
        <w:rPr>
          <w:rFonts w:asciiTheme="minorHAnsi" w:hAnsiTheme="minorHAnsi" w:cstheme="minorHAnsi"/>
          <w:szCs w:val="24"/>
        </w:rPr>
        <w:t xml:space="preserve">The advent of digital and social media marketing has had a significant impact on the </w:t>
      </w:r>
      <w:proofErr w:type="gramStart"/>
      <w:r w:rsidR="00C70EFB" w:rsidRPr="00B91ECD">
        <w:rPr>
          <w:rFonts w:asciiTheme="minorHAnsi" w:hAnsiTheme="minorHAnsi" w:cstheme="minorHAnsi"/>
          <w:szCs w:val="24"/>
        </w:rPr>
        <w:t>manner in which</w:t>
      </w:r>
      <w:proofErr w:type="gramEnd"/>
      <w:r w:rsidR="00C70EFB" w:rsidRPr="00B91ECD">
        <w:rPr>
          <w:rFonts w:asciiTheme="minorHAnsi" w:hAnsiTheme="minorHAnsi" w:cstheme="minorHAnsi"/>
          <w:szCs w:val="24"/>
        </w:rPr>
        <w:t xml:space="preserve"> businesses interact with their customers. Social media platforms such as Facebook, Twitter, Instagram, and LinkedIn have enabled businesses to engage in two-way conversations with the consumers they are attempting to persuade to purchase their products</w:t>
      </w:r>
      <w:r w:rsidR="00370C52" w:rsidRPr="00B91ECD">
        <w:rPr>
          <w:rFonts w:asciiTheme="minorHAnsi" w:hAnsiTheme="minorHAnsi" w:cstheme="minorHAnsi"/>
          <w:szCs w:val="24"/>
        </w:rPr>
        <w:t xml:space="preserve"> </w:t>
      </w:r>
      <w:sdt>
        <w:sdtPr>
          <w:rPr>
            <w:rFonts w:asciiTheme="minorHAnsi" w:hAnsiTheme="minorHAnsi" w:cstheme="minorHAnsi"/>
            <w:szCs w:val="24"/>
          </w:rPr>
          <w:id w:val="1966307319"/>
          <w:citation/>
        </w:sdtPr>
        <w:sdtContent>
          <w:r w:rsidR="00370C52" w:rsidRPr="00B91ECD">
            <w:rPr>
              <w:rFonts w:asciiTheme="minorHAnsi" w:hAnsiTheme="minorHAnsi" w:cstheme="minorHAnsi"/>
              <w:szCs w:val="24"/>
            </w:rPr>
            <w:fldChar w:fldCharType="begin"/>
          </w:r>
          <w:r w:rsidR="00370C52" w:rsidRPr="00B91ECD">
            <w:rPr>
              <w:rFonts w:asciiTheme="minorHAnsi" w:hAnsiTheme="minorHAnsi" w:cstheme="minorHAnsi"/>
              <w:szCs w:val="24"/>
            </w:rPr>
            <w:instrText xml:space="preserve"> CITATION HAS18 \l 1033 </w:instrText>
          </w:r>
          <w:r w:rsidR="00370C52" w:rsidRPr="00B91ECD">
            <w:rPr>
              <w:rFonts w:asciiTheme="minorHAnsi" w:hAnsiTheme="minorHAnsi" w:cstheme="minorHAnsi"/>
              <w:szCs w:val="24"/>
            </w:rPr>
            <w:fldChar w:fldCharType="separate"/>
          </w:r>
          <w:r w:rsidR="00370C52" w:rsidRPr="00B91ECD">
            <w:rPr>
              <w:rFonts w:asciiTheme="minorHAnsi" w:hAnsiTheme="minorHAnsi" w:cstheme="minorHAnsi"/>
              <w:noProof/>
              <w:szCs w:val="24"/>
            </w:rPr>
            <w:t>(Syrdal &amp; Briggs, 2018)</w:t>
          </w:r>
          <w:r w:rsidR="00370C52" w:rsidRPr="00B91ECD">
            <w:rPr>
              <w:rFonts w:asciiTheme="minorHAnsi" w:hAnsiTheme="minorHAnsi" w:cstheme="minorHAnsi"/>
              <w:szCs w:val="24"/>
            </w:rPr>
            <w:fldChar w:fldCharType="end"/>
          </w:r>
        </w:sdtContent>
      </w:sdt>
      <w:r w:rsidRPr="00B91ECD">
        <w:rPr>
          <w:rFonts w:asciiTheme="minorHAnsi" w:hAnsiTheme="minorHAnsi" w:cstheme="minorHAnsi"/>
          <w:szCs w:val="24"/>
        </w:rPr>
        <w:t>.</w:t>
      </w:r>
    </w:p>
    <w:p w14:paraId="5A9CCB65" w14:textId="77777777" w:rsidR="009E5121" w:rsidRPr="00B91ECD" w:rsidRDefault="009E5121" w:rsidP="009E5121">
      <w:pPr>
        <w:rPr>
          <w:rFonts w:asciiTheme="minorHAnsi" w:hAnsiTheme="minorHAnsi" w:cstheme="minorHAnsi"/>
          <w:szCs w:val="24"/>
        </w:rPr>
      </w:pPr>
      <w:r w:rsidRPr="00B91ECD">
        <w:rPr>
          <w:rFonts w:asciiTheme="minorHAnsi" w:hAnsiTheme="minorHAnsi" w:cstheme="minorHAnsi"/>
          <w:szCs w:val="24"/>
        </w:rPr>
        <w:t xml:space="preserve">If Six Senses desires to preserve its image as a provider of high-quality services, it is imperative that it places a high level of importance on content marketing and social media. If the company had deeper links to key </w:t>
      </w:r>
      <w:proofErr w:type="gramStart"/>
      <w:r w:rsidRPr="00B91ECD">
        <w:rPr>
          <w:rFonts w:asciiTheme="minorHAnsi" w:hAnsiTheme="minorHAnsi" w:cstheme="minorHAnsi"/>
          <w:szCs w:val="24"/>
        </w:rPr>
        <w:t>persons</w:t>
      </w:r>
      <w:proofErr w:type="gramEnd"/>
      <w:r w:rsidRPr="00B91ECD">
        <w:rPr>
          <w:rFonts w:asciiTheme="minorHAnsi" w:hAnsiTheme="minorHAnsi" w:cstheme="minorHAnsi"/>
          <w:szCs w:val="24"/>
        </w:rPr>
        <w:t xml:space="preserve"> in the tourist sector, it is feasible that the company's brand might enjoy a greater degree of market domination. Holiday Inn's website might be improved by making it simpler to use and by including visual representations of the brand's offerings. Tourists who are looking to negotiate lower costs may direct their attention to online travel firms </w:t>
      </w:r>
      <w:sdt>
        <w:sdtPr>
          <w:rPr>
            <w:rFonts w:asciiTheme="minorHAnsi" w:hAnsiTheme="minorHAnsi" w:cstheme="minorHAnsi"/>
            <w:szCs w:val="24"/>
          </w:rPr>
          <w:id w:val="1888682637"/>
          <w:citation/>
        </w:sdtPr>
        <w:sdtContent>
          <w:r w:rsidRPr="00B91ECD">
            <w:rPr>
              <w:rFonts w:asciiTheme="minorHAnsi" w:hAnsiTheme="minorHAnsi" w:cstheme="minorHAnsi"/>
              <w:szCs w:val="24"/>
            </w:rPr>
            <w:fldChar w:fldCharType="begin"/>
          </w:r>
          <w:r w:rsidRPr="00B91ECD">
            <w:rPr>
              <w:rFonts w:asciiTheme="minorHAnsi" w:hAnsiTheme="minorHAnsi" w:cstheme="minorHAnsi"/>
              <w:szCs w:val="24"/>
            </w:rPr>
            <w:instrText xml:space="preserve"> CITATION LMc19 \l 1033 </w:instrText>
          </w:r>
          <w:r w:rsidRPr="00B91ECD">
            <w:rPr>
              <w:rFonts w:asciiTheme="minorHAnsi" w:hAnsiTheme="minorHAnsi" w:cstheme="minorHAnsi"/>
              <w:szCs w:val="24"/>
            </w:rPr>
            <w:fldChar w:fldCharType="separate"/>
          </w:r>
          <w:r w:rsidRPr="00B91ECD">
            <w:rPr>
              <w:rFonts w:asciiTheme="minorHAnsi" w:hAnsiTheme="minorHAnsi" w:cstheme="minorHAnsi"/>
              <w:noProof/>
              <w:szCs w:val="24"/>
            </w:rPr>
            <w:t>(McShane, et al., 2019)</w:t>
          </w:r>
          <w:r w:rsidRPr="00B91ECD">
            <w:rPr>
              <w:rFonts w:asciiTheme="minorHAnsi" w:hAnsiTheme="minorHAnsi" w:cstheme="minorHAnsi"/>
              <w:szCs w:val="24"/>
            </w:rPr>
            <w:fldChar w:fldCharType="end"/>
          </w:r>
        </w:sdtContent>
      </w:sdt>
      <w:r w:rsidRPr="00B91ECD">
        <w:rPr>
          <w:rFonts w:asciiTheme="minorHAnsi" w:hAnsiTheme="minorHAnsi" w:cstheme="minorHAnsi"/>
          <w:szCs w:val="24"/>
        </w:rPr>
        <w:t>.</w:t>
      </w:r>
    </w:p>
    <w:p w14:paraId="43D54DF4" w14:textId="42BA736A" w:rsidR="00A21BA0" w:rsidRPr="00B91ECD" w:rsidRDefault="008114DA" w:rsidP="00A21BA0">
      <w:pPr>
        <w:rPr>
          <w:rFonts w:asciiTheme="minorHAnsi" w:hAnsiTheme="minorHAnsi" w:cstheme="minorHAnsi"/>
          <w:szCs w:val="24"/>
        </w:rPr>
      </w:pPr>
      <w:r w:rsidRPr="00B91ECD">
        <w:rPr>
          <w:rFonts w:asciiTheme="minorHAnsi" w:hAnsiTheme="minorHAnsi" w:cstheme="minorHAnsi"/>
          <w:szCs w:val="24"/>
        </w:rPr>
        <w:t xml:space="preserve">In conclusion, the digital marketing campaigns that were carried out by the two businesses were fruitful </w:t>
      </w:r>
      <w:proofErr w:type="gramStart"/>
      <w:r w:rsidRPr="00B91ECD">
        <w:rPr>
          <w:rFonts w:asciiTheme="minorHAnsi" w:hAnsiTheme="minorHAnsi" w:cstheme="minorHAnsi"/>
          <w:szCs w:val="24"/>
        </w:rPr>
        <w:t>as a result of</w:t>
      </w:r>
      <w:proofErr w:type="gramEnd"/>
      <w:r w:rsidRPr="00B91ECD">
        <w:rPr>
          <w:rFonts w:asciiTheme="minorHAnsi" w:hAnsiTheme="minorHAnsi" w:cstheme="minorHAnsi"/>
          <w:szCs w:val="24"/>
        </w:rPr>
        <w:t xml:space="preserve"> the unique strategies that were used in order to successfully target the demographics that were exclusive to each company. </w:t>
      </w:r>
      <w:proofErr w:type="gramStart"/>
      <w:r w:rsidRPr="00B91ECD">
        <w:rPr>
          <w:rFonts w:asciiTheme="minorHAnsi" w:hAnsiTheme="minorHAnsi" w:cstheme="minorHAnsi"/>
          <w:szCs w:val="24"/>
        </w:rPr>
        <w:t>Despite the fact that</w:t>
      </w:r>
      <w:proofErr w:type="gramEnd"/>
      <w:r w:rsidRPr="00B91ECD">
        <w:rPr>
          <w:rFonts w:asciiTheme="minorHAnsi" w:hAnsiTheme="minorHAnsi" w:cstheme="minorHAnsi"/>
          <w:szCs w:val="24"/>
        </w:rPr>
        <w:t xml:space="preserve"> each </w:t>
      </w:r>
      <w:proofErr w:type="spellStart"/>
      <w:r w:rsidRPr="00B91ECD">
        <w:rPr>
          <w:rFonts w:asciiTheme="minorHAnsi" w:hAnsiTheme="minorHAnsi" w:cstheme="minorHAnsi"/>
          <w:szCs w:val="24"/>
        </w:rPr>
        <w:t>organisation</w:t>
      </w:r>
      <w:proofErr w:type="spellEnd"/>
      <w:r w:rsidRPr="00B91ECD">
        <w:rPr>
          <w:rFonts w:asciiTheme="minorHAnsi" w:hAnsiTheme="minorHAnsi" w:cstheme="minorHAnsi"/>
          <w:szCs w:val="24"/>
        </w:rPr>
        <w:t xml:space="preserve"> used a different method, this outcome was nonetheless attained. Holiday Inn has not placed as much of a focus as Six Senses does on the use of social media and other forms of influencer marketing. Every piece of marketing collateral that companies use </w:t>
      </w:r>
      <w:proofErr w:type="spellStart"/>
      <w:r w:rsidRPr="00B91ECD">
        <w:rPr>
          <w:rFonts w:asciiTheme="minorHAnsi" w:hAnsiTheme="minorHAnsi" w:cstheme="minorHAnsi"/>
          <w:szCs w:val="24"/>
        </w:rPr>
        <w:t>emphasises</w:t>
      </w:r>
      <w:proofErr w:type="spellEnd"/>
      <w:r w:rsidRPr="00B91ECD">
        <w:rPr>
          <w:rFonts w:asciiTheme="minorHAnsi" w:hAnsiTheme="minorHAnsi" w:cstheme="minorHAnsi"/>
          <w:szCs w:val="24"/>
        </w:rPr>
        <w:t xml:space="preserve"> their care for the environment and commitment to preserving natural resources. According to the findings, Six </w:t>
      </w:r>
      <w:r w:rsidRPr="00B91ECD">
        <w:rPr>
          <w:rFonts w:asciiTheme="minorHAnsi" w:hAnsiTheme="minorHAnsi" w:cstheme="minorHAnsi"/>
          <w:szCs w:val="24"/>
        </w:rPr>
        <w:lastRenderedPageBreak/>
        <w:t xml:space="preserve">Senses should proceed with the advertising plan it has been using up until now </w:t>
      </w:r>
      <w:proofErr w:type="gramStart"/>
      <w:r w:rsidRPr="00B91ECD">
        <w:rPr>
          <w:rFonts w:asciiTheme="minorHAnsi" w:hAnsiTheme="minorHAnsi" w:cstheme="minorHAnsi"/>
          <w:szCs w:val="24"/>
        </w:rPr>
        <w:t>in order to</w:t>
      </w:r>
      <w:proofErr w:type="gramEnd"/>
      <w:r w:rsidRPr="00B91ECD">
        <w:rPr>
          <w:rFonts w:asciiTheme="minorHAnsi" w:hAnsiTheme="minorHAnsi" w:cstheme="minorHAnsi"/>
          <w:szCs w:val="24"/>
        </w:rPr>
        <w:t xml:space="preserve"> continue growing its clientele. Either the firm may actively pursue prominent placement on trip registration </w:t>
      </w:r>
      <w:proofErr w:type="gramStart"/>
      <w:r w:rsidRPr="00B91ECD">
        <w:rPr>
          <w:rFonts w:asciiTheme="minorHAnsi" w:hAnsiTheme="minorHAnsi" w:cstheme="minorHAnsi"/>
          <w:szCs w:val="24"/>
        </w:rPr>
        <w:t>systems</w:t>
      </w:r>
      <w:proofErr w:type="gramEnd"/>
      <w:r w:rsidRPr="00B91ECD">
        <w:rPr>
          <w:rFonts w:asciiTheme="minorHAnsi" w:hAnsiTheme="minorHAnsi" w:cstheme="minorHAnsi"/>
          <w:szCs w:val="24"/>
        </w:rPr>
        <w:t xml:space="preserve"> or it could establish partnerships with airlines and travel providers.</w:t>
      </w:r>
    </w:p>
    <w:p w14:paraId="5CF0287C" w14:textId="77777777" w:rsidR="00256456" w:rsidRPr="00B91ECD" w:rsidRDefault="00256456">
      <w:pPr>
        <w:spacing w:before="120"/>
        <w:jc w:val="left"/>
        <w:rPr>
          <w:rFonts w:asciiTheme="minorHAnsi" w:hAnsiTheme="minorHAnsi" w:cstheme="minorHAnsi"/>
          <w:szCs w:val="24"/>
        </w:rPr>
      </w:pPr>
      <w:r w:rsidRPr="00B91ECD">
        <w:rPr>
          <w:rFonts w:asciiTheme="minorHAnsi" w:hAnsiTheme="minorHAnsi" w:cstheme="minorHAnsi"/>
          <w:szCs w:val="24"/>
        </w:rPr>
        <w:br w:type="page"/>
      </w:r>
    </w:p>
    <w:sdt>
      <w:sdtPr>
        <w:rPr>
          <w:rFonts w:asciiTheme="minorHAnsi" w:hAnsiTheme="minorHAnsi" w:cstheme="minorHAnsi"/>
          <w:b w:val="0"/>
          <w:color w:val="auto"/>
          <w:szCs w:val="24"/>
        </w:rPr>
        <w:id w:val="264736896"/>
        <w:docPartObj>
          <w:docPartGallery w:val="Bibliographies"/>
          <w:docPartUnique/>
        </w:docPartObj>
      </w:sdtPr>
      <w:sdtContent>
        <w:p w14:paraId="7A13941A" w14:textId="25AA0DE5" w:rsidR="00256456" w:rsidRPr="00B91ECD" w:rsidRDefault="00256456">
          <w:pPr>
            <w:pStyle w:val="Heading1"/>
            <w:rPr>
              <w:rFonts w:asciiTheme="minorHAnsi" w:hAnsiTheme="minorHAnsi" w:cstheme="minorHAnsi"/>
              <w:szCs w:val="24"/>
            </w:rPr>
          </w:pPr>
          <w:r w:rsidRPr="00B91ECD">
            <w:rPr>
              <w:rFonts w:asciiTheme="minorHAnsi" w:hAnsiTheme="minorHAnsi" w:cstheme="minorHAnsi"/>
              <w:szCs w:val="24"/>
            </w:rPr>
            <w:t>References</w:t>
          </w:r>
        </w:p>
        <w:sdt>
          <w:sdtPr>
            <w:rPr>
              <w:rFonts w:asciiTheme="minorHAnsi" w:hAnsiTheme="minorHAnsi" w:cstheme="minorHAnsi"/>
              <w:szCs w:val="24"/>
            </w:rPr>
            <w:id w:val="-573587230"/>
            <w:bibliography/>
          </w:sdtPr>
          <w:sdtContent>
            <w:p w14:paraId="5799CC66" w14:textId="77777777" w:rsidR="00256456" w:rsidRPr="00B91ECD" w:rsidRDefault="00256456" w:rsidP="00256456">
              <w:pPr>
                <w:pStyle w:val="Bibliography"/>
                <w:rPr>
                  <w:rFonts w:asciiTheme="minorHAnsi" w:hAnsiTheme="minorHAnsi" w:cstheme="minorHAnsi"/>
                  <w:noProof/>
                  <w:szCs w:val="24"/>
                </w:rPr>
              </w:pPr>
              <w:r w:rsidRPr="00B91ECD">
                <w:rPr>
                  <w:rFonts w:asciiTheme="minorHAnsi" w:hAnsiTheme="minorHAnsi" w:cstheme="minorHAnsi"/>
                  <w:szCs w:val="24"/>
                </w:rPr>
                <w:fldChar w:fldCharType="begin"/>
              </w:r>
              <w:r w:rsidRPr="00B91ECD">
                <w:rPr>
                  <w:rFonts w:asciiTheme="minorHAnsi" w:hAnsiTheme="minorHAnsi" w:cstheme="minorHAnsi"/>
                  <w:szCs w:val="24"/>
                </w:rPr>
                <w:instrText xml:space="preserve"> BIBLIOGRAPHY </w:instrText>
              </w:r>
              <w:r w:rsidRPr="00B91ECD">
                <w:rPr>
                  <w:rFonts w:asciiTheme="minorHAnsi" w:hAnsiTheme="minorHAnsi" w:cstheme="minorHAnsi"/>
                  <w:szCs w:val="24"/>
                </w:rPr>
                <w:fldChar w:fldCharType="separate"/>
              </w:r>
              <w:r w:rsidRPr="00B91ECD">
                <w:rPr>
                  <w:rFonts w:asciiTheme="minorHAnsi" w:hAnsiTheme="minorHAnsi" w:cstheme="minorHAnsi"/>
                  <w:noProof/>
                  <w:szCs w:val="24"/>
                </w:rPr>
                <w:t xml:space="preserve">Bowman, C. &amp; Faulkner, D., 2023. </w:t>
              </w:r>
              <w:r w:rsidRPr="00B91ECD">
                <w:rPr>
                  <w:rFonts w:asciiTheme="minorHAnsi" w:hAnsiTheme="minorHAnsi" w:cstheme="minorHAnsi"/>
                  <w:i/>
                  <w:iCs/>
                  <w:noProof/>
                  <w:szCs w:val="24"/>
                </w:rPr>
                <w:t xml:space="preserve">Bowman’s Strategic Clock: Give Your Product the Market Position it deserves. </w:t>
              </w:r>
              <w:r w:rsidRPr="00B91ECD">
                <w:rPr>
                  <w:rFonts w:asciiTheme="minorHAnsi" w:hAnsiTheme="minorHAnsi" w:cstheme="minorHAnsi"/>
                  <w:noProof/>
                  <w:szCs w:val="24"/>
                </w:rPr>
                <w:t xml:space="preserve">[Online] </w:t>
              </w:r>
              <w:r w:rsidRPr="00B91ECD">
                <w:rPr>
                  <w:rFonts w:asciiTheme="minorHAnsi" w:hAnsiTheme="minorHAnsi" w:cstheme="minorHAnsi"/>
                  <w:noProof/>
                  <w:szCs w:val="24"/>
                </w:rPr>
                <w:br/>
                <w:t xml:space="preserve">Available at: </w:t>
              </w:r>
              <w:r w:rsidRPr="00B91ECD">
                <w:rPr>
                  <w:rFonts w:asciiTheme="minorHAnsi" w:hAnsiTheme="minorHAnsi" w:cstheme="minorHAnsi"/>
                  <w:noProof/>
                  <w:szCs w:val="24"/>
                  <w:u w:val="single"/>
                </w:rPr>
                <w:t>https://bstrategyhub.com/bowmans-strategic-clock-give-your-product-the-market-position-it-deserves/</w:t>
              </w:r>
            </w:p>
            <w:p w14:paraId="424339F3" w14:textId="77777777" w:rsidR="00256456" w:rsidRPr="00B91ECD" w:rsidRDefault="00256456" w:rsidP="00256456">
              <w:pPr>
                <w:pStyle w:val="Bibliography"/>
                <w:rPr>
                  <w:rFonts w:asciiTheme="minorHAnsi" w:hAnsiTheme="minorHAnsi" w:cstheme="minorHAnsi"/>
                  <w:noProof/>
                  <w:szCs w:val="24"/>
                </w:rPr>
              </w:pPr>
              <w:r w:rsidRPr="00B91ECD">
                <w:rPr>
                  <w:rFonts w:asciiTheme="minorHAnsi" w:hAnsiTheme="minorHAnsi" w:cstheme="minorHAnsi"/>
                  <w:noProof/>
                  <w:szCs w:val="24"/>
                </w:rPr>
                <w:t xml:space="preserve">Hall, M., 2022. </w:t>
              </w:r>
              <w:r w:rsidRPr="00B91ECD">
                <w:rPr>
                  <w:rFonts w:asciiTheme="minorHAnsi" w:hAnsiTheme="minorHAnsi" w:cstheme="minorHAnsi"/>
                  <w:i/>
                  <w:iCs/>
                  <w:noProof/>
                  <w:szCs w:val="24"/>
                </w:rPr>
                <w:t xml:space="preserve">Porter's 5 Forces vs. PESTLE Analysis: What's the Difference?. </w:t>
              </w:r>
              <w:r w:rsidRPr="00B91ECD">
                <w:rPr>
                  <w:rFonts w:asciiTheme="minorHAnsi" w:hAnsiTheme="minorHAnsi" w:cstheme="minorHAnsi"/>
                  <w:noProof/>
                  <w:szCs w:val="24"/>
                </w:rPr>
                <w:t xml:space="preserve">[Online] </w:t>
              </w:r>
              <w:r w:rsidRPr="00B91ECD">
                <w:rPr>
                  <w:rFonts w:asciiTheme="minorHAnsi" w:hAnsiTheme="minorHAnsi" w:cstheme="minorHAnsi"/>
                  <w:noProof/>
                  <w:szCs w:val="24"/>
                </w:rPr>
                <w:br/>
                <w:t xml:space="preserve">Available at: </w:t>
              </w:r>
              <w:r w:rsidRPr="00B91ECD">
                <w:rPr>
                  <w:rFonts w:asciiTheme="minorHAnsi" w:hAnsiTheme="minorHAnsi" w:cstheme="minorHAnsi"/>
                  <w:noProof/>
                  <w:szCs w:val="24"/>
                  <w:u w:val="single"/>
                </w:rPr>
                <w:t>https://www.investopedia.com/ask/answers/041015/whats-difference-between-porters-5-forces-and-pestle-analysis.asp</w:t>
              </w:r>
            </w:p>
            <w:p w14:paraId="2812F167" w14:textId="77777777" w:rsidR="00256456" w:rsidRPr="00B91ECD" w:rsidRDefault="00256456" w:rsidP="00256456">
              <w:pPr>
                <w:pStyle w:val="Bibliography"/>
                <w:rPr>
                  <w:rFonts w:asciiTheme="minorHAnsi" w:hAnsiTheme="minorHAnsi" w:cstheme="minorHAnsi"/>
                  <w:noProof/>
                  <w:szCs w:val="24"/>
                </w:rPr>
              </w:pPr>
              <w:r w:rsidRPr="00B91ECD">
                <w:rPr>
                  <w:rFonts w:asciiTheme="minorHAnsi" w:hAnsiTheme="minorHAnsi" w:cstheme="minorHAnsi"/>
                  <w:noProof/>
                  <w:szCs w:val="24"/>
                </w:rPr>
                <w:t xml:space="preserve">Kenton, W., 2023. </w:t>
              </w:r>
              <w:r w:rsidRPr="00B91ECD">
                <w:rPr>
                  <w:rFonts w:asciiTheme="minorHAnsi" w:hAnsiTheme="minorHAnsi" w:cstheme="minorHAnsi"/>
                  <w:i/>
                  <w:iCs/>
                  <w:noProof/>
                  <w:szCs w:val="24"/>
                </w:rPr>
                <w:t xml:space="preserve">SWOT Analysis: How To With Table and Example. </w:t>
              </w:r>
              <w:r w:rsidRPr="00B91ECD">
                <w:rPr>
                  <w:rFonts w:asciiTheme="minorHAnsi" w:hAnsiTheme="minorHAnsi" w:cstheme="minorHAnsi"/>
                  <w:noProof/>
                  <w:szCs w:val="24"/>
                </w:rPr>
                <w:t xml:space="preserve">[Online] </w:t>
              </w:r>
              <w:r w:rsidRPr="00B91ECD">
                <w:rPr>
                  <w:rFonts w:asciiTheme="minorHAnsi" w:hAnsiTheme="minorHAnsi" w:cstheme="minorHAnsi"/>
                  <w:noProof/>
                  <w:szCs w:val="24"/>
                </w:rPr>
                <w:br/>
                <w:t xml:space="preserve">Available at: </w:t>
              </w:r>
              <w:r w:rsidRPr="00B91ECD">
                <w:rPr>
                  <w:rFonts w:asciiTheme="minorHAnsi" w:hAnsiTheme="minorHAnsi" w:cstheme="minorHAnsi"/>
                  <w:noProof/>
                  <w:szCs w:val="24"/>
                  <w:u w:val="single"/>
                </w:rPr>
                <w:t>https://www.investopedia.com/contributors/53661/</w:t>
              </w:r>
            </w:p>
            <w:p w14:paraId="79C3B2E3" w14:textId="77777777" w:rsidR="00256456" w:rsidRPr="00B91ECD" w:rsidRDefault="00256456" w:rsidP="00256456">
              <w:pPr>
                <w:pStyle w:val="Bibliography"/>
                <w:rPr>
                  <w:rFonts w:asciiTheme="minorHAnsi" w:hAnsiTheme="minorHAnsi" w:cstheme="minorHAnsi"/>
                  <w:noProof/>
                  <w:szCs w:val="24"/>
                </w:rPr>
              </w:pPr>
              <w:r w:rsidRPr="00B91ECD">
                <w:rPr>
                  <w:rFonts w:asciiTheme="minorHAnsi" w:hAnsiTheme="minorHAnsi" w:cstheme="minorHAnsi"/>
                  <w:noProof/>
                  <w:szCs w:val="24"/>
                </w:rPr>
                <w:t xml:space="preserve">Laurell, C., Sandström, C., Berthold, A. &amp; Larsson, D., 2019. Exploring barriers to adoption of Virtual Reality through Social Media Analytics and Machine Learning - an assessment of technology, network, price and trialability. </w:t>
              </w:r>
              <w:r w:rsidRPr="00B91ECD">
                <w:rPr>
                  <w:rFonts w:asciiTheme="minorHAnsi" w:hAnsiTheme="minorHAnsi" w:cstheme="minorHAnsi"/>
                  <w:i/>
                  <w:iCs/>
                  <w:noProof/>
                  <w:szCs w:val="24"/>
                </w:rPr>
                <w:t xml:space="preserve">Journal of Business Research, </w:t>
              </w:r>
              <w:r w:rsidRPr="00B91ECD">
                <w:rPr>
                  <w:rFonts w:asciiTheme="minorHAnsi" w:hAnsiTheme="minorHAnsi" w:cstheme="minorHAnsi"/>
                  <w:noProof/>
                  <w:szCs w:val="24"/>
                </w:rPr>
                <w:t>pp. pp. 469-474.</w:t>
              </w:r>
            </w:p>
            <w:p w14:paraId="63B2B0B0" w14:textId="77777777" w:rsidR="00256456" w:rsidRPr="00B91ECD" w:rsidRDefault="00256456" w:rsidP="00256456">
              <w:pPr>
                <w:pStyle w:val="Bibliography"/>
                <w:rPr>
                  <w:rFonts w:asciiTheme="minorHAnsi" w:hAnsiTheme="minorHAnsi" w:cstheme="minorHAnsi"/>
                  <w:noProof/>
                  <w:szCs w:val="24"/>
                </w:rPr>
              </w:pPr>
              <w:r w:rsidRPr="00B91ECD">
                <w:rPr>
                  <w:rFonts w:asciiTheme="minorHAnsi" w:hAnsiTheme="minorHAnsi" w:cstheme="minorHAnsi"/>
                  <w:noProof/>
                  <w:szCs w:val="24"/>
                </w:rPr>
                <w:t xml:space="preserve">Magno, F. &amp; Cassia, F., 2019. Establishing thought leadership through social media in B2B settings. </w:t>
              </w:r>
              <w:r w:rsidRPr="00B91ECD">
                <w:rPr>
                  <w:rFonts w:asciiTheme="minorHAnsi" w:hAnsiTheme="minorHAnsi" w:cstheme="minorHAnsi"/>
                  <w:i/>
                  <w:iCs/>
                  <w:noProof/>
                  <w:szCs w:val="24"/>
                </w:rPr>
                <w:t>Effects on customer relationship performance Journal of Business and Industrial Marketing.</w:t>
              </w:r>
            </w:p>
            <w:p w14:paraId="59314473" w14:textId="77777777" w:rsidR="00256456" w:rsidRPr="00B91ECD" w:rsidRDefault="00256456" w:rsidP="00256456">
              <w:pPr>
                <w:pStyle w:val="Bibliography"/>
                <w:rPr>
                  <w:rFonts w:asciiTheme="minorHAnsi" w:hAnsiTheme="minorHAnsi" w:cstheme="minorHAnsi"/>
                  <w:noProof/>
                  <w:szCs w:val="24"/>
                </w:rPr>
              </w:pPr>
              <w:r w:rsidRPr="00B91ECD">
                <w:rPr>
                  <w:rFonts w:asciiTheme="minorHAnsi" w:hAnsiTheme="minorHAnsi" w:cstheme="minorHAnsi"/>
                  <w:noProof/>
                  <w:szCs w:val="24"/>
                </w:rPr>
                <w:t xml:space="preserve">McShane, L., Pancer, E. &amp; Poole, M., 2019. The influence of B to B social media message features on brand engagement: A fluency perspective. </w:t>
              </w:r>
              <w:r w:rsidRPr="00B91ECD">
                <w:rPr>
                  <w:rFonts w:asciiTheme="minorHAnsi" w:hAnsiTheme="minorHAnsi" w:cstheme="minorHAnsi"/>
                  <w:i/>
                  <w:iCs/>
                  <w:noProof/>
                  <w:szCs w:val="24"/>
                </w:rPr>
                <w:t xml:space="preserve">Journal of Business-to-Business Marketing, </w:t>
              </w:r>
              <w:r w:rsidRPr="00B91ECD">
                <w:rPr>
                  <w:rFonts w:asciiTheme="minorHAnsi" w:hAnsiTheme="minorHAnsi" w:cstheme="minorHAnsi"/>
                  <w:noProof/>
                  <w:szCs w:val="24"/>
                </w:rPr>
                <w:t>pp. pp. 1-18.</w:t>
              </w:r>
            </w:p>
            <w:p w14:paraId="521BDAED" w14:textId="77777777" w:rsidR="00256456" w:rsidRPr="00B91ECD" w:rsidRDefault="00256456" w:rsidP="00256456">
              <w:pPr>
                <w:pStyle w:val="Bibliography"/>
                <w:rPr>
                  <w:rFonts w:asciiTheme="minorHAnsi" w:hAnsiTheme="minorHAnsi" w:cstheme="minorHAnsi"/>
                  <w:noProof/>
                  <w:szCs w:val="24"/>
                </w:rPr>
              </w:pPr>
              <w:r w:rsidRPr="00B91ECD">
                <w:rPr>
                  <w:rFonts w:asciiTheme="minorHAnsi" w:hAnsiTheme="minorHAnsi" w:cstheme="minorHAnsi"/>
                  <w:noProof/>
                  <w:szCs w:val="24"/>
                </w:rPr>
                <w:t xml:space="preserve">Parsons, A., 2018. Lepkowska-White Social media marketing management: A conceptual framework. </w:t>
              </w:r>
              <w:r w:rsidRPr="00B91ECD">
                <w:rPr>
                  <w:rFonts w:asciiTheme="minorHAnsi" w:hAnsiTheme="minorHAnsi" w:cstheme="minorHAnsi"/>
                  <w:i/>
                  <w:iCs/>
                  <w:noProof/>
                  <w:szCs w:val="24"/>
                </w:rPr>
                <w:t xml:space="preserve">Journal of Internet Commerce, </w:t>
              </w:r>
              <w:r w:rsidRPr="00B91ECD">
                <w:rPr>
                  <w:rFonts w:asciiTheme="minorHAnsi" w:hAnsiTheme="minorHAnsi" w:cstheme="minorHAnsi"/>
                  <w:noProof/>
                  <w:szCs w:val="24"/>
                </w:rPr>
                <w:t>pp. pp. 81-95.</w:t>
              </w:r>
            </w:p>
            <w:p w14:paraId="11AA8633" w14:textId="77777777" w:rsidR="00256456" w:rsidRPr="00B91ECD" w:rsidRDefault="00256456" w:rsidP="00256456">
              <w:pPr>
                <w:pStyle w:val="Bibliography"/>
                <w:rPr>
                  <w:rFonts w:asciiTheme="minorHAnsi" w:hAnsiTheme="minorHAnsi" w:cstheme="minorHAnsi"/>
                  <w:noProof/>
                  <w:szCs w:val="24"/>
                </w:rPr>
              </w:pPr>
              <w:r w:rsidRPr="00B91ECD">
                <w:rPr>
                  <w:rFonts w:asciiTheme="minorHAnsi" w:hAnsiTheme="minorHAnsi" w:cstheme="minorHAnsi"/>
                  <w:noProof/>
                  <w:szCs w:val="24"/>
                </w:rPr>
                <w:t xml:space="preserve">Peterdy, K., 2023. </w:t>
              </w:r>
              <w:r w:rsidRPr="00B91ECD">
                <w:rPr>
                  <w:rFonts w:asciiTheme="minorHAnsi" w:hAnsiTheme="minorHAnsi" w:cstheme="minorHAnsi"/>
                  <w:i/>
                  <w:iCs/>
                  <w:noProof/>
                  <w:szCs w:val="24"/>
                </w:rPr>
                <w:t xml:space="preserve">PESTEL Analysis. </w:t>
              </w:r>
              <w:r w:rsidRPr="00B91ECD">
                <w:rPr>
                  <w:rFonts w:asciiTheme="minorHAnsi" w:hAnsiTheme="minorHAnsi" w:cstheme="minorHAnsi"/>
                  <w:noProof/>
                  <w:szCs w:val="24"/>
                </w:rPr>
                <w:t xml:space="preserve">[Online] </w:t>
              </w:r>
              <w:r w:rsidRPr="00B91ECD">
                <w:rPr>
                  <w:rFonts w:asciiTheme="minorHAnsi" w:hAnsiTheme="minorHAnsi" w:cstheme="minorHAnsi"/>
                  <w:noProof/>
                  <w:szCs w:val="24"/>
                </w:rPr>
                <w:br/>
                <w:t xml:space="preserve">Available at: </w:t>
              </w:r>
              <w:r w:rsidRPr="00B91ECD">
                <w:rPr>
                  <w:rFonts w:asciiTheme="minorHAnsi" w:hAnsiTheme="minorHAnsi" w:cstheme="minorHAnsi"/>
                  <w:noProof/>
                  <w:szCs w:val="24"/>
                  <w:u w:val="single"/>
                </w:rPr>
                <w:t>https://corporatefinanceinstitute.com/resources/management/pestel-analysis/</w:t>
              </w:r>
            </w:p>
            <w:p w14:paraId="55EB0CAC" w14:textId="77777777" w:rsidR="00256456" w:rsidRPr="00B91ECD" w:rsidRDefault="00256456" w:rsidP="00256456">
              <w:pPr>
                <w:pStyle w:val="Bibliography"/>
                <w:rPr>
                  <w:rFonts w:asciiTheme="minorHAnsi" w:hAnsiTheme="minorHAnsi" w:cstheme="minorHAnsi"/>
                  <w:noProof/>
                  <w:szCs w:val="24"/>
                </w:rPr>
              </w:pPr>
              <w:r w:rsidRPr="00B91ECD">
                <w:rPr>
                  <w:rFonts w:asciiTheme="minorHAnsi" w:hAnsiTheme="minorHAnsi" w:cstheme="minorHAnsi"/>
                  <w:noProof/>
                  <w:szCs w:val="24"/>
                </w:rPr>
                <w:t xml:space="preserve">Quinn, K. &amp; Epstein, D., 2019. #MyPrivacy: How users think about social media privacy. </w:t>
              </w:r>
              <w:r w:rsidRPr="00B91ECD">
                <w:rPr>
                  <w:rFonts w:asciiTheme="minorHAnsi" w:hAnsiTheme="minorHAnsi" w:cstheme="minorHAnsi"/>
                  <w:i/>
                  <w:iCs/>
                  <w:noProof/>
                  <w:szCs w:val="24"/>
                </w:rPr>
                <w:t xml:space="preserve">Proceedings of the International Conference on Social Media &amp; Society, </w:t>
              </w:r>
              <w:r w:rsidRPr="00B91ECD">
                <w:rPr>
                  <w:rFonts w:asciiTheme="minorHAnsi" w:hAnsiTheme="minorHAnsi" w:cstheme="minorHAnsi"/>
                  <w:noProof/>
                  <w:szCs w:val="24"/>
                </w:rPr>
                <w:t>pp. pp. 360-364.</w:t>
              </w:r>
            </w:p>
            <w:p w14:paraId="3551FA87" w14:textId="77777777" w:rsidR="00256456" w:rsidRPr="00B91ECD" w:rsidRDefault="00256456" w:rsidP="00256456">
              <w:pPr>
                <w:pStyle w:val="Bibliography"/>
                <w:rPr>
                  <w:rFonts w:asciiTheme="minorHAnsi" w:hAnsiTheme="minorHAnsi" w:cstheme="minorHAnsi"/>
                  <w:noProof/>
                  <w:szCs w:val="24"/>
                </w:rPr>
              </w:pPr>
              <w:r w:rsidRPr="00B91ECD">
                <w:rPr>
                  <w:rFonts w:asciiTheme="minorHAnsi" w:hAnsiTheme="minorHAnsi" w:cstheme="minorHAnsi"/>
                  <w:noProof/>
                  <w:szCs w:val="24"/>
                </w:rPr>
                <w:lastRenderedPageBreak/>
                <w:t xml:space="preserve">Ray, L., 2019. Google’s algorithm undergoes enormous shifts to prioritise content focused on expertise, authoritativeness and trustworthiness. </w:t>
              </w:r>
              <w:r w:rsidRPr="00B91ECD">
                <w:rPr>
                  <w:rFonts w:asciiTheme="minorHAnsi" w:hAnsiTheme="minorHAnsi" w:cstheme="minorHAnsi"/>
                  <w:i/>
                  <w:iCs/>
                  <w:noProof/>
                  <w:szCs w:val="24"/>
                </w:rPr>
                <w:t xml:space="preserve">Journal of Digital &amp; Social Media Marketing, </w:t>
              </w:r>
              <w:r w:rsidRPr="00B91ECD">
                <w:rPr>
                  <w:rFonts w:asciiTheme="minorHAnsi" w:hAnsiTheme="minorHAnsi" w:cstheme="minorHAnsi"/>
                  <w:noProof/>
                  <w:szCs w:val="24"/>
                </w:rPr>
                <w:t>pp. pp. 128-136.</w:t>
              </w:r>
            </w:p>
            <w:p w14:paraId="2504D0EE" w14:textId="77777777" w:rsidR="00256456" w:rsidRPr="00B91ECD" w:rsidRDefault="00256456" w:rsidP="00256456">
              <w:pPr>
                <w:pStyle w:val="Bibliography"/>
                <w:rPr>
                  <w:rFonts w:asciiTheme="minorHAnsi" w:hAnsiTheme="minorHAnsi" w:cstheme="minorHAnsi"/>
                  <w:noProof/>
                  <w:szCs w:val="24"/>
                </w:rPr>
              </w:pPr>
              <w:r w:rsidRPr="00B91ECD">
                <w:rPr>
                  <w:rFonts w:asciiTheme="minorHAnsi" w:hAnsiTheme="minorHAnsi" w:cstheme="minorHAnsi"/>
                  <w:noProof/>
                  <w:szCs w:val="24"/>
                </w:rPr>
                <w:t xml:space="preserve">Shanahan, T. &amp; Tran, T., 2019. Taylor Getting to know you: Social media personalization as a means of enhancing brand loyalty and perceived quality. </w:t>
              </w:r>
              <w:r w:rsidRPr="00B91ECD">
                <w:rPr>
                  <w:rFonts w:asciiTheme="minorHAnsi" w:hAnsiTheme="minorHAnsi" w:cstheme="minorHAnsi"/>
                  <w:i/>
                  <w:iCs/>
                  <w:noProof/>
                  <w:szCs w:val="24"/>
                </w:rPr>
                <w:t xml:space="preserve">Journal of Retailing and Consumer Services, </w:t>
              </w:r>
              <w:r w:rsidRPr="00B91ECD">
                <w:rPr>
                  <w:rFonts w:asciiTheme="minorHAnsi" w:hAnsiTheme="minorHAnsi" w:cstheme="minorHAnsi"/>
                  <w:noProof/>
                  <w:szCs w:val="24"/>
                </w:rPr>
                <w:t>pp. pp. 57-65.</w:t>
              </w:r>
            </w:p>
            <w:p w14:paraId="44D003AA" w14:textId="77777777" w:rsidR="00256456" w:rsidRPr="00B91ECD" w:rsidRDefault="00256456" w:rsidP="00256456">
              <w:pPr>
                <w:pStyle w:val="Bibliography"/>
                <w:rPr>
                  <w:rFonts w:asciiTheme="minorHAnsi" w:hAnsiTheme="minorHAnsi" w:cstheme="minorHAnsi"/>
                  <w:noProof/>
                  <w:szCs w:val="24"/>
                </w:rPr>
              </w:pPr>
              <w:r w:rsidRPr="00B91ECD">
                <w:rPr>
                  <w:rFonts w:asciiTheme="minorHAnsi" w:hAnsiTheme="minorHAnsi" w:cstheme="minorHAnsi"/>
                  <w:noProof/>
                  <w:szCs w:val="24"/>
                </w:rPr>
                <w:t xml:space="preserve">Shareef, M., Mukerji, B., Dwivedi, Y. &amp; Rana, N., 2019. Islam Social media marketing: Comparative effect of advertisement sources. </w:t>
              </w:r>
              <w:r w:rsidRPr="00B91ECD">
                <w:rPr>
                  <w:rFonts w:asciiTheme="minorHAnsi" w:hAnsiTheme="minorHAnsi" w:cstheme="minorHAnsi"/>
                  <w:i/>
                  <w:iCs/>
                  <w:noProof/>
                  <w:szCs w:val="24"/>
                </w:rPr>
                <w:t xml:space="preserve">Journal of Retailing and Consumer Services, 46 , </w:t>
              </w:r>
              <w:r w:rsidRPr="00B91ECD">
                <w:rPr>
                  <w:rFonts w:asciiTheme="minorHAnsi" w:hAnsiTheme="minorHAnsi" w:cstheme="minorHAnsi"/>
                  <w:noProof/>
                  <w:szCs w:val="24"/>
                </w:rPr>
                <w:t>pp. pp. 58-69.</w:t>
              </w:r>
            </w:p>
            <w:p w14:paraId="7B297C5A" w14:textId="77777777" w:rsidR="00256456" w:rsidRPr="00B91ECD" w:rsidRDefault="00256456" w:rsidP="00256456">
              <w:pPr>
                <w:pStyle w:val="Bibliography"/>
                <w:rPr>
                  <w:rFonts w:asciiTheme="minorHAnsi" w:hAnsiTheme="minorHAnsi" w:cstheme="minorHAnsi"/>
                  <w:noProof/>
                  <w:szCs w:val="24"/>
                </w:rPr>
              </w:pPr>
              <w:r w:rsidRPr="00B91ECD">
                <w:rPr>
                  <w:rFonts w:asciiTheme="minorHAnsi" w:hAnsiTheme="minorHAnsi" w:cstheme="minorHAnsi"/>
                  <w:noProof/>
                  <w:szCs w:val="24"/>
                </w:rPr>
                <w:t xml:space="preserve">Stojanovic, Andreu, L. &amp; Curras-Perez, R., 2018. Effects of the intensity of use of social media on brand equity. </w:t>
              </w:r>
              <w:r w:rsidRPr="00B91ECD">
                <w:rPr>
                  <w:rFonts w:asciiTheme="minorHAnsi" w:hAnsiTheme="minorHAnsi" w:cstheme="minorHAnsi"/>
                  <w:i/>
                  <w:iCs/>
                  <w:noProof/>
                  <w:szCs w:val="24"/>
                </w:rPr>
                <w:t xml:space="preserve">European Journal of Management and Business Economics, </w:t>
              </w:r>
              <w:r w:rsidRPr="00B91ECD">
                <w:rPr>
                  <w:rFonts w:asciiTheme="minorHAnsi" w:hAnsiTheme="minorHAnsi" w:cstheme="minorHAnsi"/>
                  <w:noProof/>
                  <w:szCs w:val="24"/>
                </w:rPr>
                <w:t>pp. pp. 83-100.</w:t>
              </w:r>
            </w:p>
            <w:p w14:paraId="0194829C" w14:textId="77777777" w:rsidR="00256456" w:rsidRPr="00B91ECD" w:rsidRDefault="00256456" w:rsidP="00256456">
              <w:pPr>
                <w:pStyle w:val="Bibliography"/>
                <w:rPr>
                  <w:rFonts w:asciiTheme="minorHAnsi" w:hAnsiTheme="minorHAnsi" w:cstheme="minorHAnsi"/>
                  <w:noProof/>
                  <w:szCs w:val="24"/>
                </w:rPr>
              </w:pPr>
              <w:r w:rsidRPr="00B91ECD">
                <w:rPr>
                  <w:rFonts w:asciiTheme="minorHAnsi" w:hAnsiTheme="minorHAnsi" w:cstheme="minorHAnsi"/>
                  <w:noProof/>
                  <w:szCs w:val="24"/>
                </w:rPr>
                <w:t xml:space="preserve">Syrdal, H. &amp; Briggs, E., 2018. Engagement with social media content. </w:t>
              </w:r>
              <w:r w:rsidRPr="00B91ECD">
                <w:rPr>
                  <w:rFonts w:asciiTheme="minorHAnsi" w:hAnsiTheme="minorHAnsi" w:cstheme="minorHAnsi"/>
                  <w:i/>
                  <w:iCs/>
                  <w:noProof/>
                  <w:szCs w:val="24"/>
                </w:rPr>
                <w:t xml:space="preserve">A qualitative exploration The Journal of Marketing Theory and Practice, </w:t>
              </w:r>
              <w:r w:rsidRPr="00B91ECD">
                <w:rPr>
                  <w:rFonts w:asciiTheme="minorHAnsi" w:hAnsiTheme="minorHAnsi" w:cstheme="minorHAnsi"/>
                  <w:noProof/>
                  <w:szCs w:val="24"/>
                </w:rPr>
                <w:t>pp. 26 (1-2), pp. 4-22.</w:t>
              </w:r>
            </w:p>
            <w:p w14:paraId="39633C2A" w14:textId="77777777" w:rsidR="00256456" w:rsidRPr="00B91ECD" w:rsidRDefault="00256456" w:rsidP="00256456">
              <w:pPr>
                <w:pStyle w:val="Bibliography"/>
                <w:rPr>
                  <w:rFonts w:asciiTheme="minorHAnsi" w:hAnsiTheme="minorHAnsi" w:cstheme="minorHAnsi"/>
                  <w:noProof/>
                  <w:szCs w:val="24"/>
                </w:rPr>
              </w:pPr>
              <w:r w:rsidRPr="00B91ECD">
                <w:rPr>
                  <w:rFonts w:asciiTheme="minorHAnsi" w:hAnsiTheme="minorHAnsi" w:cstheme="minorHAnsi"/>
                  <w:noProof/>
                  <w:szCs w:val="24"/>
                </w:rPr>
                <w:t xml:space="preserve">TH, 2023. </w:t>
              </w:r>
              <w:r w:rsidRPr="00B91ECD">
                <w:rPr>
                  <w:rFonts w:asciiTheme="minorHAnsi" w:hAnsiTheme="minorHAnsi" w:cstheme="minorHAnsi"/>
                  <w:i/>
                  <w:iCs/>
                  <w:noProof/>
                  <w:szCs w:val="24"/>
                </w:rPr>
                <w:t xml:space="preserve">Bowman Strategy Clock. </w:t>
              </w:r>
              <w:r w:rsidRPr="00B91ECD">
                <w:rPr>
                  <w:rFonts w:asciiTheme="minorHAnsi" w:hAnsiTheme="minorHAnsi" w:cstheme="minorHAnsi"/>
                  <w:noProof/>
                  <w:szCs w:val="24"/>
                </w:rPr>
                <w:t xml:space="preserve">[Online] </w:t>
              </w:r>
              <w:r w:rsidRPr="00B91ECD">
                <w:rPr>
                  <w:rFonts w:asciiTheme="minorHAnsi" w:hAnsiTheme="minorHAnsi" w:cstheme="minorHAnsi"/>
                  <w:noProof/>
                  <w:szCs w:val="24"/>
                </w:rPr>
                <w:br/>
                <w:t xml:space="preserve">Available at: </w:t>
              </w:r>
              <w:r w:rsidRPr="00B91ECD">
                <w:rPr>
                  <w:rFonts w:asciiTheme="minorHAnsi" w:hAnsiTheme="minorHAnsi" w:cstheme="minorHAnsi"/>
                  <w:noProof/>
                  <w:szCs w:val="24"/>
                  <w:u w:val="single"/>
                </w:rPr>
                <w:t>https://www.toolshero.com/strategy/bowman-strategy-clock/</w:t>
              </w:r>
            </w:p>
            <w:p w14:paraId="5C25AE5E" w14:textId="5FD5BC6A" w:rsidR="00256456" w:rsidRPr="00B91ECD" w:rsidRDefault="00256456" w:rsidP="00256456">
              <w:pPr>
                <w:rPr>
                  <w:rFonts w:asciiTheme="minorHAnsi" w:hAnsiTheme="minorHAnsi" w:cstheme="minorHAnsi"/>
                  <w:szCs w:val="24"/>
                </w:rPr>
              </w:pPr>
              <w:r w:rsidRPr="00B91ECD">
                <w:rPr>
                  <w:rFonts w:asciiTheme="minorHAnsi" w:hAnsiTheme="minorHAnsi" w:cstheme="minorHAnsi"/>
                  <w:b/>
                  <w:bCs/>
                  <w:noProof/>
                  <w:szCs w:val="24"/>
                </w:rPr>
                <w:fldChar w:fldCharType="end"/>
              </w:r>
            </w:p>
          </w:sdtContent>
        </w:sdt>
      </w:sdtContent>
    </w:sdt>
    <w:p w14:paraId="05EA8B71" w14:textId="01D82AD7" w:rsidR="00A21BA0" w:rsidRPr="00B91ECD" w:rsidRDefault="00A21BA0">
      <w:pPr>
        <w:spacing w:before="120"/>
        <w:jc w:val="left"/>
        <w:rPr>
          <w:rFonts w:asciiTheme="minorHAnsi" w:hAnsiTheme="minorHAnsi" w:cstheme="minorHAnsi"/>
          <w:szCs w:val="24"/>
        </w:rPr>
      </w:pPr>
      <w:r w:rsidRPr="00B91ECD">
        <w:rPr>
          <w:rFonts w:asciiTheme="minorHAnsi" w:hAnsiTheme="minorHAnsi" w:cstheme="minorHAnsi"/>
          <w:szCs w:val="24"/>
        </w:rPr>
        <w:br w:type="page"/>
      </w:r>
    </w:p>
    <w:p w14:paraId="691C6A5F" w14:textId="24CAFDEE" w:rsidR="009C3664" w:rsidRPr="00B91ECD" w:rsidRDefault="003E65B6">
      <w:pPr>
        <w:rPr>
          <w:rFonts w:asciiTheme="minorHAnsi" w:hAnsiTheme="minorHAnsi" w:cstheme="minorHAnsi"/>
          <w:b/>
          <w:szCs w:val="24"/>
        </w:rPr>
      </w:pPr>
      <w:r w:rsidRPr="00B91ECD">
        <w:rPr>
          <w:rFonts w:asciiTheme="minorHAnsi" w:hAnsiTheme="minorHAnsi" w:cstheme="minorHAnsi"/>
          <w:b/>
          <w:szCs w:val="24"/>
        </w:rPr>
        <w:lastRenderedPageBreak/>
        <w:t>Appendix</w:t>
      </w:r>
    </w:p>
    <w:p w14:paraId="034117AA" w14:textId="3730B2A6" w:rsidR="00763569" w:rsidRPr="00B91ECD" w:rsidRDefault="00C3684C" w:rsidP="0007560C">
      <w:pPr>
        <w:pStyle w:val="ListParagraph"/>
        <w:numPr>
          <w:ilvl w:val="3"/>
          <w:numId w:val="12"/>
        </w:numPr>
        <w:ind w:left="720" w:hanging="540"/>
        <w:jc w:val="center"/>
        <w:rPr>
          <w:rFonts w:asciiTheme="minorHAnsi" w:hAnsiTheme="minorHAnsi" w:cstheme="minorHAnsi"/>
          <w:szCs w:val="24"/>
        </w:rPr>
      </w:pPr>
      <w:r w:rsidRPr="00B91ECD">
        <w:rPr>
          <w:rFonts w:asciiTheme="minorHAnsi" w:hAnsiTheme="minorHAnsi" w:cstheme="minorHAnsi"/>
          <w:noProof/>
          <w:szCs w:val="24"/>
        </w:rPr>
        <w:drawing>
          <wp:inline distT="0" distB="0" distL="0" distR="0" wp14:anchorId="0CE2BCB8" wp14:editId="7687F244">
            <wp:extent cx="5429250" cy="32289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29250" cy="3228975"/>
                    </a:xfrm>
                    <a:prstGeom prst="rect">
                      <a:avLst/>
                    </a:prstGeom>
                  </pic:spPr>
                </pic:pic>
              </a:graphicData>
            </a:graphic>
          </wp:inline>
        </w:drawing>
      </w:r>
    </w:p>
    <w:p w14:paraId="73358010" w14:textId="19B3EC5B" w:rsidR="0098673C" w:rsidRPr="00B91ECD" w:rsidRDefault="00AA4D4B" w:rsidP="008C17C7">
      <w:pPr>
        <w:pStyle w:val="ListParagraph"/>
        <w:numPr>
          <w:ilvl w:val="3"/>
          <w:numId w:val="12"/>
        </w:numPr>
        <w:ind w:left="720" w:hanging="540"/>
        <w:jc w:val="center"/>
        <w:rPr>
          <w:rFonts w:asciiTheme="minorHAnsi" w:hAnsiTheme="minorHAnsi" w:cstheme="minorHAnsi"/>
          <w:szCs w:val="24"/>
        </w:rPr>
      </w:pPr>
      <w:r w:rsidRPr="00B91ECD">
        <w:rPr>
          <w:rFonts w:asciiTheme="minorHAnsi" w:hAnsiTheme="minorHAnsi" w:cstheme="minorHAnsi"/>
          <w:noProof/>
          <w:szCs w:val="24"/>
        </w:rPr>
        <w:drawing>
          <wp:inline distT="0" distB="0" distL="0" distR="0" wp14:anchorId="06A565DA" wp14:editId="0662FAD5">
            <wp:extent cx="5581650" cy="3590925"/>
            <wp:effectExtent l="0" t="0" r="0" b="9525"/>
            <wp:docPr id="1493603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603911" name=""/>
                    <pic:cNvPicPr/>
                  </pic:nvPicPr>
                  <pic:blipFill>
                    <a:blip r:embed="rId10">
                      <a:duotone>
                        <a:prstClr val="black"/>
                        <a:schemeClr val="accent6">
                          <a:tint val="45000"/>
                          <a:satMod val="400000"/>
                        </a:schemeClr>
                      </a:duotone>
                    </a:blip>
                    <a:stretch>
                      <a:fillRect/>
                    </a:stretch>
                  </pic:blipFill>
                  <pic:spPr>
                    <a:xfrm>
                      <a:off x="0" y="0"/>
                      <a:ext cx="5581650" cy="3590925"/>
                    </a:xfrm>
                    <a:prstGeom prst="rect">
                      <a:avLst/>
                    </a:prstGeom>
                  </pic:spPr>
                </pic:pic>
              </a:graphicData>
            </a:graphic>
          </wp:inline>
        </w:drawing>
      </w:r>
    </w:p>
    <w:p w14:paraId="267F27BE" w14:textId="356B49A9" w:rsidR="00AE543C" w:rsidRPr="00B91ECD" w:rsidRDefault="00AE543C" w:rsidP="008C17C7">
      <w:pPr>
        <w:pStyle w:val="ListParagraph"/>
        <w:numPr>
          <w:ilvl w:val="3"/>
          <w:numId w:val="12"/>
        </w:numPr>
        <w:ind w:left="720" w:hanging="540"/>
        <w:jc w:val="center"/>
        <w:rPr>
          <w:rFonts w:asciiTheme="minorHAnsi" w:hAnsiTheme="minorHAnsi" w:cstheme="minorHAnsi"/>
          <w:szCs w:val="24"/>
        </w:rPr>
      </w:pPr>
      <w:r w:rsidRPr="00B91ECD">
        <w:rPr>
          <w:rFonts w:asciiTheme="minorHAnsi" w:hAnsiTheme="minorHAnsi" w:cstheme="minorHAnsi"/>
          <w:noProof/>
          <w:szCs w:val="24"/>
        </w:rPr>
        <w:lastRenderedPageBreak/>
        <w:drawing>
          <wp:inline distT="0" distB="0" distL="0" distR="0" wp14:anchorId="6FF5A4F8" wp14:editId="3DC6B05C">
            <wp:extent cx="5000625" cy="3480573"/>
            <wp:effectExtent l="0" t="0" r="0" b="5715"/>
            <wp:docPr id="636848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848096" name=""/>
                    <pic:cNvPicPr/>
                  </pic:nvPicPr>
                  <pic:blipFill>
                    <a:blip r:embed="rId11">
                      <a:duotone>
                        <a:prstClr val="black"/>
                        <a:schemeClr val="accent2">
                          <a:tint val="45000"/>
                          <a:satMod val="400000"/>
                        </a:schemeClr>
                      </a:duotone>
                    </a:blip>
                    <a:stretch>
                      <a:fillRect/>
                    </a:stretch>
                  </pic:blipFill>
                  <pic:spPr>
                    <a:xfrm>
                      <a:off x="0" y="0"/>
                      <a:ext cx="5002105" cy="3481603"/>
                    </a:xfrm>
                    <a:prstGeom prst="rect">
                      <a:avLst/>
                    </a:prstGeom>
                  </pic:spPr>
                </pic:pic>
              </a:graphicData>
            </a:graphic>
          </wp:inline>
        </w:drawing>
      </w:r>
    </w:p>
    <w:p w14:paraId="381D239A" w14:textId="77777777" w:rsidR="0077580B" w:rsidRPr="00B91ECD" w:rsidRDefault="0077580B" w:rsidP="0077580B">
      <w:pPr>
        <w:pStyle w:val="ListParagraph"/>
        <w:rPr>
          <w:rFonts w:asciiTheme="minorHAnsi" w:hAnsiTheme="minorHAnsi" w:cstheme="minorHAnsi"/>
          <w:szCs w:val="24"/>
        </w:rPr>
      </w:pPr>
    </w:p>
    <w:p w14:paraId="4C06B366" w14:textId="398338D5" w:rsidR="0077580B" w:rsidRPr="00B91ECD" w:rsidRDefault="0077580B" w:rsidP="008C17C7">
      <w:pPr>
        <w:pStyle w:val="ListParagraph"/>
        <w:numPr>
          <w:ilvl w:val="3"/>
          <w:numId w:val="12"/>
        </w:numPr>
        <w:ind w:left="720" w:hanging="540"/>
        <w:jc w:val="center"/>
        <w:rPr>
          <w:rFonts w:asciiTheme="minorHAnsi" w:hAnsiTheme="minorHAnsi" w:cstheme="minorHAnsi"/>
          <w:szCs w:val="24"/>
        </w:rPr>
      </w:pPr>
      <w:r w:rsidRPr="00B91ECD">
        <w:rPr>
          <w:rFonts w:asciiTheme="minorHAnsi" w:hAnsiTheme="minorHAnsi" w:cstheme="minorHAnsi"/>
          <w:noProof/>
          <w:szCs w:val="24"/>
        </w:rPr>
        <w:drawing>
          <wp:inline distT="0" distB="0" distL="0" distR="0" wp14:anchorId="09BD8BCD" wp14:editId="47A90074">
            <wp:extent cx="5124450" cy="2190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24450" cy="2190750"/>
                    </a:xfrm>
                    <a:prstGeom prst="rect">
                      <a:avLst/>
                    </a:prstGeom>
                  </pic:spPr>
                </pic:pic>
              </a:graphicData>
            </a:graphic>
          </wp:inline>
        </w:drawing>
      </w:r>
    </w:p>
    <w:p w14:paraId="09032012" w14:textId="77777777" w:rsidR="0077580B" w:rsidRPr="00B91ECD" w:rsidRDefault="0077580B" w:rsidP="0077580B">
      <w:pPr>
        <w:pStyle w:val="ListParagraph"/>
        <w:rPr>
          <w:rFonts w:asciiTheme="minorHAnsi" w:hAnsiTheme="minorHAnsi" w:cstheme="minorHAnsi"/>
          <w:szCs w:val="24"/>
        </w:rPr>
      </w:pPr>
    </w:p>
    <w:p w14:paraId="7A282349" w14:textId="63EADBB3" w:rsidR="0077580B" w:rsidRPr="00B91ECD" w:rsidRDefault="0077580B" w:rsidP="008C17C7">
      <w:pPr>
        <w:pStyle w:val="ListParagraph"/>
        <w:numPr>
          <w:ilvl w:val="3"/>
          <w:numId w:val="12"/>
        </w:numPr>
        <w:ind w:left="720" w:hanging="540"/>
        <w:jc w:val="center"/>
        <w:rPr>
          <w:rFonts w:asciiTheme="minorHAnsi" w:hAnsiTheme="minorHAnsi" w:cstheme="minorHAnsi"/>
          <w:szCs w:val="24"/>
        </w:rPr>
      </w:pPr>
      <w:r w:rsidRPr="00B91ECD">
        <w:rPr>
          <w:rFonts w:asciiTheme="minorHAnsi" w:hAnsiTheme="minorHAnsi" w:cstheme="minorHAnsi"/>
          <w:noProof/>
          <w:szCs w:val="24"/>
        </w:rPr>
        <w:lastRenderedPageBreak/>
        <w:drawing>
          <wp:inline distT="0" distB="0" distL="0" distR="0" wp14:anchorId="617FED8D" wp14:editId="237894A2">
            <wp:extent cx="5943600" cy="264223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2642235"/>
                    </a:xfrm>
                    <a:prstGeom prst="rect">
                      <a:avLst/>
                    </a:prstGeom>
                  </pic:spPr>
                </pic:pic>
              </a:graphicData>
            </a:graphic>
          </wp:inline>
        </w:drawing>
      </w:r>
    </w:p>
    <w:p w14:paraId="4F224C18" w14:textId="77777777" w:rsidR="0077580B" w:rsidRPr="00B91ECD" w:rsidRDefault="0077580B" w:rsidP="0077580B">
      <w:pPr>
        <w:pStyle w:val="ListParagraph"/>
        <w:rPr>
          <w:rFonts w:asciiTheme="minorHAnsi" w:hAnsiTheme="minorHAnsi" w:cstheme="minorHAnsi"/>
          <w:szCs w:val="24"/>
        </w:rPr>
      </w:pPr>
    </w:p>
    <w:p w14:paraId="43FB3B7E" w14:textId="5EDBDF7C" w:rsidR="0077580B" w:rsidRPr="00B91ECD" w:rsidRDefault="0077580B" w:rsidP="008C17C7">
      <w:pPr>
        <w:pStyle w:val="ListParagraph"/>
        <w:numPr>
          <w:ilvl w:val="3"/>
          <w:numId w:val="12"/>
        </w:numPr>
        <w:ind w:left="720" w:hanging="540"/>
        <w:jc w:val="center"/>
        <w:rPr>
          <w:rFonts w:asciiTheme="minorHAnsi" w:hAnsiTheme="minorHAnsi" w:cstheme="minorHAnsi"/>
          <w:szCs w:val="24"/>
        </w:rPr>
      </w:pPr>
      <w:r w:rsidRPr="00B91ECD">
        <w:rPr>
          <w:rFonts w:asciiTheme="minorHAnsi" w:hAnsiTheme="minorHAnsi" w:cstheme="minorHAnsi"/>
          <w:noProof/>
          <w:szCs w:val="24"/>
        </w:rPr>
        <w:drawing>
          <wp:inline distT="0" distB="0" distL="0" distR="0" wp14:anchorId="3FE415F9" wp14:editId="7B0DE374">
            <wp:extent cx="5943600" cy="23482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348230"/>
                    </a:xfrm>
                    <a:prstGeom prst="rect">
                      <a:avLst/>
                    </a:prstGeom>
                  </pic:spPr>
                </pic:pic>
              </a:graphicData>
            </a:graphic>
          </wp:inline>
        </w:drawing>
      </w:r>
    </w:p>
    <w:p w14:paraId="6BB3112B" w14:textId="77777777" w:rsidR="0077580B" w:rsidRPr="00B91ECD" w:rsidRDefault="0077580B" w:rsidP="0077580B">
      <w:pPr>
        <w:pStyle w:val="ListParagraph"/>
        <w:rPr>
          <w:rFonts w:asciiTheme="minorHAnsi" w:hAnsiTheme="minorHAnsi" w:cstheme="minorHAnsi"/>
          <w:szCs w:val="24"/>
        </w:rPr>
      </w:pPr>
    </w:p>
    <w:p w14:paraId="34198C1D" w14:textId="6CD71EA1" w:rsidR="0077580B" w:rsidRPr="00B91ECD" w:rsidRDefault="0077580B" w:rsidP="008C17C7">
      <w:pPr>
        <w:pStyle w:val="ListParagraph"/>
        <w:numPr>
          <w:ilvl w:val="3"/>
          <w:numId w:val="12"/>
        </w:numPr>
        <w:ind w:left="720" w:hanging="540"/>
        <w:jc w:val="center"/>
        <w:rPr>
          <w:rFonts w:asciiTheme="minorHAnsi" w:hAnsiTheme="minorHAnsi" w:cstheme="minorHAnsi"/>
          <w:szCs w:val="24"/>
        </w:rPr>
      </w:pPr>
      <w:r w:rsidRPr="00B91ECD">
        <w:rPr>
          <w:rFonts w:asciiTheme="minorHAnsi" w:hAnsiTheme="minorHAnsi" w:cstheme="minorHAnsi"/>
          <w:noProof/>
          <w:szCs w:val="24"/>
        </w:rPr>
        <w:drawing>
          <wp:inline distT="0" distB="0" distL="0" distR="0" wp14:anchorId="0D74E622" wp14:editId="466A088F">
            <wp:extent cx="5943600" cy="199517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1995170"/>
                    </a:xfrm>
                    <a:prstGeom prst="rect">
                      <a:avLst/>
                    </a:prstGeom>
                  </pic:spPr>
                </pic:pic>
              </a:graphicData>
            </a:graphic>
          </wp:inline>
        </w:drawing>
      </w:r>
    </w:p>
    <w:p w14:paraId="2CCA01B7" w14:textId="77777777" w:rsidR="0077580B" w:rsidRPr="00B91ECD" w:rsidRDefault="0077580B" w:rsidP="0077580B">
      <w:pPr>
        <w:pStyle w:val="ListParagraph"/>
        <w:rPr>
          <w:rFonts w:asciiTheme="minorHAnsi" w:hAnsiTheme="minorHAnsi" w:cstheme="minorHAnsi"/>
          <w:szCs w:val="24"/>
        </w:rPr>
      </w:pPr>
    </w:p>
    <w:p w14:paraId="13BEE7AC" w14:textId="14F1B6FE" w:rsidR="0077580B" w:rsidRPr="00B91ECD" w:rsidRDefault="0077580B" w:rsidP="008C17C7">
      <w:pPr>
        <w:pStyle w:val="ListParagraph"/>
        <w:numPr>
          <w:ilvl w:val="3"/>
          <w:numId w:val="12"/>
        </w:numPr>
        <w:ind w:left="720" w:hanging="540"/>
        <w:jc w:val="center"/>
        <w:rPr>
          <w:rFonts w:asciiTheme="minorHAnsi" w:hAnsiTheme="minorHAnsi" w:cstheme="minorHAnsi"/>
          <w:szCs w:val="24"/>
        </w:rPr>
      </w:pPr>
      <w:r w:rsidRPr="00B91ECD">
        <w:rPr>
          <w:rFonts w:asciiTheme="minorHAnsi" w:hAnsiTheme="minorHAnsi" w:cstheme="minorHAnsi"/>
          <w:noProof/>
          <w:szCs w:val="24"/>
        </w:rPr>
        <w:lastRenderedPageBreak/>
        <w:drawing>
          <wp:inline distT="0" distB="0" distL="0" distR="0" wp14:anchorId="208E316B" wp14:editId="07459F02">
            <wp:extent cx="5943600" cy="17049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1704975"/>
                    </a:xfrm>
                    <a:prstGeom prst="rect">
                      <a:avLst/>
                    </a:prstGeom>
                  </pic:spPr>
                </pic:pic>
              </a:graphicData>
            </a:graphic>
          </wp:inline>
        </w:drawing>
      </w:r>
    </w:p>
    <w:p w14:paraId="14C34266" w14:textId="77777777" w:rsidR="0077580B" w:rsidRPr="00B91ECD" w:rsidRDefault="0077580B" w:rsidP="0077580B">
      <w:pPr>
        <w:pStyle w:val="ListParagraph"/>
        <w:rPr>
          <w:rFonts w:asciiTheme="minorHAnsi" w:hAnsiTheme="minorHAnsi" w:cstheme="minorHAnsi"/>
          <w:szCs w:val="24"/>
        </w:rPr>
      </w:pPr>
    </w:p>
    <w:p w14:paraId="1805E8A5" w14:textId="3B20EB7F" w:rsidR="0077580B" w:rsidRPr="00B91ECD" w:rsidRDefault="0077580B" w:rsidP="008C17C7">
      <w:pPr>
        <w:pStyle w:val="ListParagraph"/>
        <w:numPr>
          <w:ilvl w:val="3"/>
          <w:numId w:val="12"/>
        </w:numPr>
        <w:ind w:left="720" w:hanging="540"/>
        <w:jc w:val="center"/>
        <w:rPr>
          <w:rFonts w:asciiTheme="minorHAnsi" w:hAnsiTheme="minorHAnsi" w:cstheme="minorHAnsi"/>
          <w:szCs w:val="24"/>
        </w:rPr>
      </w:pPr>
      <w:r w:rsidRPr="00B91ECD">
        <w:rPr>
          <w:rFonts w:asciiTheme="minorHAnsi" w:hAnsiTheme="minorHAnsi" w:cstheme="minorHAnsi"/>
          <w:noProof/>
          <w:szCs w:val="24"/>
        </w:rPr>
        <w:drawing>
          <wp:inline distT="0" distB="0" distL="0" distR="0" wp14:anchorId="24181D17" wp14:editId="60787CBF">
            <wp:extent cx="5943600" cy="1371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1371600"/>
                    </a:xfrm>
                    <a:prstGeom prst="rect">
                      <a:avLst/>
                    </a:prstGeom>
                  </pic:spPr>
                </pic:pic>
              </a:graphicData>
            </a:graphic>
          </wp:inline>
        </w:drawing>
      </w:r>
    </w:p>
    <w:p w14:paraId="407A8472" w14:textId="77777777" w:rsidR="00BD00E3" w:rsidRPr="00B91ECD" w:rsidRDefault="00BD00E3" w:rsidP="00BD00E3">
      <w:pPr>
        <w:pStyle w:val="ListParagraph"/>
        <w:rPr>
          <w:rFonts w:asciiTheme="minorHAnsi" w:hAnsiTheme="minorHAnsi" w:cstheme="minorHAnsi"/>
          <w:szCs w:val="24"/>
        </w:rPr>
      </w:pPr>
    </w:p>
    <w:p w14:paraId="78F740B6" w14:textId="734ADA01" w:rsidR="00BD00E3" w:rsidRPr="00B91ECD" w:rsidRDefault="00BD00E3" w:rsidP="008C17C7">
      <w:pPr>
        <w:pStyle w:val="ListParagraph"/>
        <w:numPr>
          <w:ilvl w:val="3"/>
          <w:numId w:val="12"/>
        </w:numPr>
        <w:ind w:left="720" w:hanging="540"/>
        <w:jc w:val="center"/>
        <w:rPr>
          <w:rFonts w:asciiTheme="minorHAnsi" w:hAnsiTheme="minorHAnsi" w:cstheme="minorHAnsi"/>
          <w:szCs w:val="24"/>
        </w:rPr>
      </w:pPr>
      <w:r w:rsidRPr="00B91ECD">
        <w:rPr>
          <w:rFonts w:asciiTheme="minorHAnsi" w:hAnsiTheme="minorHAnsi" w:cstheme="minorHAnsi"/>
          <w:noProof/>
          <w:szCs w:val="24"/>
        </w:rPr>
        <w:drawing>
          <wp:inline distT="0" distB="0" distL="0" distR="0" wp14:anchorId="38EFA546" wp14:editId="071054E5">
            <wp:extent cx="5838825" cy="3324225"/>
            <wp:effectExtent l="0" t="0" r="9525" b="9525"/>
            <wp:docPr id="7" name="Picture 7" descr="Staying at the Six Senses Maldives - Six Senses Laamu Hotel Review -  JetsetChrist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ying at the Six Senses Maldives - Six Senses Laamu Hotel Review -  JetsetChristin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46505" cy="3328597"/>
                    </a:xfrm>
                    <a:prstGeom prst="rect">
                      <a:avLst/>
                    </a:prstGeom>
                    <a:noFill/>
                    <a:ln>
                      <a:noFill/>
                    </a:ln>
                  </pic:spPr>
                </pic:pic>
              </a:graphicData>
            </a:graphic>
          </wp:inline>
        </w:drawing>
      </w:r>
    </w:p>
    <w:p w14:paraId="6A794EB1" w14:textId="536DF832" w:rsidR="00BD00E3" w:rsidRPr="00B91ECD" w:rsidRDefault="00A005B0" w:rsidP="00BD00E3">
      <w:pPr>
        <w:pStyle w:val="ListParagraph"/>
        <w:rPr>
          <w:rFonts w:asciiTheme="minorHAnsi" w:hAnsiTheme="minorHAnsi" w:cstheme="minorHAnsi"/>
          <w:szCs w:val="24"/>
        </w:rPr>
      </w:pPr>
      <w:r w:rsidRPr="00B91ECD">
        <w:rPr>
          <w:rFonts w:asciiTheme="minorHAnsi" w:hAnsiTheme="minorHAnsi" w:cstheme="minorHAnsi"/>
          <w:szCs w:val="24"/>
        </w:rPr>
        <w:t>https://www.jetsetchristina.com/staying-at-the-six-senses-maldives-six-senses-laamu-hotel-review/</w:t>
      </w:r>
    </w:p>
    <w:p w14:paraId="199A4B02" w14:textId="747A72AE" w:rsidR="00BD00E3" w:rsidRPr="00B91ECD" w:rsidRDefault="00BD00E3" w:rsidP="008C17C7">
      <w:pPr>
        <w:pStyle w:val="ListParagraph"/>
        <w:numPr>
          <w:ilvl w:val="3"/>
          <w:numId w:val="12"/>
        </w:numPr>
        <w:ind w:left="720" w:hanging="540"/>
        <w:jc w:val="center"/>
        <w:rPr>
          <w:rFonts w:asciiTheme="minorHAnsi" w:hAnsiTheme="minorHAnsi" w:cstheme="minorHAnsi"/>
          <w:szCs w:val="24"/>
        </w:rPr>
      </w:pPr>
      <w:r w:rsidRPr="00B91ECD">
        <w:rPr>
          <w:rFonts w:asciiTheme="minorHAnsi" w:hAnsiTheme="minorHAnsi" w:cstheme="minorHAnsi"/>
          <w:noProof/>
          <w:szCs w:val="24"/>
        </w:rPr>
        <w:lastRenderedPageBreak/>
        <w:drawing>
          <wp:inline distT="0" distB="0" distL="0" distR="0" wp14:anchorId="075170FE" wp14:editId="23DA5D3D">
            <wp:extent cx="5943600" cy="2971800"/>
            <wp:effectExtent l="0" t="0" r="0" b="0"/>
            <wp:docPr id="8" name="Picture 8" descr="https://digital.ihg.com/is/image/ihg/holiday-inn-express-and-suites-price-6592197246-2x1?fmt=jpg&amp;jpegSize=500&amp;qlt=85&amp;resMode=sharp2&amp;op_usm=1.75,0.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igital.ihg.com/is/image/ihg/holiday-inn-express-and-suites-price-6592197246-2x1?fmt=jpg&amp;jpegSize=500&amp;qlt=85&amp;resMode=sharp2&amp;op_usm=1.75,0.3,2.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14:paraId="3AFC871F" w14:textId="12420AF0" w:rsidR="00AA1BC9" w:rsidRPr="00B91ECD" w:rsidRDefault="00000000" w:rsidP="00AA1BC9">
      <w:pPr>
        <w:pStyle w:val="ListParagraph"/>
        <w:rPr>
          <w:rFonts w:asciiTheme="minorHAnsi" w:hAnsiTheme="minorHAnsi" w:cstheme="minorHAnsi"/>
          <w:szCs w:val="24"/>
        </w:rPr>
      </w:pPr>
      <w:hyperlink r:id="rId20" w:history="1">
        <w:r w:rsidR="00A005B0" w:rsidRPr="00B91ECD">
          <w:rPr>
            <w:rStyle w:val="Hyperlink"/>
            <w:rFonts w:asciiTheme="minorHAnsi" w:hAnsiTheme="minorHAnsi" w:cstheme="minorHAnsi"/>
            <w:szCs w:val="24"/>
          </w:rPr>
          <w:t>https://www.ihg.com/holidayinnexpress/hotels/us/en/price/pucut/hoteldetail</w:t>
        </w:r>
      </w:hyperlink>
      <w:r w:rsidR="00A005B0" w:rsidRPr="00B91ECD">
        <w:rPr>
          <w:rFonts w:asciiTheme="minorHAnsi" w:hAnsiTheme="minorHAnsi" w:cstheme="minorHAnsi"/>
          <w:szCs w:val="24"/>
        </w:rPr>
        <w:t xml:space="preserve"> </w:t>
      </w:r>
    </w:p>
    <w:p w14:paraId="3F2A151E" w14:textId="0897C99E" w:rsidR="00CC7E65" w:rsidRPr="00B91ECD" w:rsidRDefault="00CC7E65" w:rsidP="00AA1BC9">
      <w:pPr>
        <w:ind w:left="360"/>
        <w:rPr>
          <w:rFonts w:asciiTheme="minorHAnsi" w:hAnsiTheme="minorHAnsi" w:cstheme="minorHAnsi"/>
          <w:szCs w:val="24"/>
        </w:rPr>
      </w:pPr>
    </w:p>
    <w:sectPr w:rsidR="00CC7E65" w:rsidRPr="00B91ECD" w:rsidSect="002C23FF">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0D805" w14:textId="77777777" w:rsidR="00EC420C" w:rsidRDefault="00EC420C" w:rsidP="0070099A">
      <w:pPr>
        <w:spacing w:after="0" w:line="240" w:lineRule="auto"/>
      </w:pPr>
      <w:r>
        <w:separator/>
      </w:r>
    </w:p>
  </w:endnote>
  <w:endnote w:type="continuationSeparator" w:id="0">
    <w:p w14:paraId="164581B1" w14:textId="77777777" w:rsidR="00EC420C" w:rsidRDefault="00EC420C" w:rsidP="007009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651EB" w14:textId="77777777" w:rsidR="00EC420C" w:rsidRDefault="00EC420C" w:rsidP="0070099A">
      <w:pPr>
        <w:spacing w:after="0" w:line="240" w:lineRule="auto"/>
      </w:pPr>
      <w:r>
        <w:separator/>
      </w:r>
    </w:p>
  </w:footnote>
  <w:footnote w:type="continuationSeparator" w:id="0">
    <w:p w14:paraId="0AFEC91A" w14:textId="77777777" w:rsidR="00EC420C" w:rsidRDefault="00EC420C" w:rsidP="007009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D1C9D"/>
    <w:multiLevelType w:val="hybridMultilevel"/>
    <w:tmpl w:val="DEEA4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9D22A0"/>
    <w:multiLevelType w:val="multilevel"/>
    <w:tmpl w:val="F6DAB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512836"/>
    <w:multiLevelType w:val="hybridMultilevel"/>
    <w:tmpl w:val="B46ACE40"/>
    <w:lvl w:ilvl="0" w:tplc="69DEE536">
      <w:start w:val="1"/>
      <w:numFmt w:val="decimal"/>
      <w:lvlText w:val="%1."/>
      <w:lvlJc w:val="left"/>
      <w:pPr>
        <w:ind w:left="720" w:hanging="360"/>
      </w:pPr>
    </w:lvl>
    <w:lvl w:ilvl="1" w:tplc="EE68C1EA">
      <w:numFmt w:val="bullet"/>
      <w:lvlText w:val="•"/>
      <w:lvlJc w:val="left"/>
      <w:pPr>
        <w:ind w:left="1440" w:hanging="360"/>
      </w:pPr>
      <w:rPr>
        <w:rFonts w:ascii="Times New Roman" w:eastAsia="Yu Gothic"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FC24C4"/>
    <w:multiLevelType w:val="multilevel"/>
    <w:tmpl w:val="360CD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50B2D7F"/>
    <w:multiLevelType w:val="hybridMultilevel"/>
    <w:tmpl w:val="D8A02E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142D5D"/>
    <w:multiLevelType w:val="hybridMultilevel"/>
    <w:tmpl w:val="5C1E8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FE80D74"/>
    <w:multiLevelType w:val="multilevel"/>
    <w:tmpl w:val="3A8A4ED6"/>
    <w:lvl w:ilvl="0">
      <w:start w:val="1"/>
      <w:numFmt w:val="decimal"/>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9ED6FC2"/>
    <w:multiLevelType w:val="multilevel"/>
    <w:tmpl w:val="EC30A0C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65141494">
    <w:abstractNumId w:val="2"/>
  </w:num>
  <w:num w:numId="2" w16cid:durableId="457182245">
    <w:abstractNumId w:val="7"/>
  </w:num>
  <w:num w:numId="3" w16cid:durableId="2136947119">
    <w:abstractNumId w:val="7"/>
  </w:num>
  <w:num w:numId="4" w16cid:durableId="17125086">
    <w:abstractNumId w:val="7"/>
  </w:num>
  <w:num w:numId="5" w16cid:durableId="1106265116">
    <w:abstractNumId w:val="6"/>
  </w:num>
  <w:num w:numId="6" w16cid:durableId="1084958063">
    <w:abstractNumId w:val="6"/>
  </w:num>
  <w:num w:numId="7" w16cid:durableId="2104377080">
    <w:abstractNumId w:val="7"/>
  </w:num>
  <w:num w:numId="8" w16cid:durableId="1368799755">
    <w:abstractNumId w:val="3"/>
  </w:num>
  <w:num w:numId="9" w16cid:durableId="291182035">
    <w:abstractNumId w:val="1"/>
  </w:num>
  <w:num w:numId="10" w16cid:durableId="994186729">
    <w:abstractNumId w:val="5"/>
  </w:num>
  <w:num w:numId="11" w16cid:durableId="2102945010">
    <w:abstractNumId w:val="0"/>
  </w:num>
  <w:num w:numId="12" w16cid:durableId="6366414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A0sjAzNzS0tDQwszRR0lEKTi0uzszPAykwrgUAkja0ZiwAAAA="/>
  </w:docVars>
  <w:rsids>
    <w:rsidRoot w:val="00925E1A"/>
    <w:rsid w:val="00003697"/>
    <w:rsid w:val="00003FAB"/>
    <w:rsid w:val="000124A1"/>
    <w:rsid w:val="00014857"/>
    <w:rsid w:val="000158B4"/>
    <w:rsid w:val="0002036E"/>
    <w:rsid w:val="000247E7"/>
    <w:rsid w:val="00035E02"/>
    <w:rsid w:val="00041B0D"/>
    <w:rsid w:val="000428BF"/>
    <w:rsid w:val="00050E5E"/>
    <w:rsid w:val="00053DA8"/>
    <w:rsid w:val="00057159"/>
    <w:rsid w:val="00072E65"/>
    <w:rsid w:val="0007560C"/>
    <w:rsid w:val="0008244E"/>
    <w:rsid w:val="000A5FC1"/>
    <w:rsid w:val="000B0255"/>
    <w:rsid w:val="000B1B5C"/>
    <w:rsid w:val="000D20CC"/>
    <w:rsid w:val="000D4CCD"/>
    <w:rsid w:val="000E1745"/>
    <w:rsid w:val="001012C6"/>
    <w:rsid w:val="00102BAB"/>
    <w:rsid w:val="001040BB"/>
    <w:rsid w:val="00106A49"/>
    <w:rsid w:val="001206E7"/>
    <w:rsid w:val="00122CCA"/>
    <w:rsid w:val="001239C0"/>
    <w:rsid w:val="00127275"/>
    <w:rsid w:val="00127FC8"/>
    <w:rsid w:val="00140128"/>
    <w:rsid w:val="00140E13"/>
    <w:rsid w:val="001455AE"/>
    <w:rsid w:val="001455CD"/>
    <w:rsid w:val="001477B9"/>
    <w:rsid w:val="00152EC9"/>
    <w:rsid w:val="0015455D"/>
    <w:rsid w:val="001578E1"/>
    <w:rsid w:val="00160295"/>
    <w:rsid w:val="00172CE2"/>
    <w:rsid w:val="00173F21"/>
    <w:rsid w:val="00174FEE"/>
    <w:rsid w:val="001800FB"/>
    <w:rsid w:val="00191B21"/>
    <w:rsid w:val="001A3493"/>
    <w:rsid w:val="001A64D6"/>
    <w:rsid w:val="001A6524"/>
    <w:rsid w:val="001B47E9"/>
    <w:rsid w:val="001C4321"/>
    <w:rsid w:val="001D32E5"/>
    <w:rsid w:val="001D66EC"/>
    <w:rsid w:val="001D69F3"/>
    <w:rsid w:val="001E078F"/>
    <w:rsid w:val="001E42C1"/>
    <w:rsid w:val="001E42E1"/>
    <w:rsid w:val="001E7E1E"/>
    <w:rsid w:val="002064F4"/>
    <w:rsid w:val="00216C52"/>
    <w:rsid w:val="0022057A"/>
    <w:rsid w:val="0022123C"/>
    <w:rsid w:val="00222D1B"/>
    <w:rsid w:val="00225B1F"/>
    <w:rsid w:val="00234275"/>
    <w:rsid w:val="00234FC7"/>
    <w:rsid w:val="00235797"/>
    <w:rsid w:val="002402EE"/>
    <w:rsid w:val="00250067"/>
    <w:rsid w:val="00251699"/>
    <w:rsid w:val="00252180"/>
    <w:rsid w:val="00256456"/>
    <w:rsid w:val="0026418F"/>
    <w:rsid w:val="002643F0"/>
    <w:rsid w:val="00267D3F"/>
    <w:rsid w:val="00267D79"/>
    <w:rsid w:val="002733FC"/>
    <w:rsid w:val="002975DA"/>
    <w:rsid w:val="002A1DB7"/>
    <w:rsid w:val="002C23FF"/>
    <w:rsid w:val="002D2478"/>
    <w:rsid w:val="002E5709"/>
    <w:rsid w:val="002E6014"/>
    <w:rsid w:val="002E60EF"/>
    <w:rsid w:val="002E6709"/>
    <w:rsid w:val="002F2E2A"/>
    <w:rsid w:val="003007BA"/>
    <w:rsid w:val="003041C2"/>
    <w:rsid w:val="00306744"/>
    <w:rsid w:val="00313767"/>
    <w:rsid w:val="0032329E"/>
    <w:rsid w:val="00341B33"/>
    <w:rsid w:val="00351040"/>
    <w:rsid w:val="003555E6"/>
    <w:rsid w:val="00365AEA"/>
    <w:rsid w:val="00370C52"/>
    <w:rsid w:val="003742D4"/>
    <w:rsid w:val="00381E96"/>
    <w:rsid w:val="003862D0"/>
    <w:rsid w:val="00386CA9"/>
    <w:rsid w:val="003B4997"/>
    <w:rsid w:val="003C24DE"/>
    <w:rsid w:val="003C6BF1"/>
    <w:rsid w:val="003C716C"/>
    <w:rsid w:val="003D144C"/>
    <w:rsid w:val="003D4BC7"/>
    <w:rsid w:val="003D597E"/>
    <w:rsid w:val="003D6CAF"/>
    <w:rsid w:val="003D7C94"/>
    <w:rsid w:val="003E55F5"/>
    <w:rsid w:val="003E65B6"/>
    <w:rsid w:val="004075F0"/>
    <w:rsid w:val="004117C0"/>
    <w:rsid w:val="004152BF"/>
    <w:rsid w:val="00421E9D"/>
    <w:rsid w:val="00425A39"/>
    <w:rsid w:val="00430DB2"/>
    <w:rsid w:val="004355AD"/>
    <w:rsid w:val="00436114"/>
    <w:rsid w:val="00443958"/>
    <w:rsid w:val="00443EB7"/>
    <w:rsid w:val="00445DDA"/>
    <w:rsid w:val="00446D63"/>
    <w:rsid w:val="00447104"/>
    <w:rsid w:val="00462B34"/>
    <w:rsid w:val="00467914"/>
    <w:rsid w:val="00475064"/>
    <w:rsid w:val="0047539F"/>
    <w:rsid w:val="00480CC8"/>
    <w:rsid w:val="004932C5"/>
    <w:rsid w:val="004A5047"/>
    <w:rsid w:val="004C5672"/>
    <w:rsid w:val="004C771B"/>
    <w:rsid w:val="004D3142"/>
    <w:rsid w:val="004D70CE"/>
    <w:rsid w:val="004E44B1"/>
    <w:rsid w:val="004E71C7"/>
    <w:rsid w:val="004E7BF1"/>
    <w:rsid w:val="004F673D"/>
    <w:rsid w:val="00501FF8"/>
    <w:rsid w:val="00502C02"/>
    <w:rsid w:val="00507257"/>
    <w:rsid w:val="0051445A"/>
    <w:rsid w:val="00527869"/>
    <w:rsid w:val="00531628"/>
    <w:rsid w:val="00532E1B"/>
    <w:rsid w:val="00533D2E"/>
    <w:rsid w:val="00536659"/>
    <w:rsid w:val="00541691"/>
    <w:rsid w:val="00544D2A"/>
    <w:rsid w:val="00544D2F"/>
    <w:rsid w:val="005713B8"/>
    <w:rsid w:val="00575D8E"/>
    <w:rsid w:val="00586615"/>
    <w:rsid w:val="005910DA"/>
    <w:rsid w:val="00592EC6"/>
    <w:rsid w:val="005A04CA"/>
    <w:rsid w:val="005A263B"/>
    <w:rsid w:val="005B666B"/>
    <w:rsid w:val="005C0D1A"/>
    <w:rsid w:val="005C3FD6"/>
    <w:rsid w:val="005D02A5"/>
    <w:rsid w:val="005E2922"/>
    <w:rsid w:val="005F34C2"/>
    <w:rsid w:val="005F60D1"/>
    <w:rsid w:val="00615FD9"/>
    <w:rsid w:val="00617B67"/>
    <w:rsid w:val="00626C68"/>
    <w:rsid w:val="006425D8"/>
    <w:rsid w:val="00642982"/>
    <w:rsid w:val="00657E7A"/>
    <w:rsid w:val="00661AC5"/>
    <w:rsid w:val="00663129"/>
    <w:rsid w:val="00671E4C"/>
    <w:rsid w:val="006A0D98"/>
    <w:rsid w:val="006B59AF"/>
    <w:rsid w:val="006B67E5"/>
    <w:rsid w:val="006C4BC1"/>
    <w:rsid w:val="006D0ACD"/>
    <w:rsid w:val="006D0BAC"/>
    <w:rsid w:val="006D6E03"/>
    <w:rsid w:val="006E7CF9"/>
    <w:rsid w:val="0070099A"/>
    <w:rsid w:val="00702C90"/>
    <w:rsid w:val="00702CDF"/>
    <w:rsid w:val="00713227"/>
    <w:rsid w:val="00715C10"/>
    <w:rsid w:val="0072154D"/>
    <w:rsid w:val="00732F16"/>
    <w:rsid w:val="00737593"/>
    <w:rsid w:val="00742C80"/>
    <w:rsid w:val="00744021"/>
    <w:rsid w:val="00760FC3"/>
    <w:rsid w:val="00763569"/>
    <w:rsid w:val="0077580B"/>
    <w:rsid w:val="007870CC"/>
    <w:rsid w:val="0079206D"/>
    <w:rsid w:val="00797E26"/>
    <w:rsid w:val="007A18F8"/>
    <w:rsid w:val="007A5200"/>
    <w:rsid w:val="007B39E4"/>
    <w:rsid w:val="007C720F"/>
    <w:rsid w:val="007D5E5E"/>
    <w:rsid w:val="007D617E"/>
    <w:rsid w:val="007D6979"/>
    <w:rsid w:val="007D7D46"/>
    <w:rsid w:val="00800614"/>
    <w:rsid w:val="008114DA"/>
    <w:rsid w:val="00813C88"/>
    <w:rsid w:val="00820747"/>
    <w:rsid w:val="00821D82"/>
    <w:rsid w:val="00824408"/>
    <w:rsid w:val="00826B7E"/>
    <w:rsid w:val="008270FF"/>
    <w:rsid w:val="00831FAF"/>
    <w:rsid w:val="008324DB"/>
    <w:rsid w:val="00833BB9"/>
    <w:rsid w:val="00840E41"/>
    <w:rsid w:val="0085601B"/>
    <w:rsid w:val="00863745"/>
    <w:rsid w:val="008966C6"/>
    <w:rsid w:val="008A2B9F"/>
    <w:rsid w:val="008B02BD"/>
    <w:rsid w:val="008B0EAE"/>
    <w:rsid w:val="008B1C4F"/>
    <w:rsid w:val="008B2ED0"/>
    <w:rsid w:val="008C0D90"/>
    <w:rsid w:val="008C17C7"/>
    <w:rsid w:val="008C1870"/>
    <w:rsid w:val="008C1E3D"/>
    <w:rsid w:val="008C3BAE"/>
    <w:rsid w:val="008C50B0"/>
    <w:rsid w:val="008D2FDB"/>
    <w:rsid w:val="008D32BD"/>
    <w:rsid w:val="008D5B27"/>
    <w:rsid w:val="008E263B"/>
    <w:rsid w:val="008F0EC8"/>
    <w:rsid w:val="008F34ED"/>
    <w:rsid w:val="008F3501"/>
    <w:rsid w:val="008F3B73"/>
    <w:rsid w:val="008F4A4F"/>
    <w:rsid w:val="009019AF"/>
    <w:rsid w:val="009038AA"/>
    <w:rsid w:val="0091291C"/>
    <w:rsid w:val="0092038E"/>
    <w:rsid w:val="00923B75"/>
    <w:rsid w:val="00925E1A"/>
    <w:rsid w:val="00953B0E"/>
    <w:rsid w:val="0096227F"/>
    <w:rsid w:val="0096660F"/>
    <w:rsid w:val="0098156A"/>
    <w:rsid w:val="0098673C"/>
    <w:rsid w:val="0099158D"/>
    <w:rsid w:val="00992141"/>
    <w:rsid w:val="00993978"/>
    <w:rsid w:val="009939EC"/>
    <w:rsid w:val="009A2147"/>
    <w:rsid w:val="009A28DD"/>
    <w:rsid w:val="009A3022"/>
    <w:rsid w:val="009B7C4F"/>
    <w:rsid w:val="009C3664"/>
    <w:rsid w:val="009C48A3"/>
    <w:rsid w:val="009C72DE"/>
    <w:rsid w:val="009D1764"/>
    <w:rsid w:val="009D213D"/>
    <w:rsid w:val="009D27B0"/>
    <w:rsid w:val="009D3922"/>
    <w:rsid w:val="009D4CB0"/>
    <w:rsid w:val="009E1523"/>
    <w:rsid w:val="009E49D1"/>
    <w:rsid w:val="009E4FB2"/>
    <w:rsid w:val="009E5121"/>
    <w:rsid w:val="009F4022"/>
    <w:rsid w:val="009F4EA7"/>
    <w:rsid w:val="00A005B0"/>
    <w:rsid w:val="00A03C1F"/>
    <w:rsid w:val="00A07C8F"/>
    <w:rsid w:val="00A07F72"/>
    <w:rsid w:val="00A12FD8"/>
    <w:rsid w:val="00A1628F"/>
    <w:rsid w:val="00A21BA0"/>
    <w:rsid w:val="00A22C0A"/>
    <w:rsid w:val="00A312BF"/>
    <w:rsid w:val="00A37555"/>
    <w:rsid w:val="00A4627A"/>
    <w:rsid w:val="00A61101"/>
    <w:rsid w:val="00A61D31"/>
    <w:rsid w:val="00A72806"/>
    <w:rsid w:val="00A833F2"/>
    <w:rsid w:val="00A83851"/>
    <w:rsid w:val="00A9477C"/>
    <w:rsid w:val="00AA1BC9"/>
    <w:rsid w:val="00AA3019"/>
    <w:rsid w:val="00AA4B06"/>
    <w:rsid w:val="00AA4D4B"/>
    <w:rsid w:val="00AA76A2"/>
    <w:rsid w:val="00AA76F7"/>
    <w:rsid w:val="00AB2B4A"/>
    <w:rsid w:val="00AB2C3E"/>
    <w:rsid w:val="00AB5385"/>
    <w:rsid w:val="00AC0F1E"/>
    <w:rsid w:val="00AC10AF"/>
    <w:rsid w:val="00AC13AB"/>
    <w:rsid w:val="00AC4050"/>
    <w:rsid w:val="00AC6E1A"/>
    <w:rsid w:val="00AD009D"/>
    <w:rsid w:val="00AE0E82"/>
    <w:rsid w:val="00AE11A1"/>
    <w:rsid w:val="00AE1C45"/>
    <w:rsid w:val="00AE3FBF"/>
    <w:rsid w:val="00AE40DF"/>
    <w:rsid w:val="00AE543C"/>
    <w:rsid w:val="00AF144F"/>
    <w:rsid w:val="00AF19E6"/>
    <w:rsid w:val="00AF71D7"/>
    <w:rsid w:val="00B0191C"/>
    <w:rsid w:val="00B104B1"/>
    <w:rsid w:val="00B10DA9"/>
    <w:rsid w:val="00B1289E"/>
    <w:rsid w:val="00B2130C"/>
    <w:rsid w:val="00B247D9"/>
    <w:rsid w:val="00B25A8A"/>
    <w:rsid w:val="00B32D5F"/>
    <w:rsid w:val="00B37D2E"/>
    <w:rsid w:val="00B43D05"/>
    <w:rsid w:val="00B4774D"/>
    <w:rsid w:val="00B51E4A"/>
    <w:rsid w:val="00B53DF0"/>
    <w:rsid w:val="00B61C7B"/>
    <w:rsid w:val="00B6737B"/>
    <w:rsid w:val="00B7080D"/>
    <w:rsid w:val="00B74BCB"/>
    <w:rsid w:val="00B872EF"/>
    <w:rsid w:val="00B876D0"/>
    <w:rsid w:val="00B91ECD"/>
    <w:rsid w:val="00B939B9"/>
    <w:rsid w:val="00B95D9F"/>
    <w:rsid w:val="00BA1620"/>
    <w:rsid w:val="00BA3CF0"/>
    <w:rsid w:val="00BA6C46"/>
    <w:rsid w:val="00BB431E"/>
    <w:rsid w:val="00BC4D9D"/>
    <w:rsid w:val="00BC5F65"/>
    <w:rsid w:val="00BD00E3"/>
    <w:rsid w:val="00BD6DB3"/>
    <w:rsid w:val="00C05882"/>
    <w:rsid w:val="00C10673"/>
    <w:rsid w:val="00C17354"/>
    <w:rsid w:val="00C220B3"/>
    <w:rsid w:val="00C27019"/>
    <w:rsid w:val="00C300C5"/>
    <w:rsid w:val="00C35961"/>
    <w:rsid w:val="00C3684C"/>
    <w:rsid w:val="00C46287"/>
    <w:rsid w:val="00C50ED2"/>
    <w:rsid w:val="00C55D14"/>
    <w:rsid w:val="00C56C42"/>
    <w:rsid w:val="00C56F2A"/>
    <w:rsid w:val="00C6649F"/>
    <w:rsid w:val="00C7069C"/>
    <w:rsid w:val="00C70EFB"/>
    <w:rsid w:val="00C812C1"/>
    <w:rsid w:val="00C840A4"/>
    <w:rsid w:val="00C8765B"/>
    <w:rsid w:val="00C916EF"/>
    <w:rsid w:val="00C94AA4"/>
    <w:rsid w:val="00C9696E"/>
    <w:rsid w:val="00CA2B94"/>
    <w:rsid w:val="00CA4B71"/>
    <w:rsid w:val="00CB27A2"/>
    <w:rsid w:val="00CC2ECE"/>
    <w:rsid w:val="00CC3684"/>
    <w:rsid w:val="00CC7E65"/>
    <w:rsid w:val="00CD38C6"/>
    <w:rsid w:val="00CD4814"/>
    <w:rsid w:val="00CD6188"/>
    <w:rsid w:val="00CD6497"/>
    <w:rsid w:val="00CE6A37"/>
    <w:rsid w:val="00CF1EFB"/>
    <w:rsid w:val="00D1046D"/>
    <w:rsid w:val="00D13FB4"/>
    <w:rsid w:val="00D20B1D"/>
    <w:rsid w:val="00D23237"/>
    <w:rsid w:val="00D24837"/>
    <w:rsid w:val="00D554F3"/>
    <w:rsid w:val="00D56E82"/>
    <w:rsid w:val="00D574D9"/>
    <w:rsid w:val="00D70002"/>
    <w:rsid w:val="00D7059F"/>
    <w:rsid w:val="00D72637"/>
    <w:rsid w:val="00D779D3"/>
    <w:rsid w:val="00D77A18"/>
    <w:rsid w:val="00D8118A"/>
    <w:rsid w:val="00D825DC"/>
    <w:rsid w:val="00D872E9"/>
    <w:rsid w:val="00DA3F08"/>
    <w:rsid w:val="00DA4854"/>
    <w:rsid w:val="00DA6F63"/>
    <w:rsid w:val="00DB6C95"/>
    <w:rsid w:val="00DD10BE"/>
    <w:rsid w:val="00DD3372"/>
    <w:rsid w:val="00DD5F78"/>
    <w:rsid w:val="00DE4C2B"/>
    <w:rsid w:val="00DE5484"/>
    <w:rsid w:val="00DF726B"/>
    <w:rsid w:val="00DF7932"/>
    <w:rsid w:val="00E12469"/>
    <w:rsid w:val="00E15DC0"/>
    <w:rsid w:val="00E23086"/>
    <w:rsid w:val="00E25BE3"/>
    <w:rsid w:val="00E26059"/>
    <w:rsid w:val="00E33295"/>
    <w:rsid w:val="00E36054"/>
    <w:rsid w:val="00E47017"/>
    <w:rsid w:val="00E56838"/>
    <w:rsid w:val="00E6453C"/>
    <w:rsid w:val="00E8005E"/>
    <w:rsid w:val="00E83494"/>
    <w:rsid w:val="00EA019D"/>
    <w:rsid w:val="00EA0E13"/>
    <w:rsid w:val="00EA2E5A"/>
    <w:rsid w:val="00EA7BFA"/>
    <w:rsid w:val="00EB0BE2"/>
    <w:rsid w:val="00EB67CA"/>
    <w:rsid w:val="00EB7F01"/>
    <w:rsid w:val="00EC420C"/>
    <w:rsid w:val="00ED1BF9"/>
    <w:rsid w:val="00EF107A"/>
    <w:rsid w:val="00EF4B01"/>
    <w:rsid w:val="00EF4B71"/>
    <w:rsid w:val="00EF5494"/>
    <w:rsid w:val="00EF79F2"/>
    <w:rsid w:val="00F07F32"/>
    <w:rsid w:val="00F159E9"/>
    <w:rsid w:val="00F15CFB"/>
    <w:rsid w:val="00F25782"/>
    <w:rsid w:val="00F3013A"/>
    <w:rsid w:val="00F30EDD"/>
    <w:rsid w:val="00F31221"/>
    <w:rsid w:val="00F334CA"/>
    <w:rsid w:val="00F3719F"/>
    <w:rsid w:val="00F37C70"/>
    <w:rsid w:val="00F41838"/>
    <w:rsid w:val="00F462DF"/>
    <w:rsid w:val="00F50E55"/>
    <w:rsid w:val="00F52E9F"/>
    <w:rsid w:val="00F53503"/>
    <w:rsid w:val="00F5452A"/>
    <w:rsid w:val="00F547C0"/>
    <w:rsid w:val="00F56D49"/>
    <w:rsid w:val="00F57DFC"/>
    <w:rsid w:val="00F71561"/>
    <w:rsid w:val="00F936B9"/>
    <w:rsid w:val="00FA15D5"/>
    <w:rsid w:val="00FA78FB"/>
    <w:rsid w:val="00FC5675"/>
    <w:rsid w:val="00FC65E3"/>
    <w:rsid w:val="00FD3965"/>
    <w:rsid w:val="00FD3F1C"/>
    <w:rsid w:val="00FE127E"/>
    <w:rsid w:val="00FE163A"/>
    <w:rsid w:val="00FE595A"/>
    <w:rsid w:val="00FE78F0"/>
    <w:rsid w:val="00FF14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085A4"/>
  <w15:chartTrackingRefBased/>
  <w15:docId w15:val="{E22FB0A8-3469-411B-B6F7-567CAFEA5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20"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CFB"/>
    <w:pPr>
      <w:spacing w:before="0"/>
      <w:jc w:val="both"/>
    </w:pPr>
    <w:rPr>
      <w:rFonts w:ascii="Times New Roman" w:hAnsi="Times New Roman"/>
      <w:sz w:val="24"/>
    </w:rPr>
  </w:style>
  <w:style w:type="paragraph" w:styleId="Heading1">
    <w:name w:val="heading 1"/>
    <w:basedOn w:val="Normal"/>
    <w:next w:val="Normal"/>
    <w:link w:val="Heading1Char"/>
    <w:autoRedefine/>
    <w:uiPriority w:val="9"/>
    <w:qFormat/>
    <w:rsid w:val="008C3BAE"/>
    <w:pPr>
      <w:outlineLvl w:val="0"/>
    </w:pPr>
    <w:rPr>
      <w:b/>
      <w:color w:val="2F5496" w:themeColor="accent1" w:themeShade="BF"/>
    </w:rPr>
  </w:style>
  <w:style w:type="paragraph" w:styleId="Heading2">
    <w:name w:val="heading 2"/>
    <w:basedOn w:val="Normal"/>
    <w:next w:val="Normal"/>
    <w:link w:val="Heading2Char"/>
    <w:uiPriority w:val="9"/>
    <w:unhideWhenUsed/>
    <w:qFormat/>
    <w:rsid w:val="003041C2"/>
    <w:pPr>
      <w:keepNext/>
      <w:keepLines/>
      <w:spacing w:before="360" w:after="80"/>
      <w:outlineLvl w:val="1"/>
    </w:pPr>
    <w:rPr>
      <w:b/>
      <w:color w:val="2F5496" w:themeColor="accent1" w:themeShade="BF"/>
      <w:szCs w:val="36"/>
      <w:lang w:val="en-GB"/>
    </w:rPr>
  </w:style>
  <w:style w:type="paragraph" w:styleId="Heading3">
    <w:name w:val="heading 3"/>
    <w:basedOn w:val="Normal"/>
    <w:next w:val="Normal"/>
    <w:link w:val="Heading3Char"/>
    <w:autoRedefine/>
    <w:uiPriority w:val="9"/>
    <w:unhideWhenUsed/>
    <w:qFormat/>
    <w:rsid w:val="00F41838"/>
    <w:pPr>
      <w:spacing w:after="202"/>
      <w:ind w:left="13" w:right="4"/>
      <w:outlineLvl w:val="2"/>
    </w:pPr>
    <w:rPr>
      <w:b/>
      <w:color w:val="4472C4"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BAE"/>
    <w:rPr>
      <w:rFonts w:ascii="Times New Roman" w:hAnsi="Times New Roman"/>
      <w:b/>
      <w:color w:val="2F5496" w:themeColor="accent1" w:themeShade="BF"/>
      <w:sz w:val="24"/>
    </w:rPr>
  </w:style>
  <w:style w:type="character" w:customStyle="1" w:styleId="Heading2Char">
    <w:name w:val="Heading 2 Char"/>
    <w:basedOn w:val="DefaultParagraphFont"/>
    <w:link w:val="Heading2"/>
    <w:uiPriority w:val="9"/>
    <w:rsid w:val="003041C2"/>
    <w:rPr>
      <w:rFonts w:ascii="Times New Roman" w:eastAsia="Calibri" w:hAnsi="Times New Roman" w:cs="Calibri"/>
      <w:b/>
      <w:color w:val="2F5496" w:themeColor="accent1" w:themeShade="BF"/>
      <w:sz w:val="24"/>
      <w:szCs w:val="36"/>
      <w:lang w:val="en-GB"/>
    </w:rPr>
  </w:style>
  <w:style w:type="paragraph" w:styleId="Title">
    <w:name w:val="Title"/>
    <w:basedOn w:val="Normal"/>
    <w:next w:val="Normal"/>
    <w:link w:val="TitleChar"/>
    <w:uiPriority w:val="10"/>
    <w:qFormat/>
    <w:rsid w:val="009C72D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72DE"/>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F41838"/>
    <w:rPr>
      <w:rFonts w:ascii="Times New Roman" w:hAnsi="Times New Roman" w:cs="Times New Roman"/>
      <w:b/>
      <w:color w:val="4472C4" w:themeColor="accent1"/>
      <w:sz w:val="24"/>
      <w:szCs w:val="24"/>
      <w:lang w:val="en-GB"/>
    </w:rPr>
  </w:style>
  <w:style w:type="paragraph" w:styleId="NormalWeb">
    <w:name w:val="Normal (Web)"/>
    <w:basedOn w:val="Normal"/>
    <w:uiPriority w:val="99"/>
    <w:semiHidden/>
    <w:unhideWhenUsed/>
    <w:rsid w:val="00A37555"/>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A37555"/>
    <w:pPr>
      <w:ind w:left="720"/>
      <w:contextualSpacing/>
    </w:pPr>
  </w:style>
  <w:style w:type="paragraph" w:styleId="Bibliography">
    <w:name w:val="Bibliography"/>
    <w:basedOn w:val="Normal"/>
    <w:next w:val="Normal"/>
    <w:uiPriority w:val="37"/>
    <w:unhideWhenUsed/>
    <w:rsid w:val="00F25782"/>
  </w:style>
  <w:style w:type="paragraph" w:styleId="Header">
    <w:name w:val="header"/>
    <w:basedOn w:val="Normal"/>
    <w:link w:val="HeaderChar"/>
    <w:uiPriority w:val="99"/>
    <w:unhideWhenUsed/>
    <w:rsid w:val="007009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099A"/>
    <w:rPr>
      <w:rFonts w:ascii="Times New Roman" w:hAnsi="Times New Roman"/>
      <w:sz w:val="24"/>
    </w:rPr>
  </w:style>
  <w:style w:type="paragraph" w:styleId="Footer">
    <w:name w:val="footer"/>
    <w:basedOn w:val="Normal"/>
    <w:link w:val="FooterChar"/>
    <w:uiPriority w:val="99"/>
    <w:unhideWhenUsed/>
    <w:rsid w:val="007009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099A"/>
    <w:rPr>
      <w:rFonts w:ascii="Times New Roman" w:hAnsi="Times New Roman"/>
      <w:sz w:val="24"/>
    </w:rPr>
  </w:style>
  <w:style w:type="paragraph" w:styleId="NoSpacing">
    <w:name w:val="No Spacing"/>
    <w:link w:val="NoSpacingChar"/>
    <w:uiPriority w:val="1"/>
    <w:qFormat/>
    <w:rsid w:val="002C23FF"/>
    <w:pPr>
      <w:spacing w:before="0" w:after="0" w:line="240" w:lineRule="auto"/>
    </w:pPr>
    <w:rPr>
      <w:rFonts w:eastAsiaTheme="minorEastAsia"/>
    </w:rPr>
  </w:style>
  <w:style w:type="character" w:customStyle="1" w:styleId="NoSpacingChar">
    <w:name w:val="No Spacing Char"/>
    <w:basedOn w:val="DefaultParagraphFont"/>
    <w:link w:val="NoSpacing"/>
    <w:uiPriority w:val="1"/>
    <w:rsid w:val="002C23FF"/>
    <w:rPr>
      <w:rFonts w:eastAsiaTheme="minorEastAsia"/>
    </w:rPr>
  </w:style>
  <w:style w:type="paragraph" w:styleId="Subtitle">
    <w:name w:val="Subtitle"/>
    <w:basedOn w:val="Normal"/>
    <w:next w:val="Normal"/>
    <w:link w:val="SubtitleChar"/>
    <w:uiPriority w:val="11"/>
    <w:qFormat/>
    <w:rsid w:val="006425D8"/>
    <w:pPr>
      <w:numPr>
        <w:ilvl w:val="1"/>
      </w:numPr>
      <w:spacing w:line="259" w:lineRule="auto"/>
      <w:jc w:val="left"/>
    </w:pPr>
    <w:rPr>
      <w:rFonts w:asciiTheme="minorHAnsi" w:eastAsiaTheme="minorEastAsia" w:hAnsiTheme="minorHAnsi" w:cs="Times New Roman"/>
      <w:color w:val="5A5A5A" w:themeColor="text1" w:themeTint="A5"/>
      <w:spacing w:val="15"/>
      <w:sz w:val="22"/>
    </w:rPr>
  </w:style>
  <w:style w:type="character" w:customStyle="1" w:styleId="SubtitleChar">
    <w:name w:val="Subtitle Char"/>
    <w:basedOn w:val="DefaultParagraphFont"/>
    <w:link w:val="Subtitle"/>
    <w:uiPriority w:val="11"/>
    <w:rsid w:val="006425D8"/>
    <w:rPr>
      <w:rFonts w:eastAsiaTheme="minorEastAsia" w:cs="Times New Roman"/>
      <w:color w:val="5A5A5A" w:themeColor="text1" w:themeTint="A5"/>
      <w:spacing w:val="15"/>
    </w:rPr>
  </w:style>
  <w:style w:type="character" w:styleId="Hyperlink">
    <w:name w:val="Hyperlink"/>
    <w:basedOn w:val="DefaultParagraphFont"/>
    <w:uiPriority w:val="99"/>
    <w:unhideWhenUsed/>
    <w:rsid w:val="00A005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8651">
      <w:bodyDiv w:val="1"/>
      <w:marLeft w:val="0"/>
      <w:marRight w:val="0"/>
      <w:marTop w:val="0"/>
      <w:marBottom w:val="0"/>
      <w:divBdr>
        <w:top w:val="none" w:sz="0" w:space="0" w:color="auto"/>
        <w:left w:val="none" w:sz="0" w:space="0" w:color="auto"/>
        <w:bottom w:val="none" w:sz="0" w:space="0" w:color="auto"/>
        <w:right w:val="none" w:sz="0" w:space="0" w:color="auto"/>
      </w:divBdr>
    </w:div>
    <w:div w:id="45304976">
      <w:bodyDiv w:val="1"/>
      <w:marLeft w:val="0"/>
      <w:marRight w:val="0"/>
      <w:marTop w:val="0"/>
      <w:marBottom w:val="0"/>
      <w:divBdr>
        <w:top w:val="none" w:sz="0" w:space="0" w:color="auto"/>
        <w:left w:val="none" w:sz="0" w:space="0" w:color="auto"/>
        <w:bottom w:val="none" w:sz="0" w:space="0" w:color="auto"/>
        <w:right w:val="none" w:sz="0" w:space="0" w:color="auto"/>
      </w:divBdr>
    </w:div>
    <w:div w:id="48384020">
      <w:bodyDiv w:val="1"/>
      <w:marLeft w:val="0"/>
      <w:marRight w:val="0"/>
      <w:marTop w:val="0"/>
      <w:marBottom w:val="0"/>
      <w:divBdr>
        <w:top w:val="none" w:sz="0" w:space="0" w:color="auto"/>
        <w:left w:val="none" w:sz="0" w:space="0" w:color="auto"/>
        <w:bottom w:val="none" w:sz="0" w:space="0" w:color="auto"/>
        <w:right w:val="none" w:sz="0" w:space="0" w:color="auto"/>
      </w:divBdr>
    </w:div>
    <w:div w:id="74978656">
      <w:bodyDiv w:val="1"/>
      <w:marLeft w:val="0"/>
      <w:marRight w:val="0"/>
      <w:marTop w:val="0"/>
      <w:marBottom w:val="0"/>
      <w:divBdr>
        <w:top w:val="none" w:sz="0" w:space="0" w:color="auto"/>
        <w:left w:val="none" w:sz="0" w:space="0" w:color="auto"/>
        <w:bottom w:val="none" w:sz="0" w:space="0" w:color="auto"/>
        <w:right w:val="none" w:sz="0" w:space="0" w:color="auto"/>
      </w:divBdr>
    </w:div>
    <w:div w:id="123356833">
      <w:bodyDiv w:val="1"/>
      <w:marLeft w:val="0"/>
      <w:marRight w:val="0"/>
      <w:marTop w:val="0"/>
      <w:marBottom w:val="0"/>
      <w:divBdr>
        <w:top w:val="none" w:sz="0" w:space="0" w:color="auto"/>
        <w:left w:val="none" w:sz="0" w:space="0" w:color="auto"/>
        <w:bottom w:val="none" w:sz="0" w:space="0" w:color="auto"/>
        <w:right w:val="none" w:sz="0" w:space="0" w:color="auto"/>
      </w:divBdr>
    </w:div>
    <w:div w:id="181169992">
      <w:bodyDiv w:val="1"/>
      <w:marLeft w:val="0"/>
      <w:marRight w:val="0"/>
      <w:marTop w:val="0"/>
      <w:marBottom w:val="0"/>
      <w:divBdr>
        <w:top w:val="none" w:sz="0" w:space="0" w:color="auto"/>
        <w:left w:val="none" w:sz="0" w:space="0" w:color="auto"/>
        <w:bottom w:val="none" w:sz="0" w:space="0" w:color="auto"/>
        <w:right w:val="none" w:sz="0" w:space="0" w:color="auto"/>
      </w:divBdr>
    </w:div>
    <w:div w:id="310059002">
      <w:bodyDiv w:val="1"/>
      <w:marLeft w:val="0"/>
      <w:marRight w:val="0"/>
      <w:marTop w:val="0"/>
      <w:marBottom w:val="0"/>
      <w:divBdr>
        <w:top w:val="none" w:sz="0" w:space="0" w:color="auto"/>
        <w:left w:val="none" w:sz="0" w:space="0" w:color="auto"/>
        <w:bottom w:val="none" w:sz="0" w:space="0" w:color="auto"/>
        <w:right w:val="none" w:sz="0" w:space="0" w:color="auto"/>
      </w:divBdr>
    </w:div>
    <w:div w:id="311636808">
      <w:bodyDiv w:val="1"/>
      <w:marLeft w:val="0"/>
      <w:marRight w:val="0"/>
      <w:marTop w:val="0"/>
      <w:marBottom w:val="0"/>
      <w:divBdr>
        <w:top w:val="none" w:sz="0" w:space="0" w:color="auto"/>
        <w:left w:val="none" w:sz="0" w:space="0" w:color="auto"/>
        <w:bottom w:val="none" w:sz="0" w:space="0" w:color="auto"/>
        <w:right w:val="none" w:sz="0" w:space="0" w:color="auto"/>
      </w:divBdr>
    </w:div>
    <w:div w:id="349260546">
      <w:bodyDiv w:val="1"/>
      <w:marLeft w:val="0"/>
      <w:marRight w:val="0"/>
      <w:marTop w:val="0"/>
      <w:marBottom w:val="0"/>
      <w:divBdr>
        <w:top w:val="none" w:sz="0" w:space="0" w:color="auto"/>
        <w:left w:val="none" w:sz="0" w:space="0" w:color="auto"/>
        <w:bottom w:val="none" w:sz="0" w:space="0" w:color="auto"/>
        <w:right w:val="none" w:sz="0" w:space="0" w:color="auto"/>
      </w:divBdr>
    </w:div>
    <w:div w:id="362634076">
      <w:bodyDiv w:val="1"/>
      <w:marLeft w:val="0"/>
      <w:marRight w:val="0"/>
      <w:marTop w:val="0"/>
      <w:marBottom w:val="0"/>
      <w:divBdr>
        <w:top w:val="none" w:sz="0" w:space="0" w:color="auto"/>
        <w:left w:val="none" w:sz="0" w:space="0" w:color="auto"/>
        <w:bottom w:val="none" w:sz="0" w:space="0" w:color="auto"/>
        <w:right w:val="none" w:sz="0" w:space="0" w:color="auto"/>
      </w:divBdr>
    </w:div>
    <w:div w:id="364016574">
      <w:bodyDiv w:val="1"/>
      <w:marLeft w:val="0"/>
      <w:marRight w:val="0"/>
      <w:marTop w:val="0"/>
      <w:marBottom w:val="0"/>
      <w:divBdr>
        <w:top w:val="none" w:sz="0" w:space="0" w:color="auto"/>
        <w:left w:val="none" w:sz="0" w:space="0" w:color="auto"/>
        <w:bottom w:val="none" w:sz="0" w:space="0" w:color="auto"/>
        <w:right w:val="none" w:sz="0" w:space="0" w:color="auto"/>
      </w:divBdr>
    </w:div>
    <w:div w:id="384986779">
      <w:bodyDiv w:val="1"/>
      <w:marLeft w:val="0"/>
      <w:marRight w:val="0"/>
      <w:marTop w:val="0"/>
      <w:marBottom w:val="0"/>
      <w:divBdr>
        <w:top w:val="none" w:sz="0" w:space="0" w:color="auto"/>
        <w:left w:val="none" w:sz="0" w:space="0" w:color="auto"/>
        <w:bottom w:val="none" w:sz="0" w:space="0" w:color="auto"/>
        <w:right w:val="none" w:sz="0" w:space="0" w:color="auto"/>
      </w:divBdr>
    </w:div>
    <w:div w:id="393429662">
      <w:bodyDiv w:val="1"/>
      <w:marLeft w:val="0"/>
      <w:marRight w:val="0"/>
      <w:marTop w:val="0"/>
      <w:marBottom w:val="0"/>
      <w:divBdr>
        <w:top w:val="none" w:sz="0" w:space="0" w:color="auto"/>
        <w:left w:val="none" w:sz="0" w:space="0" w:color="auto"/>
        <w:bottom w:val="none" w:sz="0" w:space="0" w:color="auto"/>
        <w:right w:val="none" w:sz="0" w:space="0" w:color="auto"/>
      </w:divBdr>
    </w:div>
    <w:div w:id="413206155">
      <w:bodyDiv w:val="1"/>
      <w:marLeft w:val="0"/>
      <w:marRight w:val="0"/>
      <w:marTop w:val="0"/>
      <w:marBottom w:val="0"/>
      <w:divBdr>
        <w:top w:val="none" w:sz="0" w:space="0" w:color="auto"/>
        <w:left w:val="none" w:sz="0" w:space="0" w:color="auto"/>
        <w:bottom w:val="none" w:sz="0" w:space="0" w:color="auto"/>
        <w:right w:val="none" w:sz="0" w:space="0" w:color="auto"/>
      </w:divBdr>
    </w:div>
    <w:div w:id="442042513">
      <w:bodyDiv w:val="1"/>
      <w:marLeft w:val="0"/>
      <w:marRight w:val="0"/>
      <w:marTop w:val="0"/>
      <w:marBottom w:val="0"/>
      <w:divBdr>
        <w:top w:val="none" w:sz="0" w:space="0" w:color="auto"/>
        <w:left w:val="none" w:sz="0" w:space="0" w:color="auto"/>
        <w:bottom w:val="none" w:sz="0" w:space="0" w:color="auto"/>
        <w:right w:val="none" w:sz="0" w:space="0" w:color="auto"/>
      </w:divBdr>
    </w:div>
    <w:div w:id="452404358">
      <w:bodyDiv w:val="1"/>
      <w:marLeft w:val="0"/>
      <w:marRight w:val="0"/>
      <w:marTop w:val="0"/>
      <w:marBottom w:val="0"/>
      <w:divBdr>
        <w:top w:val="none" w:sz="0" w:space="0" w:color="auto"/>
        <w:left w:val="none" w:sz="0" w:space="0" w:color="auto"/>
        <w:bottom w:val="none" w:sz="0" w:space="0" w:color="auto"/>
        <w:right w:val="none" w:sz="0" w:space="0" w:color="auto"/>
      </w:divBdr>
    </w:div>
    <w:div w:id="455103207">
      <w:bodyDiv w:val="1"/>
      <w:marLeft w:val="0"/>
      <w:marRight w:val="0"/>
      <w:marTop w:val="0"/>
      <w:marBottom w:val="0"/>
      <w:divBdr>
        <w:top w:val="none" w:sz="0" w:space="0" w:color="auto"/>
        <w:left w:val="none" w:sz="0" w:space="0" w:color="auto"/>
        <w:bottom w:val="none" w:sz="0" w:space="0" w:color="auto"/>
        <w:right w:val="none" w:sz="0" w:space="0" w:color="auto"/>
      </w:divBdr>
    </w:div>
    <w:div w:id="468323211">
      <w:bodyDiv w:val="1"/>
      <w:marLeft w:val="0"/>
      <w:marRight w:val="0"/>
      <w:marTop w:val="0"/>
      <w:marBottom w:val="0"/>
      <w:divBdr>
        <w:top w:val="none" w:sz="0" w:space="0" w:color="auto"/>
        <w:left w:val="none" w:sz="0" w:space="0" w:color="auto"/>
        <w:bottom w:val="none" w:sz="0" w:space="0" w:color="auto"/>
        <w:right w:val="none" w:sz="0" w:space="0" w:color="auto"/>
      </w:divBdr>
    </w:div>
    <w:div w:id="476185299">
      <w:bodyDiv w:val="1"/>
      <w:marLeft w:val="0"/>
      <w:marRight w:val="0"/>
      <w:marTop w:val="0"/>
      <w:marBottom w:val="0"/>
      <w:divBdr>
        <w:top w:val="none" w:sz="0" w:space="0" w:color="auto"/>
        <w:left w:val="none" w:sz="0" w:space="0" w:color="auto"/>
        <w:bottom w:val="none" w:sz="0" w:space="0" w:color="auto"/>
        <w:right w:val="none" w:sz="0" w:space="0" w:color="auto"/>
      </w:divBdr>
    </w:div>
    <w:div w:id="493450154">
      <w:bodyDiv w:val="1"/>
      <w:marLeft w:val="0"/>
      <w:marRight w:val="0"/>
      <w:marTop w:val="0"/>
      <w:marBottom w:val="0"/>
      <w:divBdr>
        <w:top w:val="none" w:sz="0" w:space="0" w:color="auto"/>
        <w:left w:val="none" w:sz="0" w:space="0" w:color="auto"/>
        <w:bottom w:val="none" w:sz="0" w:space="0" w:color="auto"/>
        <w:right w:val="none" w:sz="0" w:space="0" w:color="auto"/>
      </w:divBdr>
    </w:div>
    <w:div w:id="510993353">
      <w:bodyDiv w:val="1"/>
      <w:marLeft w:val="0"/>
      <w:marRight w:val="0"/>
      <w:marTop w:val="0"/>
      <w:marBottom w:val="0"/>
      <w:divBdr>
        <w:top w:val="none" w:sz="0" w:space="0" w:color="auto"/>
        <w:left w:val="none" w:sz="0" w:space="0" w:color="auto"/>
        <w:bottom w:val="none" w:sz="0" w:space="0" w:color="auto"/>
        <w:right w:val="none" w:sz="0" w:space="0" w:color="auto"/>
      </w:divBdr>
    </w:div>
    <w:div w:id="545608218">
      <w:bodyDiv w:val="1"/>
      <w:marLeft w:val="0"/>
      <w:marRight w:val="0"/>
      <w:marTop w:val="0"/>
      <w:marBottom w:val="0"/>
      <w:divBdr>
        <w:top w:val="none" w:sz="0" w:space="0" w:color="auto"/>
        <w:left w:val="none" w:sz="0" w:space="0" w:color="auto"/>
        <w:bottom w:val="none" w:sz="0" w:space="0" w:color="auto"/>
        <w:right w:val="none" w:sz="0" w:space="0" w:color="auto"/>
      </w:divBdr>
    </w:div>
    <w:div w:id="551041618">
      <w:bodyDiv w:val="1"/>
      <w:marLeft w:val="0"/>
      <w:marRight w:val="0"/>
      <w:marTop w:val="0"/>
      <w:marBottom w:val="0"/>
      <w:divBdr>
        <w:top w:val="none" w:sz="0" w:space="0" w:color="auto"/>
        <w:left w:val="none" w:sz="0" w:space="0" w:color="auto"/>
        <w:bottom w:val="none" w:sz="0" w:space="0" w:color="auto"/>
        <w:right w:val="none" w:sz="0" w:space="0" w:color="auto"/>
      </w:divBdr>
    </w:div>
    <w:div w:id="579481797">
      <w:bodyDiv w:val="1"/>
      <w:marLeft w:val="0"/>
      <w:marRight w:val="0"/>
      <w:marTop w:val="0"/>
      <w:marBottom w:val="0"/>
      <w:divBdr>
        <w:top w:val="none" w:sz="0" w:space="0" w:color="auto"/>
        <w:left w:val="none" w:sz="0" w:space="0" w:color="auto"/>
        <w:bottom w:val="none" w:sz="0" w:space="0" w:color="auto"/>
        <w:right w:val="none" w:sz="0" w:space="0" w:color="auto"/>
      </w:divBdr>
    </w:div>
    <w:div w:id="632952664">
      <w:bodyDiv w:val="1"/>
      <w:marLeft w:val="0"/>
      <w:marRight w:val="0"/>
      <w:marTop w:val="0"/>
      <w:marBottom w:val="0"/>
      <w:divBdr>
        <w:top w:val="none" w:sz="0" w:space="0" w:color="auto"/>
        <w:left w:val="none" w:sz="0" w:space="0" w:color="auto"/>
        <w:bottom w:val="none" w:sz="0" w:space="0" w:color="auto"/>
        <w:right w:val="none" w:sz="0" w:space="0" w:color="auto"/>
      </w:divBdr>
    </w:div>
    <w:div w:id="656760953">
      <w:bodyDiv w:val="1"/>
      <w:marLeft w:val="0"/>
      <w:marRight w:val="0"/>
      <w:marTop w:val="0"/>
      <w:marBottom w:val="0"/>
      <w:divBdr>
        <w:top w:val="none" w:sz="0" w:space="0" w:color="auto"/>
        <w:left w:val="none" w:sz="0" w:space="0" w:color="auto"/>
        <w:bottom w:val="none" w:sz="0" w:space="0" w:color="auto"/>
        <w:right w:val="none" w:sz="0" w:space="0" w:color="auto"/>
      </w:divBdr>
    </w:div>
    <w:div w:id="659772290">
      <w:bodyDiv w:val="1"/>
      <w:marLeft w:val="0"/>
      <w:marRight w:val="0"/>
      <w:marTop w:val="0"/>
      <w:marBottom w:val="0"/>
      <w:divBdr>
        <w:top w:val="none" w:sz="0" w:space="0" w:color="auto"/>
        <w:left w:val="none" w:sz="0" w:space="0" w:color="auto"/>
        <w:bottom w:val="none" w:sz="0" w:space="0" w:color="auto"/>
        <w:right w:val="none" w:sz="0" w:space="0" w:color="auto"/>
      </w:divBdr>
    </w:div>
    <w:div w:id="702287336">
      <w:bodyDiv w:val="1"/>
      <w:marLeft w:val="0"/>
      <w:marRight w:val="0"/>
      <w:marTop w:val="0"/>
      <w:marBottom w:val="0"/>
      <w:divBdr>
        <w:top w:val="none" w:sz="0" w:space="0" w:color="auto"/>
        <w:left w:val="none" w:sz="0" w:space="0" w:color="auto"/>
        <w:bottom w:val="none" w:sz="0" w:space="0" w:color="auto"/>
        <w:right w:val="none" w:sz="0" w:space="0" w:color="auto"/>
      </w:divBdr>
    </w:div>
    <w:div w:id="713388036">
      <w:bodyDiv w:val="1"/>
      <w:marLeft w:val="0"/>
      <w:marRight w:val="0"/>
      <w:marTop w:val="0"/>
      <w:marBottom w:val="0"/>
      <w:divBdr>
        <w:top w:val="none" w:sz="0" w:space="0" w:color="auto"/>
        <w:left w:val="none" w:sz="0" w:space="0" w:color="auto"/>
        <w:bottom w:val="none" w:sz="0" w:space="0" w:color="auto"/>
        <w:right w:val="none" w:sz="0" w:space="0" w:color="auto"/>
      </w:divBdr>
    </w:div>
    <w:div w:id="721639726">
      <w:bodyDiv w:val="1"/>
      <w:marLeft w:val="0"/>
      <w:marRight w:val="0"/>
      <w:marTop w:val="0"/>
      <w:marBottom w:val="0"/>
      <w:divBdr>
        <w:top w:val="none" w:sz="0" w:space="0" w:color="auto"/>
        <w:left w:val="none" w:sz="0" w:space="0" w:color="auto"/>
        <w:bottom w:val="none" w:sz="0" w:space="0" w:color="auto"/>
        <w:right w:val="none" w:sz="0" w:space="0" w:color="auto"/>
      </w:divBdr>
    </w:div>
    <w:div w:id="723139919">
      <w:bodyDiv w:val="1"/>
      <w:marLeft w:val="0"/>
      <w:marRight w:val="0"/>
      <w:marTop w:val="0"/>
      <w:marBottom w:val="0"/>
      <w:divBdr>
        <w:top w:val="none" w:sz="0" w:space="0" w:color="auto"/>
        <w:left w:val="none" w:sz="0" w:space="0" w:color="auto"/>
        <w:bottom w:val="none" w:sz="0" w:space="0" w:color="auto"/>
        <w:right w:val="none" w:sz="0" w:space="0" w:color="auto"/>
      </w:divBdr>
    </w:div>
    <w:div w:id="725569625">
      <w:bodyDiv w:val="1"/>
      <w:marLeft w:val="0"/>
      <w:marRight w:val="0"/>
      <w:marTop w:val="0"/>
      <w:marBottom w:val="0"/>
      <w:divBdr>
        <w:top w:val="none" w:sz="0" w:space="0" w:color="auto"/>
        <w:left w:val="none" w:sz="0" w:space="0" w:color="auto"/>
        <w:bottom w:val="none" w:sz="0" w:space="0" w:color="auto"/>
        <w:right w:val="none" w:sz="0" w:space="0" w:color="auto"/>
      </w:divBdr>
    </w:div>
    <w:div w:id="747967310">
      <w:bodyDiv w:val="1"/>
      <w:marLeft w:val="0"/>
      <w:marRight w:val="0"/>
      <w:marTop w:val="0"/>
      <w:marBottom w:val="0"/>
      <w:divBdr>
        <w:top w:val="none" w:sz="0" w:space="0" w:color="auto"/>
        <w:left w:val="none" w:sz="0" w:space="0" w:color="auto"/>
        <w:bottom w:val="none" w:sz="0" w:space="0" w:color="auto"/>
        <w:right w:val="none" w:sz="0" w:space="0" w:color="auto"/>
      </w:divBdr>
    </w:div>
    <w:div w:id="748581338">
      <w:bodyDiv w:val="1"/>
      <w:marLeft w:val="0"/>
      <w:marRight w:val="0"/>
      <w:marTop w:val="0"/>
      <w:marBottom w:val="0"/>
      <w:divBdr>
        <w:top w:val="none" w:sz="0" w:space="0" w:color="auto"/>
        <w:left w:val="none" w:sz="0" w:space="0" w:color="auto"/>
        <w:bottom w:val="none" w:sz="0" w:space="0" w:color="auto"/>
        <w:right w:val="none" w:sz="0" w:space="0" w:color="auto"/>
      </w:divBdr>
    </w:div>
    <w:div w:id="753665457">
      <w:bodyDiv w:val="1"/>
      <w:marLeft w:val="0"/>
      <w:marRight w:val="0"/>
      <w:marTop w:val="0"/>
      <w:marBottom w:val="0"/>
      <w:divBdr>
        <w:top w:val="none" w:sz="0" w:space="0" w:color="auto"/>
        <w:left w:val="none" w:sz="0" w:space="0" w:color="auto"/>
        <w:bottom w:val="none" w:sz="0" w:space="0" w:color="auto"/>
        <w:right w:val="none" w:sz="0" w:space="0" w:color="auto"/>
      </w:divBdr>
    </w:div>
    <w:div w:id="784498186">
      <w:bodyDiv w:val="1"/>
      <w:marLeft w:val="0"/>
      <w:marRight w:val="0"/>
      <w:marTop w:val="0"/>
      <w:marBottom w:val="0"/>
      <w:divBdr>
        <w:top w:val="none" w:sz="0" w:space="0" w:color="auto"/>
        <w:left w:val="none" w:sz="0" w:space="0" w:color="auto"/>
        <w:bottom w:val="none" w:sz="0" w:space="0" w:color="auto"/>
        <w:right w:val="none" w:sz="0" w:space="0" w:color="auto"/>
      </w:divBdr>
    </w:div>
    <w:div w:id="799109086">
      <w:bodyDiv w:val="1"/>
      <w:marLeft w:val="0"/>
      <w:marRight w:val="0"/>
      <w:marTop w:val="0"/>
      <w:marBottom w:val="0"/>
      <w:divBdr>
        <w:top w:val="none" w:sz="0" w:space="0" w:color="auto"/>
        <w:left w:val="none" w:sz="0" w:space="0" w:color="auto"/>
        <w:bottom w:val="none" w:sz="0" w:space="0" w:color="auto"/>
        <w:right w:val="none" w:sz="0" w:space="0" w:color="auto"/>
      </w:divBdr>
    </w:div>
    <w:div w:id="799155342">
      <w:bodyDiv w:val="1"/>
      <w:marLeft w:val="0"/>
      <w:marRight w:val="0"/>
      <w:marTop w:val="0"/>
      <w:marBottom w:val="0"/>
      <w:divBdr>
        <w:top w:val="none" w:sz="0" w:space="0" w:color="auto"/>
        <w:left w:val="none" w:sz="0" w:space="0" w:color="auto"/>
        <w:bottom w:val="none" w:sz="0" w:space="0" w:color="auto"/>
        <w:right w:val="none" w:sz="0" w:space="0" w:color="auto"/>
      </w:divBdr>
    </w:div>
    <w:div w:id="803347840">
      <w:bodyDiv w:val="1"/>
      <w:marLeft w:val="0"/>
      <w:marRight w:val="0"/>
      <w:marTop w:val="0"/>
      <w:marBottom w:val="0"/>
      <w:divBdr>
        <w:top w:val="none" w:sz="0" w:space="0" w:color="auto"/>
        <w:left w:val="none" w:sz="0" w:space="0" w:color="auto"/>
        <w:bottom w:val="none" w:sz="0" w:space="0" w:color="auto"/>
        <w:right w:val="none" w:sz="0" w:space="0" w:color="auto"/>
      </w:divBdr>
    </w:div>
    <w:div w:id="845825724">
      <w:bodyDiv w:val="1"/>
      <w:marLeft w:val="0"/>
      <w:marRight w:val="0"/>
      <w:marTop w:val="0"/>
      <w:marBottom w:val="0"/>
      <w:divBdr>
        <w:top w:val="none" w:sz="0" w:space="0" w:color="auto"/>
        <w:left w:val="none" w:sz="0" w:space="0" w:color="auto"/>
        <w:bottom w:val="none" w:sz="0" w:space="0" w:color="auto"/>
        <w:right w:val="none" w:sz="0" w:space="0" w:color="auto"/>
      </w:divBdr>
    </w:div>
    <w:div w:id="847789027">
      <w:bodyDiv w:val="1"/>
      <w:marLeft w:val="0"/>
      <w:marRight w:val="0"/>
      <w:marTop w:val="0"/>
      <w:marBottom w:val="0"/>
      <w:divBdr>
        <w:top w:val="none" w:sz="0" w:space="0" w:color="auto"/>
        <w:left w:val="none" w:sz="0" w:space="0" w:color="auto"/>
        <w:bottom w:val="none" w:sz="0" w:space="0" w:color="auto"/>
        <w:right w:val="none" w:sz="0" w:space="0" w:color="auto"/>
      </w:divBdr>
    </w:div>
    <w:div w:id="853685663">
      <w:bodyDiv w:val="1"/>
      <w:marLeft w:val="0"/>
      <w:marRight w:val="0"/>
      <w:marTop w:val="0"/>
      <w:marBottom w:val="0"/>
      <w:divBdr>
        <w:top w:val="none" w:sz="0" w:space="0" w:color="auto"/>
        <w:left w:val="none" w:sz="0" w:space="0" w:color="auto"/>
        <w:bottom w:val="none" w:sz="0" w:space="0" w:color="auto"/>
        <w:right w:val="none" w:sz="0" w:space="0" w:color="auto"/>
      </w:divBdr>
    </w:div>
    <w:div w:id="871923489">
      <w:bodyDiv w:val="1"/>
      <w:marLeft w:val="0"/>
      <w:marRight w:val="0"/>
      <w:marTop w:val="0"/>
      <w:marBottom w:val="0"/>
      <w:divBdr>
        <w:top w:val="none" w:sz="0" w:space="0" w:color="auto"/>
        <w:left w:val="none" w:sz="0" w:space="0" w:color="auto"/>
        <w:bottom w:val="none" w:sz="0" w:space="0" w:color="auto"/>
        <w:right w:val="none" w:sz="0" w:space="0" w:color="auto"/>
      </w:divBdr>
    </w:div>
    <w:div w:id="885333230">
      <w:bodyDiv w:val="1"/>
      <w:marLeft w:val="0"/>
      <w:marRight w:val="0"/>
      <w:marTop w:val="0"/>
      <w:marBottom w:val="0"/>
      <w:divBdr>
        <w:top w:val="none" w:sz="0" w:space="0" w:color="auto"/>
        <w:left w:val="none" w:sz="0" w:space="0" w:color="auto"/>
        <w:bottom w:val="none" w:sz="0" w:space="0" w:color="auto"/>
        <w:right w:val="none" w:sz="0" w:space="0" w:color="auto"/>
      </w:divBdr>
    </w:div>
    <w:div w:id="928662277">
      <w:bodyDiv w:val="1"/>
      <w:marLeft w:val="0"/>
      <w:marRight w:val="0"/>
      <w:marTop w:val="0"/>
      <w:marBottom w:val="0"/>
      <w:divBdr>
        <w:top w:val="none" w:sz="0" w:space="0" w:color="auto"/>
        <w:left w:val="none" w:sz="0" w:space="0" w:color="auto"/>
        <w:bottom w:val="none" w:sz="0" w:space="0" w:color="auto"/>
        <w:right w:val="none" w:sz="0" w:space="0" w:color="auto"/>
      </w:divBdr>
    </w:div>
    <w:div w:id="929042529">
      <w:bodyDiv w:val="1"/>
      <w:marLeft w:val="0"/>
      <w:marRight w:val="0"/>
      <w:marTop w:val="0"/>
      <w:marBottom w:val="0"/>
      <w:divBdr>
        <w:top w:val="none" w:sz="0" w:space="0" w:color="auto"/>
        <w:left w:val="none" w:sz="0" w:space="0" w:color="auto"/>
        <w:bottom w:val="none" w:sz="0" w:space="0" w:color="auto"/>
        <w:right w:val="none" w:sz="0" w:space="0" w:color="auto"/>
      </w:divBdr>
    </w:div>
    <w:div w:id="949092547">
      <w:bodyDiv w:val="1"/>
      <w:marLeft w:val="0"/>
      <w:marRight w:val="0"/>
      <w:marTop w:val="0"/>
      <w:marBottom w:val="0"/>
      <w:divBdr>
        <w:top w:val="none" w:sz="0" w:space="0" w:color="auto"/>
        <w:left w:val="none" w:sz="0" w:space="0" w:color="auto"/>
        <w:bottom w:val="none" w:sz="0" w:space="0" w:color="auto"/>
        <w:right w:val="none" w:sz="0" w:space="0" w:color="auto"/>
      </w:divBdr>
    </w:div>
    <w:div w:id="959646913">
      <w:bodyDiv w:val="1"/>
      <w:marLeft w:val="0"/>
      <w:marRight w:val="0"/>
      <w:marTop w:val="0"/>
      <w:marBottom w:val="0"/>
      <w:divBdr>
        <w:top w:val="none" w:sz="0" w:space="0" w:color="auto"/>
        <w:left w:val="none" w:sz="0" w:space="0" w:color="auto"/>
        <w:bottom w:val="none" w:sz="0" w:space="0" w:color="auto"/>
        <w:right w:val="none" w:sz="0" w:space="0" w:color="auto"/>
      </w:divBdr>
    </w:div>
    <w:div w:id="964041950">
      <w:bodyDiv w:val="1"/>
      <w:marLeft w:val="0"/>
      <w:marRight w:val="0"/>
      <w:marTop w:val="0"/>
      <w:marBottom w:val="0"/>
      <w:divBdr>
        <w:top w:val="none" w:sz="0" w:space="0" w:color="auto"/>
        <w:left w:val="none" w:sz="0" w:space="0" w:color="auto"/>
        <w:bottom w:val="none" w:sz="0" w:space="0" w:color="auto"/>
        <w:right w:val="none" w:sz="0" w:space="0" w:color="auto"/>
      </w:divBdr>
    </w:div>
    <w:div w:id="995034337">
      <w:bodyDiv w:val="1"/>
      <w:marLeft w:val="0"/>
      <w:marRight w:val="0"/>
      <w:marTop w:val="0"/>
      <w:marBottom w:val="0"/>
      <w:divBdr>
        <w:top w:val="none" w:sz="0" w:space="0" w:color="auto"/>
        <w:left w:val="none" w:sz="0" w:space="0" w:color="auto"/>
        <w:bottom w:val="none" w:sz="0" w:space="0" w:color="auto"/>
        <w:right w:val="none" w:sz="0" w:space="0" w:color="auto"/>
      </w:divBdr>
    </w:div>
    <w:div w:id="1015617008">
      <w:bodyDiv w:val="1"/>
      <w:marLeft w:val="0"/>
      <w:marRight w:val="0"/>
      <w:marTop w:val="0"/>
      <w:marBottom w:val="0"/>
      <w:divBdr>
        <w:top w:val="none" w:sz="0" w:space="0" w:color="auto"/>
        <w:left w:val="none" w:sz="0" w:space="0" w:color="auto"/>
        <w:bottom w:val="none" w:sz="0" w:space="0" w:color="auto"/>
        <w:right w:val="none" w:sz="0" w:space="0" w:color="auto"/>
      </w:divBdr>
    </w:div>
    <w:div w:id="1026176561">
      <w:bodyDiv w:val="1"/>
      <w:marLeft w:val="0"/>
      <w:marRight w:val="0"/>
      <w:marTop w:val="0"/>
      <w:marBottom w:val="0"/>
      <w:divBdr>
        <w:top w:val="none" w:sz="0" w:space="0" w:color="auto"/>
        <w:left w:val="none" w:sz="0" w:space="0" w:color="auto"/>
        <w:bottom w:val="none" w:sz="0" w:space="0" w:color="auto"/>
        <w:right w:val="none" w:sz="0" w:space="0" w:color="auto"/>
      </w:divBdr>
    </w:div>
    <w:div w:id="1059282650">
      <w:bodyDiv w:val="1"/>
      <w:marLeft w:val="0"/>
      <w:marRight w:val="0"/>
      <w:marTop w:val="0"/>
      <w:marBottom w:val="0"/>
      <w:divBdr>
        <w:top w:val="none" w:sz="0" w:space="0" w:color="auto"/>
        <w:left w:val="none" w:sz="0" w:space="0" w:color="auto"/>
        <w:bottom w:val="none" w:sz="0" w:space="0" w:color="auto"/>
        <w:right w:val="none" w:sz="0" w:space="0" w:color="auto"/>
      </w:divBdr>
    </w:div>
    <w:div w:id="1087002083">
      <w:bodyDiv w:val="1"/>
      <w:marLeft w:val="0"/>
      <w:marRight w:val="0"/>
      <w:marTop w:val="0"/>
      <w:marBottom w:val="0"/>
      <w:divBdr>
        <w:top w:val="none" w:sz="0" w:space="0" w:color="auto"/>
        <w:left w:val="none" w:sz="0" w:space="0" w:color="auto"/>
        <w:bottom w:val="none" w:sz="0" w:space="0" w:color="auto"/>
        <w:right w:val="none" w:sz="0" w:space="0" w:color="auto"/>
      </w:divBdr>
    </w:div>
    <w:div w:id="1088961291">
      <w:bodyDiv w:val="1"/>
      <w:marLeft w:val="0"/>
      <w:marRight w:val="0"/>
      <w:marTop w:val="0"/>
      <w:marBottom w:val="0"/>
      <w:divBdr>
        <w:top w:val="none" w:sz="0" w:space="0" w:color="auto"/>
        <w:left w:val="none" w:sz="0" w:space="0" w:color="auto"/>
        <w:bottom w:val="none" w:sz="0" w:space="0" w:color="auto"/>
        <w:right w:val="none" w:sz="0" w:space="0" w:color="auto"/>
      </w:divBdr>
    </w:div>
    <w:div w:id="1092241696">
      <w:bodyDiv w:val="1"/>
      <w:marLeft w:val="0"/>
      <w:marRight w:val="0"/>
      <w:marTop w:val="0"/>
      <w:marBottom w:val="0"/>
      <w:divBdr>
        <w:top w:val="none" w:sz="0" w:space="0" w:color="auto"/>
        <w:left w:val="none" w:sz="0" w:space="0" w:color="auto"/>
        <w:bottom w:val="none" w:sz="0" w:space="0" w:color="auto"/>
        <w:right w:val="none" w:sz="0" w:space="0" w:color="auto"/>
      </w:divBdr>
    </w:div>
    <w:div w:id="1098401871">
      <w:bodyDiv w:val="1"/>
      <w:marLeft w:val="0"/>
      <w:marRight w:val="0"/>
      <w:marTop w:val="0"/>
      <w:marBottom w:val="0"/>
      <w:divBdr>
        <w:top w:val="none" w:sz="0" w:space="0" w:color="auto"/>
        <w:left w:val="none" w:sz="0" w:space="0" w:color="auto"/>
        <w:bottom w:val="none" w:sz="0" w:space="0" w:color="auto"/>
        <w:right w:val="none" w:sz="0" w:space="0" w:color="auto"/>
      </w:divBdr>
    </w:div>
    <w:div w:id="1133786324">
      <w:bodyDiv w:val="1"/>
      <w:marLeft w:val="0"/>
      <w:marRight w:val="0"/>
      <w:marTop w:val="0"/>
      <w:marBottom w:val="0"/>
      <w:divBdr>
        <w:top w:val="none" w:sz="0" w:space="0" w:color="auto"/>
        <w:left w:val="none" w:sz="0" w:space="0" w:color="auto"/>
        <w:bottom w:val="none" w:sz="0" w:space="0" w:color="auto"/>
        <w:right w:val="none" w:sz="0" w:space="0" w:color="auto"/>
      </w:divBdr>
    </w:div>
    <w:div w:id="1193150944">
      <w:bodyDiv w:val="1"/>
      <w:marLeft w:val="0"/>
      <w:marRight w:val="0"/>
      <w:marTop w:val="0"/>
      <w:marBottom w:val="0"/>
      <w:divBdr>
        <w:top w:val="none" w:sz="0" w:space="0" w:color="auto"/>
        <w:left w:val="none" w:sz="0" w:space="0" w:color="auto"/>
        <w:bottom w:val="none" w:sz="0" w:space="0" w:color="auto"/>
        <w:right w:val="none" w:sz="0" w:space="0" w:color="auto"/>
      </w:divBdr>
    </w:div>
    <w:div w:id="1227692630">
      <w:bodyDiv w:val="1"/>
      <w:marLeft w:val="0"/>
      <w:marRight w:val="0"/>
      <w:marTop w:val="0"/>
      <w:marBottom w:val="0"/>
      <w:divBdr>
        <w:top w:val="none" w:sz="0" w:space="0" w:color="auto"/>
        <w:left w:val="none" w:sz="0" w:space="0" w:color="auto"/>
        <w:bottom w:val="none" w:sz="0" w:space="0" w:color="auto"/>
        <w:right w:val="none" w:sz="0" w:space="0" w:color="auto"/>
      </w:divBdr>
    </w:div>
    <w:div w:id="1255435368">
      <w:bodyDiv w:val="1"/>
      <w:marLeft w:val="0"/>
      <w:marRight w:val="0"/>
      <w:marTop w:val="0"/>
      <w:marBottom w:val="0"/>
      <w:divBdr>
        <w:top w:val="none" w:sz="0" w:space="0" w:color="auto"/>
        <w:left w:val="none" w:sz="0" w:space="0" w:color="auto"/>
        <w:bottom w:val="none" w:sz="0" w:space="0" w:color="auto"/>
        <w:right w:val="none" w:sz="0" w:space="0" w:color="auto"/>
      </w:divBdr>
    </w:div>
    <w:div w:id="1297027543">
      <w:bodyDiv w:val="1"/>
      <w:marLeft w:val="0"/>
      <w:marRight w:val="0"/>
      <w:marTop w:val="0"/>
      <w:marBottom w:val="0"/>
      <w:divBdr>
        <w:top w:val="none" w:sz="0" w:space="0" w:color="auto"/>
        <w:left w:val="none" w:sz="0" w:space="0" w:color="auto"/>
        <w:bottom w:val="none" w:sz="0" w:space="0" w:color="auto"/>
        <w:right w:val="none" w:sz="0" w:space="0" w:color="auto"/>
      </w:divBdr>
    </w:div>
    <w:div w:id="1297489221">
      <w:bodyDiv w:val="1"/>
      <w:marLeft w:val="0"/>
      <w:marRight w:val="0"/>
      <w:marTop w:val="0"/>
      <w:marBottom w:val="0"/>
      <w:divBdr>
        <w:top w:val="none" w:sz="0" w:space="0" w:color="auto"/>
        <w:left w:val="none" w:sz="0" w:space="0" w:color="auto"/>
        <w:bottom w:val="none" w:sz="0" w:space="0" w:color="auto"/>
        <w:right w:val="none" w:sz="0" w:space="0" w:color="auto"/>
      </w:divBdr>
    </w:div>
    <w:div w:id="1312179271">
      <w:bodyDiv w:val="1"/>
      <w:marLeft w:val="0"/>
      <w:marRight w:val="0"/>
      <w:marTop w:val="0"/>
      <w:marBottom w:val="0"/>
      <w:divBdr>
        <w:top w:val="none" w:sz="0" w:space="0" w:color="auto"/>
        <w:left w:val="none" w:sz="0" w:space="0" w:color="auto"/>
        <w:bottom w:val="none" w:sz="0" w:space="0" w:color="auto"/>
        <w:right w:val="none" w:sz="0" w:space="0" w:color="auto"/>
      </w:divBdr>
    </w:div>
    <w:div w:id="1336608943">
      <w:bodyDiv w:val="1"/>
      <w:marLeft w:val="0"/>
      <w:marRight w:val="0"/>
      <w:marTop w:val="0"/>
      <w:marBottom w:val="0"/>
      <w:divBdr>
        <w:top w:val="none" w:sz="0" w:space="0" w:color="auto"/>
        <w:left w:val="none" w:sz="0" w:space="0" w:color="auto"/>
        <w:bottom w:val="none" w:sz="0" w:space="0" w:color="auto"/>
        <w:right w:val="none" w:sz="0" w:space="0" w:color="auto"/>
      </w:divBdr>
    </w:div>
    <w:div w:id="1342120487">
      <w:bodyDiv w:val="1"/>
      <w:marLeft w:val="0"/>
      <w:marRight w:val="0"/>
      <w:marTop w:val="0"/>
      <w:marBottom w:val="0"/>
      <w:divBdr>
        <w:top w:val="none" w:sz="0" w:space="0" w:color="auto"/>
        <w:left w:val="none" w:sz="0" w:space="0" w:color="auto"/>
        <w:bottom w:val="none" w:sz="0" w:space="0" w:color="auto"/>
        <w:right w:val="none" w:sz="0" w:space="0" w:color="auto"/>
      </w:divBdr>
    </w:div>
    <w:div w:id="1343361363">
      <w:bodyDiv w:val="1"/>
      <w:marLeft w:val="0"/>
      <w:marRight w:val="0"/>
      <w:marTop w:val="0"/>
      <w:marBottom w:val="0"/>
      <w:divBdr>
        <w:top w:val="none" w:sz="0" w:space="0" w:color="auto"/>
        <w:left w:val="none" w:sz="0" w:space="0" w:color="auto"/>
        <w:bottom w:val="none" w:sz="0" w:space="0" w:color="auto"/>
        <w:right w:val="none" w:sz="0" w:space="0" w:color="auto"/>
      </w:divBdr>
    </w:div>
    <w:div w:id="1349137144">
      <w:bodyDiv w:val="1"/>
      <w:marLeft w:val="0"/>
      <w:marRight w:val="0"/>
      <w:marTop w:val="0"/>
      <w:marBottom w:val="0"/>
      <w:divBdr>
        <w:top w:val="none" w:sz="0" w:space="0" w:color="auto"/>
        <w:left w:val="none" w:sz="0" w:space="0" w:color="auto"/>
        <w:bottom w:val="none" w:sz="0" w:space="0" w:color="auto"/>
        <w:right w:val="none" w:sz="0" w:space="0" w:color="auto"/>
      </w:divBdr>
    </w:div>
    <w:div w:id="1353343664">
      <w:bodyDiv w:val="1"/>
      <w:marLeft w:val="0"/>
      <w:marRight w:val="0"/>
      <w:marTop w:val="0"/>
      <w:marBottom w:val="0"/>
      <w:divBdr>
        <w:top w:val="none" w:sz="0" w:space="0" w:color="auto"/>
        <w:left w:val="none" w:sz="0" w:space="0" w:color="auto"/>
        <w:bottom w:val="none" w:sz="0" w:space="0" w:color="auto"/>
        <w:right w:val="none" w:sz="0" w:space="0" w:color="auto"/>
      </w:divBdr>
    </w:div>
    <w:div w:id="1386223556">
      <w:bodyDiv w:val="1"/>
      <w:marLeft w:val="0"/>
      <w:marRight w:val="0"/>
      <w:marTop w:val="0"/>
      <w:marBottom w:val="0"/>
      <w:divBdr>
        <w:top w:val="none" w:sz="0" w:space="0" w:color="auto"/>
        <w:left w:val="none" w:sz="0" w:space="0" w:color="auto"/>
        <w:bottom w:val="none" w:sz="0" w:space="0" w:color="auto"/>
        <w:right w:val="none" w:sz="0" w:space="0" w:color="auto"/>
      </w:divBdr>
    </w:div>
    <w:div w:id="1397777134">
      <w:bodyDiv w:val="1"/>
      <w:marLeft w:val="0"/>
      <w:marRight w:val="0"/>
      <w:marTop w:val="0"/>
      <w:marBottom w:val="0"/>
      <w:divBdr>
        <w:top w:val="none" w:sz="0" w:space="0" w:color="auto"/>
        <w:left w:val="none" w:sz="0" w:space="0" w:color="auto"/>
        <w:bottom w:val="none" w:sz="0" w:space="0" w:color="auto"/>
        <w:right w:val="none" w:sz="0" w:space="0" w:color="auto"/>
      </w:divBdr>
    </w:div>
    <w:div w:id="1398548947">
      <w:bodyDiv w:val="1"/>
      <w:marLeft w:val="0"/>
      <w:marRight w:val="0"/>
      <w:marTop w:val="0"/>
      <w:marBottom w:val="0"/>
      <w:divBdr>
        <w:top w:val="none" w:sz="0" w:space="0" w:color="auto"/>
        <w:left w:val="none" w:sz="0" w:space="0" w:color="auto"/>
        <w:bottom w:val="none" w:sz="0" w:space="0" w:color="auto"/>
        <w:right w:val="none" w:sz="0" w:space="0" w:color="auto"/>
      </w:divBdr>
    </w:div>
    <w:div w:id="1402290529">
      <w:bodyDiv w:val="1"/>
      <w:marLeft w:val="0"/>
      <w:marRight w:val="0"/>
      <w:marTop w:val="0"/>
      <w:marBottom w:val="0"/>
      <w:divBdr>
        <w:top w:val="none" w:sz="0" w:space="0" w:color="auto"/>
        <w:left w:val="none" w:sz="0" w:space="0" w:color="auto"/>
        <w:bottom w:val="none" w:sz="0" w:space="0" w:color="auto"/>
        <w:right w:val="none" w:sz="0" w:space="0" w:color="auto"/>
      </w:divBdr>
    </w:div>
    <w:div w:id="1426416416">
      <w:bodyDiv w:val="1"/>
      <w:marLeft w:val="0"/>
      <w:marRight w:val="0"/>
      <w:marTop w:val="0"/>
      <w:marBottom w:val="0"/>
      <w:divBdr>
        <w:top w:val="none" w:sz="0" w:space="0" w:color="auto"/>
        <w:left w:val="none" w:sz="0" w:space="0" w:color="auto"/>
        <w:bottom w:val="none" w:sz="0" w:space="0" w:color="auto"/>
        <w:right w:val="none" w:sz="0" w:space="0" w:color="auto"/>
      </w:divBdr>
    </w:div>
    <w:div w:id="1447847438">
      <w:bodyDiv w:val="1"/>
      <w:marLeft w:val="0"/>
      <w:marRight w:val="0"/>
      <w:marTop w:val="0"/>
      <w:marBottom w:val="0"/>
      <w:divBdr>
        <w:top w:val="none" w:sz="0" w:space="0" w:color="auto"/>
        <w:left w:val="none" w:sz="0" w:space="0" w:color="auto"/>
        <w:bottom w:val="none" w:sz="0" w:space="0" w:color="auto"/>
        <w:right w:val="none" w:sz="0" w:space="0" w:color="auto"/>
      </w:divBdr>
    </w:div>
    <w:div w:id="1449543959">
      <w:bodyDiv w:val="1"/>
      <w:marLeft w:val="0"/>
      <w:marRight w:val="0"/>
      <w:marTop w:val="0"/>
      <w:marBottom w:val="0"/>
      <w:divBdr>
        <w:top w:val="none" w:sz="0" w:space="0" w:color="auto"/>
        <w:left w:val="none" w:sz="0" w:space="0" w:color="auto"/>
        <w:bottom w:val="none" w:sz="0" w:space="0" w:color="auto"/>
        <w:right w:val="none" w:sz="0" w:space="0" w:color="auto"/>
      </w:divBdr>
    </w:div>
    <w:div w:id="1477257487">
      <w:bodyDiv w:val="1"/>
      <w:marLeft w:val="0"/>
      <w:marRight w:val="0"/>
      <w:marTop w:val="0"/>
      <w:marBottom w:val="0"/>
      <w:divBdr>
        <w:top w:val="none" w:sz="0" w:space="0" w:color="auto"/>
        <w:left w:val="none" w:sz="0" w:space="0" w:color="auto"/>
        <w:bottom w:val="none" w:sz="0" w:space="0" w:color="auto"/>
        <w:right w:val="none" w:sz="0" w:space="0" w:color="auto"/>
      </w:divBdr>
    </w:div>
    <w:div w:id="1500540912">
      <w:bodyDiv w:val="1"/>
      <w:marLeft w:val="0"/>
      <w:marRight w:val="0"/>
      <w:marTop w:val="0"/>
      <w:marBottom w:val="0"/>
      <w:divBdr>
        <w:top w:val="none" w:sz="0" w:space="0" w:color="auto"/>
        <w:left w:val="none" w:sz="0" w:space="0" w:color="auto"/>
        <w:bottom w:val="none" w:sz="0" w:space="0" w:color="auto"/>
        <w:right w:val="none" w:sz="0" w:space="0" w:color="auto"/>
      </w:divBdr>
    </w:div>
    <w:div w:id="1501653491">
      <w:bodyDiv w:val="1"/>
      <w:marLeft w:val="0"/>
      <w:marRight w:val="0"/>
      <w:marTop w:val="0"/>
      <w:marBottom w:val="0"/>
      <w:divBdr>
        <w:top w:val="none" w:sz="0" w:space="0" w:color="auto"/>
        <w:left w:val="none" w:sz="0" w:space="0" w:color="auto"/>
        <w:bottom w:val="none" w:sz="0" w:space="0" w:color="auto"/>
        <w:right w:val="none" w:sz="0" w:space="0" w:color="auto"/>
      </w:divBdr>
    </w:div>
    <w:div w:id="1509055921">
      <w:bodyDiv w:val="1"/>
      <w:marLeft w:val="0"/>
      <w:marRight w:val="0"/>
      <w:marTop w:val="0"/>
      <w:marBottom w:val="0"/>
      <w:divBdr>
        <w:top w:val="none" w:sz="0" w:space="0" w:color="auto"/>
        <w:left w:val="none" w:sz="0" w:space="0" w:color="auto"/>
        <w:bottom w:val="none" w:sz="0" w:space="0" w:color="auto"/>
        <w:right w:val="none" w:sz="0" w:space="0" w:color="auto"/>
      </w:divBdr>
    </w:div>
    <w:div w:id="1549953762">
      <w:bodyDiv w:val="1"/>
      <w:marLeft w:val="0"/>
      <w:marRight w:val="0"/>
      <w:marTop w:val="0"/>
      <w:marBottom w:val="0"/>
      <w:divBdr>
        <w:top w:val="none" w:sz="0" w:space="0" w:color="auto"/>
        <w:left w:val="none" w:sz="0" w:space="0" w:color="auto"/>
        <w:bottom w:val="none" w:sz="0" w:space="0" w:color="auto"/>
        <w:right w:val="none" w:sz="0" w:space="0" w:color="auto"/>
      </w:divBdr>
    </w:div>
    <w:div w:id="1550844988">
      <w:bodyDiv w:val="1"/>
      <w:marLeft w:val="0"/>
      <w:marRight w:val="0"/>
      <w:marTop w:val="0"/>
      <w:marBottom w:val="0"/>
      <w:divBdr>
        <w:top w:val="none" w:sz="0" w:space="0" w:color="auto"/>
        <w:left w:val="none" w:sz="0" w:space="0" w:color="auto"/>
        <w:bottom w:val="none" w:sz="0" w:space="0" w:color="auto"/>
        <w:right w:val="none" w:sz="0" w:space="0" w:color="auto"/>
      </w:divBdr>
    </w:div>
    <w:div w:id="1575892801">
      <w:bodyDiv w:val="1"/>
      <w:marLeft w:val="0"/>
      <w:marRight w:val="0"/>
      <w:marTop w:val="0"/>
      <w:marBottom w:val="0"/>
      <w:divBdr>
        <w:top w:val="none" w:sz="0" w:space="0" w:color="auto"/>
        <w:left w:val="none" w:sz="0" w:space="0" w:color="auto"/>
        <w:bottom w:val="none" w:sz="0" w:space="0" w:color="auto"/>
        <w:right w:val="none" w:sz="0" w:space="0" w:color="auto"/>
      </w:divBdr>
    </w:div>
    <w:div w:id="1679766788">
      <w:bodyDiv w:val="1"/>
      <w:marLeft w:val="0"/>
      <w:marRight w:val="0"/>
      <w:marTop w:val="0"/>
      <w:marBottom w:val="0"/>
      <w:divBdr>
        <w:top w:val="none" w:sz="0" w:space="0" w:color="auto"/>
        <w:left w:val="none" w:sz="0" w:space="0" w:color="auto"/>
        <w:bottom w:val="none" w:sz="0" w:space="0" w:color="auto"/>
        <w:right w:val="none" w:sz="0" w:space="0" w:color="auto"/>
      </w:divBdr>
    </w:div>
    <w:div w:id="1690519651">
      <w:bodyDiv w:val="1"/>
      <w:marLeft w:val="0"/>
      <w:marRight w:val="0"/>
      <w:marTop w:val="0"/>
      <w:marBottom w:val="0"/>
      <w:divBdr>
        <w:top w:val="none" w:sz="0" w:space="0" w:color="auto"/>
        <w:left w:val="none" w:sz="0" w:space="0" w:color="auto"/>
        <w:bottom w:val="none" w:sz="0" w:space="0" w:color="auto"/>
        <w:right w:val="none" w:sz="0" w:space="0" w:color="auto"/>
      </w:divBdr>
    </w:div>
    <w:div w:id="1699507063">
      <w:bodyDiv w:val="1"/>
      <w:marLeft w:val="0"/>
      <w:marRight w:val="0"/>
      <w:marTop w:val="0"/>
      <w:marBottom w:val="0"/>
      <w:divBdr>
        <w:top w:val="none" w:sz="0" w:space="0" w:color="auto"/>
        <w:left w:val="none" w:sz="0" w:space="0" w:color="auto"/>
        <w:bottom w:val="none" w:sz="0" w:space="0" w:color="auto"/>
        <w:right w:val="none" w:sz="0" w:space="0" w:color="auto"/>
      </w:divBdr>
    </w:div>
    <w:div w:id="1714650175">
      <w:bodyDiv w:val="1"/>
      <w:marLeft w:val="0"/>
      <w:marRight w:val="0"/>
      <w:marTop w:val="0"/>
      <w:marBottom w:val="0"/>
      <w:divBdr>
        <w:top w:val="none" w:sz="0" w:space="0" w:color="auto"/>
        <w:left w:val="none" w:sz="0" w:space="0" w:color="auto"/>
        <w:bottom w:val="none" w:sz="0" w:space="0" w:color="auto"/>
        <w:right w:val="none" w:sz="0" w:space="0" w:color="auto"/>
      </w:divBdr>
    </w:div>
    <w:div w:id="1729961164">
      <w:bodyDiv w:val="1"/>
      <w:marLeft w:val="0"/>
      <w:marRight w:val="0"/>
      <w:marTop w:val="0"/>
      <w:marBottom w:val="0"/>
      <w:divBdr>
        <w:top w:val="none" w:sz="0" w:space="0" w:color="auto"/>
        <w:left w:val="none" w:sz="0" w:space="0" w:color="auto"/>
        <w:bottom w:val="none" w:sz="0" w:space="0" w:color="auto"/>
        <w:right w:val="none" w:sz="0" w:space="0" w:color="auto"/>
      </w:divBdr>
    </w:div>
    <w:div w:id="1732652516">
      <w:bodyDiv w:val="1"/>
      <w:marLeft w:val="0"/>
      <w:marRight w:val="0"/>
      <w:marTop w:val="0"/>
      <w:marBottom w:val="0"/>
      <w:divBdr>
        <w:top w:val="none" w:sz="0" w:space="0" w:color="auto"/>
        <w:left w:val="none" w:sz="0" w:space="0" w:color="auto"/>
        <w:bottom w:val="none" w:sz="0" w:space="0" w:color="auto"/>
        <w:right w:val="none" w:sz="0" w:space="0" w:color="auto"/>
      </w:divBdr>
    </w:div>
    <w:div w:id="1748068241">
      <w:bodyDiv w:val="1"/>
      <w:marLeft w:val="0"/>
      <w:marRight w:val="0"/>
      <w:marTop w:val="0"/>
      <w:marBottom w:val="0"/>
      <w:divBdr>
        <w:top w:val="none" w:sz="0" w:space="0" w:color="auto"/>
        <w:left w:val="none" w:sz="0" w:space="0" w:color="auto"/>
        <w:bottom w:val="none" w:sz="0" w:space="0" w:color="auto"/>
        <w:right w:val="none" w:sz="0" w:space="0" w:color="auto"/>
      </w:divBdr>
    </w:div>
    <w:div w:id="1774084800">
      <w:bodyDiv w:val="1"/>
      <w:marLeft w:val="0"/>
      <w:marRight w:val="0"/>
      <w:marTop w:val="0"/>
      <w:marBottom w:val="0"/>
      <w:divBdr>
        <w:top w:val="none" w:sz="0" w:space="0" w:color="auto"/>
        <w:left w:val="none" w:sz="0" w:space="0" w:color="auto"/>
        <w:bottom w:val="none" w:sz="0" w:space="0" w:color="auto"/>
        <w:right w:val="none" w:sz="0" w:space="0" w:color="auto"/>
      </w:divBdr>
    </w:div>
    <w:div w:id="1816415061">
      <w:bodyDiv w:val="1"/>
      <w:marLeft w:val="0"/>
      <w:marRight w:val="0"/>
      <w:marTop w:val="0"/>
      <w:marBottom w:val="0"/>
      <w:divBdr>
        <w:top w:val="none" w:sz="0" w:space="0" w:color="auto"/>
        <w:left w:val="none" w:sz="0" w:space="0" w:color="auto"/>
        <w:bottom w:val="none" w:sz="0" w:space="0" w:color="auto"/>
        <w:right w:val="none" w:sz="0" w:space="0" w:color="auto"/>
      </w:divBdr>
    </w:div>
    <w:div w:id="1826628192">
      <w:bodyDiv w:val="1"/>
      <w:marLeft w:val="0"/>
      <w:marRight w:val="0"/>
      <w:marTop w:val="0"/>
      <w:marBottom w:val="0"/>
      <w:divBdr>
        <w:top w:val="none" w:sz="0" w:space="0" w:color="auto"/>
        <w:left w:val="none" w:sz="0" w:space="0" w:color="auto"/>
        <w:bottom w:val="none" w:sz="0" w:space="0" w:color="auto"/>
        <w:right w:val="none" w:sz="0" w:space="0" w:color="auto"/>
      </w:divBdr>
    </w:div>
    <w:div w:id="1848670758">
      <w:bodyDiv w:val="1"/>
      <w:marLeft w:val="0"/>
      <w:marRight w:val="0"/>
      <w:marTop w:val="0"/>
      <w:marBottom w:val="0"/>
      <w:divBdr>
        <w:top w:val="none" w:sz="0" w:space="0" w:color="auto"/>
        <w:left w:val="none" w:sz="0" w:space="0" w:color="auto"/>
        <w:bottom w:val="none" w:sz="0" w:space="0" w:color="auto"/>
        <w:right w:val="none" w:sz="0" w:space="0" w:color="auto"/>
      </w:divBdr>
    </w:div>
    <w:div w:id="1872500329">
      <w:bodyDiv w:val="1"/>
      <w:marLeft w:val="0"/>
      <w:marRight w:val="0"/>
      <w:marTop w:val="0"/>
      <w:marBottom w:val="0"/>
      <w:divBdr>
        <w:top w:val="none" w:sz="0" w:space="0" w:color="auto"/>
        <w:left w:val="none" w:sz="0" w:space="0" w:color="auto"/>
        <w:bottom w:val="none" w:sz="0" w:space="0" w:color="auto"/>
        <w:right w:val="none" w:sz="0" w:space="0" w:color="auto"/>
      </w:divBdr>
    </w:div>
    <w:div w:id="1879050650">
      <w:bodyDiv w:val="1"/>
      <w:marLeft w:val="0"/>
      <w:marRight w:val="0"/>
      <w:marTop w:val="0"/>
      <w:marBottom w:val="0"/>
      <w:divBdr>
        <w:top w:val="none" w:sz="0" w:space="0" w:color="auto"/>
        <w:left w:val="none" w:sz="0" w:space="0" w:color="auto"/>
        <w:bottom w:val="none" w:sz="0" w:space="0" w:color="auto"/>
        <w:right w:val="none" w:sz="0" w:space="0" w:color="auto"/>
      </w:divBdr>
    </w:div>
    <w:div w:id="1880240012">
      <w:bodyDiv w:val="1"/>
      <w:marLeft w:val="0"/>
      <w:marRight w:val="0"/>
      <w:marTop w:val="0"/>
      <w:marBottom w:val="0"/>
      <w:divBdr>
        <w:top w:val="none" w:sz="0" w:space="0" w:color="auto"/>
        <w:left w:val="none" w:sz="0" w:space="0" w:color="auto"/>
        <w:bottom w:val="none" w:sz="0" w:space="0" w:color="auto"/>
        <w:right w:val="none" w:sz="0" w:space="0" w:color="auto"/>
      </w:divBdr>
    </w:div>
    <w:div w:id="1882859501">
      <w:bodyDiv w:val="1"/>
      <w:marLeft w:val="0"/>
      <w:marRight w:val="0"/>
      <w:marTop w:val="0"/>
      <w:marBottom w:val="0"/>
      <w:divBdr>
        <w:top w:val="none" w:sz="0" w:space="0" w:color="auto"/>
        <w:left w:val="none" w:sz="0" w:space="0" w:color="auto"/>
        <w:bottom w:val="none" w:sz="0" w:space="0" w:color="auto"/>
        <w:right w:val="none" w:sz="0" w:space="0" w:color="auto"/>
      </w:divBdr>
    </w:div>
    <w:div w:id="1884363164">
      <w:bodyDiv w:val="1"/>
      <w:marLeft w:val="0"/>
      <w:marRight w:val="0"/>
      <w:marTop w:val="0"/>
      <w:marBottom w:val="0"/>
      <w:divBdr>
        <w:top w:val="none" w:sz="0" w:space="0" w:color="auto"/>
        <w:left w:val="none" w:sz="0" w:space="0" w:color="auto"/>
        <w:bottom w:val="none" w:sz="0" w:space="0" w:color="auto"/>
        <w:right w:val="none" w:sz="0" w:space="0" w:color="auto"/>
      </w:divBdr>
    </w:div>
    <w:div w:id="1900549833">
      <w:bodyDiv w:val="1"/>
      <w:marLeft w:val="0"/>
      <w:marRight w:val="0"/>
      <w:marTop w:val="0"/>
      <w:marBottom w:val="0"/>
      <w:divBdr>
        <w:top w:val="none" w:sz="0" w:space="0" w:color="auto"/>
        <w:left w:val="none" w:sz="0" w:space="0" w:color="auto"/>
        <w:bottom w:val="none" w:sz="0" w:space="0" w:color="auto"/>
        <w:right w:val="none" w:sz="0" w:space="0" w:color="auto"/>
      </w:divBdr>
    </w:div>
    <w:div w:id="1906379945">
      <w:bodyDiv w:val="1"/>
      <w:marLeft w:val="0"/>
      <w:marRight w:val="0"/>
      <w:marTop w:val="0"/>
      <w:marBottom w:val="0"/>
      <w:divBdr>
        <w:top w:val="none" w:sz="0" w:space="0" w:color="auto"/>
        <w:left w:val="none" w:sz="0" w:space="0" w:color="auto"/>
        <w:bottom w:val="none" w:sz="0" w:space="0" w:color="auto"/>
        <w:right w:val="none" w:sz="0" w:space="0" w:color="auto"/>
      </w:divBdr>
    </w:div>
    <w:div w:id="2010062901">
      <w:bodyDiv w:val="1"/>
      <w:marLeft w:val="0"/>
      <w:marRight w:val="0"/>
      <w:marTop w:val="0"/>
      <w:marBottom w:val="0"/>
      <w:divBdr>
        <w:top w:val="none" w:sz="0" w:space="0" w:color="auto"/>
        <w:left w:val="none" w:sz="0" w:space="0" w:color="auto"/>
        <w:bottom w:val="none" w:sz="0" w:space="0" w:color="auto"/>
        <w:right w:val="none" w:sz="0" w:space="0" w:color="auto"/>
      </w:divBdr>
    </w:div>
    <w:div w:id="2028022593">
      <w:bodyDiv w:val="1"/>
      <w:marLeft w:val="0"/>
      <w:marRight w:val="0"/>
      <w:marTop w:val="0"/>
      <w:marBottom w:val="0"/>
      <w:divBdr>
        <w:top w:val="none" w:sz="0" w:space="0" w:color="auto"/>
        <w:left w:val="none" w:sz="0" w:space="0" w:color="auto"/>
        <w:bottom w:val="none" w:sz="0" w:space="0" w:color="auto"/>
        <w:right w:val="none" w:sz="0" w:space="0" w:color="auto"/>
      </w:divBdr>
    </w:div>
    <w:div w:id="2028480485">
      <w:bodyDiv w:val="1"/>
      <w:marLeft w:val="0"/>
      <w:marRight w:val="0"/>
      <w:marTop w:val="0"/>
      <w:marBottom w:val="0"/>
      <w:divBdr>
        <w:top w:val="none" w:sz="0" w:space="0" w:color="auto"/>
        <w:left w:val="none" w:sz="0" w:space="0" w:color="auto"/>
        <w:bottom w:val="none" w:sz="0" w:space="0" w:color="auto"/>
        <w:right w:val="none" w:sz="0" w:space="0" w:color="auto"/>
      </w:divBdr>
    </w:div>
    <w:div w:id="2050108976">
      <w:bodyDiv w:val="1"/>
      <w:marLeft w:val="0"/>
      <w:marRight w:val="0"/>
      <w:marTop w:val="0"/>
      <w:marBottom w:val="0"/>
      <w:divBdr>
        <w:top w:val="none" w:sz="0" w:space="0" w:color="auto"/>
        <w:left w:val="none" w:sz="0" w:space="0" w:color="auto"/>
        <w:bottom w:val="none" w:sz="0" w:space="0" w:color="auto"/>
        <w:right w:val="none" w:sz="0" w:space="0" w:color="auto"/>
      </w:divBdr>
    </w:div>
    <w:div w:id="2055502313">
      <w:bodyDiv w:val="1"/>
      <w:marLeft w:val="0"/>
      <w:marRight w:val="0"/>
      <w:marTop w:val="0"/>
      <w:marBottom w:val="0"/>
      <w:divBdr>
        <w:top w:val="none" w:sz="0" w:space="0" w:color="auto"/>
        <w:left w:val="none" w:sz="0" w:space="0" w:color="auto"/>
        <w:bottom w:val="none" w:sz="0" w:space="0" w:color="auto"/>
        <w:right w:val="none" w:sz="0" w:space="0" w:color="auto"/>
      </w:divBdr>
    </w:div>
    <w:div w:id="2064939472">
      <w:bodyDiv w:val="1"/>
      <w:marLeft w:val="0"/>
      <w:marRight w:val="0"/>
      <w:marTop w:val="0"/>
      <w:marBottom w:val="0"/>
      <w:divBdr>
        <w:top w:val="none" w:sz="0" w:space="0" w:color="auto"/>
        <w:left w:val="none" w:sz="0" w:space="0" w:color="auto"/>
        <w:bottom w:val="none" w:sz="0" w:space="0" w:color="auto"/>
        <w:right w:val="none" w:sz="0" w:space="0" w:color="auto"/>
      </w:divBdr>
    </w:div>
    <w:div w:id="2100254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ihg.com/holidayinnexpress/hotels/us/en/price/pucut/hoteldetai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TH23</b:Tag>
    <b:SourceType>InternetSite</b:SourceType>
    <b:Guid>{4D345043-CD3C-4F34-97F6-1A67847FDB25}</b:Guid>
    <b:Title>Bowman Strategy Clock</b:Title>
    <b:Year>2023</b:Year>
    <b:Author>
      <b:Author>
        <b:NameList>
          <b:Person>
            <b:Last>TH</b:Last>
          </b:Person>
        </b:NameList>
      </b:Author>
    </b:Author>
    <b:URL>https://www.toolshero.com/strategy/bowman-strategy-clock/</b:URL>
    <b:RefOrder>11</b:RefOrder>
  </b:Source>
  <b:Source>
    <b:Tag>Cli23</b:Tag>
    <b:SourceType>InternetSite</b:SourceType>
    <b:Guid>{86AAE790-4C9E-41C1-B9EC-08AB5264BFE0}</b:Guid>
    <b:Author>
      <b:Author>
        <b:NameList>
          <b:Person>
            <b:Last>Bowman</b:Last>
            <b:First>Cliff</b:First>
          </b:Person>
          <b:Person>
            <b:Last>Faulkner</b:Last>
            <b:First>David</b:First>
          </b:Person>
        </b:NameList>
      </b:Author>
    </b:Author>
    <b:Title>Bowman’s Strategic Clock: Give Your Product the Market Position it deserves</b:Title>
    <b:Year>2023</b:Year>
    <b:URL>https://bstrategyhub.com/bowmans-strategic-clock-give-your-product-the-market-position-it-deserves/</b:URL>
    <b:RefOrder>12</b:RefOrder>
  </b:Source>
  <b:Source>
    <b:Tag>Wil23</b:Tag>
    <b:SourceType>InternetSite</b:SourceType>
    <b:Guid>{F7656322-F644-42BC-9E0C-94A076AF9119}</b:Guid>
    <b:Author>
      <b:Author>
        <b:NameList>
          <b:Person>
            <b:Last>Kenton</b:Last>
            <b:First>Will</b:First>
          </b:Person>
        </b:NameList>
      </b:Author>
    </b:Author>
    <b:Title>SWOT Analysis: How To With Table and Example</b:Title>
    <b:Year>2023</b:Year>
    <b:URL>https://www.investopedia.com/contributors/53661/</b:URL>
    <b:RefOrder>15</b:RefOrder>
  </b:Source>
  <b:Source>
    <b:Tag>Kyl23</b:Tag>
    <b:SourceType>InternetSite</b:SourceType>
    <b:Guid>{77AA6E87-6300-4DA4-8419-2325A4BC698A}</b:Guid>
    <b:Author>
      <b:Author>
        <b:NameList>
          <b:Person>
            <b:Last>Peterdy</b:Last>
            <b:First>Kyle</b:First>
          </b:Person>
        </b:NameList>
      </b:Author>
    </b:Author>
    <b:Title>PESTEL Analysis</b:Title>
    <b:Year>2023</b:Year>
    <b:URL>https://corporatefinanceinstitute.com/resources/management/pestel-analysis/</b:URL>
    <b:RefOrder>6</b:RefOrder>
  </b:Source>
  <b:Source>
    <b:Tag>Mar22</b:Tag>
    <b:SourceType>InternetSite</b:SourceType>
    <b:Guid>{61C4D2BA-B2B3-464A-97AE-E02698C846AA}</b:Guid>
    <b:Author>
      <b:Author>
        <b:NameList>
          <b:Person>
            <b:Last>Hall</b:Last>
            <b:First>Mary</b:First>
          </b:Person>
        </b:NameList>
      </b:Author>
    </b:Author>
    <b:Title>Porter's 5 Forces vs. PESTLE Analysis: What's the Difference?</b:Title>
    <b:Year>2022</b:Year>
    <b:URL>https://www.investopedia.com/ask/answers/041015/whats-difference-between-porters-5-forces-and-pestle-analysis.asp</b:URL>
    <b:RefOrder>5</b:RefOrder>
  </b:Source>
  <b:Source>
    <b:Tag>HAS18</b:Tag>
    <b:SourceType>JournalArticle</b:SourceType>
    <b:Guid>{D51766A0-BCAF-4A62-A6B1-F6FF31CDC592}</b:Guid>
    <b:Author>
      <b:Author>
        <b:NameList>
          <b:Person>
            <b:Last>Syrdal</b:Last>
            <b:First>H.A.</b:First>
          </b:Person>
          <b:Person>
            <b:Last>Briggs</b:Last>
            <b:First>E.</b:First>
          </b:Person>
        </b:NameList>
      </b:Author>
    </b:Author>
    <b:Title>Engagement with social media content</b:Title>
    <b:JournalName>A qualitative exploration The Journal of Marketing Theory and Practice</b:JournalName>
    <b:Year>2018</b:Year>
    <b:Pages>26 (1-2), pp. 4-22</b:Pages>
    <b:RefOrder>2</b:RefOrder>
  </b:Source>
  <b:Source>
    <b:Tag>Sto18</b:Tag>
    <b:SourceType>JournalArticle</b:SourceType>
    <b:Guid>{71BF1C6D-F642-4FD5-A207-49F1A5AB7C8C}</b:Guid>
    <b:Author>
      <b:Author>
        <b:NameList>
          <b:Person>
            <b:Last>Stojanovic</b:Last>
          </b:Person>
          <b:Person>
            <b:Last>Andreu</b:Last>
            <b:First>L.</b:First>
          </b:Person>
          <b:Person>
            <b:Last>Curras-Perez</b:Last>
            <b:First>R.</b:First>
          </b:Person>
        </b:NameList>
      </b:Author>
    </b:Author>
    <b:Title>Effects of the intensity of use of social media on brand equity </b:Title>
    <b:JournalName>European Journal of Management and Business Economics</b:JournalName>
    <b:Year>2018</b:Year>
    <b:Pages>pp. 83-100</b:Pages>
    <b:RefOrder>1</b:RefOrder>
  </b:Source>
  <b:Source>
    <b:Tag>ALP18</b:Tag>
    <b:SourceType>JournalArticle</b:SourceType>
    <b:Guid>{261C6DB8-818B-44F7-8EEA-9DDBCB3FD4C9}</b:Guid>
    <b:Author>
      <b:Author>
        <b:NameList>
          <b:Person>
            <b:Last>Parsons</b:Last>
            <b:First>A.L.</b:First>
          </b:Person>
        </b:NameList>
      </b:Author>
    </b:Author>
    <b:Title>Lepkowska-White Social media marketing management: A conceptual framework </b:Title>
    <b:JournalName>Journal of Internet Commerce</b:JournalName>
    <b:Year>2018</b:Year>
    <b:Pages>pp. 81-95</b:Pages>
    <b:RefOrder>8</b:RefOrder>
  </b:Source>
  <b:Source>
    <b:Tag>MAS19</b:Tag>
    <b:SourceType>JournalArticle</b:SourceType>
    <b:Guid>{B4B3E39A-4DDB-4044-AF3D-73236C7D9954}</b:Guid>
    <b:Author>
      <b:Author>
        <b:NameList>
          <b:Person>
            <b:Last>Shareef</b:Last>
            <b:First>M.A.</b:First>
          </b:Person>
          <b:Person>
            <b:Last>Mukerji</b:Last>
            <b:First>B.</b:First>
          </b:Person>
          <b:Person>
            <b:Last>Dwivedi</b:Last>
            <b:First>Y.K.</b:First>
          </b:Person>
          <b:Person>
            <b:Last>Rana</b:Last>
            <b:First>N.P.</b:First>
          </b:Person>
        </b:NameList>
      </b:Author>
    </b:Author>
    <b:Title>Islam Social media marketing: Comparative effect of advertisement sources </b:Title>
    <b:JournalName>Journal of Retailing and Consumer Services, 46 </b:JournalName>
    <b:Year>2019</b:Year>
    <b:Pages>pp. 58-69</b:Pages>
    <b:RefOrder>7</b:RefOrder>
  </b:Source>
  <b:Source>
    <b:Tag>TSh19</b:Tag>
    <b:SourceType>JournalArticle</b:SourceType>
    <b:Guid>{0134CE2B-57CB-486C-9C15-21A25456DE58}</b:Guid>
    <b:Author>
      <b:Author>
        <b:NameList>
          <b:Person>
            <b:Last>Shanahan</b:Last>
            <b:First>T.</b:First>
          </b:Person>
          <b:Person>
            <b:Last>Tran</b:Last>
            <b:First>T.P.</b:First>
          </b:Person>
        </b:NameList>
      </b:Author>
    </b:Author>
    <b:Title>Taylor Getting to know you: Social media personalization as a means of enhancing brand loyalty and perceived quality </b:Title>
    <b:JournalName>Journal of Retailing and Consumer Services</b:JournalName>
    <b:Year>2019</b:Year>
    <b:Pages>pp. 57-65</b:Pages>
    <b:RefOrder>4</b:RefOrder>
  </b:Source>
  <b:Source>
    <b:Tag>LRa19</b:Tag>
    <b:SourceType>JournalArticle</b:SourceType>
    <b:Guid>{F1028B91-2B40-4615-ABCA-5CF4BE87C8BC}</b:Guid>
    <b:Author>
      <b:Author>
        <b:NameList>
          <b:Person>
            <b:Last>Ray</b:Last>
            <b:First>L.</b:First>
          </b:Person>
        </b:NameList>
      </b:Author>
    </b:Author>
    <b:Title>Google’s algorithm undergoes enormous shifts to prioritise content focused on expertise, authoritativeness and trustworthiness </b:Title>
    <b:JournalName>Journal of Digital &amp; Social Media Marketing</b:JournalName>
    <b:Year>2019</b:Year>
    <b:Pages>pp. 128-136</b:Pages>
    <b:RefOrder>3</b:RefOrder>
  </b:Source>
  <b:Source>
    <b:Tag>KQu19</b:Tag>
    <b:SourceType>JournalArticle</b:SourceType>
    <b:Guid>{51DEC9C4-362F-4D63-82F5-FC52C697CDF3}</b:Guid>
    <b:Author>
      <b:Author>
        <b:NameList>
          <b:Person>
            <b:Last>Quinn</b:Last>
            <b:First>K.</b:First>
          </b:Person>
          <b:Person>
            <b:Last>Epstein</b:Last>
            <b:First>D.</b:First>
          </b:Person>
        </b:NameList>
      </b:Author>
    </b:Author>
    <b:Title>#MyPrivacy: How users think about social media privacy </b:Title>
    <b:JournalName>Proceedings of the International Conference on Social Media &amp; Society</b:JournalName>
    <b:Year>2019</b:Year>
    <b:Pages> pp. 360-364</b:Pages>
    <b:RefOrder>13</b:RefOrder>
  </b:Source>
  <b:Source>
    <b:Tag>LMc19</b:Tag>
    <b:SourceType>JournalArticle</b:SourceType>
    <b:Guid>{A6C813EF-4734-4AC6-97CB-6595AA5DEAD2}</b:Guid>
    <b:Author>
      <b:Author>
        <b:NameList>
          <b:Person>
            <b:Last>McShane</b:Last>
            <b:First>L.</b:First>
          </b:Person>
          <b:Person>
            <b:Last>Pancer</b:Last>
            <b:First>E.</b:First>
          </b:Person>
          <b:Person>
            <b:Last>Poole</b:Last>
            <b:First>M.</b:First>
          </b:Person>
        </b:NameList>
      </b:Author>
    </b:Author>
    <b:Title>The influence of B to B social media message features on brand engagement: A fluency perspective </b:Title>
    <b:JournalName>Journal of Business-to-Business Marketing</b:JournalName>
    <b:Year>2019</b:Year>
    <b:Pages>pp. 1-18</b:Pages>
    <b:RefOrder>10</b:RefOrder>
  </b:Source>
  <b:Source>
    <b:Tag>FMa19</b:Tag>
    <b:SourceType>JournalArticle</b:SourceType>
    <b:Guid>{1C9BCE27-B29D-4CC3-BC69-87E3F4D485C2}</b:Guid>
    <b:Author>
      <b:Author>
        <b:NameList>
          <b:Person>
            <b:Last>Magno</b:Last>
            <b:First>F.</b:First>
          </b:Person>
          <b:Person>
            <b:Last>Cassia</b:Last>
            <b:First>F.</b:First>
          </b:Person>
        </b:NameList>
      </b:Author>
    </b:Author>
    <b:Title>Establishing thought leadership through social media in B2B settings</b:Title>
    <b:JournalName>Effects on customer relationship performance Journal of Business and Industrial Marketing</b:JournalName>
    <b:Year>2019</b:Year>
    <b:RefOrder>9</b:RefOrder>
  </b:Source>
  <b:Source>
    <b:Tag>CLa19</b:Tag>
    <b:SourceType>JournalArticle</b:SourceType>
    <b:Guid>{A40AEB40-6EE0-406D-B209-2A6239716A22}</b:Guid>
    <b:Author>
      <b:Author>
        <b:NameList>
          <b:Person>
            <b:Last>Laurell</b:Last>
            <b:First>C.</b:First>
          </b:Person>
          <b:Person>
            <b:Last>Sandström</b:Last>
            <b:First>C.</b:First>
          </b:Person>
          <b:Person>
            <b:Last>Berthold</b:Last>
            <b:First>A.</b:First>
          </b:Person>
          <b:Person>
            <b:Last>Larsson</b:Last>
            <b:First>D.</b:First>
          </b:Person>
        </b:NameList>
      </b:Author>
    </b:Author>
    <b:Title>Exploring barriers to adoption of Virtual Reality through Social Media Analytics and Machine Learning - an assessment of technology, network, price and trialability </b:Title>
    <b:JournalName>Journal of Business Research</b:JournalName>
    <b:Year>2019</b:Year>
    <b:Pages>pp. 469-474</b:Pages>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C3CA06-CAAC-4EA9-AF81-C52EA0FB9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2165</Words>
  <Characters>11908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A Comparison of The Marketing Methods of Two Multinational Hotel Brands</vt:lpstr>
    </vt:vector>
  </TitlesOfParts>
  <Company/>
  <LinksUpToDate>false</LinksUpToDate>
  <CharactersWithSpaces>14045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The Marketing Methods of Two Multinational Hotel Brands</dc:title>
  <dc:subject>Lonel Babache2241659Marketing Essentials BMIH4005Gayathri Senanayake Mudiyanselge</dc:subject>
  <dc:creator>Anu</dc:creator>
  <cp:keywords/>
  <dc:description/>
  <cp:lastModifiedBy>Daniela Babache</cp:lastModifiedBy>
  <cp:revision>2</cp:revision>
  <dcterms:created xsi:type="dcterms:W3CDTF">2023-05-19T19:34:00Z</dcterms:created>
  <dcterms:modified xsi:type="dcterms:W3CDTF">2023-05-19T19:34:00Z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df634457-17e5-457d-937c-8d2a09f8a10c</vt:lpwstr>
  </property>
</Properties>
</file>