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207F87" w14:textId="77777777" w:rsidR="0045393F" w:rsidRPr="009811C2" w:rsidRDefault="0045393F" w:rsidP="000976D8">
      <w:pPr>
        <w:jc w:val="center"/>
        <w:rPr>
          <w:rFonts w:ascii="Arial" w:hAnsi="Arial" w:cs="Arial"/>
          <w:b/>
          <w:i/>
          <w:sz w:val="52"/>
          <w:szCs w:val="52"/>
        </w:rPr>
      </w:pPr>
    </w:p>
    <w:p w14:paraId="34C94392" w14:textId="77777777" w:rsidR="000976D8" w:rsidRPr="009811C2" w:rsidRDefault="000976D8" w:rsidP="000976D8">
      <w:pPr>
        <w:jc w:val="center"/>
        <w:rPr>
          <w:rFonts w:ascii="Arial" w:hAnsi="Arial" w:cs="Arial"/>
          <w:b/>
          <w:i/>
          <w:sz w:val="52"/>
          <w:szCs w:val="52"/>
        </w:rPr>
      </w:pPr>
      <w:r w:rsidRPr="009811C2">
        <w:rPr>
          <w:rFonts w:ascii="Arial" w:hAnsi="Arial" w:cs="Arial"/>
          <w:b/>
          <w:i/>
          <w:sz w:val="52"/>
          <w:szCs w:val="52"/>
        </w:rPr>
        <w:t>MSc Property and Facilities Management</w:t>
      </w:r>
    </w:p>
    <w:p w14:paraId="283216AD" w14:textId="77777777" w:rsidR="000976D8" w:rsidRPr="009811C2" w:rsidRDefault="000976D8" w:rsidP="000976D8">
      <w:pPr>
        <w:jc w:val="center"/>
        <w:rPr>
          <w:rFonts w:ascii="Arial" w:hAnsi="Arial" w:cs="Arial"/>
          <w:sz w:val="40"/>
          <w:szCs w:val="40"/>
        </w:rPr>
      </w:pPr>
    </w:p>
    <w:p w14:paraId="249CAE23" w14:textId="77777777" w:rsidR="000976D8" w:rsidRPr="009811C2" w:rsidRDefault="000976D8" w:rsidP="000976D8">
      <w:pPr>
        <w:jc w:val="center"/>
        <w:rPr>
          <w:rFonts w:ascii="Arial" w:hAnsi="Arial" w:cs="Arial"/>
          <w:b/>
          <w:sz w:val="40"/>
          <w:szCs w:val="40"/>
          <w:u w:val="single"/>
        </w:rPr>
      </w:pPr>
    </w:p>
    <w:p w14:paraId="29D12C8A" w14:textId="77777777" w:rsidR="0045393F" w:rsidRPr="009811C2" w:rsidRDefault="0045393F" w:rsidP="000976D8">
      <w:pPr>
        <w:jc w:val="center"/>
        <w:rPr>
          <w:rFonts w:ascii="Arial" w:hAnsi="Arial" w:cs="Arial"/>
          <w:b/>
          <w:i/>
          <w:sz w:val="52"/>
          <w:szCs w:val="52"/>
          <w:u w:val="single"/>
        </w:rPr>
      </w:pPr>
    </w:p>
    <w:p w14:paraId="58A669F8" w14:textId="77777777" w:rsidR="000976D8" w:rsidRPr="009811C2" w:rsidRDefault="0045393F" w:rsidP="000976D8">
      <w:pPr>
        <w:jc w:val="center"/>
        <w:rPr>
          <w:rFonts w:ascii="Arial" w:hAnsi="Arial" w:cs="Arial"/>
          <w:b/>
          <w:i/>
          <w:sz w:val="52"/>
          <w:szCs w:val="52"/>
          <w:u w:val="single"/>
        </w:rPr>
      </w:pPr>
      <w:r w:rsidRPr="009811C2">
        <w:rPr>
          <w:rFonts w:ascii="Arial" w:hAnsi="Arial" w:cs="Arial"/>
          <w:b/>
          <w:i/>
          <w:sz w:val="52"/>
          <w:szCs w:val="52"/>
          <w:u w:val="single"/>
        </w:rPr>
        <w:t>Health and Safety Management</w:t>
      </w:r>
    </w:p>
    <w:p w14:paraId="033C4602" w14:textId="77777777" w:rsidR="0045393F" w:rsidRPr="009811C2" w:rsidRDefault="0045393F" w:rsidP="000976D8">
      <w:pPr>
        <w:jc w:val="center"/>
        <w:rPr>
          <w:rFonts w:ascii="Arial" w:hAnsi="Arial" w:cs="Arial"/>
          <w:b/>
          <w:i/>
          <w:sz w:val="52"/>
          <w:szCs w:val="52"/>
          <w:u w:val="single"/>
        </w:rPr>
      </w:pPr>
      <w:r w:rsidRPr="009811C2">
        <w:rPr>
          <w:rFonts w:ascii="Arial" w:hAnsi="Arial" w:cs="Arial"/>
          <w:b/>
          <w:i/>
          <w:sz w:val="52"/>
          <w:szCs w:val="52"/>
          <w:u w:val="single"/>
        </w:rPr>
        <w:t>Module Code (M7X01806)</w:t>
      </w:r>
    </w:p>
    <w:p w14:paraId="3A567851" w14:textId="77777777" w:rsidR="0045393F" w:rsidRPr="009811C2" w:rsidRDefault="0045393F" w:rsidP="000976D8">
      <w:pPr>
        <w:jc w:val="center"/>
        <w:rPr>
          <w:rFonts w:ascii="Arial" w:hAnsi="Arial" w:cs="Arial"/>
          <w:b/>
          <w:i/>
          <w:sz w:val="52"/>
          <w:szCs w:val="52"/>
          <w:u w:val="single"/>
        </w:rPr>
      </w:pPr>
      <w:r w:rsidRPr="009811C2">
        <w:rPr>
          <w:rFonts w:ascii="Arial" w:hAnsi="Arial" w:cs="Arial"/>
          <w:b/>
          <w:i/>
          <w:sz w:val="52"/>
          <w:szCs w:val="52"/>
          <w:u w:val="single"/>
        </w:rPr>
        <w:t>Title: Case Study Audit</w:t>
      </w:r>
    </w:p>
    <w:p w14:paraId="2252A11C" w14:textId="77777777" w:rsidR="000976D8" w:rsidRPr="009811C2" w:rsidRDefault="000976D8" w:rsidP="000976D8">
      <w:pPr>
        <w:jc w:val="center"/>
        <w:rPr>
          <w:rFonts w:ascii="Arial" w:hAnsi="Arial" w:cs="Arial"/>
          <w:sz w:val="40"/>
          <w:szCs w:val="40"/>
        </w:rPr>
      </w:pPr>
    </w:p>
    <w:p w14:paraId="56FB65F2" w14:textId="77777777" w:rsidR="000976D8" w:rsidRPr="009811C2" w:rsidRDefault="000976D8" w:rsidP="000976D8">
      <w:pPr>
        <w:jc w:val="center"/>
        <w:rPr>
          <w:rFonts w:ascii="Arial" w:hAnsi="Arial" w:cs="Arial"/>
          <w:sz w:val="40"/>
          <w:szCs w:val="40"/>
        </w:rPr>
      </w:pPr>
    </w:p>
    <w:p w14:paraId="0582C64A" w14:textId="77777777" w:rsidR="000976D8" w:rsidRPr="009811C2" w:rsidRDefault="000976D8" w:rsidP="000976D8">
      <w:pPr>
        <w:jc w:val="center"/>
        <w:rPr>
          <w:rFonts w:ascii="Arial" w:hAnsi="Arial" w:cs="Arial"/>
          <w:sz w:val="40"/>
          <w:szCs w:val="40"/>
        </w:rPr>
      </w:pPr>
      <w:r w:rsidRPr="009811C2">
        <w:rPr>
          <w:rFonts w:ascii="Arial" w:hAnsi="Arial" w:cs="Arial"/>
          <w:sz w:val="40"/>
          <w:szCs w:val="40"/>
        </w:rPr>
        <w:t xml:space="preserve">Submitted By: Paul </w:t>
      </w:r>
      <w:r w:rsidR="0045393F" w:rsidRPr="009811C2">
        <w:rPr>
          <w:rFonts w:ascii="Arial" w:hAnsi="Arial" w:cs="Arial"/>
          <w:sz w:val="40"/>
          <w:szCs w:val="40"/>
        </w:rPr>
        <w:t>Hill</w:t>
      </w:r>
      <w:r w:rsidRPr="009811C2">
        <w:rPr>
          <w:rFonts w:ascii="Arial" w:hAnsi="Arial" w:cs="Arial"/>
          <w:sz w:val="40"/>
          <w:szCs w:val="40"/>
        </w:rPr>
        <w:t xml:space="preserve"> (P</w:t>
      </w:r>
      <w:r w:rsidR="0045393F" w:rsidRPr="009811C2">
        <w:rPr>
          <w:rFonts w:ascii="Arial" w:hAnsi="Arial" w:cs="Arial"/>
          <w:sz w:val="40"/>
          <w:szCs w:val="40"/>
        </w:rPr>
        <w:t>139516</w:t>
      </w:r>
      <w:r w:rsidRPr="009811C2">
        <w:rPr>
          <w:rFonts w:ascii="Arial" w:hAnsi="Arial" w:cs="Arial"/>
          <w:sz w:val="40"/>
          <w:szCs w:val="40"/>
        </w:rPr>
        <w:t>)</w:t>
      </w:r>
    </w:p>
    <w:p w14:paraId="04FDC267" w14:textId="77777777" w:rsidR="000976D8" w:rsidRPr="009811C2" w:rsidRDefault="000976D8" w:rsidP="000976D8">
      <w:pPr>
        <w:jc w:val="center"/>
        <w:rPr>
          <w:rFonts w:ascii="Arial" w:hAnsi="Arial" w:cs="Arial"/>
          <w:sz w:val="40"/>
          <w:szCs w:val="40"/>
        </w:rPr>
      </w:pPr>
    </w:p>
    <w:p w14:paraId="1617A1C4" w14:textId="77777777" w:rsidR="000976D8" w:rsidRPr="009811C2" w:rsidRDefault="000976D8" w:rsidP="000976D8">
      <w:pPr>
        <w:jc w:val="center"/>
        <w:rPr>
          <w:rFonts w:ascii="Arial" w:hAnsi="Arial" w:cs="Arial"/>
          <w:sz w:val="40"/>
          <w:szCs w:val="40"/>
        </w:rPr>
      </w:pPr>
    </w:p>
    <w:p w14:paraId="23A5A676" w14:textId="77777777" w:rsidR="000976D8" w:rsidRPr="009811C2" w:rsidRDefault="000976D8" w:rsidP="0045393F">
      <w:pPr>
        <w:jc w:val="center"/>
        <w:rPr>
          <w:rFonts w:ascii="Arial" w:hAnsi="Arial" w:cs="Arial"/>
          <w:sz w:val="40"/>
          <w:szCs w:val="40"/>
        </w:rPr>
      </w:pPr>
      <w:r w:rsidRPr="009811C2">
        <w:rPr>
          <w:rFonts w:ascii="Arial" w:hAnsi="Arial" w:cs="Arial"/>
          <w:sz w:val="40"/>
          <w:szCs w:val="40"/>
        </w:rPr>
        <w:t>University of Wales Trinity Saint David</w:t>
      </w:r>
    </w:p>
    <w:p w14:paraId="24EFB092" w14:textId="77777777" w:rsidR="0045393F" w:rsidRPr="009811C2" w:rsidRDefault="0045393F" w:rsidP="0045393F">
      <w:pPr>
        <w:jc w:val="center"/>
        <w:rPr>
          <w:rFonts w:ascii="Arial" w:hAnsi="Arial" w:cs="Arial"/>
          <w:sz w:val="40"/>
          <w:szCs w:val="40"/>
        </w:rPr>
      </w:pPr>
    </w:p>
    <w:p w14:paraId="1A559141" w14:textId="77777777" w:rsidR="000976D8" w:rsidRPr="009811C2" w:rsidRDefault="000976D8" w:rsidP="000976D8">
      <w:pPr>
        <w:jc w:val="center"/>
        <w:rPr>
          <w:rFonts w:ascii="Arial" w:hAnsi="Arial" w:cs="Arial"/>
          <w:sz w:val="40"/>
          <w:szCs w:val="40"/>
        </w:rPr>
      </w:pPr>
    </w:p>
    <w:p w14:paraId="5FB237A3" w14:textId="77777777" w:rsidR="000976D8" w:rsidRPr="009811C2" w:rsidRDefault="000976D8" w:rsidP="000976D8">
      <w:pPr>
        <w:jc w:val="center"/>
        <w:rPr>
          <w:rFonts w:ascii="Arial" w:hAnsi="Arial" w:cs="Arial"/>
          <w:sz w:val="40"/>
          <w:szCs w:val="40"/>
        </w:rPr>
      </w:pPr>
      <w:r w:rsidRPr="009811C2">
        <w:rPr>
          <w:rFonts w:ascii="Arial" w:hAnsi="Arial" w:cs="Arial"/>
          <w:sz w:val="40"/>
          <w:szCs w:val="40"/>
        </w:rPr>
        <w:t xml:space="preserve">January </w:t>
      </w:r>
      <w:r w:rsidR="0045393F" w:rsidRPr="009811C2">
        <w:rPr>
          <w:rFonts w:ascii="Arial" w:hAnsi="Arial" w:cs="Arial"/>
          <w:sz w:val="40"/>
          <w:szCs w:val="40"/>
        </w:rPr>
        <w:t>10</w:t>
      </w:r>
      <w:r w:rsidR="0045393F" w:rsidRPr="009811C2">
        <w:rPr>
          <w:rFonts w:ascii="Arial" w:hAnsi="Arial" w:cs="Arial"/>
          <w:sz w:val="40"/>
          <w:szCs w:val="40"/>
          <w:vertAlign w:val="superscript"/>
        </w:rPr>
        <w:t>th</w:t>
      </w:r>
      <w:r w:rsidR="0045393F" w:rsidRPr="009811C2">
        <w:rPr>
          <w:rFonts w:ascii="Arial" w:hAnsi="Arial" w:cs="Arial"/>
          <w:sz w:val="40"/>
          <w:szCs w:val="40"/>
        </w:rPr>
        <w:t xml:space="preserve"> 2019</w:t>
      </w:r>
    </w:p>
    <w:p w14:paraId="530D5DED" w14:textId="77777777" w:rsidR="000976D8" w:rsidRPr="009811C2" w:rsidRDefault="000976D8" w:rsidP="000976D8">
      <w:pPr>
        <w:jc w:val="center"/>
        <w:rPr>
          <w:rFonts w:ascii="Arial" w:hAnsi="Arial" w:cs="Arial"/>
          <w:sz w:val="40"/>
          <w:szCs w:val="40"/>
        </w:rPr>
      </w:pPr>
    </w:p>
    <w:p w14:paraId="42D934A6" w14:textId="77777777" w:rsidR="000976D8" w:rsidRPr="009811C2" w:rsidRDefault="000976D8" w:rsidP="000976D8">
      <w:pPr>
        <w:jc w:val="center"/>
        <w:rPr>
          <w:rFonts w:ascii="Arial" w:hAnsi="Arial" w:cs="Arial"/>
          <w:sz w:val="40"/>
          <w:szCs w:val="40"/>
        </w:rPr>
      </w:pPr>
    </w:p>
    <w:p w14:paraId="21C59F32" w14:textId="77777777" w:rsidR="000976D8" w:rsidRPr="009811C2" w:rsidRDefault="000976D8" w:rsidP="000976D8">
      <w:pPr>
        <w:jc w:val="center"/>
        <w:rPr>
          <w:rFonts w:ascii="Arial" w:hAnsi="Arial" w:cs="Arial"/>
          <w:sz w:val="40"/>
          <w:szCs w:val="40"/>
        </w:rPr>
      </w:pPr>
    </w:p>
    <w:p w14:paraId="3579014E" w14:textId="77777777" w:rsidR="000976D8" w:rsidRPr="009811C2" w:rsidRDefault="000976D8" w:rsidP="000976D8">
      <w:pPr>
        <w:jc w:val="center"/>
        <w:rPr>
          <w:rFonts w:ascii="Arial" w:hAnsi="Arial" w:cs="Arial"/>
          <w:sz w:val="40"/>
          <w:szCs w:val="40"/>
        </w:rPr>
      </w:pPr>
    </w:p>
    <w:p w14:paraId="7E33D364" w14:textId="77777777" w:rsidR="000976D8" w:rsidRPr="009811C2" w:rsidRDefault="000976D8" w:rsidP="000976D8">
      <w:pPr>
        <w:jc w:val="center"/>
        <w:rPr>
          <w:rFonts w:ascii="Arial" w:hAnsi="Arial" w:cs="Arial"/>
          <w:sz w:val="40"/>
          <w:szCs w:val="40"/>
        </w:rPr>
      </w:pPr>
    </w:p>
    <w:p w14:paraId="25419D2A" w14:textId="77777777" w:rsidR="000976D8" w:rsidRPr="009811C2" w:rsidRDefault="000976D8" w:rsidP="000976D8">
      <w:pPr>
        <w:jc w:val="center"/>
        <w:rPr>
          <w:rFonts w:ascii="Arial" w:hAnsi="Arial" w:cs="Arial"/>
          <w:sz w:val="40"/>
          <w:szCs w:val="40"/>
        </w:rPr>
      </w:pPr>
    </w:p>
    <w:p w14:paraId="61371538" w14:textId="77777777" w:rsidR="0096216D" w:rsidRPr="009811C2" w:rsidRDefault="000976D8" w:rsidP="000976D8">
      <w:pPr>
        <w:rPr>
          <w:rFonts w:ascii="Arial" w:hAnsi="Arial" w:cs="Arial"/>
          <w:i/>
          <w:sz w:val="40"/>
          <w:szCs w:val="40"/>
        </w:rPr>
      </w:pPr>
      <w:r w:rsidRPr="009811C2">
        <w:rPr>
          <w:rFonts w:ascii="Arial" w:hAnsi="Arial" w:cs="Arial"/>
          <w:i/>
          <w:sz w:val="40"/>
          <w:szCs w:val="40"/>
        </w:rPr>
        <w:t xml:space="preserve">Lecturer: </w:t>
      </w:r>
      <w:r w:rsidR="0045393F" w:rsidRPr="009811C2">
        <w:rPr>
          <w:rFonts w:ascii="Arial" w:hAnsi="Arial" w:cs="Arial"/>
          <w:i/>
          <w:sz w:val="40"/>
          <w:szCs w:val="40"/>
        </w:rPr>
        <w:t>Dr Juan A Ferriz-Papi</w:t>
      </w:r>
    </w:p>
    <w:p w14:paraId="1935F1B1" w14:textId="77777777" w:rsidR="006A0EA5" w:rsidRPr="009811C2" w:rsidRDefault="006A0EA5" w:rsidP="000976D8">
      <w:pPr>
        <w:rPr>
          <w:rFonts w:ascii="Arial" w:hAnsi="Arial" w:cs="Arial"/>
          <w:i/>
          <w:sz w:val="40"/>
          <w:szCs w:val="40"/>
        </w:rPr>
      </w:pPr>
    </w:p>
    <w:p w14:paraId="4585DFCD" w14:textId="77777777" w:rsidR="006A0EA5" w:rsidRPr="009811C2" w:rsidRDefault="006A0EA5" w:rsidP="000976D8">
      <w:pPr>
        <w:rPr>
          <w:rFonts w:ascii="Arial" w:hAnsi="Arial" w:cs="Arial"/>
          <w:i/>
          <w:sz w:val="40"/>
          <w:szCs w:val="40"/>
        </w:rPr>
      </w:pPr>
    </w:p>
    <w:p w14:paraId="3BE7A6C5" w14:textId="77777777" w:rsidR="006A0EA5" w:rsidRPr="009811C2" w:rsidRDefault="006A0EA5" w:rsidP="000976D8">
      <w:pPr>
        <w:rPr>
          <w:rFonts w:ascii="Arial" w:hAnsi="Arial" w:cs="Arial"/>
          <w:i/>
          <w:sz w:val="40"/>
          <w:szCs w:val="40"/>
        </w:rPr>
      </w:pPr>
    </w:p>
    <w:p w14:paraId="40F5B19A" w14:textId="77777777" w:rsidR="006A0EA5" w:rsidRPr="009811C2" w:rsidRDefault="006A0EA5" w:rsidP="000976D8">
      <w:pPr>
        <w:rPr>
          <w:rFonts w:ascii="Arial" w:hAnsi="Arial" w:cs="Arial"/>
          <w:i/>
          <w:sz w:val="40"/>
          <w:szCs w:val="40"/>
        </w:rPr>
      </w:pPr>
    </w:p>
    <w:p w14:paraId="2CAB3936" w14:textId="77777777" w:rsidR="006A0EA5" w:rsidRPr="009811C2" w:rsidRDefault="006A0EA5" w:rsidP="000976D8">
      <w:pPr>
        <w:rPr>
          <w:rFonts w:ascii="Arial" w:hAnsi="Arial" w:cs="Arial"/>
          <w:i/>
          <w:sz w:val="40"/>
          <w:szCs w:val="40"/>
        </w:rPr>
      </w:pPr>
    </w:p>
    <w:sdt>
      <w:sdtPr>
        <w:rPr>
          <w:rFonts w:ascii="Arial" w:eastAsia="Times New Roman" w:hAnsi="Arial" w:cs="Arial"/>
          <w:b w:val="0"/>
          <w:bCs w:val="0"/>
          <w:color w:val="auto"/>
          <w:sz w:val="24"/>
          <w:szCs w:val="24"/>
          <w:lang w:val="en-GB"/>
        </w:rPr>
        <w:id w:val="-2061473705"/>
        <w:docPartObj>
          <w:docPartGallery w:val="Table of Contents"/>
          <w:docPartUnique/>
        </w:docPartObj>
      </w:sdtPr>
      <w:sdtEndPr>
        <w:rPr>
          <w:noProof/>
        </w:rPr>
      </w:sdtEndPr>
      <w:sdtContent>
        <w:p w14:paraId="3FBEA568" w14:textId="77777777" w:rsidR="006A0EA5" w:rsidRPr="009811C2" w:rsidRDefault="006A0EA5">
          <w:pPr>
            <w:pStyle w:val="TOCHeading"/>
            <w:rPr>
              <w:rFonts w:ascii="Arial" w:hAnsi="Arial" w:cs="Arial"/>
            </w:rPr>
          </w:pPr>
          <w:r w:rsidRPr="009811C2">
            <w:rPr>
              <w:rFonts w:ascii="Arial" w:hAnsi="Arial" w:cs="Arial"/>
            </w:rPr>
            <w:t>Table of Contents</w:t>
          </w:r>
        </w:p>
        <w:p w14:paraId="640F43FF" w14:textId="77777777" w:rsidR="009D256C" w:rsidRDefault="006A0EA5">
          <w:pPr>
            <w:pStyle w:val="TOC1"/>
            <w:tabs>
              <w:tab w:val="right" w:leader="dot" w:pos="9010"/>
            </w:tabs>
            <w:rPr>
              <w:rFonts w:eastAsiaTheme="minorEastAsia" w:cstheme="minorBidi"/>
              <w:b w:val="0"/>
              <w:bCs w:val="0"/>
              <w:i w:val="0"/>
              <w:iCs w:val="0"/>
              <w:noProof/>
              <w:lang w:eastAsia="ja-JP"/>
            </w:rPr>
          </w:pPr>
          <w:r w:rsidRPr="009811C2">
            <w:rPr>
              <w:rFonts w:ascii="Arial" w:hAnsi="Arial" w:cs="Arial"/>
              <w:b w:val="0"/>
              <w:bCs w:val="0"/>
            </w:rPr>
            <w:fldChar w:fldCharType="begin"/>
          </w:r>
          <w:r w:rsidRPr="009811C2">
            <w:rPr>
              <w:rFonts w:ascii="Arial" w:hAnsi="Arial" w:cs="Arial"/>
            </w:rPr>
            <w:instrText xml:space="preserve"> TOC \o "1-3" \h \z \u </w:instrText>
          </w:r>
          <w:r w:rsidRPr="009811C2">
            <w:rPr>
              <w:rFonts w:ascii="Arial" w:hAnsi="Arial" w:cs="Arial"/>
              <w:b w:val="0"/>
              <w:bCs w:val="0"/>
            </w:rPr>
            <w:fldChar w:fldCharType="separate"/>
          </w:r>
          <w:r w:rsidR="009D256C" w:rsidRPr="00DA0358">
            <w:rPr>
              <w:rFonts w:ascii="Arial" w:hAnsi="Arial" w:cs="Arial"/>
              <w:noProof/>
            </w:rPr>
            <w:t>Introduction</w:t>
          </w:r>
          <w:r w:rsidR="009D256C">
            <w:rPr>
              <w:noProof/>
            </w:rPr>
            <w:tab/>
          </w:r>
          <w:r w:rsidR="009D256C">
            <w:rPr>
              <w:noProof/>
            </w:rPr>
            <w:fldChar w:fldCharType="begin"/>
          </w:r>
          <w:r w:rsidR="009D256C">
            <w:rPr>
              <w:noProof/>
            </w:rPr>
            <w:instrText xml:space="preserve"> PAGEREF _Toc408683075 \h </w:instrText>
          </w:r>
          <w:r w:rsidR="009D256C">
            <w:rPr>
              <w:noProof/>
            </w:rPr>
          </w:r>
          <w:r w:rsidR="009D256C">
            <w:rPr>
              <w:noProof/>
            </w:rPr>
            <w:fldChar w:fldCharType="separate"/>
          </w:r>
          <w:r w:rsidR="009D256C">
            <w:rPr>
              <w:noProof/>
            </w:rPr>
            <w:t>3</w:t>
          </w:r>
          <w:r w:rsidR="009D256C">
            <w:rPr>
              <w:noProof/>
            </w:rPr>
            <w:fldChar w:fldCharType="end"/>
          </w:r>
        </w:p>
        <w:p w14:paraId="38B07EA1" w14:textId="77777777" w:rsidR="009D256C" w:rsidRDefault="009D256C">
          <w:pPr>
            <w:pStyle w:val="TOC1"/>
            <w:tabs>
              <w:tab w:val="right" w:leader="dot" w:pos="9010"/>
            </w:tabs>
            <w:rPr>
              <w:rFonts w:eastAsiaTheme="minorEastAsia" w:cstheme="minorBidi"/>
              <w:b w:val="0"/>
              <w:bCs w:val="0"/>
              <w:i w:val="0"/>
              <w:iCs w:val="0"/>
              <w:noProof/>
              <w:lang w:eastAsia="ja-JP"/>
            </w:rPr>
          </w:pPr>
          <w:r w:rsidRPr="00DA0358">
            <w:rPr>
              <w:rFonts w:ascii="Arial" w:hAnsi="Arial" w:cs="Arial"/>
              <w:noProof/>
            </w:rPr>
            <w:t>Method</w:t>
          </w:r>
          <w:r>
            <w:rPr>
              <w:noProof/>
            </w:rPr>
            <w:tab/>
          </w:r>
          <w:r>
            <w:rPr>
              <w:noProof/>
            </w:rPr>
            <w:fldChar w:fldCharType="begin"/>
          </w:r>
          <w:r>
            <w:rPr>
              <w:noProof/>
            </w:rPr>
            <w:instrText xml:space="preserve"> PAGEREF _Toc408683076 \h </w:instrText>
          </w:r>
          <w:r>
            <w:rPr>
              <w:noProof/>
            </w:rPr>
          </w:r>
          <w:r>
            <w:rPr>
              <w:noProof/>
            </w:rPr>
            <w:fldChar w:fldCharType="separate"/>
          </w:r>
          <w:r>
            <w:rPr>
              <w:noProof/>
            </w:rPr>
            <w:t>3</w:t>
          </w:r>
          <w:r>
            <w:rPr>
              <w:noProof/>
            </w:rPr>
            <w:fldChar w:fldCharType="end"/>
          </w:r>
        </w:p>
        <w:p w14:paraId="65F6BD07" w14:textId="77777777" w:rsidR="009D256C" w:rsidRDefault="009D256C">
          <w:pPr>
            <w:pStyle w:val="TOC2"/>
            <w:tabs>
              <w:tab w:val="right" w:leader="dot" w:pos="9010"/>
            </w:tabs>
            <w:rPr>
              <w:rFonts w:eastAsiaTheme="minorEastAsia" w:cstheme="minorBidi"/>
              <w:b w:val="0"/>
              <w:bCs w:val="0"/>
              <w:noProof/>
              <w:sz w:val="24"/>
              <w:szCs w:val="24"/>
              <w:lang w:eastAsia="ja-JP"/>
            </w:rPr>
          </w:pPr>
          <w:r w:rsidRPr="00DA0358">
            <w:rPr>
              <w:rFonts w:ascii="Arial" w:hAnsi="Arial" w:cs="Arial"/>
              <w:noProof/>
            </w:rPr>
            <w:t>Identifying the Hazards</w:t>
          </w:r>
          <w:r>
            <w:rPr>
              <w:noProof/>
            </w:rPr>
            <w:tab/>
          </w:r>
          <w:r>
            <w:rPr>
              <w:noProof/>
            </w:rPr>
            <w:fldChar w:fldCharType="begin"/>
          </w:r>
          <w:r>
            <w:rPr>
              <w:noProof/>
            </w:rPr>
            <w:instrText xml:space="preserve"> PAGEREF _Toc408683077 \h </w:instrText>
          </w:r>
          <w:r>
            <w:rPr>
              <w:noProof/>
            </w:rPr>
          </w:r>
          <w:r>
            <w:rPr>
              <w:noProof/>
            </w:rPr>
            <w:fldChar w:fldCharType="separate"/>
          </w:r>
          <w:r>
            <w:rPr>
              <w:noProof/>
            </w:rPr>
            <w:t>3</w:t>
          </w:r>
          <w:r>
            <w:rPr>
              <w:noProof/>
            </w:rPr>
            <w:fldChar w:fldCharType="end"/>
          </w:r>
        </w:p>
        <w:p w14:paraId="45BEADE1" w14:textId="77777777" w:rsidR="009D256C" w:rsidRDefault="009D256C">
          <w:pPr>
            <w:pStyle w:val="TOC2"/>
            <w:tabs>
              <w:tab w:val="right" w:leader="dot" w:pos="9010"/>
            </w:tabs>
            <w:rPr>
              <w:rFonts w:eastAsiaTheme="minorEastAsia" w:cstheme="minorBidi"/>
              <w:b w:val="0"/>
              <w:bCs w:val="0"/>
              <w:noProof/>
              <w:sz w:val="24"/>
              <w:szCs w:val="24"/>
              <w:lang w:eastAsia="ja-JP"/>
            </w:rPr>
          </w:pPr>
          <w:r w:rsidRPr="00DA0358">
            <w:rPr>
              <w:rFonts w:ascii="Arial" w:hAnsi="Arial" w:cs="Arial"/>
              <w:noProof/>
            </w:rPr>
            <w:t>Assessing the Risks</w:t>
          </w:r>
          <w:r>
            <w:rPr>
              <w:noProof/>
            </w:rPr>
            <w:tab/>
          </w:r>
          <w:r>
            <w:rPr>
              <w:noProof/>
            </w:rPr>
            <w:fldChar w:fldCharType="begin"/>
          </w:r>
          <w:r>
            <w:rPr>
              <w:noProof/>
            </w:rPr>
            <w:instrText xml:space="preserve"> PAGEREF _Toc408683078 \h </w:instrText>
          </w:r>
          <w:r>
            <w:rPr>
              <w:noProof/>
            </w:rPr>
          </w:r>
          <w:r>
            <w:rPr>
              <w:noProof/>
            </w:rPr>
            <w:fldChar w:fldCharType="separate"/>
          </w:r>
          <w:r>
            <w:rPr>
              <w:noProof/>
            </w:rPr>
            <w:t>5</w:t>
          </w:r>
          <w:r>
            <w:rPr>
              <w:noProof/>
            </w:rPr>
            <w:fldChar w:fldCharType="end"/>
          </w:r>
        </w:p>
        <w:p w14:paraId="3F215FA3" w14:textId="77777777" w:rsidR="009D256C" w:rsidRDefault="009D256C">
          <w:pPr>
            <w:pStyle w:val="TOC2"/>
            <w:tabs>
              <w:tab w:val="right" w:leader="dot" w:pos="9010"/>
            </w:tabs>
            <w:rPr>
              <w:rFonts w:eastAsiaTheme="minorEastAsia" w:cstheme="minorBidi"/>
              <w:b w:val="0"/>
              <w:bCs w:val="0"/>
              <w:noProof/>
              <w:sz w:val="24"/>
              <w:szCs w:val="24"/>
              <w:lang w:eastAsia="ja-JP"/>
            </w:rPr>
          </w:pPr>
          <w:r w:rsidRPr="00DA0358">
            <w:rPr>
              <w:rFonts w:ascii="Arial" w:hAnsi="Arial" w:cs="Arial"/>
              <w:noProof/>
            </w:rPr>
            <w:t>Likelihood Impact Scale - Table 1.1</w:t>
          </w:r>
          <w:r>
            <w:rPr>
              <w:noProof/>
            </w:rPr>
            <w:tab/>
          </w:r>
          <w:r>
            <w:rPr>
              <w:noProof/>
            </w:rPr>
            <w:fldChar w:fldCharType="begin"/>
          </w:r>
          <w:r>
            <w:rPr>
              <w:noProof/>
            </w:rPr>
            <w:instrText xml:space="preserve"> PAGEREF _Toc408683079 \h </w:instrText>
          </w:r>
          <w:r>
            <w:rPr>
              <w:noProof/>
            </w:rPr>
          </w:r>
          <w:r>
            <w:rPr>
              <w:noProof/>
            </w:rPr>
            <w:fldChar w:fldCharType="separate"/>
          </w:r>
          <w:r>
            <w:rPr>
              <w:noProof/>
            </w:rPr>
            <w:t>5</w:t>
          </w:r>
          <w:r>
            <w:rPr>
              <w:noProof/>
            </w:rPr>
            <w:fldChar w:fldCharType="end"/>
          </w:r>
        </w:p>
        <w:p w14:paraId="7E5ED451" w14:textId="77777777" w:rsidR="009D256C" w:rsidRDefault="009D256C">
          <w:pPr>
            <w:pStyle w:val="TOC2"/>
            <w:tabs>
              <w:tab w:val="right" w:leader="dot" w:pos="9010"/>
            </w:tabs>
            <w:rPr>
              <w:rFonts w:eastAsiaTheme="minorEastAsia" w:cstheme="minorBidi"/>
              <w:b w:val="0"/>
              <w:bCs w:val="0"/>
              <w:noProof/>
              <w:sz w:val="24"/>
              <w:szCs w:val="24"/>
              <w:lang w:eastAsia="ja-JP"/>
            </w:rPr>
          </w:pPr>
          <w:r w:rsidRPr="00DA0358">
            <w:rPr>
              <w:rFonts w:ascii="Arial" w:hAnsi="Arial" w:cs="Arial"/>
              <w:noProof/>
            </w:rPr>
            <w:t>Severity Impact Scale – Table 1.2</w:t>
          </w:r>
          <w:r>
            <w:rPr>
              <w:noProof/>
            </w:rPr>
            <w:tab/>
          </w:r>
          <w:r>
            <w:rPr>
              <w:noProof/>
            </w:rPr>
            <w:fldChar w:fldCharType="begin"/>
          </w:r>
          <w:r>
            <w:rPr>
              <w:noProof/>
            </w:rPr>
            <w:instrText xml:space="preserve"> PAGEREF _Toc408683080 \h </w:instrText>
          </w:r>
          <w:r>
            <w:rPr>
              <w:noProof/>
            </w:rPr>
          </w:r>
          <w:r>
            <w:rPr>
              <w:noProof/>
            </w:rPr>
            <w:fldChar w:fldCharType="separate"/>
          </w:r>
          <w:r>
            <w:rPr>
              <w:noProof/>
            </w:rPr>
            <w:t>7</w:t>
          </w:r>
          <w:r>
            <w:rPr>
              <w:noProof/>
            </w:rPr>
            <w:fldChar w:fldCharType="end"/>
          </w:r>
        </w:p>
        <w:p w14:paraId="17041B0B" w14:textId="77777777" w:rsidR="009D256C" w:rsidRDefault="009D256C">
          <w:pPr>
            <w:pStyle w:val="TOC2"/>
            <w:tabs>
              <w:tab w:val="right" w:leader="dot" w:pos="9010"/>
            </w:tabs>
            <w:rPr>
              <w:rFonts w:eastAsiaTheme="minorEastAsia" w:cstheme="minorBidi"/>
              <w:b w:val="0"/>
              <w:bCs w:val="0"/>
              <w:noProof/>
              <w:sz w:val="24"/>
              <w:szCs w:val="24"/>
              <w:lang w:eastAsia="ja-JP"/>
            </w:rPr>
          </w:pPr>
          <w:r w:rsidRPr="00DA0358">
            <w:rPr>
              <w:rFonts w:ascii="Arial" w:hAnsi="Arial" w:cs="Arial"/>
              <w:noProof/>
            </w:rPr>
            <w:t>Risk Matrix – Table 1.3</w:t>
          </w:r>
          <w:r>
            <w:rPr>
              <w:noProof/>
            </w:rPr>
            <w:tab/>
          </w:r>
          <w:r>
            <w:rPr>
              <w:noProof/>
            </w:rPr>
            <w:fldChar w:fldCharType="begin"/>
          </w:r>
          <w:r>
            <w:rPr>
              <w:noProof/>
            </w:rPr>
            <w:instrText xml:space="preserve"> PAGEREF _Toc408683081 \h </w:instrText>
          </w:r>
          <w:r>
            <w:rPr>
              <w:noProof/>
            </w:rPr>
          </w:r>
          <w:r>
            <w:rPr>
              <w:noProof/>
            </w:rPr>
            <w:fldChar w:fldCharType="separate"/>
          </w:r>
          <w:r>
            <w:rPr>
              <w:noProof/>
            </w:rPr>
            <w:t>8</w:t>
          </w:r>
          <w:r>
            <w:rPr>
              <w:noProof/>
            </w:rPr>
            <w:fldChar w:fldCharType="end"/>
          </w:r>
        </w:p>
        <w:p w14:paraId="138E32F7" w14:textId="77777777" w:rsidR="009D256C" w:rsidRDefault="009D256C">
          <w:pPr>
            <w:pStyle w:val="TOC2"/>
            <w:tabs>
              <w:tab w:val="right" w:leader="dot" w:pos="9010"/>
            </w:tabs>
            <w:rPr>
              <w:rFonts w:eastAsiaTheme="minorEastAsia" w:cstheme="minorBidi"/>
              <w:b w:val="0"/>
              <w:bCs w:val="0"/>
              <w:noProof/>
              <w:sz w:val="24"/>
              <w:szCs w:val="24"/>
              <w:lang w:eastAsia="ja-JP"/>
            </w:rPr>
          </w:pPr>
          <w:r w:rsidRPr="00DA0358">
            <w:rPr>
              <w:rFonts w:ascii="Arial" w:hAnsi="Arial" w:cs="Arial"/>
              <w:noProof/>
            </w:rPr>
            <w:t>Residual Risk – Table 1.4</w:t>
          </w:r>
          <w:r>
            <w:rPr>
              <w:noProof/>
            </w:rPr>
            <w:tab/>
          </w:r>
          <w:r>
            <w:rPr>
              <w:noProof/>
            </w:rPr>
            <w:fldChar w:fldCharType="begin"/>
          </w:r>
          <w:r>
            <w:rPr>
              <w:noProof/>
            </w:rPr>
            <w:instrText xml:space="preserve"> PAGEREF _Toc408683082 \h </w:instrText>
          </w:r>
          <w:r>
            <w:rPr>
              <w:noProof/>
            </w:rPr>
          </w:r>
          <w:r>
            <w:rPr>
              <w:noProof/>
            </w:rPr>
            <w:fldChar w:fldCharType="separate"/>
          </w:r>
          <w:r>
            <w:rPr>
              <w:noProof/>
            </w:rPr>
            <w:t>9</w:t>
          </w:r>
          <w:r>
            <w:rPr>
              <w:noProof/>
            </w:rPr>
            <w:fldChar w:fldCharType="end"/>
          </w:r>
        </w:p>
        <w:p w14:paraId="5145E986" w14:textId="77777777" w:rsidR="009D256C" w:rsidRDefault="009D256C">
          <w:pPr>
            <w:pStyle w:val="TOC1"/>
            <w:tabs>
              <w:tab w:val="right" w:leader="dot" w:pos="9010"/>
            </w:tabs>
            <w:rPr>
              <w:rFonts w:eastAsiaTheme="minorEastAsia" w:cstheme="minorBidi"/>
              <w:b w:val="0"/>
              <w:bCs w:val="0"/>
              <w:i w:val="0"/>
              <w:iCs w:val="0"/>
              <w:noProof/>
              <w:lang w:eastAsia="ja-JP"/>
            </w:rPr>
          </w:pPr>
          <w:r w:rsidRPr="00DA0358">
            <w:rPr>
              <w:rFonts w:ascii="Arial" w:hAnsi="Arial" w:cs="Arial"/>
              <w:noProof/>
            </w:rPr>
            <w:t>Conclusion</w:t>
          </w:r>
          <w:r>
            <w:rPr>
              <w:noProof/>
            </w:rPr>
            <w:tab/>
          </w:r>
          <w:r>
            <w:rPr>
              <w:noProof/>
            </w:rPr>
            <w:fldChar w:fldCharType="begin"/>
          </w:r>
          <w:r>
            <w:rPr>
              <w:noProof/>
            </w:rPr>
            <w:instrText xml:space="preserve"> PAGEREF _Toc408683083 \h </w:instrText>
          </w:r>
          <w:r>
            <w:rPr>
              <w:noProof/>
            </w:rPr>
          </w:r>
          <w:r>
            <w:rPr>
              <w:noProof/>
            </w:rPr>
            <w:fldChar w:fldCharType="separate"/>
          </w:r>
          <w:r>
            <w:rPr>
              <w:noProof/>
            </w:rPr>
            <w:t>9</w:t>
          </w:r>
          <w:r>
            <w:rPr>
              <w:noProof/>
            </w:rPr>
            <w:fldChar w:fldCharType="end"/>
          </w:r>
        </w:p>
        <w:p w14:paraId="021C9193" w14:textId="77777777" w:rsidR="009D256C" w:rsidRDefault="009D256C">
          <w:pPr>
            <w:pStyle w:val="TOC2"/>
            <w:tabs>
              <w:tab w:val="right" w:leader="dot" w:pos="9010"/>
            </w:tabs>
            <w:rPr>
              <w:rFonts w:eastAsiaTheme="minorEastAsia" w:cstheme="minorBidi"/>
              <w:b w:val="0"/>
              <w:bCs w:val="0"/>
              <w:noProof/>
              <w:sz w:val="24"/>
              <w:szCs w:val="24"/>
              <w:lang w:eastAsia="ja-JP"/>
            </w:rPr>
          </w:pPr>
          <w:r w:rsidRPr="00DA0358">
            <w:rPr>
              <w:rFonts w:ascii="Arial" w:hAnsi="Arial" w:cs="Arial"/>
              <w:noProof/>
            </w:rPr>
            <w:t>Findings</w:t>
          </w:r>
          <w:r>
            <w:rPr>
              <w:noProof/>
            </w:rPr>
            <w:tab/>
          </w:r>
          <w:r>
            <w:rPr>
              <w:noProof/>
            </w:rPr>
            <w:fldChar w:fldCharType="begin"/>
          </w:r>
          <w:r>
            <w:rPr>
              <w:noProof/>
            </w:rPr>
            <w:instrText xml:space="preserve"> PAGEREF _Toc408683084 \h </w:instrText>
          </w:r>
          <w:r>
            <w:rPr>
              <w:noProof/>
            </w:rPr>
          </w:r>
          <w:r>
            <w:rPr>
              <w:noProof/>
            </w:rPr>
            <w:fldChar w:fldCharType="separate"/>
          </w:r>
          <w:r>
            <w:rPr>
              <w:noProof/>
            </w:rPr>
            <w:t>9</w:t>
          </w:r>
          <w:r>
            <w:rPr>
              <w:noProof/>
            </w:rPr>
            <w:fldChar w:fldCharType="end"/>
          </w:r>
        </w:p>
        <w:p w14:paraId="1D096A5A" w14:textId="77777777" w:rsidR="009D256C" w:rsidRDefault="009D256C">
          <w:pPr>
            <w:pStyle w:val="TOC2"/>
            <w:tabs>
              <w:tab w:val="right" w:leader="dot" w:pos="9010"/>
            </w:tabs>
            <w:rPr>
              <w:rFonts w:eastAsiaTheme="minorEastAsia" w:cstheme="minorBidi"/>
              <w:b w:val="0"/>
              <w:bCs w:val="0"/>
              <w:noProof/>
              <w:sz w:val="24"/>
              <w:szCs w:val="24"/>
              <w:lang w:eastAsia="ja-JP"/>
            </w:rPr>
          </w:pPr>
          <w:r w:rsidRPr="00DA0358">
            <w:rPr>
              <w:rFonts w:ascii="Arial" w:hAnsi="Arial" w:cs="Arial"/>
              <w:noProof/>
            </w:rPr>
            <w:t>Recommendations</w:t>
          </w:r>
          <w:r>
            <w:rPr>
              <w:noProof/>
            </w:rPr>
            <w:tab/>
          </w:r>
          <w:r>
            <w:rPr>
              <w:noProof/>
            </w:rPr>
            <w:fldChar w:fldCharType="begin"/>
          </w:r>
          <w:r>
            <w:rPr>
              <w:noProof/>
            </w:rPr>
            <w:instrText xml:space="preserve"> PAGEREF _Toc408683085 \h </w:instrText>
          </w:r>
          <w:r>
            <w:rPr>
              <w:noProof/>
            </w:rPr>
          </w:r>
          <w:r>
            <w:rPr>
              <w:noProof/>
            </w:rPr>
            <w:fldChar w:fldCharType="separate"/>
          </w:r>
          <w:r>
            <w:rPr>
              <w:noProof/>
            </w:rPr>
            <w:t>9</w:t>
          </w:r>
          <w:r>
            <w:rPr>
              <w:noProof/>
            </w:rPr>
            <w:fldChar w:fldCharType="end"/>
          </w:r>
        </w:p>
        <w:p w14:paraId="0D41D026" w14:textId="77777777" w:rsidR="009D256C" w:rsidRDefault="009D256C">
          <w:pPr>
            <w:pStyle w:val="TOC1"/>
            <w:tabs>
              <w:tab w:val="right" w:leader="dot" w:pos="9010"/>
            </w:tabs>
            <w:rPr>
              <w:rFonts w:eastAsiaTheme="minorEastAsia" w:cstheme="minorBidi"/>
              <w:b w:val="0"/>
              <w:bCs w:val="0"/>
              <w:i w:val="0"/>
              <w:iCs w:val="0"/>
              <w:noProof/>
              <w:lang w:eastAsia="ja-JP"/>
            </w:rPr>
          </w:pPr>
          <w:r w:rsidRPr="00DA0358">
            <w:rPr>
              <w:rFonts w:ascii="Arial" w:hAnsi="Arial" w:cs="Arial"/>
              <w:noProof/>
            </w:rPr>
            <w:t>References</w:t>
          </w:r>
          <w:r>
            <w:rPr>
              <w:noProof/>
            </w:rPr>
            <w:tab/>
          </w:r>
          <w:r>
            <w:rPr>
              <w:noProof/>
            </w:rPr>
            <w:fldChar w:fldCharType="begin"/>
          </w:r>
          <w:r>
            <w:rPr>
              <w:noProof/>
            </w:rPr>
            <w:instrText xml:space="preserve"> PAGEREF _Toc408683086 \h </w:instrText>
          </w:r>
          <w:r>
            <w:rPr>
              <w:noProof/>
            </w:rPr>
          </w:r>
          <w:r>
            <w:rPr>
              <w:noProof/>
            </w:rPr>
            <w:fldChar w:fldCharType="separate"/>
          </w:r>
          <w:r>
            <w:rPr>
              <w:noProof/>
            </w:rPr>
            <w:t>11</w:t>
          </w:r>
          <w:r>
            <w:rPr>
              <w:noProof/>
            </w:rPr>
            <w:fldChar w:fldCharType="end"/>
          </w:r>
        </w:p>
        <w:p w14:paraId="30DAF6EE" w14:textId="77777777" w:rsidR="009D256C" w:rsidRDefault="009D256C">
          <w:pPr>
            <w:pStyle w:val="TOC1"/>
            <w:tabs>
              <w:tab w:val="right" w:leader="dot" w:pos="9010"/>
            </w:tabs>
            <w:rPr>
              <w:rFonts w:eastAsiaTheme="minorEastAsia" w:cstheme="minorBidi"/>
              <w:b w:val="0"/>
              <w:bCs w:val="0"/>
              <w:i w:val="0"/>
              <w:iCs w:val="0"/>
              <w:noProof/>
              <w:lang w:eastAsia="ja-JP"/>
            </w:rPr>
          </w:pPr>
          <w:r>
            <w:rPr>
              <w:noProof/>
            </w:rPr>
            <w:t>Appendices</w:t>
          </w:r>
          <w:r>
            <w:rPr>
              <w:noProof/>
            </w:rPr>
            <w:tab/>
          </w:r>
          <w:r>
            <w:rPr>
              <w:noProof/>
            </w:rPr>
            <w:fldChar w:fldCharType="begin"/>
          </w:r>
          <w:r>
            <w:rPr>
              <w:noProof/>
            </w:rPr>
            <w:instrText xml:space="preserve"> PAGEREF _Toc408683087 \h </w:instrText>
          </w:r>
          <w:r>
            <w:rPr>
              <w:noProof/>
            </w:rPr>
          </w:r>
          <w:r>
            <w:rPr>
              <w:noProof/>
            </w:rPr>
            <w:fldChar w:fldCharType="separate"/>
          </w:r>
          <w:r>
            <w:rPr>
              <w:noProof/>
            </w:rPr>
            <w:t>12</w:t>
          </w:r>
          <w:r>
            <w:rPr>
              <w:noProof/>
            </w:rPr>
            <w:fldChar w:fldCharType="end"/>
          </w:r>
        </w:p>
        <w:p w14:paraId="5B3FD9FB" w14:textId="77777777" w:rsidR="009D256C" w:rsidRDefault="009D256C">
          <w:pPr>
            <w:pStyle w:val="TOC2"/>
            <w:tabs>
              <w:tab w:val="right" w:leader="dot" w:pos="9010"/>
            </w:tabs>
            <w:rPr>
              <w:rFonts w:eastAsiaTheme="minorEastAsia" w:cstheme="minorBidi"/>
              <w:b w:val="0"/>
              <w:bCs w:val="0"/>
              <w:noProof/>
              <w:sz w:val="24"/>
              <w:szCs w:val="24"/>
              <w:lang w:eastAsia="ja-JP"/>
            </w:rPr>
          </w:pPr>
          <w:r>
            <w:rPr>
              <w:noProof/>
            </w:rPr>
            <w:t>Appendix 1 – Semi Structured Interviews</w:t>
          </w:r>
          <w:r>
            <w:rPr>
              <w:noProof/>
            </w:rPr>
            <w:tab/>
          </w:r>
          <w:r>
            <w:rPr>
              <w:noProof/>
            </w:rPr>
            <w:fldChar w:fldCharType="begin"/>
          </w:r>
          <w:r>
            <w:rPr>
              <w:noProof/>
            </w:rPr>
            <w:instrText xml:space="preserve"> PAGEREF _Toc408683088 \h </w:instrText>
          </w:r>
          <w:r>
            <w:rPr>
              <w:noProof/>
            </w:rPr>
          </w:r>
          <w:r>
            <w:rPr>
              <w:noProof/>
            </w:rPr>
            <w:fldChar w:fldCharType="separate"/>
          </w:r>
          <w:r>
            <w:rPr>
              <w:noProof/>
            </w:rPr>
            <w:t>12</w:t>
          </w:r>
          <w:r>
            <w:rPr>
              <w:noProof/>
            </w:rPr>
            <w:fldChar w:fldCharType="end"/>
          </w:r>
        </w:p>
        <w:p w14:paraId="3B9A6400" w14:textId="77777777" w:rsidR="009D256C" w:rsidRDefault="009D256C">
          <w:pPr>
            <w:pStyle w:val="TOC2"/>
            <w:tabs>
              <w:tab w:val="right" w:leader="dot" w:pos="9010"/>
            </w:tabs>
            <w:rPr>
              <w:rFonts w:eastAsiaTheme="minorEastAsia" w:cstheme="minorBidi"/>
              <w:b w:val="0"/>
              <w:bCs w:val="0"/>
              <w:noProof/>
              <w:sz w:val="24"/>
              <w:szCs w:val="24"/>
              <w:lang w:eastAsia="ja-JP"/>
            </w:rPr>
          </w:pPr>
          <w:r>
            <w:rPr>
              <w:noProof/>
            </w:rPr>
            <w:t>Appendix 2 – Fault Event Tree Analysis</w:t>
          </w:r>
          <w:r>
            <w:rPr>
              <w:noProof/>
            </w:rPr>
            <w:tab/>
          </w:r>
          <w:r>
            <w:rPr>
              <w:noProof/>
            </w:rPr>
            <w:fldChar w:fldCharType="begin"/>
          </w:r>
          <w:r>
            <w:rPr>
              <w:noProof/>
            </w:rPr>
            <w:instrText xml:space="preserve"> PAGEREF _Toc408683089 \h </w:instrText>
          </w:r>
          <w:r>
            <w:rPr>
              <w:noProof/>
            </w:rPr>
          </w:r>
          <w:r>
            <w:rPr>
              <w:noProof/>
            </w:rPr>
            <w:fldChar w:fldCharType="separate"/>
          </w:r>
          <w:r>
            <w:rPr>
              <w:noProof/>
            </w:rPr>
            <w:t>12</w:t>
          </w:r>
          <w:r>
            <w:rPr>
              <w:noProof/>
            </w:rPr>
            <w:fldChar w:fldCharType="end"/>
          </w:r>
        </w:p>
        <w:p w14:paraId="2CFB2A78" w14:textId="77777777" w:rsidR="009D256C" w:rsidRDefault="009D256C">
          <w:pPr>
            <w:pStyle w:val="TOC2"/>
            <w:tabs>
              <w:tab w:val="right" w:leader="dot" w:pos="9010"/>
            </w:tabs>
            <w:rPr>
              <w:rFonts w:eastAsiaTheme="minorEastAsia" w:cstheme="minorBidi"/>
              <w:b w:val="0"/>
              <w:bCs w:val="0"/>
              <w:noProof/>
              <w:sz w:val="24"/>
              <w:szCs w:val="24"/>
              <w:lang w:eastAsia="ja-JP"/>
            </w:rPr>
          </w:pPr>
          <w:r>
            <w:rPr>
              <w:noProof/>
            </w:rPr>
            <w:t>Appendix 3 – COSHH Risk Assessments</w:t>
          </w:r>
          <w:r>
            <w:rPr>
              <w:noProof/>
            </w:rPr>
            <w:tab/>
          </w:r>
          <w:r>
            <w:rPr>
              <w:noProof/>
            </w:rPr>
            <w:fldChar w:fldCharType="begin"/>
          </w:r>
          <w:r>
            <w:rPr>
              <w:noProof/>
            </w:rPr>
            <w:instrText xml:space="preserve"> PAGEREF _Toc408683090 \h </w:instrText>
          </w:r>
          <w:r>
            <w:rPr>
              <w:noProof/>
            </w:rPr>
          </w:r>
          <w:r>
            <w:rPr>
              <w:noProof/>
            </w:rPr>
            <w:fldChar w:fldCharType="separate"/>
          </w:r>
          <w:r>
            <w:rPr>
              <w:noProof/>
            </w:rPr>
            <w:t>12</w:t>
          </w:r>
          <w:r>
            <w:rPr>
              <w:noProof/>
            </w:rPr>
            <w:fldChar w:fldCharType="end"/>
          </w:r>
        </w:p>
        <w:p w14:paraId="3A990899" w14:textId="77777777" w:rsidR="009D256C" w:rsidRDefault="009D256C">
          <w:pPr>
            <w:pStyle w:val="TOC2"/>
            <w:tabs>
              <w:tab w:val="right" w:leader="dot" w:pos="9010"/>
            </w:tabs>
            <w:rPr>
              <w:rFonts w:eastAsiaTheme="minorEastAsia" w:cstheme="minorBidi"/>
              <w:b w:val="0"/>
              <w:bCs w:val="0"/>
              <w:noProof/>
              <w:sz w:val="24"/>
              <w:szCs w:val="24"/>
              <w:lang w:eastAsia="ja-JP"/>
            </w:rPr>
          </w:pPr>
          <w:r>
            <w:rPr>
              <w:noProof/>
            </w:rPr>
            <w:t>Appendix 4 – Photographs</w:t>
          </w:r>
          <w:r>
            <w:rPr>
              <w:noProof/>
            </w:rPr>
            <w:tab/>
          </w:r>
          <w:r>
            <w:rPr>
              <w:noProof/>
            </w:rPr>
            <w:fldChar w:fldCharType="begin"/>
          </w:r>
          <w:r>
            <w:rPr>
              <w:noProof/>
            </w:rPr>
            <w:instrText xml:space="preserve"> PAGEREF _Toc408683091 \h </w:instrText>
          </w:r>
          <w:r>
            <w:rPr>
              <w:noProof/>
            </w:rPr>
          </w:r>
          <w:r>
            <w:rPr>
              <w:noProof/>
            </w:rPr>
            <w:fldChar w:fldCharType="separate"/>
          </w:r>
          <w:r>
            <w:rPr>
              <w:noProof/>
            </w:rPr>
            <w:t>12</w:t>
          </w:r>
          <w:r>
            <w:rPr>
              <w:noProof/>
            </w:rPr>
            <w:fldChar w:fldCharType="end"/>
          </w:r>
        </w:p>
        <w:p w14:paraId="1BEBA89B" w14:textId="77777777" w:rsidR="009D256C" w:rsidRDefault="009D256C">
          <w:pPr>
            <w:pStyle w:val="TOC2"/>
            <w:tabs>
              <w:tab w:val="right" w:leader="dot" w:pos="9010"/>
            </w:tabs>
            <w:rPr>
              <w:rFonts w:eastAsiaTheme="minorEastAsia" w:cstheme="minorBidi"/>
              <w:b w:val="0"/>
              <w:bCs w:val="0"/>
              <w:noProof/>
              <w:sz w:val="24"/>
              <w:szCs w:val="24"/>
              <w:lang w:eastAsia="ja-JP"/>
            </w:rPr>
          </w:pPr>
          <w:r>
            <w:rPr>
              <w:noProof/>
            </w:rPr>
            <w:t>Appendix 5 – Risk Assessment of Café Tawe</w:t>
          </w:r>
          <w:r>
            <w:rPr>
              <w:noProof/>
            </w:rPr>
            <w:tab/>
          </w:r>
          <w:r>
            <w:rPr>
              <w:noProof/>
            </w:rPr>
            <w:fldChar w:fldCharType="begin"/>
          </w:r>
          <w:r>
            <w:rPr>
              <w:noProof/>
            </w:rPr>
            <w:instrText xml:space="preserve"> PAGEREF _Toc408683092 \h </w:instrText>
          </w:r>
          <w:r>
            <w:rPr>
              <w:noProof/>
            </w:rPr>
          </w:r>
          <w:r>
            <w:rPr>
              <w:noProof/>
            </w:rPr>
            <w:fldChar w:fldCharType="separate"/>
          </w:r>
          <w:r>
            <w:rPr>
              <w:noProof/>
            </w:rPr>
            <w:t>12</w:t>
          </w:r>
          <w:r>
            <w:rPr>
              <w:noProof/>
            </w:rPr>
            <w:fldChar w:fldCharType="end"/>
          </w:r>
        </w:p>
        <w:p w14:paraId="15DAD545" w14:textId="79C0CF64" w:rsidR="006A0EA5" w:rsidRPr="009811C2" w:rsidRDefault="006A0EA5">
          <w:pPr>
            <w:rPr>
              <w:rFonts w:ascii="Arial" w:hAnsi="Arial" w:cs="Arial"/>
            </w:rPr>
          </w:pPr>
          <w:r w:rsidRPr="009811C2">
            <w:rPr>
              <w:rFonts w:ascii="Arial" w:hAnsi="Arial" w:cs="Arial"/>
              <w:b/>
              <w:bCs/>
              <w:noProof/>
            </w:rPr>
            <w:fldChar w:fldCharType="end"/>
          </w:r>
        </w:p>
      </w:sdtContent>
    </w:sdt>
    <w:p w14:paraId="0734810D" w14:textId="77777777" w:rsidR="006A0EA5" w:rsidRPr="009811C2" w:rsidRDefault="006A0EA5" w:rsidP="000976D8">
      <w:pPr>
        <w:rPr>
          <w:rFonts w:ascii="Arial" w:hAnsi="Arial" w:cs="Arial"/>
          <w:i/>
          <w:sz w:val="40"/>
          <w:szCs w:val="40"/>
        </w:rPr>
      </w:pPr>
    </w:p>
    <w:p w14:paraId="460852A1" w14:textId="4FF3C99F" w:rsidR="006A0EA5" w:rsidRPr="009811C2" w:rsidRDefault="006A0EA5" w:rsidP="000976D8">
      <w:pPr>
        <w:rPr>
          <w:rFonts w:ascii="Arial" w:hAnsi="Arial" w:cs="Arial"/>
          <w:i/>
          <w:sz w:val="40"/>
          <w:szCs w:val="40"/>
        </w:rPr>
      </w:pPr>
    </w:p>
    <w:p w14:paraId="4856D782" w14:textId="77777777" w:rsidR="006A0EA5" w:rsidRPr="009811C2" w:rsidRDefault="006A0EA5" w:rsidP="000976D8">
      <w:pPr>
        <w:rPr>
          <w:rFonts w:ascii="Arial" w:hAnsi="Arial" w:cs="Arial"/>
          <w:i/>
          <w:sz w:val="40"/>
          <w:szCs w:val="40"/>
        </w:rPr>
      </w:pPr>
    </w:p>
    <w:p w14:paraId="46967B14" w14:textId="77777777" w:rsidR="006A0EA5" w:rsidRPr="009811C2" w:rsidRDefault="006A0EA5" w:rsidP="000976D8">
      <w:pPr>
        <w:rPr>
          <w:rFonts w:ascii="Arial" w:hAnsi="Arial" w:cs="Arial"/>
          <w:i/>
          <w:sz w:val="40"/>
          <w:szCs w:val="40"/>
        </w:rPr>
      </w:pPr>
    </w:p>
    <w:p w14:paraId="15FC9AD7" w14:textId="77777777" w:rsidR="006A0EA5" w:rsidRPr="009811C2" w:rsidRDefault="006A0EA5" w:rsidP="000976D8">
      <w:pPr>
        <w:rPr>
          <w:rFonts w:ascii="Arial" w:hAnsi="Arial" w:cs="Arial"/>
          <w:i/>
          <w:sz w:val="40"/>
          <w:szCs w:val="40"/>
        </w:rPr>
      </w:pPr>
    </w:p>
    <w:p w14:paraId="16CCE527" w14:textId="77777777" w:rsidR="006A0EA5" w:rsidRPr="009811C2" w:rsidRDefault="006A0EA5" w:rsidP="000976D8">
      <w:pPr>
        <w:rPr>
          <w:rFonts w:ascii="Arial" w:hAnsi="Arial" w:cs="Arial"/>
          <w:i/>
          <w:sz w:val="40"/>
          <w:szCs w:val="40"/>
        </w:rPr>
      </w:pPr>
    </w:p>
    <w:p w14:paraId="4D7FC1BD" w14:textId="77777777" w:rsidR="006A0EA5" w:rsidRPr="009811C2" w:rsidRDefault="006A0EA5" w:rsidP="000976D8">
      <w:pPr>
        <w:rPr>
          <w:rFonts w:ascii="Arial" w:hAnsi="Arial" w:cs="Arial"/>
          <w:i/>
          <w:sz w:val="40"/>
          <w:szCs w:val="40"/>
        </w:rPr>
      </w:pPr>
    </w:p>
    <w:p w14:paraId="39384ED2" w14:textId="77777777" w:rsidR="006A0EA5" w:rsidRPr="009811C2" w:rsidRDefault="006A0EA5" w:rsidP="000976D8">
      <w:pPr>
        <w:rPr>
          <w:rFonts w:ascii="Arial" w:hAnsi="Arial" w:cs="Arial"/>
          <w:i/>
          <w:sz w:val="40"/>
          <w:szCs w:val="40"/>
        </w:rPr>
      </w:pPr>
    </w:p>
    <w:p w14:paraId="40349BFD" w14:textId="77777777" w:rsidR="006A0EA5" w:rsidRPr="009811C2" w:rsidRDefault="006A0EA5" w:rsidP="000976D8">
      <w:pPr>
        <w:rPr>
          <w:rFonts w:ascii="Arial" w:hAnsi="Arial" w:cs="Arial"/>
          <w:i/>
          <w:sz w:val="40"/>
          <w:szCs w:val="40"/>
        </w:rPr>
      </w:pPr>
    </w:p>
    <w:p w14:paraId="175CDC80" w14:textId="13579E84" w:rsidR="006A0EA5" w:rsidRPr="009811C2" w:rsidRDefault="006A0EA5" w:rsidP="006A0EA5">
      <w:pPr>
        <w:pStyle w:val="Heading1"/>
        <w:rPr>
          <w:rFonts w:ascii="Arial" w:hAnsi="Arial" w:cs="Arial"/>
        </w:rPr>
      </w:pPr>
      <w:bookmarkStart w:id="0" w:name="_Toc408683075"/>
      <w:r w:rsidRPr="009811C2">
        <w:rPr>
          <w:rFonts w:ascii="Arial" w:hAnsi="Arial" w:cs="Arial"/>
        </w:rPr>
        <w:lastRenderedPageBreak/>
        <w:t>Introduction</w:t>
      </w:r>
      <w:bookmarkEnd w:id="0"/>
    </w:p>
    <w:p w14:paraId="5F593016" w14:textId="7704287E" w:rsidR="00B02EF6" w:rsidRPr="009811C2" w:rsidRDefault="0013223E" w:rsidP="004754A0">
      <w:pPr>
        <w:rPr>
          <w:rFonts w:ascii="Arial" w:hAnsi="Arial" w:cs="Arial"/>
          <w:sz w:val="22"/>
          <w:szCs w:val="22"/>
        </w:rPr>
      </w:pPr>
      <w:r w:rsidRPr="009811C2">
        <w:rPr>
          <w:rFonts w:ascii="Arial" w:hAnsi="Arial" w:cs="Arial"/>
          <w:sz w:val="22"/>
          <w:szCs w:val="22"/>
        </w:rPr>
        <w:t>This health and safety management module is part of the property and facilities management MSc. The module provided the cohort with the opportunity to be involved w</w:t>
      </w:r>
      <w:r w:rsidR="00D6616C" w:rsidRPr="009811C2">
        <w:rPr>
          <w:rFonts w:ascii="Arial" w:hAnsi="Arial" w:cs="Arial"/>
          <w:sz w:val="22"/>
          <w:szCs w:val="22"/>
        </w:rPr>
        <w:t>ith a real life research audit</w:t>
      </w:r>
      <w:r w:rsidRPr="009811C2">
        <w:rPr>
          <w:rFonts w:ascii="Arial" w:hAnsi="Arial" w:cs="Arial"/>
          <w:sz w:val="22"/>
          <w:szCs w:val="22"/>
        </w:rPr>
        <w:t xml:space="preserve"> on a specific building and location. </w:t>
      </w:r>
      <w:r w:rsidR="00B02EF6" w:rsidRPr="009811C2">
        <w:rPr>
          <w:rFonts w:ascii="Arial" w:hAnsi="Arial" w:cs="Arial"/>
          <w:sz w:val="22"/>
          <w:szCs w:val="22"/>
        </w:rPr>
        <w:t>The</w:t>
      </w:r>
      <w:r w:rsidR="002604DC" w:rsidRPr="009811C2">
        <w:rPr>
          <w:rFonts w:ascii="Arial" w:hAnsi="Arial" w:cs="Arial"/>
          <w:sz w:val="22"/>
          <w:szCs w:val="22"/>
        </w:rPr>
        <w:t xml:space="preserve"> building in question is </w:t>
      </w:r>
      <w:r w:rsidR="00B02EF6" w:rsidRPr="009811C2">
        <w:rPr>
          <w:rFonts w:ascii="Arial" w:hAnsi="Arial" w:cs="Arial"/>
          <w:sz w:val="22"/>
          <w:szCs w:val="22"/>
        </w:rPr>
        <w:t>the I</w:t>
      </w:r>
      <w:r w:rsidR="00D6616C" w:rsidRPr="009811C2">
        <w:rPr>
          <w:rFonts w:ascii="Arial" w:hAnsi="Arial" w:cs="Arial"/>
          <w:sz w:val="22"/>
          <w:szCs w:val="22"/>
        </w:rPr>
        <w:t>.</w:t>
      </w:r>
      <w:r w:rsidR="00B02EF6" w:rsidRPr="009811C2">
        <w:rPr>
          <w:rFonts w:ascii="Arial" w:hAnsi="Arial" w:cs="Arial"/>
          <w:sz w:val="22"/>
          <w:szCs w:val="22"/>
        </w:rPr>
        <w:t>Q building and belongs to the Universi</w:t>
      </w:r>
      <w:bookmarkStart w:id="1" w:name="_GoBack"/>
      <w:bookmarkEnd w:id="1"/>
      <w:r w:rsidR="00B02EF6" w:rsidRPr="009811C2">
        <w:rPr>
          <w:rFonts w:ascii="Arial" w:hAnsi="Arial" w:cs="Arial"/>
          <w:sz w:val="22"/>
          <w:szCs w:val="22"/>
        </w:rPr>
        <w:t>t</w:t>
      </w:r>
      <w:r w:rsidR="002604DC" w:rsidRPr="009811C2">
        <w:rPr>
          <w:rFonts w:ascii="Arial" w:hAnsi="Arial" w:cs="Arial"/>
          <w:sz w:val="22"/>
          <w:szCs w:val="22"/>
        </w:rPr>
        <w:t>y Of Wales Trinity Saint David</w:t>
      </w:r>
      <w:r w:rsidR="00B02EF6" w:rsidRPr="009811C2">
        <w:rPr>
          <w:rFonts w:ascii="Arial" w:hAnsi="Arial" w:cs="Arial"/>
          <w:sz w:val="22"/>
          <w:szCs w:val="22"/>
        </w:rPr>
        <w:t>, and is located in Swansea on the SA1 waterfront development. The £350 mill</w:t>
      </w:r>
      <w:r w:rsidR="002604DC" w:rsidRPr="009811C2">
        <w:rPr>
          <w:rFonts w:ascii="Arial" w:hAnsi="Arial" w:cs="Arial"/>
          <w:sz w:val="22"/>
          <w:szCs w:val="22"/>
        </w:rPr>
        <w:t>ion pound</w:t>
      </w:r>
      <w:r w:rsidR="00D6616C" w:rsidRPr="009811C2">
        <w:rPr>
          <w:rFonts w:ascii="Arial" w:hAnsi="Arial" w:cs="Arial"/>
          <w:sz w:val="22"/>
          <w:szCs w:val="22"/>
        </w:rPr>
        <w:t xml:space="preserve"> new</w:t>
      </w:r>
      <w:r w:rsidR="002604DC" w:rsidRPr="009811C2">
        <w:rPr>
          <w:rFonts w:ascii="Arial" w:hAnsi="Arial" w:cs="Arial"/>
          <w:sz w:val="22"/>
          <w:szCs w:val="22"/>
        </w:rPr>
        <w:t xml:space="preserve"> development opened it</w:t>
      </w:r>
      <w:r w:rsidR="00B02EF6" w:rsidRPr="009811C2">
        <w:rPr>
          <w:rFonts w:ascii="Arial" w:hAnsi="Arial" w:cs="Arial"/>
          <w:sz w:val="22"/>
          <w:szCs w:val="22"/>
        </w:rPr>
        <w:t>s doors to students in September 2018</w:t>
      </w:r>
      <w:r w:rsidR="002604DC" w:rsidRPr="009811C2">
        <w:rPr>
          <w:rFonts w:ascii="Arial" w:hAnsi="Arial" w:cs="Arial"/>
          <w:sz w:val="22"/>
          <w:szCs w:val="22"/>
        </w:rPr>
        <w:t xml:space="preserve"> for the first time. The development is home to the faculty </w:t>
      </w:r>
      <w:r w:rsidR="00D6616C" w:rsidRPr="009811C2">
        <w:rPr>
          <w:rFonts w:ascii="Arial" w:hAnsi="Arial" w:cs="Arial"/>
          <w:sz w:val="22"/>
          <w:szCs w:val="22"/>
        </w:rPr>
        <w:t xml:space="preserve">of architecture, computing, and </w:t>
      </w:r>
      <w:r w:rsidR="002604DC" w:rsidRPr="009811C2">
        <w:rPr>
          <w:rFonts w:ascii="Arial" w:hAnsi="Arial" w:cs="Arial"/>
          <w:sz w:val="22"/>
          <w:szCs w:val="22"/>
        </w:rPr>
        <w:t>engineering, Yr Athrofa, the institute of education, the library, and the construction Wales innovation centre</w:t>
      </w:r>
      <w:r w:rsidR="00074E77" w:rsidRPr="009811C2">
        <w:rPr>
          <w:rFonts w:ascii="Arial" w:hAnsi="Arial" w:cs="Arial"/>
          <w:sz w:val="22"/>
          <w:szCs w:val="22"/>
        </w:rPr>
        <w:t xml:space="preserve"> (UWTSD, 2018)</w:t>
      </w:r>
      <w:r w:rsidR="002604DC" w:rsidRPr="009811C2">
        <w:rPr>
          <w:rFonts w:ascii="Arial" w:hAnsi="Arial" w:cs="Arial"/>
          <w:sz w:val="22"/>
          <w:szCs w:val="22"/>
        </w:rPr>
        <w:t xml:space="preserve">. </w:t>
      </w:r>
    </w:p>
    <w:p w14:paraId="5B6C1923" w14:textId="77777777" w:rsidR="00B02EF6" w:rsidRPr="009811C2" w:rsidRDefault="00B02EF6" w:rsidP="004754A0">
      <w:pPr>
        <w:rPr>
          <w:rFonts w:ascii="Arial" w:hAnsi="Arial" w:cs="Arial"/>
          <w:sz w:val="22"/>
          <w:szCs w:val="22"/>
        </w:rPr>
      </w:pPr>
    </w:p>
    <w:p w14:paraId="05DB0901" w14:textId="0313C0CE" w:rsidR="004754A0" w:rsidRPr="009811C2" w:rsidRDefault="0013223E" w:rsidP="004754A0">
      <w:pPr>
        <w:rPr>
          <w:rFonts w:ascii="Arial" w:hAnsi="Arial" w:cs="Arial"/>
          <w:sz w:val="22"/>
          <w:szCs w:val="22"/>
        </w:rPr>
      </w:pPr>
      <w:r w:rsidRPr="009811C2">
        <w:rPr>
          <w:rFonts w:ascii="Arial" w:hAnsi="Arial" w:cs="Arial"/>
          <w:sz w:val="22"/>
          <w:szCs w:val="22"/>
        </w:rPr>
        <w:t>The aim of this assignment was to develop a practical assessment for health and safety</w:t>
      </w:r>
      <w:r w:rsidR="000F32D0" w:rsidRPr="009811C2">
        <w:rPr>
          <w:rFonts w:ascii="Arial" w:hAnsi="Arial" w:cs="Arial"/>
          <w:sz w:val="22"/>
          <w:szCs w:val="22"/>
        </w:rPr>
        <w:t xml:space="preserve"> by evaluating legislative issues and identifying current health and safety </w:t>
      </w:r>
      <w:r w:rsidR="003C1C5F" w:rsidRPr="009811C2">
        <w:rPr>
          <w:rFonts w:ascii="Arial" w:hAnsi="Arial" w:cs="Arial"/>
          <w:sz w:val="22"/>
          <w:szCs w:val="22"/>
        </w:rPr>
        <w:t>factors that</w:t>
      </w:r>
      <w:r w:rsidR="000F32D0" w:rsidRPr="009811C2">
        <w:rPr>
          <w:rFonts w:ascii="Arial" w:hAnsi="Arial" w:cs="Arial"/>
          <w:sz w:val="22"/>
          <w:szCs w:val="22"/>
        </w:rPr>
        <w:t xml:space="preserve"> are</w:t>
      </w:r>
      <w:r w:rsidR="00FC59E7" w:rsidRPr="009811C2">
        <w:rPr>
          <w:rFonts w:ascii="Arial" w:hAnsi="Arial" w:cs="Arial"/>
          <w:sz w:val="22"/>
          <w:szCs w:val="22"/>
        </w:rPr>
        <w:t xml:space="preserve"> already</w:t>
      </w:r>
      <w:r w:rsidR="000F32D0" w:rsidRPr="009811C2">
        <w:rPr>
          <w:rFonts w:ascii="Arial" w:hAnsi="Arial" w:cs="Arial"/>
          <w:sz w:val="22"/>
          <w:szCs w:val="22"/>
        </w:rPr>
        <w:t xml:space="preserve"> in place, and </w:t>
      </w:r>
      <w:r w:rsidR="00DF2ADD" w:rsidRPr="009811C2">
        <w:rPr>
          <w:rFonts w:ascii="Arial" w:hAnsi="Arial" w:cs="Arial"/>
          <w:sz w:val="22"/>
          <w:szCs w:val="22"/>
        </w:rPr>
        <w:t>to</w:t>
      </w:r>
      <w:r w:rsidR="00FC59E7" w:rsidRPr="009811C2">
        <w:rPr>
          <w:rFonts w:ascii="Arial" w:hAnsi="Arial" w:cs="Arial"/>
          <w:sz w:val="22"/>
          <w:szCs w:val="22"/>
        </w:rPr>
        <w:t xml:space="preserve"> </w:t>
      </w:r>
      <w:r w:rsidR="000F32D0" w:rsidRPr="009811C2">
        <w:rPr>
          <w:rFonts w:ascii="Arial" w:hAnsi="Arial" w:cs="Arial"/>
          <w:sz w:val="22"/>
          <w:szCs w:val="22"/>
        </w:rPr>
        <w:t xml:space="preserve">make recommendations for </w:t>
      </w:r>
      <w:r w:rsidR="00FC59E7" w:rsidRPr="009811C2">
        <w:rPr>
          <w:rFonts w:ascii="Arial" w:hAnsi="Arial" w:cs="Arial"/>
          <w:sz w:val="22"/>
          <w:szCs w:val="22"/>
        </w:rPr>
        <w:t xml:space="preserve">areas of improvement. </w:t>
      </w:r>
      <w:r w:rsidR="003C1C5F" w:rsidRPr="009811C2">
        <w:rPr>
          <w:rFonts w:ascii="Arial" w:hAnsi="Arial" w:cs="Arial"/>
          <w:sz w:val="22"/>
          <w:szCs w:val="22"/>
        </w:rPr>
        <w:t xml:space="preserve">The </w:t>
      </w:r>
      <w:r w:rsidR="009374EE" w:rsidRPr="009811C2">
        <w:rPr>
          <w:rFonts w:ascii="Arial" w:hAnsi="Arial" w:cs="Arial"/>
          <w:sz w:val="22"/>
          <w:szCs w:val="22"/>
        </w:rPr>
        <w:t>cohorts were</w:t>
      </w:r>
      <w:r w:rsidR="003C1C5F" w:rsidRPr="009811C2">
        <w:rPr>
          <w:rFonts w:ascii="Arial" w:hAnsi="Arial" w:cs="Arial"/>
          <w:sz w:val="22"/>
          <w:szCs w:val="22"/>
        </w:rPr>
        <w:t xml:space="preserve"> each assigned a zone within the IQ building to undertake the assessment.</w:t>
      </w:r>
      <w:r w:rsidR="00A60474" w:rsidRPr="009811C2">
        <w:rPr>
          <w:rFonts w:ascii="Arial" w:hAnsi="Arial" w:cs="Arial"/>
          <w:sz w:val="22"/>
          <w:szCs w:val="22"/>
        </w:rPr>
        <w:t xml:space="preserve"> This assignment will </w:t>
      </w:r>
      <w:r w:rsidR="00DF2ADD" w:rsidRPr="009811C2">
        <w:rPr>
          <w:rFonts w:ascii="Arial" w:hAnsi="Arial" w:cs="Arial"/>
          <w:sz w:val="22"/>
          <w:szCs w:val="22"/>
        </w:rPr>
        <w:t>concentrate</w:t>
      </w:r>
      <w:r w:rsidR="00A60474" w:rsidRPr="009811C2">
        <w:rPr>
          <w:rFonts w:ascii="Arial" w:hAnsi="Arial" w:cs="Arial"/>
          <w:sz w:val="22"/>
          <w:szCs w:val="22"/>
        </w:rPr>
        <w:t xml:space="preserve"> on the Café </w:t>
      </w:r>
      <w:r w:rsidR="00A7371C" w:rsidRPr="009811C2">
        <w:rPr>
          <w:rFonts w:ascii="Arial" w:hAnsi="Arial" w:cs="Arial"/>
          <w:sz w:val="22"/>
          <w:szCs w:val="22"/>
        </w:rPr>
        <w:t>Tawe</w:t>
      </w:r>
      <w:r w:rsidR="00C17E1D" w:rsidRPr="009811C2">
        <w:rPr>
          <w:rFonts w:ascii="Arial" w:hAnsi="Arial" w:cs="Arial"/>
          <w:sz w:val="22"/>
          <w:szCs w:val="22"/>
        </w:rPr>
        <w:t>, which</w:t>
      </w:r>
      <w:r w:rsidR="00A60474" w:rsidRPr="009811C2">
        <w:rPr>
          <w:rFonts w:ascii="Arial" w:hAnsi="Arial" w:cs="Arial"/>
          <w:sz w:val="22"/>
          <w:szCs w:val="22"/>
        </w:rPr>
        <w:t xml:space="preserve"> is located on the ground floor at the rear of the building</w:t>
      </w:r>
      <w:r w:rsidR="00BF12AE" w:rsidRPr="009811C2">
        <w:rPr>
          <w:rFonts w:ascii="Arial" w:hAnsi="Arial" w:cs="Arial"/>
          <w:sz w:val="22"/>
          <w:szCs w:val="22"/>
        </w:rPr>
        <w:t xml:space="preserve">. The café </w:t>
      </w:r>
      <w:r w:rsidR="00B83F4F" w:rsidRPr="009811C2">
        <w:rPr>
          <w:rFonts w:ascii="Arial" w:hAnsi="Arial" w:cs="Arial"/>
          <w:sz w:val="22"/>
          <w:szCs w:val="22"/>
        </w:rPr>
        <w:t>adjoins an open communal area with computers and workstations for student</w:t>
      </w:r>
      <w:r w:rsidR="003270C9" w:rsidRPr="009811C2">
        <w:rPr>
          <w:rFonts w:ascii="Arial" w:hAnsi="Arial" w:cs="Arial"/>
          <w:sz w:val="22"/>
          <w:szCs w:val="22"/>
        </w:rPr>
        <w:t>s to study and collaborate. T</w:t>
      </w:r>
      <w:r w:rsidR="00B83F4F" w:rsidRPr="009811C2">
        <w:rPr>
          <w:rFonts w:ascii="Arial" w:hAnsi="Arial" w:cs="Arial"/>
          <w:sz w:val="22"/>
          <w:szCs w:val="22"/>
        </w:rPr>
        <w:t>he café consists of an open plan dining area with low and high level seating</w:t>
      </w:r>
      <w:r w:rsidR="003270C9" w:rsidRPr="009811C2">
        <w:rPr>
          <w:rFonts w:ascii="Arial" w:hAnsi="Arial" w:cs="Arial"/>
          <w:sz w:val="22"/>
          <w:szCs w:val="22"/>
        </w:rPr>
        <w:t>, a small kitchen</w:t>
      </w:r>
      <w:r w:rsidR="00A7371C" w:rsidRPr="009811C2">
        <w:rPr>
          <w:rFonts w:ascii="Arial" w:hAnsi="Arial" w:cs="Arial"/>
          <w:sz w:val="22"/>
          <w:szCs w:val="22"/>
        </w:rPr>
        <w:t xml:space="preserve"> with a selection of electrical appliances</w:t>
      </w:r>
      <w:r w:rsidR="00B842F4" w:rsidRPr="009811C2">
        <w:rPr>
          <w:rFonts w:ascii="Arial" w:hAnsi="Arial" w:cs="Arial"/>
          <w:sz w:val="22"/>
          <w:szCs w:val="22"/>
        </w:rPr>
        <w:t xml:space="preserve"> and storage area</w:t>
      </w:r>
      <w:r w:rsidR="003270C9" w:rsidRPr="009811C2">
        <w:rPr>
          <w:rFonts w:ascii="Arial" w:hAnsi="Arial" w:cs="Arial"/>
          <w:sz w:val="22"/>
          <w:szCs w:val="22"/>
        </w:rPr>
        <w:t>, a servery counter</w:t>
      </w:r>
      <w:r w:rsidR="00A7371C" w:rsidRPr="009811C2">
        <w:rPr>
          <w:rFonts w:ascii="Arial" w:hAnsi="Arial" w:cs="Arial"/>
          <w:sz w:val="22"/>
          <w:szCs w:val="22"/>
        </w:rPr>
        <w:t xml:space="preserve"> with a ho</w:t>
      </w:r>
      <w:r w:rsidR="00966C7C" w:rsidRPr="009811C2">
        <w:rPr>
          <w:rFonts w:ascii="Arial" w:hAnsi="Arial" w:cs="Arial"/>
          <w:sz w:val="22"/>
          <w:szCs w:val="22"/>
        </w:rPr>
        <w:t>t plate and electrical appliances</w:t>
      </w:r>
      <w:r w:rsidR="003270C9" w:rsidRPr="009811C2">
        <w:rPr>
          <w:rFonts w:ascii="Arial" w:hAnsi="Arial" w:cs="Arial"/>
          <w:sz w:val="22"/>
          <w:szCs w:val="22"/>
        </w:rPr>
        <w:t xml:space="preserve">, </w:t>
      </w:r>
      <w:r w:rsidR="00842BBF" w:rsidRPr="009811C2">
        <w:rPr>
          <w:rFonts w:ascii="Arial" w:hAnsi="Arial" w:cs="Arial"/>
          <w:sz w:val="22"/>
          <w:szCs w:val="22"/>
        </w:rPr>
        <w:t>and a selection of vending machines.</w:t>
      </w:r>
      <w:r w:rsidR="0031431A" w:rsidRPr="009811C2">
        <w:rPr>
          <w:rFonts w:ascii="Arial" w:hAnsi="Arial" w:cs="Arial"/>
          <w:sz w:val="22"/>
          <w:szCs w:val="22"/>
        </w:rPr>
        <w:t xml:space="preserve"> Mechanical and electrical services are visible overhead, with lights and ventilation grilles housed in suspended panels</w:t>
      </w:r>
      <w:r w:rsidR="004754A0" w:rsidRPr="009811C2">
        <w:rPr>
          <w:rFonts w:ascii="Arial" w:hAnsi="Arial" w:cs="Arial"/>
          <w:sz w:val="22"/>
          <w:szCs w:val="22"/>
        </w:rPr>
        <w:t xml:space="preserve"> above the seating area</w:t>
      </w:r>
      <w:r w:rsidR="0031431A" w:rsidRPr="009811C2">
        <w:rPr>
          <w:rFonts w:ascii="Arial" w:hAnsi="Arial" w:cs="Arial"/>
          <w:sz w:val="22"/>
          <w:szCs w:val="22"/>
        </w:rPr>
        <w:t>.</w:t>
      </w:r>
      <w:r w:rsidR="00847D3D" w:rsidRPr="009811C2">
        <w:rPr>
          <w:rFonts w:ascii="Arial" w:hAnsi="Arial" w:cs="Arial"/>
          <w:sz w:val="22"/>
          <w:szCs w:val="22"/>
        </w:rPr>
        <w:t xml:space="preserve"> On a typical day there are approximately 5 memb</w:t>
      </w:r>
      <w:r w:rsidR="00BF12AE" w:rsidRPr="009811C2">
        <w:rPr>
          <w:rFonts w:ascii="Arial" w:hAnsi="Arial" w:cs="Arial"/>
          <w:sz w:val="22"/>
          <w:szCs w:val="22"/>
        </w:rPr>
        <w:t>ers of staff working in the department</w:t>
      </w:r>
      <w:r w:rsidR="00847D3D" w:rsidRPr="009811C2">
        <w:rPr>
          <w:rFonts w:ascii="Arial" w:hAnsi="Arial" w:cs="Arial"/>
          <w:sz w:val="22"/>
          <w:szCs w:val="22"/>
        </w:rPr>
        <w:t>.</w:t>
      </w:r>
      <w:r w:rsidR="003B2191" w:rsidRPr="009811C2">
        <w:rPr>
          <w:rFonts w:ascii="Arial" w:hAnsi="Arial" w:cs="Arial"/>
          <w:sz w:val="22"/>
          <w:szCs w:val="22"/>
        </w:rPr>
        <w:t xml:space="preserve"> The café</w:t>
      </w:r>
      <w:r w:rsidR="00827F14" w:rsidRPr="009811C2">
        <w:rPr>
          <w:rFonts w:ascii="Arial" w:hAnsi="Arial" w:cs="Arial"/>
          <w:sz w:val="22"/>
          <w:szCs w:val="22"/>
        </w:rPr>
        <w:t xml:space="preserve"> work area</w:t>
      </w:r>
      <w:r w:rsidR="003B2191" w:rsidRPr="009811C2">
        <w:rPr>
          <w:rFonts w:ascii="Arial" w:hAnsi="Arial" w:cs="Arial"/>
          <w:sz w:val="22"/>
          <w:szCs w:val="22"/>
        </w:rPr>
        <w:t xml:space="preserve"> is subjected to high activity in close proximity, coupled with hot food and drink, making this area </w:t>
      </w:r>
      <w:r w:rsidR="004348BB" w:rsidRPr="009811C2">
        <w:rPr>
          <w:rFonts w:ascii="Arial" w:hAnsi="Arial" w:cs="Arial"/>
          <w:sz w:val="22"/>
          <w:szCs w:val="22"/>
        </w:rPr>
        <w:t xml:space="preserve">a prime location for a multitude </w:t>
      </w:r>
      <w:r w:rsidR="00767FFD" w:rsidRPr="009811C2">
        <w:rPr>
          <w:rFonts w:ascii="Arial" w:hAnsi="Arial" w:cs="Arial"/>
          <w:sz w:val="22"/>
          <w:szCs w:val="22"/>
        </w:rPr>
        <w:t>of accidents to take place if not managed correctly.</w:t>
      </w:r>
    </w:p>
    <w:p w14:paraId="033114CC" w14:textId="070DBB2D" w:rsidR="004754A0" w:rsidRPr="009811C2" w:rsidRDefault="004754A0" w:rsidP="004754A0">
      <w:pPr>
        <w:pStyle w:val="Heading1"/>
        <w:rPr>
          <w:rFonts w:ascii="Arial" w:hAnsi="Arial" w:cs="Arial"/>
          <w:sz w:val="22"/>
          <w:szCs w:val="22"/>
        </w:rPr>
      </w:pPr>
      <w:bookmarkStart w:id="2" w:name="_Toc408683076"/>
      <w:r w:rsidRPr="009811C2">
        <w:rPr>
          <w:rFonts w:ascii="Arial" w:hAnsi="Arial" w:cs="Arial"/>
          <w:sz w:val="22"/>
          <w:szCs w:val="22"/>
        </w:rPr>
        <w:t>Method</w:t>
      </w:r>
      <w:bookmarkEnd w:id="2"/>
    </w:p>
    <w:p w14:paraId="34D2543D" w14:textId="6898AB68" w:rsidR="00FA7C3D" w:rsidRPr="009811C2" w:rsidRDefault="00FA7C3D" w:rsidP="00FA7C3D">
      <w:pPr>
        <w:pStyle w:val="Heading2"/>
        <w:rPr>
          <w:rFonts w:ascii="Arial" w:hAnsi="Arial" w:cs="Arial"/>
          <w:sz w:val="22"/>
          <w:szCs w:val="22"/>
        </w:rPr>
      </w:pPr>
      <w:bookmarkStart w:id="3" w:name="_Toc408683077"/>
      <w:r w:rsidRPr="009811C2">
        <w:rPr>
          <w:rFonts w:ascii="Arial" w:hAnsi="Arial" w:cs="Arial"/>
          <w:sz w:val="22"/>
          <w:szCs w:val="22"/>
        </w:rPr>
        <w:t>Identifying the Hazards</w:t>
      </w:r>
      <w:bookmarkEnd w:id="3"/>
    </w:p>
    <w:p w14:paraId="35D517AF" w14:textId="1FEBEB60" w:rsidR="00946AC3" w:rsidRPr="009811C2" w:rsidRDefault="004754A0" w:rsidP="004754A0">
      <w:pPr>
        <w:rPr>
          <w:rFonts w:ascii="Arial" w:hAnsi="Arial" w:cs="Arial"/>
          <w:sz w:val="22"/>
          <w:szCs w:val="22"/>
        </w:rPr>
      </w:pPr>
      <w:r w:rsidRPr="009811C2">
        <w:rPr>
          <w:rFonts w:ascii="Arial" w:hAnsi="Arial" w:cs="Arial"/>
          <w:sz w:val="22"/>
          <w:szCs w:val="22"/>
        </w:rPr>
        <w:t>In order to establish how effectively the facility meets current legislative and ethical challe</w:t>
      </w:r>
      <w:r w:rsidR="00597000" w:rsidRPr="009811C2">
        <w:rPr>
          <w:rFonts w:ascii="Arial" w:hAnsi="Arial" w:cs="Arial"/>
          <w:sz w:val="22"/>
          <w:szCs w:val="22"/>
        </w:rPr>
        <w:t xml:space="preserve">nges, </w:t>
      </w:r>
      <w:r w:rsidR="00946AC3" w:rsidRPr="009811C2">
        <w:rPr>
          <w:rFonts w:ascii="Arial" w:hAnsi="Arial" w:cs="Arial"/>
          <w:sz w:val="22"/>
          <w:szCs w:val="22"/>
        </w:rPr>
        <w:t xml:space="preserve">all </w:t>
      </w:r>
      <w:r w:rsidR="00597000" w:rsidRPr="009811C2">
        <w:rPr>
          <w:rFonts w:ascii="Arial" w:hAnsi="Arial" w:cs="Arial"/>
          <w:sz w:val="22"/>
          <w:szCs w:val="22"/>
        </w:rPr>
        <w:t>hazards and risks in the area had</w:t>
      </w:r>
      <w:r w:rsidRPr="009811C2">
        <w:rPr>
          <w:rFonts w:ascii="Arial" w:hAnsi="Arial" w:cs="Arial"/>
          <w:sz w:val="22"/>
          <w:szCs w:val="22"/>
        </w:rPr>
        <w:t xml:space="preserve"> to be identified</w:t>
      </w:r>
      <w:r w:rsidR="00946AC3" w:rsidRPr="009811C2">
        <w:rPr>
          <w:rFonts w:ascii="Arial" w:hAnsi="Arial" w:cs="Arial"/>
          <w:sz w:val="22"/>
          <w:szCs w:val="22"/>
        </w:rPr>
        <w:t>,</w:t>
      </w:r>
      <w:r w:rsidRPr="009811C2">
        <w:rPr>
          <w:rFonts w:ascii="Arial" w:hAnsi="Arial" w:cs="Arial"/>
          <w:sz w:val="22"/>
          <w:szCs w:val="22"/>
        </w:rPr>
        <w:t xml:space="preserve"> and </w:t>
      </w:r>
      <w:r w:rsidR="003B2191" w:rsidRPr="009811C2">
        <w:rPr>
          <w:rFonts w:ascii="Arial" w:hAnsi="Arial" w:cs="Arial"/>
          <w:sz w:val="22"/>
          <w:szCs w:val="22"/>
        </w:rPr>
        <w:t xml:space="preserve">the </w:t>
      </w:r>
      <w:r w:rsidRPr="009811C2">
        <w:rPr>
          <w:rFonts w:ascii="Arial" w:hAnsi="Arial" w:cs="Arial"/>
          <w:sz w:val="22"/>
          <w:szCs w:val="22"/>
        </w:rPr>
        <w:t>curren</w:t>
      </w:r>
      <w:r w:rsidR="00597000" w:rsidRPr="009811C2">
        <w:rPr>
          <w:rFonts w:ascii="Arial" w:hAnsi="Arial" w:cs="Arial"/>
          <w:sz w:val="22"/>
          <w:szCs w:val="22"/>
        </w:rPr>
        <w:t>t control measures</w:t>
      </w:r>
      <w:r w:rsidR="005320EF" w:rsidRPr="009811C2">
        <w:rPr>
          <w:rFonts w:ascii="Arial" w:hAnsi="Arial" w:cs="Arial"/>
          <w:sz w:val="22"/>
          <w:szCs w:val="22"/>
        </w:rPr>
        <w:t xml:space="preserve"> in place</w:t>
      </w:r>
      <w:r w:rsidR="00597000" w:rsidRPr="009811C2">
        <w:rPr>
          <w:rFonts w:ascii="Arial" w:hAnsi="Arial" w:cs="Arial"/>
          <w:sz w:val="22"/>
          <w:szCs w:val="22"/>
        </w:rPr>
        <w:t xml:space="preserve"> needed investigating</w:t>
      </w:r>
      <w:r w:rsidR="00866056" w:rsidRPr="009811C2">
        <w:rPr>
          <w:rFonts w:ascii="Arial" w:hAnsi="Arial" w:cs="Arial"/>
          <w:sz w:val="22"/>
          <w:szCs w:val="22"/>
        </w:rPr>
        <w:t xml:space="preserve"> to establish if they were</w:t>
      </w:r>
      <w:r w:rsidR="00946AC3" w:rsidRPr="009811C2">
        <w:rPr>
          <w:rFonts w:ascii="Arial" w:hAnsi="Arial" w:cs="Arial"/>
          <w:sz w:val="22"/>
          <w:szCs w:val="22"/>
        </w:rPr>
        <w:t xml:space="preserve"> sufficient to warrant compliance in the workplace. </w:t>
      </w:r>
    </w:p>
    <w:p w14:paraId="017F4BCF" w14:textId="77777777" w:rsidR="00946AC3" w:rsidRPr="009811C2" w:rsidRDefault="00946AC3" w:rsidP="004754A0">
      <w:pPr>
        <w:rPr>
          <w:rFonts w:ascii="Arial" w:hAnsi="Arial" w:cs="Arial"/>
          <w:sz w:val="22"/>
          <w:szCs w:val="22"/>
        </w:rPr>
      </w:pPr>
    </w:p>
    <w:p w14:paraId="793A9E04" w14:textId="27D8560F" w:rsidR="009212E9" w:rsidRPr="009811C2" w:rsidRDefault="00946AC3" w:rsidP="00827F14">
      <w:pPr>
        <w:rPr>
          <w:rFonts w:ascii="Arial" w:hAnsi="Arial" w:cs="Arial"/>
          <w:sz w:val="22"/>
          <w:szCs w:val="22"/>
        </w:rPr>
      </w:pPr>
      <w:r w:rsidRPr="009811C2">
        <w:rPr>
          <w:rFonts w:ascii="Arial" w:hAnsi="Arial" w:cs="Arial"/>
          <w:sz w:val="22"/>
          <w:szCs w:val="22"/>
        </w:rPr>
        <w:t>Various techniques were adopted</w:t>
      </w:r>
      <w:r w:rsidR="00597000" w:rsidRPr="009811C2">
        <w:rPr>
          <w:rFonts w:ascii="Arial" w:hAnsi="Arial" w:cs="Arial"/>
          <w:sz w:val="22"/>
          <w:szCs w:val="22"/>
        </w:rPr>
        <w:t xml:space="preserve"> in order to identify </w:t>
      </w:r>
      <w:r w:rsidR="00647669" w:rsidRPr="009811C2">
        <w:rPr>
          <w:rFonts w:ascii="Arial" w:hAnsi="Arial" w:cs="Arial"/>
          <w:sz w:val="22"/>
          <w:szCs w:val="22"/>
        </w:rPr>
        <w:t>hazards</w:t>
      </w:r>
      <w:r w:rsidRPr="009811C2">
        <w:rPr>
          <w:rFonts w:ascii="Arial" w:hAnsi="Arial" w:cs="Arial"/>
          <w:sz w:val="22"/>
          <w:szCs w:val="22"/>
        </w:rPr>
        <w:t xml:space="preserve"> in the area</w:t>
      </w:r>
      <w:r w:rsidR="0075746E" w:rsidRPr="009811C2">
        <w:rPr>
          <w:rFonts w:ascii="Arial" w:hAnsi="Arial" w:cs="Arial"/>
          <w:sz w:val="22"/>
          <w:szCs w:val="22"/>
        </w:rPr>
        <w:t xml:space="preserve">. </w:t>
      </w:r>
      <w:r w:rsidR="00866056" w:rsidRPr="009811C2">
        <w:rPr>
          <w:rFonts w:ascii="Arial" w:hAnsi="Arial" w:cs="Arial"/>
          <w:sz w:val="22"/>
          <w:szCs w:val="22"/>
        </w:rPr>
        <w:t>The first method being</w:t>
      </w:r>
      <w:proofErr w:type="gramStart"/>
      <w:r w:rsidR="00866056" w:rsidRPr="009811C2">
        <w:rPr>
          <w:rFonts w:ascii="Arial" w:hAnsi="Arial" w:cs="Arial"/>
          <w:sz w:val="22"/>
          <w:szCs w:val="22"/>
        </w:rPr>
        <w:t>;</w:t>
      </w:r>
      <w:proofErr w:type="gramEnd"/>
      <w:r w:rsidR="00866056" w:rsidRPr="009811C2">
        <w:rPr>
          <w:rFonts w:ascii="Arial" w:hAnsi="Arial" w:cs="Arial"/>
          <w:sz w:val="22"/>
          <w:szCs w:val="22"/>
        </w:rPr>
        <w:t xml:space="preserve"> </w:t>
      </w:r>
      <w:r w:rsidR="002E2A5A" w:rsidRPr="009811C2">
        <w:rPr>
          <w:rFonts w:ascii="Arial" w:hAnsi="Arial" w:cs="Arial"/>
          <w:sz w:val="22"/>
          <w:szCs w:val="22"/>
        </w:rPr>
        <w:t xml:space="preserve">multiple </w:t>
      </w:r>
      <w:r w:rsidR="00866056" w:rsidRPr="009811C2">
        <w:rPr>
          <w:rFonts w:ascii="Arial" w:hAnsi="Arial" w:cs="Arial"/>
          <w:sz w:val="22"/>
          <w:szCs w:val="22"/>
        </w:rPr>
        <w:t>visits were</w:t>
      </w:r>
      <w:r w:rsidR="00597000" w:rsidRPr="009811C2">
        <w:rPr>
          <w:rFonts w:ascii="Arial" w:hAnsi="Arial" w:cs="Arial"/>
          <w:sz w:val="22"/>
          <w:szCs w:val="22"/>
        </w:rPr>
        <w:t xml:space="preserve"> conducted</w:t>
      </w:r>
      <w:r w:rsidR="005320EF" w:rsidRPr="009811C2">
        <w:rPr>
          <w:rFonts w:ascii="Arial" w:hAnsi="Arial" w:cs="Arial"/>
          <w:sz w:val="22"/>
          <w:szCs w:val="22"/>
        </w:rPr>
        <w:t xml:space="preserve"> in the café </w:t>
      </w:r>
      <w:r w:rsidR="005053C9" w:rsidRPr="009811C2">
        <w:rPr>
          <w:rFonts w:ascii="Arial" w:hAnsi="Arial" w:cs="Arial"/>
          <w:sz w:val="22"/>
          <w:szCs w:val="22"/>
        </w:rPr>
        <w:t xml:space="preserve">area </w:t>
      </w:r>
      <w:r w:rsidR="005320EF" w:rsidRPr="009811C2">
        <w:rPr>
          <w:rFonts w:ascii="Arial" w:hAnsi="Arial" w:cs="Arial"/>
          <w:sz w:val="22"/>
          <w:szCs w:val="22"/>
        </w:rPr>
        <w:t>on different days and</w:t>
      </w:r>
      <w:r w:rsidR="002017DA" w:rsidRPr="009811C2">
        <w:rPr>
          <w:rFonts w:ascii="Arial" w:hAnsi="Arial" w:cs="Arial"/>
          <w:sz w:val="22"/>
          <w:szCs w:val="22"/>
        </w:rPr>
        <w:t xml:space="preserve"> varying</w:t>
      </w:r>
      <w:r w:rsidR="005320EF" w:rsidRPr="009811C2">
        <w:rPr>
          <w:rFonts w:ascii="Arial" w:hAnsi="Arial" w:cs="Arial"/>
          <w:sz w:val="22"/>
          <w:szCs w:val="22"/>
        </w:rPr>
        <w:t xml:space="preserve"> </w:t>
      </w:r>
      <w:r w:rsidR="00597000" w:rsidRPr="009811C2">
        <w:rPr>
          <w:rFonts w:ascii="Arial" w:hAnsi="Arial" w:cs="Arial"/>
          <w:sz w:val="22"/>
          <w:szCs w:val="22"/>
        </w:rPr>
        <w:t>times</w:t>
      </w:r>
      <w:r w:rsidR="00D20327" w:rsidRPr="009811C2">
        <w:rPr>
          <w:rFonts w:ascii="Arial" w:hAnsi="Arial" w:cs="Arial"/>
          <w:sz w:val="22"/>
          <w:szCs w:val="22"/>
        </w:rPr>
        <w:t>. By doing so this helped to</w:t>
      </w:r>
      <w:r w:rsidR="00597000" w:rsidRPr="009811C2">
        <w:rPr>
          <w:rFonts w:ascii="Arial" w:hAnsi="Arial" w:cs="Arial"/>
          <w:sz w:val="22"/>
          <w:szCs w:val="22"/>
        </w:rPr>
        <w:t xml:space="preserve"> understand</w:t>
      </w:r>
      <w:r w:rsidR="008F4D91" w:rsidRPr="009811C2">
        <w:rPr>
          <w:rFonts w:ascii="Arial" w:hAnsi="Arial" w:cs="Arial"/>
          <w:sz w:val="22"/>
          <w:szCs w:val="22"/>
        </w:rPr>
        <w:t xml:space="preserve"> how the area </w:t>
      </w:r>
      <w:r w:rsidR="005320EF" w:rsidRPr="009811C2">
        <w:rPr>
          <w:rFonts w:ascii="Arial" w:hAnsi="Arial" w:cs="Arial"/>
          <w:sz w:val="22"/>
          <w:szCs w:val="22"/>
        </w:rPr>
        <w:t xml:space="preserve">functions and </w:t>
      </w:r>
      <w:r w:rsidR="008F4D91" w:rsidRPr="009811C2">
        <w:rPr>
          <w:rFonts w:ascii="Arial" w:hAnsi="Arial" w:cs="Arial"/>
          <w:sz w:val="22"/>
          <w:szCs w:val="22"/>
        </w:rPr>
        <w:t xml:space="preserve">operates under </w:t>
      </w:r>
      <w:r w:rsidR="002017DA" w:rsidRPr="009811C2">
        <w:rPr>
          <w:rFonts w:ascii="Arial" w:hAnsi="Arial" w:cs="Arial"/>
          <w:sz w:val="22"/>
          <w:szCs w:val="22"/>
        </w:rPr>
        <w:t>changing</w:t>
      </w:r>
      <w:r w:rsidR="008F4D91" w:rsidRPr="009811C2">
        <w:rPr>
          <w:rFonts w:ascii="Arial" w:hAnsi="Arial" w:cs="Arial"/>
          <w:sz w:val="22"/>
          <w:szCs w:val="22"/>
        </w:rPr>
        <w:t xml:space="preserve"> demands,</w:t>
      </w:r>
      <w:r w:rsidR="00941A65" w:rsidRPr="009811C2">
        <w:rPr>
          <w:rFonts w:ascii="Arial" w:hAnsi="Arial" w:cs="Arial"/>
          <w:sz w:val="22"/>
          <w:szCs w:val="22"/>
        </w:rPr>
        <w:t xml:space="preserve"> </w:t>
      </w:r>
      <w:r w:rsidR="00D20327" w:rsidRPr="009811C2">
        <w:rPr>
          <w:rFonts w:ascii="Arial" w:hAnsi="Arial" w:cs="Arial"/>
          <w:sz w:val="22"/>
          <w:szCs w:val="22"/>
        </w:rPr>
        <w:t>and if it suffered</w:t>
      </w:r>
      <w:r w:rsidR="00313817" w:rsidRPr="009811C2">
        <w:rPr>
          <w:rFonts w:ascii="Arial" w:hAnsi="Arial" w:cs="Arial"/>
          <w:sz w:val="22"/>
          <w:szCs w:val="22"/>
        </w:rPr>
        <w:t xml:space="preserve"> from any</w:t>
      </w:r>
      <w:r w:rsidR="008F4D91" w:rsidRPr="009811C2">
        <w:rPr>
          <w:rFonts w:ascii="Arial" w:hAnsi="Arial" w:cs="Arial"/>
          <w:sz w:val="22"/>
          <w:szCs w:val="22"/>
        </w:rPr>
        <w:t xml:space="preserve"> constraints</w:t>
      </w:r>
      <w:r w:rsidR="00313817" w:rsidRPr="009811C2">
        <w:rPr>
          <w:rFonts w:ascii="Arial" w:hAnsi="Arial" w:cs="Arial"/>
          <w:sz w:val="22"/>
          <w:szCs w:val="22"/>
        </w:rPr>
        <w:t>.</w:t>
      </w:r>
      <w:r w:rsidR="00866056" w:rsidRPr="009811C2">
        <w:rPr>
          <w:rFonts w:ascii="Arial" w:hAnsi="Arial" w:cs="Arial"/>
          <w:sz w:val="22"/>
          <w:szCs w:val="22"/>
        </w:rPr>
        <w:t xml:space="preserve"> Through observing t</w:t>
      </w:r>
      <w:r w:rsidR="00D20327" w:rsidRPr="009811C2">
        <w:rPr>
          <w:rFonts w:ascii="Arial" w:hAnsi="Arial" w:cs="Arial"/>
          <w:sz w:val="22"/>
          <w:szCs w:val="22"/>
        </w:rPr>
        <w:t xml:space="preserve">he area in </w:t>
      </w:r>
      <w:r w:rsidR="00DF2ADD" w:rsidRPr="009811C2">
        <w:rPr>
          <w:rFonts w:ascii="Arial" w:hAnsi="Arial" w:cs="Arial"/>
          <w:sz w:val="22"/>
          <w:szCs w:val="22"/>
        </w:rPr>
        <w:t xml:space="preserve">working </w:t>
      </w:r>
      <w:r w:rsidR="00D20327" w:rsidRPr="009811C2">
        <w:rPr>
          <w:rFonts w:ascii="Arial" w:hAnsi="Arial" w:cs="Arial"/>
          <w:sz w:val="22"/>
          <w:szCs w:val="22"/>
        </w:rPr>
        <w:t>operation</w:t>
      </w:r>
      <w:r w:rsidR="005320EF" w:rsidRPr="009811C2">
        <w:rPr>
          <w:rFonts w:ascii="Arial" w:hAnsi="Arial" w:cs="Arial"/>
          <w:sz w:val="22"/>
          <w:szCs w:val="22"/>
        </w:rPr>
        <w:t xml:space="preserve"> any</w:t>
      </w:r>
      <w:r w:rsidR="00D20327" w:rsidRPr="009811C2">
        <w:rPr>
          <w:rFonts w:ascii="Arial" w:hAnsi="Arial" w:cs="Arial"/>
          <w:sz w:val="22"/>
          <w:szCs w:val="22"/>
        </w:rPr>
        <w:t xml:space="preserve"> hazards and risks c</w:t>
      </w:r>
      <w:r w:rsidR="00866056" w:rsidRPr="009811C2">
        <w:rPr>
          <w:rFonts w:ascii="Arial" w:hAnsi="Arial" w:cs="Arial"/>
          <w:sz w:val="22"/>
          <w:szCs w:val="22"/>
        </w:rPr>
        <w:t>ould be witnessed first hand, and the flow and movement of people within the area could be monitored to establish if the design was</w:t>
      </w:r>
      <w:r w:rsidR="002E2A5A" w:rsidRPr="009811C2">
        <w:rPr>
          <w:rFonts w:ascii="Arial" w:hAnsi="Arial" w:cs="Arial"/>
          <w:sz w:val="22"/>
          <w:szCs w:val="22"/>
        </w:rPr>
        <w:t xml:space="preserve"> functional,</w:t>
      </w:r>
      <w:r w:rsidR="00866056" w:rsidRPr="009811C2">
        <w:rPr>
          <w:rFonts w:ascii="Arial" w:hAnsi="Arial" w:cs="Arial"/>
          <w:sz w:val="22"/>
          <w:szCs w:val="22"/>
        </w:rPr>
        <w:t xml:space="preserve"> fit for purpose</w:t>
      </w:r>
      <w:r w:rsidR="002E2A5A" w:rsidRPr="009811C2">
        <w:rPr>
          <w:rFonts w:ascii="Arial" w:hAnsi="Arial" w:cs="Arial"/>
          <w:sz w:val="22"/>
          <w:szCs w:val="22"/>
        </w:rPr>
        <w:t>, and meets the needs of the organisation</w:t>
      </w:r>
      <w:r w:rsidR="00866056" w:rsidRPr="009811C2">
        <w:rPr>
          <w:rFonts w:ascii="Arial" w:hAnsi="Arial" w:cs="Arial"/>
          <w:sz w:val="22"/>
          <w:szCs w:val="22"/>
        </w:rPr>
        <w:t>.</w:t>
      </w:r>
      <w:r w:rsidR="00313817" w:rsidRPr="009811C2">
        <w:rPr>
          <w:rFonts w:ascii="Arial" w:hAnsi="Arial" w:cs="Arial"/>
          <w:sz w:val="22"/>
          <w:szCs w:val="22"/>
        </w:rPr>
        <w:t xml:space="preserve"> </w:t>
      </w:r>
      <w:r w:rsidR="002E2A5A" w:rsidRPr="009811C2">
        <w:rPr>
          <w:rFonts w:ascii="Arial" w:hAnsi="Arial" w:cs="Arial"/>
          <w:sz w:val="22"/>
          <w:szCs w:val="22"/>
        </w:rPr>
        <w:t>It also provided the opportunity to monitor the culture and needs of staff, students, and users.</w:t>
      </w:r>
      <w:r w:rsidR="009212E9" w:rsidRPr="009811C2">
        <w:rPr>
          <w:rFonts w:ascii="Arial" w:hAnsi="Arial" w:cs="Arial"/>
          <w:sz w:val="22"/>
          <w:szCs w:val="22"/>
        </w:rPr>
        <w:t xml:space="preserve"> </w:t>
      </w:r>
      <w:r w:rsidR="005320EF" w:rsidRPr="009811C2">
        <w:rPr>
          <w:rFonts w:ascii="Arial" w:hAnsi="Arial" w:cs="Arial"/>
          <w:sz w:val="22"/>
          <w:szCs w:val="22"/>
        </w:rPr>
        <w:t xml:space="preserve">The café area is </w:t>
      </w:r>
      <w:r w:rsidR="00376E7C" w:rsidRPr="009811C2">
        <w:rPr>
          <w:rFonts w:ascii="Arial" w:hAnsi="Arial" w:cs="Arial"/>
          <w:sz w:val="22"/>
          <w:szCs w:val="22"/>
        </w:rPr>
        <w:t xml:space="preserve">undoubtedly one of the main areas of the building where individuals congregate to eat, drink, socialise, and conduct informal meetings. Therefore, visits were paramount to understand what activities take place in the area, and once armed with that information potential risks and hazards could be established. </w:t>
      </w:r>
      <w:r w:rsidR="009212E9" w:rsidRPr="009811C2">
        <w:rPr>
          <w:rFonts w:ascii="Arial" w:hAnsi="Arial" w:cs="Arial"/>
          <w:sz w:val="22"/>
          <w:szCs w:val="22"/>
        </w:rPr>
        <w:t xml:space="preserve">During the visits the staff granted access to all areas and allowed photographs to be </w:t>
      </w:r>
      <w:r w:rsidR="006412F3" w:rsidRPr="009811C2">
        <w:rPr>
          <w:rFonts w:ascii="Arial" w:hAnsi="Arial" w:cs="Arial"/>
          <w:sz w:val="22"/>
          <w:szCs w:val="22"/>
        </w:rPr>
        <w:t>taken, which</w:t>
      </w:r>
      <w:r w:rsidR="009212E9" w:rsidRPr="009811C2">
        <w:rPr>
          <w:rFonts w:ascii="Arial" w:hAnsi="Arial" w:cs="Arial"/>
          <w:sz w:val="22"/>
          <w:szCs w:val="22"/>
        </w:rPr>
        <w:t xml:space="preserve"> are shown in</w:t>
      </w:r>
      <w:r w:rsidR="008C42F3" w:rsidRPr="009811C2">
        <w:rPr>
          <w:rFonts w:ascii="Arial" w:hAnsi="Arial" w:cs="Arial"/>
          <w:sz w:val="22"/>
          <w:szCs w:val="22"/>
        </w:rPr>
        <w:t xml:space="preserve"> Appendix 4.</w:t>
      </w:r>
    </w:p>
    <w:p w14:paraId="7D533461" w14:textId="77777777" w:rsidR="00827F14" w:rsidRPr="009811C2" w:rsidRDefault="00827F14" w:rsidP="00827F14">
      <w:pPr>
        <w:rPr>
          <w:rFonts w:ascii="Arial" w:hAnsi="Arial" w:cs="Arial"/>
          <w:sz w:val="22"/>
          <w:szCs w:val="22"/>
        </w:rPr>
      </w:pPr>
    </w:p>
    <w:p w14:paraId="5353E010" w14:textId="77777777" w:rsidR="00DF2ADD" w:rsidRPr="009811C2" w:rsidRDefault="00167D72" w:rsidP="004754A0">
      <w:pPr>
        <w:rPr>
          <w:rFonts w:ascii="Arial" w:hAnsi="Arial" w:cs="Arial"/>
          <w:sz w:val="22"/>
          <w:szCs w:val="22"/>
        </w:rPr>
      </w:pPr>
      <w:r w:rsidRPr="009811C2">
        <w:rPr>
          <w:rFonts w:ascii="Arial" w:hAnsi="Arial" w:cs="Arial"/>
          <w:sz w:val="22"/>
          <w:szCs w:val="22"/>
        </w:rPr>
        <w:t>The sec</w:t>
      </w:r>
      <w:r w:rsidR="00647669" w:rsidRPr="009811C2">
        <w:rPr>
          <w:rFonts w:ascii="Arial" w:hAnsi="Arial" w:cs="Arial"/>
          <w:sz w:val="22"/>
          <w:szCs w:val="22"/>
        </w:rPr>
        <w:t>ond method used to identify hazards</w:t>
      </w:r>
      <w:r w:rsidRPr="009811C2">
        <w:rPr>
          <w:rFonts w:ascii="Arial" w:hAnsi="Arial" w:cs="Arial"/>
          <w:sz w:val="22"/>
          <w:szCs w:val="22"/>
        </w:rPr>
        <w:t xml:space="preserve"> was to carry out semi-structured interviews.</w:t>
      </w:r>
      <w:r w:rsidR="00C04214" w:rsidRPr="009811C2">
        <w:rPr>
          <w:rFonts w:ascii="Arial" w:hAnsi="Arial" w:cs="Arial"/>
          <w:sz w:val="22"/>
          <w:szCs w:val="22"/>
        </w:rPr>
        <w:t xml:space="preserve"> I</w:t>
      </w:r>
      <w:r w:rsidR="00DA4217" w:rsidRPr="009811C2">
        <w:rPr>
          <w:rFonts w:ascii="Arial" w:hAnsi="Arial" w:cs="Arial"/>
          <w:sz w:val="22"/>
          <w:szCs w:val="22"/>
        </w:rPr>
        <w:t xml:space="preserve">n order to gain factual </w:t>
      </w:r>
      <w:r w:rsidR="009A7517" w:rsidRPr="009811C2">
        <w:rPr>
          <w:rFonts w:ascii="Arial" w:hAnsi="Arial" w:cs="Arial"/>
          <w:sz w:val="22"/>
          <w:szCs w:val="22"/>
        </w:rPr>
        <w:t xml:space="preserve">front line </w:t>
      </w:r>
      <w:r w:rsidR="000225A2" w:rsidRPr="009811C2">
        <w:rPr>
          <w:rFonts w:ascii="Arial" w:hAnsi="Arial" w:cs="Arial"/>
          <w:sz w:val="22"/>
          <w:szCs w:val="22"/>
        </w:rPr>
        <w:t>information regarding</w:t>
      </w:r>
      <w:r w:rsidR="00327CE5" w:rsidRPr="009811C2">
        <w:rPr>
          <w:rFonts w:ascii="Arial" w:hAnsi="Arial" w:cs="Arial"/>
          <w:sz w:val="22"/>
          <w:szCs w:val="22"/>
        </w:rPr>
        <w:t xml:space="preserve"> </w:t>
      </w:r>
      <w:r w:rsidR="009A7517" w:rsidRPr="009811C2">
        <w:rPr>
          <w:rFonts w:ascii="Arial" w:hAnsi="Arial" w:cs="Arial"/>
          <w:sz w:val="22"/>
          <w:szCs w:val="22"/>
        </w:rPr>
        <w:t>hazards,</w:t>
      </w:r>
      <w:r w:rsidR="00DA4217" w:rsidRPr="009811C2">
        <w:rPr>
          <w:rFonts w:ascii="Arial" w:hAnsi="Arial" w:cs="Arial"/>
          <w:sz w:val="22"/>
          <w:szCs w:val="22"/>
        </w:rPr>
        <w:t xml:space="preserve"> risks</w:t>
      </w:r>
      <w:r w:rsidR="000225A2" w:rsidRPr="009811C2">
        <w:rPr>
          <w:rFonts w:ascii="Arial" w:hAnsi="Arial" w:cs="Arial"/>
          <w:sz w:val="22"/>
          <w:szCs w:val="22"/>
        </w:rPr>
        <w:t>, and</w:t>
      </w:r>
      <w:r w:rsidR="009A7517" w:rsidRPr="009811C2">
        <w:rPr>
          <w:rFonts w:ascii="Arial" w:hAnsi="Arial" w:cs="Arial"/>
          <w:sz w:val="22"/>
          <w:szCs w:val="22"/>
        </w:rPr>
        <w:t xml:space="preserve"> issues,</w:t>
      </w:r>
      <w:r w:rsidR="00DA4217" w:rsidRPr="009811C2">
        <w:rPr>
          <w:rFonts w:ascii="Arial" w:hAnsi="Arial" w:cs="Arial"/>
          <w:sz w:val="22"/>
          <w:szCs w:val="22"/>
        </w:rPr>
        <w:t xml:space="preserve"> i</w:t>
      </w:r>
      <w:r w:rsidR="000225A2" w:rsidRPr="009811C2">
        <w:rPr>
          <w:rFonts w:ascii="Arial" w:hAnsi="Arial" w:cs="Arial"/>
          <w:sz w:val="22"/>
          <w:szCs w:val="22"/>
        </w:rPr>
        <w:t xml:space="preserve">t was decided </w:t>
      </w:r>
      <w:r w:rsidR="009A7517" w:rsidRPr="009811C2">
        <w:rPr>
          <w:rFonts w:ascii="Arial" w:hAnsi="Arial" w:cs="Arial"/>
          <w:sz w:val="22"/>
          <w:szCs w:val="22"/>
        </w:rPr>
        <w:t xml:space="preserve">to </w:t>
      </w:r>
      <w:r w:rsidRPr="009811C2">
        <w:rPr>
          <w:rFonts w:ascii="Arial" w:hAnsi="Arial" w:cs="Arial"/>
          <w:sz w:val="22"/>
          <w:szCs w:val="22"/>
        </w:rPr>
        <w:t>interview</w:t>
      </w:r>
      <w:r w:rsidR="00176C36" w:rsidRPr="009811C2">
        <w:rPr>
          <w:rFonts w:ascii="Arial" w:hAnsi="Arial" w:cs="Arial"/>
          <w:sz w:val="22"/>
          <w:szCs w:val="22"/>
        </w:rPr>
        <w:t xml:space="preserve"> two members of staff. However, pinpointing</w:t>
      </w:r>
      <w:r w:rsidR="00DA4217" w:rsidRPr="009811C2">
        <w:rPr>
          <w:rFonts w:ascii="Arial" w:hAnsi="Arial" w:cs="Arial"/>
          <w:sz w:val="22"/>
          <w:szCs w:val="22"/>
        </w:rPr>
        <w:t xml:space="preserve"> the </w:t>
      </w:r>
      <w:r w:rsidR="00176C36" w:rsidRPr="009811C2">
        <w:rPr>
          <w:rFonts w:ascii="Arial" w:hAnsi="Arial" w:cs="Arial"/>
          <w:sz w:val="22"/>
          <w:szCs w:val="22"/>
        </w:rPr>
        <w:t>appropriate</w:t>
      </w:r>
      <w:r w:rsidR="00DA4217" w:rsidRPr="009811C2">
        <w:rPr>
          <w:rFonts w:ascii="Arial" w:hAnsi="Arial" w:cs="Arial"/>
          <w:sz w:val="22"/>
          <w:szCs w:val="22"/>
        </w:rPr>
        <w:t xml:space="preserve"> staff members proved fairly </w:t>
      </w:r>
      <w:r w:rsidR="00176C36" w:rsidRPr="009811C2">
        <w:rPr>
          <w:rFonts w:ascii="Arial" w:hAnsi="Arial" w:cs="Arial"/>
          <w:sz w:val="22"/>
          <w:szCs w:val="22"/>
        </w:rPr>
        <w:t xml:space="preserve">challenging, as some staff </w:t>
      </w:r>
      <w:proofErr w:type="gramStart"/>
      <w:r w:rsidR="00176C36" w:rsidRPr="009811C2">
        <w:rPr>
          <w:rFonts w:ascii="Arial" w:hAnsi="Arial" w:cs="Arial"/>
          <w:sz w:val="22"/>
          <w:szCs w:val="22"/>
        </w:rPr>
        <w:t>were</w:t>
      </w:r>
      <w:proofErr w:type="gramEnd"/>
      <w:r w:rsidR="00176C36" w:rsidRPr="009811C2">
        <w:rPr>
          <w:rFonts w:ascii="Arial" w:hAnsi="Arial" w:cs="Arial"/>
          <w:sz w:val="22"/>
          <w:szCs w:val="22"/>
        </w:rPr>
        <w:t xml:space="preserve"> reluctant to divulge information.</w:t>
      </w:r>
      <w:r w:rsidR="00327CE5" w:rsidRPr="009811C2">
        <w:rPr>
          <w:rFonts w:ascii="Arial" w:hAnsi="Arial" w:cs="Arial"/>
          <w:sz w:val="22"/>
          <w:szCs w:val="22"/>
        </w:rPr>
        <w:t xml:space="preserve"> </w:t>
      </w:r>
      <w:proofErr w:type="gramStart"/>
      <w:r w:rsidR="00327CE5" w:rsidRPr="009811C2">
        <w:rPr>
          <w:rFonts w:ascii="Arial" w:hAnsi="Arial" w:cs="Arial"/>
          <w:sz w:val="22"/>
          <w:szCs w:val="22"/>
        </w:rPr>
        <w:t>Staff within the café area were</w:t>
      </w:r>
      <w:proofErr w:type="gramEnd"/>
      <w:r w:rsidR="00327CE5" w:rsidRPr="009811C2">
        <w:rPr>
          <w:rFonts w:ascii="Arial" w:hAnsi="Arial" w:cs="Arial"/>
          <w:sz w:val="22"/>
          <w:szCs w:val="22"/>
        </w:rPr>
        <w:t xml:space="preserve"> happy to talk informally about their views and opinions</w:t>
      </w:r>
      <w:r w:rsidR="005053C9" w:rsidRPr="009811C2">
        <w:rPr>
          <w:rFonts w:ascii="Arial" w:hAnsi="Arial" w:cs="Arial"/>
          <w:sz w:val="22"/>
          <w:szCs w:val="22"/>
        </w:rPr>
        <w:t xml:space="preserve"> of</w:t>
      </w:r>
      <w:r w:rsidR="00327CE5" w:rsidRPr="009811C2">
        <w:rPr>
          <w:rFonts w:ascii="Arial" w:hAnsi="Arial" w:cs="Arial"/>
          <w:sz w:val="22"/>
          <w:szCs w:val="22"/>
        </w:rPr>
        <w:t xml:space="preserve"> their new facility, but refused to undertake an interview. With the </w:t>
      </w:r>
      <w:r w:rsidR="009A7517" w:rsidRPr="009811C2">
        <w:rPr>
          <w:rFonts w:ascii="Arial" w:hAnsi="Arial" w:cs="Arial"/>
          <w:sz w:val="22"/>
          <w:szCs w:val="22"/>
        </w:rPr>
        <w:t>front line staff</w:t>
      </w:r>
      <w:r w:rsidR="00327CE5" w:rsidRPr="009811C2">
        <w:rPr>
          <w:rFonts w:ascii="Arial" w:hAnsi="Arial" w:cs="Arial"/>
          <w:sz w:val="22"/>
          <w:szCs w:val="22"/>
        </w:rPr>
        <w:t xml:space="preserve"> unhappy to </w:t>
      </w:r>
      <w:r w:rsidR="00514020" w:rsidRPr="009811C2">
        <w:rPr>
          <w:rFonts w:ascii="Arial" w:hAnsi="Arial" w:cs="Arial"/>
          <w:sz w:val="22"/>
          <w:szCs w:val="22"/>
        </w:rPr>
        <w:t xml:space="preserve">formally </w:t>
      </w:r>
      <w:r w:rsidR="00327CE5" w:rsidRPr="009811C2">
        <w:rPr>
          <w:rFonts w:ascii="Arial" w:hAnsi="Arial" w:cs="Arial"/>
          <w:sz w:val="22"/>
          <w:szCs w:val="22"/>
        </w:rPr>
        <w:t>engage it was decided to interview two members of staff who</w:t>
      </w:r>
      <w:r w:rsidR="00514020" w:rsidRPr="009811C2">
        <w:rPr>
          <w:rFonts w:ascii="Arial" w:hAnsi="Arial" w:cs="Arial"/>
          <w:sz w:val="22"/>
          <w:szCs w:val="22"/>
        </w:rPr>
        <w:t xml:space="preserve"> have a responsibility </w:t>
      </w:r>
      <w:r w:rsidR="00DA5C48" w:rsidRPr="009811C2">
        <w:rPr>
          <w:rFonts w:ascii="Arial" w:hAnsi="Arial" w:cs="Arial"/>
          <w:sz w:val="22"/>
          <w:szCs w:val="22"/>
        </w:rPr>
        <w:t>for</w:t>
      </w:r>
      <w:r w:rsidR="00327CE5" w:rsidRPr="009811C2">
        <w:rPr>
          <w:rFonts w:ascii="Arial" w:hAnsi="Arial" w:cs="Arial"/>
          <w:sz w:val="22"/>
          <w:szCs w:val="22"/>
        </w:rPr>
        <w:t xml:space="preserve"> monitor</w:t>
      </w:r>
      <w:r w:rsidR="00DA5C48" w:rsidRPr="009811C2">
        <w:rPr>
          <w:rFonts w:ascii="Arial" w:hAnsi="Arial" w:cs="Arial"/>
          <w:sz w:val="22"/>
          <w:szCs w:val="22"/>
        </w:rPr>
        <w:t>ing</w:t>
      </w:r>
      <w:r w:rsidR="00327CE5" w:rsidRPr="009811C2">
        <w:rPr>
          <w:rFonts w:ascii="Arial" w:hAnsi="Arial" w:cs="Arial"/>
          <w:sz w:val="22"/>
          <w:szCs w:val="22"/>
        </w:rPr>
        <w:t xml:space="preserve"> and maintain</w:t>
      </w:r>
      <w:r w:rsidR="00DA5C48" w:rsidRPr="009811C2">
        <w:rPr>
          <w:rFonts w:ascii="Arial" w:hAnsi="Arial" w:cs="Arial"/>
          <w:sz w:val="22"/>
          <w:szCs w:val="22"/>
        </w:rPr>
        <w:t>ing</w:t>
      </w:r>
      <w:r w:rsidR="00327CE5" w:rsidRPr="009811C2">
        <w:rPr>
          <w:rFonts w:ascii="Arial" w:hAnsi="Arial" w:cs="Arial"/>
          <w:sz w:val="22"/>
          <w:szCs w:val="22"/>
        </w:rPr>
        <w:t xml:space="preserve"> the equipment and premises. </w:t>
      </w:r>
      <w:r w:rsidR="00B550FA" w:rsidRPr="009811C2">
        <w:rPr>
          <w:rFonts w:ascii="Arial" w:hAnsi="Arial" w:cs="Arial"/>
          <w:sz w:val="22"/>
          <w:szCs w:val="22"/>
        </w:rPr>
        <w:t xml:space="preserve">With this in mind the operations </w:t>
      </w:r>
      <w:r w:rsidR="00B550FA" w:rsidRPr="009811C2">
        <w:rPr>
          <w:rFonts w:ascii="Arial" w:hAnsi="Arial" w:cs="Arial"/>
          <w:sz w:val="22"/>
          <w:szCs w:val="22"/>
        </w:rPr>
        <w:lastRenderedPageBreak/>
        <w:t xml:space="preserve">department were consulted. </w:t>
      </w:r>
      <w:r w:rsidR="00327CE5" w:rsidRPr="009811C2">
        <w:rPr>
          <w:rFonts w:ascii="Arial" w:hAnsi="Arial" w:cs="Arial"/>
          <w:sz w:val="22"/>
          <w:szCs w:val="22"/>
        </w:rPr>
        <w:t>The reason for approaching this staff group is that they should be aware of an</w:t>
      </w:r>
      <w:r w:rsidR="00B550FA" w:rsidRPr="009811C2">
        <w:rPr>
          <w:rFonts w:ascii="Arial" w:hAnsi="Arial" w:cs="Arial"/>
          <w:sz w:val="22"/>
          <w:szCs w:val="22"/>
        </w:rPr>
        <w:t>y current issues, and they should</w:t>
      </w:r>
      <w:r w:rsidR="00327CE5" w:rsidRPr="009811C2">
        <w:rPr>
          <w:rFonts w:ascii="Arial" w:hAnsi="Arial" w:cs="Arial"/>
          <w:sz w:val="22"/>
          <w:szCs w:val="22"/>
        </w:rPr>
        <w:t xml:space="preserve"> be in a position to advise if </w:t>
      </w:r>
      <w:proofErr w:type="gramStart"/>
      <w:r w:rsidR="00327CE5" w:rsidRPr="009811C2">
        <w:rPr>
          <w:rFonts w:ascii="Arial" w:hAnsi="Arial" w:cs="Arial"/>
          <w:sz w:val="22"/>
          <w:szCs w:val="22"/>
        </w:rPr>
        <w:t>equipment and services are maintained in-hou</w:t>
      </w:r>
      <w:r w:rsidR="00B550FA" w:rsidRPr="009811C2">
        <w:rPr>
          <w:rFonts w:ascii="Arial" w:hAnsi="Arial" w:cs="Arial"/>
          <w:sz w:val="22"/>
          <w:szCs w:val="22"/>
        </w:rPr>
        <w:t>se or by an external contractor</w:t>
      </w:r>
      <w:proofErr w:type="gramEnd"/>
      <w:r w:rsidR="00B550FA" w:rsidRPr="009811C2">
        <w:rPr>
          <w:rFonts w:ascii="Arial" w:hAnsi="Arial" w:cs="Arial"/>
          <w:sz w:val="22"/>
          <w:szCs w:val="22"/>
        </w:rPr>
        <w:t>, and whether any maintenance agreements are currently in place.</w:t>
      </w:r>
      <w:r w:rsidR="00FD233A" w:rsidRPr="009811C2">
        <w:rPr>
          <w:rFonts w:ascii="Arial" w:hAnsi="Arial" w:cs="Arial"/>
          <w:sz w:val="22"/>
          <w:szCs w:val="22"/>
        </w:rPr>
        <w:t xml:space="preserve"> In order to gather information from bot</w:t>
      </w:r>
      <w:r w:rsidR="00DA5C48" w:rsidRPr="009811C2">
        <w:rPr>
          <w:rFonts w:ascii="Arial" w:hAnsi="Arial" w:cs="Arial"/>
          <w:sz w:val="22"/>
          <w:szCs w:val="22"/>
        </w:rPr>
        <w:t>h ends of the spectrum</w:t>
      </w:r>
      <w:r w:rsidR="00D731CB" w:rsidRPr="009811C2">
        <w:rPr>
          <w:rFonts w:ascii="Arial" w:hAnsi="Arial" w:cs="Arial"/>
          <w:sz w:val="22"/>
          <w:szCs w:val="22"/>
        </w:rPr>
        <w:t>,</w:t>
      </w:r>
      <w:r w:rsidR="00FD233A" w:rsidRPr="009811C2">
        <w:rPr>
          <w:rFonts w:ascii="Arial" w:hAnsi="Arial" w:cs="Arial"/>
          <w:sz w:val="22"/>
          <w:szCs w:val="22"/>
        </w:rPr>
        <w:t xml:space="preserve"> interviews were held with a caretaker and secondly an operations officer.</w:t>
      </w:r>
      <w:r w:rsidR="007846D6" w:rsidRPr="009811C2">
        <w:rPr>
          <w:rFonts w:ascii="Arial" w:hAnsi="Arial" w:cs="Arial"/>
          <w:sz w:val="22"/>
          <w:szCs w:val="22"/>
        </w:rPr>
        <w:t xml:space="preserve"> All identifiable information </w:t>
      </w:r>
      <w:r w:rsidR="00DF2ADD" w:rsidRPr="009811C2">
        <w:rPr>
          <w:rFonts w:ascii="Arial" w:hAnsi="Arial" w:cs="Arial"/>
          <w:sz w:val="22"/>
          <w:szCs w:val="22"/>
        </w:rPr>
        <w:t xml:space="preserve">was </w:t>
      </w:r>
      <w:r w:rsidR="007846D6" w:rsidRPr="009811C2">
        <w:rPr>
          <w:rFonts w:ascii="Arial" w:hAnsi="Arial" w:cs="Arial"/>
          <w:sz w:val="22"/>
          <w:szCs w:val="22"/>
        </w:rPr>
        <w:t>replace</w:t>
      </w:r>
      <w:r w:rsidR="000E50E4" w:rsidRPr="009811C2">
        <w:rPr>
          <w:rFonts w:ascii="Arial" w:hAnsi="Arial" w:cs="Arial"/>
          <w:sz w:val="22"/>
          <w:szCs w:val="22"/>
        </w:rPr>
        <w:t>d to ensure the data is anonymiz</w:t>
      </w:r>
      <w:r w:rsidR="007846D6" w:rsidRPr="009811C2">
        <w:rPr>
          <w:rFonts w:ascii="Arial" w:hAnsi="Arial" w:cs="Arial"/>
          <w:sz w:val="22"/>
          <w:szCs w:val="22"/>
        </w:rPr>
        <w:t>ed.</w:t>
      </w:r>
      <w:r w:rsidR="00DA5C48" w:rsidRPr="009811C2">
        <w:rPr>
          <w:rFonts w:ascii="Arial" w:hAnsi="Arial" w:cs="Arial"/>
          <w:sz w:val="22"/>
          <w:szCs w:val="22"/>
        </w:rPr>
        <w:t xml:space="preserve"> </w:t>
      </w:r>
    </w:p>
    <w:p w14:paraId="2C6719CA" w14:textId="77777777" w:rsidR="00DF2ADD" w:rsidRPr="009811C2" w:rsidRDefault="00DF2ADD" w:rsidP="004754A0">
      <w:pPr>
        <w:rPr>
          <w:rFonts w:ascii="Arial" w:hAnsi="Arial" w:cs="Arial"/>
          <w:sz w:val="22"/>
          <w:szCs w:val="22"/>
        </w:rPr>
      </w:pPr>
    </w:p>
    <w:p w14:paraId="1F652B85" w14:textId="61DC7718" w:rsidR="00F46FA5" w:rsidRPr="009811C2" w:rsidRDefault="00DA5C48" w:rsidP="004754A0">
      <w:pPr>
        <w:rPr>
          <w:rFonts w:ascii="Arial" w:hAnsi="Arial" w:cs="Arial"/>
          <w:sz w:val="22"/>
          <w:szCs w:val="22"/>
        </w:rPr>
      </w:pPr>
      <w:r w:rsidRPr="009811C2">
        <w:rPr>
          <w:rFonts w:ascii="Arial" w:hAnsi="Arial" w:cs="Arial"/>
          <w:sz w:val="22"/>
          <w:szCs w:val="22"/>
        </w:rPr>
        <w:t>Interviews were conducted over the telephone due to work and time constraints on the researchers part.</w:t>
      </w:r>
      <w:r w:rsidR="00514020" w:rsidRPr="009811C2">
        <w:rPr>
          <w:rFonts w:ascii="Arial" w:hAnsi="Arial" w:cs="Arial"/>
          <w:sz w:val="22"/>
          <w:szCs w:val="22"/>
        </w:rPr>
        <w:t xml:space="preserve"> The interviewees were briefed prior to commencement and both participants agreed to take part.</w:t>
      </w:r>
      <w:r w:rsidRPr="009811C2">
        <w:rPr>
          <w:rFonts w:ascii="Arial" w:hAnsi="Arial" w:cs="Arial"/>
          <w:sz w:val="22"/>
          <w:szCs w:val="22"/>
        </w:rPr>
        <w:t xml:space="preserve"> Th</w:t>
      </w:r>
      <w:r w:rsidR="00BD58F6" w:rsidRPr="009811C2">
        <w:rPr>
          <w:rFonts w:ascii="Arial" w:hAnsi="Arial" w:cs="Arial"/>
          <w:sz w:val="22"/>
          <w:szCs w:val="22"/>
        </w:rPr>
        <w:t>e interview consisted of sixteen</w:t>
      </w:r>
      <w:r w:rsidRPr="009811C2">
        <w:rPr>
          <w:rFonts w:ascii="Arial" w:hAnsi="Arial" w:cs="Arial"/>
          <w:sz w:val="22"/>
          <w:szCs w:val="22"/>
        </w:rPr>
        <w:t xml:space="preserve"> questions and both participants were asked the same question</w:t>
      </w:r>
      <w:r w:rsidR="007355B5" w:rsidRPr="009811C2">
        <w:rPr>
          <w:rFonts w:ascii="Arial" w:hAnsi="Arial" w:cs="Arial"/>
          <w:sz w:val="22"/>
          <w:szCs w:val="22"/>
        </w:rPr>
        <w:t>s</w:t>
      </w:r>
      <w:r w:rsidRPr="009811C2">
        <w:rPr>
          <w:rFonts w:ascii="Arial" w:hAnsi="Arial" w:cs="Arial"/>
          <w:sz w:val="22"/>
          <w:szCs w:val="22"/>
        </w:rPr>
        <w:t xml:space="preserve"> in exactly the same order. </w:t>
      </w:r>
      <w:r w:rsidR="007355B5" w:rsidRPr="009811C2">
        <w:rPr>
          <w:rFonts w:ascii="Arial" w:hAnsi="Arial" w:cs="Arial"/>
          <w:sz w:val="22"/>
          <w:szCs w:val="22"/>
        </w:rPr>
        <w:t>Interview transcripts</w:t>
      </w:r>
      <w:r w:rsidRPr="009811C2">
        <w:rPr>
          <w:rFonts w:ascii="Arial" w:hAnsi="Arial" w:cs="Arial"/>
          <w:sz w:val="22"/>
          <w:szCs w:val="22"/>
        </w:rPr>
        <w:t xml:space="preserve"> can be seen in</w:t>
      </w:r>
      <w:r w:rsidR="008C42F3" w:rsidRPr="009811C2">
        <w:rPr>
          <w:rFonts w:ascii="Arial" w:hAnsi="Arial" w:cs="Arial"/>
          <w:sz w:val="22"/>
          <w:szCs w:val="22"/>
        </w:rPr>
        <w:t xml:space="preserve"> Appendix 1</w:t>
      </w:r>
      <w:r w:rsidRPr="009811C2">
        <w:rPr>
          <w:rFonts w:ascii="Arial" w:hAnsi="Arial" w:cs="Arial"/>
          <w:sz w:val="22"/>
          <w:szCs w:val="22"/>
        </w:rPr>
        <w:t>.</w:t>
      </w:r>
      <w:r w:rsidR="00D731CB" w:rsidRPr="009811C2">
        <w:rPr>
          <w:rFonts w:ascii="Arial" w:hAnsi="Arial" w:cs="Arial"/>
          <w:sz w:val="22"/>
          <w:szCs w:val="22"/>
        </w:rPr>
        <w:t xml:space="preserve"> </w:t>
      </w:r>
      <w:r w:rsidR="00951ACA" w:rsidRPr="009811C2">
        <w:rPr>
          <w:rFonts w:ascii="Arial" w:hAnsi="Arial" w:cs="Arial"/>
          <w:sz w:val="22"/>
          <w:szCs w:val="22"/>
        </w:rPr>
        <w:t>The questions</w:t>
      </w:r>
      <w:r w:rsidR="00B1661A" w:rsidRPr="009811C2">
        <w:rPr>
          <w:rFonts w:ascii="Arial" w:hAnsi="Arial" w:cs="Arial"/>
          <w:sz w:val="22"/>
          <w:szCs w:val="22"/>
        </w:rPr>
        <w:t xml:space="preserve"> were designed to gain an understanding of who maintains specific items </w:t>
      </w:r>
      <w:r w:rsidR="005053C9" w:rsidRPr="009811C2">
        <w:rPr>
          <w:rFonts w:ascii="Arial" w:hAnsi="Arial" w:cs="Arial"/>
          <w:sz w:val="22"/>
          <w:szCs w:val="22"/>
        </w:rPr>
        <w:t>of equipment and at</w:t>
      </w:r>
      <w:r w:rsidR="00B1661A" w:rsidRPr="009811C2">
        <w:rPr>
          <w:rFonts w:ascii="Arial" w:hAnsi="Arial" w:cs="Arial"/>
          <w:sz w:val="22"/>
          <w:szCs w:val="22"/>
        </w:rPr>
        <w:t xml:space="preserve"> what frequency. This information could then be used to establish if the building is being maintained in line with </w:t>
      </w:r>
      <w:r w:rsidR="000225A2" w:rsidRPr="009811C2">
        <w:rPr>
          <w:rFonts w:ascii="Arial" w:hAnsi="Arial" w:cs="Arial"/>
          <w:sz w:val="22"/>
          <w:szCs w:val="22"/>
        </w:rPr>
        <w:t>statutory regulations</w:t>
      </w:r>
      <w:r w:rsidR="00B1661A" w:rsidRPr="009811C2">
        <w:rPr>
          <w:rFonts w:ascii="Arial" w:hAnsi="Arial" w:cs="Arial"/>
          <w:sz w:val="22"/>
          <w:szCs w:val="22"/>
        </w:rPr>
        <w:t xml:space="preserve"> and manufacturer’s</w:t>
      </w:r>
      <w:r w:rsidR="005053C9" w:rsidRPr="009811C2">
        <w:rPr>
          <w:rFonts w:ascii="Arial" w:hAnsi="Arial" w:cs="Arial"/>
          <w:sz w:val="22"/>
          <w:szCs w:val="22"/>
        </w:rPr>
        <w:t xml:space="preserve"> guidelines, and whether any hazards or risks could present themselves as a consequence of poor maintenance. </w:t>
      </w:r>
    </w:p>
    <w:p w14:paraId="39D1A0A7" w14:textId="77777777" w:rsidR="00F46FA5" w:rsidRPr="009811C2" w:rsidRDefault="00F46FA5" w:rsidP="004754A0">
      <w:pPr>
        <w:rPr>
          <w:rFonts w:ascii="Arial" w:hAnsi="Arial" w:cs="Arial"/>
          <w:sz w:val="22"/>
          <w:szCs w:val="22"/>
        </w:rPr>
      </w:pPr>
    </w:p>
    <w:p w14:paraId="7BEB9603" w14:textId="61D1CB74" w:rsidR="007733F8" w:rsidRPr="009811C2" w:rsidRDefault="00F46FA5" w:rsidP="004754A0">
      <w:pPr>
        <w:rPr>
          <w:rFonts w:ascii="Arial" w:hAnsi="Arial" w:cs="Arial"/>
          <w:sz w:val="22"/>
          <w:szCs w:val="22"/>
        </w:rPr>
      </w:pPr>
      <w:r w:rsidRPr="009811C2">
        <w:rPr>
          <w:rFonts w:ascii="Arial" w:hAnsi="Arial" w:cs="Arial"/>
          <w:sz w:val="22"/>
          <w:szCs w:val="22"/>
        </w:rPr>
        <w:t>The third</w:t>
      </w:r>
      <w:r w:rsidR="00647669" w:rsidRPr="009811C2">
        <w:rPr>
          <w:rFonts w:ascii="Arial" w:hAnsi="Arial" w:cs="Arial"/>
          <w:sz w:val="22"/>
          <w:szCs w:val="22"/>
        </w:rPr>
        <w:t xml:space="preserve"> method used to identify hazards</w:t>
      </w:r>
      <w:r w:rsidR="00744072" w:rsidRPr="009811C2">
        <w:rPr>
          <w:rFonts w:ascii="Arial" w:hAnsi="Arial" w:cs="Arial"/>
          <w:sz w:val="22"/>
          <w:szCs w:val="22"/>
        </w:rPr>
        <w:t xml:space="preserve"> was to review</w:t>
      </w:r>
      <w:r w:rsidRPr="009811C2">
        <w:rPr>
          <w:rFonts w:ascii="Arial" w:hAnsi="Arial" w:cs="Arial"/>
          <w:sz w:val="22"/>
          <w:szCs w:val="22"/>
        </w:rPr>
        <w:t xml:space="preserve"> the Univ</w:t>
      </w:r>
      <w:r w:rsidR="00C469EE" w:rsidRPr="009811C2">
        <w:rPr>
          <w:rFonts w:ascii="Arial" w:hAnsi="Arial" w:cs="Arial"/>
          <w:sz w:val="22"/>
          <w:szCs w:val="22"/>
        </w:rPr>
        <w:t>ersities</w:t>
      </w:r>
      <w:r w:rsidR="00191A58" w:rsidRPr="009811C2">
        <w:rPr>
          <w:rFonts w:ascii="Arial" w:hAnsi="Arial" w:cs="Arial"/>
          <w:sz w:val="22"/>
          <w:szCs w:val="22"/>
        </w:rPr>
        <w:t xml:space="preserve"> current</w:t>
      </w:r>
      <w:r w:rsidR="00C469EE" w:rsidRPr="009811C2">
        <w:rPr>
          <w:rFonts w:ascii="Arial" w:hAnsi="Arial" w:cs="Arial"/>
          <w:sz w:val="22"/>
          <w:szCs w:val="22"/>
        </w:rPr>
        <w:t xml:space="preserve"> risk assessment</w:t>
      </w:r>
      <w:r w:rsidR="00191A58" w:rsidRPr="009811C2">
        <w:rPr>
          <w:rFonts w:ascii="Arial" w:hAnsi="Arial" w:cs="Arial"/>
          <w:sz w:val="22"/>
          <w:szCs w:val="22"/>
        </w:rPr>
        <w:t xml:space="preserve"> for the café area</w:t>
      </w:r>
      <w:r w:rsidRPr="009811C2">
        <w:rPr>
          <w:rFonts w:ascii="Arial" w:hAnsi="Arial" w:cs="Arial"/>
          <w:sz w:val="22"/>
          <w:szCs w:val="22"/>
        </w:rPr>
        <w:t xml:space="preserve">. </w:t>
      </w:r>
      <w:proofErr w:type="gramStart"/>
      <w:r w:rsidRPr="009811C2">
        <w:rPr>
          <w:rFonts w:ascii="Arial" w:hAnsi="Arial" w:cs="Arial"/>
          <w:sz w:val="22"/>
          <w:szCs w:val="22"/>
        </w:rPr>
        <w:t>A copy was</w:t>
      </w:r>
      <w:r w:rsidR="004D2E0A" w:rsidRPr="009811C2">
        <w:rPr>
          <w:rFonts w:ascii="Arial" w:hAnsi="Arial" w:cs="Arial"/>
          <w:sz w:val="22"/>
          <w:szCs w:val="22"/>
        </w:rPr>
        <w:t xml:space="preserve"> </w:t>
      </w:r>
      <w:r w:rsidRPr="009811C2">
        <w:rPr>
          <w:rFonts w:ascii="Arial" w:hAnsi="Arial" w:cs="Arial"/>
          <w:sz w:val="22"/>
          <w:szCs w:val="22"/>
        </w:rPr>
        <w:t>provided by Cherie</w:t>
      </w:r>
      <w:r w:rsidR="004D2E0A" w:rsidRPr="009811C2">
        <w:rPr>
          <w:rFonts w:ascii="Arial" w:hAnsi="Arial" w:cs="Arial"/>
          <w:sz w:val="22"/>
          <w:szCs w:val="22"/>
        </w:rPr>
        <w:t xml:space="preserve"> Coughlan</w:t>
      </w:r>
      <w:proofErr w:type="gramEnd"/>
      <w:r w:rsidR="004D2E0A" w:rsidRPr="009811C2">
        <w:rPr>
          <w:rFonts w:ascii="Arial" w:hAnsi="Arial" w:cs="Arial"/>
          <w:sz w:val="22"/>
          <w:szCs w:val="22"/>
        </w:rPr>
        <w:t xml:space="preserve"> (Health and Safety Advisor)</w:t>
      </w:r>
      <w:r w:rsidR="00744072" w:rsidRPr="009811C2">
        <w:rPr>
          <w:rFonts w:ascii="Arial" w:hAnsi="Arial" w:cs="Arial"/>
          <w:sz w:val="22"/>
          <w:szCs w:val="22"/>
        </w:rPr>
        <w:t xml:space="preserve">. </w:t>
      </w:r>
      <w:r w:rsidR="00B377D8" w:rsidRPr="009811C2">
        <w:rPr>
          <w:rFonts w:ascii="Arial" w:hAnsi="Arial" w:cs="Arial"/>
          <w:sz w:val="22"/>
          <w:szCs w:val="22"/>
        </w:rPr>
        <w:t>The</w:t>
      </w:r>
      <w:r w:rsidR="00191A58" w:rsidRPr="009811C2">
        <w:rPr>
          <w:rFonts w:ascii="Arial" w:hAnsi="Arial" w:cs="Arial"/>
          <w:sz w:val="22"/>
          <w:szCs w:val="22"/>
        </w:rPr>
        <w:t xml:space="preserve"> University</w:t>
      </w:r>
      <w:r w:rsidR="00B377D8" w:rsidRPr="009811C2">
        <w:rPr>
          <w:rFonts w:ascii="Arial" w:hAnsi="Arial" w:cs="Arial"/>
          <w:sz w:val="22"/>
          <w:szCs w:val="22"/>
        </w:rPr>
        <w:t xml:space="preserve"> risk assessment was carried out on the 14</w:t>
      </w:r>
      <w:r w:rsidR="00B377D8" w:rsidRPr="009811C2">
        <w:rPr>
          <w:rFonts w:ascii="Arial" w:hAnsi="Arial" w:cs="Arial"/>
          <w:sz w:val="22"/>
          <w:szCs w:val="22"/>
          <w:vertAlign w:val="superscript"/>
        </w:rPr>
        <w:t>th</w:t>
      </w:r>
      <w:r w:rsidR="00B377D8" w:rsidRPr="009811C2">
        <w:rPr>
          <w:rFonts w:ascii="Arial" w:hAnsi="Arial" w:cs="Arial"/>
          <w:sz w:val="22"/>
          <w:szCs w:val="22"/>
        </w:rPr>
        <w:t xml:space="preserve"> September 2018</w:t>
      </w:r>
      <w:r w:rsidR="00722719" w:rsidRPr="009811C2">
        <w:rPr>
          <w:rFonts w:ascii="Arial" w:hAnsi="Arial" w:cs="Arial"/>
          <w:sz w:val="22"/>
          <w:szCs w:val="22"/>
        </w:rPr>
        <w:t xml:space="preserve"> and is due for review on 13</w:t>
      </w:r>
      <w:r w:rsidR="00722719" w:rsidRPr="009811C2">
        <w:rPr>
          <w:rFonts w:ascii="Arial" w:hAnsi="Arial" w:cs="Arial"/>
          <w:sz w:val="22"/>
          <w:szCs w:val="22"/>
          <w:vertAlign w:val="superscript"/>
        </w:rPr>
        <w:t>th</w:t>
      </w:r>
      <w:r w:rsidR="00722719" w:rsidRPr="009811C2">
        <w:rPr>
          <w:rFonts w:ascii="Arial" w:hAnsi="Arial" w:cs="Arial"/>
          <w:sz w:val="22"/>
          <w:szCs w:val="22"/>
        </w:rPr>
        <w:t xml:space="preserve"> September 2019. The risk assessment concentrates</w:t>
      </w:r>
      <w:r w:rsidR="00B377D8" w:rsidRPr="009811C2">
        <w:rPr>
          <w:rFonts w:ascii="Arial" w:hAnsi="Arial" w:cs="Arial"/>
          <w:sz w:val="22"/>
          <w:szCs w:val="22"/>
        </w:rPr>
        <w:t xml:space="preserve"> on the café area including the preparation </w:t>
      </w:r>
      <w:r w:rsidR="00722719" w:rsidRPr="009811C2">
        <w:rPr>
          <w:rFonts w:ascii="Arial" w:hAnsi="Arial" w:cs="Arial"/>
          <w:sz w:val="22"/>
          <w:szCs w:val="22"/>
        </w:rPr>
        <w:t>room and kitchen, and assesses</w:t>
      </w:r>
      <w:r w:rsidR="00B377D8" w:rsidRPr="009811C2">
        <w:rPr>
          <w:rFonts w:ascii="Arial" w:hAnsi="Arial" w:cs="Arial"/>
          <w:sz w:val="22"/>
          <w:szCs w:val="22"/>
        </w:rPr>
        <w:t xml:space="preserve"> resources, activities and work related equipment and procedures.</w:t>
      </w:r>
      <w:r w:rsidR="00191A58" w:rsidRPr="009811C2">
        <w:rPr>
          <w:rFonts w:ascii="Arial" w:hAnsi="Arial" w:cs="Arial"/>
          <w:sz w:val="22"/>
          <w:szCs w:val="22"/>
        </w:rPr>
        <w:t xml:space="preserve"> </w:t>
      </w:r>
      <w:r w:rsidR="005F051A" w:rsidRPr="009811C2">
        <w:rPr>
          <w:rFonts w:ascii="Arial" w:hAnsi="Arial" w:cs="Arial"/>
          <w:sz w:val="22"/>
          <w:szCs w:val="22"/>
        </w:rPr>
        <w:t>Receiving</w:t>
      </w:r>
      <w:r w:rsidR="00191A58" w:rsidRPr="009811C2">
        <w:rPr>
          <w:rFonts w:ascii="Arial" w:hAnsi="Arial" w:cs="Arial"/>
          <w:sz w:val="22"/>
          <w:szCs w:val="22"/>
        </w:rPr>
        <w:t xml:space="preserve"> a copy of this document </w:t>
      </w:r>
      <w:r w:rsidR="005F051A" w:rsidRPr="009811C2">
        <w:rPr>
          <w:rFonts w:ascii="Arial" w:hAnsi="Arial" w:cs="Arial"/>
          <w:sz w:val="22"/>
          <w:szCs w:val="22"/>
        </w:rPr>
        <w:t xml:space="preserve">was beneficial as during the assessment of the café area the </w:t>
      </w:r>
      <w:r w:rsidR="00110361" w:rsidRPr="009811C2">
        <w:rPr>
          <w:rFonts w:ascii="Arial" w:hAnsi="Arial" w:cs="Arial"/>
          <w:sz w:val="22"/>
          <w:szCs w:val="22"/>
        </w:rPr>
        <w:t xml:space="preserve">Universities </w:t>
      </w:r>
      <w:r w:rsidR="005F051A" w:rsidRPr="009811C2">
        <w:rPr>
          <w:rFonts w:ascii="Arial" w:hAnsi="Arial" w:cs="Arial"/>
          <w:sz w:val="22"/>
          <w:szCs w:val="22"/>
        </w:rPr>
        <w:t xml:space="preserve">current control measures could be assessed and staff could be monitored to establish if they were adhering to the control measures.   </w:t>
      </w:r>
      <w:r w:rsidR="007733F8" w:rsidRPr="009811C2">
        <w:rPr>
          <w:rFonts w:ascii="Arial" w:hAnsi="Arial" w:cs="Arial"/>
          <w:sz w:val="22"/>
          <w:szCs w:val="22"/>
        </w:rPr>
        <w:t xml:space="preserve"> </w:t>
      </w:r>
    </w:p>
    <w:p w14:paraId="1270143D" w14:textId="77777777" w:rsidR="007733F8" w:rsidRPr="009811C2" w:rsidRDefault="007733F8" w:rsidP="004754A0">
      <w:pPr>
        <w:rPr>
          <w:rFonts w:ascii="Arial" w:hAnsi="Arial" w:cs="Arial"/>
          <w:sz w:val="22"/>
          <w:szCs w:val="22"/>
        </w:rPr>
      </w:pPr>
    </w:p>
    <w:p w14:paraId="73910D67" w14:textId="15896DF4" w:rsidR="00A620C9" w:rsidRPr="009811C2" w:rsidRDefault="007733F8" w:rsidP="004754A0">
      <w:pPr>
        <w:rPr>
          <w:rFonts w:ascii="Arial" w:hAnsi="Arial" w:cs="Arial"/>
          <w:sz w:val="22"/>
          <w:szCs w:val="22"/>
        </w:rPr>
      </w:pPr>
      <w:r w:rsidRPr="009811C2">
        <w:rPr>
          <w:rFonts w:ascii="Arial" w:hAnsi="Arial" w:cs="Arial"/>
          <w:sz w:val="22"/>
          <w:szCs w:val="22"/>
        </w:rPr>
        <w:t xml:space="preserve">The fourth and final method used to </w:t>
      </w:r>
      <w:r w:rsidR="00647669" w:rsidRPr="009811C2">
        <w:rPr>
          <w:rFonts w:ascii="Arial" w:hAnsi="Arial" w:cs="Arial"/>
          <w:sz w:val="22"/>
          <w:szCs w:val="22"/>
        </w:rPr>
        <w:t>identify and estimate hazards</w:t>
      </w:r>
      <w:r w:rsidR="00110361" w:rsidRPr="009811C2">
        <w:rPr>
          <w:rFonts w:ascii="Arial" w:hAnsi="Arial" w:cs="Arial"/>
          <w:sz w:val="22"/>
          <w:szCs w:val="22"/>
        </w:rPr>
        <w:t xml:space="preserve"> in the café </w:t>
      </w:r>
      <w:r w:rsidRPr="009811C2">
        <w:rPr>
          <w:rFonts w:ascii="Arial" w:hAnsi="Arial" w:cs="Arial"/>
          <w:sz w:val="22"/>
          <w:szCs w:val="22"/>
        </w:rPr>
        <w:t>was to undertake a fault event tree analysis</w:t>
      </w:r>
      <w:r w:rsidR="00155B38" w:rsidRPr="009811C2">
        <w:rPr>
          <w:rFonts w:ascii="Arial" w:hAnsi="Arial" w:cs="Arial"/>
          <w:sz w:val="22"/>
          <w:szCs w:val="22"/>
        </w:rPr>
        <w:t xml:space="preserve">. </w:t>
      </w:r>
      <w:r w:rsidR="00566E25" w:rsidRPr="009811C2">
        <w:rPr>
          <w:rFonts w:ascii="Arial" w:hAnsi="Arial" w:cs="Arial"/>
          <w:sz w:val="22"/>
          <w:szCs w:val="22"/>
        </w:rPr>
        <w:t>Also known as the top down approach</w:t>
      </w:r>
      <w:r w:rsidR="001C71FB" w:rsidRPr="009811C2">
        <w:rPr>
          <w:rFonts w:ascii="Arial" w:hAnsi="Arial" w:cs="Arial"/>
          <w:sz w:val="22"/>
          <w:szCs w:val="22"/>
        </w:rPr>
        <w:t>;</w:t>
      </w:r>
      <w:r w:rsidR="00566E25" w:rsidRPr="009811C2">
        <w:rPr>
          <w:rFonts w:ascii="Arial" w:hAnsi="Arial" w:cs="Arial"/>
          <w:sz w:val="22"/>
          <w:szCs w:val="22"/>
        </w:rPr>
        <w:t xml:space="preserve"> it is</w:t>
      </w:r>
      <w:r w:rsidR="00155B38" w:rsidRPr="009811C2">
        <w:rPr>
          <w:rFonts w:ascii="Arial" w:hAnsi="Arial" w:cs="Arial"/>
          <w:sz w:val="22"/>
          <w:szCs w:val="22"/>
        </w:rPr>
        <w:t xml:space="preserve"> used to </w:t>
      </w:r>
      <w:r w:rsidR="00566E25" w:rsidRPr="009811C2">
        <w:rPr>
          <w:rFonts w:ascii="Arial" w:hAnsi="Arial" w:cs="Arial"/>
          <w:sz w:val="22"/>
          <w:szCs w:val="22"/>
        </w:rPr>
        <w:t>determine</w:t>
      </w:r>
      <w:r w:rsidR="00155B38" w:rsidRPr="009811C2">
        <w:rPr>
          <w:rFonts w:ascii="Arial" w:hAnsi="Arial" w:cs="Arial"/>
          <w:sz w:val="22"/>
          <w:szCs w:val="22"/>
        </w:rPr>
        <w:t xml:space="preserve"> the logic path of an event from the top down</w:t>
      </w:r>
      <w:r w:rsidR="00110361" w:rsidRPr="009811C2">
        <w:rPr>
          <w:rFonts w:ascii="Arial" w:hAnsi="Arial" w:cs="Arial"/>
          <w:sz w:val="22"/>
          <w:szCs w:val="22"/>
        </w:rPr>
        <w:t>,</w:t>
      </w:r>
      <w:r w:rsidR="00175DE1" w:rsidRPr="009811C2">
        <w:rPr>
          <w:rFonts w:ascii="Arial" w:hAnsi="Arial" w:cs="Arial"/>
          <w:sz w:val="22"/>
          <w:szCs w:val="22"/>
        </w:rPr>
        <w:t xml:space="preserve"> by following a deductive </w:t>
      </w:r>
      <w:r w:rsidR="001C71FB" w:rsidRPr="009811C2">
        <w:rPr>
          <w:rFonts w:ascii="Arial" w:hAnsi="Arial" w:cs="Arial"/>
          <w:sz w:val="22"/>
          <w:szCs w:val="22"/>
        </w:rPr>
        <w:t>process</w:t>
      </w:r>
      <w:r w:rsidR="00DD4EF2" w:rsidRPr="009811C2">
        <w:rPr>
          <w:rFonts w:ascii="Arial" w:hAnsi="Arial" w:cs="Arial"/>
          <w:sz w:val="22"/>
          <w:szCs w:val="22"/>
        </w:rPr>
        <w:t xml:space="preserve"> leading to an</w:t>
      </w:r>
      <w:r w:rsidR="00175DE1" w:rsidRPr="009811C2">
        <w:rPr>
          <w:rFonts w:ascii="Arial" w:hAnsi="Arial" w:cs="Arial"/>
          <w:sz w:val="22"/>
          <w:szCs w:val="22"/>
        </w:rPr>
        <w:t xml:space="preserve"> event.</w:t>
      </w:r>
      <w:r w:rsidR="00566E25" w:rsidRPr="009811C2">
        <w:rPr>
          <w:rFonts w:ascii="Arial" w:hAnsi="Arial" w:cs="Arial"/>
          <w:sz w:val="22"/>
          <w:szCs w:val="22"/>
        </w:rPr>
        <w:t xml:space="preserve"> </w:t>
      </w:r>
      <w:r w:rsidR="00870314" w:rsidRPr="009811C2">
        <w:rPr>
          <w:rFonts w:ascii="Arial" w:hAnsi="Arial" w:cs="Arial"/>
          <w:sz w:val="22"/>
          <w:szCs w:val="22"/>
        </w:rPr>
        <w:t>This</w:t>
      </w:r>
      <w:r w:rsidR="00110361" w:rsidRPr="009811C2">
        <w:rPr>
          <w:rFonts w:ascii="Arial" w:hAnsi="Arial" w:cs="Arial"/>
          <w:sz w:val="22"/>
          <w:szCs w:val="22"/>
        </w:rPr>
        <w:t xml:space="preserve"> type of analysis</w:t>
      </w:r>
      <w:r w:rsidR="00870314" w:rsidRPr="009811C2">
        <w:rPr>
          <w:rFonts w:ascii="Arial" w:hAnsi="Arial" w:cs="Arial"/>
          <w:sz w:val="22"/>
          <w:szCs w:val="22"/>
        </w:rPr>
        <w:t xml:space="preserve"> is a very useful tool as it</w:t>
      </w:r>
      <w:r w:rsidR="00110361" w:rsidRPr="009811C2">
        <w:rPr>
          <w:rFonts w:ascii="Arial" w:hAnsi="Arial" w:cs="Arial"/>
          <w:sz w:val="22"/>
          <w:szCs w:val="22"/>
        </w:rPr>
        <w:t xml:space="preserve"> can</w:t>
      </w:r>
      <w:r w:rsidR="00870314" w:rsidRPr="009811C2">
        <w:rPr>
          <w:rFonts w:ascii="Arial" w:hAnsi="Arial" w:cs="Arial"/>
          <w:sz w:val="22"/>
          <w:szCs w:val="22"/>
        </w:rPr>
        <w:t xml:space="preserve"> </w:t>
      </w:r>
      <w:r w:rsidR="00DD4EF2" w:rsidRPr="009811C2">
        <w:rPr>
          <w:rFonts w:ascii="Arial" w:hAnsi="Arial" w:cs="Arial"/>
          <w:sz w:val="22"/>
          <w:szCs w:val="22"/>
        </w:rPr>
        <w:t>recognise</w:t>
      </w:r>
      <w:r w:rsidR="00923C89" w:rsidRPr="009811C2">
        <w:rPr>
          <w:rFonts w:ascii="Arial" w:hAnsi="Arial" w:cs="Arial"/>
          <w:sz w:val="22"/>
          <w:szCs w:val="22"/>
        </w:rPr>
        <w:t xml:space="preserve"> failures before they occur, </w:t>
      </w:r>
      <w:r w:rsidR="00110361" w:rsidRPr="009811C2">
        <w:rPr>
          <w:rFonts w:ascii="Arial" w:hAnsi="Arial" w:cs="Arial"/>
          <w:sz w:val="22"/>
          <w:szCs w:val="22"/>
        </w:rPr>
        <w:t>therefore</w:t>
      </w:r>
      <w:r w:rsidR="00DD4EF2" w:rsidRPr="009811C2">
        <w:rPr>
          <w:rFonts w:ascii="Arial" w:hAnsi="Arial" w:cs="Arial"/>
          <w:sz w:val="22"/>
          <w:szCs w:val="22"/>
        </w:rPr>
        <w:t xml:space="preserve"> steps can be put in place to</w:t>
      </w:r>
      <w:r w:rsidR="00923C89" w:rsidRPr="009811C2">
        <w:rPr>
          <w:rFonts w:ascii="Arial" w:hAnsi="Arial" w:cs="Arial"/>
          <w:sz w:val="22"/>
          <w:szCs w:val="22"/>
        </w:rPr>
        <w:t xml:space="preserve"> minimise the likelihood of the event</w:t>
      </w:r>
      <w:r w:rsidR="00DD4EF2" w:rsidRPr="009811C2">
        <w:rPr>
          <w:rFonts w:ascii="Arial" w:hAnsi="Arial" w:cs="Arial"/>
          <w:sz w:val="22"/>
          <w:szCs w:val="22"/>
        </w:rPr>
        <w:t xml:space="preserve"> happening. Fault event trees can also be used to calculate the probability of the event occurring </w:t>
      </w:r>
      <w:r w:rsidR="00923C89" w:rsidRPr="009811C2">
        <w:rPr>
          <w:rFonts w:ascii="Arial" w:hAnsi="Arial" w:cs="Arial"/>
          <w:sz w:val="22"/>
          <w:szCs w:val="22"/>
        </w:rPr>
        <w:t>through the use of statistics. For the purpose of this assignment a fault event tree was carried out for the operation of fire doors in an emergency situation. The reason for selecting this risk was due to the fact that the University do</w:t>
      </w:r>
      <w:r w:rsidR="003A4643" w:rsidRPr="009811C2">
        <w:rPr>
          <w:rFonts w:ascii="Arial" w:hAnsi="Arial" w:cs="Arial"/>
          <w:sz w:val="22"/>
          <w:szCs w:val="22"/>
        </w:rPr>
        <w:t>es</w:t>
      </w:r>
      <w:r w:rsidR="00923C89" w:rsidRPr="009811C2">
        <w:rPr>
          <w:rFonts w:ascii="Arial" w:hAnsi="Arial" w:cs="Arial"/>
          <w:sz w:val="22"/>
          <w:szCs w:val="22"/>
        </w:rPr>
        <w:t xml:space="preserve"> not have a current</w:t>
      </w:r>
      <w:r w:rsidR="003A4643" w:rsidRPr="009811C2">
        <w:rPr>
          <w:rFonts w:ascii="Arial" w:hAnsi="Arial" w:cs="Arial"/>
          <w:sz w:val="22"/>
          <w:szCs w:val="22"/>
        </w:rPr>
        <w:t xml:space="preserve"> documented</w:t>
      </w:r>
      <w:r w:rsidR="00923C89" w:rsidRPr="009811C2">
        <w:rPr>
          <w:rFonts w:ascii="Arial" w:hAnsi="Arial" w:cs="Arial"/>
          <w:sz w:val="22"/>
          <w:szCs w:val="22"/>
        </w:rPr>
        <w:t xml:space="preserve"> maintenance regime </w:t>
      </w:r>
      <w:r w:rsidR="00CC4FAD" w:rsidRPr="009811C2">
        <w:rPr>
          <w:rFonts w:ascii="Arial" w:hAnsi="Arial" w:cs="Arial"/>
          <w:sz w:val="22"/>
          <w:szCs w:val="22"/>
        </w:rPr>
        <w:t>in place for checking the condition and operation of fire doors. This was highlighted during the semi-structured interviews, where both participants stated that fire doors are checked during the staff walkabouts. Relying o</w:t>
      </w:r>
      <w:r w:rsidR="00A72C71" w:rsidRPr="009811C2">
        <w:rPr>
          <w:rFonts w:ascii="Arial" w:hAnsi="Arial" w:cs="Arial"/>
          <w:sz w:val="22"/>
          <w:szCs w:val="22"/>
        </w:rPr>
        <w:t>n staff to carry out checks during</w:t>
      </w:r>
      <w:r w:rsidR="00CC4FAD" w:rsidRPr="009811C2">
        <w:rPr>
          <w:rFonts w:ascii="Arial" w:hAnsi="Arial" w:cs="Arial"/>
          <w:sz w:val="22"/>
          <w:szCs w:val="22"/>
        </w:rPr>
        <w:t xml:space="preserve"> general walkabouts is not a robust system and</w:t>
      </w:r>
      <w:r w:rsidR="003C1ECF" w:rsidRPr="009811C2">
        <w:rPr>
          <w:rFonts w:ascii="Arial" w:hAnsi="Arial" w:cs="Arial"/>
          <w:sz w:val="22"/>
          <w:szCs w:val="22"/>
        </w:rPr>
        <w:t xml:space="preserve"> there is</w:t>
      </w:r>
      <w:r w:rsidR="00CC4FAD" w:rsidRPr="009811C2">
        <w:rPr>
          <w:rFonts w:ascii="Arial" w:hAnsi="Arial" w:cs="Arial"/>
          <w:sz w:val="22"/>
          <w:szCs w:val="22"/>
        </w:rPr>
        <w:t xml:space="preserve"> a potential for checks to get missed</w:t>
      </w:r>
      <w:r w:rsidR="00AE40D8" w:rsidRPr="009811C2">
        <w:rPr>
          <w:rFonts w:ascii="Arial" w:hAnsi="Arial" w:cs="Arial"/>
          <w:sz w:val="22"/>
          <w:szCs w:val="22"/>
        </w:rPr>
        <w:t>.</w:t>
      </w:r>
      <w:r w:rsidR="00CC4FAD" w:rsidRPr="009811C2">
        <w:rPr>
          <w:rFonts w:ascii="Arial" w:hAnsi="Arial" w:cs="Arial"/>
          <w:sz w:val="22"/>
          <w:szCs w:val="22"/>
        </w:rPr>
        <w:t xml:space="preserve"> To ensure fire door checks are carried out in line with </w:t>
      </w:r>
      <w:r w:rsidR="00246CCC" w:rsidRPr="009811C2">
        <w:rPr>
          <w:rFonts w:ascii="Arial" w:hAnsi="Arial" w:cs="Arial"/>
          <w:sz w:val="22"/>
          <w:szCs w:val="22"/>
        </w:rPr>
        <w:t>BS8214</w:t>
      </w:r>
      <w:proofErr w:type="gramStart"/>
      <w:r w:rsidR="00246CCC" w:rsidRPr="009811C2">
        <w:rPr>
          <w:rFonts w:ascii="Arial" w:hAnsi="Arial" w:cs="Arial"/>
          <w:sz w:val="22"/>
          <w:szCs w:val="22"/>
        </w:rPr>
        <w:t>:2016</w:t>
      </w:r>
      <w:proofErr w:type="gramEnd"/>
      <w:r w:rsidR="00A72C71" w:rsidRPr="009811C2">
        <w:rPr>
          <w:rFonts w:ascii="Arial" w:hAnsi="Arial" w:cs="Arial"/>
          <w:sz w:val="22"/>
          <w:szCs w:val="22"/>
        </w:rPr>
        <w:t xml:space="preserve"> Timber based fire door assemblies Code of practice</w:t>
      </w:r>
      <w:r w:rsidR="00246CCC" w:rsidRPr="009811C2">
        <w:rPr>
          <w:rFonts w:ascii="Arial" w:hAnsi="Arial" w:cs="Arial"/>
          <w:sz w:val="22"/>
          <w:szCs w:val="22"/>
        </w:rPr>
        <w:t xml:space="preserve"> (Firesafe.Org 2018)</w:t>
      </w:r>
      <w:r w:rsidR="00CC4FAD" w:rsidRPr="009811C2">
        <w:rPr>
          <w:rFonts w:ascii="Arial" w:hAnsi="Arial" w:cs="Arial"/>
          <w:sz w:val="22"/>
          <w:szCs w:val="22"/>
        </w:rPr>
        <w:t xml:space="preserve">, the University should adopt a </w:t>
      </w:r>
      <w:r w:rsidR="00A72C71" w:rsidRPr="009811C2">
        <w:rPr>
          <w:rFonts w:ascii="Arial" w:hAnsi="Arial" w:cs="Arial"/>
          <w:sz w:val="22"/>
          <w:szCs w:val="22"/>
        </w:rPr>
        <w:t xml:space="preserve">documented </w:t>
      </w:r>
      <w:r w:rsidR="00CC4FAD" w:rsidRPr="009811C2">
        <w:rPr>
          <w:rFonts w:ascii="Arial" w:hAnsi="Arial" w:cs="Arial"/>
          <w:sz w:val="22"/>
          <w:szCs w:val="22"/>
        </w:rPr>
        <w:t xml:space="preserve">maintenance schedule where all fire doors are checked at </w:t>
      </w:r>
      <w:r w:rsidR="00A72C71" w:rsidRPr="009811C2">
        <w:rPr>
          <w:rFonts w:ascii="Arial" w:hAnsi="Arial" w:cs="Arial"/>
          <w:sz w:val="22"/>
          <w:szCs w:val="22"/>
        </w:rPr>
        <w:t xml:space="preserve">the </w:t>
      </w:r>
      <w:r w:rsidR="00CC4FAD" w:rsidRPr="009811C2">
        <w:rPr>
          <w:rFonts w:ascii="Arial" w:hAnsi="Arial" w:cs="Arial"/>
          <w:sz w:val="22"/>
          <w:szCs w:val="22"/>
        </w:rPr>
        <w:t xml:space="preserve">specified frequencies, </w:t>
      </w:r>
      <w:r w:rsidR="00AE40D8" w:rsidRPr="009811C2">
        <w:rPr>
          <w:rFonts w:ascii="Arial" w:hAnsi="Arial" w:cs="Arial"/>
          <w:sz w:val="22"/>
          <w:szCs w:val="22"/>
        </w:rPr>
        <w:t xml:space="preserve">by competent individuals, </w:t>
      </w:r>
      <w:r w:rsidR="00CC4FAD" w:rsidRPr="009811C2">
        <w:rPr>
          <w:rFonts w:ascii="Arial" w:hAnsi="Arial" w:cs="Arial"/>
          <w:sz w:val="22"/>
          <w:szCs w:val="22"/>
        </w:rPr>
        <w:t xml:space="preserve">and the </w:t>
      </w:r>
      <w:r w:rsidR="00AE40D8" w:rsidRPr="009811C2">
        <w:rPr>
          <w:rFonts w:ascii="Arial" w:hAnsi="Arial" w:cs="Arial"/>
          <w:sz w:val="22"/>
          <w:szCs w:val="22"/>
        </w:rPr>
        <w:t>work undertaken should be logged for</w:t>
      </w:r>
      <w:r w:rsidR="0056131D" w:rsidRPr="009811C2">
        <w:rPr>
          <w:rFonts w:ascii="Arial" w:hAnsi="Arial" w:cs="Arial"/>
          <w:sz w:val="22"/>
          <w:szCs w:val="22"/>
        </w:rPr>
        <w:t xml:space="preserve"> </w:t>
      </w:r>
      <w:r w:rsidR="00A72C71" w:rsidRPr="009811C2">
        <w:rPr>
          <w:rFonts w:ascii="Arial" w:hAnsi="Arial" w:cs="Arial"/>
          <w:sz w:val="22"/>
          <w:szCs w:val="22"/>
        </w:rPr>
        <w:t>future perusal</w:t>
      </w:r>
      <w:r w:rsidR="0056131D" w:rsidRPr="009811C2">
        <w:rPr>
          <w:rFonts w:ascii="Arial" w:hAnsi="Arial" w:cs="Arial"/>
          <w:sz w:val="22"/>
          <w:szCs w:val="22"/>
        </w:rPr>
        <w:t>.</w:t>
      </w:r>
      <w:r w:rsidR="00A72C71" w:rsidRPr="009811C2">
        <w:rPr>
          <w:rFonts w:ascii="Arial" w:hAnsi="Arial" w:cs="Arial"/>
          <w:sz w:val="22"/>
          <w:szCs w:val="22"/>
        </w:rPr>
        <w:t xml:space="preserve"> </w:t>
      </w:r>
      <w:r w:rsidR="00AE40D8" w:rsidRPr="009811C2">
        <w:rPr>
          <w:rFonts w:ascii="Arial" w:hAnsi="Arial" w:cs="Arial"/>
          <w:sz w:val="22"/>
          <w:szCs w:val="22"/>
        </w:rPr>
        <w:t xml:space="preserve"> </w:t>
      </w:r>
    </w:p>
    <w:p w14:paraId="3221BC83" w14:textId="77777777" w:rsidR="00A620C9" w:rsidRPr="009811C2" w:rsidRDefault="00A620C9" w:rsidP="004754A0">
      <w:pPr>
        <w:rPr>
          <w:rFonts w:ascii="Arial" w:hAnsi="Arial" w:cs="Arial"/>
          <w:sz w:val="22"/>
          <w:szCs w:val="22"/>
        </w:rPr>
      </w:pPr>
    </w:p>
    <w:p w14:paraId="256A13A8" w14:textId="731E76C0" w:rsidR="00FA7C3D" w:rsidRPr="009811C2" w:rsidRDefault="00A620C9" w:rsidP="004754A0">
      <w:pPr>
        <w:rPr>
          <w:rFonts w:ascii="Arial" w:hAnsi="Arial" w:cs="Arial"/>
          <w:sz w:val="22"/>
          <w:szCs w:val="22"/>
        </w:rPr>
      </w:pPr>
      <w:r w:rsidRPr="009811C2">
        <w:rPr>
          <w:rFonts w:ascii="Arial" w:hAnsi="Arial" w:cs="Arial"/>
          <w:sz w:val="22"/>
          <w:szCs w:val="22"/>
        </w:rPr>
        <w:t>The fault tree analysis</w:t>
      </w:r>
      <w:r w:rsidR="00DB5EBC" w:rsidRPr="009811C2">
        <w:rPr>
          <w:rFonts w:ascii="Arial" w:hAnsi="Arial" w:cs="Arial"/>
          <w:sz w:val="22"/>
          <w:szCs w:val="22"/>
        </w:rPr>
        <w:t xml:space="preserve"> </w:t>
      </w:r>
      <w:r w:rsidR="007355B5" w:rsidRPr="009811C2">
        <w:rPr>
          <w:rFonts w:ascii="Arial" w:hAnsi="Arial" w:cs="Arial"/>
          <w:sz w:val="22"/>
          <w:szCs w:val="22"/>
        </w:rPr>
        <w:t xml:space="preserve">(see </w:t>
      </w:r>
      <w:r w:rsidR="008C42F3" w:rsidRPr="009811C2">
        <w:rPr>
          <w:rFonts w:ascii="Arial" w:hAnsi="Arial" w:cs="Arial"/>
          <w:sz w:val="22"/>
          <w:szCs w:val="22"/>
        </w:rPr>
        <w:t>Appendix 2</w:t>
      </w:r>
      <w:r w:rsidR="007355B5" w:rsidRPr="009811C2">
        <w:rPr>
          <w:rFonts w:ascii="Arial" w:hAnsi="Arial" w:cs="Arial"/>
          <w:sz w:val="22"/>
          <w:szCs w:val="22"/>
        </w:rPr>
        <w:t>)</w:t>
      </w:r>
      <w:r w:rsidRPr="009811C2">
        <w:rPr>
          <w:rFonts w:ascii="Arial" w:hAnsi="Arial" w:cs="Arial"/>
          <w:sz w:val="22"/>
          <w:szCs w:val="22"/>
        </w:rPr>
        <w:t xml:space="preserve"> shows the top event being a fire occurring on the premises. The </w:t>
      </w:r>
      <w:r w:rsidR="0034798C" w:rsidRPr="009811C2">
        <w:rPr>
          <w:rFonts w:ascii="Arial" w:hAnsi="Arial" w:cs="Arial"/>
          <w:sz w:val="22"/>
          <w:szCs w:val="22"/>
        </w:rPr>
        <w:t>second</w:t>
      </w:r>
      <w:r w:rsidR="00DB5EBC" w:rsidRPr="009811C2">
        <w:rPr>
          <w:rFonts w:ascii="Arial" w:hAnsi="Arial" w:cs="Arial"/>
          <w:sz w:val="22"/>
          <w:szCs w:val="22"/>
        </w:rPr>
        <w:t xml:space="preserve"> level of the tree asks if</w:t>
      </w:r>
      <w:r w:rsidRPr="009811C2">
        <w:rPr>
          <w:rFonts w:ascii="Arial" w:hAnsi="Arial" w:cs="Arial"/>
          <w:sz w:val="22"/>
          <w:szCs w:val="22"/>
        </w:rPr>
        <w:t xml:space="preserve"> the fire alar</w:t>
      </w:r>
      <w:r w:rsidR="0034798C" w:rsidRPr="009811C2">
        <w:rPr>
          <w:rFonts w:ascii="Arial" w:hAnsi="Arial" w:cs="Arial"/>
          <w:sz w:val="22"/>
          <w:szCs w:val="22"/>
        </w:rPr>
        <w:t>m system has detected the fire and gone into an alarm condition. The third level of</w:t>
      </w:r>
      <w:r w:rsidR="00DB5EBC" w:rsidRPr="009811C2">
        <w:rPr>
          <w:rFonts w:ascii="Arial" w:hAnsi="Arial" w:cs="Arial"/>
          <w:sz w:val="22"/>
          <w:szCs w:val="22"/>
        </w:rPr>
        <w:t xml:space="preserve"> the tree asks</w:t>
      </w:r>
      <w:r w:rsidR="0034798C" w:rsidRPr="009811C2">
        <w:rPr>
          <w:rFonts w:ascii="Arial" w:hAnsi="Arial" w:cs="Arial"/>
          <w:sz w:val="22"/>
          <w:szCs w:val="22"/>
        </w:rPr>
        <w:t xml:space="preserve"> whether the fire doors have received a signal from the fire </w:t>
      </w:r>
      <w:r w:rsidR="00DB5EBC" w:rsidRPr="009811C2">
        <w:rPr>
          <w:rFonts w:ascii="Arial" w:hAnsi="Arial" w:cs="Arial"/>
          <w:sz w:val="22"/>
          <w:szCs w:val="22"/>
        </w:rPr>
        <w:t xml:space="preserve">alarm </w:t>
      </w:r>
      <w:r w:rsidR="0034798C" w:rsidRPr="009811C2">
        <w:rPr>
          <w:rFonts w:ascii="Arial" w:hAnsi="Arial" w:cs="Arial"/>
          <w:sz w:val="22"/>
          <w:szCs w:val="22"/>
        </w:rPr>
        <w:t>system and operated correctly or not. The correct operation for fire do</w:t>
      </w:r>
      <w:r w:rsidR="002D0473" w:rsidRPr="009811C2">
        <w:rPr>
          <w:rFonts w:ascii="Arial" w:hAnsi="Arial" w:cs="Arial"/>
          <w:sz w:val="22"/>
          <w:szCs w:val="22"/>
        </w:rPr>
        <w:t>ors in an alarm condition is to</w:t>
      </w:r>
      <w:r w:rsidR="0034798C" w:rsidRPr="009811C2">
        <w:rPr>
          <w:rFonts w:ascii="Arial" w:hAnsi="Arial" w:cs="Arial"/>
          <w:sz w:val="22"/>
          <w:szCs w:val="22"/>
        </w:rPr>
        <w:t xml:space="preserve"> close</w:t>
      </w:r>
      <w:r w:rsidR="00D60638" w:rsidRPr="009811C2">
        <w:rPr>
          <w:rFonts w:ascii="Arial" w:hAnsi="Arial" w:cs="Arial"/>
          <w:sz w:val="22"/>
          <w:szCs w:val="22"/>
        </w:rPr>
        <w:t xml:space="preserve"> and not lock,</w:t>
      </w:r>
      <w:r w:rsidR="0034798C" w:rsidRPr="009811C2">
        <w:rPr>
          <w:rFonts w:ascii="Arial" w:hAnsi="Arial" w:cs="Arial"/>
          <w:sz w:val="22"/>
          <w:szCs w:val="22"/>
        </w:rPr>
        <w:t xml:space="preserve"> thus containing the fire within the compartmentation for a specified duration</w:t>
      </w:r>
      <w:r w:rsidR="00D60638" w:rsidRPr="009811C2">
        <w:rPr>
          <w:rFonts w:ascii="Arial" w:hAnsi="Arial" w:cs="Arial"/>
          <w:sz w:val="22"/>
          <w:szCs w:val="22"/>
        </w:rPr>
        <w:t>, usually thirty minutes to</w:t>
      </w:r>
      <w:r w:rsidR="0034798C" w:rsidRPr="009811C2">
        <w:rPr>
          <w:rFonts w:ascii="Arial" w:hAnsi="Arial" w:cs="Arial"/>
          <w:sz w:val="22"/>
          <w:szCs w:val="22"/>
        </w:rPr>
        <w:t xml:space="preserve"> an hour. If the fire alarm system detects the fire and the doors operate correctly then the fire is contained until the emergency services arrive, thus minimising further damage to the property. However if the fire doors do not operate correctly then the fire could potentially spread </w:t>
      </w:r>
      <w:r w:rsidR="0034798C" w:rsidRPr="009811C2">
        <w:rPr>
          <w:rFonts w:ascii="Arial" w:hAnsi="Arial" w:cs="Arial"/>
          <w:sz w:val="22"/>
          <w:szCs w:val="22"/>
        </w:rPr>
        <w:lastRenderedPageBreak/>
        <w:t>causing untold damage to the premises</w:t>
      </w:r>
      <w:r w:rsidR="00023C80" w:rsidRPr="009811C2">
        <w:rPr>
          <w:rFonts w:ascii="Arial" w:hAnsi="Arial" w:cs="Arial"/>
          <w:sz w:val="22"/>
          <w:szCs w:val="22"/>
        </w:rPr>
        <w:t xml:space="preserve"> and risk to life</w:t>
      </w:r>
      <w:r w:rsidR="0034798C" w:rsidRPr="009811C2">
        <w:rPr>
          <w:rFonts w:ascii="Arial" w:hAnsi="Arial" w:cs="Arial"/>
          <w:sz w:val="22"/>
          <w:szCs w:val="22"/>
        </w:rPr>
        <w:t xml:space="preserve">. </w:t>
      </w:r>
      <w:r w:rsidR="00185036" w:rsidRPr="009811C2">
        <w:rPr>
          <w:rFonts w:ascii="Arial" w:hAnsi="Arial" w:cs="Arial"/>
          <w:sz w:val="22"/>
          <w:szCs w:val="22"/>
        </w:rPr>
        <w:t>Furthermore, the fault event tree highlights a further possible outcome</w:t>
      </w:r>
      <w:r w:rsidR="004C48F1" w:rsidRPr="009811C2">
        <w:rPr>
          <w:rFonts w:ascii="Arial" w:hAnsi="Arial" w:cs="Arial"/>
          <w:sz w:val="22"/>
          <w:szCs w:val="22"/>
        </w:rPr>
        <w:t>;</w:t>
      </w:r>
      <w:r w:rsidR="00185036" w:rsidRPr="009811C2">
        <w:rPr>
          <w:rFonts w:ascii="Arial" w:hAnsi="Arial" w:cs="Arial"/>
          <w:sz w:val="22"/>
          <w:szCs w:val="22"/>
        </w:rPr>
        <w:t xml:space="preserve"> thus being the fire alarm system does not detect the fire</w:t>
      </w:r>
      <w:r w:rsidR="004C48F1" w:rsidRPr="009811C2">
        <w:rPr>
          <w:rFonts w:ascii="Arial" w:hAnsi="Arial" w:cs="Arial"/>
          <w:sz w:val="22"/>
          <w:szCs w:val="22"/>
        </w:rPr>
        <w:t>, but the doors do operate correctly. This scenario would be true</w:t>
      </w:r>
      <w:r w:rsidR="002B2661" w:rsidRPr="009811C2">
        <w:rPr>
          <w:rFonts w:ascii="Arial" w:hAnsi="Arial" w:cs="Arial"/>
          <w:sz w:val="22"/>
          <w:szCs w:val="22"/>
        </w:rPr>
        <w:t xml:space="preserve"> only</w:t>
      </w:r>
      <w:r w:rsidR="004C48F1" w:rsidRPr="009811C2">
        <w:rPr>
          <w:rFonts w:ascii="Arial" w:hAnsi="Arial" w:cs="Arial"/>
          <w:sz w:val="22"/>
          <w:szCs w:val="22"/>
        </w:rPr>
        <w:t xml:space="preserve"> if </w:t>
      </w:r>
      <w:proofErr w:type="gramStart"/>
      <w:r w:rsidR="004C48F1" w:rsidRPr="009811C2">
        <w:rPr>
          <w:rFonts w:ascii="Arial" w:hAnsi="Arial" w:cs="Arial"/>
          <w:sz w:val="22"/>
          <w:szCs w:val="22"/>
        </w:rPr>
        <w:t xml:space="preserve">the doors </w:t>
      </w:r>
      <w:r w:rsidR="002B2661" w:rsidRPr="009811C2">
        <w:rPr>
          <w:rFonts w:ascii="Arial" w:hAnsi="Arial" w:cs="Arial"/>
          <w:sz w:val="22"/>
          <w:szCs w:val="22"/>
        </w:rPr>
        <w:t>were manually closed by an individual</w:t>
      </w:r>
      <w:proofErr w:type="gramEnd"/>
      <w:r w:rsidR="004C48F1" w:rsidRPr="009811C2">
        <w:rPr>
          <w:rFonts w:ascii="Arial" w:hAnsi="Arial" w:cs="Arial"/>
          <w:sz w:val="22"/>
          <w:szCs w:val="22"/>
        </w:rPr>
        <w:t xml:space="preserve">. The </w:t>
      </w:r>
      <w:r w:rsidR="002B2661" w:rsidRPr="009811C2">
        <w:rPr>
          <w:rFonts w:ascii="Arial" w:hAnsi="Arial" w:cs="Arial"/>
          <w:sz w:val="22"/>
          <w:szCs w:val="22"/>
        </w:rPr>
        <w:t>fire would</w:t>
      </w:r>
      <w:r w:rsidR="004C48F1" w:rsidRPr="009811C2">
        <w:rPr>
          <w:rFonts w:ascii="Arial" w:hAnsi="Arial" w:cs="Arial"/>
          <w:sz w:val="22"/>
          <w:szCs w:val="22"/>
        </w:rPr>
        <w:t xml:space="preserve"> be contained for the specified duration </w:t>
      </w:r>
      <w:r w:rsidR="00023C80" w:rsidRPr="009811C2">
        <w:rPr>
          <w:rFonts w:ascii="Arial" w:hAnsi="Arial" w:cs="Arial"/>
          <w:sz w:val="22"/>
          <w:szCs w:val="22"/>
        </w:rPr>
        <w:t xml:space="preserve">of the compartmentation </w:t>
      </w:r>
      <w:r w:rsidR="004C48F1" w:rsidRPr="009811C2">
        <w:rPr>
          <w:rFonts w:ascii="Arial" w:hAnsi="Arial" w:cs="Arial"/>
          <w:sz w:val="22"/>
          <w:szCs w:val="22"/>
        </w:rPr>
        <w:t>until the emergency services arrive on site</w:t>
      </w:r>
      <w:r w:rsidR="00023C80" w:rsidRPr="009811C2">
        <w:rPr>
          <w:rFonts w:ascii="Arial" w:hAnsi="Arial" w:cs="Arial"/>
          <w:sz w:val="22"/>
          <w:szCs w:val="22"/>
        </w:rPr>
        <w:t xml:space="preserve"> providing they are called.</w:t>
      </w:r>
      <w:r w:rsidR="004C48F1" w:rsidRPr="009811C2">
        <w:rPr>
          <w:rFonts w:ascii="Arial" w:hAnsi="Arial" w:cs="Arial"/>
          <w:sz w:val="22"/>
          <w:szCs w:val="22"/>
        </w:rPr>
        <w:t xml:space="preserve"> </w:t>
      </w:r>
      <w:r w:rsidR="002B2661" w:rsidRPr="009811C2">
        <w:rPr>
          <w:rFonts w:ascii="Arial" w:hAnsi="Arial" w:cs="Arial"/>
          <w:sz w:val="22"/>
          <w:szCs w:val="22"/>
        </w:rPr>
        <w:t>And finally if the fire alarm system does not detect the fire, and the fire doors do not operate then the fire is free</w:t>
      </w:r>
      <w:r w:rsidR="00023C80" w:rsidRPr="009811C2">
        <w:rPr>
          <w:rFonts w:ascii="Arial" w:hAnsi="Arial" w:cs="Arial"/>
          <w:sz w:val="22"/>
          <w:szCs w:val="22"/>
        </w:rPr>
        <w:t xml:space="preserve"> to spread through the building causing damage and risk to life.</w:t>
      </w:r>
    </w:p>
    <w:p w14:paraId="74D45380" w14:textId="77777777" w:rsidR="00FA7C3D" w:rsidRPr="009811C2" w:rsidRDefault="00FA7C3D" w:rsidP="004754A0">
      <w:pPr>
        <w:rPr>
          <w:rFonts w:ascii="Arial" w:hAnsi="Arial" w:cs="Arial"/>
          <w:sz w:val="22"/>
          <w:szCs w:val="22"/>
        </w:rPr>
      </w:pPr>
    </w:p>
    <w:p w14:paraId="1C68E1DA" w14:textId="3BA91D55" w:rsidR="00774781" w:rsidRPr="009811C2" w:rsidRDefault="00FA7C3D" w:rsidP="00FA7C3D">
      <w:pPr>
        <w:pStyle w:val="Heading2"/>
        <w:rPr>
          <w:rFonts w:ascii="Arial" w:hAnsi="Arial" w:cs="Arial"/>
          <w:sz w:val="22"/>
          <w:szCs w:val="22"/>
        </w:rPr>
      </w:pPr>
      <w:bookmarkStart w:id="4" w:name="_Toc408683078"/>
      <w:r w:rsidRPr="009811C2">
        <w:rPr>
          <w:rFonts w:ascii="Arial" w:hAnsi="Arial" w:cs="Arial"/>
          <w:sz w:val="22"/>
          <w:szCs w:val="22"/>
        </w:rPr>
        <w:t>Assessing the Risks</w:t>
      </w:r>
      <w:bookmarkEnd w:id="4"/>
      <w:r w:rsidR="00023C80" w:rsidRPr="009811C2">
        <w:rPr>
          <w:rFonts w:ascii="Arial" w:hAnsi="Arial" w:cs="Arial"/>
          <w:sz w:val="22"/>
          <w:szCs w:val="22"/>
        </w:rPr>
        <w:t xml:space="preserve"> </w:t>
      </w:r>
    </w:p>
    <w:p w14:paraId="49F2C9B1" w14:textId="77777777" w:rsidR="00B614A2" w:rsidRPr="009811C2" w:rsidRDefault="00647669" w:rsidP="004754A0">
      <w:pPr>
        <w:rPr>
          <w:rFonts w:ascii="Arial" w:hAnsi="Arial" w:cs="Arial"/>
          <w:sz w:val="22"/>
          <w:szCs w:val="22"/>
        </w:rPr>
      </w:pPr>
      <w:r w:rsidRPr="009811C2">
        <w:rPr>
          <w:rFonts w:ascii="Arial" w:hAnsi="Arial" w:cs="Arial"/>
          <w:sz w:val="22"/>
          <w:szCs w:val="22"/>
        </w:rPr>
        <w:t>Having identified</w:t>
      </w:r>
      <w:r w:rsidR="00774781" w:rsidRPr="009811C2">
        <w:rPr>
          <w:rFonts w:ascii="Arial" w:hAnsi="Arial" w:cs="Arial"/>
          <w:sz w:val="22"/>
          <w:szCs w:val="22"/>
        </w:rPr>
        <w:t xml:space="preserve"> </w:t>
      </w:r>
      <w:r w:rsidRPr="009811C2">
        <w:rPr>
          <w:rFonts w:ascii="Arial" w:hAnsi="Arial" w:cs="Arial"/>
          <w:sz w:val="22"/>
          <w:szCs w:val="22"/>
        </w:rPr>
        <w:t>the hazards</w:t>
      </w:r>
      <w:r w:rsidR="007F5CCB" w:rsidRPr="009811C2">
        <w:rPr>
          <w:rFonts w:ascii="Arial" w:hAnsi="Arial" w:cs="Arial"/>
          <w:sz w:val="22"/>
          <w:szCs w:val="22"/>
        </w:rPr>
        <w:t xml:space="preserve"> via the four stages above,</w:t>
      </w:r>
      <w:r w:rsidRPr="009811C2">
        <w:rPr>
          <w:rFonts w:ascii="Arial" w:hAnsi="Arial" w:cs="Arial"/>
          <w:sz w:val="22"/>
          <w:szCs w:val="22"/>
        </w:rPr>
        <w:t xml:space="preserve"> the next step was to</w:t>
      </w:r>
      <w:r w:rsidR="00774781" w:rsidRPr="009811C2">
        <w:rPr>
          <w:rFonts w:ascii="Arial" w:hAnsi="Arial" w:cs="Arial"/>
          <w:sz w:val="22"/>
          <w:szCs w:val="22"/>
        </w:rPr>
        <w:t xml:space="preserve"> </w:t>
      </w:r>
      <w:r w:rsidR="00293099" w:rsidRPr="009811C2">
        <w:rPr>
          <w:rFonts w:ascii="Arial" w:hAnsi="Arial" w:cs="Arial"/>
          <w:sz w:val="22"/>
          <w:szCs w:val="22"/>
        </w:rPr>
        <w:t>assess each one</w:t>
      </w:r>
      <w:r w:rsidR="00774781" w:rsidRPr="009811C2">
        <w:rPr>
          <w:rFonts w:ascii="Arial" w:hAnsi="Arial" w:cs="Arial"/>
          <w:sz w:val="22"/>
          <w:szCs w:val="22"/>
        </w:rPr>
        <w:t xml:space="preserve"> in order to establish their risk score.</w:t>
      </w:r>
      <w:r w:rsidRPr="009811C2">
        <w:rPr>
          <w:rFonts w:ascii="Arial" w:hAnsi="Arial" w:cs="Arial"/>
          <w:sz w:val="22"/>
          <w:szCs w:val="22"/>
        </w:rPr>
        <w:t xml:space="preserve"> Risk is defined as </w:t>
      </w:r>
      <w:r w:rsidRPr="009811C2">
        <w:rPr>
          <w:rFonts w:ascii="Arial" w:hAnsi="Arial" w:cs="Arial"/>
          <w:i/>
          <w:sz w:val="22"/>
          <w:szCs w:val="22"/>
        </w:rPr>
        <w:t>‘the chance, high or low, that somebody could be harmed by these and other hazards, together with an indication of how serious the harm could be’</w:t>
      </w:r>
      <w:r w:rsidR="00FF2F1B" w:rsidRPr="009811C2">
        <w:rPr>
          <w:rFonts w:ascii="Arial" w:hAnsi="Arial" w:cs="Arial"/>
          <w:sz w:val="22"/>
          <w:szCs w:val="22"/>
        </w:rPr>
        <w:t xml:space="preserve"> (HSE.g</w:t>
      </w:r>
      <w:r w:rsidRPr="009811C2">
        <w:rPr>
          <w:rFonts w:ascii="Arial" w:hAnsi="Arial" w:cs="Arial"/>
          <w:sz w:val="22"/>
          <w:szCs w:val="22"/>
        </w:rPr>
        <w:t>ov 2018).</w:t>
      </w:r>
      <w:r w:rsidR="006D08A4" w:rsidRPr="009811C2">
        <w:rPr>
          <w:rFonts w:ascii="Arial" w:hAnsi="Arial" w:cs="Arial"/>
          <w:sz w:val="22"/>
          <w:szCs w:val="22"/>
        </w:rPr>
        <w:t xml:space="preserve"> Risk i</w:t>
      </w:r>
      <w:r w:rsidR="00FF2F1B" w:rsidRPr="009811C2">
        <w:rPr>
          <w:rFonts w:ascii="Arial" w:hAnsi="Arial" w:cs="Arial"/>
          <w:sz w:val="22"/>
          <w:szCs w:val="22"/>
        </w:rPr>
        <w:t>s</w:t>
      </w:r>
      <w:r w:rsidR="007F5CCB" w:rsidRPr="009811C2">
        <w:rPr>
          <w:rFonts w:ascii="Arial" w:hAnsi="Arial" w:cs="Arial"/>
          <w:sz w:val="22"/>
          <w:szCs w:val="22"/>
        </w:rPr>
        <w:t xml:space="preserve"> inevitably</w:t>
      </w:r>
      <w:r w:rsidR="00FF2F1B" w:rsidRPr="009811C2">
        <w:rPr>
          <w:rFonts w:ascii="Arial" w:hAnsi="Arial" w:cs="Arial"/>
          <w:sz w:val="22"/>
          <w:szCs w:val="22"/>
        </w:rPr>
        <w:t xml:space="preserve"> part of everyday life and cannot always be </w:t>
      </w:r>
      <w:r w:rsidR="007F5CCB" w:rsidRPr="009811C2">
        <w:rPr>
          <w:rFonts w:ascii="Arial" w:hAnsi="Arial" w:cs="Arial"/>
          <w:sz w:val="22"/>
          <w:szCs w:val="22"/>
        </w:rPr>
        <w:t xml:space="preserve">eliminated, however steps </w:t>
      </w:r>
      <w:r w:rsidR="00CB680F" w:rsidRPr="009811C2">
        <w:rPr>
          <w:rFonts w:ascii="Arial" w:hAnsi="Arial" w:cs="Arial"/>
          <w:sz w:val="22"/>
          <w:szCs w:val="22"/>
        </w:rPr>
        <w:t>must</w:t>
      </w:r>
      <w:r w:rsidR="00FF2F1B" w:rsidRPr="009811C2">
        <w:rPr>
          <w:rFonts w:ascii="Arial" w:hAnsi="Arial" w:cs="Arial"/>
          <w:sz w:val="22"/>
          <w:szCs w:val="22"/>
        </w:rPr>
        <w:t xml:space="preserve"> be taken to id</w:t>
      </w:r>
      <w:r w:rsidR="007F5CCB" w:rsidRPr="009811C2">
        <w:rPr>
          <w:rFonts w:ascii="Arial" w:hAnsi="Arial" w:cs="Arial"/>
          <w:sz w:val="22"/>
          <w:szCs w:val="22"/>
        </w:rPr>
        <w:t>entify the level of risk and</w:t>
      </w:r>
      <w:r w:rsidR="00FF2F1B" w:rsidRPr="009811C2">
        <w:rPr>
          <w:rFonts w:ascii="Arial" w:hAnsi="Arial" w:cs="Arial"/>
          <w:sz w:val="22"/>
          <w:szCs w:val="22"/>
        </w:rPr>
        <w:t xml:space="preserve"> adequate control measures</w:t>
      </w:r>
      <w:r w:rsidR="007F5CCB" w:rsidRPr="009811C2">
        <w:rPr>
          <w:rFonts w:ascii="Arial" w:hAnsi="Arial" w:cs="Arial"/>
          <w:sz w:val="22"/>
          <w:szCs w:val="22"/>
        </w:rPr>
        <w:t xml:space="preserve"> need implementing</w:t>
      </w:r>
      <w:r w:rsidR="00FF2F1B" w:rsidRPr="009811C2">
        <w:rPr>
          <w:rFonts w:ascii="Arial" w:hAnsi="Arial" w:cs="Arial"/>
          <w:sz w:val="22"/>
          <w:szCs w:val="22"/>
        </w:rPr>
        <w:t xml:space="preserve"> to protect employees, </w:t>
      </w:r>
      <w:r w:rsidR="007F5CCB" w:rsidRPr="009811C2">
        <w:rPr>
          <w:rFonts w:ascii="Arial" w:hAnsi="Arial" w:cs="Arial"/>
          <w:sz w:val="22"/>
          <w:szCs w:val="22"/>
        </w:rPr>
        <w:t xml:space="preserve">students, </w:t>
      </w:r>
      <w:r w:rsidR="00FF2F1B" w:rsidRPr="009811C2">
        <w:rPr>
          <w:rFonts w:ascii="Arial" w:hAnsi="Arial" w:cs="Arial"/>
          <w:sz w:val="22"/>
          <w:szCs w:val="22"/>
        </w:rPr>
        <w:t>and visitors.</w:t>
      </w:r>
      <w:r w:rsidR="007F5CCB" w:rsidRPr="009811C2">
        <w:rPr>
          <w:rFonts w:ascii="Arial" w:hAnsi="Arial" w:cs="Arial"/>
          <w:sz w:val="22"/>
          <w:szCs w:val="22"/>
        </w:rPr>
        <w:t xml:space="preserve"> </w:t>
      </w:r>
      <w:r w:rsidR="006E7CD5" w:rsidRPr="009811C2">
        <w:rPr>
          <w:rFonts w:ascii="Arial" w:hAnsi="Arial" w:cs="Arial"/>
          <w:sz w:val="22"/>
          <w:szCs w:val="22"/>
        </w:rPr>
        <w:t>The Health and Safety Executive stipulate that employers should do everything ‘reasonably practicable’, inferring that the level of risk needs balancing against the measures required to control the risk in terms of time, money, and effort (HSE.gov 2018).</w:t>
      </w:r>
      <w:r w:rsidR="00293099" w:rsidRPr="009811C2">
        <w:rPr>
          <w:rFonts w:ascii="Arial" w:hAnsi="Arial" w:cs="Arial"/>
          <w:sz w:val="22"/>
          <w:szCs w:val="22"/>
        </w:rPr>
        <w:t xml:space="preserve"> Thus implying that employers need not take action if it is exceptionally disproportionate to the level of risk. </w:t>
      </w:r>
    </w:p>
    <w:p w14:paraId="18B2C493" w14:textId="77777777" w:rsidR="00B614A2" w:rsidRPr="009811C2" w:rsidRDefault="00B614A2" w:rsidP="004754A0">
      <w:pPr>
        <w:rPr>
          <w:rFonts w:ascii="Arial" w:hAnsi="Arial" w:cs="Arial"/>
          <w:sz w:val="22"/>
          <w:szCs w:val="22"/>
        </w:rPr>
      </w:pPr>
    </w:p>
    <w:p w14:paraId="07404445" w14:textId="008A277E" w:rsidR="00F87184" w:rsidRPr="009811C2" w:rsidRDefault="00A23A6E" w:rsidP="004754A0">
      <w:pPr>
        <w:rPr>
          <w:rFonts w:ascii="Arial" w:hAnsi="Arial" w:cs="Arial"/>
          <w:color w:val="000000" w:themeColor="text1"/>
          <w:sz w:val="22"/>
          <w:szCs w:val="22"/>
        </w:rPr>
      </w:pPr>
      <w:r w:rsidRPr="009811C2">
        <w:rPr>
          <w:rFonts w:ascii="Arial" w:hAnsi="Arial" w:cs="Arial"/>
          <w:sz w:val="22"/>
          <w:szCs w:val="22"/>
        </w:rPr>
        <w:t>M</w:t>
      </w:r>
      <w:r w:rsidR="00FD479A" w:rsidRPr="009811C2">
        <w:rPr>
          <w:rFonts w:ascii="Arial" w:hAnsi="Arial" w:cs="Arial"/>
          <w:sz w:val="22"/>
          <w:szCs w:val="22"/>
        </w:rPr>
        <w:t>atrix</w:t>
      </w:r>
      <w:r w:rsidRPr="009811C2">
        <w:rPr>
          <w:rFonts w:ascii="Arial" w:hAnsi="Arial" w:cs="Arial"/>
          <w:sz w:val="22"/>
          <w:szCs w:val="22"/>
        </w:rPr>
        <w:t>es</w:t>
      </w:r>
      <w:r w:rsidR="00326D8F" w:rsidRPr="009811C2">
        <w:rPr>
          <w:rFonts w:ascii="Arial" w:hAnsi="Arial" w:cs="Arial"/>
          <w:sz w:val="22"/>
          <w:szCs w:val="22"/>
        </w:rPr>
        <w:t xml:space="preserve"> were designed</w:t>
      </w:r>
      <w:r w:rsidR="00FD479A" w:rsidRPr="009811C2">
        <w:rPr>
          <w:rFonts w:ascii="Arial" w:hAnsi="Arial" w:cs="Arial"/>
          <w:sz w:val="22"/>
          <w:szCs w:val="22"/>
        </w:rPr>
        <w:t xml:space="preserve"> i</w:t>
      </w:r>
      <w:r w:rsidR="00B614A2" w:rsidRPr="009811C2">
        <w:rPr>
          <w:rFonts w:ascii="Arial" w:hAnsi="Arial" w:cs="Arial"/>
          <w:sz w:val="22"/>
          <w:szCs w:val="22"/>
        </w:rPr>
        <w:t>n orde</w:t>
      </w:r>
      <w:r w:rsidR="00306B0B" w:rsidRPr="009811C2">
        <w:rPr>
          <w:rFonts w:ascii="Arial" w:hAnsi="Arial" w:cs="Arial"/>
          <w:sz w:val="22"/>
          <w:szCs w:val="22"/>
        </w:rPr>
        <w:t>r to assess each hazard and allocate</w:t>
      </w:r>
      <w:r w:rsidRPr="009811C2">
        <w:rPr>
          <w:rFonts w:ascii="Arial" w:hAnsi="Arial" w:cs="Arial"/>
          <w:sz w:val="22"/>
          <w:szCs w:val="22"/>
        </w:rPr>
        <w:t xml:space="preserve"> them with</w:t>
      </w:r>
      <w:r w:rsidR="00B614A2" w:rsidRPr="009811C2">
        <w:rPr>
          <w:rFonts w:ascii="Arial" w:hAnsi="Arial" w:cs="Arial"/>
          <w:sz w:val="22"/>
          <w:szCs w:val="22"/>
        </w:rPr>
        <w:t xml:space="preserve"> risk score</w:t>
      </w:r>
      <w:r w:rsidRPr="009811C2">
        <w:rPr>
          <w:rFonts w:ascii="Arial" w:hAnsi="Arial" w:cs="Arial"/>
          <w:sz w:val="22"/>
          <w:szCs w:val="22"/>
        </w:rPr>
        <w:t>s</w:t>
      </w:r>
      <w:r w:rsidR="00B614A2" w:rsidRPr="009811C2">
        <w:rPr>
          <w:rFonts w:ascii="Arial" w:hAnsi="Arial" w:cs="Arial"/>
          <w:sz w:val="22"/>
          <w:szCs w:val="22"/>
        </w:rPr>
        <w:t xml:space="preserve">. </w:t>
      </w:r>
      <w:r w:rsidR="00FD479A" w:rsidRPr="009811C2">
        <w:rPr>
          <w:rFonts w:ascii="Arial" w:hAnsi="Arial" w:cs="Arial"/>
          <w:color w:val="000000" w:themeColor="text1"/>
          <w:sz w:val="22"/>
          <w:szCs w:val="22"/>
        </w:rPr>
        <w:t>Having researched numerous examples</w:t>
      </w:r>
      <w:r w:rsidR="00B614A2" w:rsidRPr="009811C2">
        <w:rPr>
          <w:rFonts w:ascii="Arial" w:hAnsi="Arial" w:cs="Arial"/>
          <w:color w:val="000000" w:themeColor="text1"/>
          <w:sz w:val="22"/>
          <w:szCs w:val="22"/>
        </w:rPr>
        <w:t xml:space="preserve"> from online resources and organis</w:t>
      </w:r>
      <w:r w:rsidR="00326D8F" w:rsidRPr="009811C2">
        <w:rPr>
          <w:rFonts w:ascii="Arial" w:hAnsi="Arial" w:cs="Arial"/>
          <w:color w:val="000000" w:themeColor="text1"/>
          <w:sz w:val="22"/>
          <w:szCs w:val="22"/>
        </w:rPr>
        <w:t>ations, the final matrix used was adapted</w:t>
      </w:r>
      <w:r w:rsidR="00FD479A" w:rsidRPr="009811C2">
        <w:rPr>
          <w:rFonts w:ascii="Arial" w:hAnsi="Arial" w:cs="Arial"/>
          <w:color w:val="000000" w:themeColor="text1"/>
          <w:sz w:val="22"/>
          <w:szCs w:val="22"/>
        </w:rPr>
        <w:t xml:space="preserve"> </w:t>
      </w:r>
      <w:r w:rsidR="00326D8F" w:rsidRPr="009811C2">
        <w:rPr>
          <w:rFonts w:ascii="Arial" w:hAnsi="Arial" w:cs="Arial"/>
          <w:color w:val="000000" w:themeColor="text1"/>
          <w:sz w:val="22"/>
          <w:szCs w:val="22"/>
        </w:rPr>
        <w:t>fr</w:t>
      </w:r>
      <w:r w:rsidR="00B35E54" w:rsidRPr="009811C2">
        <w:rPr>
          <w:rFonts w:ascii="Arial" w:hAnsi="Arial" w:cs="Arial"/>
          <w:color w:val="000000" w:themeColor="text1"/>
          <w:sz w:val="22"/>
          <w:szCs w:val="22"/>
        </w:rPr>
        <w:t xml:space="preserve">om my current employer, the NHS </w:t>
      </w:r>
      <w:r w:rsidR="008E0305" w:rsidRPr="009811C2">
        <w:rPr>
          <w:rFonts w:ascii="Arial" w:hAnsi="Arial" w:cs="Arial"/>
          <w:sz w:val="22"/>
          <w:szCs w:val="22"/>
        </w:rPr>
        <w:t>(Hywel Dda University Health Board</w:t>
      </w:r>
      <w:r w:rsidR="00B35E54" w:rsidRPr="009811C2">
        <w:rPr>
          <w:rFonts w:ascii="Arial" w:hAnsi="Arial" w:cs="Arial"/>
          <w:sz w:val="22"/>
          <w:szCs w:val="22"/>
        </w:rPr>
        <w:t>,</w:t>
      </w:r>
      <w:r w:rsidR="008E0305" w:rsidRPr="009811C2">
        <w:rPr>
          <w:rFonts w:ascii="Arial" w:hAnsi="Arial" w:cs="Arial"/>
          <w:sz w:val="22"/>
          <w:szCs w:val="22"/>
        </w:rPr>
        <w:t xml:space="preserve"> no</w:t>
      </w:r>
      <w:r w:rsidR="00B35E54" w:rsidRPr="009811C2">
        <w:rPr>
          <w:rFonts w:ascii="Arial" w:hAnsi="Arial" w:cs="Arial"/>
          <w:sz w:val="22"/>
          <w:szCs w:val="22"/>
        </w:rPr>
        <w:t xml:space="preserve"> date).</w:t>
      </w:r>
      <w:r w:rsidR="00326D8F" w:rsidRPr="009811C2">
        <w:rPr>
          <w:rFonts w:ascii="Arial" w:hAnsi="Arial" w:cs="Arial"/>
          <w:color w:val="000000" w:themeColor="text1"/>
          <w:sz w:val="22"/>
          <w:szCs w:val="22"/>
        </w:rPr>
        <w:t xml:space="preserve"> </w:t>
      </w:r>
      <w:r w:rsidR="00FD479A" w:rsidRPr="009811C2">
        <w:rPr>
          <w:rFonts w:ascii="Arial" w:hAnsi="Arial" w:cs="Arial"/>
          <w:color w:val="000000" w:themeColor="text1"/>
          <w:sz w:val="22"/>
          <w:szCs w:val="22"/>
        </w:rPr>
        <w:t xml:space="preserve">The first step was to design a likelihood </w:t>
      </w:r>
      <w:r w:rsidRPr="009811C2">
        <w:rPr>
          <w:rFonts w:ascii="Arial" w:hAnsi="Arial" w:cs="Arial"/>
          <w:color w:val="000000" w:themeColor="text1"/>
          <w:sz w:val="22"/>
          <w:szCs w:val="22"/>
        </w:rPr>
        <w:t>scale</w:t>
      </w:r>
      <w:r w:rsidR="009525C7" w:rsidRPr="009811C2">
        <w:rPr>
          <w:rFonts w:ascii="Arial" w:hAnsi="Arial" w:cs="Arial"/>
          <w:color w:val="000000" w:themeColor="text1"/>
          <w:sz w:val="22"/>
          <w:szCs w:val="22"/>
        </w:rPr>
        <w:t xml:space="preserve">, table 1.1 below.  </w:t>
      </w:r>
      <w:r w:rsidR="00162F71" w:rsidRPr="009811C2">
        <w:rPr>
          <w:rFonts w:ascii="Arial" w:hAnsi="Arial" w:cs="Arial"/>
          <w:color w:val="000000" w:themeColor="text1"/>
          <w:sz w:val="22"/>
          <w:szCs w:val="22"/>
        </w:rPr>
        <w:t>The likelihood is scored from one to five</w:t>
      </w:r>
      <w:r w:rsidR="00B23AD3" w:rsidRPr="009811C2">
        <w:rPr>
          <w:rFonts w:ascii="Arial" w:hAnsi="Arial" w:cs="Arial"/>
          <w:color w:val="000000" w:themeColor="text1"/>
          <w:sz w:val="22"/>
          <w:szCs w:val="22"/>
        </w:rPr>
        <w:t>,</w:t>
      </w:r>
      <w:r w:rsidR="00162F71" w:rsidRPr="009811C2">
        <w:rPr>
          <w:rFonts w:ascii="Arial" w:hAnsi="Arial" w:cs="Arial"/>
          <w:color w:val="000000" w:themeColor="text1"/>
          <w:sz w:val="22"/>
          <w:szCs w:val="22"/>
        </w:rPr>
        <w:t xml:space="preserve"> with one</w:t>
      </w:r>
      <w:r w:rsidR="00A92353" w:rsidRPr="009811C2">
        <w:rPr>
          <w:rFonts w:ascii="Arial" w:hAnsi="Arial" w:cs="Arial"/>
          <w:color w:val="000000" w:themeColor="text1"/>
          <w:sz w:val="22"/>
          <w:szCs w:val="22"/>
        </w:rPr>
        <w:t xml:space="preserve"> being unlikely to occur</w:t>
      </w:r>
      <w:r w:rsidR="00B23AD3" w:rsidRPr="009811C2">
        <w:rPr>
          <w:rFonts w:ascii="Arial" w:hAnsi="Arial" w:cs="Arial"/>
          <w:color w:val="000000" w:themeColor="text1"/>
          <w:sz w:val="22"/>
          <w:szCs w:val="22"/>
        </w:rPr>
        <w:t>,</w:t>
      </w:r>
      <w:r w:rsidR="00162F71" w:rsidRPr="009811C2">
        <w:rPr>
          <w:rFonts w:ascii="Arial" w:hAnsi="Arial" w:cs="Arial"/>
          <w:color w:val="000000" w:themeColor="text1"/>
          <w:sz w:val="22"/>
          <w:szCs w:val="22"/>
        </w:rPr>
        <w:t xml:space="preserve"> to five</w:t>
      </w:r>
      <w:r w:rsidR="00A92353" w:rsidRPr="009811C2">
        <w:rPr>
          <w:rFonts w:ascii="Arial" w:hAnsi="Arial" w:cs="Arial"/>
          <w:color w:val="000000" w:themeColor="text1"/>
          <w:sz w:val="22"/>
          <w:szCs w:val="22"/>
        </w:rPr>
        <w:t xml:space="preserve"> being certain and could happen at any time.</w:t>
      </w:r>
      <w:r w:rsidRPr="009811C2">
        <w:rPr>
          <w:rFonts w:ascii="Arial" w:hAnsi="Arial" w:cs="Arial"/>
          <w:color w:val="000000" w:themeColor="text1"/>
          <w:sz w:val="22"/>
          <w:szCs w:val="22"/>
        </w:rPr>
        <w:t xml:space="preserve"> The scale </w:t>
      </w:r>
      <w:r w:rsidR="00B23AD3" w:rsidRPr="009811C2">
        <w:rPr>
          <w:rFonts w:ascii="Arial" w:hAnsi="Arial" w:cs="Arial"/>
          <w:color w:val="000000" w:themeColor="text1"/>
          <w:sz w:val="22"/>
          <w:szCs w:val="22"/>
        </w:rPr>
        <w:t xml:space="preserve">also identifies the </w:t>
      </w:r>
      <w:r w:rsidR="00306B0B" w:rsidRPr="009811C2">
        <w:rPr>
          <w:rFonts w:ascii="Arial" w:hAnsi="Arial" w:cs="Arial"/>
          <w:color w:val="000000" w:themeColor="text1"/>
          <w:sz w:val="22"/>
          <w:szCs w:val="22"/>
        </w:rPr>
        <w:t xml:space="preserve">expected </w:t>
      </w:r>
      <w:r w:rsidR="00B23AD3" w:rsidRPr="009811C2">
        <w:rPr>
          <w:rFonts w:ascii="Arial" w:hAnsi="Arial" w:cs="Arial"/>
          <w:color w:val="000000" w:themeColor="text1"/>
          <w:sz w:val="22"/>
          <w:szCs w:val="22"/>
        </w:rPr>
        <w:t xml:space="preserve">outcome for each </w:t>
      </w:r>
      <w:r w:rsidR="00306B0B" w:rsidRPr="009811C2">
        <w:rPr>
          <w:rFonts w:ascii="Arial" w:hAnsi="Arial" w:cs="Arial"/>
          <w:color w:val="000000" w:themeColor="text1"/>
          <w:sz w:val="22"/>
          <w:szCs w:val="22"/>
        </w:rPr>
        <w:t>of the likelihood scores. For exampl</w:t>
      </w:r>
      <w:r w:rsidR="00162F71" w:rsidRPr="009811C2">
        <w:rPr>
          <w:rFonts w:ascii="Arial" w:hAnsi="Arial" w:cs="Arial"/>
          <w:color w:val="000000" w:themeColor="text1"/>
          <w:sz w:val="22"/>
          <w:szCs w:val="22"/>
        </w:rPr>
        <w:t>e, a likelihood score of three</w:t>
      </w:r>
      <w:r w:rsidR="00306B0B" w:rsidRPr="009811C2">
        <w:rPr>
          <w:rFonts w:ascii="Arial" w:hAnsi="Arial" w:cs="Arial"/>
          <w:color w:val="000000" w:themeColor="text1"/>
          <w:sz w:val="22"/>
          <w:szCs w:val="22"/>
        </w:rPr>
        <w:t xml:space="preserve"> suggest</w:t>
      </w:r>
      <w:r w:rsidR="00CA539C" w:rsidRPr="009811C2">
        <w:rPr>
          <w:rFonts w:ascii="Arial" w:hAnsi="Arial" w:cs="Arial"/>
          <w:color w:val="000000" w:themeColor="text1"/>
          <w:sz w:val="22"/>
          <w:szCs w:val="22"/>
        </w:rPr>
        <w:t>s</w:t>
      </w:r>
      <w:r w:rsidR="00306B0B" w:rsidRPr="009811C2">
        <w:rPr>
          <w:rFonts w:ascii="Arial" w:hAnsi="Arial" w:cs="Arial"/>
          <w:color w:val="000000" w:themeColor="text1"/>
          <w:sz w:val="22"/>
          <w:szCs w:val="22"/>
        </w:rPr>
        <w:t xml:space="preserve"> an acceptable risk, which need</w:t>
      </w:r>
      <w:r w:rsidR="00CA539C" w:rsidRPr="009811C2">
        <w:rPr>
          <w:rFonts w:ascii="Arial" w:hAnsi="Arial" w:cs="Arial"/>
          <w:color w:val="000000" w:themeColor="text1"/>
          <w:sz w:val="22"/>
          <w:szCs w:val="22"/>
        </w:rPr>
        <w:t>s</w:t>
      </w:r>
      <w:r w:rsidR="00306B0B" w:rsidRPr="009811C2">
        <w:rPr>
          <w:rFonts w:ascii="Arial" w:hAnsi="Arial" w:cs="Arial"/>
          <w:color w:val="000000" w:themeColor="text1"/>
          <w:sz w:val="22"/>
          <w:szCs w:val="22"/>
        </w:rPr>
        <w:t xml:space="preserve"> to be monitored and managed</w:t>
      </w:r>
      <w:r w:rsidR="00CA539C" w:rsidRPr="009811C2">
        <w:rPr>
          <w:rFonts w:ascii="Arial" w:hAnsi="Arial" w:cs="Arial"/>
          <w:color w:val="000000" w:themeColor="text1"/>
          <w:sz w:val="22"/>
          <w:szCs w:val="22"/>
        </w:rPr>
        <w:t xml:space="preserve"> accordingly</w:t>
      </w:r>
      <w:r w:rsidR="00306B0B" w:rsidRPr="009811C2">
        <w:rPr>
          <w:rFonts w:ascii="Arial" w:hAnsi="Arial" w:cs="Arial"/>
          <w:color w:val="000000" w:themeColor="text1"/>
          <w:sz w:val="22"/>
          <w:szCs w:val="22"/>
        </w:rPr>
        <w:t>. However</w:t>
      </w:r>
      <w:r w:rsidR="00162F71" w:rsidRPr="009811C2">
        <w:rPr>
          <w:rFonts w:ascii="Arial" w:hAnsi="Arial" w:cs="Arial"/>
          <w:color w:val="000000" w:themeColor="text1"/>
          <w:sz w:val="22"/>
          <w:szCs w:val="22"/>
        </w:rPr>
        <w:t>, a likelihood score of five</w:t>
      </w:r>
      <w:r w:rsidR="00306B0B" w:rsidRPr="009811C2">
        <w:rPr>
          <w:rFonts w:ascii="Arial" w:hAnsi="Arial" w:cs="Arial"/>
          <w:color w:val="000000" w:themeColor="text1"/>
          <w:sz w:val="22"/>
          <w:szCs w:val="22"/>
        </w:rPr>
        <w:t xml:space="preserve"> suggests that the outcome is unacceptable and action is essential. Finally</w:t>
      </w:r>
      <w:r w:rsidRPr="009811C2">
        <w:rPr>
          <w:rFonts w:ascii="Arial" w:hAnsi="Arial" w:cs="Arial"/>
          <w:color w:val="000000" w:themeColor="text1"/>
          <w:sz w:val="22"/>
          <w:szCs w:val="22"/>
        </w:rPr>
        <w:t>, the scale</w:t>
      </w:r>
      <w:r w:rsidR="00306B0B" w:rsidRPr="009811C2">
        <w:rPr>
          <w:rFonts w:ascii="Arial" w:hAnsi="Arial" w:cs="Arial"/>
          <w:color w:val="000000" w:themeColor="text1"/>
          <w:sz w:val="22"/>
          <w:szCs w:val="22"/>
        </w:rPr>
        <w:t xml:space="preserve"> </w:t>
      </w:r>
      <w:r w:rsidR="00CA539C" w:rsidRPr="009811C2">
        <w:rPr>
          <w:rFonts w:ascii="Arial" w:hAnsi="Arial" w:cs="Arial"/>
          <w:color w:val="000000" w:themeColor="text1"/>
          <w:sz w:val="22"/>
          <w:szCs w:val="22"/>
        </w:rPr>
        <w:t>classifies</w:t>
      </w:r>
      <w:r w:rsidR="00306B0B" w:rsidRPr="009811C2">
        <w:rPr>
          <w:rFonts w:ascii="Arial" w:hAnsi="Arial" w:cs="Arial"/>
          <w:color w:val="000000" w:themeColor="text1"/>
          <w:sz w:val="22"/>
          <w:szCs w:val="22"/>
        </w:rPr>
        <w:t xml:space="preserve"> the probability of an event occurring in a given reference period</w:t>
      </w:r>
      <w:r w:rsidR="00162F71" w:rsidRPr="009811C2">
        <w:rPr>
          <w:rFonts w:ascii="Arial" w:hAnsi="Arial" w:cs="Arial"/>
          <w:color w:val="000000" w:themeColor="text1"/>
          <w:sz w:val="22"/>
          <w:szCs w:val="22"/>
        </w:rPr>
        <w:t xml:space="preserve"> (one</w:t>
      </w:r>
      <w:r w:rsidR="00CA539C" w:rsidRPr="009811C2">
        <w:rPr>
          <w:rFonts w:ascii="Arial" w:hAnsi="Arial" w:cs="Arial"/>
          <w:color w:val="000000" w:themeColor="text1"/>
          <w:sz w:val="22"/>
          <w:szCs w:val="22"/>
        </w:rPr>
        <w:t xml:space="preserve"> year)</w:t>
      </w:r>
      <w:r w:rsidR="00B060C5" w:rsidRPr="009811C2">
        <w:rPr>
          <w:rFonts w:ascii="Arial" w:hAnsi="Arial" w:cs="Arial"/>
          <w:color w:val="000000" w:themeColor="text1"/>
          <w:sz w:val="22"/>
          <w:szCs w:val="22"/>
        </w:rPr>
        <w:t>,</w:t>
      </w:r>
      <w:r w:rsidR="00CA539C" w:rsidRPr="009811C2">
        <w:rPr>
          <w:rFonts w:ascii="Arial" w:hAnsi="Arial" w:cs="Arial"/>
          <w:color w:val="000000" w:themeColor="text1"/>
          <w:sz w:val="22"/>
          <w:szCs w:val="22"/>
        </w:rPr>
        <w:t xml:space="preserve"> if no control measures are implemented</w:t>
      </w:r>
      <w:r w:rsidR="00306B0B" w:rsidRPr="009811C2">
        <w:rPr>
          <w:rFonts w:ascii="Arial" w:hAnsi="Arial" w:cs="Arial"/>
          <w:color w:val="000000" w:themeColor="text1"/>
          <w:sz w:val="22"/>
          <w:szCs w:val="22"/>
        </w:rPr>
        <w:t xml:space="preserve">. </w:t>
      </w:r>
      <w:r w:rsidR="00C04296" w:rsidRPr="009811C2">
        <w:rPr>
          <w:rFonts w:ascii="Arial" w:hAnsi="Arial" w:cs="Arial"/>
          <w:color w:val="000000" w:themeColor="text1"/>
          <w:sz w:val="22"/>
          <w:szCs w:val="22"/>
        </w:rPr>
        <w:t>For example</w:t>
      </w:r>
      <w:r w:rsidR="00162F71" w:rsidRPr="009811C2">
        <w:rPr>
          <w:rFonts w:ascii="Arial" w:hAnsi="Arial" w:cs="Arial"/>
          <w:color w:val="000000" w:themeColor="text1"/>
          <w:sz w:val="22"/>
          <w:szCs w:val="22"/>
        </w:rPr>
        <w:t xml:space="preserve"> a likelihood score of two</w:t>
      </w:r>
      <w:r w:rsidR="00CA539C" w:rsidRPr="009811C2">
        <w:rPr>
          <w:rFonts w:ascii="Arial" w:hAnsi="Arial" w:cs="Arial"/>
          <w:color w:val="000000" w:themeColor="text1"/>
          <w:sz w:val="22"/>
          <w:szCs w:val="22"/>
        </w:rPr>
        <w:t xml:space="preserve"> has a 6-25.9% probability of occurring over the period of </w:t>
      </w:r>
      <w:r w:rsidR="00B060C5" w:rsidRPr="009811C2">
        <w:rPr>
          <w:rFonts w:ascii="Arial" w:hAnsi="Arial" w:cs="Arial"/>
          <w:color w:val="000000" w:themeColor="text1"/>
          <w:sz w:val="22"/>
          <w:szCs w:val="22"/>
        </w:rPr>
        <w:t xml:space="preserve">one year if no measures are implemented. </w:t>
      </w:r>
    </w:p>
    <w:p w14:paraId="1D4A3795" w14:textId="77777777" w:rsidR="00D3416E" w:rsidRPr="009811C2" w:rsidRDefault="00D3416E" w:rsidP="004754A0">
      <w:pPr>
        <w:rPr>
          <w:rFonts w:ascii="Arial" w:hAnsi="Arial" w:cs="Arial"/>
          <w:color w:val="000000" w:themeColor="text1"/>
          <w:sz w:val="22"/>
          <w:szCs w:val="22"/>
        </w:rPr>
      </w:pPr>
    </w:p>
    <w:p w14:paraId="36ECE102" w14:textId="79927E46" w:rsidR="00FD479A" w:rsidRPr="009811C2" w:rsidRDefault="009525C7" w:rsidP="00E12F04">
      <w:pPr>
        <w:pStyle w:val="Heading2"/>
        <w:rPr>
          <w:rFonts w:ascii="Arial" w:hAnsi="Arial" w:cs="Arial"/>
          <w:sz w:val="22"/>
          <w:szCs w:val="22"/>
        </w:rPr>
      </w:pPr>
      <w:bookmarkStart w:id="5" w:name="_Toc408683079"/>
      <w:r w:rsidRPr="009811C2">
        <w:rPr>
          <w:rFonts w:ascii="Arial" w:hAnsi="Arial" w:cs="Arial"/>
          <w:sz w:val="22"/>
          <w:szCs w:val="22"/>
        </w:rPr>
        <w:t>Likel</w:t>
      </w:r>
      <w:r w:rsidR="00A23A6E" w:rsidRPr="009811C2">
        <w:rPr>
          <w:rFonts w:ascii="Arial" w:hAnsi="Arial" w:cs="Arial"/>
          <w:sz w:val="22"/>
          <w:szCs w:val="22"/>
        </w:rPr>
        <w:t xml:space="preserve">ihood </w:t>
      </w:r>
      <w:r w:rsidR="00E12F04" w:rsidRPr="009811C2">
        <w:rPr>
          <w:rFonts w:ascii="Arial" w:hAnsi="Arial" w:cs="Arial"/>
          <w:sz w:val="22"/>
          <w:szCs w:val="22"/>
        </w:rPr>
        <w:t xml:space="preserve">Impact </w:t>
      </w:r>
      <w:r w:rsidR="00A23A6E" w:rsidRPr="009811C2">
        <w:rPr>
          <w:rFonts w:ascii="Arial" w:hAnsi="Arial" w:cs="Arial"/>
          <w:sz w:val="22"/>
          <w:szCs w:val="22"/>
        </w:rPr>
        <w:t>Scale</w:t>
      </w:r>
      <w:r w:rsidRPr="009811C2">
        <w:rPr>
          <w:rFonts w:ascii="Arial" w:hAnsi="Arial" w:cs="Arial"/>
          <w:sz w:val="22"/>
          <w:szCs w:val="22"/>
        </w:rPr>
        <w:t xml:space="preserve"> </w:t>
      </w:r>
      <w:r w:rsidR="00E12F04" w:rsidRPr="009811C2">
        <w:rPr>
          <w:rFonts w:ascii="Arial" w:hAnsi="Arial" w:cs="Arial"/>
          <w:sz w:val="22"/>
          <w:szCs w:val="22"/>
        </w:rPr>
        <w:t xml:space="preserve">- </w:t>
      </w:r>
      <w:r w:rsidRPr="009811C2">
        <w:rPr>
          <w:rFonts w:ascii="Arial" w:hAnsi="Arial" w:cs="Arial"/>
          <w:sz w:val="22"/>
          <w:szCs w:val="22"/>
        </w:rPr>
        <w:t>Table 1.1</w:t>
      </w:r>
      <w:bookmarkEnd w:id="5"/>
    </w:p>
    <w:tbl>
      <w:tblPr>
        <w:tblW w:w="1080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598"/>
        <w:gridCol w:w="1677"/>
        <w:gridCol w:w="1677"/>
        <w:gridCol w:w="1995"/>
        <w:gridCol w:w="1900"/>
        <w:gridCol w:w="1956"/>
      </w:tblGrid>
      <w:tr w:rsidR="00FD479A" w:rsidRPr="009811C2" w14:paraId="699AC743" w14:textId="77777777" w:rsidTr="00CA539C">
        <w:trPr>
          <w:trHeight w:val="218"/>
          <w:jc w:val="center"/>
        </w:trPr>
        <w:tc>
          <w:tcPr>
            <w:tcW w:w="1598"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3880CF30" w14:textId="77777777" w:rsidR="00FD479A" w:rsidRPr="009811C2" w:rsidRDefault="00FD479A" w:rsidP="00CA539C">
            <w:pPr>
              <w:rPr>
                <w:rFonts w:ascii="Arial" w:hAnsi="Arial" w:cs="Arial"/>
                <w:b/>
                <w:sz w:val="22"/>
                <w:szCs w:val="22"/>
              </w:rPr>
            </w:pPr>
            <w:r w:rsidRPr="009811C2">
              <w:rPr>
                <w:rFonts w:ascii="Arial" w:hAnsi="Arial" w:cs="Arial"/>
                <w:b/>
                <w:sz w:val="22"/>
                <w:szCs w:val="22"/>
              </w:rPr>
              <w:t xml:space="preserve">Likelihood </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vAlign w:val="center"/>
          </w:tcPr>
          <w:p w14:paraId="40992686" w14:textId="77777777" w:rsidR="00FD479A" w:rsidRPr="009811C2" w:rsidRDefault="00FD479A" w:rsidP="00CA539C">
            <w:pPr>
              <w:rPr>
                <w:rFonts w:ascii="Arial" w:hAnsi="Arial" w:cs="Arial"/>
                <w:b/>
                <w:sz w:val="22"/>
                <w:szCs w:val="22"/>
              </w:rPr>
            </w:pPr>
            <w:r w:rsidRPr="009811C2">
              <w:rPr>
                <w:rFonts w:ascii="Arial" w:hAnsi="Arial" w:cs="Arial"/>
                <w:b/>
                <w:sz w:val="22"/>
                <w:szCs w:val="22"/>
              </w:rPr>
              <w:t>1</w:t>
            </w:r>
          </w:p>
        </w:tc>
        <w:tc>
          <w:tcPr>
            <w:tcW w:w="1677" w:type="dxa"/>
            <w:tcBorders>
              <w:top w:val="single" w:sz="4" w:space="0" w:color="000000"/>
              <w:left w:val="single" w:sz="4" w:space="0" w:color="000000"/>
              <w:bottom w:val="single" w:sz="4" w:space="0" w:color="000000"/>
              <w:right w:val="single" w:sz="4" w:space="0" w:color="000000"/>
            </w:tcBorders>
            <w:shd w:val="clear" w:color="auto" w:fill="92D050"/>
            <w:tcMar>
              <w:top w:w="68" w:type="dxa"/>
              <w:left w:w="68" w:type="dxa"/>
              <w:bottom w:w="68" w:type="dxa"/>
              <w:right w:w="68" w:type="dxa"/>
            </w:tcMar>
            <w:vAlign w:val="center"/>
          </w:tcPr>
          <w:p w14:paraId="4E67C476" w14:textId="77777777" w:rsidR="00FD479A" w:rsidRPr="009811C2" w:rsidRDefault="00FD479A" w:rsidP="00CA539C">
            <w:pPr>
              <w:rPr>
                <w:rFonts w:ascii="Arial" w:hAnsi="Arial" w:cs="Arial"/>
                <w:b/>
                <w:sz w:val="22"/>
                <w:szCs w:val="22"/>
              </w:rPr>
            </w:pPr>
            <w:r w:rsidRPr="009811C2">
              <w:rPr>
                <w:rFonts w:ascii="Arial" w:hAnsi="Arial" w:cs="Arial"/>
                <w:b/>
                <w:sz w:val="22"/>
                <w:szCs w:val="22"/>
              </w:rPr>
              <w:t>2</w:t>
            </w:r>
          </w:p>
        </w:tc>
        <w:tc>
          <w:tcPr>
            <w:tcW w:w="1995" w:type="dxa"/>
            <w:tcBorders>
              <w:top w:val="single" w:sz="4" w:space="0" w:color="000000"/>
              <w:left w:val="single" w:sz="4" w:space="0" w:color="000000"/>
              <w:bottom w:val="single" w:sz="4" w:space="0" w:color="000000"/>
              <w:right w:val="single" w:sz="4" w:space="0" w:color="000000"/>
            </w:tcBorders>
            <w:shd w:val="clear" w:color="auto" w:fill="FFEB00"/>
            <w:tcMar>
              <w:top w:w="68" w:type="dxa"/>
              <w:left w:w="68" w:type="dxa"/>
              <w:bottom w:w="68" w:type="dxa"/>
              <w:right w:w="68" w:type="dxa"/>
            </w:tcMar>
            <w:vAlign w:val="center"/>
          </w:tcPr>
          <w:p w14:paraId="7DE8BE47" w14:textId="77777777" w:rsidR="00FD479A" w:rsidRPr="009811C2" w:rsidRDefault="00FD479A" w:rsidP="00CA539C">
            <w:pPr>
              <w:rPr>
                <w:rFonts w:ascii="Arial" w:hAnsi="Arial" w:cs="Arial"/>
                <w:b/>
                <w:sz w:val="22"/>
                <w:szCs w:val="22"/>
              </w:rPr>
            </w:pPr>
            <w:r w:rsidRPr="009811C2">
              <w:rPr>
                <w:rFonts w:ascii="Arial" w:hAnsi="Arial" w:cs="Arial"/>
                <w:b/>
                <w:sz w:val="22"/>
                <w:szCs w:val="22"/>
              </w:rPr>
              <w:t>3</w:t>
            </w:r>
          </w:p>
        </w:tc>
        <w:tc>
          <w:tcPr>
            <w:tcW w:w="1900" w:type="dxa"/>
            <w:tcBorders>
              <w:top w:val="single" w:sz="4" w:space="0" w:color="000000"/>
              <w:left w:val="single" w:sz="4" w:space="0" w:color="000000"/>
              <w:bottom w:val="single" w:sz="4" w:space="0" w:color="000000"/>
              <w:right w:val="single" w:sz="4" w:space="0" w:color="000000"/>
            </w:tcBorders>
            <w:shd w:val="clear" w:color="auto" w:fill="E36C0A"/>
            <w:tcMar>
              <w:top w:w="68" w:type="dxa"/>
              <w:left w:w="68" w:type="dxa"/>
              <w:bottom w:w="68" w:type="dxa"/>
              <w:right w:w="68" w:type="dxa"/>
            </w:tcMar>
            <w:vAlign w:val="center"/>
          </w:tcPr>
          <w:p w14:paraId="64D89AB5" w14:textId="77777777" w:rsidR="00FD479A" w:rsidRPr="009811C2" w:rsidRDefault="00FD479A" w:rsidP="00CA539C">
            <w:pPr>
              <w:rPr>
                <w:rFonts w:ascii="Arial" w:hAnsi="Arial" w:cs="Arial"/>
                <w:b/>
                <w:sz w:val="22"/>
                <w:szCs w:val="22"/>
              </w:rPr>
            </w:pPr>
            <w:r w:rsidRPr="009811C2">
              <w:rPr>
                <w:rFonts w:ascii="Arial" w:hAnsi="Arial" w:cs="Arial"/>
                <w:b/>
                <w:sz w:val="22"/>
                <w:szCs w:val="22"/>
              </w:rPr>
              <w:t>4</w:t>
            </w:r>
          </w:p>
        </w:tc>
        <w:tc>
          <w:tcPr>
            <w:tcW w:w="1956" w:type="dxa"/>
            <w:tcBorders>
              <w:top w:val="single" w:sz="4" w:space="0" w:color="000000"/>
              <w:left w:val="single" w:sz="4" w:space="0" w:color="000000"/>
              <w:bottom w:val="single" w:sz="4" w:space="0" w:color="000000"/>
              <w:right w:val="single" w:sz="4" w:space="0" w:color="000000"/>
            </w:tcBorders>
            <w:shd w:val="clear" w:color="auto" w:fill="FF0000"/>
            <w:tcMar>
              <w:top w:w="68" w:type="dxa"/>
              <w:left w:w="68" w:type="dxa"/>
              <w:bottom w:w="68" w:type="dxa"/>
              <w:right w:w="68" w:type="dxa"/>
            </w:tcMar>
            <w:vAlign w:val="center"/>
          </w:tcPr>
          <w:p w14:paraId="64B407C4" w14:textId="77777777" w:rsidR="00FD479A" w:rsidRPr="009811C2" w:rsidRDefault="00FD479A" w:rsidP="00CA539C">
            <w:pPr>
              <w:rPr>
                <w:rFonts w:ascii="Arial" w:hAnsi="Arial" w:cs="Arial"/>
                <w:b/>
                <w:sz w:val="22"/>
                <w:szCs w:val="22"/>
              </w:rPr>
            </w:pPr>
            <w:r w:rsidRPr="009811C2">
              <w:rPr>
                <w:rFonts w:ascii="Arial" w:hAnsi="Arial" w:cs="Arial"/>
                <w:b/>
                <w:sz w:val="22"/>
                <w:szCs w:val="22"/>
              </w:rPr>
              <w:t>5</w:t>
            </w:r>
          </w:p>
        </w:tc>
      </w:tr>
      <w:tr w:rsidR="00FD479A" w:rsidRPr="009811C2" w14:paraId="06D086F0" w14:textId="77777777" w:rsidTr="00CA539C">
        <w:trPr>
          <w:trHeight w:val="41"/>
          <w:jc w:val="center"/>
        </w:trPr>
        <w:tc>
          <w:tcPr>
            <w:tcW w:w="1598"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71DB461B" w14:textId="77777777" w:rsidR="00FD479A" w:rsidRPr="009811C2" w:rsidRDefault="00FD479A" w:rsidP="00CA539C">
            <w:pPr>
              <w:rPr>
                <w:rFonts w:ascii="Arial" w:hAnsi="Arial" w:cs="Arial"/>
                <w:b/>
                <w:sz w:val="22"/>
                <w:szCs w:val="22"/>
              </w:rPr>
            </w:pPr>
            <w:r w:rsidRPr="009811C2">
              <w:rPr>
                <w:rFonts w:ascii="Arial" w:hAnsi="Arial" w:cs="Arial"/>
                <w:b/>
                <w:sz w:val="22"/>
                <w:szCs w:val="22"/>
              </w:rPr>
              <w:t>Descriptor</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041D61D0" w14:textId="77777777" w:rsidR="00FD479A" w:rsidRPr="009811C2" w:rsidRDefault="00FD479A" w:rsidP="00CA539C">
            <w:pPr>
              <w:rPr>
                <w:rFonts w:ascii="Arial" w:hAnsi="Arial" w:cs="Arial"/>
                <w:b/>
                <w:sz w:val="22"/>
                <w:szCs w:val="22"/>
              </w:rPr>
            </w:pPr>
            <w:r w:rsidRPr="009811C2">
              <w:rPr>
                <w:rFonts w:ascii="Arial" w:hAnsi="Arial" w:cs="Arial"/>
                <w:b/>
                <w:sz w:val="22"/>
                <w:szCs w:val="22"/>
              </w:rPr>
              <w:t>Unlikely to occur</w:t>
            </w:r>
          </w:p>
        </w:tc>
        <w:tc>
          <w:tcPr>
            <w:tcW w:w="1677" w:type="dxa"/>
            <w:tcBorders>
              <w:top w:val="single" w:sz="4" w:space="0" w:color="000000"/>
              <w:left w:val="single" w:sz="4" w:space="0" w:color="000000"/>
              <w:bottom w:val="single" w:sz="4" w:space="0" w:color="000000"/>
              <w:right w:val="single" w:sz="4" w:space="0" w:color="000000"/>
            </w:tcBorders>
            <w:shd w:val="clear" w:color="auto" w:fill="92D050"/>
            <w:tcMar>
              <w:top w:w="68" w:type="dxa"/>
              <w:left w:w="68" w:type="dxa"/>
              <w:bottom w:w="68" w:type="dxa"/>
              <w:right w:w="68" w:type="dxa"/>
            </w:tcMar>
          </w:tcPr>
          <w:p w14:paraId="763E2088" w14:textId="77777777" w:rsidR="00FD479A" w:rsidRPr="009811C2" w:rsidRDefault="00FD479A" w:rsidP="00CA539C">
            <w:pPr>
              <w:rPr>
                <w:rFonts w:ascii="Arial" w:hAnsi="Arial" w:cs="Arial"/>
                <w:b/>
                <w:sz w:val="22"/>
                <w:szCs w:val="22"/>
              </w:rPr>
            </w:pPr>
            <w:r w:rsidRPr="009811C2">
              <w:rPr>
                <w:rFonts w:ascii="Arial" w:hAnsi="Arial" w:cs="Arial"/>
                <w:b/>
                <w:sz w:val="22"/>
                <w:szCs w:val="22"/>
              </w:rPr>
              <w:t>Unlikely to occur but possible</w:t>
            </w:r>
          </w:p>
        </w:tc>
        <w:tc>
          <w:tcPr>
            <w:tcW w:w="1995" w:type="dxa"/>
            <w:tcBorders>
              <w:top w:val="single" w:sz="4" w:space="0" w:color="000000"/>
              <w:left w:val="single" w:sz="4" w:space="0" w:color="000000"/>
              <w:bottom w:val="single" w:sz="4" w:space="0" w:color="000000"/>
              <w:right w:val="single" w:sz="4" w:space="0" w:color="000000"/>
            </w:tcBorders>
            <w:shd w:val="clear" w:color="auto" w:fill="FFEB00"/>
            <w:tcMar>
              <w:top w:w="68" w:type="dxa"/>
              <w:left w:w="68" w:type="dxa"/>
              <w:bottom w:w="68" w:type="dxa"/>
              <w:right w:w="68" w:type="dxa"/>
            </w:tcMar>
          </w:tcPr>
          <w:p w14:paraId="4872F58C" w14:textId="77777777" w:rsidR="00FD479A" w:rsidRPr="009811C2" w:rsidRDefault="00FD479A" w:rsidP="00CA539C">
            <w:pPr>
              <w:rPr>
                <w:rFonts w:ascii="Arial" w:hAnsi="Arial" w:cs="Arial"/>
                <w:b/>
                <w:sz w:val="22"/>
                <w:szCs w:val="22"/>
              </w:rPr>
            </w:pPr>
            <w:r w:rsidRPr="009811C2">
              <w:rPr>
                <w:rFonts w:ascii="Arial" w:hAnsi="Arial" w:cs="Arial"/>
                <w:b/>
                <w:sz w:val="22"/>
                <w:szCs w:val="22"/>
              </w:rPr>
              <w:t>Possible at some point</w:t>
            </w:r>
          </w:p>
        </w:tc>
        <w:tc>
          <w:tcPr>
            <w:tcW w:w="1900" w:type="dxa"/>
            <w:tcBorders>
              <w:top w:val="single" w:sz="4" w:space="0" w:color="000000"/>
              <w:left w:val="single" w:sz="4" w:space="0" w:color="000000"/>
              <w:bottom w:val="single" w:sz="4" w:space="0" w:color="000000"/>
              <w:right w:val="single" w:sz="4" w:space="0" w:color="000000"/>
            </w:tcBorders>
            <w:shd w:val="clear" w:color="auto" w:fill="E36C0A"/>
            <w:tcMar>
              <w:top w:w="68" w:type="dxa"/>
              <w:left w:w="68" w:type="dxa"/>
              <w:bottom w:w="68" w:type="dxa"/>
              <w:right w:w="68" w:type="dxa"/>
            </w:tcMar>
          </w:tcPr>
          <w:p w14:paraId="7D42C450" w14:textId="77777777" w:rsidR="00FD479A" w:rsidRPr="009811C2" w:rsidRDefault="00FD479A" w:rsidP="00CA539C">
            <w:pPr>
              <w:rPr>
                <w:rFonts w:ascii="Arial" w:hAnsi="Arial" w:cs="Arial"/>
                <w:b/>
                <w:sz w:val="22"/>
                <w:szCs w:val="22"/>
              </w:rPr>
            </w:pPr>
            <w:r w:rsidRPr="009811C2">
              <w:rPr>
                <w:rFonts w:ascii="Arial" w:hAnsi="Arial" w:cs="Arial"/>
                <w:b/>
                <w:sz w:val="22"/>
                <w:szCs w:val="22"/>
              </w:rPr>
              <w:t>Very likely to occur</w:t>
            </w:r>
          </w:p>
        </w:tc>
        <w:tc>
          <w:tcPr>
            <w:tcW w:w="1956" w:type="dxa"/>
            <w:tcBorders>
              <w:top w:val="single" w:sz="4" w:space="0" w:color="000000"/>
              <w:left w:val="single" w:sz="4" w:space="0" w:color="000000"/>
              <w:bottom w:val="single" w:sz="4" w:space="0" w:color="000000"/>
              <w:right w:val="single" w:sz="4" w:space="0" w:color="000000"/>
            </w:tcBorders>
            <w:shd w:val="clear" w:color="auto" w:fill="FF0000"/>
            <w:tcMar>
              <w:top w:w="68" w:type="dxa"/>
              <w:left w:w="68" w:type="dxa"/>
              <w:bottom w:w="68" w:type="dxa"/>
              <w:right w:w="68" w:type="dxa"/>
            </w:tcMar>
          </w:tcPr>
          <w:p w14:paraId="057223B5" w14:textId="77777777" w:rsidR="00FD479A" w:rsidRPr="009811C2" w:rsidRDefault="00FD479A" w:rsidP="00CA539C">
            <w:pPr>
              <w:rPr>
                <w:rFonts w:ascii="Arial" w:hAnsi="Arial" w:cs="Arial"/>
                <w:b/>
                <w:sz w:val="22"/>
                <w:szCs w:val="22"/>
              </w:rPr>
            </w:pPr>
            <w:r w:rsidRPr="009811C2">
              <w:rPr>
                <w:rFonts w:ascii="Arial" w:hAnsi="Arial" w:cs="Arial"/>
                <w:b/>
                <w:sz w:val="22"/>
                <w:szCs w:val="22"/>
              </w:rPr>
              <w:t>Certain – could happen at any time</w:t>
            </w:r>
          </w:p>
        </w:tc>
      </w:tr>
      <w:tr w:rsidR="00FD479A" w:rsidRPr="009811C2" w14:paraId="6D23B2CC" w14:textId="77777777" w:rsidTr="00CA539C">
        <w:trPr>
          <w:trHeight w:val="874"/>
          <w:jc w:val="center"/>
        </w:trPr>
        <w:tc>
          <w:tcPr>
            <w:tcW w:w="1598" w:type="dxa"/>
            <w:vMerge w:val="restart"/>
            <w:tcBorders>
              <w:top w:val="single" w:sz="4" w:space="0" w:color="000000"/>
              <w:left w:val="single" w:sz="4" w:space="0" w:color="000000"/>
              <w:right w:val="single" w:sz="4" w:space="0" w:color="000000"/>
            </w:tcBorders>
            <w:shd w:val="clear" w:color="auto" w:fill="auto"/>
            <w:tcMar>
              <w:top w:w="68" w:type="dxa"/>
              <w:left w:w="68" w:type="dxa"/>
              <w:bottom w:w="68" w:type="dxa"/>
              <w:right w:w="68" w:type="dxa"/>
            </w:tcMar>
          </w:tcPr>
          <w:p w14:paraId="08D550CD" w14:textId="77777777" w:rsidR="00FD479A" w:rsidRPr="009811C2" w:rsidRDefault="00FD479A" w:rsidP="00CA539C">
            <w:pPr>
              <w:autoSpaceDE w:val="0"/>
              <w:autoSpaceDN w:val="0"/>
              <w:adjustRightInd w:val="0"/>
              <w:rPr>
                <w:rFonts w:ascii="Arial" w:hAnsi="Arial" w:cs="Arial"/>
                <w:sz w:val="22"/>
                <w:szCs w:val="22"/>
              </w:rPr>
            </w:pPr>
            <w:r w:rsidRPr="009811C2">
              <w:rPr>
                <w:rFonts w:ascii="Arial" w:hAnsi="Arial" w:cs="Arial"/>
                <w:b/>
                <w:sz w:val="22"/>
                <w:szCs w:val="22"/>
              </w:rPr>
              <w:t>Frequency</w:t>
            </w:r>
            <w:r w:rsidRPr="009811C2">
              <w:rPr>
                <w:rFonts w:ascii="Arial" w:hAnsi="Arial" w:cs="Arial"/>
                <w:sz w:val="22"/>
                <w:szCs w:val="22"/>
              </w:rPr>
              <w:t xml:space="preserve"> - </w:t>
            </w:r>
            <w:r w:rsidRPr="009811C2">
              <w:rPr>
                <w:rFonts w:ascii="Arial" w:eastAsia="Calibri" w:hAnsi="Arial" w:cs="Arial"/>
                <w:sz w:val="22"/>
                <w:szCs w:val="22"/>
              </w:rPr>
              <w:t xml:space="preserve">How often might it/does it </w:t>
            </w:r>
            <w:proofErr w:type="gramStart"/>
            <w:r w:rsidRPr="009811C2">
              <w:rPr>
                <w:rFonts w:ascii="Arial" w:eastAsia="Calibri" w:hAnsi="Arial" w:cs="Arial"/>
                <w:sz w:val="22"/>
                <w:szCs w:val="22"/>
              </w:rPr>
              <w:t>happen</w:t>
            </w:r>
            <w:proofErr w:type="gramEnd"/>
            <w:r w:rsidRPr="009811C2">
              <w:rPr>
                <w:rFonts w:ascii="Arial" w:eastAsia="Calibri" w:hAnsi="Arial" w:cs="Arial"/>
                <w:sz w:val="22"/>
                <w:szCs w:val="22"/>
              </w:rPr>
              <w:t>?</w:t>
            </w:r>
          </w:p>
          <w:p w14:paraId="7A897101" w14:textId="77777777" w:rsidR="00FD479A" w:rsidRPr="009811C2" w:rsidRDefault="00FD479A" w:rsidP="00CA539C">
            <w:pPr>
              <w:rPr>
                <w:rFonts w:ascii="Arial" w:hAnsi="Arial" w:cs="Arial"/>
                <w:sz w:val="22"/>
                <w:szCs w:val="22"/>
              </w:rPr>
            </w:pPr>
          </w:p>
          <w:p w14:paraId="05C13DD6" w14:textId="77777777" w:rsidR="00FD479A" w:rsidRPr="009811C2" w:rsidRDefault="00FD479A" w:rsidP="00CA539C">
            <w:pPr>
              <w:rPr>
                <w:rFonts w:ascii="Arial" w:hAnsi="Arial" w:cs="Arial"/>
                <w:sz w:val="22"/>
                <w:szCs w:val="22"/>
              </w:rPr>
            </w:pPr>
          </w:p>
          <w:p w14:paraId="616DE1A1" w14:textId="77777777" w:rsidR="00FD479A" w:rsidRPr="009811C2" w:rsidRDefault="00FD479A" w:rsidP="00CA539C">
            <w:pPr>
              <w:rPr>
                <w:rFonts w:ascii="Arial" w:hAnsi="Arial" w:cs="Arial"/>
                <w:sz w:val="22"/>
                <w:szCs w:val="22"/>
              </w:rPr>
            </w:pPr>
          </w:p>
          <w:p w14:paraId="4F75C1BE" w14:textId="77777777" w:rsidR="00FD479A" w:rsidRPr="009811C2" w:rsidRDefault="00FD479A" w:rsidP="00CA539C">
            <w:pPr>
              <w:rPr>
                <w:rFonts w:ascii="Arial" w:hAnsi="Arial" w:cs="Arial"/>
                <w:b/>
                <w:sz w:val="22"/>
                <w:szCs w:val="22"/>
              </w:rPr>
            </w:pPr>
            <w:r w:rsidRPr="009811C2">
              <w:rPr>
                <w:rFonts w:ascii="Arial" w:hAnsi="Arial" w:cs="Arial"/>
                <w:b/>
                <w:sz w:val="22"/>
                <w:szCs w:val="22"/>
              </w:rPr>
              <w:t>Outcome</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73967135" w14:textId="77777777" w:rsidR="00FD479A" w:rsidRPr="009811C2" w:rsidRDefault="00FD479A" w:rsidP="00CA539C">
            <w:pPr>
              <w:pStyle w:val="Body"/>
              <w:rPr>
                <w:rFonts w:ascii="Arial" w:hAnsi="Arial" w:cs="Arial"/>
                <w:color w:val="auto"/>
              </w:rPr>
            </w:pPr>
            <w:r w:rsidRPr="009811C2">
              <w:rPr>
                <w:rFonts w:ascii="Arial" w:hAnsi="Arial" w:cs="Arial"/>
                <w:color w:val="auto"/>
              </w:rPr>
              <w:t>Will probably never happen/recur (except in very exceptional circumstances).</w:t>
            </w:r>
          </w:p>
        </w:tc>
        <w:tc>
          <w:tcPr>
            <w:tcW w:w="1677" w:type="dxa"/>
            <w:tcBorders>
              <w:top w:val="single" w:sz="4" w:space="0" w:color="000000"/>
              <w:left w:val="single" w:sz="4" w:space="0" w:color="000000"/>
              <w:bottom w:val="single" w:sz="4" w:space="0" w:color="000000"/>
              <w:right w:val="single" w:sz="4" w:space="0" w:color="000000"/>
            </w:tcBorders>
            <w:shd w:val="clear" w:color="auto" w:fill="92D050"/>
            <w:tcMar>
              <w:top w:w="68" w:type="dxa"/>
              <w:left w:w="68" w:type="dxa"/>
              <w:bottom w:w="68" w:type="dxa"/>
              <w:right w:w="68" w:type="dxa"/>
            </w:tcMar>
          </w:tcPr>
          <w:p w14:paraId="6D8200A0" w14:textId="77777777" w:rsidR="00FD479A" w:rsidRPr="009811C2" w:rsidRDefault="00FD479A" w:rsidP="00CA539C">
            <w:pPr>
              <w:pStyle w:val="Body"/>
              <w:rPr>
                <w:rFonts w:ascii="Arial" w:hAnsi="Arial" w:cs="Arial"/>
                <w:color w:val="auto"/>
              </w:rPr>
            </w:pPr>
            <w:r w:rsidRPr="009811C2">
              <w:rPr>
                <w:rFonts w:ascii="Arial" w:hAnsi="Arial" w:cs="Arial"/>
                <w:color w:val="auto"/>
              </w:rPr>
              <w:t>Do not expect it to happen/recur but it is possible that it may do so.</w:t>
            </w:r>
          </w:p>
          <w:p w14:paraId="2F5EFC6D" w14:textId="77777777" w:rsidR="00FD479A" w:rsidRPr="009811C2" w:rsidRDefault="00FD479A" w:rsidP="00CA539C">
            <w:pPr>
              <w:rPr>
                <w:rFonts w:ascii="Arial" w:hAnsi="Arial" w:cs="Arial"/>
                <w:sz w:val="22"/>
                <w:szCs w:val="22"/>
              </w:rPr>
            </w:pPr>
          </w:p>
        </w:tc>
        <w:tc>
          <w:tcPr>
            <w:tcW w:w="1995" w:type="dxa"/>
            <w:tcBorders>
              <w:top w:val="single" w:sz="4" w:space="0" w:color="000000"/>
              <w:left w:val="single" w:sz="4" w:space="0" w:color="000000"/>
              <w:bottom w:val="single" w:sz="4" w:space="0" w:color="000000"/>
              <w:right w:val="single" w:sz="4" w:space="0" w:color="000000"/>
            </w:tcBorders>
            <w:shd w:val="clear" w:color="auto" w:fill="FFEB00"/>
            <w:tcMar>
              <w:top w:w="68" w:type="dxa"/>
              <w:left w:w="68" w:type="dxa"/>
              <w:bottom w:w="68" w:type="dxa"/>
              <w:right w:w="68" w:type="dxa"/>
            </w:tcMar>
          </w:tcPr>
          <w:p w14:paraId="6A06B6A4" w14:textId="77777777" w:rsidR="00FD479A" w:rsidRPr="009811C2" w:rsidRDefault="00FD479A" w:rsidP="00CA539C">
            <w:pPr>
              <w:pStyle w:val="Body"/>
              <w:rPr>
                <w:rFonts w:ascii="Arial" w:hAnsi="Arial" w:cs="Arial"/>
                <w:color w:val="auto"/>
              </w:rPr>
            </w:pPr>
            <w:r w:rsidRPr="009811C2">
              <w:rPr>
                <w:rFonts w:ascii="Arial" w:hAnsi="Arial" w:cs="Arial"/>
                <w:color w:val="auto"/>
              </w:rPr>
              <w:t>It might happen or recur occasionally.</w:t>
            </w:r>
          </w:p>
          <w:p w14:paraId="1E9991A3" w14:textId="77777777" w:rsidR="00FD479A" w:rsidRPr="009811C2" w:rsidRDefault="00FD479A" w:rsidP="00CA539C">
            <w:pPr>
              <w:pStyle w:val="Body"/>
              <w:rPr>
                <w:rFonts w:ascii="Arial" w:hAnsi="Arial" w:cs="Arial"/>
                <w:color w:val="auto"/>
              </w:rPr>
            </w:pPr>
          </w:p>
          <w:p w14:paraId="0474EED0" w14:textId="77777777" w:rsidR="00FD479A" w:rsidRPr="009811C2" w:rsidRDefault="00FD479A" w:rsidP="00CA539C">
            <w:pPr>
              <w:rPr>
                <w:rFonts w:ascii="Arial" w:hAnsi="Arial" w:cs="Arial"/>
                <w:sz w:val="22"/>
                <w:szCs w:val="22"/>
              </w:rPr>
            </w:pPr>
          </w:p>
        </w:tc>
        <w:tc>
          <w:tcPr>
            <w:tcW w:w="1900" w:type="dxa"/>
            <w:tcBorders>
              <w:top w:val="single" w:sz="4" w:space="0" w:color="000000"/>
              <w:left w:val="single" w:sz="4" w:space="0" w:color="000000"/>
              <w:bottom w:val="single" w:sz="4" w:space="0" w:color="000000"/>
              <w:right w:val="single" w:sz="4" w:space="0" w:color="000000"/>
            </w:tcBorders>
            <w:shd w:val="clear" w:color="auto" w:fill="E36C0A"/>
            <w:tcMar>
              <w:top w:w="68" w:type="dxa"/>
              <w:left w:w="68" w:type="dxa"/>
              <w:bottom w:w="68" w:type="dxa"/>
              <w:right w:w="68" w:type="dxa"/>
            </w:tcMar>
          </w:tcPr>
          <w:p w14:paraId="14FA57D0" w14:textId="77777777" w:rsidR="00FD479A" w:rsidRPr="009811C2" w:rsidRDefault="00FD479A" w:rsidP="00CA539C">
            <w:pPr>
              <w:pStyle w:val="Body"/>
              <w:rPr>
                <w:rFonts w:ascii="Arial" w:hAnsi="Arial" w:cs="Arial"/>
                <w:color w:val="auto"/>
              </w:rPr>
            </w:pPr>
            <w:r w:rsidRPr="009811C2">
              <w:rPr>
                <w:rFonts w:ascii="Arial" w:hAnsi="Arial" w:cs="Arial"/>
                <w:color w:val="auto"/>
              </w:rPr>
              <w:t>It might happen or recur occasionally.</w:t>
            </w:r>
          </w:p>
          <w:p w14:paraId="63078D85" w14:textId="77777777" w:rsidR="00FD479A" w:rsidRPr="009811C2" w:rsidRDefault="00FD479A" w:rsidP="00CA539C">
            <w:pPr>
              <w:rPr>
                <w:rFonts w:ascii="Arial" w:hAnsi="Arial" w:cs="Arial"/>
                <w:sz w:val="22"/>
                <w:szCs w:val="22"/>
              </w:rPr>
            </w:pPr>
          </w:p>
        </w:tc>
        <w:tc>
          <w:tcPr>
            <w:tcW w:w="1956" w:type="dxa"/>
            <w:tcBorders>
              <w:top w:val="single" w:sz="4" w:space="0" w:color="000000"/>
              <w:left w:val="single" w:sz="4" w:space="0" w:color="000000"/>
              <w:bottom w:val="single" w:sz="4" w:space="0" w:color="000000"/>
              <w:right w:val="single" w:sz="4" w:space="0" w:color="000000"/>
            </w:tcBorders>
            <w:shd w:val="clear" w:color="auto" w:fill="FF0000"/>
            <w:tcMar>
              <w:top w:w="68" w:type="dxa"/>
              <w:left w:w="68" w:type="dxa"/>
              <w:bottom w:w="68" w:type="dxa"/>
              <w:right w:w="68" w:type="dxa"/>
            </w:tcMar>
          </w:tcPr>
          <w:p w14:paraId="33CD01AE" w14:textId="77777777" w:rsidR="00FD479A" w:rsidRPr="009811C2" w:rsidRDefault="00FD479A" w:rsidP="00CA539C">
            <w:pPr>
              <w:pStyle w:val="Body"/>
              <w:rPr>
                <w:rFonts w:ascii="Arial" w:hAnsi="Arial" w:cs="Arial"/>
                <w:color w:val="auto"/>
              </w:rPr>
            </w:pPr>
            <w:r w:rsidRPr="009811C2">
              <w:rPr>
                <w:rFonts w:ascii="Arial" w:hAnsi="Arial" w:cs="Arial"/>
                <w:color w:val="auto"/>
              </w:rPr>
              <w:t xml:space="preserve">It </w:t>
            </w:r>
            <w:proofErr w:type="gramStart"/>
            <w:r w:rsidRPr="009811C2">
              <w:rPr>
                <w:rFonts w:ascii="Arial" w:hAnsi="Arial" w:cs="Arial"/>
                <w:color w:val="auto"/>
              </w:rPr>
              <w:t>will</w:t>
            </w:r>
            <w:proofErr w:type="gramEnd"/>
            <w:r w:rsidRPr="009811C2">
              <w:rPr>
                <w:rFonts w:ascii="Arial" w:hAnsi="Arial" w:cs="Arial"/>
                <w:color w:val="auto"/>
              </w:rPr>
              <w:t xml:space="preserve"> undoubtedly happen/recur, possibly frequently.</w:t>
            </w:r>
          </w:p>
          <w:p w14:paraId="5AC64C4C" w14:textId="77777777" w:rsidR="00FD479A" w:rsidRPr="009811C2" w:rsidRDefault="00FD479A" w:rsidP="00CA539C">
            <w:pPr>
              <w:pStyle w:val="Body"/>
              <w:rPr>
                <w:rFonts w:ascii="Arial" w:hAnsi="Arial" w:cs="Arial"/>
                <w:color w:val="auto"/>
              </w:rPr>
            </w:pPr>
          </w:p>
          <w:p w14:paraId="0469E285" w14:textId="77777777" w:rsidR="00FD479A" w:rsidRPr="009811C2" w:rsidRDefault="00FD479A" w:rsidP="00CA539C">
            <w:pPr>
              <w:rPr>
                <w:rFonts w:ascii="Arial" w:hAnsi="Arial" w:cs="Arial"/>
                <w:sz w:val="22"/>
                <w:szCs w:val="22"/>
              </w:rPr>
            </w:pPr>
          </w:p>
        </w:tc>
      </w:tr>
      <w:tr w:rsidR="00FD479A" w:rsidRPr="009811C2" w14:paraId="1EC5B12D" w14:textId="77777777" w:rsidTr="00CA539C">
        <w:trPr>
          <w:trHeight w:val="187"/>
          <w:jc w:val="center"/>
        </w:trPr>
        <w:tc>
          <w:tcPr>
            <w:tcW w:w="1598" w:type="dxa"/>
            <w:vMerge/>
            <w:tcBorders>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0D8F3BF1" w14:textId="77777777" w:rsidR="00FD479A" w:rsidRPr="009811C2" w:rsidRDefault="00FD479A" w:rsidP="00CA539C">
            <w:pPr>
              <w:autoSpaceDE w:val="0"/>
              <w:autoSpaceDN w:val="0"/>
              <w:adjustRightInd w:val="0"/>
              <w:rPr>
                <w:rFonts w:ascii="Arial" w:hAnsi="Arial" w:cs="Arial"/>
                <w:sz w:val="22"/>
                <w:szCs w:val="22"/>
              </w:rPr>
            </w:pP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4AFB3B88" w14:textId="77777777" w:rsidR="00FD479A" w:rsidRPr="009811C2" w:rsidRDefault="00FD479A" w:rsidP="00CA539C">
            <w:pPr>
              <w:pStyle w:val="Body"/>
              <w:rPr>
                <w:rFonts w:ascii="Arial" w:hAnsi="Arial" w:cs="Arial"/>
                <w:color w:val="auto"/>
              </w:rPr>
            </w:pPr>
          </w:p>
        </w:tc>
        <w:tc>
          <w:tcPr>
            <w:tcW w:w="1677" w:type="dxa"/>
            <w:tcBorders>
              <w:top w:val="single" w:sz="4" w:space="0" w:color="000000"/>
              <w:left w:val="single" w:sz="4" w:space="0" w:color="000000"/>
              <w:bottom w:val="single" w:sz="4" w:space="0" w:color="000000"/>
              <w:right w:val="single" w:sz="4" w:space="0" w:color="000000"/>
            </w:tcBorders>
            <w:shd w:val="clear" w:color="auto" w:fill="92D050"/>
            <w:tcMar>
              <w:top w:w="68" w:type="dxa"/>
              <w:left w:w="68" w:type="dxa"/>
              <w:bottom w:w="68" w:type="dxa"/>
              <w:right w:w="68" w:type="dxa"/>
            </w:tcMar>
          </w:tcPr>
          <w:p w14:paraId="2327A5FA" w14:textId="77777777" w:rsidR="00FD479A" w:rsidRPr="009811C2" w:rsidRDefault="00FD479A" w:rsidP="00CA539C">
            <w:pPr>
              <w:pStyle w:val="Body"/>
              <w:rPr>
                <w:rFonts w:ascii="Arial" w:hAnsi="Arial" w:cs="Arial"/>
                <w:color w:val="auto"/>
              </w:rPr>
            </w:pPr>
            <w:r w:rsidRPr="009811C2">
              <w:rPr>
                <w:rFonts w:ascii="Arial" w:hAnsi="Arial" w:cs="Arial"/>
                <w:color w:val="auto"/>
              </w:rPr>
              <w:t>Negligible.</w:t>
            </w:r>
          </w:p>
        </w:tc>
        <w:tc>
          <w:tcPr>
            <w:tcW w:w="1995" w:type="dxa"/>
            <w:tcBorders>
              <w:top w:val="single" w:sz="4" w:space="0" w:color="000000"/>
              <w:left w:val="single" w:sz="4" w:space="0" w:color="000000"/>
              <w:bottom w:val="single" w:sz="4" w:space="0" w:color="000000"/>
              <w:right w:val="single" w:sz="4" w:space="0" w:color="000000"/>
            </w:tcBorders>
            <w:shd w:val="clear" w:color="auto" w:fill="FFEB00"/>
            <w:tcMar>
              <w:top w:w="68" w:type="dxa"/>
              <w:left w:w="68" w:type="dxa"/>
              <w:bottom w:w="68" w:type="dxa"/>
              <w:right w:w="68" w:type="dxa"/>
            </w:tcMar>
          </w:tcPr>
          <w:p w14:paraId="43172BEE" w14:textId="77777777" w:rsidR="00FD479A" w:rsidRPr="009811C2" w:rsidRDefault="00FD479A" w:rsidP="00CA539C">
            <w:pPr>
              <w:pStyle w:val="Body"/>
              <w:rPr>
                <w:rFonts w:ascii="Arial" w:hAnsi="Arial" w:cs="Arial"/>
                <w:color w:val="auto"/>
              </w:rPr>
            </w:pPr>
            <w:r w:rsidRPr="009811C2">
              <w:rPr>
                <w:rFonts w:ascii="Arial" w:hAnsi="Arial" w:cs="Arial"/>
                <w:color w:val="auto"/>
              </w:rPr>
              <w:t>Acceptable (Manage the risk).</w:t>
            </w:r>
          </w:p>
        </w:tc>
        <w:tc>
          <w:tcPr>
            <w:tcW w:w="1900" w:type="dxa"/>
            <w:tcBorders>
              <w:top w:val="single" w:sz="4" w:space="0" w:color="000000"/>
              <w:left w:val="single" w:sz="4" w:space="0" w:color="000000"/>
              <w:bottom w:val="single" w:sz="4" w:space="0" w:color="000000"/>
              <w:right w:val="single" w:sz="4" w:space="0" w:color="000000"/>
            </w:tcBorders>
            <w:shd w:val="clear" w:color="auto" w:fill="E36C0A"/>
            <w:tcMar>
              <w:top w:w="68" w:type="dxa"/>
              <w:left w:w="68" w:type="dxa"/>
              <w:bottom w:w="68" w:type="dxa"/>
              <w:right w:w="68" w:type="dxa"/>
            </w:tcMar>
          </w:tcPr>
          <w:p w14:paraId="6AFD2792" w14:textId="77777777" w:rsidR="00FD479A" w:rsidRPr="009811C2" w:rsidRDefault="00FD479A" w:rsidP="00CA539C">
            <w:pPr>
              <w:pStyle w:val="Body"/>
              <w:rPr>
                <w:rFonts w:ascii="Arial" w:hAnsi="Arial" w:cs="Arial"/>
                <w:color w:val="auto"/>
              </w:rPr>
            </w:pPr>
            <w:r w:rsidRPr="009811C2">
              <w:rPr>
                <w:rFonts w:ascii="Arial" w:hAnsi="Arial" w:cs="Arial"/>
                <w:color w:val="auto"/>
              </w:rPr>
              <w:t xml:space="preserve">Action required (If reasonably practicable). </w:t>
            </w:r>
          </w:p>
        </w:tc>
        <w:tc>
          <w:tcPr>
            <w:tcW w:w="1956" w:type="dxa"/>
            <w:tcBorders>
              <w:top w:val="single" w:sz="4" w:space="0" w:color="000000"/>
              <w:left w:val="single" w:sz="4" w:space="0" w:color="000000"/>
              <w:bottom w:val="single" w:sz="4" w:space="0" w:color="000000"/>
              <w:right w:val="single" w:sz="4" w:space="0" w:color="000000"/>
            </w:tcBorders>
            <w:shd w:val="clear" w:color="auto" w:fill="FF0000"/>
            <w:tcMar>
              <w:top w:w="68" w:type="dxa"/>
              <w:left w:w="68" w:type="dxa"/>
              <w:bottom w:w="68" w:type="dxa"/>
              <w:right w:w="68" w:type="dxa"/>
            </w:tcMar>
          </w:tcPr>
          <w:p w14:paraId="0CE3EB47" w14:textId="77777777" w:rsidR="00FD479A" w:rsidRPr="009811C2" w:rsidRDefault="00FD479A" w:rsidP="00CA539C">
            <w:pPr>
              <w:pStyle w:val="Body"/>
              <w:rPr>
                <w:rFonts w:ascii="Arial" w:hAnsi="Arial" w:cs="Arial"/>
                <w:color w:val="auto"/>
              </w:rPr>
            </w:pPr>
            <w:proofErr w:type="spellStart"/>
            <w:r w:rsidRPr="009811C2">
              <w:rPr>
                <w:rFonts w:ascii="Arial" w:hAnsi="Arial" w:cs="Arial"/>
                <w:color w:val="auto"/>
              </w:rPr>
              <w:t>Unnaceptable</w:t>
            </w:r>
            <w:proofErr w:type="spellEnd"/>
            <w:r w:rsidRPr="009811C2">
              <w:rPr>
                <w:rFonts w:ascii="Arial" w:hAnsi="Arial" w:cs="Arial"/>
                <w:color w:val="auto"/>
              </w:rPr>
              <w:t xml:space="preserve"> (Action essential).</w:t>
            </w:r>
          </w:p>
        </w:tc>
      </w:tr>
      <w:tr w:rsidR="00FD479A" w:rsidRPr="009811C2" w14:paraId="0268797D" w14:textId="77777777" w:rsidTr="00CA539C">
        <w:trPr>
          <w:trHeight w:val="135"/>
          <w:jc w:val="center"/>
        </w:trPr>
        <w:tc>
          <w:tcPr>
            <w:tcW w:w="10803" w:type="dxa"/>
            <w:gridSpan w:val="6"/>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212ACF89" w14:textId="77777777" w:rsidR="00FD479A" w:rsidRPr="009811C2" w:rsidRDefault="00FD479A" w:rsidP="00CA539C">
            <w:pPr>
              <w:pStyle w:val="Body"/>
              <w:rPr>
                <w:rFonts w:ascii="Arial" w:hAnsi="Arial" w:cs="Arial"/>
                <w:color w:val="auto"/>
              </w:rPr>
            </w:pPr>
          </w:p>
        </w:tc>
      </w:tr>
      <w:tr w:rsidR="00FD479A" w:rsidRPr="009811C2" w14:paraId="2355FB5E" w14:textId="77777777" w:rsidTr="00CA539C">
        <w:trPr>
          <w:trHeight w:val="1052"/>
          <w:jc w:val="center"/>
        </w:trPr>
        <w:tc>
          <w:tcPr>
            <w:tcW w:w="1598"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7D096528" w14:textId="77777777" w:rsidR="00FD479A" w:rsidRPr="009811C2" w:rsidRDefault="00FD479A" w:rsidP="00CA539C">
            <w:pPr>
              <w:autoSpaceDE w:val="0"/>
              <w:autoSpaceDN w:val="0"/>
              <w:adjustRightInd w:val="0"/>
              <w:rPr>
                <w:rFonts w:ascii="Arial" w:hAnsi="Arial" w:cs="Arial"/>
                <w:sz w:val="22"/>
                <w:szCs w:val="22"/>
              </w:rPr>
            </w:pPr>
            <w:r w:rsidRPr="009811C2">
              <w:rPr>
                <w:rFonts w:ascii="Arial" w:hAnsi="Arial" w:cs="Arial"/>
                <w:b/>
                <w:sz w:val="22"/>
                <w:szCs w:val="22"/>
              </w:rPr>
              <w:lastRenderedPageBreak/>
              <w:t>Probability</w:t>
            </w:r>
            <w:r w:rsidRPr="009811C2">
              <w:rPr>
                <w:rFonts w:ascii="Arial" w:hAnsi="Arial" w:cs="Arial"/>
                <w:sz w:val="22"/>
                <w:szCs w:val="22"/>
              </w:rPr>
              <w:t xml:space="preserve"> - </w:t>
            </w:r>
            <w:r w:rsidRPr="009811C2">
              <w:rPr>
                <w:rFonts w:ascii="Arial" w:eastAsia="Calibri" w:hAnsi="Arial" w:cs="Arial"/>
                <w:sz w:val="22"/>
                <w:szCs w:val="22"/>
              </w:rPr>
              <w:t>Will it happen or not?</w:t>
            </w:r>
          </w:p>
          <w:p w14:paraId="6C7AAAF0" w14:textId="77777777" w:rsidR="00FD479A" w:rsidRPr="009811C2" w:rsidRDefault="00FD479A" w:rsidP="00CA539C">
            <w:pPr>
              <w:autoSpaceDE w:val="0"/>
              <w:autoSpaceDN w:val="0"/>
              <w:adjustRightInd w:val="0"/>
              <w:rPr>
                <w:rFonts w:ascii="Arial" w:hAnsi="Arial" w:cs="Arial"/>
                <w:sz w:val="22"/>
                <w:szCs w:val="22"/>
              </w:rPr>
            </w:pPr>
            <w:r w:rsidRPr="009811C2">
              <w:rPr>
                <w:rFonts w:ascii="Arial" w:hAnsi="Arial" w:cs="Arial"/>
                <w:i/>
                <w:sz w:val="22"/>
                <w:szCs w:val="22"/>
              </w:rPr>
              <w:t>(</w:t>
            </w:r>
            <w:r w:rsidRPr="009811C2">
              <w:rPr>
                <w:rFonts w:ascii="Arial" w:eastAsia="Calibri" w:hAnsi="Arial" w:cs="Arial"/>
                <w:i/>
                <w:sz w:val="22"/>
                <w:szCs w:val="22"/>
              </w:rPr>
              <w:t>What is the chance the consequence will occur in a given reference period?)</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vAlign w:val="center"/>
          </w:tcPr>
          <w:p w14:paraId="38FCB040" w14:textId="77777777" w:rsidR="00FD479A" w:rsidRPr="009811C2" w:rsidRDefault="00FD479A" w:rsidP="00CA539C">
            <w:pPr>
              <w:rPr>
                <w:rFonts w:ascii="Arial" w:hAnsi="Arial" w:cs="Arial"/>
                <w:sz w:val="22"/>
                <w:szCs w:val="22"/>
              </w:rPr>
            </w:pPr>
            <w:r w:rsidRPr="009811C2">
              <w:rPr>
                <w:rFonts w:ascii="Arial" w:hAnsi="Arial" w:cs="Arial"/>
                <w:sz w:val="22"/>
                <w:szCs w:val="22"/>
              </w:rPr>
              <w:t>(0-5.9%)</w:t>
            </w:r>
          </w:p>
        </w:tc>
        <w:tc>
          <w:tcPr>
            <w:tcW w:w="1677" w:type="dxa"/>
            <w:tcBorders>
              <w:top w:val="single" w:sz="4" w:space="0" w:color="000000"/>
              <w:left w:val="single" w:sz="4" w:space="0" w:color="000000"/>
              <w:bottom w:val="single" w:sz="4" w:space="0" w:color="000000"/>
              <w:right w:val="single" w:sz="4" w:space="0" w:color="000000"/>
            </w:tcBorders>
            <w:shd w:val="clear" w:color="auto" w:fill="92D050"/>
            <w:tcMar>
              <w:top w:w="68" w:type="dxa"/>
              <w:left w:w="68" w:type="dxa"/>
              <w:bottom w:w="68" w:type="dxa"/>
              <w:right w:w="68" w:type="dxa"/>
            </w:tcMar>
            <w:vAlign w:val="center"/>
          </w:tcPr>
          <w:p w14:paraId="510252DA" w14:textId="77777777" w:rsidR="00FD479A" w:rsidRPr="009811C2" w:rsidRDefault="00FD479A" w:rsidP="00CA539C">
            <w:pPr>
              <w:rPr>
                <w:rFonts w:ascii="Arial" w:hAnsi="Arial" w:cs="Arial"/>
                <w:sz w:val="22"/>
                <w:szCs w:val="22"/>
              </w:rPr>
            </w:pPr>
            <w:r w:rsidRPr="009811C2">
              <w:rPr>
                <w:rFonts w:ascii="Arial" w:hAnsi="Arial" w:cs="Arial"/>
                <w:sz w:val="22"/>
                <w:szCs w:val="22"/>
              </w:rPr>
              <w:t>(6-25.9%)</w:t>
            </w:r>
          </w:p>
        </w:tc>
        <w:tc>
          <w:tcPr>
            <w:tcW w:w="1995" w:type="dxa"/>
            <w:tcBorders>
              <w:top w:val="single" w:sz="4" w:space="0" w:color="000000"/>
              <w:left w:val="single" w:sz="4" w:space="0" w:color="000000"/>
              <w:bottom w:val="single" w:sz="4" w:space="0" w:color="000000"/>
              <w:right w:val="single" w:sz="4" w:space="0" w:color="000000"/>
            </w:tcBorders>
            <w:shd w:val="clear" w:color="auto" w:fill="FFEB00"/>
            <w:tcMar>
              <w:top w:w="68" w:type="dxa"/>
              <w:left w:w="68" w:type="dxa"/>
              <w:bottom w:w="68" w:type="dxa"/>
              <w:right w:w="68" w:type="dxa"/>
            </w:tcMar>
            <w:vAlign w:val="center"/>
          </w:tcPr>
          <w:p w14:paraId="61315999" w14:textId="77777777" w:rsidR="00FD479A" w:rsidRPr="009811C2" w:rsidRDefault="00FD479A" w:rsidP="00CA539C">
            <w:pPr>
              <w:rPr>
                <w:rFonts w:ascii="Arial" w:hAnsi="Arial" w:cs="Arial"/>
                <w:sz w:val="22"/>
                <w:szCs w:val="22"/>
              </w:rPr>
            </w:pPr>
            <w:r w:rsidRPr="009811C2">
              <w:rPr>
                <w:rFonts w:ascii="Arial" w:hAnsi="Arial" w:cs="Arial"/>
                <w:sz w:val="22"/>
                <w:szCs w:val="22"/>
              </w:rPr>
              <w:t>(26-75.9%)</w:t>
            </w:r>
          </w:p>
        </w:tc>
        <w:tc>
          <w:tcPr>
            <w:tcW w:w="1900" w:type="dxa"/>
            <w:tcBorders>
              <w:top w:val="single" w:sz="4" w:space="0" w:color="000000"/>
              <w:left w:val="single" w:sz="4" w:space="0" w:color="000000"/>
              <w:bottom w:val="single" w:sz="4" w:space="0" w:color="000000"/>
              <w:right w:val="single" w:sz="4" w:space="0" w:color="000000"/>
            </w:tcBorders>
            <w:shd w:val="clear" w:color="auto" w:fill="E36C0A"/>
            <w:tcMar>
              <w:top w:w="68" w:type="dxa"/>
              <w:left w:w="68" w:type="dxa"/>
              <w:bottom w:w="68" w:type="dxa"/>
              <w:right w:w="68" w:type="dxa"/>
            </w:tcMar>
            <w:vAlign w:val="center"/>
          </w:tcPr>
          <w:p w14:paraId="3D472BB5" w14:textId="77777777" w:rsidR="00FD479A" w:rsidRPr="009811C2" w:rsidRDefault="00FD479A" w:rsidP="00CA539C">
            <w:pPr>
              <w:rPr>
                <w:rFonts w:ascii="Arial" w:hAnsi="Arial" w:cs="Arial"/>
                <w:sz w:val="22"/>
                <w:szCs w:val="22"/>
              </w:rPr>
            </w:pPr>
            <w:r w:rsidRPr="009811C2">
              <w:rPr>
                <w:rFonts w:ascii="Arial" w:hAnsi="Arial" w:cs="Arial"/>
                <w:sz w:val="22"/>
                <w:szCs w:val="22"/>
              </w:rPr>
              <w:t>(76-95.9%)</w:t>
            </w:r>
          </w:p>
        </w:tc>
        <w:tc>
          <w:tcPr>
            <w:tcW w:w="1956" w:type="dxa"/>
            <w:tcBorders>
              <w:top w:val="single" w:sz="4" w:space="0" w:color="000000"/>
              <w:left w:val="single" w:sz="4" w:space="0" w:color="000000"/>
              <w:bottom w:val="single" w:sz="4" w:space="0" w:color="000000"/>
              <w:right w:val="single" w:sz="4" w:space="0" w:color="000000"/>
            </w:tcBorders>
            <w:shd w:val="clear" w:color="auto" w:fill="FF0000"/>
            <w:tcMar>
              <w:top w:w="68" w:type="dxa"/>
              <w:left w:w="68" w:type="dxa"/>
              <w:bottom w:w="68" w:type="dxa"/>
              <w:right w:w="68" w:type="dxa"/>
            </w:tcMar>
            <w:vAlign w:val="center"/>
          </w:tcPr>
          <w:p w14:paraId="6E649285" w14:textId="77777777" w:rsidR="00FD479A" w:rsidRPr="009811C2" w:rsidRDefault="00FD479A" w:rsidP="00CA539C">
            <w:pPr>
              <w:rPr>
                <w:rFonts w:ascii="Arial" w:hAnsi="Arial" w:cs="Arial"/>
                <w:sz w:val="22"/>
                <w:szCs w:val="22"/>
              </w:rPr>
            </w:pPr>
            <w:r w:rsidRPr="009811C2">
              <w:rPr>
                <w:rFonts w:ascii="Arial" w:hAnsi="Arial" w:cs="Arial"/>
                <w:sz w:val="22"/>
                <w:szCs w:val="22"/>
              </w:rPr>
              <w:t>(&gt;95%)</w:t>
            </w:r>
          </w:p>
        </w:tc>
      </w:tr>
    </w:tbl>
    <w:p w14:paraId="0A33634C" w14:textId="6A3BFA79" w:rsidR="00DA5C48" w:rsidRPr="009811C2" w:rsidRDefault="00DA5C48" w:rsidP="004754A0">
      <w:pPr>
        <w:rPr>
          <w:rFonts w:ascii="Arial" w:hAnsi="Arial" w:cs="Arial"/>
          <w:color w:val="000000" w:themeColor="text1"/>
          <w:sz w:val="22"/>
          <w:szCs w:val="22"/>
        </w:rPr>
      </w:pPr>
    </w:p>
    <w:p w14:paraId="71E42D4D" w14:textId="6836E596" w:rsidR="00F30D18" w:rsidRPr="009811C2" w:rsidRDefault="00A23A6E" w:rsidP="004754A0">
      <w:pPr>
        <w:rPr>
          <w:rFonts w:ascii="Arial" w:hAnsi="Arial" w:cs="Arial"/>
          <w:color w:val="000000" w:themeColor="text1"/>
          <w:sz w:val="22"/>
          <w:szCs w:val="22"/>
        </w:rPr>
      </w:pPr>
      <w:r w:rsidRPr="009811C2">
        <w:rPr>
          <w:rFonts w:ascii="Arial" w:hAnsi="Arial" w:cs="Arial"/>
          <w:color w:val="000000" w:themeColor="text1"/>
          <w:sz w:val="22"/>
          <w:szCs w:val="22"/>
        </w:rPr>
        <w:t>Once the likelihood scale</w:t>
      </w:r>
      <w:r w:rsidR="0026370A" w:rsidRPr="009811C2">
        <w:rPr>
          <w:rFonts w:ascii="Arial" w:hAnsi="Arial" w:cs="Arial"/>
          <w:color w:val="000000" w:themeColor="text1"/>
          <w:sz w:val="22"/>
          <w:szCs w:val="22"/>
        </w:rPr>
        <w:t xml:space="preserve"> was complete, the next step was to</w:t>
      </w:r>
      <w:r w:rsidRPr="009811C2">
        <w:rPr>
          <w:rFonts w:ascii="Arial" w:hAnsi="Arial" w:cs="Arial"/>
          <w:color w:val="000000" w:themeColor="text1"/>
          <w:sz w:val="22"/>
          <w:szCs w:val="22"/>
        </w:rPr>
        <w:t xml:space="preserve"> design a severity impact scale</w:t>
      </w:r>
      <w:r w:rsidR="007E43FA" w:rsidRPr="009811C2">
        <w:rPr>
          <w:rFonts w:ascii="Arial" w:hAnsi="Arial" w:cs="Arial"/>
          <w:color w:val="000000" w:themeColor="text1"/>
          <w:sz w:val="22"/>
          <w:szCs w:val="22"/>
        </w:rPr>
        <w:t xml:space="preserve">. </w:t>
      </w:r>
      <w:r w:rsidR="0026370A" w:rsidRPr="009811C2">
        <w:rPr>
          <w:rFonts w:ascii="Arial" w:hAnsi="Arial" w:cs="Arial"/>
          <w:color w:val="000000" w:themeColor="text1"/>
          <w:sz w:val="22"/>
          <w:szCs w:val="22"/>
        </w:rPr>
        <w:t>The</w:t>
      </w:r>
      <w:r w:rsidRPr="009811C2">
        <w:rPr>
          <w:rFonts w:ascii="Arial" w:hAnsi="Arial" w:cs="Arial"/>
          <w:color w:val="000000" w:themeColor="text1"/>
          <w:sz w:val="22"/>
          <w:szCs w:val="22"/>
        </w:rPr>
        <w:t xml:space="preserve"> purpose of this scale</w:t>
      </w:r>
      <w:r w:rsidR="0026370A" w:rsidRPr="009811C2">
        <w:rPr>
          <w:rFonts w:ascii="Arial" w:hAnsi="Arial" w:cs="Arial"/>
          <w:color w:val="000000" w:themeColor="text1"/>
          <w:sz w:val="22"/>
          <w:szCs w:val="22"/>
        </w:rPr>
        <w:t xml:space="preserve"> is to define the severity of a specific event, in terms of injury, </w:t>
      </w:r>
      <w:r w:rsidRPr="009811C2">
        <w:rPr>
          <w:rFonts w:ascii="Arial" w:hAnsi="Arial" w:cs="Arial"/>
          <w:color w:val="000000" w:themeColor="text1"/>
          <w:sz w:val="22"/>
          <w:szCs w:val="22"/>
        </w:rPr>
        <w:t xml:space="preserve">publicity/reputation, financial loss, and environmental impact. </w:t>
      </w:r>
    </w:p>
    <w:p w14:paraId="0C6F805F" w14:textId="77777777" w:rsidR="00F30D18" w:rsidRPr="009811C2" w:rsidRDefault="00F30D18" w:rsidP="004754A0">
      <w:pPr>
        <w:rPr>
          <w:rFonts w:ascii="Arial" w:hAnsi="Arial" w:cs="Arial"/>
          <w:color w:val="000000" w:themeColor="text1"/>
          <w:sz w:val="22"/>
          <w:szCs w:val="22"/>
        </w:rPr>
      </w:pPr>
    </w:p>
    <w:p w14:paraId="202F085D" w14:textId="77777777" w:rsidR="00BF5C67" w:rsidRPr="009811C2" w:rsidRDefault="003A1995" w:rsidP="004754A0">
      <w:pPr>
        <w:rPr>
          <w:rFonts w:ascii="Arial" w:hAnsi="Arial" w:cs="Arial"/>
          <w:color w:val="000000" w:themeColor="text1"/>
          <w:sz w:val="22"/>
          <w:szCs w:val="22"/>
        </w:rPr>
      </w:pPr>
      <w:r w:rsidRPr="009811C2">
        <w:rPr>
          <w:rFonts w:ascii="Arial" w:hAnsi="Arial" w:cs="Arial"/>
          <w:color w:val="000000" w:themeColor="text1"/>
          <w:sz w:val="22"/>
          <w:szCs w:val="22"/>
        </w:rPr>
        <w:t xml:space="preserve">A scale of one to five was </w:t>
      </w:r>
      <w:r w:rsidR="00A23A6E" w:rsidRPr="009811C2">
        <w:rPr>
          <w:rFonts w:ascii="Arial" w:hAnsi="Arial" w:cs="Arial"/>
          <w:color w:val="000000" w:themeColor="text1"/>
          <w:sz w:val="22"/>
          <w:szCs w:val="22"/>
        </w:rPr>
        <w:t>again</w:t>
      </w:r>
      <w:r w:rsidRPr="009811C2">
        <w:rPr>
          <w:rFonts w:ascii="Arial" w:hAnsi="Arial" w:cs="Arial"/>
          <w:color w:val="000000" w:themeColor="text1"/>
          <w:sz w:val="22"/>
          <w:szCs w:val="22"/>
        </w:rPr>
        <w:t xml:space="preserve"> used</w:t>
      </w:r>
      <w:r w:rsidR="00157EA0" w:rsidRPr="009811C2">
        <w:rPr>
          <w:rFonts w:ascii="Arial" w:hAnsi="Arial" w:cs="Arial"/>
          <w:color w:val="000000" w:themeColor="text1"/>
          <w:sz w:val="22"/>
          <w:szCs w:val="22"/>
        </w:rPr>
        <w:t xml:space="preserve"> to specify</w:t>
      </w:r>
      <w:r w:rsidR="00F30D18" w:rsidRPr="009811C2">
        <w:rPr>
          <w:rFonts w:ascii="Arial" w:hAnsi="Arial" w:cs="Arial"/>
          <w:color w:val="000000" w:themeColor="text1"/>
          <w:sz w:val="22"/>
          <w:szCs w:val="22"/>
        </w:rPr>
        <w:t xml:space="preserve"> the severity</w:t>
      </w:r>
      <w:r w:rsidRPr="009811C2">
        <w:rPr>
          <w:rFonts w:ascii="Arial" w:hAnsi="Arial" w:cs="Arial"/>
          <w:color w:val="000000" w:themeColor="text1"/>
          <w:sz w:val="22"/>
          <w:szCs w:val="22"/>
        </w:rPr>
        <w:t xml:space="preserve"> of an event</w:t>
      </w:r>
      <w:r w:rsidR="00F30D18" w:rsidRPr="009811C2">
        <w:rPr>
          <w:rFonts w:ascii="Arial" w:hAnsi="Arial" w:cs="Arial"/>
          <w:color w:val="000000" w:themeColor="text1"/>
          <w:sz w:val="22"/>
          <w:szCs w:val="22"/>
        </w:rPr>
        <w:t>.</w:t>
      </w:r>
      <w:r w:rsidR="00A23A6E" w:rsidRPr="009811C2">
        <w:rPr>
          <w:rFonts w:ascii="Arial" w:hAnsi="Arial" w:cs="Arial"/>
          <w:color w:val="000000" w:themeColor="text1"/>
          <w:sz w:val="22"/>
          <w:szCs w:val="22"/>
        </w:rPr>
        <w:t xml:space="preserve"> </w:t>
      </w:r>
      <w:r w:rsidR="00F30D18" w:rsidRPr="009811C2">
        <w:rPr>
          <w:rFonts w:ascii="Arial" w:hAnsi="Arial" w:cs="Arial"/>
          <w:color w:val="000000" w:themeColor="text1"/>
          <w:sz w:val="22"/>
          <w:szCs w:val="22"/>
        </w:rPr>
        <w:t xml:space="preserve"> When risk assessing </w:t>
      </w:r>
      <w:r w:rsidR="00E1667E" w:rsidRPr="009811C2">
        <w:rPr>
          <w:rFonts w:ascii="Arial" w:hAnsi="Arial" w:cs="Arial"/>
          <w:color w:val="000000" w:themeColor="text1"/>
          <w:sz w:val="22"/>
          <w:szCs w:val="22"/>
        </w:rPr>
        <w:t>the safety of</w:t>
      </w:r>
      <w:r w:rsidR="00F30D18" w:rsidRPr="009811C2">
        <w:rPr>
          <w:rFonts w:ascii="Arial" w:hAnsi="Arial" w:cs="Arial"/>
          <w:color w:val="000000" w:themeColor="text1"/>
          <w:sz w:val="22"/>
          <w:szCs w:val="22"/>
        </w:rPr>
        <w:t xml:space="preserve"> staff, students, public, and visitors it can be seen </w:t>
      </w:r>
      <w:r w:rsidRPr="009811C2">
        <w:rPr>
          <w:rFonts w:ascii="Arial" w:hAnsi="Arial" w:cs="Arial"/>
          <w:color w:val="000000" w:themeColor="text1"/>
          <w:sz w:val="22"/>
          <w:szCs w:val="22"/>
        </w:rPr>
        <w:t xml:space="preserve">from table 1.2 </w:t>
      </w:r>
      <w:r w:rsidR="00F30D18" w:rsidRPr="009811C2">
        <w:rPr>
          <w:rFonts w:ascii="Arial" w:hAnsi="Arial" w:cs="Arial"/>
          <w:color w:val="000000" w:themeColor="text1"/>
          <w:sz w:val="22"/>
          <w:szCs w:val="22"/>
        </w:rPr>
        <w:t xml:space="preserve">that a risk score of </w:t>
      </w:r>
      <w:r w:rsidR="00157EA0" w:rsidRPr="009811C2">
        <w:rPr>
          <w:rFonts w:ascii="Arial" w:hAnsi="Arial" w:cs="Arial"/>
          <w:color w:val="000000" w:themeColor="text1"/>
          <w:sz w:val="22"/>
          <w:szCs w:val="22"/>
        </w:rPr>
        <w:t>‘</w:t>
      </w:r>
      <w:r w:rsidR="00F30D18" w:rsidRPr="009811C2">
        <w:rPr>
          <w:rFonts w:ascii="Arial" w:hAnsi="Arial" w:cs="Arial"/>
          <w:color w:val="000000" w:themeColor="text1"/>
          <w:sz w:val="22"/>
          <w:szCs w:val="22"/>
        </w:rPr>
        <w:t>one</w:t>
      </w:r>
      <w:r w:rsidR="00157EA0" w:rsidRPr="009811C2">
        <w:rPr>
          <w:rFonts w:ascii="Arial" w:hAnsi="Arial" w:cs="Arial"/>
          <w:color w:val="000000" w:themeColor="text1"/>
          <w:sz w:val="22"/>
          <w:szCs w:val="22"/>
        </w:rPr>
        <w:t>’</w:t>
      </w:r>
      <w:r w:rsidR="00F30D18" w:rsidRPr="009811C2">
        <w:rPr>
          <w:rFonts w:ascii="Arial" w:hAnsi="Arial" w:cs="Arial"/>
          <w:color w:val="000000" w:themeColor="text1"/>
          <w:sz w:val="22"/>
          <w:szCs w:val="22"/>
        </w:rPr>
        <w:t xml:space="preserve"> is classified as</w:t>
      </w:r>
      <w:r w:rsidR="00513954" w:rsidRPr="009811C2">
        <w:rPr>
          <w:rFonts w:ascii="Arial" w:hAnsi="Arial" w:cs="Arial"/>
          <w:color w:val="000000" w:themeColor="text1"/>
          <w:sz w:val="22"/>
          <w:szCs w:val="22"/>
        </w:rPr>
        <w:t xml:space="preserve"> </w:t>
      </w:r>
      <w:r w:rsidR="00157EA0" w:rsidRPr="009811C2">
        <w:rPr>
          <w:rFonts w:ascii="Arial" w:hAnsi="Arial" w:cs="Arial"/>
          <w:color w:val="000000" w:themeColor="text1"/>
          <w:sz w:val="22"/>
          <w:szCs w:val="22"/>
        </w:rPr>
        <w:t>‘</w:t>
      </w:r>
      <w:r w:rsidR="00513954" w:rsidRPr="009811C2">
        <w:rPr>
          <w:rFonts w:ascii="Arial" w:hAnsi="Arial" w:cs="Arial"/>
          <w:color w:val="000000" w:themeColor="text1"/>
          <w:sz w:val="22"/>
          <w:szCs w:val="22"/>
        </w:rPr>
        <w:t>negligible</w:t>
      </w:r>
      <w:r w:rsidR="00F30D18" w:rsidRPr="009811C2">
        <w:rPr>
          <w:rFonts w:ascii="Arial" w:hAnsi="Arial" w:cs="Arial"/>
          <w:color w:val="000000" w:themeColor="text1"/>
          <w:sz w:val="22"/>
          <w:szCs w:val="22"/>
        </w:rPr>
        <w:t>, denoting</w:t>
      </w:r>
      <w:r w:rsidR="00513954" w:rsidRPr="009811C2">
        <w:rPr>
          <w:rFonts w:ascii="Arial" w:hAnsi="Arial" w:cs="Arial"/>
          <w:color w:val="000000" w:themeColor="text1"/>
          <w:sz w:val="22"/>
          <w:szCs w:val="22"/>
        </w:rPr>
        <w:t xml:space="preserve"> no injury or lost tim</w:t>
      </w:r>
      <w:r w:rsidR="00F30D18" w:rsidRPr="009811C2">
        <w:rPr>
          <w:rFonts w:ascii="Arial" w:hAnsi="Arial" w:cs="Arial"/>
          <w:color w:val="000000" w:themeColor="text1"/>
          <w:sz w:val="22"/>
          <w:szCs w:val="22"/>
        </w:rPr>
        <w:t>e from work</w:t>
      </w:r>
      <w:r w:rsidR="00157EA0" w:rsidRPr="009811C2">
        <w:rPr>
          <w:rFonts w:ascii="Arial" w:hAnsi="Arial" w:cs="Arial"/>
          <w:color w:val="000000" w:themeColor="text1"/>
          <w:sz w:val="22"/>
          <w:szCs w:val="22"/>
        </w:rPr>
        <w:t>’</w:t>
      </w:r>
      <w:r w:rsidR="00F30D18" w:rsidRPr="009811C2">
        <w:rPr>
          <w:rFonts w:ascii="Arial" w:hAnsi="Arial" w:cs="Arial"/>
          <w:color w:val="000000" w:themeColor="text1"/>
          <w:sz w:val="22"/>
          <w:szCs w:val="22"/>
        </w:rPr>
        <w:t xml:space="preserve">. A risk score of </w:t>
      </w:r>
      <w:r w:rsidR="00157EA0" w:rsidRPr="009811C2">
        <w:rPr>
          <w:rFonts w:ascii="Arial" w:hAnsi="Arial" w:cs="Arial"/>
          <w:color w:val="000000" w:themeColor="text1"/>
          <w:sz w:val="22"/>
          <w:szCs w:val="22"/>
        </w:rPr>
        <w:t>‘</w:t>
      </w:r>
      <w:r w:rsidR="00F30D18" w:rsidRPr="009811C2">
        <w:rPr>
          <w:rFonts w:ascii="Arial" w:hAnsi="Arial" w:cs="Arial"/>
          <w:color w:val="000000" w:themeColor="text1"/>
          <w:sz w:val="22"/>
          <w:szCs w:val="22"/>
        </w:rPr>
        <w:t>two</w:t>
      </w:r>
      <w:r w:rsidR="00157EA0" w:rsidRPr="009811C2">
        <w:rPr>
          <w:rFonts w:ascii="Arial" w:hAnsi="Arial" w:cs="Arial"/>
          <w:color w:val="000000" w:themeColor="text1"/>
          <w:sz w:val="22"/>
          <w:szCs w:val="22"/>
        </w:rPr>
        <w:t>’</w:t>
      </w:r>
      <w:r w:rsidR="00F30D18" w:rsidRPr="009811C2">
        <w:rPr>
          <w:rFonts w:ascii="Arial" w:hAnsi="Arial" w:cs="Arial"/>
          <w:color w:val="000000" w:themeColor="text1"/>
          <w:sz w:val="22"/>
          <w:szCs w:val="22"/>
        </w:rPr>
        <w:t xml:space="preserve"> is classified as </w:t>
      </w:r>
      <w:r w:rsidR="00157EA0" w:rsidRPr="009811C2">
        <w:rPr>
          <w:rFonts w:ascii="Arial" w:hAnsi="Arial" w:cs="Arial"/>
          <w:color w:val="000000" w:themeColor="text1"/>
          <w:sz w:val="22"/>
          <w:szCs w:val="22"/>
        </w:rPr>
        <w:t>‘</w:t>
      </w:r>
      <w:r w:rsidR="00F30D18" w:rsidRPr="009811C2">
        <w:rPr>
          <w:rFonts w:ascii="Arial" w:hAnsi="Arial" w:cs="Arial"/>
          <w:color w:val="000000" w:themeColor="text1"/>
          <w:sz w:val="22"/>
          <w:szCs w:val="22"/>
        </w:rPr>
        <w:t xml:space="preserve">marginal, </w:t>
      </w:r>
      <w:r w:rsidRPr="009811C2">
        <w:rPr>
          <w:rFonts w:ascii="Arial" w:hAnsi="Arial" w:cs="Arial"/>
          <w:color w:val="000000" w:themeColor="text1"/>
          <w:sz w:val="22"/>
          <w:szCs w:val="22"/>
        </w:rPr>
        <w:t>resulting in a minor first aid injury or time off work equating to less than seven days</w:t>
      </w:r>
      <w:r w:rsidR="00157EA0" w:rsidRPr="009811C2">
        <w:rPr>
          <w:rFonts w:ascii="Arial" w:hAnsi="Arial" w:cs="Arial"/>
          <w:color w:val="000000" w:themeColor="text1"/>
          <w:sz w:val="22"/>
          <w:szCs w:val="22"/>
        </w:rPr>
        <w:t>’</w:t>
      </w:r>
      <w:r w:rsidRPr="009811C2">
        <w:rPr>
          <w:rFonts w:ascii="Arial" w:hAnsi="Arial" w:cs="Arial"/>
          <w:color w:val="000000" w:themeColor="text1"/>
          <w:sz w:val="22"/>
          <w:szCs w:val="22"/>
        </w:rPr>
        <w:t xml:space="preserve">. A risk score of </w:t>
      </w:r>
      <w:r w:rsidR="00157EA0" w:rsidRPr="009811C2">
        <w:rPr>
          <w:rFonts w:ascii="Arial" w:hAnsi="Arial" w:cs="Arial"/>
          <w:color w:val="000000" w:themeColor="text1"/>
          <w:sz w:val="22"/>
          <w:szCs w:val="22"/>
        </w:rPr>
        <w:t>‘</w:t>
      </w:r>
      <w:r w:rsidRPr="009811C2">
        <w:rPr>
          <w:rFonts w:ascii="Arial" w:hAnsi="Arial" w:cs="Arial"/>
          <w:color w:val="000000" w:themeColor="text1"/>
          <w:sz w:val="22"/>
          <w:szCs w:val="22"/>
        </w:rPr>
        <w:t>three</w:t>
      </w:r>
      <w:r w:rsidR="00157EA0" w:rsidRPr="009811C2">
        <w:rPr>
          <w:rFonts w:ascii="Arial" w:hAnsi="Arial" w:cs="Arial"/>
          <w:color w:val="000000" w:themeColor="text1"/>
          <w:sz w:val="22"/>
          <w:szCs w:val="22"/>
        </w:rPr>
        <w:t>’</w:t>
      </w:r>
      <w:r w:rsidRPr="009811C2">
        <w:rPr>
          <w:rFonts w:ascii="Arial" w:hAnsi="Arial" w:cs="Arial"/>
          <w:color w:val="000000" w:themeColor="text1"/>
          <w:sz w:val="22"/>
          <w:szCs w:val="22"/>
        </w:rPr>
        <w:t xml:space="preserve"> is classified as </w:t>
      </w:r>
      <w:r w:rsidR="00157EA0" w:rsidRPr="009811C2">
        <w:rPr>
          <w:rFonts w:ascii="Arial" w:hAnsi="Arial" w:cs="Arial"/>
          <w:color w:val="000000" w:themeColor="text1"/>
          <w:sz w:val="22"/>
          <w:szCs w:val="22"/>
        </w:rPr>
        <w:t>‘</w:t>
      </w:r>
      <w:r w:rsidRPr="009811C2">
        <w:rPr>
          <w:rFonts w:ascii="Arial" w:hAnsi="Arial" w:cs="Arial"/>
          <w:color w:val="000000" w:themeColor="text1"/>
          <w:sz w:val="22"/>
          <w:szCs w:val="22"/>
        </w:rPr>
        <w:t>serious,</w:t>
      </w:r>
      <w:r w:rsidR="00547357" w:rsidRPr="009811C2">
        <w:rPr>
          <w:rFonts w:ascii="Arial" w:hAnsi="Arial" w:cs="Arial"/>
          <w:color w:val="000000" w:themeColor="text1"/>
          <w:sz w:val="22"/>
          <w:szCs w:val="22"/>
        </w:rPr>
        <w:t xml:space="preserve"> resulting in a moderate injury which requires professional intervention, or requires time of work between seven and fourteen days</w:t>
      </w:r>
      <w:r w:rsidR="005A4F2F" w:rsidRPr="009811C2">
        <w:rPr>
          <w:rFonts w:ascii="Arial" w:hAnsi="Arial" w:cs="Arial"/>
          <w:color w:val="000000" w:themeColor="text1"/>
          <w:sz w:val="22"/>
          <w:szCs w:val="22"/>
        </w:rPr>
        <w:t>,</w:t>
      </w:r>
      <w:r w:rsidR="00547357" w:rsidRPr="009811C2">
        <w:rPr>
          <w:rFonts w:ascii="Arial" w:hAnsi="Arial" w:cs="Arial"/>
          <w:color w:val="000000" w:themeColor="text1"/>
          <w:sz w:val="22"/>
          <w:szCs w:val="22"/>
        </w:rPr>
        <w:t xml:space="preserve"> thus rendering the event r</w:t>
      </w:r>
      <w:r w:rsidR="005A4F2F" w:rsidRPr="009811C2">
        <w:rPr>
          <w:rFonts w:ascii="Arial" w:hAnsi="Arial" w:cs="Arial"/>
          <w:color w:val="000000" w:themeColor="text1"/>
          <w:sz w:val="22"/>
          <w:szCs w:val="22"/>
        </w:rPr>
        <w:t>eportable to the HSE, or</w:t>
      </w:r>
      <w:r w:rsidR="00547357" w:rsidRPr="009811C2">
        <w:rPr>
          <w:rFonts w:ascii="Arial" w:hAnsi="Arial" w:cs="Arial"/>
          <w:color w:val="000000" w:themeColor="text1"/>
          <w:sz w:val="22"/>
          <w:szCs w:val="22"/>
        </w:rPr>
        <w:t xml:space="preserve"> an event which impacts on a small number of individuals</w:t>
      </w:r>
      <w:r w:rsidR="00157EA0" w:rsidRPr="009811C2">
        <w:rPr>
          <w:rFonts w:ascii="Arial" w:hAnsi="Arial" w:cs="Arial"/>
          <w:color w:val="000000" w:themeColor="text1"/>
          <w:sz w:val="22"/>
          <w:szCs w:val="22"/>
        </w:rPr>
        <w:t>’</w:t>
      </w:r>
      <w:r w:rsidR="00547357" w:rsidRPr="009811C2">
        <w:rPr>
          <w:rFonts w:ascii="Arial" w:hAnsi="Arial" w:cs="Arial"/>
          <w:color w:val="000000" w:themeColor="text1"/>
          <w:sz w:val="22"/>
          <w:szCs w:val="22"/>
        </w:rPr>
        <w:t>.</w:t>
      </w:r>
      <w:r w:rsidR="00157EA0" w:rsidRPr="009811C2">
        <w:rPr>
          <w:rFonts w:ascii="Arial" w:hAnsi="Arial" w:cs="Arial"/>
          <w:color w:val="000000" w:themeColor="text1"/>
          <w:sz w:val="22"/>
          <w:szCs w:val="22"/>
        </w:rPr>
        <w:t xml:space="preserve"> A risk score of ‘four’ is classified as ‘critical, resulting in a major injury which leads to long-term incapacity/disability, or requires time off work for more than fourteen days, or an </w:t>
      </w:r>
      <w:r w:rsidR="005A4F2F" w:rsidRPr="009811C2">
        <w:rPr>
          <w:rFonts w:ascii="Arial" w:hAnsi="Arial" w:cs="Arial"/>
          <w:color w:val="000000" w:themeColor="text1"/>
          <w:sz w:val="22"/>
          <w:szCs w:val="22"/>
        </w:rPr>
        <w:t>e</w:t>
      </w:r>
      <w:r w:rsidR="00157EA0" w:rsidRPr="009811C2">
        <w:rPr>
          <w:rFonts w:ascii="Arial" w:hAnsi="Arial" w:cs="Arial"/>
          <w:color w:val="000000" w:themeColor="text1"/>
          <w:sz w:val="22"/>
          <w:szCs w:val="22"/>
        </w:rPr>
        <w:t>vent which impacts on a medium number of individuals’.</w:t>
      </w:r>
      <w:r w:rsidR="006C74CE" w:rsidRPr="009811C2">
        <w:rPr>
          <w:rFonts w:ascii="Arial" w:hAnsi="Arial" w:cs="Arial"/>
          <w:color w:val="000000" w:themeColor="text1"/>
          <w:sz w:val="22"/>
          <w:szCs w:val="22"/>
        </w:rPr>
        <w:t xml:space="preserve"> Finally, a risk score of ‘five’ is classified as ‘catastrophic, resulting in multiple permanent injuries or death, or an event which impacts on a large number of individuals’. </w:t>
      </w:r>
      <w:r w:rsidRPr="009811C2">
        <w:rPr>
          <w:rFonts w:ascii="Arial" w:hAnsi="Arial" w:cs="Arial"/>
          <w:color w:val="000000" w:themeColor="text1"/>
          <w:sz w:val="22"/>
          <w:szCs w:val="22"/>
        </w:rPr>
        <w:t xml:space="preserve"> </w:t>
      </w:r>
    </w:p>
    <w:p w14:paraId="61F5CB08" w14:textId="77777777" w:rsidR="00BF5C67" w:rsidRPr="009811C2" w:rsidRDefault="00BF5C67" w:rsidP="004754A0">
      <w:pPr>
        <w:rPr>
          <w:rFonts w:ascii="Arial" w:hAnsi="Arial" w:cs="Arial"/>
          <w:color w:val="000000" w:themeColor="text1"/>
          <w:sz w:val="22"/>
          <w:szCs w:val="22"/>
        </w:rPr>
      </w:pPr>
    </w:p>
    <w:p w14:paraId="2D7AD0EB" w14:textId="69639586" w:rsidR="00BF5C67" w:rsidRPr="009811C2" w:rsidRDefault="00256EBE" w:rsidP="004754A0">
      <w:pPr>
        <w:rPr>
          <w:rFonts w:ascii="Arial" w:hAnsi="Arial" w:cs="Arial"/>
          <w:color w:val="000000" w:themeColor="text1"/>
          <w:sz w:val="22"/>
          <w:szCs w:val="22"/>
        </w:rPr>
      </w:pPr>
      <w:r w:rsidRPr="009811C2">
        <w:rPr>
          <w:rFonts w:ascii="Arial" w:hAnsi="Arial" w:cs="Arial"/>
          <w:color w:val="000000" w:themeColor="text1"/>
          <w:sz w:val="22"/>
          <w:szCs w:val="22"/>
        </w:rPr>
        <w:t xml:space="preserve">Table 1.2 also specifies the severity of adverse publicity or reputation against the organisation following an event. As can be seen, a risk score of </w:t>
      </w:r>
      <w:r w:rsidR="00ED49C9" w:rsidRPr="009811C2">
        <w:rPr>
          <w:rFonts w:ascii="Arial" w:hAnsi="Arial" w:cs="Arial"/>
          <w:color w:val="000000" w:themeColor="text1"/>
          <w:sz w:val="22"/>
          <w:szCs w:val="22"/>
        </w:rPr>
        <w:t>‘</w:t>
      </w:r>
      <w:r w:rsidRPr="009811C2">
        <w:rPr>
          <w:rFonts w:ascii="Arial" w:hAnsi="Arial" w:cs="Arial"/>
          <w:color w:val="000000" w:themeColor="text1"/>
          <w:sz w:val="22"/>
          <w:szCs w:val="22"/>
        </w:rPr>
        <w:t>one</w:t>
      </w:r>
      <w:r w:rsidR="00ED49C9" w:rsidRPr="009811C2">
        <w:rPr>
          <w:rFonts w:ascii="Arial" w:hAnsi="Arial" w:cs="Arial"/>
          <w:color w:val="000000" w:themeColor="text1"/>
          <w:sz w:val="22"/>
          <w:szCs w:val="22"/>
        </w:rPr>
        <w:t>’ has the potential to spark</w:t>
      </w:r>
      <w:r w:rsidRPr="009811C2">
        <w:rPr>
          <w:rFonts w:ascii="Arial" w:hAnsi="Arial" w:cs="Arial"/>
          <w:color w:val="000000" w:themeColor="text1"/>
          <w:sz w:val="22"/>
          <w:szCs w:val="22"/>
        </w:rPr>
        <w:t xml:space="preserve"> rumours against the organisation, and the public to become concerned. Whereas a risk score of </w:t>
      </w:r>
      <w:r w:rsidR="00ED49C9" w:rsidRPr="009811C2">
        <w:rPr>
          <w:rFonts w:ascii="Arial" w:hAnsi="Arial" w:cs="Arial"/>
          <w:color w:val="000000" w:themeColor="text1"/>
          <w:sz w:val="22"/>
          <w:szCs w:val="22"/>
        </w:rPr>
        <w:t>‘</w:t>
      </w:r>
      <w:r w:rsidRPr="009811C2">
        <w:rPr>
          <w:rFonts w:ascii="Arial" w:hAnsi="Arial" w:cs="Arial"/>
          <w:color w:val="000000" w:themeColor="text1"/>
          <w:sz w:val="22"/>
          <w:szCs w:val="22"/>
        </w:rPr>
        <w:t>five</w:t>
      </w:r>
      <w:r w:rsidR="00ED49C9" w:rsidRPr="009811C2">
        <w:rPr>
          <w:rFonts w:ascii="Arial" w:hAnsi="Arial" w:cs="Arial"/>
          <w:color w:val="000000" w:themeColor="text1"/>
          <w:sz w:val="22"/>
          <w:szCs w:val="22"/>
        </w:rPr>
        <w:t>’</w:t>
      </w:r>
      <w:r w:rsidRPr="009811C2">
        <w:rPr>
          <w:rFonts w:ascii="Arial" w:hAnsi="Arial" w:cs="Arial"/>
          <w:color w:val="000000" w:themeColor="text1"/>
          <w:sz w:val="22"/>
          <w:szCs w:val="22"/>
        </w:rPr>
        <w:t xml:space="preserve"> has the potential for national media coverage</w:t>
      </w:r>
      <w:r w:rsidR="00E51B4B" w:rsidRPr="009811C2">
        <w:rPr>
          <w:rFonts w:ascii="Arial" w:hAnsi="Arial" w:cs="Arial"/>
          <w:color w:val="000000" w:themeColor="text1"/>
          <w:sz w:val="22"/>
          <w:szCs w:val="22"/>
        </w:rPr>
        <w:t xml:space="preserve">, coupled with total loss of public </w:t>
      </w:r>
      <w:r w:rsidR="0043753B" w:rsidRPr="009811C2">
        <w:rPr>
          <w:rFonts w:ascii="Arial" w:hAnsi="Arial" w:cs="Arial"/>
          <w:color w:val="000000" w:themeColor="text1"/>
          <w:sz w:val="22"/>
          <w:szCs w:val="22"/>
        </w:rPr>
        <w:t>confidence, which</w:t>
      </w:r>
      <w:r w:rsidR="00E51B4B" w:rsidRPr="009811C2">
        <w:rPr>
          <w:rFonts w:ascii="Arial" w:hAnsi="Arial" w:cs="Arial"/>
          <w:color w:val="000000" w:themeColor="text1"/>
          <w:sz w:val="22"/>
          <w:szCs w:val="22"/>
        </w:rPr>
        <w:t xml:space="preserve"> would be devastating for any organisation. </w:t>
      </w:r>
    </w:p>
    <w:p w14:paraId="2C6C34FC" w14:textId="77777777" w:rsidR="0043753B" w:rsidRPr="009811C2" w:rsidRDefault="0043753B" w:rsidP="004754A0">
      <w:pPr>
        <w:rPr>
          <w:rFonts w:ascii="Arial" w:hAnsi="Arial" w:cs="Arial"/>
          <w:color w:val="000000" w:themeColor="text1"/>
          <w:sz w:val="22"/>
          <w:szCs w:val="22"/>
        </w:rPr>
      </w:pPr>
    </w:p>
    <w:p w14:paraId="4E397253" w14:textId="06B6BA26" w:rsidR="0043753B" w:rsidRPr="009811C2" w:rsidRDefault="00C04296" w:rsidP="004754A0">
      <w:pPr>
        <w:rPr>
          <w:rFonts w:ascii="Arial" w:hAnsi="Arial" w:cs="Arial"/>
          <w:color w:val="000000" w:themeColor="text1"/>
          <w:sz w:val="22"/>
          <w:szCs w:val="22"/>
        </w:rPr>
      </w:pPr>
      <w:r w:rsidRPr="009811C2">
        <w:rPr>
          <w:rFonts w:ascii="Arial" w:hAnsi="Arial" w:cs="Arial"/>
          <w:color w:val="000000" w:themeColor="text1"/>
          <w:sz w:val="22"/>
          <w:szCs w:val="22"/>
        </w:rPr>
        <w:t xml:space="preserve">Table 1.2 </w:t>
      </w:r>
      <w:r w:rsidR="0043753B" w:rsidRPr="009811C2">
        <w:rPr>
          <w:rFonts w:ascii="Arial" w:hAnsi="Arial" w:cs="Arial"/>
          <w:color w:val="000000" w:themeColor="text1"/>
          <w:sz w:val="22"/>
          <w:szCs w:val="22"/>
        </w:rPr>
        <w:t>quantif</w:t>
      </w:r>
      <w:r w:rsidRPr="009811C2">
        <w:rPr>
          <w:rFonts w:ascii="Arial" w:hAnsi="Arial" w:cs="Arial"/>
          <w:color w:val="000000" w:themeColor="text1"/>
          <w:sz w:val="22"/>
          <w:szCs w:val="22"/>
        </w:rPr>
        <w:t>ies</w:t>
      </w:r>
      <w:r w:rsidR="0043753B" w:rsidRPr="009811C2">
        <w:rPr>
          <w:rFonts w:ascii="Arial" w:hAnsi="Arial" w:cs="Arial"/>
          <w:color w:val="000000" w:themeColor="text1"/>
          <w:sz w:val="22"/>
          <w:szCs w:val="22"/>
        </w:rPr>
        <w:t xml:space="preserve"> the level of financial loss from claims against the organisation following an event. A score of ‘one’ is a small loss with a remote risk of a claim. A score of ‘two’ is claims less than £10,000. A score of ‘three’ is claims between £10,000 and £100,000. A score of ‘four’ is claims between £100,000 and £1 million. And finally a score of ‘five’ is claims greater than £1 million. </w:t>
      </w:r>
    </w:p>
    <w:p w14:paraId="145221B6" w14:textId="77777777" w:rsidR="00305C4F" w:rsidRPr="009811C2" w:rsidRDefault="00305C4F" w:rsidP="004754A0">
      <w:pPr>
        <w:rPr>
          <w:rFonts w:ascii="Arial" w:hAnsi="Arial" w:cs="Arial"/>
          <w:color w:val="000000" w:themeColor="text1"/>
          <w:sz w:val="22"/>
          <w:szCs w:val="22"/>
        </w:rPr>
      </w:pPr>
    </w:p>
    <w:p w14:paraId="16944292" w14:textId="16787B2C" w:rsidR="0026370A" w:rsidRPr="009811C2" w:rsidRDefault="00305C4F" w:rsidP="004754A0">
      <w:pPr>
        <w:rPr>
          <w:rFonts w:ascii="Arial" w:hAnsi="Arial" w:cs="Arial"/>
          <w:color w:val="000000" w:themeColor="text1"/>
          <w:sz w:val="22"/>
          <w:szCs w:val="22"/>
        </w:rPr>
      </w:pPr>
      <w:r w:rsidRPr="009811C2">
        <w:rPr>
          <w:rFonts w:ascii="Arial" w:hAnsi="Arial" w:cs="Arial"/>
          <w:color w:val="000000" w:themeColor="text1"/>
          <w:sz w:val="22"/>
          <w:szCs w:val="22"/>
        </w:rPr>
        <w:t>Environmental impact was the last category to quantify</w:t>
      </w:r>
      <w:r w:rsidR="001F7D04" w:rsidRPr="009811C2">
        <w:rPr>
          <w:rFonts w:ascii="Arial" w:hAnsi="Arial" w:cs="Arial"/>
          <w:color w:val="000000" w:themeColor="text1"/>
          <w:sz w:val="22"/>
          <w:szCs w:val="22"/>
        </w:rPr>
        <w:t>. Following the same principle a risk score of ‘one’ has minimal or no impact on the environment, followed by minor impact</w:t>
      </w:r>
      <w:r w:rsidR="009565C2" w:rsidRPr="009811C2">
        <w:rPr>
          <w:rFonts w:ascii="Arial" w:hAnsi="Arial" w:cs="Arial"/>
          <w:color w:val="000000" w:themeColor="text1"/>
          <w:sz w:val="22"/>
          <w:szCs w:val="22"/>
        </w:rPr>
        <w:t xml:space="preserve">, moderate impact, </w:t>
      </w:r>
      <w:r w:rsidR="001F7D04" w:rsidRPr="009811C2">
        <w:rPr>
          <w:rFonts w:ascii="Arial" w:hAnsi="Arial" w:cs="Arial"/>
          <w:color w:val="000000" w:themeColor="text1"/>
          <w:sz w:val="22"/>
          <w:szCs w:val="22"/>
        </w:rPr>
        <w:t xml:space="preserve">major impact, and lastly catastrophic impact. </w:t>
      </w:r>
      <w:r w:rsidRPr="009811C2">
        <w:rPr>
          <w:rFonts w:ascii="Arial" w:hAnsi="Arial" w:cs="Arial"/>
          <w:color w:val="000000" w:themeColor="text1"/>
          <w:sz w:val="22"/>
          <w:szCs w:val="22"/>
        </w:rPr>
        <w:t xml:space="preserve"> </w:t>
      </w:r>
    </w:p>
    <w:p w14:paraId="271A0DF1" w14:textId="77777777" w:rsidR="000C27C7" w:rsidRPr="009811C2" w:rsidRDefault="000C27C7" w:rsidP="004754A0">
      <w:pPr>
        <w:rPr>
          <w:rFonts w:ascii="Arial" w:hAnsi="Arial" w:cs="Arial"/>
          <w:color w:val="000000" w:themeColor="text1"/>
          <w:sz w:val="22"/>
          <w:szCs w:val="22"/>
        </w:rPr>
      </w:pPr>
    </w:p>
    <w:p w14:paraId="2D95B0EA" w14:textId="77777777" w:rsidR="000C27C7" w:rsidRPr="009811C2" w:rsidRDefault="000C27C7" w:rsidP="004754A0">
      <w:pPr>
        <w:rPr>
          <w:rFonts w:ascii="Arial" w:hAnsi="Arial" w:cs="Arial"/>
          <w:color w:val="000000" w:themeColor="text1"/>
          <w:sz w:val="22"/>
          <w:szCs w:val="22"/>
        </w:rPr>
      </w:pPr>
    </w:p>
    <w:p w14:paraId="62B0DD18" w14:textId="77777777" w:rsidR="000C27C7" w:rsidRPr="009811C2" w:rsidRDefault="000C27C7" w:rsidP="004754A0">
      <w:pPr>
        <w:rPr>
          <w:rFonts w:ascii="Arial" w:hAnsi="Arial" w:cs="Arial"/>
          <w:color w:val="000000" w:themeColor="text1"/>
          <w:sz w:val="22"/>
          <w:szCs w:val="22"/>
        </w:rPr>
      </w:pPr>
    </w:p>
    <w:p w14:paraId="361EC4A0" w14:textId="77777777" w:rsidR="000C27C7" w:rsidRPr="009811C2" w:rsidRDefault="000C27C7" w:rsidP="004754A0">
      <w:pPr>
        <w:rPr>
          <w:rFonts w:ascii="Arial" w:hAnsi="Arial" w:cs="Arial"/>
          <w:color w:val="000000" w:themeColor="text1"/>
          <w:sz w:val="22"/>
          <w:szCs w:val="22"/>
        </w:rPr>
      </w:pPr>
    </w:p>
    <w:p w14:paraId="5569FEF9" w14:textId="77777777" w:rsidR="000C27C7" w:rsidRPr="009811C2" w:rsidRDefault="000C27C7" w:rsidP="004754A0">
      <w:pPr>
        <w:rPr>
          <w:rFonts w:ascii="Arial" w:hAnsi="Arial" w:cs="Arial"/>
          <w:color w:val="000000" w:themeColor="text1"/>
          <w:sz w:val="22"/>
          <w:szCs w:val="22"/>
        </w:rPr>
      </w:pPr>
    </w:p>
    <w:p w14:paraId="5E676FEB" w14:textId="77777777" w:rsidR="000C27C7" w:rsidRPr="009811C2" w:rsidRDefault="000C27C7" w:rsidP="004754A0">
      <w:pPr>
        <w:rPr>
          <w:rFonts w:ascii="Arial" w:hAnsi="Arial" w:cs="Arial"/>
          <w:color w:val="000000" w:themeColor="text1"/>
          <w:sz w:val="22"/>
          <w:szCs w:val="22"/>
        </w:rPr>
      </w:pPr>
    </w:p>
    <w:p w14:paraId="413D85EE" w14:textId="77777777" w:rsidR="000C27C7" w:rsidRPr="009811C2" w:rsidRDefault="000C27C7" w:rsidP="004754A0">
      <w:pPr>
        <w:rPr>
          <w:rFonts w:ascii="Arial" w:hAnsi="Arial" w:cs="Arial"/>
          <w:color w:val="000000" w:themeColor="text1"/>
          <w:sz w:val="22"/>
          <w:szCs w:val="22"/>
        </w:rPr>
      </w:pPr>
    </w:p>
    <w:p w14:paraId="7047C317" w14:textId="77777777" w:rsidR="000C27C7" w:rsidRPr="009811C2" w:rsidRDefault="000C27C7" w:rsidP="004754A0">
      <w:pPr>
        <w:rPr>
          <w:rFonts w:ascii="Arial" w:hAnsi="Arial" w:cs="Arial"/>
          <w:color w:val="000000" w:themeColor="text1"/>
          <w:sz w:val="22"/>
          <w:szCs w:val="22"/>
        </w:rPr>
      </w:pPr>
    </w:p>
    <w:p w14:paraId="0C143C13" w14:textId="77777777" w:rsidR="000C27C7" w:rsidRPr="009811C2" w:rsidRDefault="000C27C7" w:rsidP="004754A0">
      <w:pPr>
        <w:rPr>
          <w:rFonts w:ascii="Arial" w:hAnsi="Arial" w:cs="Arial"/>
          <w:color w:val="000000" w:themeColor="text1"/>
          <w:sz w:val="22"/>
          <w:szCs w:val="22"/>
        </w:rPr>
      </w:pPr>
    </w:p>
    <w:p w14:paraId="7F515BF9" w14:textId="77777777" w:rsidR="000C27C7" w:rsidRPr="009811C2" w:rsidRDefault="000C27C7" w:rsidP="004754A0">
      <w:pPr>
        <w:rPr>
          <w:rFonts w:ascii="Arial" w:hAnsi="Arial" w:cs="Arial"/>
          <w:color w:val="000000" w:themeColor="text1"/>
          <w:sz w:val="22"/>
          <w:szCs w:val="22"/>
        </w:rPr>
      </w:pPr>
    </w:p>
    <w:p w14:paraId="23871052" w14:textId="7D855E2A" w:rsidR="0026370A" w:rsidRPr="009811C2" w:rsidRDefault="00E12F04" w:rsidP="00E12F04">
      <w:pPr>
        <w:pStyle w:val="Heading2"/>
        <w:rPr>
          <w:rFonts w:ascii="Arial" w:hAnsi="Arial" w:cs="Arial"/>
          <w:sz w:val="22"/>
          <w:szCs w:val="22"/>
        </w:rPr>
      </w:pPr>
      <w:bookmarkStart w:id="6" w:name="_Toc408683080"/>
      <w:r w:rsidRPr="009811C2">
        <w:rPr>
          <w:rFonts w:ascii="Arial" w:hAnsi="Arial" w:cs="Arial"/>
          <w:sz w:val="22"/>
          <w:szCs w:val="22"/>
        </w:rPr>
        <w:lastRenderedPageBreak/>
        <w:t>Severity Impact Scale – Table 1.2</w:t>
      </w:r>
      <w:bookmarkEnd w:id="6"/>
      <w:r w:rsidRPr="009811C2">
        <w:rPr>
          <w:rFonts w:ascii="Arial" w:hAnsi="Arial" w:cs="Arial"/>
          <w:sz w:val="22"/>
          <w:szCs w:val="22"/>
        </w:rPr>
        <w:t xml:space="preserve"> </w:t>
      </w:r>
    </w:p>
    <w:tbl>
      <w:tblPr>
        <w:tblW w:w="1080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598"/>
        <w:gridCol w:w="1677"/>
        <w:gridCol w:w="1677"/>
        <w:gridCol w:w="1995"/>
        <w:gridCol w:w="1900"/>
        <w:gridCol w:w="1956"/>
      </w:tblGrid>
      <w:tr w:rsidR="0026370A" w:rsidRPr="009811C2" w14:paraId="2D603ABA" w14:textId="77777777" w:rsidTr="0026370A">
        <w:trPr>
          <w:trHeight w:val="223"/>
          <w:jc w:val="center"/>
        </w:trPr>
        <w:tc>
          <w:tcPr>
            <w:tcW w:w="1598"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5D4D66BE" w14:textId="77777777" w:rsidR="0026370A" w:rsidRPr="009811C2" w:rsidRDefault="0026370A" w:rsidP="0026370A">
            <w:pPr>
              <w:pStyle w:val="Default"/>
              <w:rPr>
                <w:b/>
                <w:sz w:val="22"/>
                <w:szCs w:val="22"/>
              </w:rPr>
            </w:pPr>
            <w:r w:rsidRPr="009811C2">
              <w:rPr>
                <w:b/>
                <w:bCs/>
                <w:sz w:val="22"/>
                <w:szCs w:val="22"/>
              </w:rPr>
              <w:t>Risk Impact Domains</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7D6B65BB" w14:textId="77777777" w:rsidR="0026370A" w:rsidRPr="009811C2" w:rsidRDefault="0026370A" w:rsidP="0026370A">
            <w:pPr>
              <w:pStyle w:val="Default"/>
              <w:rPr>
                <w:b/>
                <w:sz w:val="22"/>
                <w:szCs w:val="22"/>
              </w:rPr>
            </w:pPr>
            <w:r w:rsidRPr="009811C2">
              <w:rPr>
                <w:b/>
                <w:bCs/>
                <w:sz w:val="22"/>
                <w:szCs w:val="22"/>
              </w:rPr>
              <w:t>1. Negligible – No injury or lost time</w:t>
            </w:r>
          </w:p>
        </w:tc>
        <w:tc>
          <w:tcPr>
            <w:tcW w:w="1677" w:type="dxa"/>
            <w:tcBorders>
              <w:top w:val="single" w:sz="4" w:space="0" w:color="000000"/>
              <w:left w:val="single" w:sz="4" w:space="0" w:color="000000"/>
              <w:bottom w:val="single" w:sz="4" w:space="0" w:color="000000"/>
              <w:right w:val="single" w:sz="4" w:space="0" w:color="000000"/>
            </w:tcBorders>
            <w:shd w:val="clear" w:color="auto" w:fill="92D050"/>
            <w:tcMar>
              <w:top w:w="68" w:type="dxa"/>
              <w:left w:w="68" w:type="dxa"/>
              <w:bottom w:w="68" w:type="dxa"/>
              <w:right w:w="68" w:type="dxa"/>
            </w:tcMar>
          </w:tcPr>
          <w:p w14:paraId="1C2AA78E" w14:textId="77777777" w:rsidR="0026370A" w:rsidRPr="009811C2" w:rsidRDefault="0026370A" w:rsidP="0026370A">
            <w:pPr>
              <w:pStyle w:val="Default"/>
              <w:rPr>
                <w:b/>
                <w:sz w:val="22"/>
                <w:szCs w:val="22"/>
              </w:rPr>
            </w:pPr>
            <w:r w:rsidRPr="009811C2">
              <w:rPr>
                <w:b/>
                <w:bCs/>
                <w:sz w:val="22"/>
                <w:szCs w:val="22"/>
              </w:rPr>
              <w:t>2. Marginal – Minor first-aid injury, lost time &lt; 7 days</w:t>
            </w:r>
          </w:p>
        </w:tc>
        <w:tc>
          <w:tcPr>
            <w:tcW w:w="1995" w:type="dxa"/>
            <w:tcBorders>
              <w:top w:val="single" w:sz="4" w:space="0" w:color="000000"/>
              <w:left w:val="single" w:sz="4" w:space="0" w:color="000000"/>
              <w:bottom w:val="single" w:sz="4" w:space="0" w:color="000000"/>
              <w:right w:val="single" w:sz="4" w:space="0" w:color="000000"/>
            </w:tcBorders>
            <w:shd w:val="clear" w:color="auto" w:fill="FFEB00"/>
            <w:tcMar>
              <w:top w:w="68" w:type="dxa"/>
              <w:left w:w="68" w:type="dxa"/>
              <w:bottom w:w="68" w:type="dxa"/>
              <w:right w:w="68" w:type="dxa"/>
            </w:tcMar>
          </w:tcPr>
          <w:p w14:paraId="2B6AA65D" w14:textId="77777777" w:rsidR="0026370A" w:rsidRPr="009811C2" w:rsidRDefault="0026370A" w:rsidP="0026370A">
            <w:pPr>
              <w:pStyle w:val="Default"/>
              <w:rPr>
                <w:b/>
                <w:sz w:val="22"/>
                <w:szCs w:val="22"/>
              </w:rPr>
            </w:pPr>
            <w:r w:rsidRPr="009811C2">
              <w:rPr>
                <w:b/>
                <w:bCs/>
                <w:sz w:val="22"/>
                <w:szCs w:val="22"/>
              </w:rPr>
              <w:t>3. Serious – Injury or illness causing lost time &gt; 7 days</w:t>
            </w:r>
          </w:p>
        </w:tc>
        <w:tc>
          <w:tcPr>
            <w:tcW w:w="1900" w:type="dxa"/>
            <w:tcBorders>
              <w:top w:val="single" w:sz="4" w:space="0" w:color="000000"/>
              <w:left w:val="single" w:sz="4" w:space="0" w:color="000000"/>
              <w:bottom w:val="single" w:sz="4" w:space="0" w:color="000000"/>
              <w:right w:val="single" w:sz="4" w:space="0" w:color="000000"/>
            </w:tcBorders>
            <w:shd w:val="clear" w:color="auto" w:fill="E36C0A"/>
            <w:tcMar>
              <w:top w:w="68" w:type="dxa"/>
              <w:left w:w="68" w:type="dxa"/>
              <w:bottom w:w="68" w:type="dxa"/>
              <w:right w:w="68" w:type="dxa"/>
            </w:tcMar>
          </w:tcPr>
          <w:p w14:paraId="357D04F8" w14:textId="77777777" w:rsidR="0026370A" w:rsidRPr="009811C2" w:rsidRDefault="0026370A" w:rsidP="0026370A">
            <w:pPr>
              <w:pStyle w:val="Default"/>
              <w:rPr>
                <w:b/>
                <w:sz w:val="22"/>
                <w:szCs w:val="22"/>
              </w:rPr>
            </w:pPr>
            <w:r w:rsidRPr="009811C2">
              <w:rPr>
                <w:b/>
                <w:bCs/>
                <w:sz w:val="22"/>
                <w:szCs w:val="22"/>
              </w:rPr>
              <w:t>4. Critical – Severe injury with excessive lost time</w:t>
            </w:r>
          </w:p>
        </w:tc>
        <w:tc>
          <w:tcPr>
            <w:tcW w:w="1956" w:type="dxa"/>
            <w:tcBorders>
              <w:top w:val="single" w:sz="4" w:space="0" w:color="000000"/>
              <w:left w:val="single" w:sz="4" w:space="0" w:color="000000"/>
              <w:bottom w:val="single" w:sz="4" w:space="0" w:color="000000"/>
              <w:right w:val="single" w:sz="4" w:space="0" w:color="000000"/>
            </w:tcBorders>
            <w:shd w:val="clear" w:color="auto" w:fill="FF0000"/>
            <w:tcMar>
              <w:top w:w="68" w:type="dxa"/>
              <w:left w:w="68" w:type="dxa"/>
              <w:bottom w:w="68" w:type="dxa"/>
              <w:right w:w="68" w:type="dxa"/>
            </w:tcMar>
          </w:tcPr>
          <w:p w14:paraId="18346700" w14:textId="77777777" w:rsidR="0026370A" w:rsidRPr="009811C2" w:rsidRDefault="0026370A" w:rsidP="0026370A">
            <w:pPr>
              <w:pStyle w:val="Default"/>
              <w:rPr>
                <w:b/>
                <w:sz w:val="22"/>
                <w:szCs w:val="22"/>
              </w:rPr>
            </w:pPr>
            <w:r w:rsidRPr="009811C2">
              <w:rPr>
                <w:b/>
                <w:bCs/>
                <w:sz w:val="22"/>
                <w:szCs w:val="22"/>
              </w:rPr>
              <w:t>5. Catastrophic – Fatality or major injury</w:t>
            </w:r>
          </w:p>
        </w:tc>
      </w:tr>
      <w:tr w:rsidR="0026370A" w:rsidRPr="009811C2" w14:paraId="6002FA9E" w14:textId="77777777" w:rsidTr="0026370A">
        <w:trPr>
          <w:trHeight w:val="1818"/>
          <w:jc w:val="center"/>
        </w:trPr>
        <w:tc>
          <w:tcPr>
            <w:tcW w:w="1598"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5FB9AF3C" w14:textId="77777777" w:rsidR="0026370A" w:rsidRPr="009811C2" w:rsidRDefault="0026370A" w:rsidP="0026370A">
            <w:pPr>
              <w:pStyle w:val="Default"/>
              <w:rPr>
                <w:b/>
                <w:sz w:val="22"/>
                <w:szCs w:val="22"/>
              </w:rPr>
            </w:pPr>
            <w:r w:rsidRPr="009811C2">
              <w:rPr>
                <w:b/>
                <w:bCs/>
                <w:sz w:val="22"/>
                <w:szCs w:val="22"/>
              </w:rPr>
              <w:t>Safety of, staff, students, public, and visitors</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71847D71" w14:textId="77777777" w:rsidR="0026370A" w:rsidRPr="009811C2" w:rsidRDefault="0026370A" w:rsidP="0026370A">
            <w:pPr>
              <w:pStyle w:val="Default"/>
              <w:rPr>
                <w:rFonts w:eastAsia="Arial"/>
                <w:sz w:val="22"/>
                <w:szCs w:val="22"/>
              </w:rPr>
            </w:pPr>
            <w:r w:rsidRPr="009811C2">
              <w:rPr>
                <w:sz w:val="22"/>
                <w:szCs w:val="22"/>
              </w:rPr>
              <w:t>Minimal injury requiring no/minimal intervention or treatment.</w:t>
            </w:r>
          </w:p>
          <w:p w14:paraId="02CD406E" w14:textId="77777777" w:rsidR="0026370A" w:rsidRPr="009811C2" w:rsidRDefault="0026370A" w:rsidP="0026370A">
            <w:pPr>
              <w:pStyle w:val="Default"/>
              <w:rPr>
                <w:rFonts w:eastAsia="Arial"/>
                <w:sz w:val="22"/>
                <w:szCs w:val="22"/>
              </w:rPr>
            </w:pPr>
          </w:p>
          <w:p w14:paraId="172D707D" w14:textId="77777777" w:rsidR="0026370A" w:rsidRPr="009811C2" w:rsidRDefault="0026370A" w:rsidP="0026370A">
            <w:pPr>
              <w:pStyle w:val="Default"/>
              <w:rPr>
                <w:sz w:val="22"/>
                <w:szCs w:val="22"/>
              </w:rPr>
            </w:pPr>
            <w:r w:rsidRPr="009811C2">
              <w:rPr>
                <w:sz w:val="22"/>
                <w:szCs w:val="22"/>
              </w:rPr>
              <w:t>No time off work.</w:t>
            </w:r>
          </w:p>
        </w:tc>
        <w:tc>
          <w:tcPr>
            <w:tcW w:w="1677" w:type="dxa"/>
            <w:tcBorders>
              <w:top w:val="single" w:sz="4" w:space="0" w:color="000000"/>
              <w:left w:val="single" w:sz="4" w:space="0" w:color="000000"/>
              <w:bottom w:val="single" w:sz="4" w:space="0" w:color="000000"/>
              <w:right w:val="single" w:sz="4" w:space="0" w:color="000000"/>
            </w:tcBorders>
            <w:shd w:val="clear" w:color="auto" w:fill="92D050"/>
            <w:tcMar>
              <w:top w:w="68" w:type="dxa"/>
              <w:left w:w="68" w:type="dxa"/>
              <w:bottom w:w="68" w:type="dxa"/>
              <w:right w:w="68" w:type="dxa"/>
            </w:tcMar>
          </w:tcPr>
          <w:p w14:paraId="45412B8D" w14:textId="77777777" w:rsidR="0026370A" w:rsidRPr="009811C2" w:rsidRDefault="0026370A" w:rsidP="0026370A">
            <w:pPr>
              <w:pStyle w:val="Default"/>
              <w:rPr>
                <w:rFonts w:eastAsia="Arial"/>
                <w:sz w:val="22"/>
                <w:szCs w:val="22"/>
              </w:rPr>
            </w:pPr>
            <w:r w:rsidRPr="009811C2">
              <w:rPr>
                <w:sz w:val="22"/>
                <w:szCs w:val="22"/>
              </w:rPr>
              <w:t>Minor injury or illness, requiring minor intervention.</w:t>
            </w:r>
          </w:p>
          <w:p w14:paraId="70309D48" w14:textId="77777777" w:rsidR="0026370A" w:rsidRPr="009811C2" w:rsidRDefault="0026370A" w:rsidP="0026370A">
            <w:pPr>
              <w:pStyle w:val="Default"/>
              <w:rPr>
                <w:rFonts w:eastAsia="Arial"/>
                <w:sz w:val="22"/>
                <w:szCs w:val="22"/>
              </w:rPr>
            </w:pPr>
          </w:p>
          <w:p w14:paraId="140EC3ED" w14:textId="3BB99838" w:rsidR="0026370A" w:rsidRPr="009811C2" w:rsidRDefault="003A1995" w:rsidP="0026370A">
            <w:pPr>
              <w:pStyle w:val="Default"/>
              <w:rPr>
                <w:rFonts w:eastAsia="Arial"/>
                <w:sz w:val="22"/>
                <w:szCs w:val="22"/>
              </w:rPr>
            </w:pPr>
            <w:r w:rsidRPr="009811C2">
              <w:rPr>
                <w:sz w:val="22"/>
                <w:szCs w:val="22"/>
              </w:rPr>
              <w:t>Requiring time off work for &lt;7</w:t>
            </w:r>
            <w:r w:rsidR="0026370A" w:rsidRPr="009811C2">
              <w:rPr>
                <w:sz w:val="22"/>
                <w:szCs w:val="22"/>
              </w:rPr>
              <w:t xml:space="preserve"> days </w:t>
            </w:r>
          </w:p>
          <w:p w14:paraId="157F1CD0" w14:textId="77777777" w:rsidR="0026370A" w:rsidRPr="009811C2" w:rsidRDefault="0026370A" w:rsidP="0026370A">
            <w:pPr>
              <w:pStyle w:val="Default"/>
              <w:rPr>
                <w:sz w:val="22"/>
                <w:szCs w:val="22"/>
              </w:rPr>
            </w:pPr>
          </w:p>
        </w:tc>
        <w:tc>
          <w:tcPr>
            <w:tcW w:w="1995" w:type="dxa"/>
            <w:tcBorders>
              <w:top w:val="single" w:sz="4" w:space="0" w:color="000000"/>
              <w:left w:val="single" w:sz="4" w:space="0" w:color="000000"/>
              <w:bottom w:val="single" w:sz="4" w:space="0" w:color="000000"/>
              <w:right w:val="single" w:sz="4" w:space="0" w:color="000000"/>
            </w:tcBorders>
            <w:shd w:val="clear" w:color="auto" w:fill="FFEB00"/>
            <w:tcMar>
              <w:top w:w="68" w:type="dxa"/>
              <w:left w:w="68" w:type="dxa"/>
              <w:bottom w:w="68" w:type="dxa"/>
              <w:right w:w="68" w:type="dxa"/>
            </w:tcMar>
          </w:tcPr>
          <w:p w14:paraId="48811681" w14:textId="77777777" w:rsidR="0026370A" w:rsidRPr="009811C2" w:rsidRDefault="0026370A" w:rsidP="0026370A">
            <w:pPr>
              <w:pStyle w:val="Default"/>
              <w:rPr>
                <w:rFonts w:eastAsia="Arial"/>
                <w:sz w:val="22"/>
                <w:szCs w:val="22"/>
              </w:rPr>
            </w:pPr>
            <w:r w:rsidRPr="009811C2">
              <w:rPr>
                <w:sz w:val="22"/>
                <w:szCs w:val="22"/>
              </w:rPr>
              <w:t>Moderate injury requiring professional intervention.</w:t>
            </w:r>
          </w:p>
          <w:p w14:paraId="1B491C85" w14:textId="77777777" w:rsidR="0026370A" w:rsidRPr="009811C2" w:rsidRDefault="0026370A" w:rsidP="0026370A">
            <w:pPr>
              <w:pStyle w:val="Default"/>
              <w:rPr>
                <w:rFonts w:eastAsia="Arial"/>
                <w:sz w:val="22"/>
                <w:szCs w:val="22"/>
              </w:rPr>
            </w:pPr>
          </w:p>
          <w:p w14:paraId="5ED7E2FF" w14:textId="603CDC4F" w:rsidR="0026370A" w:rsidRPr="009811C2" w:rsidRDefault="00547357" w:rsidP="0026370A">
            <w:pPr>
              <w:pStyle w:val="Default"/>
              <w:rPr>
                <w:rFonts w:eastAsia="Arial"/>
                <w:sz w:val="22"/>
                <w:szCs w:val="22"/>
              </w:rPr>
            </w:pPr>
            <w:r w:rsidRPr="009811C2">
              <w:rPr>
                <w:sz w:val="22"/>
                <w:szCs w:val="22"/>
              </w:rPr>
              <w:t>Requiring time off work for 7</w:t>
            </w:r>
            <w:r w:rsidR="0026370A" w:rsidRPr="009811C2">
              <w:rPr>
                <w:sz w:val="22"/>
                <w:szCs w:val="22"/>
              </w:rPr>
              <w:t>-14 days.</w:t>
            </w:r>
          </w:p>
          <w:p w14:paraId="1B2C31D2" w14:textId="77777777" w:rsidR="0026370A" w:rsidRPr="009811C2" w:rsidRDefault="0026370A" w:rsidP="0026370A">
            <w:pPr>
              <w:pStyle w:val="Default"/>
              <w:rPr>
                <w:rFonts w:eastAsia="Arial"/>
                <w:sz w:val="22"/>
                <w:szCs w:val="22"/>
              </w:rPr>
            </w:pPr>
          </w:p>
          <w:p w14:paraId="09800F52" w14:textId="77777777" w:rsidR="0026370A" w:rsidRPr="009811C2" w:rsidRDefault="0026370A" w:rsidP="0026370A">
            <w:pPr>
              <w:pStyle w:val="Default"/>
              <w:rPr>
                <w:sz w:val="22"/>
                <w:szCs w:val="22"/>
              </w:rPr>
            </w:pPr>
            <w:r w:rsidRPr="009811C2">
              <w:rPr>
                <w:sz w:val="22"/>
                <w:szCs w:val="22"/>
              </w:rPr>
              <w:t>HSE reportable incident.</w:t>
            </w:r>
          </w:p>
          <w:p w14:paraId="10D881F3" w14:textId="77777777" w:rsidR="0026370A" w:rsidRPr="009811C2" w:rsidRDefault="0026370A" w:rsidP="0026370A">
            <w:pPr>
              <w:pStyle w:val="Default"/>
              <w:rPr>
                <w:rFonts w:eastAsia="Arial"/>
                <w:sz w:val="22"/>
                <w:szCs w:val="22"/>
              </w:rPr>
            </w:pPr>
          </w:p>
          <w:p w14:paraId="5CFE13DA" w14:textId="77777777" w:rsidR="0026370A" w:rsidRPr="009811C2" w:rsidRDefault="0026370A" w:rsidP="0026370A">
            <w:pPr>
              <w:pStyle w:val="Default"/>
              <w:rPr>
                <w:sz w:val="22"/>
                <w:szCs w:val="22"/>
              </w:rPr>
            </w:pPr>
            <w:r w:rsidRPr="009811C2">
              <w:rPr>
                <w:sz w:val="22"/>
                <w:szCs w:val="22"/>
              </w:rPr>
              <w:t>An event, which impacts on a small number of individuals.</w:t>
            </w:r>
          </w:p>
        </w:tc>
        <w:tc>
          <w:tcPr>
            <w:tcW w:w="1900" w:type="dxa"/>
            <w:tcBorders>
              <w:top w:val="single" w:sz="4" w:space="0" w:color="000000"/>
              <w:left w:val="single" w:sz="4" w:space="0" w:color="000000"/>
              <w:bottom w:val="single" w:sz="4" w:space="0" w:color="000000"/>
              <w:right w:val="single" w:sz="4" w:space="0" w:color="000000"/>
            </w:tcBorders>
            <w:shd w:val="clear" w:color="auto" w:fill="E36C0A"/>
            <w:tcMar>
              <w:top w:w="68" w:type="dxa"/>
              <w:left w:w="68" w:type="dxa"/>
              <w:bottom w:w="68" w:type="dxa"/>
              <w:right w:w="68" w:type="dxa"/>
            </w:tcMar>
          </w:tcPr>
          <w:p w14:paraId="1A4C8477" w14:textId="77777777" w:rsidR="0026370A" w:rsidRPr="009811C2" w:rsidRDefault="0026370A" w:rsidP="0026370A">
            <w:pPr>
              <w:pStyle w:val="Default"/>
              <w:rPr>
                <w:rFonts w:eastAsia="Arial"/>
                <w:sz w:val="22"/>
                <w:szCs w:val="22"/>
              </w:rPr>
            </w:pPr>
            <w:r w:rsidRPr="009811C2">
              <w:rPr>
                <w:sz w:val="22"/>
                <w:szCs w:val="22"/>
              </w:rPr>
              <w:t>Major injury leading to long-term incapacity/disability.</w:t>
            </w:r>
          </w:p>
          <w:p w14:paraId="04827CC9" w14:textId="77777777" w:rsidR="0026370A" w:rsidRPr="009811C2" w:rsidRDefault="0026370A" w:rsidP="0026370A">
            <w:pPr>
              <w:pStyle w:val="Default"/>
              <w:rPr>
                <w:rFonts w:eastAsia="Arial"/>
                <w:sz w:val="22"/>
                <w:szCs w:val="22"/>
              </w:rPr>
            </w:pPr>
          </w:p>
          <w:p w14:paraId="1CF9DD4D" w14:textId="77777777" w:rsidR="0026370A" w:rsidRPr="009811C2" w:rsidRDefault="0026370A" w:rsidP="0026370A">
            <w:pPr>
              <w:pStyle w:val="Default"/>
              <w:rPr>
                <w:sz w:val="22"/>
                <w:szCs w:val="22"/>
              </w:rPr>
            </w:pPr>
            <w:r w:rsidRPr="009811C2">
              <w:rPr>
                <w:sz w:val="22"/>
                <w:szCs w:val="22"/>
              </w:rPr>
              <w:t>Requiring time off work for &gt;14 days.</w:t>
            </w:r>
          </w:p>
          <w:p w14:paraId="38AB81E1" w14:textId="77777777" w:rsidR="0026370A" w:rsidRPr="009811C2" w:rsidRDefault="0026370A" w:rsidP="0026370A">
            <w:pPr>
              <w:pStyle w:val="Default"/>
              <w:rPr>
                <w:sz w:val="22"/>
                <w:szCs w:val="22"/>
              </w:rPr>
            </w:pPr>
          </w:p>
          <w:p w14:paraId="26A26357" w14:textId="77777777" w:rsidR="0026370A" w:rsidRPr="009811C2" w:rsidRDefault="0026370A" w:rsidP="0026370A">
            <w:pPr>
              <w:pStyle w:val="Default"/>
              <w:rPr>
                <w:sz w:val="22"/>
                <w:szCs w:val="22"/>
              </w:rPr>
            </w:pPr>
            <w:r w:rsidRPr="009811C2">
              <w:rPr>
                <w:sz w:val="22"/>
                <w:szCs w:val="22"/>
              </w:rPr>
              <w:t>HSE reportable incident.</w:t>
            </w:r>
          </w:p>
          <w:p w14:paraId="3EC9C8D6" w14:textId="77777777" w:rsidR="0026370A" w:rsidRPr="009811C2" w:rsidRDefault="0026370A" w:rsidP="0026370A">
            <w:pPr>
              <w:pStyle w:val="Default"/>
              <w:rPr>
                <w:rFonts w:eastAsia="Arial"/>
                <w:sz w:val="22"/>
                <w:szCs w:val="22"/>
              </w:rPr>
            </w:pPr>
          </w:p>
          <w:p w14:paraId="5E2A977A" w14:textId="77777777" w:rsidR="0026370A" w:rsidRPr="009811C2" w:rsidRDefault="0026370A" w:rsidP="0026370A">
            <w:pPr>
              <w:pStyle w:val="Default"/>
              <w:rPr>
                <w:sz w:val="22"/>
                <w:szCs w:val="22"/>
              </w:rPr>
            </w:pPr>
            <w:r w:rsidRPr="009811C2">
              <w:rPr>
                <w:sz w:val="22"/>
                <w:szCs w:val="22"/>
              </w:rPr>
              <w:t>An event, which impacts on a medium number of individuals.</w:t>
            </w:r>
          </w:p>
        </w:tc>
        <w:tc>
          <w:tcPr>
            <w:tcW w:w="1956" w:type="dxa"/>
            <w:tcBorders>
              <w:top w:val="single" w:sz="4" w:space="0" w:color="000000"/>
              <w:left w:val="single" w:sz="4" w:space="0" w:color="000000"/>
              <w:bottom w:val="single" w:sz="4" w:space="0" w:color="000000"/>
              <w:right w:val="single" w:sz="4" w:space="0" w:color="000000"/>
            </w:tcBorders>
            <w:shd w:val="clear" w:color="auto" w:fill="FF0000"/>
            <w:tcMar>
              <w:top w:w="68" w:type="dxa"/>
              <w:left w:w="68" w:type="dxa"/>
              <w:bottom w:w="68" w:type="dxa"/>
              <w:right w:w="68" w:type="dxa"/>
            </w:tcMar>
          </w:tcPr>
          <w:p w14:paraId="23020614" w14:textId="77777777" w:rsidR="0026370A" w:rsidRPr="009811C2" w:rsidRDefault="0026370A" w:rsidP="0026370A">
            <w:pPr>
              <w:pStyle w:val="Default"/>
              <w:rPr>
                <w:rFonts w:eastAsia="Arial"/>
                <w:sz w:val="22"/>
                <w:szCs w:val="22"/>
              </w:rPr>
            </w:pPr>
            <w:r w:rsidRPr="009811C2">
              <w:rPr>
                <w:sz w:val="22"/>
                <w:szCs w:val="22"/>
              </w:rPr>
              <w:t xml:space="preserve">Incident leading to death. </w:t>
            </w:r>
          </w:p>
          <w:p w14:paraId="1FAFF02E" w14:textId="77777777" w:rsidR="0026370A" w:rsidRPr="009811C2" w:rsidRDefault="0026370A" w:rsidP="0026370A">
            <w:pPr>
              <w:pStyle w:val="Default"/>
              <w:rPr>
                <w:rFonts w:eastAsia="Arial"/>
                <w:sz w:val="22"/>
                <w:szCs w:val="22"/>
              </w:rPr>
            </w:pPr>
          </w:p>
          <w:p w14:paraId="3B9DD00E" w14:textId="77777777" w:rsidR="0026370A" w:rsidRPr="009811C2" w:rsidRDefault="0026370A" w:rsidP="0026370A">
            <w:pPr>
              <w:pStyle w:val="Default"/>
              <w:rPr>
                <w:sz w:val="22"/>
                <w:szCs w:val="22"/>
              </w:rPr>
            </w:pPr>
            <w:r w:rsidRPr="009811C2">
              <w:rPr>
                <w:sz w:val="22"/>
                <w:szCs w:val="22"/>
              </w:rPr>
              <w:t>Multiple permanent injuries or irreversible health effects.</w:t>
            </w:r>
          </w:p>
          <w:p w14:paraId="30437D88" w14:textId="77777777" w:rsidR="0026370A" w:rsidRPr="009811C2" w:rsidRDefault="0026370A" w:rsidP="0026370A">
            <w:pPr>
              <w:pStyle w:val="Default"/>
              <w:rPr>
                <w:sz w:val="22"/>
                <w:szCs w:val="22"/>
              </w:rPr>
            </w:pPr>
          </w:p>
          <w:p w14:paraId="28339915" w14:textId="77777777" w:rsidR="0026370A" w:rsidRPr="009811C2" w:rsidRDefault="0026370A" w:rsidP="0026370A">
            <w:pPr>
              <w:pStyle w:val="Default"/>
              <w:rPr>
                <w:sz w:val="22"/>
                <w:szCs w:val="22"/>
              </w:rPr>
            </w:pPr>
            <w:r w:rsidRPr="009811C2">
              <w:rPr>
                <w:sz w:val="22"/>
                <w:szCs w:val="22"/>
              </w:rPr>
              <w:t>HSE reportable incident.</w:t>
            </w:r>
          </w:p>
          <w:p w14:paraId="5E8489D4" w14:textId="77777777" w:rsidR="0026370A" w:rsidRPr="009811C2" w:rsidRDefault="0026370A" w:rsidP="0026370A">
            <w:pPr>
              <w:pStyle w:val="Default"/>
              <w:rPr>
                <w:rFonts w:eastAsia="Arial"/>
                <w:sz w:val="22"/>
                <w:szCs w:val="22"/>
              </w:rPr>
            </w:pPr>
            <w:r w:rsidRPr="009811C2">
              <w:rPr>
                <w:sz w:val="22"/>
                <w:szCs w:val="22"/>
              </w:rPr>
              <w:t xml:space="preserve"> </w:t>
            </w:r>
          </w:p>
          <w:p w14:paraId="1DA863A2" w14:textId="77777777" w:rsidR="0026370A" w:rsidRPr="009811C2" w:rsidRDefault="0026370A" w:rsidP="0026370A">
            <w:pPr>
              <w:pStyle w:val="Default"/>
              <w:rPr>
                <w:sz w:val="22"/>
                <w:szCs w:val="22"/>
              </w:rPr>
            </w:pPr>
            <w:r w:rsidRPr="009811C2">
              <w:rPr>
                <w:sz w:val="22"/>
                <w:szCs w:val="22"/>
              </w:rPr>
              <w:t>An event, which impacts on a large number of individuals.</w:t>
            </w:r>
          </w:p>
        </w:tc>
      </w:tr>
      <w:tr w:rsidR="0026370A" w:rsidRPr="009811C2" w14:paraId="370647ED" w14:textId="77777777" w:rsidTr="0026370A">
        <w:trPr>
          <w:trHeight w:val="1490"/>
          <w:jc w:val="center"/>
        </w:trPr>
        <w:tc>
          <w:tcPr>
            <w:tcW w:w="1598"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6D556526" w14:textId="77777777" w:rsidR="0026370A" w:rsidRPr="009811C2" w:rsidRDefault="0026370A" w:rsidP="0026370A">
            <w:pPr>
              <w:pStyle w:val="Default"/>
              <w:rPr>
                <w:b/>
                <w:sz w:val="22"/>
                <w:szCs w:val="22"/>
              </w:rPr>
            </w:pPr>
            <w:r w:rsidRPr="009811C2">
              <w:rPr>
                <w:b/>
                <w:bCs/>
                <w:sz w:val="22"/>
                <w:szCs w:val="22"/>
              </w:rPr>
              <w:t>Adverse Publicity or Reputation</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00165646" w14:textId="77777777" w:rsidR="0026370A" w:rsidRPr="009811C2" w:rsidRDefault="0026370A" w:rsidP="0026370A">
            <w:pPr>
              <w:pStyle w:val="Default"/>
              <w:rPr>
                <w:rFonts w:eastAsia="Arial"/>
                <w:sz w:val="22"/>
                <w:szCs w:val="22"/>
              </w:rPr>
            </w:pPr>
            <w:r w:rsidRPr="009811C2">
              <w:rPr>
                <w:sz w:val="22"/>
                <w:szCs w:val="22"/>
              </w:rPr>
              <w:t>Rumours.</w:t>
            </w:r>
          </w:p>
          <w:p w14:paraId="73F86B75" w14:textId="77777777" w:rsidR="0026370A" w:rsidRPr="009811C2" w:rsidRDefault="0026370A" w:rsidP="0026370A">
            <w:pPr>
              <w:pStyle w:val="Default"/>
              <w:rPr>
                <w:rFonts w:eastAsia="Arial"/>
                <w:sz w:val="22"/>
                <w:szCs w:val="22"/>
              </w:rPr>
            </w:pPr>
          </w:p>
          <w:p w14:paraId="1C3F51E8" w14:textId="77777777" w:rsidR="0026370A" w:rsidRPr="009811C2" w:rsidRDefault="0026370A" w:rsidP="0026370A">
            <w:pPr>
              <w:pStyle w:val="Default"/>
              <w:rPr>
                <w:sz w:val="22"/>
                <w:szCs w:val="22"/>
              </w:rPr>
            </w:pPr>
            <w:r w:rsidRPr="009811C2">
              <w:rPr>
                <w:sz w:val="22"/>
                <w:szCs w:val="22"/>
              </w:rPr>
              <w:t>Potential for public concern.</w:t>
            </w:r>
          </w:p>
        </w:tc>
        <w:tc>
          <w:tcPr>
            <w:tcW w:w="1677" w:type="dxa"/>
            <w:tcBorders>
              <w:top w:val="single" w:sz="4" w:space="0" w:color="000000"/>
              <w:left w:val="single" w:sz="4" w:space="0" w:color="000000"/>
              <w:bottom w:val="single" w:sz="4" w:space="0" w:color="000000"/>
              <w:right w:val="single" w:sz="4" w:space="0" w:color="000000"/>
            </w:tcBorders>
            <w:shd w:val="clear" w:color="auto" w:fill="92D050"/>
            <w:tcMar>
              <w:top w:w="68" w:type="dxa"/>
              <w:left w:w="68" w:type="dxa"/>
              <w:bottom w:w="68" w:type="dxa"/>
              <w:right w:w="68" w:type="dxa"/>
            </w:tcMar>
          </w:tcPr>
          <w:p w14:paraId="4435EFD9" w14:textId="77777777" w:rsidR="0026370A" w:rsidRPr="009811C2" w:rsidRDefault="0026370A" w:rsidP="0026370A">
            <w:pPr>
              <w:pStyle w:val="Default"/>
              <w:rPr>
                <w:rFonts w:eastAsia="Arial"/>
                <w:sz w:val="22"/>
                <w:szCs w:val="22"/>
              </w:rPr>
            </w:pPr>
            <w:r w:rsidRPr="009811C2">
              <w:rPr>
                <w:sz w:val="22"/>
                <w:szCs w:val="22"/>
              </w:rPr>
              <w:t xml:space="preserve">Local media coverage – </w:t>
            </w:r>
          </w:p>
          <w:p w14:paraId="643F2502" w14:textId="77777777" w:rsidR="0026370A" w:rsidRPr="009811C2" w:rsidRDefault="0026370A" w:rsidP="0026370A">
            <w:pPr>
              <w:pStyle w:val="Default"/>
              <w:rPr>
                <w:rFonts w:eastAsia="Arial"/>
                <w:sz w:val="22"/>
                <w:szCs w:val="22"/>
              </w:rPr>
            </w:pPr>
            <w:proofErr w:type="gramStart"/>
            <w:r w:rsidRPr="009811C2">
              <w:rPr>
                <w:sz w:val="22"/>
                <w:szCs w:val="22"/>
              </w:rPr>
              <w:t>Short term</w:t>
            </w:r>
            <w:proofErr w:type="gramEnd"/>
            <w:r w:rsidRPr="009811C2">
              <w:rPr>
                <w:sz w:val="22"/>
                <w:szCs w:val="22"/>
              </w:rPr>
              <w:t xml:space="preserve"> reduction in public confidence.</w:t>
            </w:r>
          </w:p>
          <w:p w14:paraId="657B9B03" w14:textId="77777777" w:rsidR="0026370A" w:rsidRPr="009811C2" w:rsidRDefault="0026370A" w:rsidP="0026370A">
            <w:pPr>
              <w:pStyle w:val="Default"/>
              <w:rPr>
                <w:rFonts w:eastAsia="Arial"/>
                <w:sz w:val="22"/>
                <w:szCs w:val="22"/>
              </w:rPr>
            </w:pPr>
          </w:p>
          <w:p w14:paraId="51F6A166" w14:textId="77777777" w:rsidR="0026370A" w:rsidRPr="009811C2" w:rsidRDefault="0026370A" w:rsidP="0026370A">
            <w:pPr>
              <w:pStyle w:val="Default"/>
              <w:rPr>
                <w:sz w:val="22"/>
                <w:szCs w:val="22"/>
              </w:rPr>
            </w:pPr>
            <w:r w:rsidRPr="009811C2">
              <w:rPr>
                <w:sz w:val="22"/>
                <w:szCs w:val="22"/>
              </w:rPr>
              <w:t>Elements of public expectation not being met.</w:t>
            </w:r>
          </w:p>
        </w:tc>
        <w:tc>
          <w:tcPr>
            <w:tcW w:w="1995" w:type="dxa"/>
            <w:tcBorders>
              <w:top w:val="single" w:sz="4" w:space="0" w:color="000000"/>
              <w:left w:val="single" w:sz="4" w:space="0" w:color="000000"/>
              <w:bottom w:val="single" w:sz="4" w:space="0" w:color="000000"/>
              <w:right w:val="single" w:sz="4" w:space="0" w:color="000000"/>
            </w:tcBorders>
            <w:shd w:val="clear" w:color="auto" w:fill="FFEB00"/>
            <w:tcMar>
              <w:top w:w="68" w:type="dxa"/>
              <w:left w:w="68" w:type="dxa"/>
              <w:bottom w:w="68" w:type="dxa"/>
              <w:right w:w="68" w:type="dxa"/>
            </w:tcMar>
          </w:tcPr>
          <w:p w14:paraId="7D9AA1B0" w14:textId="77777777" w:rsidR="0026370A" w:rsidRPr="009811C2" w:rsidRDefault="0026370A" w:rsidP="0026370A">
            <w:pPr>
              <w:pStyle w:val="Default"/>
              <w:rPr>
                <w:rFonts w:eastAsia="Arial"/>
                <w:sz w:val="22"/>
                <w:szCs w:val="22"/>
              </w:rPr>
            </w:pPr>
            <w:r w:rsidRPr="009811C2">
              <w:rPr>
                <w:sz w:val="22"/>
                <w:szCs w:val="22"/>
              </w:rPr>
              <w:t>Local media coverage –</w:t>
            </w:r>
          </w:p>
          <w:p w14:paraId="3039E2C3" w14:textId="77777777" w:rsidR="0026370A" w:rsidRPr="009811C2" w:rsidRDefault="0026370A" w:rsidP="0026370A">
            <w:pPr>
              <w:pStyle w:val="Default"/>
              <w:rPr>
                <w:sz w:val="22"/>
                <w:szCs w:val="22"/>
              </w:rPr>
            </w:pPr>
            <w:proofErr w:type="gramStart"/>
            <w:r w:rsidRPr="009811C2">
              <w:rPr>
                <w:sz w:val="22"/>
                <w:szCs w:val="22"/>
              </w:rPr>
              <w:t>Long term</w:t>
            </w:r>
            <w:proofErr w:type="gramEnd"/>
            <w:r w:rsidRPr="009811C2">
              <w:rPr>
                <w:sz w:val="22"/>
                <w:szCs w:val="22"/>
              </w:rPr>
              <w:t xml:space="preserve"> reduction in public confidence.</w:t>
            </w:r>
          </w:p>
        </w:tc>
        <w:tc>
          <w:tcPr>
            <w:tcW w:w="1900" w:type="dxa"/>
            <w:tcBorders>
              <w:top w:val="single" w:sz="4" w:space="0" w:color="000000"/>
              <w:left w:val="single" w:sz="4" w:space="0" w:color="000000"/>
              <w:bottom w:val="single" w:sz="4" w:space="0" w:color="000000"/>
              <w:right w:val="single" w:sz="4" w:space="0" w:color="000000"/>
            </w:tcBorders>
            <w:shd w:val="clear" w:color="auto" w:fill="E36C0A"/>
            <w:tcMar>
              <w:top w:w="68" w:type="dxa"/>
              <w:left w:w="68" w:type="dxa"/>
              <w:bottom w:w="68" w:type="dxa"/>
              <w:right w:w="68" w:type="dxa"/>
            </w:tcMar>
          </w:tcPr>
          <w:p w14:paraId="37BD1634" w14:textId="77777777" w:rsidR="0026370A" w:rsidRPr="009811C2" w:rsidRDefault="0026370A" w:rsidP="0026370A">
            <w:pPr>
              <w:pStyle w:val="Default"/>
              <w:rPr>
                <w:sz w:val="22"/>
                <w:szCs w:val="22"/>
              </w:rPr>
            </w:pPr>
            <w:r w:rsidRPr="009811C2">
              <w:rPr>
                <w:sz w:val="22"/>
                <w:szCs w:val="22"/>
              </w:rPr>
              <w:t>National media coverage with &lt;3 days service well below reasonable public expectation.</w:t>
            </w:r>
          </w:p>
        </w:tc>
        <w:tc>
          <w:tcPr>
            <w:tcW w:w="1956" w:type="dxa"/>
            <w:tcBorders>
              <w:top w:val="single" w:sz="4" w:space="0" w:color="000000"/>
              <w:left w:val="single" w:sz="4" w:space="0" w:color="000000"/>
              <w:bottom w:val="single" w:sz="4" w:space="0" w:color="000000"/>
              <w:right w:val="single" w:sz="4" w:space="0" w:color="000000"/>
            </w:tcBorders>
            <w:shd w:val="clear" w:color="auto" w:fill="FF0000"/>
            <w:tcMar>
              <w:top w:w="68" w:type="dxa"/>
              <w:left w:w="68" w:type="dxa"/>
              <w:bottom w:w="68" w:type="dxa"/>
              <w:right w:w="68" w:type="dxa"/>
            </w:tcMar>
          </w:tcPr>
          <w:p w14:paraId="6C0987AE" w14:textId="77777777" w:rsidR="0026370A" w:rsidRPr="009811C2" w:rsidRDefault="0026370A" w:rsidP="0026370A">
            <w:pPr>
              <w:pStyle w:val="Default"/>
              <w:rPr>
                <w:rFonts w:eastAsia="Arial"/>
                <w:sz w:val="22"/>
                <w:szCs w:val="22"/>
              </w:rPr>
            </w:pPr>
            <w:r w:rsidRPr="009811C2">
              <w:rPr>
                <w:sz w:val="22"/>
                <w:szCs w:val="22"/>
              </w:rPr>
              <w:t>National media coverage with &gt;3 days service well below reasonable public expectation.</w:t>
            </w:r>
          </w:p>
          <w:p w14:paraId="44A7004B" w14:textId="77777777" w:rsidR="0026370A" w:rsidRPr="009811C2" w:rsidRDefault="0026370A" w:rsidP="0026370A">
            <w:pPr>
              <w:pStyle w:val="Default"/>
              <w:rPr>
                <w:rFonts w:eastAsia="Arial"/>
                <w:sz w:val="22"/>
                <w:szCs w:val="22"/>
              </w:rPr>
            </w:pPr>
          </w:p>
          <w:p w14:paraId="55C30E3E" w14:textId="77777777" w:rsidR="0026370A" w:rsidRPr="009811C2" w:rsidRDefault="0026370A" w:rsidP="0026370A">
            <w:pPr>
              <w:pStyle w:val="Default"/>
              <w:rPr>
                <w:sz w:val="22"/>
                <w:szCs w:val="22"/>
              </w:rPr>
            </w:pPr>
            <w:r w:rsidRPr="009811C2">
              <w:rPr>
                <w:sz w:val="22"/>
                <w:szCs w:val="22"/>
              </w:rPr>
              <w:t>Total loss of public confidence.</w:t>
            </w:r>
          </w:p>
        </w:tc>
      </w:tr>
      <w:tr w:rsidR="0026370A" w:rsidRPr="009811C2" w14:paraId="17D841D7" w14:textId="77777777" w:rsidTr="0026370A">
        <w:trPr>
          <w:trHeight w:val="878"/>
          <w:jc w:val="center"/>
        </w:trPr>
        <w:tc>
          <w:tcPr>
            <w:tcW w:w="1598"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07021C0E" w14:textId="77777777" w:rsidR="0026370A" w:rsidRPr="009811C2" w:rsidRDefault="0026370A" w:rsidP="0026370A">
            <w:pPr>
              <w:pStyle w:val="Default"/>
              <w:rPr>
                <w:b/>
                <w:sz w:val="22"/>
                <w:szCs w:val="22"/>
              </w:rPr>
            </w:pPr>
            <w:r w:rsidRPr="009811C2">
              <w:rPr>
                <w:b/>
                <w:bCs/>
                <w:sz w:val="22"/>
                <w:szCs w:val="22"/>
              </w:rPr>
              <w:t>Finance including Claims</w:t>
            </w: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76FAE71A" w14:textId="77777777" w:rsidR="0026370A" w:rsidRPr="009811C2" w:rsidRDefault="0026370A" w:rsidP="0026370A">
            <w:pPr>
              <w:pStyle w:val="Default"/>
              <w:rPr>
                <w:sz w:val="22"/>
                <w:szCs w:val="22"/>
              </w:rPr>
            </w:pPr>
            <w:r w:rsidRPr="009811C2">
              <w:rPr>
                <w:sz w:val="22"/>
                <w:szCs w:val="22"/>
              </w:rPr>
              <w:t>Small loss.</w:t>
            </w:r>
          </w:p>
          <w:p w14:paraId="1280BC1F" w14:textId="77777777" w:rsidR="0026370A" w:rsidRPr="009811C2" w:rsidRDefault="0026370A" w:rsidP="0026370A">
            <w:pPr>
              <w:pStyle w:val="Default"/>
              <w:rPr>
                <w:sz w:val="22"/>
                <w:szCs w:val="22"/>
              </w:rPr>
            </w:pPr>
            <w:r w:rsidRPr="009811C2">
              <w:rPr>
                <w:sz w:val="22"/>
                <w:szCs w:val="22"/>
              </w:rPr>
              <w:t>Risk of claim remote.</w:t>
            </w:r>
          </w:p>
        </w:tc>
        <w:tc>
          <w:tcPr>
            <w:tcW w:w="1677" w:type="dxa"/>
            <w:tcBorders>
              <w:top w:val="single" w:sz="4" w:space="0" w:color="000000"/>
              <w:left w:val="single" w:sz="4" w:space="0" w:color="000000"/>
              <w:bottom w:val="single" w:sz="4" w:space="0" w:color="000000"/>
              <w:right w:val="single" w:sz="4" w:space="0" w:color="000000"/>
            </w:tcBorders>
            <w:shd w:val="clear" w:color="auto" w:fill="92D050"/>
            <w:tcMar>
              <w:top w:w="68" w:type="dxa"/>
              <w:left w:w="68" w:type="dxa"/>
              <w:bottom w:w="68" w:type="dxa"/>
              <w:right w:w="68" w:type="dxa"/>
            </w:tcMar>
          </w:tcPr>
          <w:p w14:paraId="6FBDA57C" w14:textId="77777777" w:rsidR="0026370A" w:rsidRPr="009811C2" w:rsidRDefault="0026370A" w:rsidP="0026370A">
            <w:pPr>
              <w:pStyle w:val="Default"/>
              <w:rPr>
                <w:sz w:val="22"/>
                <w:szCs w:val="22"/>
              </w:rPr>
            </w:pPr>
            <w:r w:rsidRPr="009811C2">
              <w:rPr>
                <w:sz w:val="22"/>
                <w:szCs w:val="22"/>
              </w:rPr>
              <w:t>Claim less than £10,000.</w:t>
            </w:r>
          </w:p>
        </w:tc>
        <w:tc>
          <w:tcPr>
            <w:tcW w:w="1995" w:type="dxa"/>
            <w:tcBorders>
              <w:top w:val="single" w:sz="4" w:space="0" w:color="000000"/>
              <w:left w:val="single" w:sz="4" w:space="0" w:color="000000"/>
              <w:bottom w:val="single" w:sz="4" w:space="0" w:color="000000"/>
              <w:right w:val="single" w:sz="4" w:space="0" w:color="000000"/>
            </w:tcBorders>
            <w:shd w:val="clear" w:color="auto" w:fill="FFEB00"/>
            <w:tcMar>
              <w:top w:w="68" w:type="dxa"/>
              <w:left w:w="68" w:type="dxa"/>
              <w:bottom w:w="68" w:type="dxa"/>
              <w:right w:w="68" w:type="dxa"/>
            </w:tcMar>
          </w:tcPr>
          <w:p w14:paraId="5982770A" w14:textId="77777777" w:rsidR="0026370A" w:rsidRPr="009811C2" w:rsidRDefault="0026370A" w:rsidP="0026370A">
            <w:pPr>
              <w:pStyle w:val="Default"/>
              <w:rPr>
                <w:sz w:val="22"/>
                <w:szCs w:val="22"/>
              </w:rPr>
            </w:pPr>
            <w:r w:rsidRPr="009811C2">
              <w:rPr>
                <w:sz w:val="22"/>
                <w:szCs w:val="22"/>
              </w:rPr>
              <w:t>Claim(s) between £10,000 and £100,000.</w:t>
            </w:r>
          </w:p>
        </w:tc>
        <w:tc>
          <w:tcPr>
            <w:tcW w:w="1900" w:type="dxa"/>
            <w:tcBorders>
              <w:top w:val="single" w:sz="4" w:space="0" w:color="000000"/>
              <w:left w:val="single" w:sz="4" w:space="0" w:color="000000"/>
              <w:bottom w:val="single" w:sz="4" w:space="0" w:color="000000"/>
              <w:right w:val="single" w:sz="4" w:space="0" w:color="000000"/>
            </w:tcBorders>
            <w:shd w:val="clear" w:color="auto" w:fill="E36C0A"/>
            <w:tcMar>
              <w:top w:w="68" w:type="dxa"/>
              <w:left w:w="68" w:type="dxa"/>
              <w:bottom w:w="68" w:type="dxa"/>
              <w:right w:w="68" w:type="dxa"/>
            </w:tcMar>
          </w:tcPr>
          <w:p w14:paraId="7D1D912C" w14:textId="77777777" w:rsidR="0026370A" w:rsidRPr="009811C2" w:rsidRDefault="0026370A" w:rsidP="0026370A">
            <w:pPr>
              <w:pStyle w:val="Default"/>
              <w:rPr>
                <w:sz w:val="22"/>
                <w:szCs w:val="22"/>
              </w:rPr>
            </w:pPr>
            <w:r w:rsidRPr="009811C2">
              <w:rPr>
                <w:sz w:val="22"/>
                <w:szCs w:val="22"/>
              </w:rPr>
              <w:t>Claim(s) between £100,000 and £1 million.</w:t>
            </w:r>
          </w:p>
        </w:tc>
        <w:tc>
          <w:tcPr>
            <w:tcW w:w="1956" w:type="dxa"/>
            <w:tcBorders>
              <w:top w:val="single" w:sz="4" w:space="0" w:color="000000"/>
              <w:left w:val="single" w:sz="4" w:space="0" w:color="000000"/>
              <w:bottom w:val="single" w:sz="4" w:space="0" w:color="000000"/>
              <w:right w:val="single" w:sz="4" w:space="0" w:color="000000"/>
            </w:tcBorders>
            <w:shd w:val="clear" w:color="auto" w:fill="FF0000"/>
            <w:tcMar>
              <w:top w:w="68" w:type="dxa"/>
              <w:left w:w="68" w:type="dxa"/>
              <w:bottom w:w="68" w:type="dxa"/>
              <w:right w:w="68" w:type="dxa"/>
            </w:tcMar>
          </w:tcPr>
          <w:p w14:paraId="72573D51" w14:textId="77777777" w:rsidR="0026370A" w:rsidRPr="009811C2" w:rsidRDefault="0026370A" w:rsidP="0026370A">
            <w:pPr>
              <w:pStyle w:val="Default"/>
              <w:rPr>
                <w:sz w:val="22"/>
                <w:szCs w:val="22"/>
              </w:rPr>
            </w:pPr>
            <w:r w:rsidRPr="009811C2">
              <w:rPr>
                <w:sz w:val="22"/>
                <w:szCs w:val="22"/>
              </w:rPr>
              <w:t>Claim(s) &gt;£1 million.</w:t>
            </w:r>
          </w:p>
        </w:tc>
      </w:tr>
      <w:tr w:rsidR="0026370A" w:rsidRPr="009811C2" w14:paraId="278237B7" w14:textId="77777777" w:rsidTr="0026370A">
        <w:trPr>
          <w:trHeight w:val="36"/>
          <w:jc w:val="center"/>
        </w:trPr>
        <w:tc>
          <w:tcPr>
            <w:tcW w:w="1598"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5E62A0DB" w14:textId="77777777" w:rsidR="0026370A" w:rsidRPr="009811C2" w:rsidRDefault="0026370A" w:rsidP="0026370A">
            <w:pPr>
              <w:pStyle w:val="Default"/>
              <w:rPr>
                <w:rFonts w:eastAsia="Arial"/>
                <w:b/>
                <w:bCs/>
                <w:sz w:val="22"/>
                <w:szCs w:val="22"/>
              </w:rPr>
            </w:pPr>
            <w:r w:rsidRPr="009811C2">
              <w:rPr>
                <w:b/>
                <w:bCs/>
                <w:sz w:val="22"/>
                <w:szCs w:val="22"/>
              </w:rPr>
              <w:t xml:space="preserve">Environmental </w:t>
            </w:r>
          </w:p>
          <w:p w14:paraId="08C1E3E7" w14:textId="77777777" w:rsidR="0026370A" w:rsidRPr="009811C2" w:rsidRDefault="0026370A" w:rsidP="0026370A">
            <w:pPr>
              <w:pStyle w:val="Default"/>
              <w:rPr>
                <w:b/>
                <w:sz w:val="22"/>
                <w:szCs w:val="22"/>
              </w:rPr>
            </w:pPr>
          </w:p>
        </w:tc>
        <w:tc>
          <w:tcPr>
            <w:tcW w:w="1677" w:type="dxa"/>
            <w:tcBorders>
              <w:top w:val="single" w:sz="4" w:space="0" w:color="000000"/>
              <w:left w:val="single" w:sz="4" w:space="0" w:color="000000"/>
              <w:bottom w:val="single" w:sz="4" w:space="0" w:color="000000"/>
              <w:right w:val="single" w:sz="4" w:space="0" w:color="000000"/>
            </w:tcBorders>
            <w:shd w:val="clear" w:color="auto" w:fill="auto"/>
            <w:tcMar>
              <w:top w:w="68" w:type="dxa"/>
              <w:left w:w="68" w:type="dxa"/>
              <w:bottom w:w="68" w:type="dxa"/>
              <w:right w:w="68" w:type="dxa"/>
            </w:tcMar>
          </w:tcPr>
          <w:p w14:paraId="1150CF71" w14:textId="77777777" w:rsidR="0026370A" w:rsidRPr="009811C2" w:rsidRDefault="0026370A" w:rsidP="0026370A">
            <w:pPr>
              <w:pStyle w:val="Default"/>
              <w:rPr>
                <w:sz w:val="22"/>
                <w:szCs w:val="22"/>
              </w:rPr>
            </w:pPr>
            <w:r w:rsidRPr="009811C2">
              <w:rPr>
                <w:sz w:val="22"/>
                <w:szCs w:val="22"/>
              </w:rPr>
              <w:t>Minimal or no impact on the environment.</w:t>
            </w:r>
          </w:p>
        </w:tc>
        <w:tc>
          <w:tcPr>
            <w:tcW w:w="1677" w:type="dxa"/>
            <w:tcBorders>
              <w:top w:val="single" w:sz="4" w:space="0" w:color="000000"/>
              <w:left w:val="single" w:sz="4" w:space="0" w:color="000000"/>
              <w:bottom w:val="single" w:sz="4" w:space="0" w:color="000000"/>
              <w:right w:val="single" w:sz="4" w:space="0" w:color="000000"/>
            </w:tcBorders>
            <w:shd w:val="clear" w:color="auto" w:fill="92D050"/>
            <w:tcMar>
              <w:top w:w="68" w:type="dxa"/>
              <w:left w:w="68" w:type="dxa"/>
              <w:bottom w:w="68" w:type="dxa"/>
              <w:right w:w="68" w:type="dxa"/>
            </w:tcMar>
          </w:tcPr>
          <w:p w14:paraId="6432D034" w14:textId="77777777" w:rsidR="0026370A" w:rsidRPr="009811C2" w:rsidRDefault="0026370A" w:rsidP="0026370A">
            <w:pPr>
              <w:pStyle w:val="Default"/>
              <w:shd w:val="clear" w:color="auto" w:fill="92D050"/>
              <w:rPr>
                <w:sz w:val="22"/>
                <w:szCs w:val="22"/>
              </w:rPr>
            </w:pPr>
            <w:r w:rsidRPr="009811C2">
              <w:rPr>
                <w:sz w:val="22"/>
                <w:szCs w:val="22"/>
              </w:rPr>
              <w:t>Minor impact on environment.</w:t>
            </w:r>
          </w:p>
        </w:tc>
        <w:tc>
          <w:tcPr>
            <w:tcW w:w="1995" w:type="dxa"/>
            <w:tcBorders>
              <w:top w:val="single" w:sz="4" w:space="0" w:color="000000"/>
              <w:left w:val="single" w:sz="4" w:space="0" w:color="000000"/>
              <w:bottom w:val="single" w:sz="4" w:space="0" w:color="000000"/>
              <w:right w:val="single" w:sz="4" w:space="0" w:color="000000"/>
            </w:tcBorders>
            <w:shd w:val="clear" w:color="auto" w:fill="FFEB00"/>
            <w:tcMar>
              <w:top w:w="68" w:type="dxa"/>
              <w:left w:w="68" w:type="dxa"/>
              <w:bottom w:w="68" w:type="dxa"/>
              <w:right w:w="68" w:type="dxa"/>
            </w:tcMar>
          </w:tcPr>
          <w:p w14:paraId="0C6A56E7" w14:textId="77777777" w:rsidR="0026370A" w:rsidRPr="009811C2" w:rsidRDefault="0026370A" w:rsidP="0026370A">
            <w:pPr>
              <w:pStyle w:val="Default"/>
              <w:rPr>
                <w:sz w:val="22"/>
                <w:szCs w:val="22"/>
              </w:rPr>
            </w:pPr>
            <w:r w:rsidRPr="009811C2">
              <w:rPr>
                <w:sz w:val="22"/>
                <w:szCs w:val="22"/>
              </w:rPr>
              <w:t>Moderate impact on environment.</w:t>
            </w:r>
          </w:p>
        </w:tc>
        <w:tc>
          <w:tcPr>
            <w:tcW w:w="1900" w:type="dxa"/>
            <w:tcBorders>
              <w:top w:val="single" w:sz="4" w:space="0" w:color="000000"/>
              <w:left w:val="single" w:sz="4" w:space="0" w:color="000000"/>
              <w:bottom w:val="single" w:sz="4" w:space="0" w:color="000000"/>
              <w:right w:val="single" w:sz="4" w:space="0" w:color="000000"/>
            </w:tcBorders>
            <w:shd w:val="clear" w:color="auto" w:fill="E36C0A"/>
            <w:tcMar>
              <w:top w:w="68" w:type="dxa"/>
              <w:left w:w="68" w:type="dxa"/>
              <w:bottom w:w="68" w:type="dxa"/>
              <w:right w:w="68" w:type="dxa"/>
            </w:tcMar>
          </w:tcPr>
          <w:p w14:paraId="669480A1" w14:textId="77777777" w:rsidR="0026370A" w:rsidRPr="009811C2" w:rsidRDefault="0026370A" w:rsidP="0026370A">
            <w:pPr>
              <w:pStyle w:val="Default"/>
              <w:rPr>
                <w:sz w:val="22"/>
                <w:szCs w:val="22"/>
              </w:rPr>
            </w:pPr>
            <w:r w:rsidRPr="009811C2">
              <w:rPr>
                <w:sz w:val="22"/>
                <w:szCs w:val="22"/>
              </w:rPr>
              <w:t>Major impact on environment.</w:t>
            </w:r>
          </w:p>
        </w:tc>
        <w:tc>
          <w:tcPr>
            <w:tcW w:w="1956" w:type="dxa"/>
            <w:tcBorders>
              <w:top w:val="single" w:sz="4" w:space="0" w:color="000000"/>
              <w:left w:val="single" w:sz="4" w:space="0" w:color="000000"/>
              <w:bottom w:val="single" w:sz="4" w:space="0" w:color="000000"/>
              <w:right w:val="single" w:sz="4" w:space="0" w:color="000000"/>
            </w:tcBorders>
            <w:shd w:val="clear" w:color="auto" w:fill="FF0000"/>
            <w:tcMar>
              <w:top w:w="68" w:type="dxa"/>
              <w:left w:w="68" w:type="dxa"/>
              <w:bottom w:w="68" w:type="dxa"/>
              <w:right w:w="68" w:type="dxa"/>
            </w:tcMar>
          </w:tcPr>
          <w:p w14:paraId="6A17A0D7" w14:textId="77777777" w:rsidR="0026370A" w:rsidRPr="009811C2" w:rsidRDefault="0026370A" w:rsidP="0026370A">
            <w:pPr>
              <w:pStyle w:val="Default"/>
              <w:rPr>
                <w:sz w:val="22"/>
                <w:szCs w:val="22"/>
              </w:rPr>
            </w:pPr>
            <w:r w:rsidRPr="009811C2">
              <w:rPr>
                <w:sz w:val="22"/>
                <w:szCs w:val="22"/>
              </w:rPr>
              <w:t xml:space="preserve">Catastrophic/critical impact on environment.  </w:t>
            </w:r>
          </w:p>
        </w:tc>
      </w:tr>
    </w:tbl>
    <w:p w14:paraId="43F30681" w14:textId="77777777" w:rsidR="0026370A" w:rsidRPr="009811C2" w:rsidRDefault="0026370A" w:rsidP="004754A0">
      <w:pPr>
        <w:rPr>
          <w:rFonts w:ascii="Arial" w:hAnsi="Arial" w:cs="Arial"/>
          <w:sz w:val="22"/>
          <w:szCs w:val="22"/>
        </w:rPr>
      </w:pPr>
    </w:p>
    <w:p w14:paraId="1B75A197" w14:textId="77777777" w:rsidR="00E53D59" w:rsidRPr="009811C2" w:rsidRDefault="00E53D59" w:rsidP="000976D8">
      <w:pPr>
        <w:rPr>
          <w:rFonts w:ascii="Arial" w:hAnsi="Arial" w:cs="Arial"/>
          <w:sz w:val="22"/>
          <w:szCs w:val="22"/>
        </w:rPr>
      </w:pPr>
    </w:p>
    <w:p w14:paraId="0FD49D69" w14:textId="1DA584DD" w:rsidR="00FD233A" w:rsidRPr="009811C2" w:rsidRDefault="00606ADF" w:rsidP="000976D8">
      <w:pPr>
        <w:rPr>
          <w:rFonts w:ascii="Arial" w:hAnsi="Arial" w:cs="Arial"/>
          <w:sz w:val="22"/>
          <w:szCs w:val="22"/>
        </w:rPr>
      </w:pPr>
      <w:r w:rsidRPr="009811C2">
        <w:rPr>
          <w:rFonts w:ascii="Arial" w:hAnsi="Arial" w:cs="Arial"/>
          <w:sz w:val="22"/>
          <w:szCs w:val="22"/>
        </w:rPr>
        <w:t>Having</w:t>
      </w:r>
      <w:r w:rsidR="00ED35D7" w:rsidRPr="009811C2">
        <w:rPr>
          <w:rFonts w:ascii="Arial" w:hAnsi="Arial" w:cs="Arial"/>
          <w:sz w:val="22"/>
          <w:szCs w:val="22"/>
        </w:rPr>
        <w:t xml:space="preserve"> established the</w:t>
      </w:r>
      <w:r w:rsidRPr="009811C2">
        <w:rPr>
          <w:rFonts w:ascii="Arial" w:hAnsi="Arial" w:cs="Arial"/>
          <w:sz w:val="22"/>
          <w:szCs w:val="22"/>
        </w:rPr>
        <w:t xml:space="preserve"> likelihood and severity scale</w:t>
      </w:r>
      <w:r w:rsidR="00ED35D7" w:rsidRPr="009811C2">
        <w:rPr>
          <w:rFonts w:ascii="Arial" w:hAnsi="Arial" w:cs="Arial"/>
          <w:sz w:val="22"/>
          <w:szCs w:val="22"/>
        </w:rPr>
        <w:t>s,</w:t>
      </w:r>
      <w:r w:rsidRPr="009811C2">
        <w:rPr>
          <w:rFonts w:ascii="Arial" w:hAnsi="Arial" w:cs="Arial"/>
          <w:sz w:val="22"/>
          <w:szCs w:val="22"/>
        </w:rPr>
        <w:t xml:space="preserve"> the next step was to</w:t>
      </w:r>
      <w:r w:rsidR="00ED35D7" w:rsidRPr="009811C2">
        <w:rPr>
          <w:rFonts w:ascii="Arial" w:hAnsi="Arial" w:cs="Arial"/>
          <w:sz w:val="22"/>
          <w:szCs w:val="22"/>
        </w:rPr>
        <w:t xml:space="preserve"> design the risk matrix. </w:t>
      </w:r>
      <w:r w:rsidR="00A67268" w:rsidRPr="009811C2">
        <w:rPr>
          <w:rFonts w:ascii="Arial" w:hAnsi="Arial" w:cs="Arial"/>
          <w:sz w:val="22"/>
          <w:szCs w:val="22"/>
        </w:rPr>
        <w:t>The risk matrix</w:t>
      </w:r>
      <w:r w:rsidR="005E67F3" w:rsidRPr="009811C2">
        <w:rPr>
          <w:rFonts w:ascii="Arial" w:hAnsi="Arial" w:cs="Arial"/>
          <w:sz w:val="22"/>
          <w:szCs w:val="22"/>
        </w:rPr>
        <w:t xml:space="preserve"> in table 1.3</w:t>
      </w:r>
      <w:r w:rsidR="00A67268" w:rsidRPr="009811C2">
        <w:rPr>
          <w:rFonts w:ascii="Arial" w:hAnsi="Arial" w:cs="Arial"/>
          <w:sz w:val="22"/>
          <w:szCs w:val="22"/>
        </w:rPr>
        <w:t xml:space="preserve"> can be</w:t>
      </w:r>
      <w:r w:rsidR="00ED35D7" w:rsidRPr="009811C2">
        <w:rPr>
          <w:rFonts w:ascii="Arial" w:hAnsi="Arial" w:cs="Arial"/>
          <w:sz w:val="22"/>
          <w:szCs w:val="22"/>
        </w:rPr>
        <w:t xml:space="preserve"> used to determine the residual risk of an event</w:t>
      </w:r>
      <w:r w:rsidR="00A67268" w:rsidRPr="009811C2">
        <w:rPr>
          <w:rFonts w:ascii="Arial" w:hAnsi="Arial" w:cs="Arial"/>
          <w:sz w:val="22"/>
          <w:szCs w:val="22"/>
        </w:rPr>
        <w:t xml:space="preserve"> following the introduction of control measures. </w:t>
      </w:r>
      <w:proofErr w:type="gramStart"/>
      <w:r w:rsidR="00CE4B03" w:rsidRPr="009811C2">
        <w:rPr>
          <w:rFonts w:ascii="Arial" w:hAnsi="Arial" w:cs="Arial"/>
          <w:sz w:val="22"/>
          <w:szCs w:val="22"/>
        </w:rPr>
        <w:t>Scores are derived by multiplying the likelihood by the severity</w:t>
      </w:r>
      <w:proofErr w:type="gramEnd"/>
      <w:r w:rsidR="00CE4B03" w:rsidRPr="009811C2">
        <w:rPr>
          <w:rFonts w:ascii="Arial" w:hAnsi="Arial" w:cs="Arial"/>
          <w:sz w:val="22"/>
          <w:szCs w:val="22"/>
        </w:rPr>
        <w:t>. For example, a likelihood of three multiplied by a severity of th</w:t>
      </w:r>
      <w:r w:rsidR="005E67F3" w:rsidRPr="009811C2">
        <w:rPr>
          <w:rFonts w:ascii="Arial" w:hAnsi="Arial" w:cs="Arial"/>
          <w:sz w:val="22"/>
          <w:szCs w:val="22"/>
        </w:rPr>
        <w:t xml:space="preserve">ree produces a risk residual risk of nine. </w:t>
      </w:r>
      <w:r w:rsidR="001E5273" w:rsidRPr="009811C2">
        <w:rPr>
          <w:rFonts w:ascii="Arial" w:hAnsi="Arial" w:cs="Arial"/>
          <w:sz w:val="22"/>
          <w:szCs w:val="22"/>
        </w:rPr>
        <w:t>This suggests that action is required if reasonably practicable.</w:t>
      </w:r>
    </w:p>
    <w:p w14:paraId="4E43ECE3" w14:textId="77777777" w:rsidR="00E53D59" w:rsidRPr="009811C2" w:rsidRDefault="00E53D59" w:rsidP="000976D8">
      <w:pPr>
        <w:rPr>
          <w:rFonts w:ascii="Arial" w:hAnsi="Arial" w:cs="Arial"/>
          <w:sz w:val="22"/>
          <w:szCs w:val="22"/>
        </w:rPr>
      </w:pPr>
    </w:p>
    <w:p w14:paraId="1EE39270" w14:textId="77777777" w:rsidR="00E53D59" w:rsidRPr="009811C2" w:rsidRDefault="00E53D59" w:rsidP="000976D8">
      <w:pPr>
        <w:rPr>
          <w:rFonts w:ascii="Arial" w:hAnsi="Arial" w:cs="Arial"/>
          <w:sz w:val="22"/>
          <w:szCs w:val="22"/>
        </w:rPr>
      </w:pPr>
    </w:p>
    <w:p w14:paraId="6AA7898D" w14:textId="49EC0FF3" w:rsidR="00FD233A" w:rsidRPr="009811C2" w:rsidRDefault="00FC5CBB" w:rsidP="00FC5CBB">
      <w:pPr>
        <w:pStyle w:val="Heading2"/>
        <w:rPr>
          <w:rFonts w:ascii="Arial" w:hAnsi="Arial" w:cs="Arial"/>
          <w:sz w:val="22"/>
          <w:szCs w:val="22"/>
        </w:rPr>
      </w:pPr>
      <w:bookmarkStart w:id="7" w:name="_Toc408683081"/>
      <w:r w:rsidRPr="009811C2">
        <w:rPr>
          <w:rFonts w:ascii="Arial" w:hAnsi="Arial" w:cs="Arial"/>
          <w:sz w:val="22"/>
          <w:szCs w:val="22"/>
        </w:rPr>
        <w:lastRenderedPageBreak/>
        <w:t>Risk Matrix – Table 1.</w:t>
      </w:r>
      <w:r w:rsidR="001A47BA" w:rsidRPr="009811C2">
        <w:rPr>
          <w:rFonts w:ascii="Arial" w:hAnsi="Arial" w:cs="Arial"/>
          <w:sz w:val="22"/>
          <w:szCs w:val="22"/>
        </w:rPr>
        <w:t>3</w:t>
      </w:r>
      <w:bookmarkEnd w:id="7"/>
    </w:p>
    <w:tbl>
      <w:tblPr>
        <w:tblW w:w="10190" w:type="dxa"/>
        <w:tblInd w:w="-1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240"/>
        <w:gridCol w:w="1587"/>
        <w:gridCol w:w="1587"/>
        <w:gridCol w:w="1587"/>
        <w:gridCol w:w="1587"/>
        <w:gridCol w:w="1602"/>
      </w:tblGrid>
      <w:tr w:rsidR="00FC5CBB" w:rsidRPr="009811C2" w14:paraId="44F4A067" w14:textId="77777777" w:rsidTr="00FC5CBB">
        <w:trPr>
          <w:trHeight w:val="215"/>
        </w:trPr>
        <w:tc>
          <w:tcPr>
            <w:tcW w:w="10189" w:type="dxa"/>
            <w:gridSpan w:val="6"/>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B8330" w14:textId="77777777" w:rsidR="00FC5CBB" w:rsidRPr="009811C2" w:rsidRDefault="00FC5CBB" w:rsidP="00FC5CBB">
            <w:pPr>
              <w:pStyle w:val="Body"/>
              <w:jc w:val="center"/>
              <w:rPr>
                <w:rFonts w:ascii="Arial" w:hAnsi="Arial" w:cs="Arial"/>
              </w:rPr>
            </w:pPr>
            <w:r w:rsidRPr="009811C2">
              <w:rPr>
                <w:rFonts w:ascii="Arial" w:hAnsi="Arial" w:cs="Arial"/>
                <w:b/>
                <w:bCs/>
              </w:rPr>
              <w:t>RISK MATRIX</w:t>
            </w:r>
          </w:p>
        </w:tc>
      </w:tr>
      <w:tr w:rsidR="00FC5CBB" w:rsidRPr="009811C2" w14:paraId="0FCD09EC" w14:textId="77777777" w:rsidTr="00FC5CBB">
        <w:trPr>
          <w:trHeight w:val="59"/>
        </w:trPr>
        <w:tc>
          <w:tcPr>
            <w:tcW w:w="2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BA72B2" w14:textId="77777777" w:rsidR="00FC5CBB" w:rsidRPr="009811C2" w:rsidRDefault="00FC5CBB" w:rsidP="00FC5CBB">
            <w:pPr>
              <w:rPr>
                <w:rFonts w:ascii="Arial" w:hAnsi="Arial" w:cs="Arial"/>
                <w:sz w:val="22"/>
                <w:szCs w:val="22"/>
              </w:rPr>
            </w:pPr>
          </w:p>
        </w:tc>
        <w:tc>
          <w:tcPr>
            <w:tcW w:w="795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CF0A5A" w14:textId="77777777" w:rsidR="00FC5CBB" w:rsidRPr="009811C2" w:rsidRDefault="00FC5CBB" w:rsidP="00FC5CBB">
            <w:pPr>
              <w:pStyle w:val="Body"/>
              <w:rPr>
                <w:rFonts w:ascii="Arial" w:hAnsi="Arial" w:cs="Arial"/>
              </w:rPr>
            </w:pPr>
            <w:r w:rsidRPr="009811C2">
              <w:rPr>
                <w:rFonts w:ascii="Arial" w:hAnsi="Arial" w:cs="Arial"/>
                <w:b/>
                <w:bCs/>
              </w:rPr>
              <w:t>LIKELIHOOD →</w:t>
            </w:r>
          </w:p>
        </w:tc>
      </w:tr>
      <w:tr w:rsidR="00FC5CBB" w:rsidRPr="009811C2" w14:paraId="6D1EB4F8" w14:textId="77777777" w:rsidTr="00FC5CBB">
        <w:trPr>
          <w:trHeight w:val="267"/>
        </w:trPr>
        <w:tc>
          <w:tcPr>
            <w:tcW w:w="2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025370" w14:textId="77777777" w:rsidR="00FC5CBB" w:rsidRPr="009811C2" w:rsidRDefault="00FC5CBB" w:rsidP="00FC5CBB">
            <w:pPr>
              <w:pStyle w:val="Body"/>
              <w:jc w:val="center"/>
              <w:rPr>
                <w:rFonts w:ascii="Arial" w:hAnsi="Arial" w:cs="Arial"/>
              </w:rPr>
            </w:pPr>
            <w:r w:rsidRPr="009811C2">
              <w:rPr>
                <w:rFonts w:ascii="Arial" w:hAnsi="Arial" w:cs="Arial"/>
                <w:b/>
                <w:bCs/>
              </w:rPr>
              <w:t>SEVERITY ↓</w:t>
            </w: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47CC14" w14:textId="77777777" w:rsidR="00FC5CBB" w:rsidRPr="009811C2" w:rsidRDefault="00FC5CBB" w:rsidP="00FC5CBB">
            <w:pPr>
              <w:pStyle w:val="Body"/>
              <w:jc w:val="center"/>
              <w:rPr>
                <w:rFonts w:ascii="Arial" w:hAnsi="Arial" w:cs="Arial"/>
                <w:b/>
                <w:bCs/>
              </w:rPr>
            </w:pPr>
            <w:r w:rsidRPr="009811C2">
              <w:rPr>
                <w:rFonts w:ascii="Arial" w:hAnsi="Arial" w:cs="Arial"/>
                <w:b/>
                <w:bCs/>
              </w:rPr>
              <w:t>UNLIKELY TO OCCUR</w:t>
            </w:r>
          </w:p>
          <w:p w14:paraId="096CCD52" w14:textId="77777777" w:rsidR="00FC5CBB" w:rsidRPr="009811C2" w:rsidRDefault="00FC5CBB" w:rsidP="00FC5CBB">
            <w:pPr>
              <w:pStyle w:val="Body"/>
              <w:jc w:val="center"/>
              <w:rPr>
                <w:rFonts w:ascii="Arial" w:hAnsi="Arial" w:cs="Arial"/>
                <w:b/>
                <w:bCs/>
              </w:rPr>
            </w:pPr>
          </w:p>
          <w:p w14:paraId="2E0D8327" w14:textId="77777777" w:rsidR="00FC5CBB" w:rsidRPr="009811C2" w:rsidRDefault="00FC5CBB" w:rsidP="00FC5CBB">
            <w:pPr>
              <w:pStyle w:val="Body"/>
              <w:jc w:val="center"/>
              <w:rPr>
                <w:rFonts w:ascii="Arial" w:hAnsi="Arial" w:cs="Arial"/>
                <w:b/>
                <w:bCs/>
              </w:rPr>
            </w:pPr>
          </w:p>
          <w:p w14:paraId="576D4A21" w14:textId="77777777" w:rsidR="00FC5CBB" w:rsidRPr="009811C2" w:rsidRDefault="00FC5CBB" w:rsidP="00FC5CBB">
            <w:pPr>
              <w:pStyle w:val="Body"/>
              <w:jc w:val="center"/>
              <w:rPr>
                <w:rFonts w:ascii="Arial" w:hAnsi="Arial" w:cs="Arial"/>
              </w:rPr>
            </w:pPr>
            <w:r w:rsidRPr="009811C2">
              <w:rPr>
                <w:rFonts w:ascii="Arial" w:hAnsi="Arial" w:cs="Arial"/>
                <w:b/>
                <w:bCs/>
              </w:rPr>
              <w:t>1</w:t>
            </w: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C1C176" w14:textId="77777777" w:rsidR="00FC5CBB" w:rsidRPr="009811C2" w:rsidRDefault="00FC5CBB" w:rsidP="00FC5CBB">
            <w:pPr>
              <w:pStyle w:val="Body"/>
              <w:jc w:val="center"/>
              <w:rPr>
                <w:rFonts w:ascii="Arial" w:hAnsi="Arial" w:cs="Arial"/>
                <w:b/>
                <w:bCs/>
              </w:rPr>
            </w:pPr>
            <w:r w:rsidRPr="009811C2">
              <w:rPr>
                <w:rFonts w:ascii="Arial" w:hAnsi="Arial" w:cs="Arial"/>
                <w:b/>
                <w:bCs/>
              </w:rPr>
              <w:t>UNLIKELY TO OCCUR BUT POSSIBLE</w:t>
            </w:r>
          </w:p>
          <w:p w14:paraId="22278DCE" w14:textId="77777777" w:rsidR="00FC5CBB" w:rsidRPr="009811C2" w:rsidRDefault="00FC5CBB" w:rsidP="00FC5CBB">
            <w:pPr>
              <w:pStyle w:val="Body"/>
              <w:jc w:val="center"/>
              <w:rPr>
                <w:rFonts w:ascii="Arial" w:hAnsi="Arial" w:cs="Arial"/>
                <w:b/>
                <w:bCs/>
              </w:rPr>
            </w:pPr>
          </w:p>
          <w:p w14:paraId="6277EBAE" w14:textId="77777777" w:rsidR="00FC5CBB" w:rsidRPr="009811C2" w:rsidRDefault="00FC5CBB" w:rsidP="00FC5CBB">
            <w:pPr>
              <w:pStyle w:val="Body"/>
              <w:jc w:val="center"/>
              <w:rPr>
                <w:rFonts w:ascii="Arial" w:hAnsi="Arial" w:cs="Arial"/>
              </w:rPr>
            </w:pPr>
            <w:r w:rsidRPr="009811C2">
              <w:rPr>
                <w:rFonts w:ascii="Arial" w:hAnsi="Arial" w:cs="Arial"/>
                <w:b/>
                <w:bCs/>
              </w:rPr>
              <w:t>2</w:t>
            </w: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955DE" w14:textId="77777777" w:rsidR="00FC5CBB" w:rsidRPr="009811C2" w:rsidRDefault="00FC5CBB" w:rsidP="00FC5CBB">
            <w:pPr>
              <w:pStyle w:val="Body"/>
              <w:jc w:val="center"/>
              <w:rPr>
                <w:rFonts w:ascii="Arial" w:hAnsi="Arial" w:cs="Arial"/>
                <w:b/>
                <w:bCs/>
              </w:rPr>
            </w:pPr>
            <w:r w:rsidRPr="009811C2">
              <w:rPr>
                <w:rFonts w:ascii="Arial" w:hAnsi="Arial" w:cs="Arial"/>
                <w:b/>
                <w:bCs/>
              </w:rPr>
              <w:t>POSSIBLE AT SOME POINT</w:t>
            </w:r>
          </w:p>
          <w:p w14:paraId="6E7FEF73" w14:textId="77777777" w:rsidR="00FC5CBB" w:rsidRPr="009811C2" w:rsidRDefault="00FC5CBB" w:rsidP="00FC5CBB">
            <w:pPr>
              <w:pStyle w:val="Body"/>
              <w:jc w:val="center"/>
              <w:rPr>
                <w:rFonts w:ascii="Arial" w:hAnsi="Arial" w:cs="Arial"/>
                <w:b/>
                <w:bCs/>
              </w:rPr>
            </w:pPr>
          </w:p>
          <w:p w14:paraId="3D120BC2" w14:textId="77777777" w:rsidR="00FC5CBB" w:rsidRPr="009811C2" w:rsidRDefault="00FC5CBB" w:rsidP="00FC5CBB">
            <w:pPr>
              <w:pStyle w:val="Body"/>
              <w:jc w:val="center"/>
              <w:rPr>
                <w:rFonts w:ascii="Arial" w:hAnsi="Arial" w:cs="Arial"/>
                <w:b/>
                <w:bCs/>
              </w:rPr>
            </w:pPr>
          </w:p>
          <w:p w14:paraId="7859EA6A" w14:textId="77777777" w:rsidR="00FC5CBB" w:rsidRPr="009811C2" w:rsidRDefault="00FC5CBB" w:rsidP="00FC5CBB">
            <w:pPr>
              <w:pStyle w:val="Body"/>
              <w:jc w:val="center"/>
              <w:rPr>
                <w:rFonts w:ascii="Arial" w:hAnsi="Arial" w:cs="Arial"/>
              </w:rPr>
            </w:pPr>
            <w:r w:rsidRPr="009811C2">
              <w:rPr>
                <w:rFonts w:ascii="Arial" w:hAnsi="Arial" w:cs="Arial"/>
                <w:b/>
                <w:bCs/>
              </w:rPr>
              <w:t>3</w:t>
            </w: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82D5A7" w14:textId="77777777" w:rsidR="00FC5CBB" w:rsidRPr="009811C2" w:rsidRDefault="00FC5CBB" w:rsidP="00FC5CBB">
            <w:pPr>
              <w:pStyle w:val="Body"/>
              <w:jc w:val="center"/>
              <w:rPr>
                <w:rFonts w:ascii="Arial" w:hAnsi="Arial" w:cs="Arial"/>
                <w:b/>
                <w:bCs/>
              </w:rPr>
            </w:pPr>
            <w:r w:rsidRPr="009811C2">
              <w:rPr>
                <w:rFonts w:ascii="Arial" w:hAnsi="Arial" w:cs="Arial"/>
                <w:b/>
                <w:bCs/>
              </w:rPr>
              <w:t>VERY LIKELY TO OCCUR</w:t>
            </w:r>
          </w:p>
          <w:p w14:paraId="324B25EF" w14:textId="77777777" w:rsidR="00FC5CBB" w:rsidRPr="009811C2" w:rsidRDefault="00FC5CBB" w:rsidP="00FC5CBB">
            <w:pPr>
              <w:pStyle w:val="Body"/>
              <w:jc w:val="center"/>
              <w:rPr>
                <w:rFonts w:ascii="Arial" w:hAnsi="Arial" w:cs="Arial"/>
                <w:b/>
                <w:bCs/>
              </w:rPr>
            </w:pPr>
          </w:p>
          <w:p w14:paraId="07FB197E" w14:textId="77777777" w:rsidR="00FC5CBB" w:rsidRPr="009811C2" w:rsidRDefault="00FC5CBB" w:rsidP="00FC5CBB">
            <w:pPr>
              <w:pStyle w:val="Body"/>
              <w:jc w:val="center"/>
              <w:rPr>
                <w:rFonts w:ascii="Arial" w:hAnsi="Arial" w:cs="Arial"/>
                <w:b/>
                <w:bCs/>
              </w:rPr>
            </w:pPr>
          </w:p>
          <w:p w14:paraId="470DBE2E" w14:textId="77777777" w:rsidR="00FC5CBB" w:rsidRPr="009811C2" w:rsidRDefault="00FC5CBB" w:rsidP="00FC5CBB">
            <w:pPr>
              <w:pStyle w:val="Body"/>
              <w:jc w:val="center"/>
              <w:rPr>
                <w:rFonts w:ascii="Arial" w:hAnsi="Arial" w:cs="Arial"/>
              </w:rPr>
            </w:pPr>
            <w:r w:rsidRPr="009811C2">
              <w:rPr>
                <w:rFonts w:ascii="Arial" w:hAnsi="Arial" w:cs="Arial"/>
                <w:b/>
                <w:bCs/>
              </w:rPr>
              <w:t>4</w:t>
            </w:r>
          </w:p>
        </w:tc>
        <w:tc>
          <w:tcPr>
            <w:tcW w:w="15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5C885" w14:textId="77777777" w:rsidR="00FC5CBB" w:rsidRPr="009811C2" w:rsidRDefault="00FC5CBB" w:rsidP="00FC5CBB">
            <w:pPr>
              <w:pStyle w:val="Body"/>
              <w:jc w:val="center"/>
              <w:rPr>
                <w:rFonts w:ascii="Arial" w:hAnsi="Arial" w:cs="Arial"/>
                <w:b/>
                <w:bCs/>
              </w:rPr>
            </w:pPr>
            <w:r w:rsidRPr="009811C2">
              <w:rPr>
                <w:rFonts w:ascii="Arial" w:hAnsi="Arial" w:cs="Arial"/>
                <w:b/>
                <w:bCs/>
              </w:rPr>
              <w:t>CERTAIN COULD HAPPEN AT ANYTIME</w:t>
            </w:r>
          </w:p>
          <w:p w14:paraId="112A800B" w14:textId="77777777" w:rsidR="00FC5CBB" w:rsidRPr="009811C2" w:rsidRDefault="00FC5CBB" w:rsidP="00FC5CBB">
            <w:pPr>
              <w:pStyle w:val="Body"/>
              <w:jc w:val="center"/>
              <w:rPr>
                <w:rFonts w:ascii="Arial" w:hAnsi="Arial" w:cs="Arial"/>
                <w:b/>
                <w:bCs/>
              </w:rPr>
            </w:pPr>
          </w:p>
          <w:p w14:paraId="267EE4DD" w14:textId="77777777" w:rsidR="00FC5CBB" w:rsidRPr="009811C2" w:rsidRDefault="00FC5CBB" w:rsidP="00FC5CBB">
            <w:pPr>
              <w:pStyle w:val="Body"/>
              <w:jc w:val="center"/>
              <w:rPr>
                <w:rFonts w:ascii="Arial" w:hAnsi="Arial" w:cs="Arial"/>
              </w:rPr>
            </w:pPr>
            <w:r w:rsidRPr="009811C2">
              <w:rPr>
                <w:rFonts w:ascii="Arial" w:hAnsi="Arial" w:cs="Arial"/>
                <w:b/>
                <w:bCs/>
              </w:rPr>
              <w:t>5</w:t>
            </w:r>
          </w:p>
        </w:tc>
      </w:tr>
      <w:tr w:rsidR="00FC5CBB" w:rsidRPr="009811C2" w14:paraId="37B62B24" w14:textId="77777777" w:rsidTr="00FC5CBB">
        <w:trPr>
          <w:trHeight w:val="22"/>
        </w:trPr>
        <w:tc>
          <w:tcPr>
            <w:tcW w:w="2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118142" w14:textId="77777777" w:rsidR="00FC5CBB" w:rsidRPr="009811C2" w:rsidRDefault="00FC5CBB" w:rsidP="00FC5CBB">
            <w:pPr>
              <w:pStyle w:val="Body"/>
              <w:jc w:val="center"/>
              <w:rPr>
                <w:rFonts w:ascii="Arial" w:hAnsi="Arial" w:cs="Arial"/>
                <w:b/>
                <w:bCs/>
              </w:rPr>
            </w:pPr>
            <w:r w:rsidRPr="009811C2">
              <w:rPr>
                <w:rFonts w:ascii="Arial" w:hAnsi="Arial" w:cs="Arial"/>
                <w:b/>
                <w:bCs/>
              </w:rPr>
              <w:t>CATASTROPHIC – FATALITY OR MAJOR INJURY</w:t>
            </w:r>
          </w:p>
          <w:p w14:paraId="1098A1DD" w14:textId="77777777" w:rsidR="00FC5CBB" w:rsidRPr="009811C2" w:rsidRDefault="00FC5CBB" w:rsidP="00FC5CBB">
            <w:pPr>
              <w:pStyle w:val="Body"/>
              <w:jc w:val="center"/>
              <w:rPr>
                <w:rFonts w:ascii="Arial" w:hAnsi="Arial" w:cs="Arial"/>
                <w:b/>
                <w:bCs/>
              </w:rPr>
            </w:pPr>
          </w:p>
          <w:p w14:paraId="4A864971" w14:textId="77777777" w:rsidR="00FC5CBB" w:rsidRPr="009811C2" w:rsidRDefault="00FC5CBB" w:rsidP="00FC5CBB">
            <w:pPr>
              <w:pStyle w:val="Body"/>
              <w:jc w:val="center"/>
              <w:rPr>
                <w:rFonts w:ascii="Arial" w:hAnsi="Arial" w:cs="Arial"/>
                <w:b/>
                <w:bCs/>
              </w:rPr>
            </w:pPr>
          </w:p>
          <w:p w14:paraId="1CBC49B2" w14:textId="77777777" w:rsidR="00FC5CBB" w:rsidRPr="009811C2" w:rsidRDefault="00FC5CBB" w:rsidP="00FC5CBB">
            <w:pPr>
              <w:pStyle w:val="Body"/>
              <w:jc w:val="center"/>
              <w:rPr>
                <w:rFonts w:ascii="Arial" w:hAnsi="Arial" w:cs="Arial"/>
              </w:rPr>
            </w:pPr>
            <w:r w:rsidRPr="009811C2">
              <w:rPr>
                <w:rFonts w:ascii="Arial" w:hAnsi="Arial" w:cs="Arial"/>
                <w:b/>
                <w:bCs/>
              </w:rPr>
              <w:t>5</w:t>
            </w:r>
          </w:p>
        </w:tc>
        <w:tc>
          <w:tcPr>
            <w:tcW w:w="1587" w:type="dxa"/>
            <w:tcBorders>
              <w:top w:val="single" w:sz="4" w:space="0" w:color="000000"/>
              <w:left w:val="single" w:sz="4" w:space="0" w:color="000000"/>
              <w:bottom w:val="single" w:sz="4" w:space="0" w:color="000000"/>
              <w:right w:val="single" w:sz="4" w:space="0" w:color="000000"/>
            </w:tcBorders>
            <w:shd w:val="clear" w:color="auto" w:fill="FFEB00"/>
            <w:tcMar>
              <w:top w:w="80" w:type="dxa"/>
              <w:left w:w="80" w:type="dxa"/>
              <w:bottom w:w="80" w:type="dxa"/>
              <w:right w:w="80" w:type="dxa"/>
            </w:tcMar>
          </w:tcPr>
          <w:p w14:paraId="7E63FCBD" w14:textId="77777777" w:rsidR="00FC5CBB" w:rsidRPr="009811C2" w:rsidRDefault="00FC5CBB" w:rsidP="00FC5CBB">
            <w:pPr>
              <w:pStyle w:val="Body"/>
              <w:jc w:val="center"/>
              <w:rPr>
                <w:rFonts w:ascii="Arial" w:hAnsi="Arial" w:cs="Arial"/>
              </w:rPr>
            </w:pPr>
            <w:r w:rsidRPr="009811C2">
              <w:rPr>
                <w:rFonts w:ascii="Arial" w:hAnsi="Arial" w:cs="Arial"/>
                <w:b/>
                <w:bCs/>
              </w:rPr>
              <w:t>5</w:t>
            </w:r>
          </w:p>
        </w:tc>
        <w:tc>
          <w:tcPr>
            <w:tcW w:w="1587" w:type="dxa"/>
            <w:tcBorders>
              <w:top w:val="single" w:sz="4" w:space="0" w:color="000000"/>
              <w:left w:val="single" w:sz="4" w:space="0" w:color="000000"/>
              <w:bottom w:val="single" w:sz="4" w:space="0" w:color="000000"/>
              <w:right w:val="single" w:sz="4" w:space="0" w:color="000000"/>
            </w:tcBorders>
            <w:shd w:val="clear" w:color="auto" w:fill="E36C0A"/>
            <w:tcMar>
              <w:top w:w="80" w:type="dxa"/>
              <w:left w:w="80" w:type="dxa"/>
              <w:bottom w:w="80" w:type="dxa"/>
              <w:right w:w="80" w:type="dxa"/>
            </w:tcMar>
          </w:tcPr>
          <w:p w14:paraId="5CE3DF03" w14:textId="77777777" w:rsidR="00FC5CBB" w:rsidRPr="009811C2" w:rsidRDefault="00FC5CBB" w:rsidP="00FC5CBB">
            <w:pPr>
              <w:pStyle w:val="Body"/>
              <w:jc w:val="center"/>
              <w:rPr>
                <w:rFonts w:ascii="Arial" w:hAnsi="Arial" w:cs="Arial"/>
              </w:rPr>
            </w:pPr>
            <w:r w:rsidRPr="009811C2">
              <w:rPr>
                <w:rFonts w:ascii="Arial" w:hAnsi="Arial" w:cs="Arial"/>
                <w:b/>
                <w:bCs/>
              </w:rPr>
              <w:t>10</w:t>
            </w:r>
          </w:p>
        </w:tc>
        <w:tc>
          <w:tcPr>
            <w:tcW w:w="1587" w:type="dxa"/>
            <w:tcBorders>
              <w:top w:val="single" w:sz="4" w:space="0" w:color="000000"/>
              <w:left w:val="single" w:sz="4" w:space="0" w:color="000000"/>
              <w:bottom w:val="single" w:sz="4" w:space="0" w:color="000000"/>
              <w:right w:val="single" w:sz="4" w:space="0" w:color="000000"/>
            </w:tcBorders>
            <w:shd w:val="clear" w:color="auto" w:fill="FF0000"/>
            <w:tcMar>
              <w:top w:w="80" w:type="dxa"/>
              <w:left w:w="80" w:type="dxa"/>
              <w:bottom w:w="80" w:type="dxa"/>
              <w:right w:w="80" w:type="dxa"/>
            </w:tcMar>
          </w:tcPr>
          <w:p w14:paraId="2CEF55C6" w14:textId="77777777" w:rsidR="00FC5CBB" w:rsidRPr="009811C2" w:rsidRDefault="00FC5CBB" w:rsidP="00FC5CBB">
            <w:pPr>
              <w:pStyle w:val="Body"/>
              <w:jc w:val="center"/>
              <w:rPr>
                <w:rFonts w:ascii="Arial" w:hAnsi="Arial" w:cs="Arial"/>
              </w:rPr>
            </w:pPr>
            <w:r w:rsidRPr="009811C2">
              <w:rPr>
                <w:rFonts w:ascii="Arial" w:hAnsi="Arial" w:cs="Arial"/>
                <w:b/>
                <w:bCs/>
                <w:u w:color="FFFFFF"/>
                <w:shd w:val="clear" w:color="auto" w:fill="FF0000"/>
              </w:rPr>
              <w:t>15</w:t>
            </w:r>
          </w:p>
        </w:tc>
        <w:tc>
          <w:tcPr>
            <w:tcW w:w="1587" w:type="dxa"/>
            <w:tcBorders>
              <w:top w:val="single" w:sz="4" w:space="0" w:color="000000"/>
              <w:left w:val="single" w:sz="4" w:space="0" w:color="000000"/>
              <w:bottom w:val="single" w:sz="4" w:space="0" w:color="000000"/>
              <w:right w:val="single" w:sz="4" w:space="0" w:color="000000"/>
            </w:tcBorders>
            <w:shd w:val="clear" w:color="auto" w:fill="FF0000"/>
            <w:tcMar>
              <w:top w:w="80" w:type="dxa"/>
              <w:left w:w="80" w:type="dxa"/>
              <w:bottom w:w="80" w:type="dxa"/>
              <w:right w:w="80" w:type="dxa"/>
            </w:tcMar>
          </w:tcPr>
          <w:p w14:paraId="74BA650B" w14:textId="77777777" w:rsidR="00FC5CBB" w:rsidRPr="009811C2" w:rsidRDefault="00FC5CBB" w:rsidP="00FC5CBB">
            <w:pPr>
              <w:pStyle w:val="Body"/>
              <w:jc w:val="center"/>
              <w:rPr>
                <w:rFonts w:ascii="Arial" w:hAnsi="Arial" w:cs="Arial"/>
              </w:rPr>
            </w:pPr>
            <w:r w:rsidRPr="009811C2">
              <w:rPr>
                <w:rFonts w:ascii="Arial" w:hAnsi="Arial" w:cs="Arial"/>
                <w:b/>
                <w:bCs/>
              </w:rPr>
              <w:t>20</w:t>
            </w:r>
          </w:p>
        </w:tc>
        <w:tc>
          <w:tcPr>
            <w:tcW w:w="1599" w:type="dxa"/>
            <w:tcBorders>
              <w:top w:val="single" w:sz="4" w:space="0" w:color="000000"/>
              <w:left w:val="single" w:sz="4" w:space="0" w:color="000000"/>
              <w:bottom w:val="single" w:sz="4" w:space="0" w:color="000000"/>
              <w:right w:val="single" w:sz="4" w:space="0" w:color="000000"/>
            </w:tcBorders>
            <w:shd w:val="clear" w:color="auto" w:fill="FF0000"/>
            <w:tcMar>
              <w:top w:w="80" w:type="dxa"/>
              <w:left w:w="80" w:type="dxa"/>
              <w:bottom w:w="80" w:type="dxa"/>
              <w:right w:w="80" w:type="dxa"/>
            </w:tcMar>
          </w:tcPr>
          <w:p w14:paraId="2DC34837" w14:textId="77777777" w:rsidR="00FC5CBB" w:rsidRPr="009811C2" w:rsidRDefault="00FC5CBB" w:rsidP="00FC5CBB">
            <w:pPr>
              <w:pStyle w:val="Body"/>
              <w:jc w:val="center"/>
              <w:rPr>
                <w:rFonts w:ascii="Arial" w:hAnsi="Arial" w:cs="Arial"/>
              </w:rPr>
            </w:pPr>
            <w:r w:rsidRPr="009811C2">
              <w:rPr>
                <w:rFonts w:ascii="Arial" w:hAnsi="Arial" w:cs="Arial"/>
                <w:b/>
                <w:bCs/>
              </w:rPr>
              <w:t>25</w:t>
            </w:r>
          </w:p>
        </w:tc>
      </w:tr>
      <w:tr w:rsidR="00FC5CBB" w:rsidRPr="009811C2" w14:paraId="3AD704C3" w14:textId="77777777" w:rsidTr="00FC5CBB">
        <w:trPr>
          <w:trHeight w:val="118"/>
        </w:trPr>
        <w:tc>
          <w:tcPr>
            <w:tcW w:w="2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A1D0A7" w14:textId="31CA26B7" w:rsidR="00FC5CBB" w:rsidRPr="009811C2" w:rsidRDefault="00FC5CBB" w:rsidP="00FC5CBB">
            <w:pPr>
              <w:pStyle w:val="Body"/>
              <w:jc w:val="center"/>
              <w:rPr>
                <w:rFonts w:ascii="Arial" w:hAnsi="Arial" w:cs="Arial"/>
                <w:b/>
                <w:bCs/>
              </w:rPr>
            </w:pPr>
            <w:r w:rsidRPr="009811C2">
              <w:rPr>
                <w:rFonts w:ascii="Arial" w:hAnsi="Arial" w:cs="Arial"/>
                <w:b/>
                <w:bCs/>
              </w:rPr>
              <w:t>CRITICAL – SEVERE INJURY WITH EXCESSIVE LOST TIME</w:t>
            </w:r>
            <w:r w:rsidR="00805D13" w:rsidRPr="009811C2">
              <w:rPr>
                <w:rFonts w:ascii="Arial" w:hAnsi="Arial" w:cs="Arial"/>
                <w:b/>
                <w:bCs/>
              </w:rPr>
              <w:t xml:space="preserve"> &gt; 14 DAYS</w:t>
            </w:r>
          </w:p>
          <w:p w14:paraId="74CE88EE" w14:textId="77777777" w:rsidR="00FC5CBB" w:rsidRPr="009811C2" w:rsidRDefault="00FC5CBB" w:rsidP="00FC5CBB">
            <w:pPr>
              <w:pStyle w:val="Body"/>
              <w:jc w:val="center"/>
              <w:rPr>
                <w:rFonts w:ascii="Arial" w:hAnsi="Arial" w:cs="Arial"/>
                <w:b/>
                <w:bCs/>
              </w:rPr>
            </w:pPr>
          </w:p>
          <w:p w14:paraId="326812BD" w14:textId="77777777" w:rsidR="00FC5CBB" w:rsidRPr="009811C2" w:rsidRDefault="00FC5CBB" w:rsidP="00FC5CBB">
            <w:pPr>
              <w:pStyle w:val="Body"/>
              <w:jc w:val="center"/>
              <w:rPr>
                <w:rFonts w:ascii="Arial" w:hAnsi="Arial" w:cs="Arial"/>
              </w:rPr>
            </w:pPr>
            <w:r w:rsidRPr="009811C2">
              <w:rPr>
                <w:rFonts w:ascii="Arial" w:hAnsi="Arial" w:cs="Arial"/>
                <w:b/>
                <w:bCs/>
              </w:rPr>
              <w:t>4</w:t>
            </w:r>
          </w:p>
        </w:tc>
        <w:tc>
          <w:tcPr>
            <w:tcW w:w="1587" w:type="dxa"/>
            <w:tcBorders>
              <w:top w:val="single" w:sz="4" w:space="0" w:color="000000"/>
              <w:left w:val="single" w:sz="4" w:space="0" w:color="000000"/>
              <w:bottom w:val="single" w:sz="4" w:space="0" w:color="000000"/>
              <w:right w:val="single" w:sz="4" w:space="0" w:color="000000"/>
            </w:tcBorders>
            <w:shd w:val="clear" w:color="auto" w:fill="FFEB00"/>
            <w:tcMar>
              <w:top w:w="80" w:type="dxa"/>
              <w:left w:w="80" w:type="dxa"/>
              <w:bottom w:w="80" w:type="dxa"/>
              <w:right w:w="80" w:type="dxa"/>
            </w:tcMar>
          </w:tcPr>
          <w:p w14:paraId="5DA3B54D" w14:textId="77777777" w:rsidR="00FC5CBB" w:rsidRPr="009811C2" w:rsidRDefault="00FC5CBB" w:rsidP="00FC5CBB">
            <w:pPr>
              <w:pStyle w:val="Body"/>
              <w:jc w:val="center"/>
              <w:rPr>
                <w:rFonts w:ascii="Arial" w:hAnsi="Arial" w:cs="Arial"/>
              </w:rPr>
            </w:pPr>
            <w:r w:rsidRPr="009811C2">
              <w:rPr>
                <w:rFonts w:ascii="Arial" w:hAnsi="Arial" w:cs="Arial"/>
                <w:b/>
                <w:bCs/>
                <w:u w:color="FFFFFF"/>
              </w:rPr>
              <w:t>4</w:t>
            </w:r>
          </w:p>
        </w:tc>
        <w:tc>
          <w:tcPr>
            <w:tcW w:w="1587" w:type="dxa"/>
            <w:tcBorders>
              <w:top w:val="single" w:sz="4" w:space="0" w:color="000000"/>
              <w:left w:val="single" w:sz="4" w:space="0" w:color="000000"/>
              <w:bottom w:val="single" w:sz="4" w:space="0" w:color="000000"/>
              <w:right w:val="single" w:sz="4" w:space="0" w:color="000000"/>
            </w:tcBorders>
            <w:shd w:val="clear" w:color="auto" w:fill="E36C0A"/>
            <w:tcMar>
              <w:top w:w="80" w:type="dxa"/>
              <w:left w:w="80" w:type="dxa"/>
              <w:bottom w:w="80" w:type="dxa"/>
              <w:right w:w="80" w:type="dxa"/>
            </w:tcMar>
          </w:tcPr>
          <w:p w14:paraId="6C6F203D" w14:textId="77777777" w:rsidR="00FC5CBB" w:rsidRPr="009811C2" w:rsidRDefault="00FC5CBB" w:rsidP="00FC5CBB">
            <w:pPr>
              <w:pStyle w:val="Body"/>
              <w:jc w:val="center"/>
              <w:rPr>
                <w:rFonts w:ascii="Arial" w:hAnsi="Arial" w:cs="Arial"/>
              </w:rPr>
            </w:pPr>
            <w:r w:rsidRPr="009811C2">
              <w:rPr>
                <w:rFonts w:ascii="Arial" w:hAnsi="Arial" w:cs="Arial"/>
                <w:b/>
                <w:bCs/>
                <w:u w:color="FFFFFF"/>
              </w:rPr>
              <w:t>8</w:t>
            </w:r>
          </w:p>
        </w:tc>
        <w:tc>
          <w:tcPr>
            <w:tcW w:w="1587" w:type="dxa"/>
            <w:tcBorders>
              <w:top w:val="single" w:sz="4" w:space="0" w:color="000000"/>
              <w:left w:val="single" w:sz="4" w:space="0" w:color="000000"/>
              <w:bottom w:val="single" w:sz="4" w:space="0" w:color="000000"/>
              <w:right w:val="single" w:sz="4" w:space="0" w:color="000000"/>
            </w:tcBorders>
            <w:shd w:val="clear" w:color="auto" w:fill="E36C0A"/>
            <w:tcMar>
              <w:top w:w="80" w:type="dxa"/>
              <w:left w:w="80" w:type="dxa"/>
              <w:bottom w:w="80" w:type="dxa"/>
              <w:right w:w="80" w:type="dxa"/>
            </w:tcMar>
          </w:tcPr>
          <w:p w14:paraId="7E34B91F" w14:textId="77777777" w:rsidR="00FC5CBB" w:rsidRPr="009811C2" w:rsidRDefault="00FC5CBB" w:rsidP="00FC5CBB">
            <w:pPr>
              <w:pStyle w:val="Body"/>
              <w:jc w:val="center"/>
              <w:rPr>
                <w:rFonts w:ascii="Arial" w:hAnsi="Arial" w:cs="Arial"/>
              </w:rPr>
            </w:pPr>
            <w:r w:rsidRPr="009811C2">
              <w:rPr>
                <w:rFonts w:ascii="Arial" w:hAnsi="Arial" w:cs="Arial"/>
                <w:b/>
                <w:bCs/>
              </w:rPr>
              <w:t>12</w:t>
            </w:r>
          </w:p>
        </w:tc>
        <w:tc>
          <w:tcPr>
            <w:tcW w:w="1587" w:type="dxa"/>
            <w:tcBorders>
              <w:top w:val="single" w:sz="4" w:space="0" w:color="000000"/>
              <w:left w:val="single" w:sz="4" w:space="0" w:color="000000"/>
              <w:bottom w:val="single" w:sz="4" w:space="0" w:color="000000"/>
              <w:right w:val="single" w:sz="4" w:space="0" w:color="000000"/>
            </w:tcBorders>
            <w:shd w:val="clear" w:color="auto" w:fill="FF0000"/>
            <w:tcMar>
              <w:top w:w="80" w:type="dxa"/>
              <w:left w:w="80" w:type="dxa"/>
              <w:bottom w:w="80" w:type="dxa"/>
              <w:right w:w="80" w:type="dxa"/>
            </w:tcMar>
          </w:tcPr>
          <w:p w14:paraId="47AEC8EE" w14:textId="77777777" w:rsidR="00FC5CBB" w:rsidRPr="009811C2" w:rsidRDefault="00FC5CBB" w:rsidP="00FC5CBB">
            <w:pPr>
              <w:pStyle w:val="Body"/>
              <w:jc w:val="center"/>
              <w:rPr>
                <w:rFonts w:ascii="Arial" w:hAnsi="Arial" w:cs="Arial"/>
              </w:rPr>
            </w:pPr>
            <w:r w:rsidRPr="009811C2">
              <w:rPr>
                <w:rFonts w:ascii="Arial" w:hAnsi="Arial" w:cs="Arial"/>
                <w:b/>
                <w:bCs/>
              </w:rPr>
              <w:t>16</w:t>
            </w:r>
          </w:p>
        </w:tc>
        <w:tc>
          <w:tcPr>
            <w:tcW w:w="1599" w:type="dxa"/>
            <w:tcBorders>
              <w:top w:val="single" w:sz="4" w:space="0" w:color="000000"/>
              <w:left w:val="single" w:sz="4" w:space="0" w:color="000000"/>
              <w:bottom w:val="single" w:sz="4" w:space="0" w:color="000000"/>
              <w:right w:val="single" w:sz="4" w:space="0" w:color="000000"/>
            </w:tcBorders>
            <w:shd w:val="clear" w:color="auto" w:fill="FF0000"/>
            <w:tcMar>
              <w:top w:w="80" w:type="dxa"/>
              <w:left w:w="80" w:type="dxa"/>
              <w:bottom w:w="80" w:type="dxa"/>
              <w:right w:w="80" w:type="dxa"/>
            </w:tcMar>
          </w:tcPr>
          <w:p w14:paraId="175F373E" w14:textId="77777777" w:rsidR="00FC5CBB" w:rsidRPr="009811C2" w:rsidRDefault="00FC5CBB" w:rsidP="00FC5CBB">
            <w:pPr>
              <w:pStyle w:val="Body"/>
              <w:jc w:val="center"/>
              <w:rPr>
                <w:rFonts w:ascii="Arial" w:hAnsi="Arial" w:cs="Arial"/>
              </w:rPr>
            </w:pPr>
            <w:r w:rsidRPr="009811C2">
              <w:rPr>
                <w:rFonts w:ascii="Arial" w:hAnsi="Arial" w:cs="Arial"/>
                <w:b/>
                <w:bCs/>
              </w:rPr>
              <w:t>20</w:t>
            </w:r>
          </w:p>
        </w:tc>
      </w:tr>
      <w:tr w:rsidR="00FC5CBB" w:rsidRPr="009811C2" w14:paraId="1EA63F71" w14:textId="77777777" w:rsidTr="00FC5CBB">
        <w:trPr>
          <w:trHeight w:val="100"/>
        </w:trPr>
        <w:tc>
          <w:tcPr>
            <w:tcW w:w="2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DE925E" w14:textId="39594C1F" w:rsidR="00FC5CBB" w:rsidRPr="009811C2" w:rsidRDefault="00FC5CBB" w:rsidP="00FC5CBB">
            <w:pPr>
              <w:pStyle w:val="Body"/>
              <w:jc w:val="center"/>
              <w:rPr>
                <w:rFonts w:ascii="Arial" w:hAnsi="Arial" w:cs="Arial"/>
                <w:b/>
                <w:bCs/>
              </w:rPr>
            </w:pPr>
            <w:r w:rsidRPr="009811C2">
              <w:rPr>
                <w:rFonts w:ascii="Arial" w:hAnsi="Arial" w:cs="Arial"/>
                <w:b/>
                <w:bCs/>
              </w:rPr>
              <w:t>SERIOUS – INJUR</w:t>
            </w:r>
            <w:r w:rsidR="00805D13" w:rsidRPr="009811C2">
              <w:rPr>
                <w:rFonts w:ascii="Arial" w:hAnsi="Arial" w:cs="Arial"/>
                <w:b/>
                <w:bCs/>
              </w:rPr>
              <w:t>Y OR ILLNESS CAUSING LOST TIME</w:t>
            </w:r>
            <w:r w:rsidRPr="009811C2">
              <w:rPr>
                <w:rFonts w:ascii="Arial" w:hAnsi="Arial" w:cs="Arial"/>
                <w:b/>
                <w:bCs/>
              </w:rPr>
              <w:t xml:space="preserve"> 7</w:t>
            </w:r>
            <w:r w:rsidR="00805D13" w:rsidRPr="009811C2">
              <w:rPr>
                <w:rFonts w:ascii="Arial" w:hAnsi="Arial" w:cs="Arial"/>
                <w:b/>
                <w:bCs/>
              </w:rPr>
              <w:t xml:space="preserve"> - 14</w:t>
            </w:r>
            <w:r w:rsidRPr="009811C2">
              <w:rPr>
                <w:rFonts w:ascii="Arial" w:hAnsi="Arial" w:cs="Arial"/>
                <w:b/>
                <w:bCs/>
              </w:rPr>
              <w:t xml:space="preserve"> DAYS</w:t>
            </w:r>
          </w:p>
          <w:p w14:paraId="26A1FEB6" w14:textId="77777777" w:rsidR="00FC5CBB" w:rsidRPr="009811C2" w:rsidRDefault="00FC5CBB" w:rsidP="00FC5CBB">
            <w:pPr>
              <w:pStyle w:val="Body"/>
              <w:jc w:val="center"/>
              <w:rPr>
                <w:rFonts w:ascii="Arial" w:hAnsi="Arial" w:cs="Arial"/>
                <w:b/>
                <w:bCs/>
              </w:rPr>
            </w:pPr>
          </w:p>
          <w:p w14:paraId="2FB54870" w14:textId="77777777" w:rsidR="00FC5CBB" w:rsidRPr="009811C2" w:rsidRDefault="00FC5CBB" w:rsidP="00FC5CBB">
            <w:pPr>
              <w:pStyle w:val="Body"/>
              <w:jc w:val="center"/>
              <w:rPr>
                <w:rFonts w:ascii="Arial" w:hAnsi="Arial" w:cs="Arial"/>
              </w:rPr>
            </w:pPr>
            <w:r w:rsidRPr="009811C2">
              <w:rPr>
                <w:rFonts w:ascii="Arial" w:hAnsi="Arial" w:cs="Arial"/>
                <w:b/>
                <w:bCs/>
              </w:rPr>
              <w:t>3</w:t>
            </w:r>
          </w:p>
        </w:tc>
        <w:tc>
          <w:tcPr>
            <w:tcW w:w="1587"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58A8ACA1" w14:textId="77777777" w:rsidR="00FC5CBB" w:rsidRPr="009811C2" w:rsidRDefault="00FC5CBB" w:rsidP="00FC5CBB">
            <w:pPr>
              <w:pStyle w:val="Body"/>
              <w:shd w:val="clear" w:color="auto" w:fill="FFFF00"/>
              <w:jc w:val="center"/>
              <w:rPr>
                <w:rFonts w:ascii="Arial" w:hAnsi="Arial" w:cs="Arial"/>
              </w:rPr>
            </w:pPr>
            <w:r w:rsidRPr="009811C2">
              <w:rPr>
                <w:rFonts w:ascii="Arial" w:hAnsi="Arial" w:cs="Arial"/>
                <w:b/>
                <w:bCs/>
                <w:u w:color="FFFFFF"/>
              </w:rPr>
              <w:t>3</w:t>
            </w:r>
          </w:p>
          <w:p w14:paraId="59F38251" w14:textId="77777777" w:rsidR="00FC5CBB" w:rsidRPr="009811C2" w:rsidRDefault="00FC5CBB" w:rsidP="00FC5CBB">
            <w:pPr>
              <w:rPr>
                <w:rFonts w:ascii="Arial" w:hAnsi="Arial" w:cs="Arial"/>
                <w:sz w:val="22"/>
                <w:szCs w:val="22"/>
                <w:lang w:val="en-US"/>
              </w:rPr>
            </w:pPr>
          </w:p>
          <w:p w14:paraId="6DDB317E" w14:textId="77777777" w:rsidR="00FC5CBB" w:rsidRPr="009811C2" w:rsidRDefault="00FC5CBB" w:rsidP="00FC5CBB">
            <w:pPr>
              <w:jc w:val="center"/>
              <w:rPr>
                <w:rFonts w:ascii="Arial" w:hAnsi="Arial" w:cs="Arial"/>
                <w:sz w:val="22"/>
                <w:szCs w:val="22"/>
                <w:lang w:val="en-US"/>
              </w:rPr>
            </w:pPr>
          </w:p>
        </w:tc>
        <w:tc>
          <w:tcPr>
            <w:tcW w:w="1587" w:type="dxa"/>
            <w:tcBorders>
              <w:top w:val="single" w:sz="4" w:space="0" w:color="000000"/>
              <w:left w:val="single" w:sz="4" w:space="0" w:color="000000"/>
              <w:bottom w:val="single" w:sz="4" w:space="0" w:color="000000"/>
              <w:right w:val="single" w:sz="4" w:space="0" w:color="000000"/>
            </w:tcBorders>
            <w:shd w:val="clear" w:color="auto" w:fill="FFEB00"/>
            <w:tcMar>
              <w:top w:w="80" w:type="dxa"/>
              <w:left w:w="80" w:type="dxa"/>
              <w:bottom w:w="80" w:type="dxa"/>
              <w:right w:w="80" w:type="dxa"/>
            </w:tcMar>
          </w:tcPr>
          <w:p w14:paraId="0D06A756" w14:textId="77777777" w:rsidR="00FC5CBB" w:rsidRPr="009811C2" w:rsidRDefault="00FC5CBB" w:rsidP="00FC5CBB">
            <w:pPr>
              <w:pStyle w:val="Body"/>
              <w:jc w:val="center"/>
              <w:rPr>
                <w:rFonts w:ascii="Arial" w:hAnsi="Arial" w:cs="Arial"/>
              </w:rPr>
            </w:pPr>
            <w:r w:rsidRPr="009811C2">
              <w:rPr>
                <w:rFonts w:ascii="Arial" w:hAnsi="Arial" w:cs="Arial"/>
                <w:b/>
                <w:bCs/>
              </w:rPr>
              <w:t>6</w:t>
            </w:r>
          </w:p>
        </w:tc>
        <w:tc>
          <w:tcPr>
            <w:tcW w:w="1587" w:type="dxa"/>
            <w:tcBorders>
              <w:top w:val="single" w:sz="4" w:space="0" w:color="000000"/>
              <w:left w:val="single" w:sz="4" w:space="0" w:color="000000"/>
              <w:bottom w:val="single" w:sz="4" w:space="0" w:color="000000"/>
              <w:right w:val="single" w:sz="4" w:space="0" w:color="000000"/>
            </w:tcBorders>
            <w:shd w:val="clear" w:color="auto" w:fill="E36C0A"/>
            <w:tcMar>
              <w:top w:w="80" w:type="dxa"/>
              <w:left w:w="80" w:type="dxa"/>
              <w:bottom w:w="80" w:type="dxa"/>
              <w:right w:w="80" w:type="dxa"/>
            </w:tcMar>
          </w:tcPr>
          <w:p w14:paraId="534E4BC2" w14:textId="77777777" w:rsidR="00FC5CBB" w:rsidRPr="009811C2" w:rsidRDefault="00FC5CBB" w:rsidP="00FC5CBB">
            <w:pPr>
              <w:pStyle w:val="Body"/>
              <w:jc w:val="center"/>
              <w:rPr>
                <w:rFonts w:ascii="Arial" w:hAnsi="Arial" w:cs="Arial"/>
              </w:rPr>
            </w:pPr>
            <w:r w:rsidRPr="009811C2">
              <w:rPr>
                <w:rFonts w:ascii="Arial" w:hAnsi="Arial" w:cs="Arial"/>
                <w:b/>
                <w:bCs/>
              </w:rPr>
              <w:t>9</w:t>
            </w:r>
          </w:p>
        </w:tc>
        <w:tc>
          <w:tcPr>
            <w:tcW w:w="1587" w:type="dxa"/>
            <w:tcBorders>
              <w:top w:val="single" w:sz="4" w:space="0" w:color="000000"/>
              <w:left w:val="single" w:sz="4" w:space="0" w:color="000000"/>
              <w:bottom w:val="single" w:sz="4" w:space="0" w:color="000000"/>
              <w:right w:val="single" w:sz="4" w:space="0" w:color="000000"/>
            </w:tcBorders>
            <w:shd w:val="clear" w:color="auto" w:fill="E36C0A"/>
            <w:tcMar>
              <w:top w:w="80" w:type="dxa"/>
              <w:left w:w="80" w:type="dxa"/>
              <w:bottom w:w="80" w:type="dxa"/>
              <w:right w:w="80" w:type="dxa"/>
            </w:tcMar>
          </w:tcPr>
          <w:p w14:paraId="7DBD302F" w14:textId="77777777" w:rsidR="00FC5CBB" w:rsidRPr="009811C2" w:rsidRDefault="00FC5CBB" w:rsidP="00FC5CBB">
            <w:pPr>
              <w:pStyle w:val="Body"/>
              <w:jc w:val="center"/>
              <w:rPr>
                <w:rFonts w:ascii="Arial" w:hAnsi="Arial" w:cs="Arial"/>
              </w:rPr>
            </w:pPr>
            <w:r w:rsidRPr="009811C2">
              <w:rPr>
                <w:rFonts w:ascii="Arial" w:hAnsi="Arial" w:cs="Arial"/>
                <w:b/>
                <w:bCs/>
              </w:rPr>
              <w:t>12</w:t>
            </w:r>
          </w:p>
        </w:tc>
        <w:tc>
          <w:tcPr>
            <w:tcW w:w="1599" w:type="dxa"/>
            <w:tcBorders>
              <w:top w:val="single" w:sz="4" w:space="0" w:color="000000"/>
              <w:left w:val="single" w:sz="4" w:space="0" w:color="000000"/>
              <w:bottom w:val="single" w:sz="4" w:space="0" w:color="000000"/>
              <w:right w:val="single" w:sz="4" w:space="0" w:color="000000"/>
            </w:tcBorders>
            <w:shd w:val="clear" w:color="auto" w:fill="FF0000"/>
            <w:tcMar>
              <w:top w:w="80" w:type="dxa"/>
              <w:left w:w="80" w:type="dxa"/>
              <w:bottom w:w="80" w:type="dxa"/>
              <w:right w:w="80" w:type="dxa"/>
            </w:tcMar>
          </w:tcPr>
          <w:p w14:paraId="5DEE6BB1" w14:textId="77777777" w:rsidR="00FC5CBB" w:rsidRPr="009811C2" w:rsidRDefault="00FC5CBB" w:rsidP="00FC5CBB">
            <w:pPr>
              <w:pStyle w:val="Body"/>
              <w:jc w:val="center"/>
              <w:rPr>
                <w:rFonts w:ascii="Arial" w:hAnsi="Arial" w:cs="Arial"/>
              </w:rPr>
            </w:pPr>
            <w:r w:rsidRPr="009811C2">
              <w:rPr>
                <w:rFonts w:ascii="Arial" w:hAnsi="Arial" w:cs="Arial"/>
                <w:b/>
                <w:bCs/>
              </w:rPr>
              <w:t>15</w:t>
            </w:r>
          </w:p>
        </w:tc>
      </w:tr>
      <w:tr w:rsidR="00FC5CBB" w:rsidRPr="009811C2" w14:paraId="67EC951F" w14:textId="77777777" w:rsidTr="00FC5CBB">
        <w:trPr>
          <w:trHeight w:val="234"/>
        </w:trPr>
        <w:tc>
          <w:tcPr>
            <w:tcW w:w="2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DC993B" w14:textId="77777777" w:rsidR="00FC5CBB" w:rsidRPr="009811C2" w:rsidRDefault="00FC5CBB" w:rsidP="00FC5CBB">
            <w:pPr>
              <w:pStyle w:val="Body"/>
              <w:jc w:val="center"/>
              <w:rPr>
                <w:rFonts w:ascii="Arial" w:hAnsi="Arial" w:cs="Arial"/>
                <w:b/>
                <w:bCs/>
              </w:rPr>
            </w:pPr>
            <w:r w:rsidRPr="009811C2">
              <w:rPr>
                <w:rFonts w:ascii="Arial" w:hAnsi="Arial" w:cs="Arial"/>
                <w:b/>
                <w:bCs/>
              </w:rPr>
              <w:t>MARGINAL – MINOR FIRST AID INJURY, LOST TIME &lt; 7 DAYS</w:t>
            </w:r>
          </w:p>
          <w:p w14:paraId="2BEF5BB4" w14:textId="77777777" w:rsidR="00FC5CBB" w:rsidRPr="009811C2" w:rsidRDefault="00FC5CBB" w:rsidP="00FC5CBB">
            <w:pPr>
              <w:pStyle w:val="Body"/>
              <w:jc w:val="center"/>
              <w:rPr>
                <w:rFonts w:ascii="Arial" w:hAnsi="Arial" w:cs="Arial"/>
                <w:b/>
                <w:bCs/>
              </w:rPr>
            </w:pPr>
          </w:p>
          <w:p w14:paraId="189DD831" w14:textId="77777777" w:rsidR="00FC5CBB" w:rsidRPr="009811C2" w:rsidRDefault="00FC5CBB" w:rsidP="00FC5CBB">
            <w:pPr>
              <w:pStyle w:val="Body"/>
              <w:jc w:val="center"/>
              <w:rPr>
                <w:rFonts w:ascii="Arial" w:hAnsi="Arial" w:cs="Arial"/>
              </w:rPr>
            </w:pPr>
            <w:r w:rsidRPr="009811C2">
              <w:rPr>
                <w:rFonts w:ascii="Arial" w:hAnsi="Arial" w:cs="Arial"/>
                <w:b/>
                <w:bCs/>
              </w:rPr>
              <w:t>2</w:t>
            </w:r>
          </w:p>
        </w:tc>
        <w:tc>
          <w:tcPr>
            <w:tcW w:w="1587" w:type="dxa"/>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7A7B946F" w14:textId="77777777" w:rsidR="00FC5CBB" w:rsidRPr="009811C2" w:rsidRDefault="00FC5CBB" w:rsidP="00FC5CBB">
            <w:pPr>
              <w:pStyle w:val="Body"/>
              <w:jc w:val="center"/>
              <w:rPr>
                <w:rFonts w:ascii="Arial" w:hAnsi="Arial" w:cs="Arial"/>
              </w:rPr>
            </w:pPr>
            <w:r w:rsidRPr="009811C2">
              <w:rPr>
                <w:rFonts w:ascii="Arial" w:hAnsi="Arial" w:cs="Arial"/>
                <w:b/>
                <w:bCs/>
              </w:rPr>
              <w:t>2</w:t>
            </w:r>
          </w:p>
        </w:tc>
        <w:tc>
          <w:tcPr>
            <w:tcW w:w="1587" w:type="dxa"/>
            <w:tcBorders>
              <w:top w:val="single" w:sz="4" w:space="0" w:color="000000"/>
              <w:left w:val="single" w:sz="4" w:space="0" w:color="000000"/>
              <w:bottom w:val="single" w:sz="4" w:space="0" w:color="000000"/>
              <w:right w:val="single" w:sz="4" w:space="0" w:color="000000"/>
            </w:tcBorders>
            <w:shd w:val="clear" w:color="auto" w:fill="FFEB00"/>
            <w:tcMar>
              <w:top w:w="80" w:type="dxa"/>
              <w:left w:w="80" w:type="dxa"/>
              <w:bottom w:w="80" w:type="dxa"/>
              <w:right w:w="80" w:type="dxa"/>
            </w:tcMar>
          </w:tcPr>
          <w:p w14:paraId="71FA4ED9" w14:textId="77777777" w:rsidR="00FC5CBB" w:rsidRPr="009811C2" w:rsidRDefault="00FC5CBB" w:rsidP="00FC5CBB">
            <w:pPr>
              <w:pStyle w:val="Body"/>
              <w:jc w:val="center"/>
              <w:rPr>
                <w:rFonts w:ascii="Arial" w:hAnsi="Arial" w:cs="Arial"/>
              </w:rPr>
            </w:pPr>
            <w:r w:rsidRPr="009811C2">
              <w:rPr>
                <w:rFonts w:ascii="Arial" w:hAnsi="Arial" w:cs="Arial"/>
                <w:b/>
                <w:bCs/>
              </w:rPr>
              <w:t>4</w:t>
            </w:r>
          </w:p>
        </w:tc>
        <w:tc>
          <w:tcPr>
            <w:tcW w:w="1587" w:type="dxa"/>
            <w:tcBorders>
              <w:top w:val="single" w:sz="4" w:space="0" w:color="000000"/>
              <w:left w:val="single" w:sz="4" w:space="0" w:color="000000"/>
              <w:bottom w:val="single" w:sz="4" w:space="0" w:color="000000"/>
              <w:right w:val="single" w:sz="4" w:space="0" w:color="000000"/>
            </w:tcBorders>
            <w:shd w:val="clear" w:color="auto" w:fill="FFEB00"/>
            <w:tcMar>
              <w:top w:w="80" w:type="dxa"/>
              <w:left w:w="80" w:type="dxa"/>
              <w:bottom w:w="80" w:type="dxa"/>
              <w:right w:w="80" w:type="dxa"/>
            </w:tcMar>
          </w:tcPr>
          <w:p w14:paraId="2AAFC3A9" w14:textId="77777777" w:rsidR="00FC5CBB" w:rsidRPr="009811C2" w:rsidRDefault="00FC5CBB" w:rsidP="00FC5CBB">
            <w:pPr>
              <w:pStyle w:val="Body"/>
              <w:jc w:val="center"/>
              <w:rPr>
                <w:rFonts w:ascii="Arial" w:hAnsi="Arial" w:cs="Arial"/>
                <w:b/>
                <w:bCs/>
              </w:rPr>
            </w:pPr>
            <w:r w:rsidRPr="009811C2">
              <w:rPr>
                <w:rFonts w:ascii="Arial" w:hAnsi="Arial" w:cs="Arial"/>
                <w:b/>
                <w:bCs/>
              </w:rPr>
              <w:t>6</w:t>
            </w:r>
          </w:p>
          <w:p w14:paraId="33F1E25E" w14:textId="77777777" w:rsidR="00FC5CBB" w:rsidRPr="009811C2" w:rsidRDefault="00FC5CBB" w:rsidP="00FC5CBB">
            <w:pPr>
              <w:pStyle w:val="Body"/>
              <w:jc w:val="center"/>
              <w:rPr>
                <w:rFonts w:ascii="Arial" w:hAnsi="Arial" w:cs="Arial"/>
              </w:rPr>
            </w:pPr>
          </w:p>
        </w:tc>
        <w:tc>
          <w:tcPr>
            <w:tcW w:w="1587" w:type="dxa"/>
            <w:tcBorders>
              <w:top w:val="single" w:sz="4" w:space="0" w:color="000000"/>
              <w:left w:val="single" w:sz="4" w:space="0" w:color="000000"/>
              <w:bottom w:val="single" w:sz="4" w:space="0" w:color="000000"/>
              <w:right w:val="single" w:sz="4" w:space="0" w:color="000000"/>
            </w:tcBorders>
            <w:shd w:val="clear" w:color="auto" w:fill="E36C0A"/>
            <w:tcMar>
              <w:top w:w="80" w:type="dxa"/>
              <w:left w:w="80" w:type="dxa"/>
              <w:bottom w:w="80" w:type="dxa"/>
              <w:right w:w="80" w:type="dxa"/>
            </w:tcMar>
          </w:tcPr>
          <w:p w14:paraId="6185FDEC" w14:textId="77777777" w:rsidR="00FC5CBB" w:rsidRPr="009811C2" w:rsidRDefault="00FC5CBB" w:rsidP="00FC5CBB">
            <w:pPr>
              <w:pStyle w:val="Body"/>
              <w:jc w:val="center"/>
              <w:rPr>
                <w:rFonts w:ascii="Arial" w:hAnsi="Arial" w:cs="Arial"/>
              </w:rPr>
            </w:pPr>
            <w:r w:rsidRPr="009811C2">
              <w:rPr>
                <w:rFonts w:ascii="Arial" w:hAnsi="Arial" w:cs="Arial"/>
                <w:b/>
                <w:bCs/>
              </w:rPr>
              <w:t>8</w:t>
            </w:r>
          </w:p>
        </w:tc>
        <w:tc>
          <w:tcPr>
            <w:tcW w:w="1599" w:type="dxa"/>
            <w:tcBorders>
              <w:top w:val="single" w:sz="4" w:space="0" w:color="000000"/>
              <w:left w:val="single" w:sz="4" w:space="0" w:color="000000"/>
              <w:bottom w:val="single" w:sz="4" w:space="0" w:color="000000"/>
              <w:right w:val="single" w:sz="4" w:space="0" w:color="000000"/>
            </w:tcBorders>
            <w:shd w:val="clear" w:color="auto" w:fill="E36C0A"/>
            <w:tcMar>
              <w:top w:w="80" w:type="dxa"/>
              <w:left w:w="80" w:type="dxa"/>
              <w:bottom w:w="80" w:type="dxa"/>
              <w:right w:w="80" w:type="dxa"/>
            </w:tcMar>
          </w:tcPr>
          <w:p w14:paraId="6C6B3567" w14:textId="77777777" w:rsidR="00FC5CBB" w:rsidRPr="009811C2" w:rsidRDefault="00FC5CBB" w:rsidP="00FC5CBB">
            <w:pPr>
              <w:pStyle w:val="Body"/>
              <w:shd w:val="clear" w:color="auto" w:fill="E36C0A"/>
              <w:jc w:val="center"/>
              <w:rPr>
                <w:rFonts w:ascii="Arial" w:hAnsi="Arial" w:cs="Arial"/>
              </w:rPr>
            </w:pPr>
            <w:r w:rsidRPr="009811C2">
              <w:rPr>
                <w:rFonts w:ascii="Arial" w:hAnsi="Arial" w:cs="Arial"/>
                <w:b/>
                <w:bCs/>
              </w:rPr>
              <w:t>10</w:t>
            </w:r>
          </w:p>
        </w:tc>
      </w:tr>
      <w:tr w:rsidR="00FC5CBB" w:rsidRPr="009811C2" w14:paraId="1B9FD88A" w14:textId="77777777" w:rsidTr="00FC5CBB">
        <w:trPr>
          <w:trHeight w:val="22"/>
        </w:trPr>
        <w:tc>
          <w:tcPr>
            <w:tcW w:w="2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21A4E5" w14:textId="77777777" w:rsidR="00FC5CBB" w:rsidRPr="009811C2" w:rsidRDefault="00FC5CBB" w:rsidP="00FC5CBB">
            <w:pPr>
              <w:pStyle w:val="ListParagraph"/>
              <w:ind w:left="0"/>
              <w:jc w:val="center"/>
              <w:rPr>
                <w:rFonts w:cs="Arial"/>
                <w:b/>
                <w:bCs/>
                <w:sz w:val="22"/>
                <w:szCs w:val="22"/>
              </w:rPr>
            </w:pPr>
            <w:r w:rsidRPr="009811C2">
              <w:rPr>
                <w:rFonts w:cs="Arial"/>
                <w:b/>
                <w:bCs/>
                <w:sz w:val="22"/>
                <w:szCs w:val="22"/>
              </w:rPr>
              <w:t>NEGLIGABLE NO INJURY OR LOST TIME</w:t>
            </w:r>
          </w:p>
          <w:p w14:paraId="77BFCED6" w14:textId="77777777" w:rsidR="00FC5CBB" w:rsidRPr="009811C2" w:rsidRDefault="00FC5CBB" w:rsidP="00FC5CBB">
            <w:pPr>
              <w:pStyle w:val="ListParagraph"/>
              <w:ind w:left="0"/>
              <w:rPr>
                <w:rFonts w:cs="Arial"/>
                <w:b/>
                <w:bCs/>
                <w:sz w:val="22"/>
                <w:szCs w:val="22"/>
              </w:rPr>
            </w:pPr>
          </w:p>
          <w:p w14:paraId="146EEC71" w14:textId="77777777" w:rsidR="00FC5CBB" w:rsidRPr="009811C2" w:rsidRDefault="00FC5CBB" w:rsidP="00FC5CBB">
            <w:pPr>
              <w:pStyle w:val="ListParagraph"/>
              <w:ind w:left="0"/>
              <w:rPr>
                <w:rFonts w:cs="Arial"/>
                <w:b/>
                <w:bCs/>
                <w:sz w:val="22"/>
                <w:szCs w:val="22"/>
              </w:rPr>
            </w:pPr>
          </w:p>
          <w:p w14:paraId="7E7178E6" w14:textId="77777777" w:rsidR="00FC5CBB" w:rsidRPr="009811C2" w:rsidRDefault="00FC5CBB" w:rsidP="00FC5CBB">
            <w:pPr>
              <w:pStyle w:val="ListParagraph"/>
              <w:ind w:left="0"/>
              <w:jc w:val="center"/>
              <w:rPr>
                <w:rFonts w:cs="Arial"/>
                <w:b/>
                <w:bCs/>
                <w:sz w:val="22"/>
                <w:szCs w:val="22"/>
              </w:rPr>
            </w:pPr>
            <w:r w:rsidRPr="009811C2">
              <w:rPr>
                <w:rFonts w:cs="Arial"/>
                <w:b/>
                <w:bCs/>
                <w:sz w:val="22"/>
                <w:szCs w:val="22"/>
              </w:rPr>
              <w:t>1</w:t>
            </w:r>
          </w:p>
        </w:tc>
        <w:tc>
          <w:tcPr>
            <w:tcW w:w="1587" w:type="dxa"/>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62380531" w14:textId="77777777" w:rsidR="00FC5CBB" w:rsidRPr="009811C2" w:rsidRDefault="00FC5CBB" w:rsidP="00FC5CBB">
            <w:pPr>
              <w:pStyle w:val="Body"/>
              <w:jc w:val="center"/>
              <w:rPr>
                <w:rFonts w:ascii="Arial" w:hAnsi="Arial" w:cs="Arial"/>
              </w:rPr>
            </w:pPr>
            <w:r w:rsidRPr="009811C2">
              <w:rPr>
                <w:rFonts w:ascii="Arial" w:hAnsi="Arial" w:cs="Arial"/>
                <w:b/>
                <w:bCs/>
              </w:rPr>
              <w:t>1</w:t>
            </w:r>
          </w:p>
        </w:tc>
        <w:tc>
          <w:tcPr>
            <w:tcW w:w="1587" w:type="dxa"/>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1A2C0989" w14:textId="77777777" w:rsidR="00FC5CBB" w:rsidRPr="009811C2" w:rsidRDefault="00FC5CBB" w:rsidP="00FC5CBB">
            <w:pPr>
              <w:pStyle w:val="Body"/>
              <w:jc w:val="center"/>
              <w:rPr>
                <w:rFonts w:ascii="Arial" w:hAnsi="Arial" w:cs="Arial"/>
              </w:rPr>
            </w:pPr>
            <w:r w:rsidRPr="009811C2">
              <w:rPr>
                <w:rFonts w:ascii="Arial" w:hAnsi="Arial" w:cs="Arial"/>
                <w:b/>
                <w:bCs/>
              </w:rPr>
              <w:t>2</w:t>
            </w:r>
          </w:p>
        </w:tc>
        <w:tc>
          <w:tcPr>
            <w:tcW w:w="1587" w:type="dxa"/>
            <w:tcBorders>
              <w:top w:val="single" w:sz="4" w:space="0" w:color="000000"/>
              <w:left w:val="single" w:sz="4" w:space="0" w:color="000000"/>
              <w:bottom w:val="single" w:sz="4" w:space="0" w:color="000000"/>
              <w:right w:val="single" w:sz="4" w:space="0" w:color="000000"/>
            </w:tcBorders>
            <w:shd w:val="clear" w:color="auto" w:fill="92D050"/>
            <w:tcMar>
              <w:top w:w="80" w:type="dxa"/>
              <w:left w:w="80" w:type="dxa"/>
              <w:bottom w:w="80" w:type="dxa"/>
              <w:right w:w="80" w:type="dxa"/>
            </w:tcMar>
          </w:tcPr>
          <w:p w14:paraId="2676935B" w14:textId="77777777" w:rsidR="00FC5CBB" w:rsidRPr="009811C2" w:rsidRDefault="00FC5CBB" w:rsidP="00FC5CBB">
            <w:pPr>
              <w:pStyle w:val="Body"/>
              <w:jc w:val="center"/>
              <w:rPr>
                <w:rFonts w:ascii="Arial" w:hAnsi="Arial" w:cs="Arial"/>
              </w:rPr>
            </w:pPr>
            <w:r w:rsidRPr="009811C2">
              <w:rPr>
                <w:rFonts w:ascii="Arial" w:hAnsi="Arial" w:cs="Arial"/>
                <w:b/>
                <w:bCs/>
              </w:rPr>
              <w:t>3</w:t>
            </w:r>
          </w:p>
        </w:tc>
        <w:tc>
          <w:tcPr>
            <w:tcW w:w="1587" w:type="dxa"/>
            <w:tcBorders>
              <w:top w:val="single" w:sz="4" w:space="0" w:color="000000"/>
              <w:left w:val="single" w:sz="4" w:space="0" w:color="000000"/>
              <w:bottom w:val="single" w:sz="4" w:space="0" w:color="000000"/>
              <w:right w:val="single" w:sz="4" w:space="0" w:color="000000"/>
            </w:tcBorders>
            <w:shd w:val="clear" w:color="auto" w:fill="FFEB00"/>
            <w:tcMar>
              <w:top w:w="80" w:type="dxa"/>
              <w:left w:w="80" w:type="dxa"/>
              <w:bottom w:w="80" w:type="dxa"/>
              <w:right w:w="80" w:type="dxa"/>
            </w:tcMar>
          </w:tcPr>
          <w:p w14:paraId="2DFFC195" w14:textId="77777777" w:rsidR="00FC5CBB" w:rsidRPr="009811C2" w:rsidRDefault="00FC5CBB" w:rsidP="00FC5CBB">
            <w:pPr>
              <w:pStyle w:val="Body"/>
              <w:jc w:val="center"/>
              <w:rPr>
                <w:rFonts w:ascii="Arial" w:hAnsi="Arial" w:cs="Arial"/>
              </w:rPr>
            </w:pPr>
            <w:r w:rsidRPr="009811C2">
              <w:rPr>
                <w:rFonts w:ascii="Arial" w:hAnsi="Arial" w:cs="Arial"/>
                <w:b/>
                <w:bCs/>
              </w:rPr>
              <w:t>4</w:t>
            </w:r>
          </w:p>
        </w:tc>
        <w:tc>
          <w:tcPr>
            <w:tcW w:w="1599" w:type="dxa"/>
            <w:tcBorders>
              <w:top w:val="single" w:sz="4" w:space="0" w:color="000000"/>
              <w:left w:val="single" w:sz="4" w:space="0" w:color="000000"/>
              <w:bottom w:val="single" w:sz="4" w:space="0" w:color="000000"/>
              <w:right w:val="single" w:sz="4" w:space="0" w:color="000000"/>
            </w:tcBorders>
            <w:shd w:val="clear" w:color="auto" w:fill="FFEB00"/>
            <w:tcMar>
              <w:top w:w="80" w:type="dxa"/>
              <w:left w:w="80" w:type="dxa"/>
              <w:bottom w:w="80" w:type="dxa"/>
              <w:right w:w="80" w:type="dxa"/>
            </w:tcMar>
          </w:tcPr>
          <w:p w14:paraId="47B23B75" w14:textId="77777777" w:rsidR="00FC5CBB" w:rsidRPr="009811C2" w:rsidRDefault="00FC5CBB" w:rsidP="00FC5CBB">
            <w:pPr>
              <w:pStyle w:val="Body"/>
              <w:jc w:val="center"/>
              <w:rPr>
                <w:rFonts w:ascii="Arial" w:hAnsi="Arial" w:cs="Arial"/>
              </w:rPr>
            </w:pPr>
            <w:r w:rsidRPr="009811C2">
              <w:rPr>
                <w:rFonts w:ascii="Arial" w:hAnsi="Arial" w:cs="Arial"/>
                <w:b/>
                <w:bCs/>
              </w:rPr>
              <w:t>5</w:t>
            </w:r>
          </w:p>
        </w:tc>
      </w:tr>
    </w:tbl>
    <w:p w14:paraId="0A1A9C89" w14:textId="77777777" w:rsidR="00FD233A" w:rsidRPr="009811C2" w:rsidRDefault="00FD233A" w:rsidP="000976D8">
      <w:pPr>
        <w:rPr>
          <w:rFonts w:ascii="Arial" w:hAnsi="Arial" w:cs="Arial"/>
          <w:sz w:val="22"/>
          <w:szCs w:val="22"/>
        </w:rPr>
      </w:pPr>
    </w:p>
    <w:p w14:paraId="7B646E5A" w14:textId="1F4C0E4B" w:rsidR="001A47BA" w:rsidRPr="009811C2" w:rsidRDefault="001A47BA" w:rsidP="001A47BA">
      <w:pPr>
        <w:rPr>
          <w:rFonts w:ascii="Arial" w:hAnsi="Arial" w:cs="Arial"/>
          <w:sz w:val="22"/>
          <w:szCs w:val="22"/>
        </w:rPr>
      </w:pPr>
      <w:r w:rsidRPr="009811C2">
        <w:rPr>
          <w:rFonts w:ascii="Arial" w:hAnsi="Arial" w:cs="Arial"/>
          <w:sz w:val="22"/>
          <w:szCs w:val="22"/>
        </w:rPr>
        <w:t>Table 1.4 shows the scale used to identify the levels of residual risk, and the actions the organisation should take. If the residual risk scores one to two then the risk is negligible and the organisation need do nothing. If the residual risk is between three and six t</w:t>
      </w:r>
      <w:r w:rsidR="00C04296" w:rsidRPr="009811C2">
        <w:rPr>
          <w:rFonts w:ascii="Arial" w:hAnsi="Arial" w:cs="Arial"/>
          <w:sz w:val="22"/>
          <w:szCs w:val="22"/>
        </w:rPr>
        <w:t>hen it is classed as acceptable</w:t>
      </w:r>
      <w:r w:rsidRPr="009811C2">
        <w:rPr>
          <w:rFonts w:ascii="Arial" w:hAnsi="Arial" w:cs="Arial"/>
          <w:sz w:val="22"/>
          <w:szCs w:val="22"/>
        </w:rPr>
        <w:t xml:space="preserve"> and the organisation must take steps to manage the risk. If the residual risk is between eight and twelve then the organisation must take action to prevent injury. However the actions must be reasonably practicable and balanced in terms of time, money and effort. Finally, if the residual risk scores greater than fifteen then the organisation must take action, as this type of risk is unacceptable.</w:t>
      </w:r>
    </w:p>
    <w:p w14:paraId="016DA6BC" w14:textId="77777777" w:rsidR="00FD233A" w:rsidRPr="009811C2" w:rsidRDefault="00FD233A" w:rsidP="000976D8">
      <w:pPr>
        <w:rPr>
          <w:rFonts w:ascii="Arial" w:hAnsi="Arial" w:cs="Arial"/>
          <w:sz w:val="22"/>
          <w:szCs w:val="22"/>
        </w:rPr>
      </w:pPr>
    </w:p>
    <w:p w14:paraId="66A225C1" w14:textId="2D9B2B7B" w:rsidR="00FD233A" w:rsidRPr="009811C2" w:rsidRDefault="001A47BA" w:rsidP="001A47BA">
      <w:pPr>
        <w:pStyle w:val="Heading2"/>
        <w:rPr>
          <w:rFonts w:ascii="Arial" w:hAnsi="Arial" w:cs="Arial"/>
          <w:sz w:val="22"/>
          <w:szCs w:val="22"/>
        </w:rPr>
      </w:pPr>
      <w:bookmarkStart w:id="8" w:name="_Toc408683082"/>
      <w:r w:rsidRPr="009811C2">
        <w:rPr>
          <w:rFonts w:ascii="Arial" w:hAnsi="Arial" w:cs="Arial"/>
          <w:sz w:val="22"/>
          <w:szCs w:val="22"/>
        </w:rPr>
        <w:t>Residual Risk – Table 1.4</w:t>
      </w:r>
      <w:bookmarkEnd w:id="8"/>
      <w:r w:rsidRPr="009811C2">
        <w:rPr>
          <w:rFonts w:ascii="Arial" w:hAnsi="Arial" w:cs="Arial"/>
          <w:sz w:val="22"/>
          <w:szCs w:val="22"/>
        </w:rPr>
        <w:t xml:space="preserve"> </w:t>
      </w:r>
    </w:p>
    <w:tbl>
      <w:tblPr>
        <w:tblW w:w="6500" w:type="dxa"/>
        <w:tblInd w:w="93" w:type="dxa"/>
        <w:tblLook w:val="04A0" w:firstRow="1" w:lastRow="0" w:firstColumn="1" w:lastColumn="0" w:noHBand="0" w:noVBand="1"/>
      </w:tblPr>
      <w:tblGrid>
        <w:gridCol w:w="685"/>
        <w:gridCol w:w="5815"/>
      </w:tblGrid>
      <w:tr w:rsidR="001A47BA" w:rsidRPr="009811C2" w14:paraId="58C68CA6" w14:textId="77777777" w:rsidTr="00CE4B03">
        <w:trPr>
          <w:trHeight w:val="360"/>
        </w:trPr>
        <w:tc>
          <w:tcPr>
            <w:tcW w:w="650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EE65DC" w14:textId="77777777" w:rsidR="001A47BA" w:rsidRPr="009811C2" w:rsidRDefault="001A47BA" w:rsidP="00CE4B03">
            <w:pPr>
              <w:jc w:val="center"/>
              <w:rPr>
                <w:rFonts w:ascii="Arial" w:hAnsi="Arial" w:cs="Arial"/>
                <w:color w:val="000000"/>
                <w:sz w:val="22"/>
                <w:szCs w:val="22"/>
              </w:rPr>
            </w:pPr>
            <w:r w:rsidRPr="009811C2">
              <w:rPr>
                <w:rFonts w:ascii="Arial" w:hAnsi="Arial" w:cs="Arial"/>
                <w:color w:val="000000"/>
                <w:sz w:val="22"/>
                <w:szCs w:val="22"/>
              </w:rPr>
              <w:t>RESIDUAL RISK</w:t>
            </w:r>
          </w:p>
        </w:tc>
      </w:tr>
      <w:tr w:rsidR="001A47BA" w:rsidRPr="009811C2" w14:paraId="46487C2D" w14:textId="77777777" w:rsidTr="00CE4B03">
        <w:trPr>
          <w:trHeight w:val="300"/>
        </w:trPr>
        <w:tc>
          <w:tcPr>
            <w:tcW w:w="685" w:type="dxa"/>
            <w:vMerge w:val="restart"/>
            <w:tcBorders>
              <w:top w:val="nil"/>
              <w:left w:val="single" w:sz="4" w:space="0" w:color="auto"/>
              <w:bottom w:val="single" w:sz="4" w:space="0" w:color="auto"/>
              <w:right w:val="single" w:sz="4" w:space="0" w:color="auto"/>
            </w:tcBorders>
            <w:shd w:val="clear" w:color="000000" w:fill="FF0000"/>
            <w:noWrap/>
            <w:vAlign w:val="bottom"/>
            <w:hideMark/>
          </w:tcPr>
          <w:p w14:paraId="540EB371" w14:textId="77777777" w:rsidR="001A47BA" w:rsidRPr="009811C2" w:rsidRDefault="001A47BA" w:rsidP="00CE4B03">
            <w:pPr>
              <w:jc w:val="center"/>
              <w:rPr>
                <w:rFonts w:ascii="Arial" w:hAnsi="Arial" w:cs="Arial"/>
                <w:color w:val="000000"/>
                <w:sz w:val="22"/>
                <w:szCs w:val="22"/>
              </w:rPr>
            </w:pPr>
            <w:r w:rsidRPr="009811C2">
              <w:rPr>
                <w:rFonts w:ascii="Arial" w:hAnsi="Arial" w:cs="Arial"/>
                <w:color w:val="000000"/>
                <w:sz w:val="22"/>
                <w:szCs w:val="22"/>
              </w:rPr>
              <w:t>15 +</w:t>
            </w:r>
          </w:p>
        </w:tc>
        <w:tc>
          <w:tcPr>
            <w:tcW w:w="5815" w:type="dxa"/>
            <w:vMerge w:val="restart"/>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306C88C" w14:textId="77777777" w:rsidR="001A47BA" w:rsidRPr="009811C2" w:rsidRDefault="001A47BA" w:rsidP="00CE4B03">
            <w:pPr>
              <w:jc w:val="center"/>
              <w:rPr>
                <w:rFonts w:ascii="Arial" w:hAnsi="Arial" w:cs="Arial"/>
                <w:color w:val="000000"/>
                <w:sz w:val="22"/>
                <w:szCs w:val="22"/>
              </w:rPr>
            </w:pPr>
            <w:r w:rsidRPr="009811C2">
              <w:rPr>
                <w:rFonts w:ascii="Arial" w:hAnsi="Arial" w:cs="Arial"/>
                <w:color w:val="000000"/>
                <w:sz w:val="22"/>
                <w:szCs w:val="22"/>
              </w:rPr>
              <w:t>Unacceptable (Action Necessary)</w:t>
            </w:r>
          </w:p>
        </w:tc>
      </w:tr>
      <w:tr w:rsidR="001A47BA" w:rsidRPr="009811C2" w14:paraId="6B7651AD" w14:textId="77777777" w:rsidTr="00CE4B03">
        <w:trPr>
          <w:trHeight w:val="300"/>
        </w:trPr>
        <w:tc>
          <w:tcPr>
            <w:tcW w:w="685" w:type="dxa"/>
            <w:vMerge/>
            <w:tcBorders>
              <w:top w:val="nil"/>
              <w:left w:val="single" w:sz="4" w:space="0" w:color="auto"/>
              <w:bottom w:val="single" w:sz="4" w:space="0" w:color="auto"/>
              <w:right w:val="single" w:sz="4" w:space="0" w:color="auto"/>
            </w:tcBorders>
            <w:vAlign w:val="center"/>
            <w:hideMark/>
          </w:tcPr>
          <w:p w14:paraId="65D0919A" w14:textId="77777777" w:rsidR="001A47BA" w:rsidRPr="009811C2" w:rsidRDefault="001A47BA" w:rsidP="00CE4B03">
            <w:pPr>
              <w:rPr>
                <w:rFonts w:ascii="Arial" w:hAnsi="Arial" w:cs="Arial"/>
                <w:color w:val="000000"/>
                <w:sz w:val="22"/>
                <w:szCs w:val="22"/>
              </w:rPr>
            </w:pPr>
          </w:p>
        </w:tc>
        <w:tc>
          <w:tcPr>
            <w:tcW w:w="5815" w:type="dxa"/>
            <w:vMerge/>
            <w:tcBorders>
              <w:top w:val="single" w:sz="4" w:space="0" w:color="auto"/>
              <w:left w:val="single" w:sz="4" w:space="0" w:color="auto"/>
              <w:bottom w:val="single" w:sz="4" w:space="0" w:color="auto"/>
              <w:right w:val="single" w:sz="4" w:space="0" w:color="auto"/>
            </w:tcBorders>
            <w:vAlign w:val="center"/>
            <w:hideMark/>
          </w:tcPr>
          <w:p w14:paraId="0D6EB730" w14:textId="77777777" w:rsidR="001A47BA" w:rsidRPr="009811C2" w:rsidRDefault="001A47BA" w:rsidP="00CE4B03">
            <w:pPr>
              <w:rPr>
                <w:rFonts w:ascii="Arial" w:hAnsi="Arial" w:cs="Arial"/>
                <w:color w:val="000000"/>
                <w:sz w:val="22"/>
                <w:szCs w:val="22"/>
              </w:rPr>
            </w:pPr>
          </w:p>
        </w:tc>
      </w:tr>
      <w:tr w:rsidR="001A47BA" w:rsidRPr="009811C2" w14:paraId="7DA664A4" w14:textId="77777777" w:rsidTr="00CE4B03">
        <w:trPr>
          <w:trHeight w:val="300"/>
        </w:trPr>
        <w:tc>
          <w:tcPr>
            <w:tcW w:w="685" w:type="dxa"/>
            <w:vMerge w:val="restart"/>
            <w:tcBorders>
              <w:top w:val="nil"/>
              <w:left w:val="single" w:sz="4" w:space="0" w:color="auto"/>
              <w:bottom w:val="single" w:sz="4" w:space="0" w:color="auto"/>
              <w:right w:val="single" w:sz="4" w:space="0" w:color="auto"/>
            </w:tcBorders>
            <w:shd w:val="clear" w:color="000000" w:fill="FF6600"/>
            <w:noWrap/>
            <w:vAlign w:val="bottom"/>
            <w:hideMark/>
          </w:tcPr>
          <w:p w14:paraId="35283E41" w14:textId="77777777" w:rsidR="001A47BA" w:rsidRPr="009811C2" w:rsidRDefault="001A47BA" w:rsidP="00CE4B03">
            <w:pPr>
              <w:jc w:val="center"/>
              <w:rPr>
                <w:rFonts w:ascii="Arial" w:hAnsi="Arial" w:cs="Arial"/>
                <w:color w:val="000000"/>
                <w:sz w:val="22"/>
                <w:szCs w:val="22"/>
              </w:rPr>
            </w:pPr>
            <w:r w:rsidRPr="009811C2">
              <w:rPr>
                <w:rFonts w:ascii="Arial" w:hAnsi="Arial" w:cs="Arial"/>
                <w:color w:val="000000"/>
                <w:sz w:val="22"/>
                <w:szCs w:val="22"/>
              </w:rPr>
              <w:t>8/12</w:t>
            </w:r>
          </w:p>
        </w:tc>
        <w:tc>
          <w:tcPr>
            <w:tcW w:w="5815" w:type="dxa"/>
            <w:vMerge w:val="restart"/>
            <w:tcBorders>
              <w:top w:val="single" w:sz="4" w:space="0" w:color="auto"/>
              <w:left w:val="single" w:sz="4" w:space="0" w:color="auto"/>
              <w:bottom w:val="single" w:sz="4" w:space="0" w:color="auto"/>
              <w:right w:val="single" w:sz="4" w:space="0" w:color="auto"/>
            </w:tcBorders>
            <w:shd w:val="clear" w:color="000000" w:fill="FF6600"/>
            <w:noWrap/>
            <w:vAlign w:val="bottom"/>
            <w:hideMark/>
          </w:tcPr>
          <w:p w14:paraId="63E9065F" w14:textId="77777777" w:rsidR="001A47BA" w:rsidRPr="009811C2" w:rsidRDefault="001A47BA" w:rsidP="00CE4B03">
            <w:pPr>
              <w:jc w:val="center"/>
              <w:rPr>
                <w:rFonts w:ascii="Arial" w:hAnsi="Arial" w:cs="Arial"/>
                <w:color w:val="000000"/>
                <w:sz w:val="22"/>
                <w:szCs w:val="22"/>
              </w:rPr>
            </w:pPr>
            <w:r w:rsidRPr="009811C2">
              <w:rPr>
                <w:rFonts w:ascii="Arial" w:hAnsi="Arial" w:cs="Arial"/>
                <w:color w:val="000000"/>
                <w:sz w:val="22"/>
                <w:szCs w:val="22"/>
              </w:rPr>
              <w:t>Action required (If reasonably practicable)</w:t>
            </w:r>
          </w:p>
        </w:tc>
      </w:tr>
      <w:tr w:rsidR="001A47BA" w:rsidRPr="009811C2" w14:paraId="4B7EC8B2" w14:textId="77777777" w:rsidTr="00CE4B03">
        <w:trPr>
          <w:trHeight w:val="300"/>
        </w:trPr>
        <w:tc>
          <w:tcPr>
            <w:tcW w:w="685" w:type="dxa"/>
            <w:vMerge/>
            <w:tcBorders>
              <w:top w:val="nil"/>
              <w:left w:val="single" w:sz="4" w:space="0" w:color="auto"/>
              <w:bottom w:val="single" w:sz="4" w:space="0" w:color="auto"/>
              <w:right w:val="single" w:sz="4" w:space="0" w:color="auto"/>
            </w:tcBorders>
            <w:vAlign w:val="center"/>
            <w:hideMark/>
          </w:tcPr>
          <w:p w14:paraId="736FEAA0" w14:textId="77777777" w:rsidR="001A47BA" w:rsidRPr="009811C2" w:rsidRDefault="001A47BA" w:rsidP="00CE4B03">
            <w:pPr>
              <w:rPr>
                <w:rFonts w:ascii="Arial" w:hAnsi="Arial" w:cs="Arial"/>
                <w:color w:val="000000"/>
                <w:sz w:val="22"/>
                <w:szCs w:val="22"/>
              </w:rPr>
            </w:pPr>
          </w:p>
        </w:tc>
        <w:tc>
          <w:tcPr>
            <w:tcW w:w="5815" w:type="dxa"/>
            <w:vMerge/>
            <w:tcBorders>
              <w:top w:val="single" w:sz="4" w:space="0" w:color="auto"/>
              <w:left w:val="single" w:sz="4" w:space="0" w:color="auto"/>
              <w:bottom w:val="single" w:sz="4" w:space="0" w:color="auto"/>
              <w:right w:val="single" w:sz="4" w:space="0" w:color="auto"/>
            </w:tcBorders>
            <w:vAlign w:val="center"/>
            <w:hideMark/>
          </w:tcPr>
          <w:p w14:paraId="2788F07E" w14:textId="77777777" w:rsidR="001A47BA" w:rsidRPr="009811C2" w:rsidRDefault="001A47BA" w:rsidP="00CE4B03">
            <w:pPr>
              <w:rPr>
                <w:rFonts w:ascii="Arial" w:hAnsi="Arial" w:cs="Arial"/>
                <w:color w:val="000000"/>
                <w:sz w:val="22"/>
                <w:szCs w:val="22"/>
              </w:rPr>
            </w:pPr>
          </w:p>
        </w:tc>
      </w:tr>
      <w:tr w:rsidR="001A47BA" w:rsidRPr="009811C2" w14:paraId="05377F2E" w14:textId="77777777" w:rsidTr="00CE4B03">
        <w:trPr>
          <w:trHeight w:val="300"/>
        </w:trPr>
        <w:tc>
          <w:tcPr>
            <w:tcW w:w="685" w:type="dxa"/>
            <w:vMerge w:val="restart"/>
            <w:tcBorders>
              <w:top w:val="nil"/>
              <w:left w:val="single" w:sz="4" w:space="0" w:color="auto"/>
              <w:bottom w:val="single" w:sz="4" w:space="0" w:color="auto"/>
              <w:right w:val="single" w:sz="4" w:space="0" w:color="auto"/>
            </w:tcBorders>
            <w:shd w:val="clear" w:color="000000" w:fill="FFFF00"/>
            <w:noWrap/>
            <w:vAlign w:val="bottom"/>
            <w:hideMark/>
          </w:tcPr>
          <w:p w14:paraId="59E633F9" w14:textId="77777777" w:rsidR="001A47BA" w:rsidRPr="009811C2" w:rsidRDefault="001A47BA" w:rsidP="00CE4B03">
            <w:pPr>
              <w:jc w:val="center"/>
              <w:rPr>
                <w:rFonts w:ascii="Arial" w:hAnsi="Arial" w:cs="Arial"/>
                <w:color w:val="000000"/>
                <w:sz w:val="22"/>
                <w:szCs w:val="22"/>
              </w:rPr>
            </w:pPr>
            <w:r w:rsidRPr="009811C2">
              <w:rPr>
                <w:rFonts w:ascii="Arial" w:hAnsi="Arial" w:cs="Arial"/>
                <w:color w:val="000000"/>
                <w:sz w:val="22"/>
                <w:szCs w:val="22"/>
              </w:rPr>
              <w:t>3/6</w:t>
            </w:r>
          </w:p>
        </w:tc>
        <w:tc>
          <w:tcPr>
            <w:tcW w:w="5815" w:type="dxa"/>
            <w:vMerge w:val="restart"/>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F64B317" w14:textId="77777777" w:rsidR="001A47BA" w:rsidRPr="009811C2" w:rsidRDefault="001A47BA" w:rsidP="00CE4B03">
            <w:pPr>
              <w:jc w:val="center"/>
              <w:rPr>
                <w:rFonts w:ascii="Arial" w:hAnsi="Arial" w:cs="Arial"/>
                <w:color w:val="000000"/>
                <w:sz w:val="22"/>
                <w:szCs w:val="22"/>
              </w:rPr>
            </w:pPr>
            <w:r w:rsidRPr="009811C2">
              <w:rPr>
                <w:rFonts w:ascii="Arial" w:hAnsi="Arial" w:cs="Arial"/>
                <w:color w:val="000000"/>
                <w:sz w:val="22"/>
                <w:szCs w:val="22"/>
              </w:rPr>
              <w:t>Acceptable (Manage the risk)</w:t>
            </w:r>
          </w:p>
        </w:tc>
      </w:tr>
      <w:tr w:rsidR="001A47BA" w:rsidRPr="009811C2" w14:paraId="7FFFA661" w14:textId="77777777" w:rsidTr="00CE4B03">
        <w:trPr>
          <w:trHeight w:val="300"/>
        </w:trPr>
        <w:tc>
          <w:tcPr>
            <w:tcW w:w="685" w:type="dxa"/>
            <w:vMerge/>
            <w:tcBorders>
              <w:top w:val="nil"/>
              <w:left w:val="single" w:sz="4" w:space="0" w:color="auto"/>
              <w:bottom w:val="single" w:sz="4" w:space="0" w:color="auto"/>
              <w:right w:val="single" w:sz="4" w:space="0" w:color="auto"/>
            </w:tcBorders>
            <w:vAlign w:val="center"/>
            <w:hideMark/>
          </w:tcPr>
          <w:p w14:paraId="3D16CB12" w14:textId="77777777" w:rsidR="001A47BA" w:rsidRPr="009811C2" w:rsidRDefault="001A47BA" w:rsidP="00CE4B03">
            <w:pPr>
              <w:rPr>
                <w:rFonts w:ascii="Arial" w:hAnsi="Arial" w:cs="Arial"/>
                <w:color w:val="000000"/>
                <w:sz w:val="22"/>
                <w:szCs w:val="22"/>
              </w:rPr>
            </w:pPr>
          </w:p>
        </w:tc>
        <w:tc>
          <w:tcPr>
            <w:tcW w:w="5815" w:type="dxa"/>
            <w:vMerge/>
            <w:tcBorders>
              <w:top w:val="single" w:sz="4" w:space="0" w:color="auto"/>
              <w:left w:val="single" w:sz="4" w:space="0" w:color="auto"/>
              <w:bottom w:val="single" w:sz="4" w:space="0" w:color="auto"/>
              <w:right w:val="single" w:sz="4" w:space="0" w:color="auto"/>
            </w:tcBorders>
            <w:vAlign w:val="center"/>
            <w:hideMark/>
          </w:tcPr>
          <w:p w14:paraId="2E7956B2" w14:textId="77777777" w:rsidR="001A47BA" w:rsidRPr="009811C2" w:rsidRDefault="001A47BA" w:rsidP="00CE4B03">
            <w:pPr>
              <w:rPr>
                <w:rFonts w:ascii="Arial" w:hAnsi="Arial" w:cs="Arial"/>
                <w:color w:val="000000"/>
                <w:sz w:val="22"/>
                <w:szCs w:val="22"/>
              </w:rPr>
            </w:pPr>
          </w:p>
        </w:tc>
      </w:tr>
      <w:tr w:rsidR="001A47BA" w:rsidRPr="009811C2" w14:paraId="7C2DE89B" w14:textId="77777777" w:rsidTr="00CE4B03">
        <w:trPr>
          <w:trHeight w:val="300"/>
        </w:trPr>
        <w:tc>
          <w:tcPr>
            <w:tcW w:w="685" w:type="dxa"/>
            <w:vMerge w:val="restart"/>
            <w:tcBorders>
              <w:top w:val="nil"/>
              <w:left w:val="single" w:sz="4" w:space="0" w:color="auto"/>
              <w:bottom w:val="single" w:sz="4" w:space="0" w:color="auto"/>
              <w:right w:val="single" w:sz="4" w:space="0" w:color="auto"/>
            </w:tcBorders>
            <w:shd w:val="clear" w:color="000000" w:fill="008000"/>
            <w:noWrap/>
            <w:vAlign w:val="bottom"/>
            <w:hideMark/>
          </w:tcPr>
          <w:p w14:paraId="0D9ECE87" w14:textId="77777777" w:rsidR="001A47BA" w:rsidRPr="009811C2" w:rsidRDefault="001A47BA" w:rsidP="00CE4B03">
            <w:pPr>
              <w:jc w:val="center"/>
              <w:rPr>
                <w:rFonts w:ascii="Arial" w:hAnsi="Arial" w:cs="Arial"/>
                <w:color w:val="000000"/>
                <w:sz w:val="22"/>
                <w:szCs w:val="22"/>
              </w:rPr>
            </w:pPr>
            <w:r w:rsidRPr="009811C2">
              <w:rPr>
                <w:rFonts w:ascii="Arial" w:hAnsi="Arial" w:cs="Arial"/>
                <w:color w:val="000000"/>
                <w:sz w:val="22"/>
                <w:szCs w:val="22"/>
              </w:rPr>
              <w:t>1/2</w:t>
            </w:r>
          </w:p>
        </w:tc>
        <w:tc>
          <w:tcPr>
            <w:tcW w:w="5815" w:type="dxa"/>
            <w:vMerge w:val="restart"/>
            <w:tcBorders>
              <w:top w:val="single" w:sz="4" w:space="0" w:color="auto"/>
              <w:left w:val="single" w:sz="4" w:space="0" w:color="auto"/>
              <w:bottom w:val="single" w:sz="4" w:space="0" w:color="auto"/>
              <w:right w:val="single" w:sz="4" w:space="0" w:color="auto"/>
            </w:tcBorders>
            <w:shd w:val="clear" w:color="000000" w:fill="008000"/>
            <w:noWrap/>
            <w:vAlign w:val="bottom"/>
            <w:hideMark/>
          </w:tcPr>
          <w:p w14:paraId="2065CB1D" w14:textId="77777777" w:rsidR="001A47BA" w:rsidRPr="009811C2" w:rsidRDefault="001A47BA" w:rsidP="00CE4B03">
            <w:pPr>
              <w:jc w:val="center"/>
              <w:rPr>
                <w:rFonts w:ascii="Arial" w:hAnsi="Arial" w:cs="Arial"/>
                <w:color w:val="000000"/>
                <w:sz w:val="22"/>
                <w:szCs w:val="22"/>
              </w:rPr>
            </w:pPr>
            <w:r w:rsidRPr="009811C2">
              <w:rPr>
                <w:rFonts w:ascii="Arial" w:hAnsi="Arial" w:cs="Arial"/>
                <w:color w:val="000000"/>
                <w:sz w:val="22"/>
                <w:szCs w:val="22"/>
              </w:rPr>
              <w:t>Negligible</w:t>
            </w:r>
          </w:p>
        </w:tc>
      </w:tr>
      <w:tr w:rsidR="001A47BA" w:rsidRPr="009811C2" w14:paraId="17E82AA0" w14:textId="77777777" w:rsidTr="00CE4B03">
        <w:trPr>
          <w:trHeight w:val="300"/>
        </w:trPr>
        <w:tc>
          <w:tcPr>
            <w:tcW w:w="685" w:type="dxa"/>
            <w:vMerge/>
            <w:tcBorders>
              <w:top w:val="nil"/>
              <w:left w:val="single" w:sz="4" w:space="0" w:color="auto"/>
              <w:bottom w:val="single" w:sz="4" w:space="0" w:color="auto"/>
              <w:right w:val="single" w:sz="4" w:space="0" w:color="auto"/>
            </w:tcBorders>
            <w:vAlign w:val="center"/>
            <w:hideMark/>
          </w:tcPr>
          <w:p w14:paraId="084170AF" w14:textId="77777777" w:rsidR="001A47BA" w:rsidRPr="009811C2" w:rsidRDefault="001A47BA" w:rsidP="00CE4B03">
            <w:pPr>
              <w:rPr>
                <w:rFonts w:ascii="Arial" w:hAnsi="Arial" w:cs="Arial"/>
                <w:color w:val="000000"/>
                <w:sz w:val="22"/>
                <w:szCs w:val="22"/>
              </w:rPr>
            </w:pPr>
          </w:p>
        </w:tc>
        <w:tc>
          <w:tcPr>
            <w:tcW w:w="5815" w:type="dxa"/>
            <w:vMerge/>
            <w:tcBorders>
              <w:top w:val="single" w:sz="4" w:space="0" w:color="auto"/>
              <w:left w:val="single" w:sz="4" w:space="0" w:color="auto"/>
              <w:bottom w:val="single" w:sz="4" w:space="0" w:color="auto"/>
              <w:right w:val="single" w:sz="4" w:space="0" w:color="auto"/>
            </w:tcBorders>
            <w:vAlign w:val="center"/>
            <w:hideMark/>
          </w:tcPr>
          <w:p w14:paraId="518C8C1E" w14:textId="77777777" w:rsidR="001A47BA" w:rsidRPr="009811C2" w:rsidRDefault="001A47BA" w:rsidP="00CE4B03">
            <w:pPr>
              <w:rPr>
                <w:rFonts w:ascii="Arial" w:hAnsi="Arial" w:cs="Arial"/>
                <w:color w:val="000000"/>
                <w:sz w:val="22"/>
                <w:szCs w:val="22"/>
              </w:rPr>
            </w:pPr>
          </w:p>
        </w:tc>
      </w:tr>
    </w:tbl>
    <w:p w14:paraId="2CD36F23" w14:textId="77777777" w:rsidR="000958DB" w:rsidRPr="009811C2" w:rsidRDefault="000958DB" w:rsidP="00FB2491">
      <w:pPr>
        <w:pStyle w:val="Heading1"/>
        <w:rPr>
          <w:rFonts w:ascii="Arial" w:hAnsi="Arial" w:cs="Arial"/>
          <w:sz w:val="22"/>
          <w:szCs w:val="22"/>
        </w:rPr>
      </w:pPr>
      <w:bookmarkStart w:id="9" w:name="_Toc408683083"/>
      <w:r w:rsidRPr="009811C2">
        <w:rPr>
          <w:rFonts w:ascii="Arial" w:hAnsi="Arial" w:cs="Arial"/>
          <w:sz w:val="22"/>
          <w:szCs w:val="22"/>
        </w:rPr>
        <w:t>Conclusion</w:t>
      </w:r>
      <w:bookmarkEnd w:id="9"/>
    </w:p>
    <w:p w14:paraId="32EEEF4E" w14:textId="15F95DE6" w:rsidR="003563CB" w:rsidRPr="009811C2" w:rsidRDefault="003563CB" w:rsidP="003563CB">
      <w:pPr>
        <w:pStyle w:val="Heading2"/>
        <w:rPr>
          <w:rFonts w:ascii="Arial" w:hAnsi="Arial" w:cs="Arial"/>
          <w:sz w:val="22"/>
          <w:szCs w:val="22"/>
        </w:rPr>
      </w:pPr>
      <w:bookmarkStart w:id="10" w:name="_Toc408683084"/>
      <w:r w:rsidRPr="009811C2">
        <w:rPr>
          <w:rFonts w:ascii="Arial" w:hAnsi="Arial" w:cs="Arial"/>
          <w:sz w:val="22"/>
          <w:szCs w:val="22"/>
        </w:rPr>
        <w:t>Findings</w:t>
      </w:r>
      <w:bookmarkEnd w:id="10"/>
      <w:r w:rsidRPr="009811C2">
        <w:rPr>
          <w:rFonts w:ascii="Arial" w:hAnsi="Arial" w:cs="Arial"/>
          <w:sz w:val="22"/>
          <w:szCs w:val="22"/>
        </w:rPr>
        <w:t xml:space="preserve"> </w:t>
      </w:r>
    </w:p>
    <w:p w14:paraId="39A4FF11" w14:textId="43CD2930" w:rsidR="00FC0E7D" w:rsidRPr="009811C2" w:rsidRDefault="0075746E" w:rsidP="001241A1">
      <w:pPr>
        <w:rPr>
          <w:rFonts w:ascii="Arial" w:hAnsi="Arial" w:cs="Arial"/>
          <w:sz w:val="22"/>
          <w:szCs w:val="22"/>
        </w:rPr>
      </w:pPr>
      <w:r w:rsidRPr="009811C2">
        <w:rPr>
          <w:rFonts w:ascii="Arial" w:hAnsi="Arial" w:cs="Arial"/>
          <w:sz w:val="22"/>
          <w:szCs w:val="22"/>
        </w:rPr>
        <w:t xml:space="preserve">Having identified all foreseeable risks and </w:t>
      </w:r>
      <w:r w:rsidR="0052548B" w:rsidRPr="009811C2">
        <w:rPr>
          <w:rFonts w:ascii="Arial" w:hAnsi="Arial" w:cs="Arial"/>
          <w:sz w:val="22"/>
          <w:szCs w:val="22"/>
        </w:rPr>
        <w:t>designing the</w:t>
      </w:r>
      <w:r w:rsidRPr="009811C2">
        <w:rPr>
          <w:rFonts w:ascii="Arial" w:hAnsi="Arial" w:cs="Arial"/>
          <w:sz w:val="22"/>
          <w:szCs w:val="22"/>
        </w:rPr>
        <w:t xml:space="preserve"> risk matrix,</w:t>
      </w:r>
      <w:r w:rsidR="0052548B" w:rsidRPr="009811C2">
        <w:rPr>
          <w:rFonts w:ascii="Arial" w:hAnsi="Arial" w:cs="Arial"/>
          <w:sz w:val="22"/>
          <w:szCs w:val="22"/>
        </w:rPr>
        <w:t xml:space="preserve"> the final task</w:t>
      </w:r>
      <w:r w:rsidRPr="009811C2">
        <w:rPr>
          <w:rFonts w:ascii="Arial" w:hAnsi="Arial" w:cs="Arial"/>
          <w:sz w:val="22"/>
          <w:szCs w:val="22"/>
        </w:rPr>
        <w:t xml:space="preserve"> was to carry out a risk assessment of the</w:t>
      </w:r>
      <w:r w:rsidR="00941896" w:rsidRPr="009811C2">
        <w:rPr>
          <w:rFonts w:ascii="Arial" w:hAnsi="Arial" w:cs="Arial"/>
          <w:sz w:val="22"/>
          <w:szCs w:val="22"/>
        </w:rPr>
        <w:t xml:space="preserve"> Café Tawe</w:t>
      </w:r>
      <w:r w:rsidRPr="009811C2">
        <w:rPr>
          <w:rFonts w:ascii="Arial" w:hAnsi="Arial" w:cs="Arial"/>
          <w:sz w:val="22"/>
          <w:szCs w:val="22"/>
        </w:rPr>
        <w:t xml:space="preserve"> area. The completed risk assessment can be seen in</w:t>
      </w:r>
      <w:r w:rsidR="008C42F3" w:rsidRPr="009811C2">
        <w:rPr>
          <w:rFonts w:ascii="Arial" w:hAnsi="Arial" w:cs="Arial"/>
          <w:sz w:val="22"/>
          <w:szCs w:val="22"/>
        </w:rPr>
        <w:t xml:space="preserve"> Appendix 5.</w:t>
      </w:r>
      <w:r w:rsidRPr="009811C2">
        <w:rPr>
          <w:rFonts w:ascii="Arial" w:hAnsi="Arial" w:cs="Arial"/>
          <w:color w:val="FF0000"/>
          <w:sz w:val="22"/>
          <w:szCs w:val="22"/>
        </w:rPr>
        <w:t xml:space="preserve"> </w:t>
      </w:r>
      <w:r w:rsidR="000958DB" w:rsidRPr="009811C2">
        <w:rPr>
          <w:rFonts w:ascii="Arial" w:hAnsi="Arial" w:cs="Arial"/>
          <w:sz w:val="22"/>
          <w:szCs w:val="22"/>
        </w:rPr>
        <w:t xml:space="preserve">The risk assessment </w:t>
      </w:r>
      <w:r w:rsidR="00F465D4" w:rsidRPr="009811C2">
        <w:rPr>
          <w:rFonts w:ascii="Arial" w:hAnsi="Arial" w:cs="Arial"/>
          <w:sz w:val="22"/>
          <w:szCs w:val="22"/>
        </w:rPr>
        <w:t>classifies</w:t>
      </w:r>
      <w:r w:rsidR="000958DB" w:rsidRPr="009811C2">
        <w:rPr>
          <w:rFonts w:ascii="Arial" w:hAnsi="Arial" w:cs="Arial"/>
          <w:sz w:val="22"/>
          <w:szCs w:val="22"/>
        </w:rPr>
        <w:t xml:space="preserve"> the hazard type, the risk, and who will be affected. It then quantifies the risk score with the cur</w:t>
      </w:r>
      <w:r w:rsidR="003506F2" w:rsidRPr="009811C2">
        <w:rPr>
          <w:rFonts w:ascii="Arial" w:hAnsi="Arial" w:cs="Arial"/>
          <w:sz w:val="22"/>
          <w:szCs w:val="22"/>
        </w:rPr>
        <w:t>rent control measures in place, by m</w:t>
      </w:r>
      <w:r w:rsidR="000958DB" w:rsidRPr="009811C2">
        <w:rPr>
          <w:rFonts w:ascii="Arial" w:hAnsi="Arial" w:cs="Arial"/>
          <w:sz w:val="22"/>
          <w:szCs w:val="22"/>
        </w:rPr>
        <w:t>ultiplying the likelihood by the</w:t>
      </w:r>
      <w:r w:rsidR="003506F2" w:rsidRPr="009811C2">
        <w:rPr>
          <w:rFonts w:ascii="Arial" w:hAnsi="Arial" w:cs="Arial"/>
          <w:sz w:val="22"/>
          <w:szCs w:val="22"/>
        </w:rPr>
        <w:t xml:space="preserve"> severity</w:t>
      </w:r>
      <w:r w:rsidR="000958DB" w:rsidRPr="009811C2">
        <w:rPr>
          <w:rFonts w:ascii="Arial" w:hAnsi="Arial" w:cs="Arial"/>
          <w:sz w:val="22"/>
          <w:szCs w:val="22"/>
        </w:rPr>
        <w:t>. The</w:t>
      </w:r>
      <w:r w:rsidR="003506F2" w:rsidRPr="009811C2">
        <w:rPr>
          <w:rFonts w:ascii="Arial" w:hAnsi="Arial" w:cs="Arial"/>
          <w:sz w:val="22"/>
          <w:szCs w:val="22"/>
        </w:rPr>
        <w:t xml:space="preserve"> risk assessment describes</w:t>
      </w:r>
      <w:r w:rsidR="000958DB" w:rsidRPr="009811C2">
        <w:rPr>
          <w:rFonts w:ascii="Arial" w:hAnsi="Arial" w:cs="Arial"/>
          <w:sz w:val="22"/>
          <w:szCs w:val="22"/>
        </w:rPr>
        <w:t xml:space="preserve"> the current control measures</w:t>
      </w:r>
      <w:r w:rsidR="003506F2" w:rsidRPr="009811C2">
        <w:rPr>
          <w:rFonts w:ascii="Arial" w:hAnsi="Arial" w:cs="Arial"/>
          <w:sz w:val="22"/>
          <w:szCs w:val="22"/>
        </w:rPr>
        <w:t xml:space="preserve"> in place,</w:t>
      </w:r>
      <w:r w:rsidR="000958DB" w:rsidRPr="009811C2">
        <w:rPr>
          <w:rFonts w:ascii="Arial" w:hAnsi="Arial" w:cs="Arial"/>
          <w:sz w:val="22"/>
          <w:szCs w:val="22"/>
        </w:rPr>
        <w:t xml:space="preserve"> followed by a list of additional recommended control measures. </w:t>
      </w:r>
      <w:r w:rsidR="00F465D4" w:rsidRPr="009811C2">
        <w:rPr>
          <w:rFonts w:ascii="Arial" w:hAnsi="Arial" w:cs="Arial"/>
          <w:sz w:val="22"/>
          <w:szCs w:val="22"/>
        </w:rPr>
        <w:t>Finally the residual risk score after implementing the additional control</w:t>
      </w:r>
      <w:r w:rsidR="00FC0E7D" w:rsidRPr="009811C2">
        <w:rPr>
          <w:rFonts w:ascii="Arial" w:hAnsi="Arial" w:cs="Arial"/>
          <w:sz w:val="22"/>
          <w:szCs w:val="22"/>
        </w:rPr>
        <w:t>s</w:t>
      </w:r>
      <w:r w:rsidR="00F465D4" w:rsidRPr="009811C2">
        <w:rPr>
          <w:rFonts w:ascii="Arial" w:hAnsi="Arial" w:cs="Arial"/>
          <w:sz w:val="22"/>
          <w:szCs w:val="22"/>
        </w:rPr>
        <w:t xml:space="preserve"> is calculated by multiplying likelihood and severity. </w:t>
      </w:r>
      <w:r w:rsidR="00FC0E7D" w:rsidRPr="009811C2">
        <w:rPr>
          <w:rFonts w:ascii="Arial" w:hAnsi="Arial" w:cs="Arial"/>
          <w:sz w:val="22"/>
          <w:szCs w:val="22"/>
        </w:rPr>
        <w:t>For the purpose of this assignment it is not feasible</w:t>
      </w:r>
      <w:r w:rsidR="00694B6D" w:rsidRPr="009811C2">
        <w:rPr>
          <w:rFonts w:ascii="Arial" w:hAnsi="Arial" w:cs="Arial"/>
          <w:sz w:val="22"/>
          <w:szCs w:val="22"/>
        </w:rPr>
        <w:t xml:space="preserve"> to discuss each hazard</w:t>
      </w:r>
      <w:r w:rsidR="00FC0E7D" w:rsidRPr="009811C2">
        <w:rPr>
          <w:rFonts w:ascii="Arial" w:hAnsi="Arial" w:cs="Arial"/>
          <w:sz w:val="22"/>
          <w:szCs w:val="22"/>
        </w:rPr>
        <w:t xml:space="preserve"> so please refer</w:t>
      </w:r>
      <w:r w:rsidR="001924EA" w:rsidRPr="009811C2">
        <w:rPr>
          <w:rFonts w:ascii="Arial" w:hAnsi="Arial" w:cs="Arial"/>
          <w:sz w:val="22"/>
          <w:szCs w:val="22"/>
        </w:rPr>
        <w:t xml:space="preserve"> to the risk assessment for further</w:t>
      </w:r>
      <w:r w:rsidR="00FC0E7D" w:rsidRPr="009811C2">
        <w:rPr>
          <w:rFonts w:ascii="Arial" w:hAnsi="Arial" w:cs="Arial"/>
          <w:sz w:val="22"/>
          <w:szCs w:val="22"/>
        </w:rPr>
        <w:t xml:space="preserve"> detail. </w:t>
      </w:r>
    </w:p>
    <w:p w14:paraId="0BD538EC" w14:textId="77777777" w:rsidR="00FC0E7D" w:rsidRPr="009811C2" w:rsidRDefault="00FC0E7D" w:rsidP="001241A1">
      <w:pPr>
        <w:rPr>
          <w:rFonts w:ascii="Arial" w:hAnsi="Arial" w:cs="Arial"/>
          <w:sz w:val="22"/>
          <w:szCs w:val="22"/>
        </w:rPr>
      </w:pPr>
    </w:p>
    <w:p w14:paraId="6BD23069" w14:textId="7679CAC2" w:rsidR="003535FF" w:rsidRPr="009811C2" w:rsidRDefault="00FC0E7D" w:rsidP="001241A1">
      <w:pPr>
        <w:rPr>
          <w:rFonts w:ascii="Arial" w:hAnsi="Arial" w:cs="Arial"/>
          <w:sz w:val="22"/>
          <w:szCs w:val="22"/>
        </w:rPr>
      </w:pPr>
      <w:r w:rsidRPr="009811C2">
        <w:rPr>
          <w:rFonts w:ascii="Arial" w:hAnsi="Arial" w:cs="Arial"/>
          <w:sz w:val="22"/>
          <w:szCs w:val="22"/>
        </w:rPr>
        <w:t>As previously discusse</w:t>
      </w:r>
      <w:r w:rsidR="00BF2F81" w:rsidRPr="009811C2">
        <w:rPr>
          <w:rFonts w:ascii="Arial" w:hAnsi="Arial" w:cs="Arial"/>
          <w:sz w:val="22"/>
          <w:szCs w:val="22"/>
        </w:rPr>
        <w:t>d the risk assessment highlighted</w:t>
      </w:r>
      <w:r w:rsidRPr="009811C2">
        <w:rPr>
          <w:rFonts w:ascii="Arial" w:hAnsi="Arial" w:cs="Arial"/>
          <w:sz w:val="22"/>
          <w:szCs w:val="22"/>
        </w:rPr>
        <w:t xml:space="preserve"> fire door maintenance as the highest priority</w:t>
      </w:r>
      <w:r w:rsidR="00BF2F81" w:rsidRPr="009811C2">
        <w:rPr>
          <w:rFonts w:ascii="Arial" w:hAnsi="Arial" w:cs="Arial"/>
          <w:sz w:val="22"/>
          <w:szCs w:val="22"/>
        </w:rPr>
        <w:t>,</w:t>
      </w:r>
      <w:r w:rsidRPr="009811C2">
        <w:rPr>
          <w:rFonts w:ascii="Arial" w:hAnsi="Arial" w:cs="Arial"/>
          <w:sz w:val="22"/>
          <w:szCs w:val="22"/>
        </w:rPr>
        <w:t xml:space="preserve"> with a risk score of fifteen (likelihood 3 x severity 5). The</w:t>
      </w:r>
      <w:r w:rsidR="00BF2F81" w:rsidRPr="009811C2">
        <w:rPr>
          <w:rFonts w:ascii="Arial" w:hAnsi="Arial" w:cs="Arial"/>
          <w:sz w:val="22"/>
          <w:szCs w:val="22"/>
        </w:rPr>
        <w:t xml:space="preserve"> justification</w:t>
      </w:r>
      <w:r w:rsidRPr="009811C2">
        <w:rPr>
          <w:rFonts w:ascii="Arial" w:hAnsi="Arial" w:cs="Arial"/>
          <w:sz w:val="22"/>
          <w:szCs w:val="22"/>
        </w:rPr>
        <w:t xml:space="preserve"> for this elevated score is due to the fact that the University do not have a documented maintenance program in place</w:t>
      </w:r>
      <w:r w:rsidR="00BF2F81" w:rsidRPr="009811C2">
        <w:rPr>
          <w:rFonts w:ascii="Arial" w:hAnsi="Arial" w:cs="Arial"/>
          <w:sz w:val="22"/>
          <w:szCs w:val="22"/>
        </w:rPr>
        <w:t xml:space="preserve"> for carrying out fire door maintenance</w:t>
      </w:r>
      <w:r w:rsidR="003535FF" w:rsidRPr="009811C2">
        <w:rPr>
          <w:rFonts w:ascii="Arial" w:hAnsi="Arial" w:cs="Arial"/>
          <w:sz w:val="22"/>
          <w:szCs w:val="22"/>
        </w:rPr>
        <w:t xml:space="preserve">. Following </w:t>
      </w:r>
      <w:r w:rsidR="00BF2F81" w:rsidRPr="009811C2">
        <w:rPr>
          <w:rFonts w:ascii="Arial" w:hAnsi="Arial" w:cs="Arial"/>
          <w:sz w:val="22"/>
          <w:szCs w:val="22"/>
        </w:rPr>
        <w:t>implementation of the</w:t>
      </w:r>
      <w:r w:rsidR="00694B6D" w:rsidRPr="009811C2">
        <w:rPr>
          <w:rFonts w:ascii="Arial" w:hAnsi="Arial" w:cs="Arial"/>
          <w:sz w:val="22"/>
          <w:szCs w:val="22"/>
        </w:rPr>
        <w:t xml:space="preserve"> </w:t>
      </w:r>
      <w:r w:rsidR="00BF2F81" w:rsidRPr="009811C2">
        <w:rPr>
          <w:rFonts w:ascii="Arial" w:hAnsi="Arial" w:cs="Arial"/>
          <w:sz w:val="22"/>
          <w:szCs w:val="22"/>
        </w:rPr>
        <w:t>additional</w:t>
      </w:r>
      <w:r w:rsidR="003535FF" w:rsidRPr="009811C2">
        <w:rPr>
          <w:rFonts w:ascii="Arial" w:hAnsi="Arial" w:cs="Arial"/>
          <w:sz w:val="22"/>
          <w:szCs w:val="22"/>
        </w:rPr>
        <w:t xml:space="preserve"> control measures the residual risk score was reduced to five (likelihood 1 x severity 5).</w:t>
      </w:r>
    </w:p>
    <w:p w14:paraId="18D7BDF3" w14:textId="77777777" w:rsidR="003535FF" w:rsidRPr="009811C2" w:rsidRDefault="003535FF" w:rsidP="001241A1">
      <w:pPr>
        <w:rPr>
          <w:rFonts w:ascii="Arial" w:hAnsi="Arial" w:cs="Arial"/>
          <w:sz w:val="22"/>
          <w:szCs w:val="22"/>
        </w:rPr>
      </w:pPr>
    </w:p>
    <w:p w14:paraId="279ED032" w14:textId="74302C90" w:rsidR="003535FF" w:rsidRPr="009811C2" w:rsidRDefault="001325E7" w:rsidP="001241A1">
      <w:pPr>
        <w:rPr>
          <w:rFonts w:ascii="Arial" w:hAnsi="Arial" w:cs="Arial"/>
          <w:sz w:val="22"/>
          <w:szCs w:val="22"/>
        </w:rPr>
      </w:pPr>
      <w:r w:rsidRPr="009811C2">
        <w:rPr>
          <w:rFonts w:ascii="Arial" w:hAnsi="Arial" w:cs="Arial"/>
          <w:sz w:val="22"/>
          <w:szCs w:val="22"/>
        </w:rPr>
        <w:t>In general</w:t>
      </w:r>
      <w:r w:rsidR="003535FF" w:rsidRPr="009811C2">
        <w:rPr>
          <w:rFonts w:ascii="Arial" w:hAnsi="Arial" w:cs="Arial"/>
          <w:sz w:val="22"/>
          <w:szCs w:val="22"/>
        </w:rPr>
        <w:t xml:space="preserve"> the University has a reasonably robust risk assessment in place. One issue that became evident follow</w:t>
      </w:r>
      <w:r w:rsidR="006147B2" w:rsidRPr="009811C2">
        <w:rPr>
          <w:rFonts w:ascii="Arial" w:hAnsi="Arial" w:cs="Arial"/>
          <w:sz w:val="22"/>
          <w:szCs w:val="22"/>
        </w:rPr>
        <w:t>ing</w:t>
      </w:r>
      <w:r w:rsidR="003535FF" w:rsidRPr="009811C2">
        <w:rPr>
          <w:rFonts w:ascii="Arial" w:hAnsi="Arial" w:cs="Arial"/>
          <w:sz w:val="22"/>
          <w:szCs w:val="22"/>
        </w:rPr>
        <w:t xml:space="preserve"> the semi-structured interviews is that some maintenance contracts are not yet in place, </w:t>
      </w:r>
      <w:r w:rsidR="006147B2" w:rsidRPr="009811C2">
        <w:rPr>
          <w:rFonts w:ascii="Arial" w:hAnsi="Arial" w:cs="Arial"/>
          <w:sz w:val="22"/>
          <w:szCs w:val="22"/>
        </w:rPr>
        <w:t xml:space="preserve">mainly </w:t>
      </w:r>
      <w:r w:rsidR="003535FF" w:rsidRPr="009811C2">
        <w:rPr>
          <w:rFonts w:ascii="Arial" w:hAnsi="Arial" w:cs="Arial"/>
          <w:sz w:val="22"/>
          <w:szCs w:val="22"/>
        </w:rPr>
        <w:t>d</w:t>
      </w:r>
      <w:r w:rsidR="00FB6167" w:rsidRPr="009811C2">
        <w:rPr>
          <w:rFonts w:ascii="Arial" w:hAnsi="Arial" w:cs="Arial"/>
          <w:sz w:val="22"/>
          <w:szCs w:val="22"/>
        </w:rPr>
        <w:t>ue to the fact that the premises is</w:t>
      </w:r>
      <w:r w:rsidR="003535FF" w:rsidRPr="009811C2">
        <w:rPr>
          <w:rFonts w:ascii="Arial" w:hAnsi="Arial" w:cs="Arial"/>
          <w:sz w:val="22"/>
          <w:szCs w:val="22"/>
        </w:rPr>
        <w:t xml:space="preserve"> so new. Many pieces of equipment and systems are still within their warranty period, so the urgency for maintenance contracts</w:t>
      </w:r>
      <w:r w:rsidR="006147B2" w:rsidRPr="009811C2">
        <w:rPr>
          <w:rFonts w:ascii="Arial" w:hAnsi="Arial" w:cs="Arial"/>
          <w:sz w:val="22"/>
          <w:szCs w:val="22"/>
        </w:rPr>
        <w:t xml:space="preserve"> can be</w:t>
      </w:r>
      <w:r w:rsidR="003535FF" w:rsidRPr="009811C2">
        <w:rPr>
          <w:rFonts w:ascii="Arial" w:hAnsi="Arial" w:cs="Arial"/>
          <w:sz w:val="22"/>
          <w:szCs w:val="22"/>
        </w:rPr>
        <w:t xml:space="preserve"> slightly relaxed</w:t>
      </w:r>
      <w:r w:rsidR="006147B2" w:rsidRPr="009811C2">
        <w:rPr>
          <w:rFonts w:ascii="Arial" w:hAnsi="Arial" w:cs="Arial"/>
          <w:sz w:val="22"/>
          <w:szCs w:val="22"/>
        </w:rPr>
        <w:t xml:space="preserve"> in the short term</w:t>
      </w:r>
      <w:r w:rsidR="003535FF" w:rsidRPr="009811C2">
        <w:rPr>
          <w:rFonts w:ascii="Arial" w:hAnsi="Arial" w:cs="Arial"/>
          <w:sz w:val="22"/>
          <w:szCs w:val="22"/>
        </w:rPr>
        <w:t xml:space="preserve">. However, the University should have a program in place in preparation for when equipment is no longer under a warranty period. </w:t>
      </w:r>
    </w:p>
    <w:p w14:paraId="2D11AB40" w14:textId="77777777" w:rsidR="001567FD" w:rsidRPr="009811C2" w:rsidRDefault="001567FD" w:rsidP="001241A1">
      <w:pPr>
        <w:rPr>
          <w:rFonts w:ascii="Arial" w:hAnsi="Arial" w:cs="Arial"/>
          <w:sz w:val="22"/>
          <w:szCs w:val="22"/>
        </w:rPr>
      </w:pPr>
    </w:p>
    <w:p w14:paraId="587E7056" w14:textId="500749C6" w:rsidR="00BF12AE" w:rsidRPr="009811C2" w:rsidRDefault="00FB6167" w:rsidP="001241A1">
      <w:pPr>
        <w:rPr>
          <w:rFonts w:ascii="Arial" w:hAnsi="Arial" w:cs="Arial"/>
          <w:sz w:val="22"/>
          <w:szCs w:val="22"/>
        </w:rPr>
      </w:pPr>
      <w:r w:rsidRPr="009811C2">
        <w:rPr>
          <w:rFonts w:ascii="Arial" w:hAnsi="Arial" w:cs="Arial"/>
          <w:sz w:val="22"/>
          <w:szCs w:val="22"/>
        </w:rPr>
        <w:t>Another observation is that</w:t>
      </w:r>
      <w:r w:rsidR="001567FD" w:rsidRPr="009811C2">
        <w:rPr>
          <w:rFonts w:ascii="Arial" w:hAnsi="Arial" w:cs="Arial"/>
          <w:sz w:val="22"/>
          <w:szCs w:val="22"/>
        </w:rPr>
        <w:t xml:space="preserve"> the design of the kitchen area could have been improved. The</w:t>
      </w:r>
      <w:r w:rsidRPr="009811C2">
        <w:rPr>
          <w:rFonts w:ascii="Arial" w:hAnsi="Arial" w:cs="Arial"/>
          <w:sz w:val="22"/>
          <w:szCs w:val="22"/>
        </w:rPr>
        <w:t xml:space="preserve"> kitchen</w:t>
      </w:r>
      <w:r w:rsidR="001567FD" w:rsidRPr="009811C2">
        <w:rPr>
          <w:rFonts w:ascii="Arial" w:hAnsi="Arial" w:cs="Arial"/>
          <w:sz w:val="22"/>
          <w:szCs w:val="22"/>
        </w:rPr>
        <w:t xml:space="preserve"> is very small f</w:t>
      </w:r>
      <w:r w:rsidRPr="009811C2">
        <w:rPr>
          <w:rFonts w:ascii="Arial" w:hAnsi="Arial" w:cs="Arial"/>
          <w:sz w:val="22"/>
          <w:szCs w:val="22"/>
        </w:rPr>
        <w:t>or the amount of cooking which takes place and the</w:t>
      </w:r>
      <w:r w:rsidR="001567FD" w:rsidRPr="009811C2">
        <w:rPr>
          <w:rFonts w:ascii="Arial" w:hAnsi="Arial" w:cs="Arial"/>
          <w:sz w:val="22"/>
          <w:szCs w:val="22"/>
        </w:rPr>
        <w:t xml:space="preserve"> quantity of equipment. On top of this is the lack of storage facilities. All of these factors increas</w:t>
      </w:r>
      <w:r w:rsidR="00AE3A82" w:rsidRPr="009811C2">
        <w:rPr>
          <w:rFonts w:ascii="Arial" w:hAnsi="Arial" w:cs="Arial"/>
          <w:sz w:val="22"/>
          <w:szCs w:val="22"/>
        </w:rPr>
        <w:t>e the likelihood and</w:t>
      </w:r>
      <w:r w:rsidR="001567FD" w:rsidRPr="009811C2">
        <w:rPr>
          <w:rFonts w:ascii="Arial" w:hAnsi="Arial" w:cs="Arial"/>
          <w:sz w:val="22"/>
          <w:szCs w:val="22"/>
        </w:rPr>
        <w:t xml:space="preserve"> severity of an accident</w:t>
      </w:r>
      <w:r w:rsidR="00C213ED" w:rsidRPr="009811C2">
        <w:rPr>
          <w:rFonts w:ascii="Arial" w:hAnsi="Arial" w:cs="Arial"/>
          <w:sz w:val="22"/>
          <w:szCs w:val="22"/>
        </w:rPr>
        <w:t xml:space="preserve">. </w:t>
      </w:r>
      <w:r w:rsidRPr="009811C2">
        <w:rPr>
          <w:rFonts w:ascii="Arial" w:hAnsi="Arial" w:cs="Arial"/>
          <w:sz w:val="22"/>
          <w:szCs w:val="22"/>
        </w:rPr>
        <w:t>The poor design and lack of storage</w:t>
      </w:r>
      <w:r w:rsidR="00AE3A82" w:rsidRPr="009811C2">
        <w:rPr>
          <w:rFonts w:ascii="Arial" w:hAnsi="Arial" w:cs="Arial"/>
          <w:sz w:val="22"/>
          <w:szCs w:val="22"/>
        </w:rPr>
        <w:t xml:space="preserve"> are</w:t>
      </w:r>
      <w:r w:rsidRPr="009811C2">
        <w:rPr>
          <w:rFonts w:ascii="Arial" w:hAnsi="Arial" w:cs="Arial"/>
          <w:sz w:val="22"/>
          <w:szCs w:val="22"/>
        </w:rPr>
        <w:t xml:space="preserve"> major contributors to the hazards within the café, and had the design been better the hazards and likelihood of accidents occurring would be greatly reduced. </w:t>
      </w:r>
    </w:p>
    <w:p w14:paraId="291FF3CB" w14:textId="77777777" w:rsidR="00BF12AE" w:rsidRPr="009811C2" w:rsidRDefault="00BF12AE" w:rsidP="001241A1">
      <w:pPr>
        <w:rPr>
          <w:rFonts w:ascii="Arial" w:hAnsi="Arial" w:cs="Arial"/>
          <w:sz w:val="22"/>
          <w:szCs w:val="22"/>
        </w:rPr>
      </w:pPr>
    </w:p>
    <w:p w14:paraId="1A9404E4" w14:textId="3B8C6B7B" w:rsidR="003563CB" w:rsidRPr="009811C2" w:rsidRDefault="003563CB" w:rsidP="003563CB">
      <w:pPr>
        <w:pStyle w:val="Heading2"/>
        <w:rPr>
          <w:rFonts w:ascii="Arial" w:hAnsi="Arial" w:cs="Arial"/>
          <w:sz w:val="22"/>
          <w:szCs w:val="22"/>
        </w:rPr>
      </w:pPr>
      <w:bookmarkStart w:id="11" w:name="_Toc408683085"/>
      <w:r w:rsidRPr="009811C2">
        <w:rPr>
          <w:rFonts w:ascii="Arial" w:hAnsi="Arial" w:cs="Arial"/>
          <w:sz w:val="22"/>
          <w:szCs w:val="22"/>
        </w:rPr>
        <w:t>Recommendations</w:t>
      </w:r>
      <w:bookmarkEnd w:id="11"/>
      <w:r w:rsidRPr="009811C2">
        <w:rPr>
          <w:rFonts w:ascii="Arial" w:hAnsi="Arial" w:cs="Arial"/>
          <w:sz w:val="22"/>
          <w:szCs w:val="22"/>
        </w:rPr>
        <w:t xml:space="preserve"> </w:t>
      </w:r>
    </w:p>
    <w:p w14:paraId="20866890" w14:textId="7A0A027C" w:rsidR="00236130" w:rsidRPr="009811C2" w:rsidRDefault="00236130" w:rsidP="00236130">
      <w:pPr>
        <w:rPr>
          <w:rFonts w:ascii="Arial" w:hAnsi="Arial" w:cs="Arial"/>
          <w:sz w:val="22"/>
          <w:szCs w:val="22"/>
        </w:rPr>
      </w:pPr>
      <w:r w:rsidRPr="009811C2">
        <w:rPr>
          <w:rFonts w:ascii="Arial" w:hAnsi="Arial" w:cs="Arial"/>
          <w:sz w:val="22"/>
          <w:szCs w:val="22"/>
        </w:rPr>
        <w:t xml:space="preserve">Throughout this project various limitations presented; first, it was challenging to identify individuals to interview. Many individuals were reluctant to divulge information and quickly passed the enquiry to another department. A key individual to interview would have been the estates manager, however the University was in the process of appointing a new member of staff so alternative avenues had to be explored. Equally the limited number of interviews </w:t>
      </w:r>
      <w:r w:rsidRPr="009811C2">
        <w:rPr>
          <w:rFonts w:ascii="Arial" w:hAnsi="Arial" w:cs="Arial"/>
          <w:sz w:val="22"/>
          <w:szCs w:val="22"/>
        </w:rPr>
        <w:lastRenderedPageBreak/>
        <w:t xml:space="preserve">conducted may have restricted the amount of information available. </w:t>
      </w:r>
      <w:r w:rsidR="00C04296" w:rsidRPr="009811C2">
        <w:rPr>
          <w:rFonts w:ascii="Arial" w:hAnsi="Arial" w:cs="Arial"/>
          <w:sz w:val="22"/>
          <w:szCs w:val="22"/>
        </w:rPr>
        <w:t xml:space="preserve">A </w:t>
      </w:r>
      <w:r w:rsidRPr="009811C2">
        <w:rPr>
          <w:rFonts w:ascii="Arial" w:hAnsi="Arial" w:cs="Arial"/>
          <w:sz w:val="22"/>
          <w:szCs w:val="22"/>
        </w:rPr>
        <w:t>larger sample size and face-to-face interviews may have provided a broader discussion.</w:t>
      </w:r>
    </w:p>
    <w:p w14:paraId="5F662FEE" w14:textId="77777777" w:rsidR="00236130" w:rsidRPr="009811C2" w:rsidRDefault="00236130" w:rsidP="00236130">
      <w:pPr>
        <w:rPr>
          <w:rFonts w:ascii="Arial" w:hAnsi="Arial" w:cs="Arial"/>
          <w:sz w:val="22"/>
          <w:szCs w:val="22"/>
        </w:rPr>
      </w:pPr>
    </w:p>
    <w:p w14:paraId="57A7DDCE" w14:textId="7AC8D3F8" w:rsidR="00236130" w:rsidRPr="009811C2" w:rsidRDefault="00236130" w:rsidP="00236130">
      <w:pPr>
        <w:rPr>
          <w:rFonts w:ascii="Arial" w:hAnsi="Arial" w:cs="Arial"/>
          <w:sz w:val="22"/>
          <w:szCs w:val="22"/>
        </w:rPr>
      </w:pPr>
      <w:r w:rsidRPr="009811C2">
        <w:rPr>
          <w:rFonts w:ascii="Arial" w:hAnsi="Arial" w:cs="Arial"/>
          <w:sz w:val="22"/>
          <w:szCs w:val="22"/>
        </w:rPr>
        <w:t xml:space="preserve">Likewise, had the members of staff working in the café area agreed to undertake interviews, additional information may have been </w:t>
      </w:r>
      <w:proofErr w:type="gramStart"/>
      <w:r w:rsidRPr="009811C2">
        <w:rPr>
          <w:rFonts w:ascii="Arial" w:hAnsi="Arial" w:cs="Arial"/>
          <w:sz w:val="22"/>
          <w:szCs w:val="22"/>
        </w:rPr>
        <w:t>highlighted.</w:t>
      </w:r>
      <w:proofErr w:type="gramEnd"/>
      <w:r w:rsidRPr="009811C2">
        <w:rPr>
          <w:rFonts w:ascii="Arial" w:hAnsi="Arial" w:cs="Arial"/>
          <w:sz w:val="22"/>
          <w:szCs w:val="22"/>
        </w:rPr>
        <w:t xml:space="preserve"> This staff group work in the department every day and are ideally suited to identify hazards, near misses, and suggest areas for improvement. Finally, if undertaking this audit again further visits could be carried out accompanied by spending more time observin</w:t>
      </w:r>
      <w:r w:rsidR="00C04296" w:rsidRPr="009811C2">
        <w:rPr>
          <w:rFonts w:ascii="Arial" w:hAnsi="Arial" w:cs="Arial"/>
          <w:sz w:val="22"/>
          <w:szCs w:val="22"/>
        </w:rPr>
        <w:t xml:space="preserve">g the café area in operation. </w:t>
      </w:r>
      <w:r w:rsidRPr="009811C2">
        <w:rPr>
          <w:rFonts w:ascii="Arial" w:hAnsi="Arial" w:cs="Arial"/>
          <w:sz w:val="22"/>
          <w:szCs w:val="22"/>
        </w:rPr>
        <w:t>Following the completion of the risk assessment it can be said that the University does effectively meet current legislative and ethical challenges, and compliance in the workplace appears to be achieved. Nevertheless, Implementation of the additional control measures will further reduce the residual score and help make the University a safer place for all using and visiting the facility.</w:t>
      </w:r>
    </w:p>
    <w:p w14:paraId="72D6DF87" w14:textId="77777777" w:rsidR="000958DB" w:rsidRPr="009811C2" w:rsidRDefault="000958DB" w:rsidP="001241A1">
      <w:pPr>
        <w:rPr>
          <w:rFonts w:ascii="Arial" w:hAnsi="Arial" w:cs="Arial"/>
          <w:sz w:val="22"/>
          <w:szCs w:val="22"/>
        </w:rPr>
      </w:pPr>
    </w:p>
    <w:p w14:paraId="384A418B" w14:textId="77777777" w:rsidR="000958DB" w:rsidRPr="009811C2" w:rsidRDefault="000958DB" w:rsidP="001241A1">
      <w:pPr>
        <w:rPr>
          <w:rFonts w:ascii="Arial" w:hAnsi="Arial" w:cs="Arial"/>
          <w:sz w:val="22"/>
          <w:szCs w:val="22"/>
        </w:rPr>
      </w:pPr>
    </w:p>
    <w:p w14:paraId="13C142F2" w14:textId="77777777" w:rsidR="000958DB" w:rsidRPr="009811C2" w:rsidRDefault="000958DB" w:rsidP="001241A1">
      <w:pPr>
        <w:rPr>
          <w:rFonts w:ascii="Arial" w:hAnsi="Arial" w:cs="Arial"/>
          <w:sz w:val="22"/>
          <w:szCs w:val="22"/>
        </w:rPr>
      </w:pPr>
    </w:p>
    <w:p w14:paraId="13485547" w14:textId="77777777" w:rsidR="00FB2491" w:rsidRPr="009811C2" w:rsidRDefault="00FB2491" w:rsidP="001241A1">
      <w:pPr>
        <w:rPr>
          <w:rFonts w:ascii="Arial" w:hAnsi="Arial" w:cs="Arial"/>
          <w:sz w:val="22"/>
          <w:szCs w:val="22"/>
        </w:rPr>
      </w:pPr>
    </w:p>
    <w:p w14:paraId="5AA37668" w14:textId="77777777" w:rsidR="001241A1" w:rsidRPr="009811C2" w:rsidRDefault="001241A1" w:rsidP="001241A1">
      <w:pPr>
        <w:rPr>
          <w:rFonts w:ascii="Arial" w:hAnsi="Arial" w:cs="Arial"/>
          <w:sz w:val="22"/>
          <w:szCs w:val="22"/>
        </w:rPr>
      </w:pPr>
    </w:p>
    <w:p w14:paraId="7B9A272E" w14:textId="77777777" w:rsidR="001241A1" w:rsidRPr="009811C2" w:rsidRDefault="001241A1" w:rsidP="00C721B2">
      <w:pPr>
        <w:pStyle w:val="Heading1"/>
        <w:rPr>
          <w:rFonts w:ascii="Arial" w:hAnsi="Arial" w:cs="Arial"/>
          <w:sz w:val="22"/>
          <w:szCs w:val="22"/>
        </w:rPr>
      </w:pPr>
    </w:p>
    <w:p w14:paraId="63DE1CCD" w14:textId="77777777" w:rsidR="001241A1" w:rsidRPr="009811C2" w:rsidRDefault="001241A1" w:rsidP="00C721B2">
      <w:pPr>
        <w:pStyle w:val="Heading1"/>
        <w:rPr>
          <w:rFonts w:ascii="Arial" w:hAnsi="Arial" w:cs="Arial"/>
          <w:sz w:val="22"/>
          <w:szCs w:val="22"/>
        </w:rPr>
      </w:pPr>
    </w:p>
    <w:p w14:paraId="758F4470" w14:textId="6E1602ED" w:rsidR="00FD233A" w:rsidRPr="009811C2" w:rsidRDefault="00FD233A" w:rsidP="00C721B2">
      <w:pPr>
        <w:pStyle w:val="Heading1"/>
        <w:rPr>
          <w:rFonts w:ascii="Arial" w:hAnsi="Arial" w:cs="Arial"/>
          <w:sz w:val="22"/>
          <w:szCs w:val="22"/>
        </w:rPr>
      </w:pPr>
    </w:p>
    <w:p w14:paraId="56C42C05" w14:textId="77777777" w:rsidR="00C721B2" w:rsidRPr="009811C2" w:rsidRDefault="00C721B2" w:rsidP="00C721B2">
      <w:pPr>
        <w:rPr>
          <w:rFonts w:ascii="Arial" w:hAnsi="Arial" w:cs="Arial"/>
          <w:sz w:val="22"/>
          <w:szCs w:val="22"/>
        </w:rPr>
      </w:pPr>
    </w:p>
    <w:p w14:paraId="14417480" w14:textId="77777777" w:rsidR="00FD233A" w:rsidRPr="009811C2" w:rsidRDefault="00FD233A" w:rsidP="000976D8">
      <w:pPr>
        <w:rPr>
          <w:rFonts w:ascii="Arial" w:hAnsi="Arial" w:cs="Arial"/>
          <w:sz w:val="22"/>
          <w:szCs w:val="22"/>
        </w:rPr>
      </w:pPr>
    </w:p>
    <w:p w14:paraId="03D1C717" w14:textId="77777777" w:rsidR="00C04296" w:rsidRDefault="00C04296" w:rsidP="00FD233A">
      <w:pPr>
        <w:pStyle w:val="Heading1"/>
        <w:rPr>
          <w:rFonts w:ascii="Arial" w:hAnsi="Arial" w:cs="Arial"/>
          <w:sz w:val="22"/>
          <w:szCs w:val="22"/>
        </w:rPr>
      </w:pPr>
    </w:p>
    <w:p w14:paraId="6CC33F24" w14:textId="77777777" w:rsidR="009D256C" w:rsidRDefault="009D256C" w:rsidP="009D256C"/>
    <w:p w14:paraId="195A3B05" w14:textId="77777777" w:rsidR="009D256C" w:rsidRDefault="009D256C" w:rsidP="009D256C"/>
    <w:p w14:paraId="3596FADF" w14:textId="77777777" w:rsidR="009D256C" w:rsidRDefault="009D256C" w:rsidP="009D256C"/>
    <w:p w14:paraId="7C22FE7F" w14:textId="77777777" w:rsidR="009D256C" w:rsidRDefault="009D256C" w:rsidP="009D256C"/>
    <w:p w14:paraId="658A44E5" w14:textId="77777777" w:rsidR="009D256C" w:rsidRDefault="009D256C" w:rsidP="009D256C"/>
    <w:p w14:paraId="048201A7" w14:textId="77777777" w:rsidR="009D256C" w:rsidRDefault="009D256C" w:rsidP="009D256C"/>
    <w:p w14:paraId="0A860BD5" w14:textId="77777777" w:rsidR="009D256C" w:rsidRDefault="009D256C" w:rsidP="009D256C"/>
    <w:p w14:paraId="5380ABA4" w14:textId="77777777" w:rsidR="009D256C" w:rsidRDefault="009D256C" w:rsidP="009D256C"/>
    <w:p w14:paraId="0A459470" w14:textId="77777777" w:rsidR="009D256C" w:rsidRDefault="009D256C" w:rsidP="009D256C"/>
    <w:p w14:paraId="2A5C48B5" w14:textId="77777777" w:rsidR="009D256C" w:rsidRDefault="009D256C" w:rsidP="009D256C"/>
    <w:p w14:paraId="315E0E30" w14:textId="77777777" w:rsidR="009D256C" w:rsidRDefault="009D256C" w:rsidP="009D256C"/>
    <w:p w14:paraId="00531764" w14:textId="77777777" w:rsidR="009D256C" w:rsidRDefault="009D256C" w:rsidP="009D256C"/>
    <w:p w14:paraId="0EB5038A" w14:textId="77777777" w:rsidR="009D256C" w:rsidRDefault="009D256C" w:rsidP="009D256C"/>
    <w:p w14:paraId="51557F0E" w14:textId="77777777" w:rsidR="009D256C" w:rsidRDefault="009D256C" w:rsidP="009D256C"/>
    <w:p w14:paraId="57F80D97" w14:textId="77777777" w:rsidR="009D256C" w:rsidRDefault="009D256C" w:rsidP="009D256C"/>
    <w:p w14:paraId="622E2D2D" w14:textId="77777777" w:rsidR="009D256C" w:rsidRDefault="009D256C" w:rsidP="009D256C"/>
    <w:p w14:paraId="2087F097" w14:textId="77777777" w:rsidR="009D256C" w:rsidRDefault="009D256C" w:rsidP="009D256C"/>
    <w:p w14:paraId="1A259126" w14:textId="77777777" w:rsidR="009D256C" w:rsidRDefault="009D256C" w:rsidP="009D256C"/>
    <w:p w14:paraId="2E3E0C70" w14:textId="77777777" w:rsidR="009D256C" w:rsidRDefault="009D256C" w:rsidP="009D256C"/>
    <w:p w14:paraId="1D6FEFEB" w14:textId="77777777" w:rsidR="009D256C" w:rsidRDefault="009D256C" w:rsidP="009D256C"/>
    <w:p w14:paraId="6A53CBEE" w14:textId="77777777" w:rsidR="009D256C" w:rsidRDefault="009D256C" w:rsidP="009D256C"/>
    <w:p w14:paraId="2BC36731" w14:textId="77777777" w:rsidR="009D256C" w:rsidRDefault="009D256C" w:rsidP="009D256C"/>
    <w:p w14:paraId="025A94B4" w14:textId="77777777" w:rsidR="009D256C" w:rsidRPr="009D256C" w:rsidRDefault="009D256C" w:rsidP="009D256C"/>
    <w:p w14:paraId="3032C218" w14:textId="026CC3FD" w:rsidR="00FD233A" w:rsidRPr="009811C2" w:rsidRDefault="00FD233A" w:rsidP="00FD233A">
      <w:pPr>
        <w:pStyle w:val="Heading1"/>
        <w:rPr>
          <w:rFonts w:ascii="Arial" w:hAnsi="Arial" w:cs="Arial"/>
          <w:sz w:val="22"/>
          <w:szCs w:val="22"/>
        </w:rPr>
      </w:pPr>
      <w:bookmarkStart w:id="12" w:name="_Toc408683086"/>
      <w:r w:rsidRPr="009811C2">
        <w:rPr>
          <w:rFonts w:ascii="Arial" w:hAnsi="Arial" w:cs="Arial"/>
          <w:sz w:val="22"/>
          <w:szCs w:val="22"/>
        </w:rPr>
        <w:lastRenderedPageBreak/>
        <w:t>References</w:t>
      </w:r>
      <w:bookmarkEnd w:id="12"/>
    </w:p>
    <w:p w14:paraId="264CDF99" w14:textId="77777777" w:rsidR="00FD233A" w:rsidRPr="009811C2" w:rsidRDefault="00FD233A" w:rsidP="00FD233A">
      <w:pPr>
        <w:rPr>
          <w:rFonts w:ascii="Arial" w:hAnsi="Arial" w:cs="Arial"/>
          <w:sz w:val="22"/>
          <w:szCs w:val="22"/>
        </w:rPr>
      </w:pPr>
    </w:p>
    <w:p w14:paraId="76FB4D10" w14:textId="3AFC110D" w:rsidR="00FD233A" w:rsidRPr="009811C2" w:rsidRDefault="000B4A2B" w:rsidP="00FD233A">
      <w:pPr>
        <w:rPr>
          <w:rFonts w:ascii="Arial" w:hAnsi="Arial" w:cs="Arial"/>
          <w:sz w:val="22"/>
          <w:szCs w:val="22"/>
        </w:rPr>
      </w:pPr>
      <w:r w:rsidRPr="009811C2">
        <w:rPr>
          <w:rFonts w:ascii="Arial" w:hAnsi="Arial" w:cs="Arial"/>
          <w:sz w:val="22"/>
          <w:szCs w:val="22"/>
        </w:rPr>
        <w:t>Fire Safety Advice Centre (2018</w:t>
      </w:r>
      <w:proofErr w:type="gramStart"/>
      <w:r w:rsidRPr="009811C2">
        <w:rPr>
          <w:rFonts w:ascii="Arial" w:hAnsi="Arial" w:cs="Arial"/>
          <w:sz w:val="22"/>
          <w:szCs w:val="22"/>
        </w:rPr>
        <w:t xml:space="preserve">) </w:t>
      </w:r>
      <w:r w:rsidRPr="009811C2">
        <w:rPr>
          <w:rFonts w:ascii="Arial" w:hAnsi="Arial" w:cs="Arial"/>
          <w:i/>
          <w:sz w:val="22"/>
          <w:szCs w:val="22"/>
        </w:rPr>
        <w:t xml:space="preserve"> Fire</w:t>
      </w:r>
      <w:proofErr w:type="gramEnd"/>
      <w:r w:rsidRPr="009811C2">
        <w:rPr>
          <w:rFonts w:ascii="Arial" w:hAnsi="Arial" w:cs="Arial"/>
          <w:i/>
          <w:sz w:val="22"/>
          <w:szCs w:val="22"/>
        </w:rPr>
        <w:t xml:space="preserve"> doors</w:t>
      </w:r>
      <w:r w:rsidRPr="009811C2">
        <w:rPr>
          <w:rFonts w:ascii="Arial" w:hAnsi="Arial" w:cs="Arial"/>
          <w:sz w:val="22"/>
          <w:szCs w:val="22"/>
        </w:rPr>
        <w:t xml:space="preserve">. </w:t>
      </w:r>
      <w:proofErr w:type="gramStart"/>
      <w:r w:rsidRPr="009811C2">
        <w:rPr>
          <w:rFonts w:ascii="Arial" w:hAnsi="Arial" w:cs="Arial"/>
          <w:sz w:val="22"/>
          <w:szCs w:val="22"/>
        </w:rPr>
        <w:t xml:space="preserve">Available at </w:t>
      </w:r>
      <w:hyperlink r:id="rId9" w:history="1">
        <w:r w:rsidRPr="009811C2">
          <w:rPr>
            <w:rStyle w:val="Hyperlink"/>
            <w:rFonts w:ascii="Arial" w:hAnsi="Arial" w:cs="Arial"/>
            <w:sz w:val="22"/>
            <w:szCs w:val="22"/>
          </w:rPr>
          <w:t>https://www.firesafe.org.uk/fire-doors/</w:t>
        </w:r>
      </w:hyperlink>
      <w:r w:rsidRPr="009811C2">
        <w:rPr>
          <w:rFonts w:ascii="Arial" w:hAnsi="Arial" w:cs="Arial"/>
          <w:sz w:val="22"/>
          <w:szCs w:val="22"/>
        </w:rPr>
        <w:t xml:space="preserve"> </w:t>
      </w:r>
      <w:r w:rsidRPr="009811C2">
        <w:rPr>
          <w:rStyle w:val="Hyperlink"/>
          <w:rFonts w:ascii="Arial" w:hAnsi="Arial" w:cs="Arial"/>
          <w:color w:val="auto"/>
          <w:sz w:val="22"/>
          <w:szCs w:val="22"/>
        </w:rPr>
        <w:t>(</w:t>
      </w:r>
      <w:r w:rsidRPr="009811C2">
        <w:rPr>
          <w:rStyle w:val="Hyperlink"/>
          <w:rFonts w:ascii="Arial" w:hAnsi="Arial" w:cs="Arial"/>
          <w:color w:val="auto"/>
          <w:sz w:val="22"/>
          <w:szCs w:val="22"/>
          <w:u w:val="none"/>
        </w:rPr>
        <w:t>Accessed: 2</w:t>
      </w:r>
      <w:r w:rsidRPr="009811C2">
        <w:rPr>
          <w:rStyle w:val="Hyperlink"/>
          <w:rFonts w:ascii="Arial" w:hAnsi="Arial" w:cs="Arial"/>
          <w:color w:val="auto"/>
          <w:sz w:val="22"/>
          <w:szCs w:val="22"/>
          <w:u w:val="none"/>
          <w:vertAlign w:val="superscript"/>
        </w:rPr>
        <w:t>nd</w:t>
      </w:r>
      <w:r w:rsidRPr="009811C2">
        <w:rPr>
          <w:rStyle w:val="Hyperlink"/>
          <w:rFonts w:ascii="Arial" w:hAnsi="Arial" w:cs="Arial"/>
          <w:color w:val="auto"/>
          <w:sz w:val="22"/>
          <w:szCs w:val="22"/>
          <w:u w:val="none"/>
        </w:rPr>
        <w:t xml:space="preserve"> December 2018).</w:t>
      </w:r>
      <w:proofErr w:type="gramEnd"/>
      <w:r w:rsidRPr="009811C2">
        <w:rPr>
          <w:rStyle w:val="Hyperlink"/>
          <w:rFonts w:ascii="Arial" w:hAnsi="Arial" w:cs="Arial"/>
          <w:color w:val="auto"/>
          <w:sz w:val="22"/>
          <w:szCs w:val="22"/>
          <w:u w:val="none"/>
        </w:rPr>
        <w:t xml:space="preserve"> </w:t>
      </w:r>
      <w:r w:rsidR="00246CCC" w:rsidRPr="009811C2">
        <w:rPr>
          <w:rFonts w:ascii="Arial" w:hAnsi="Arial" w:cs="Arial"/>
          <w:sz w:val="22"/>
          <w:szCs w:val="22"/>
        </w:rPr>
        <w:t xml:space="preserve"> </w:t>
      </w:r>
    </w:p>
    <w:p w14:paraId="05531B9A" w14:textId="60569286" w:rsidR="00647669" w:rsidRPr="009811C2" w:rsidRDefault="00647669" w:rsidP="00FD233A">
      <w:pPr>
        <w:rPr>
          <w:rFonts w:ascii="Arial" w:hAnsi="Arial" w:cs="Arial"/>
          <w:sz w:val="22"/>
          <w:szCs w:val="22"/>
        </w:rPr>
      </w:pPr>
    </w:p>
    <w:p w14:paraId="32ACA1B3" w14:textId="612D6132" w:rsidR="000B4A2B" w:rsidRPr="009811C2" w:rsidRDefault="000B4A2B" w:rsidP="00FD233A">
      <w:pPr>
        <w:rPr>
          <w:rFonts w:ascii="Arial" w:hAnsi="Arial" w:cs="Arial"/>
          <w:sz w:val="22"/>
          <w:szCs w:val="22"/>
        </w:rPr>
      </w:pPr>
      <w:proofErr w:type="gramStart"/>
      <w:r w:rsidRPr="009811C2">
        <w:rPr>
          <w:rFonts w:ascii="Arial" w:hAnsi="Arial" w:cs="Arial"/>
          <w:sz w:val="22"/>
          <w:szCs w:val="22"/>
        </w:rPr>
        <w:t xml:space="preserve">Health and Safety Executive (2018) Risk – </w:t>
      </w:r>
      <w:r w:rsidRPr="009811C2">
        <w:rPr>
          <w:rFonts w:ascii="Arial" w:hAnsi="Arial" w:cs="Arial"/>
          <w:i/>
          <w:sz w:val="22"/>
          <w:szCs w:val="22"/>
        </w:rPr>
        <w:t>Controlling the risks in the workplace</w:t>
      </w:r>
      <w:r w:rsidRPr="009811C2">
        <w:rPr>
          <w:rFonts w:ascii="Arial" w:hAnsi="Arial" w:cs="Arial"/>
          <w:sz w:val="22"/>
          <w:szCs w:val="22"/>
        </w:rPr>
        <w:t>.</w:t>
      </w:r>
      <w:proofErr w:type="gramEnd"/>
      <w:r w:rsidRPr="009811C2">
        <w:rPr>
          <w:rFonts w:ascii="Arial" w:hAnsi="Arial" w:cs="Arial"/>
          <w:sz w:val="22"/>
          <w:szCs w:val="22"/>
        </w:rPr>
        <w:t xml:space="preserve"> </w:t>
      </w:r>
      <w:r w:rsidRPr="009811C2">
        <w:rPr>
          <w:rFonts w:ascii="Arial" w:hAnsi="Arial" w:cs="Arial"/>
          <w:i/>
          <w:sz w:val="22"/>
          <w:szCs w:val="22"/>
        </w:rPr>
        <w:t xml:space="preserve"> </w:t>
      </w:r>
      <w:r w:rsidRPr="009811C2">
        <w:rPr>
          <w:rFonts w:ascii="Arial" w:hAnsi="Arial" w:cs="Arial"/>
          <w:sz w:val="22"/>
          <w:szCs w:val="22"/>
        </w:rPr>
        <w:t xml:space="preserve">Available at: </w:t>
      </w:r>
      <w:hyperlink r:id="rId10" w:history="1">
        <w:r w:rsidRPr="009811C2">
          <w:rPr>
            <w:rStyle w:val="Hyperlink"/>
            <w:rFonts w:ascii="Arial" w:hAnsi="Arial" w:cs="Arial"/>
            <w:sz w:val="22"/>
            <w:szCs w:val="22"/>
          </w:rPr>
          <w:t>http://www.hse.gov.uk/risk/controlling-risks.htm</w:t>
        </w:r>
      </w:hyperlink>
      <w:r w:rsidRPr="009811C2">
        <w:rPr>
          <w:rFonts w:ascii="Arial" w:hAnsi="Arial" w:cs="Arial"/>
          <w:i/>
          <w:sz w:val="22"/>
          <w:szCs w:val="22"/>
        </w:rPr>
        <w:t xml:space="preserve"> </w:t>
      </w:r>
      <w:r w:rsidRPr="009811C2">
        <w:rPr>
          <w:rFonts w:ascii="Arial" w:hAnsi="Arial" w:cs="Arial"/>
          <w:sz w:val="22"/>
          <w:szCs w:val="22"/>
        </w:rPr>
        <w:t xml:space="preserve">(Accessed: 26th November 2018).  </w:t>
      </w:r>
    </w:p>
    <w:p w14:paraId="18E79402" w14:textId="77777777" w:rsidR="000B4A2B" w:rsidRPr="009811C2" w:rsidRDefault="000B4A2B" w:rsidP="00FD233A">
      <w:pPr>
        <w:rPr>
          <w:rFonts w:ascii="Arial" w:hAnsi="Arial" w:cs="Arial"/>
          <w:sz w:val="22"/>
          <w:szCs w:val="22"/>
        </w:rPr>
      </w:pPr>
    </w:p>
    <w:p w14:paraId="0571E4A0" w14:textId="5D6E912C" w:rsidR="00B17251" w:rsidRPr="009811C2" w:rsidRDefault="000B4A2B" w:rsidP="00FD233A">
      <w:pPr>
        <w:rPr>
          <w:rFonts w:ascii="Arial" w:hAnsi="Arial" w:cs="Arial"/>
          <w:sz w:val="22"/>
          <w:szCs w:val="22"/>
        </w:rPr>
      </w:pPr>
      <w:r w:rsidRPr="009811C2">
        <w:rPr>
          <w:rFonts w:ascii="Arial" w:hAnsi="Arial" w:cs="Arial"/>
          <w:sz w:val="22"/>
          <w:szCs w:val="22"/>
        </w:rPr>
        <w:t xml:space="preserve">University of Wales Trinity Saint David (2018) </w:t>
      </w:r>
      <w:r w:rsidRPr="009811C2">
        <w:rPr>
          <w:rFonts w:ascii="Arial" w:hAnsi="Arial" w:cs="Arial"/>
          <w:i/>
          <w:sz w:val="22"/>
          <w:szCs w:val="22"/>
        </w:rPr>
        <w:t>Exciting new development in SA1 Swansea</w:t>
      </w:r>
      <w:r w:rsidRPr="009811C2">
        <w:rPr>
          <w:rFonts w:ascii="Arial" w:hAnsi="Arial" w:cs="Arial"/>
          <w:sz w:val="22"/>
          <w:szCs w:val="22"/>
        </w:rPr>
        <w:t xml:space="preserve">. Available at: </w:t>
      </w:r>
      <w:hyperlink r:id="rId11" w:history="1">
        <w:r w:rsidRPr="009811C2">
          <w:rPr>
            <w:rStyle w:val="Hyperlink"/>
            <w:rFonts w:ascii="Arial" w:hAnsi="Arial" w:cs="Arial"/>
            <w:sz w:val="22"/>
            <w:szCs w:val="22"/>
          </w:rPr>
          <w:t>https://www.uwtsd.ac.uk/sa1/</w:t>
        </w:r>
      </w:hyperlink>
      <w:r w:rsidRPr="009811C2">
        <w:rPr>
          <w:rFonts w:ascii="Arial" w:hAnsi="Arial" w:cs="Arial"/>
          <w:sz w:val="22"/>
          <w:szCs w:val="22"/>
        </w:rPr>
        <w:t xml:space="preserve"> (Accessed: 23</w:t>
      </w:r>
      <w:r w:rsidRPr="009811C2">
        <w:rPr>
          <w:rFonts w:ascii="Arial" w:hAnsi="Arial" w:cs="Arial"/>
          <w:sz w:val="22"/>
          <w:szCs w:val="22"/>
          <w:vertAlign w:val="superscript"/>
        </w:rPr>
        <w:t>rd</w:t>
      </w:r>
      <w:r w:rsidRPr="009811C2">
        <w:rPr>
          <w:rFonts w:ascii="Arial" w:hAnsi="Arial" w:cs="Arial"/>
          <w:sz w:val="22"/>
          <w:szCs w:val="22"/>
        </w:rPr>
        <w:t xml:space="preserve"> November 2018). </w:t>
      </w:r>
    </w:p>
    <w:p w14:paraId="546CD54E" w14:textId="77777777" w:rsidR="000B4A2B" w:rsidRPr="009811C2" w:rsidRDefault="000B4A2B" w:rsidP="00FD233A">
      <w:pPr>
        <w:rPr>
          <w:rFonts w:ascii="Arial" w:hAnsi="Arial" w:cs="Arial"/>
          <w:sz w:val="22"/>
          <w:szCs w:val="22"/>
        </w:rPr>
      </w:pPr>
    </w:p>
    <w:p w14:paraId="1EA8C025" w14:textId="62675845" w:rsidR="00B35E54" w:rsidRPr="009811C2" w:rsidRDefault="000B4A2B" w:rsidP="00FD233A">
      <w:pPr>
        <w:rPr>
          <w:rFonts w:ascii="Arial" w:hAnsi="Arial" w:cs="Arial"/>
          <w:sz w:val="22"/>
          <w:szCs w:val="22"/>
        </w:rPr>
      </w:pPr>
      <w:proofErr w:type="spellStart"/>
      <w:proofErr w:type="gramStart"/>
      <w:r w:rsidRPr="009811C2">
        <w:rPr>
          <w:rFonts w:ascii="Arial" w:hAnsi="Arial" w:cs="Arial"/>
          <w:sz w:val="22"/>
          <w:szCs w:val="22"/>
        </w:rPr>
        <w:t>Hywel</w:t>
      </w:r>
      <w:proofErr w:type="spellEnd"/>
      <w:r w:rsidRPr="009811C2">
        <w:rPr>
          <w:rFonts w:ascii="Arial" w:hAnsi="Arial" w:cs="Arial"/>
          <w:sz w:val="22"/>
          <w:szCs w:val="22"/>
        </w:rPr>
        <w:t xml:space="preserve"> </w:t>
      </w:r>
      <w:proofErr w:type="spellStart"/>
      <w:r w:rsidRPr="009811C2">
        <w:rPr>
          <w:rFonts w:ascii="Arial" w:hAnsi="Arial" w:cs="Arial"/>
          <w:sz w:val="22"/>
          <w:szCs w:val="22"/>
        </w:rPr>
        <w:t>Dda</w:t>
      </w:r>
      <w:proofErr w:type="spellEnd"/>
      <w:r w:rsidRPr="009811C2">
        <w:rPr>
          <w:rFonts w:ascii="Arial" w:hAnsi="Arial" w:cs="Arial"/>
          <w:sz w:val="22"/>
          <w:szCs w:val="22"/>
        </w:rPr>
        <w:t xml:space="preserve"> University Health Board (2018) </w:t>
      </w:r>
      <w:r w:rsidRPr="009811C2">
        <w:rPr>
          <w:rFonts w:ascii="Arial" w:hAnsi="Arial" w:cs="Arial"/>
          <w:i/>
          <w:sz w:val="22"/>
          <w:szCs w:val="22"/>
        </w:rPr>
        <w:t>Risk scoring matrix.</w:t>
      </w:r>
      <w:proofErr w:type="gramEnd"/>
      <w:r w:rsidRPr="009811C2">
        <w:rPr>
          <w:rFonts w:ascii="Arial" w:hAnsi="Arial" w:cs="Arial"/>
          <w:i/>
          <w:sz w:val="22"/>
          <w:szCs w:val="22"/>
        </w:rPr>
        <w:t xml:space="preserve"> </w:t>
      </w:r>
      <w:r w:rsidRPr="009811C2">
        <w:rPr>
          <w:rFonts w:ascii="Arial" w:hAnsi="Arial" w:cs="Arial"/>
          <w:sz w:val="22"/>
          <w:szCs w:val="22"/>
        </w:rPr>
        <w:t xml:space="preserve"> Available at: </w:t>
      </w:r>
      <w:hyperlink r:id="rId12" w:history="1">
        <w:r w:rsidRPr="009811C2">
          <w:rPr>
            <w:rStyle w:val="Hyperlink"/>
            <w:rFonts w:ascii="Arial" w:hAnsi="Arial" w:cs="Arial"/>
            <w:sz w:val="22"/>
            <w:szCs w:val="22"/>
          </w:rPr>
          <w:t>http://www.wales.nhs.uk/sitesplus/862/document/313316</w:t>
        </w:r>
      </w:hyperlink>
      <w:r w:rsidRPr="009811C2">
        <w:rPr>
          <w:rFonts w:ascii="Arial" w:hAnsi="Arial" w:cs="Arial"/>
          <w:sz w:val="22"/>
          <w:szCs w:val="22"/>
        </w:rPr>
        <w:t xml:space="preserve"> (Accessed: 3rd December 2018)</w:t>
      </w:r>
    </w:p>
    <w:p w14:paraId="16D50A25" w14:textId="77777777" w:rsidR="000B4A2B" w:rsidRDefault="000B4A2B" w:rsidP="00FD233A">
      <w:pPr>
        <w:rPr>
          <w:rFonts w:ascii="Arial" w:hAnsi="Arial" w:cs="Arial"/>
          <w:sz w:val="22"/>
          <w:szCs w:val="22"/>
        </w:rPr>
      </w:pPr>
    </w:p>
    <w:p w14:paraId="21C85F51" w14:textId="77777777" w:rsidR="00FD233A" w:rsidRDefault="00FD233A" w:rsidP="00FD233A"/>
    <w:p w14:paraId="1EFD6DAF" w14:textId="77777777" w:rsidR="00FD233A" w:rsidRDefault="00FD233A" w:rsidP="00FD233A"/>
    <w:p w14:paraId="7B65A272" w14:textId="77777777" w:rsidR="00FD233A" w:rsidRDefault="00FD233A" w:rsidP="00FD233A"/>
    <w:p w14:paraId="0515E162" w14:textId="77777777" w:rsidR="00FD233A" w:rsidRDefault="00FD233A" w:rsidP="00FD233A"/>
    <w:p w14:paraId="33742AB8" w14:textId="77777777" w:rsidR="00FD233A" w:rsidRDefault="00FD233A" w:rsidP="00FD233A"/>
    <w:p w14:paraId="0A979E94" w14:textId="77777777" w:rsidR="00FD233A" w:rsidRDefault="00FD233A" w:rsidP="00FD233A"/>
    <w:p w14:paraId="75AB3D0C" w14:textId="77777777" w:rsidR="00FD233A" w:rsidRDefault="00FD233A" w:rsidP="00FD233A"/>
    <w:p w14:paraId="4551F8C9" w14:textId="77777777" w:rsidR="00FD233A" w:rsidRDefault="00FD233A" w:rsidP="00FD233A"/>
    <w:p w14:paraId="74C20192" w14:textId="77777777" w:rsidR="00FD233A" w:rsidRDefault="00FD233A" w:rsidP="00FD233A"/>
    <w:p w14:paraId="51C333FA" w14:textId="77777777" w:rsidR="00FD233A" w:rsidRDefault="00FD233A" w:rsidP="00FD233A"/>
    <w:p w14:paraId="48ADD410" w14:textId="77777777" w:rsidR="00FD233A" w:rsidRDefault="00FD233A" w:rsidP="00FD233A"/>
    <w:p w14:paraId="4FAD4646" w14:textId="77777777" w:rsidR="00FD233A" w:rsidRDefault="00FD233A" w:rsidP="00FD233A"/>
    <w:p w14:paraId="456DCAD0" w14:textId="77777777" w:rsidR="00FD233A" w:rsidRDefault="00FD233A" w:rsidP="00FD233A"/>
    <w:p w14:paraId="200A702C" w14:textId="77777777" w:rsidR="00FD233A" w:rsidRDefault="00FD233A" w:rsidP="00FD233A"/>
    <w:p w14:paraId="4B7DFCF5" w14:textId="77777777" w:rsidR="00FD233A" w:rsidRDefault="00FD233A" w:rsidP="00FD233A"/>
    <w:p w14:paraId="3B5E2CF4" w14:textId="77777777" w:rsidR="00FD233A" w:rsidRDefault="00FD233A" w:rsidP="00FD233A"/>
    <w:p w14:paraId="26EF6056" w14:textId="77777777" w:rsidR="00FD233A" w:rsidRDefault="00FD233A" w:rsidP="00FD233A"/>
    <w:p w14:paraId="484F98F6" w14:textId="77777777" w:rsidR="00FD233A" w:rsidRDefault="00FD233A" w:rsidP="00FD233A"/>
    <w:p w14:paraId="30ABE76A" w14:textId="77777777" w:rsidR="00FD233A" w:rsidRDefault="00FD233A" w:rsidP="00FD233A"/>
    <w:p w14:paraId="4DD9A360" w14:textId="77777777" w:rsidR="00FD233A" w:rsidRDefault="00FD233A" w:rsidP="00FD233A"/>
    <w:p w14:paraId="315D79DC" w14:textId="77777777" w:rsidR="00FD233A" w:rsidRDefault="00FD233A" w:rsidP="00FD233A"/>
    <w:p w14:paraId="6A18BA8C" w14:textId="77777777" w:rsidR="00FD233A" w:rsidRDefault="00FD233A" w:rsidP="00FD233A"/>
    <w:p w14:paraId="51B96D97" w14:textId="77777777" w:rsidR="00FD233A" w:rsidRDefault="00FD233A" w:rsidP="00FD233A"/>
    <w:p w14:paraId="51AE26CD" w14:textId="77777777" w:rsidR="00FD233A" w:rsidRDefault="00FD233A" w:rsidP="00FD233A"/>
    <w:p w14:paraId="2113645C" w14:textId="77777777" w:rsidR="00FD233A" w:rsidRDefault="00FD233A" w:rsidP="00FD233A"/>
    <w:p w14:paraId="7FFDE7BF" w14:textId="77777777" w:rsidR="00FD233A" w:rsidRDefault="00FD233A" w:rsidP="00FD233A"/>
    <w:p w14:paraId="4AB091C8" w14:textId="77777777" w:rsidR="00FD233A" w:rsidRDefault="00FD233A" w:rsidP="00FD233A"/>
    <w:p w14:paraId="72D5882F" w14:textId="77777777" w:rsidR="00FD233A" w:rsidRDefault="00FD233A" w:rsidP="00FD233A"/>
    <w:p w14:paraId="04D66DD0" w14:textId="77777777" w:rsidR="00FD233A" w:rsidRDefault="00FD233A" w:rsidP="00FD233A"/>
    <w:p w14:paraId="313F660F" w14:textId="77777777" w:rsidR="00FD233A" w:rsidRDefault="00FD233A" w:rsidP="00FD233A"/>
    <w:p w14:paraId="683B0857" w14:textId="77777777" w:rsidR="00FD233A" w:rsidRDefault="00FD233A" w:rsidP="00FD233A"/>
    <w:p w14:paraId="3BBBE8F8" w14:textId="77777777" w:rsidR="00FD233A" w:rsidRDefault="00FD233A" w:rsidP="00FD233A"/>
    <w:p w14:paraId="32E53322" w14:textId="77777777" w:rsidR="00FD233A" w:rsidRDefault="00FD233A" w:rsidP="00FD233A"/>
    <w:p w14:paraId="1DE76C4E" w14:textId="77777777" w:rsidR="00FD233A" w:rsidRDefault="00FD233A" w:rsidP="00FD233A"/>
    <w:p w14:paraId="5232B4B7" w14:textId="77777777" w:rsidR="00FD233A" w:rsidRDefault="00FD233A" w:rsidP="00FD233A"/>
    <w:p w14:paraId="7E4BBC26" w14:textId="77777777" w:rsidR="00FD233A" w:rsidRDefault="00FD233A" w:rsidP="00FD233A"/>
    <w:p w14:paraId="3A7DFEAF" w14:textId="77777777" w:rsidR="00FD233A" w:rsidRDefault="00FD233A" w:rsidP="00FD233A"/>
    <w:p w14:paraId="0EA0433D" w14:textId="77777777" w:rsidR="00FD233A" w:rsidRDefault="00FD233A" w:rsidP="00FD233A"/>
    <w:p w14:paraId="35402F76" w14:textId="77777777" w:rsidR="00FD233A" w:rsidRDefault="00FD233A" w:rsidP="00FD233A"/>
    <w:p w14:paraId="7A699376" w14:textId="77777777" w:rsidR="00FD233A" w:rsidRDefault="00FD233A" w:rsidP="00FD233A"/>
    <w:p w14:paraId="1ADB8B5E" w14:textId="2E9CA50B" w:rsidR="00FD233A" w:rsidRDefault="00943BB1" w:rsidP="00FD233A">
      <w:pPr>
        <w:pStyle w:val="Heading1"/>
      </w:pPr>
      <w:bookmarkStart w:id="13" w:name="_Toc408683087"/>
      <w:r>
        <w:t>Appendices</w:t>
      </w:r>
      <w:bookmarkEnd w:id="13"/>
      <w:r>
        <w:t xml:space="preserve"> </w:t>
      </w:r>
    </w:p>
    <w:p w14:paraId="05BBAED5" w14:textId="77777777" w:rsidR="00943BB1" w:rsidRPr="00943BB1" w:rsidRDefault="00943BB1" w:rsidP="00943BB1"/>
    <w:p w14:paraId="697E5297" w14:textId="0C2ED190" w:rsidR="00943BB1" w:rsidRDefault="00943BB1" w:rsidP="00943BB1">
      <w:pPr>
        <w:pStyle w:val="Heading2"/>
      </w:pPr>
      <w:bookmarkStart w:id="14" w:name="_Toc408683088"/>
      <w:r>
        <w:t>Appendix 1 – Semi Structured Interviews</w:t>
      </w:r>
      <w:bookmarkEnd w:id="14"/>
    </w:p>
    <w:p w14:paraId="7B2A2CEB" w14:textId="77777777" w:rsidR="00943BB1" w:rsidRDefault="00943BB1" w:rsidP="00943BB1"/>
    <w:p w14:paraId="1C0A28A3" w14:textId="38A92DF5" w:rsidR="00943BB1" w:rsidRDefault="00943BB1" w:rsidP="00943BB1">
      <w:pPr>
        <w:pStyle w:val="Heading2"/>
      </w:pPr>
      <w:bookmarkStart w:id="15" w:name="_Toc408683089"/>
      <w:r>
        <w:t>Appendix 2 – Fault Event Tree Analysis</w:t>
      </w:r>
      <w:bookmarkEnd w:id="15"/>
    </w:p>
    <w:p w14:paraId="6DE6571F" w14:textId="77777777" w:rsidR="00943BB1" w:rsidRDefault="00943BB1" w:rsidP="00943BB1"/>
    <w:p w14:paraId="4D54E6D8" w14:textId="49889DB7" w:rsidR="00943BB1" w:rsidRDefault="00943BB1" w:rsidP="00943BB1">
      <w:pPr>
        <w:pStyle w:val="Heading2"/>
      </w:pPr>
      <w:bookmarkStart w:id="16" w:name="_Toc408683090"/>
      <w:r>
        <w:t>Appendix 3 – COSHH Risk Assessments</w:t>
      </w:r>
      <w:bookmarkEnd w:id="16"/>
    </w:p>
    <w:p w14:paraId="4A9B7948" w14:textId="77777777" w:rsidR="00943BB1" w:rsidRDefault="00943BB1" w:rsidP="00943BB1"/>
    <w:p w14:paraId="1917582A" w14:textId="4EA9542F" w:rsidR="00943BB1" w:rsidRDefault="00943BB1" w:rsidP="00943BB1">
      <w:pPr>
        <w:pStyle w:val="Heading2"/>
      </w:pPr>
      <w:bookmarkStart w:id="17" w:name="_Toc408683091"/>
      <w:r>
        <w:t>Appendix 4 – Photographs</w:t>
      </w:r>
      <w:bookmarkEnd w:id="17"/>
    </w:p>
    <w:p w14:paraId="2F9DFF34" w14:textId="77777777" w:rsidR="00943BB1" w:rsidRDefault="00943BB1" w:rsidP="00943BB1"/>
    <w:p w14:paraId="510F72E1" w14:textId="1E1ABCD0" w:rsidR="00943BB1" w:rsidRPr="00943BB1" w:rsidRDefault="00943BB1" w:rsidP="00943BB1">
      <w:pPr>
        <w:pStyle w:val="Heading2"/>
      </w:pPr>
      <w:bookmarkStart w:id="18" w:name="_Toc408683092"/>
      <w:r>
        <w:t>Appendix 5 – Risk Assessment of Café Tawe</w:t>
      </w:r>
      <w:bookmarkEnd w:id="18"/>
      <w:r>
        <w:t xml:space="preserve"> </w:t>
      </w:r>
    </w:p>
    <w:p w14:paraId="737E61A6" w14:textId="77777777" w:rsidR="00FD233A" w:rsidRPr="00FD233A" w:rsidRDefault="00FD233A" w:rsidP="00FD233A"/>
    <w:sectPr w:rsidR="00FD233A" w:rsidRPr="00FD233A" w:rsidSect="00953FD1">
      <w:head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6B5204" w14:textId="77777777" w:rsidR="009811C2" w:rsidRDefault="009811C2" w:rsidP="000976D8">
      <w:r>
        <w:separator/>
      </w:r>
    </w:p>
  </w:endnote>
  <w:endnote w:type="continuationSeparator" w:id="0">
    <w:p w14:paraId="55AC0E7A" w14:textId="77777777" w:rsidR="009811C2" w:rsidRDefault="009811C2" w:rsidP="00097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E9EF6A" w14:textId="77777777" w:rsidR="009811C2" w:rsidRDefault="009811C2" w:rsidP="000976D8">
      <w:r>
        <w:separator/>
      </w:r>
    </w:p>
  </w:footnote>
  <w:footnote w:type="continuationSeparator" w:id="0">
    <w:p w14:paraId="32525B52" w14:textId="77777777" w:rsidR="009811C2" w:rsidRDefault="009811C2" w:rsidP="000976D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B5C4BD" w14:textId="77777777" w:rsidR="009811C2" w:rsidRPr="00126922" w:rsidRDefault="009811C2">
    <w:pPr>
      <w:pStyle w:val="Header"/>
      <w:rPr>
        <w:rFonts w:ascii="Arial" w:hAnsi="Arial" w:cs="Arial"/>
      </w:rPr>
    </w:pPr>
    <w:r w:rsidRPr="00126922">
      <w:rPr>
        <w:rFonts w:ascii="Arial" w:hAnsi="Arial" w:cs="Arial"/>
        <w:i/>
      </w:rPr>
      <w:ptab w:relativeTo="margin" w:alignment="center" w:leader="none"/>
    </w:r>
    <w:r w:rsidRPr="00126922">
      <w:rPr>
        <w:rFonts w:ascii="Arial" w:hAnsi="Arial" w:cs="Arial"/>
        <w:i/>
      </w:rPr>
      <w:t>Paul Hill (P139516) – MSc Property and Facilities Management</w:t>
    </w:r>
    <w:r w:rsidRPr="00126922">
      <w:rPr>
        <w:rFonts w:ascii="Arial" w:hAnsi="Arial" w:cs="Arial"/>
        <w:i/>
      </w:rP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6D8"/>
    <w:rsid w:val="0002063A"/>
    <w:rsid w:val="000225A2"/>
    <w:rsid w:val="00023C80"/>
    <w:rsid w:val="00046505"/>
    <w:rsid w:val="00074E77"/>
    <w:rsid w:val="00090405"/>
    <w:rsid w:val="000958DB"/>
    <w:rsid w:val="000976D8"/>
    <w:rsid w:val="000B4A2B"/>
    <w:rsid w:val="000C12CA"/>
    <w:rsid w:val="000C27C7"/>
    <w:rsid w:val="000E50E4"/>
    <w:rsid w:val="000F32D0"/>
    <w:rsid w:val="00110361"/>
    <w:rsid w:val="001241A1"/>
    <w:rsid w:val="00126922"/>
    <w:rsid w:val="0013223E"/>
    <w:rsid w:val="001325E7"/>
    <w:rsid w:val="00155B38"/>
    <w:rsid w:val="001567FD"/>
    <w:rsid w:val="00157EA0"/>
    <w:rsid w:val="00162F71"/>
    <w:rsid w:val="00163BA4"/>
    <w:rsid w:val="00167487"/>
    <w:rsid w:val="00167D72"/>
    <w:rsid w:val="00175DE1"/>
    <w:rsid w:val="00176C36"/>
    <w:rsid w:val="00185036"/>
    <w:rsid w:val="00191A58"/>
    <w:rsid w:val="001924EA"/>
    <w:rsid w:val="001A47BA"/>
    <w:rsid w:val="001C71FB"/>
    <w:rsid w:val="001E5273"/>
    <w:rsid w:val="001F7D04"/>
    <w:rsid w:val="002017DA"/>
    <w:rsid w:val="00236130"/>
    <w:rsid w:val="00243225"/>
    <w:rsid w:val="00246CCC"/>
    <w:rsid w:val="00256EBE"/>
    <w:rsid w:val="002604DC"/>
    <w:rsid w:val="0026370A"/>
    <w:rsid w:val="00293099"/>
    <w:rsid w:val="002A70D4"/>
    <w:rsid w:val="002B2661"/>
    <w:rsid w:val="002D0473"/>
    <w:rsid w:val="002D444F"/>
    <w:rsid w:val="002E2A5A"/>
    <w:rsid w:val="0030117F"/>
    <w:rsid w:val="00305C4F"/>
    <w:rsid w:val="00306B0B"/>
    <w:rsid w:val="00313817"/>
    <w:rsid w:val="0031431A"/>
    <w:rsid w:val="00326D8F"/>
    <w:rsid w:val="003270C9"/>
    <w:rsid w:val="00327CE5"/>
    <w:rsid w:val="0034798C"/>
    <w:rsid w:val="003506F2"/>
    <w:rsid w:val="003535FF"/>
    <w:rsid w:val="003563CB"/>
    <w:rsid w:val="00373D6D"/>
    <w:rsid w:val="00376E7C"/>
    <w:rsid w:val="00383FDC"/>
    <w:rsid w:val="003A1995"/>
    <w:rsid w:val="003A1CAD"/>
    <w:rsid w:val="003A4643"/>
    <w:rsid w:val="003A7DCB"/>
    <w:rsid w:val="003B2191"/>
    <w:rsid w:val="003C1C5F"/>
    <w:rsid w:val="003C1ECF"/>
    <w:rsid w:val="003D6D2A"/>
    <w:rsid w:val="004141E1"/>
    <w:rsid w:val="004348BB"/>
    <w:rsid w:val="0043753B"/>
    <w:rsid w:val="004426C3"/>
    <w:rsid w:val="00452ED1"/>
    <w:rsid w:val="0045393F"/>
    <w:rsid w:val="004554E8"/>
    <w:rsid w:val="00461622"/>
    <w:rsid w:val="004754A0"/>
    <w:rsid w:val="004A0403"/>
    <w:rsid w:val="004A31F3"/>
    <w:rsid w:val="004C48F1"/>
    <w:rsid w:val="004D2E0A"/>
    <w:rsid w:val="004D36CF"/>
    <w:rsid w:val="005053C9"/>
    <w:rsid w:val="00513954"/>
    <w:rsid w:val="00514020"/>
    <w:rsid w:val="0051760F"/>
    <w:rsid w:val="00522AFF"/>
    <w:rsid w:val="0052548B"/>
    <w:rsid w:val="005320EF"/>
    <w:rsid w:val="00547357"/>
    <w:rsid w:val="0056131D"/>
    <w:rsid w:val="00566E25"/>
    <w:rsid w:val="00597000"/>
    <w:rsid w:val="005A4F2F"/>
    <w:rsid w:val="005B23C3"/>
    <w:rsid w:val="005D7DBB"/>
    <w:rsid w:val="005E67F3"/>
    <w:rsid w:val="005F051A"/>
    <w:rsid w:val="00606ADF"/>
    <w:rsid w:val="006147B2"/>
    <w:rsid w:val="00625174"/>
    <w:rsid w:val="006412F3"/>
    <w:rsid w:val="00647669"/>
    <w:rsid w:val="00694B6D"/>
    <w:rsid w:val="006A0EA5"/>
    <w:rsid w:val="006C2EC8"/>
    <w:rsid w:val="006C74CE"/>
    <w:rsid w:val="006D08A4"/>
    <w:rsid w:val="006D6F5B"/>
    <w:rsid w:val="006E7CD5"/>
    <w:rsid w:val="0071703F"/>
    <w:rsid w:val="00722719"/>
    <w:rsid w:val="007355B5"/>
    <w:rsid w:val="00744072"/>
    <w:rsid w:val="0075746E"/>
    <w:rsid w:val="00767FFD"/>
    <w:rsid w:val="007733F8"/>
    <w:rsid w:val="00774781"/>
    <w:rsid w:val="00781391"/>
    <w:rsid w:val="007846D6"/>
    <w:rsid w:val="00790610"/>
    <w:rsid w:val="007A7015"/>
    <w:rsid w:val="007D2AF0"/>
    <w:rsid w:val="007E43FA"/>
    <w:rsid w:val="007E7114"/>
    <w:rsid w:val="007E759E"/>
    <w:rsid w:val="007F5CCB"/>
    <w:rsid w:val="00805D13"/>
    <w:rsid w:val="008069E6"/>
    <w:rsid w:val="008203CC"/>
    <w:rsid w:val="008232E1"/>
    <w:rsid w:val="00827F14"/>
    <w:rsid w:val="00842BBF"/>
    <w:rsid w:val="00847D3D"/>
    <w:rsid w:val="00866056"/>
    <w:rsid w:val="00870314"/>
    <w:rsid w:val="0088065D"/>
    <w:rsid w:val="00896ABF"/>
    <w:rsid w:val="008A64EA"/>
    <w:rsid w:val="008B62DA"/>
    <w:rsid w:val="008C42F3"/>
    <w:rsid w:val="008D3165"/>
    <w:rsid w:val="008E0305"/>
    <w:rsid w:val="008F4D91"/>
    <w:rsid w:val="00910224"/>
    <w:rsid w:val="009212E9"/>
    <w:rsid w:val="00923C89"/>
    <w:rsid w:val="009374EE"/>
    <w:rsid w:val="00941896"/>
    <w:rsid w:val="00941A65"/>
    <w:rsid w:val="00943BB1"/>
    <w:rsid w:val="00946AC3"/>
    <w:rsid w:val="00951ACA"/>
    <w:rsid w:val="00952566"/>
    <w:rsid w:val="009525C7"/>
    <w:rsid w:val="00953FD1"/>
    <w:rsid w:val="009565C2"/>
    <w:rsid w:val="0096216D"/>
    <w:rsid w:val="00966C7C"/>
    <w:rsid w:val="00972223"/>
    <w:rsid w:val="009811C2"/>
    <w:rsid w:val="009A7517"/>
    <w:rsid w:val="009C6118"/>
    <w:rsid w:val="009D256C"/>
    <w:rsid w:val="009F43C8"/>
    <w:rsid w:val="00A23A6E"/>
    <w:rsid w:val="00A45D86"/>
    <w:rsid w:val="00A4695B"/>
    <w:rsid w:val="00A60474"/>
    <w:rsid w:val="00A620C9"/>
    <w:rsid w:val="00A67268"/>
    <w:rsid w:val="00A72C71"/>
    <w:rsid w:val="00A7371C"/>
    <w:rsid w:val="00A903DB"/>
    <w:rsid w:val="00A92353"/>
    <w:rsid w:val="00AD229B"/>
    <w:rsid w:val="00AE3A82"/>
    <w:rsid w:val="00AE40D8"/>
    <w:rsid w:val="00AE618A"/>
    <w:rsid w:val="00B02EF6"/>
    <w:rsid w:val="00B060C5"/>
    <w:rsid w:val="00B1661A"/>
    <w:rsid w:val="00B17251"/>
    <w:rsid w:val="00B23AD3"/>
    <w:rsid w:val="00B35E54"/>
    <w:rsid w:val="00B377D8"/>
    <w:rsid w:val="00B4576E"/>
    <w:rsid w:val="00B550FA"/>
    <w:rsid w:val="00B614A2"/>
    <w:rsid w:val="00B83F4F"/>
    <w:rsid w:val="00B842F4"/>
    <w:rsid w:val="00BD1036"/>
    <w:rsid w:val="00BD58F6"/>
    <w:rsid w:val="00BF12AE"/>
    <w:rsid w:val="00BF2F81"/>
    <w:rsid w:val="00BF5C67"/>
    <w:rsid w:val="00C04214"/>
    <w:rsid w:val="00C04296"/>
    <w:rsid w:val="00C05B42"/>
    <w:rsid w:val="00C0608A"/>
    <w:rsid w:val="00C17E1D"/>
    <w:rsid w:val="00C213ED"/>
    <w:rsid w:val="00C469EE"/>
    <w:rsid w:val="00C721B2"/>
    <w:rsid w:val="00C83238"/>
    <w:rsid w:val="00CA539C"/>
    <w:rsid w:val="00CB680F"/>
    <w:rsid w:val="00CC4FAD"/>
    <w:rsid w:val="00CE4B03"/>
    <w:rsid w:val="00D20327"/>
    <w:rsid w:val="00D3416E"/>
    <w:rsid w:val="00D47F9D"/>
    <w:rsid w:val="00D5690F"/>
    <w:rsid w:val="00D60638"/>
    <w:rsid w:val="00D65745"/>
    <w:rsid w:val="00D6616C"/>
    <w:rsid w:val="00D731CB"/>
    <w:rsid w:val="00D910C0"/>
    <w:rsid w:val="00DA4217"/>
    <w:rsid w:val="00DA5C48"/>
    <w:rsid w:val="00DB5EBC"/>
    <w:rsid w:val="00DD4EF2"/>
    <w:rsid w:val="00DF2ADD"/>
    <w:rsid w:val="00DF7D19"/>
    <w:rsid w:val="00E12108"/>
    <w:rsid w:val="00E12F04"/>
    <w:rsid w:val="00E1667E"/>
    <w:rsid w:val="00E51B4B"/>
    <w:rsid w:val="00E53D59"/>
    <w:rsid w:val="00E573B3"/>
    <w:rsid w:val="00E85434"/>
    <w:rsid w:val="00EC150F"/>
    <w:rsid w:val="00ED35D7"/>
    <w:rsid w:val="00ED49C9"/>
    <w:rsid w:val="00EE7ADD"/>
    <w:rsid w:val="00F30D18"/>
    <w:rsid w:val="00F465D4"/>
    <w:rsid w:val="00F46FA5"/>
    <w:rsid w:val="00F76829"/>
    <w:rsid w:val="00F77A0D"/>
    <w:rsid w:val="00F823A1"/>
    <w:rsid w:val="00F87184"/>
    <w:rsid w:val="00FA6B16"/>
    <w:rsid w:val="00FA7C3D"/>
    <w:rsid w:val="00FB2491"/>
    <w:rsid w:val="00FB354C"/>
    <w:rsid w:val="00FB6167"/>
    <w:rsid w:val="00FC0E7D"/>
    <w:rsid w:val="00FC59E7"/>
    <w:rsid w:val="00FC5CBB"/>
    <w:rsid w:val="00FD233A"/>
    <w:rsid w:val="00FD479A"/>
    <w:rsid w:val="00FF2F1B"/>
    <w:rsid w:val="00FF41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27C6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6D8"/>
    <w:rPr>
      <w:rFonts w:ascii="Times New Roman" w:eastAsia="Times New Roman" w:hAnsi="Times New Roman" w:cs="Times New Roman"/>
    </w:rPr>
  </w:style>
  <w:style w:type="paragraph" w:styleId="Heading1">
    <w:name w:val="heading 1"/>
    <w:basedOn w:val="Normal"/>
    <w:next w:val="Normal"/>
    <w:link w:val="Heading1Char"/>
    <w:uiPriority w:val="9"/>
    <w:qFormat/>
    <w:rsid w:val="006A0E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7C3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76D8"/>
    <w:pPr>
      <w:tabs>
        <w:tab w:val="center" w:pos="4680"/>
        <w:tab w:val="right" w:pos="9360"/>
      </w:tabs>
    </w:pPr>
  </w:style>
  <w:style w:type="character" w:customStyle="1" w:styleId="HeaderChar">
    <w:name w:val="Header Char"/>
    <w:basedOn w:val="DefaultParagraphFont"/>
    <w:link w:val="Header"/>
    <w:uiPriority w:val="99"/>
    <w:rsid w:val="000976D8"/>
    <w:rPr>
      <w:rFonts w:ascii="Times New Roman" w:eastAsia="Times New Roman" w:hAnsi="Times New Roman" w:cs="Times New Roman"/>
    </w:rPr>
  </w:style>
  <w:style w:type="paragraph" w:styleId="Footer">
    <w:name w:val="footer"/>
    <w:basedOn w:val="Normal"/>
    <w:link w:val="FooterChar"/>
    <w:uiPriority w:val="99"/>
    <w:unhideWhenUsed/>
    <w:rsid w:val="000976D8"/>
    <w:pPr>
      <w:tabs>
        <w:tab w:val="center" w:pos="4680"/>
        <w:tab w:val="right" w:pos="9360"/>
      </w:tabs>
    </w:pPr>
  </w:style>
  <w:style w:type="character" w:customStyle="1" w:styleId="FooterChar">
    <w:name w:val="Footer Char"/>
    <w:basedOn w:val="DefaultParagraphFont"/>
    <w:link w:val="Footer"/>
    <w:uiPriority w:val="99"/>
    <w:rsid w:val="000976D8"/>
    <w:rPr>
      <w:rFonts w:ascii="Times New Roman" w:eastAsia="Times New Roman" w:hAnsi="Times New Roman" w:cs="Times New Roman"/>
    </w:rPr>
  </w:style>
  <w:style w:type="character" w:customStyle="1" w:styleId="Heading1Char">
    <w:name w:val="Heading 1 Char"/>
    <w:basedOn w:val="DefaultParagraphFont"/>
    <w:link w:val="Heading1"/>
    <w:uiPriority w:val="9"/>
    <w:rsid w:val="006A0EA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0EA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A0EA5"/>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6A0EA5"/>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6A0EA5"/>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A0EA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A0EA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A0EA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A0EA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A0EA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A0EA5"/>
    <w:pPr>
      <w:ind w:left="1920"/>
    </w:pPr>
    <w:rPr>
      <w:rFonts w:asciiTheme="minorHAnsi" w:hAnsiTheme="minorHAnsi" w:cstheme="minorHAnsi"/>
      <w:sz w:val="20"/>
      <w:szCs w:val="20"/>
    </w:rPr>
  </w:style>
  <w:style w:type="character" w:styleId="Hyperlink">
    <w:name w:val="Hyperlink"/>
    <w:basedOn w:val="DefaultParagraphFont"/>
    <w:uiPriority w:val="99"/>
    <w:unhideWhenUsed/>
    <w:rsid w:val="006A0EA5"/>
    <w:rPr>
      <w:color w:val="0563C1" w:themeColor="hyperlink"/>
      <w:u w:val="single"/>
    </w:rPr>
  </w:style>
  <w:style w:type="paragraph" w:styleId="BalloonText">
    <w:name w:val="Balloon Text"/>
    <w:basedOn w:val="Normal"/>
    <w:link w:val="BalloonTextChar"/>
    <w:uiPriority w:val="99"/>
    <w:semiHidden/>
    <w:unhideWhenUsed/>
    <w:rsid w:val="001322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3223E"/>
    <w:rPr>
      <w:rFonts w:ascii="Lucida Grande" w:eastAsia="Times New Roman" w:hAnsi="Lucida Grande" w:cs="Lucida Grande"/>
      <w:sz w:val="18"/>
      <w:szCs w:val="18"/>
    </w:rPr>
  </w:style>
  <w:style w:type="character" w:customStyle="1" w:styleId="Heading2Char">
    <w:name w:val="Heading 2 Char"/>
    <w:basedOn w:val="DefaultParagraphFont"/>
    <w:link w:val="Heading2"/>
    <w:uiPriority w:val="9"/>
    <w:rsid w:val="00FA7C3D"/>
    <w:rPr>
      <w:rFonts w:asciiTheme="majorHAnsi" w:eastAsiaTheme="majorEastAsia" w:hAnsiTheme="majorHAnsi" w:cstheme="majorBidi"/>
      <w:color w:val="2F5496" w:themeColor="accent1" w:themeShade="BF"/>
      <w:sz w:val="26"/>
      <w:szCs w:val="26"/>
    </w:rPr>
  </w:style>
  <w:style w:type="paragraph" w:customStyle="1" w:styleId="Body">
    <w:name w:val="Body"/>
    <w:rsid w:val="00FD479A"/>
    <w:pPr>
      <w:pBdr>
        <w:top w:val="nil"/>
        <w:left w:val="nil"/>
        <w:bottom w:val="nil"/>
        <w:right w:val="nil"/>
        <w:between w:val="nil"/>
        <w:bar w:val="nil"/>
      </w:pBdr>
    </w:pPr>
    <w:rPr>
      <w:rFonts w:ascii="Helvetica" w:eastAsia="Arial Unicode MS" w:hAnsi="Helvetica" w:cs="Arial Unicode MS"/>
      <w:color w:val="000000"/>
      <w:sz w:val="22"/>
      <w:szCs w:val="22"/>
      <w:bdr w:val="nil"/>
      <w:lang w:val="en-US" w:eastAsia="en-GB"/>
    </w:rPr>
  </w:style>
  <w:style w:type="paragraph" w:customStyle="1" w:styleId="Default">
    <w:name w:val="Default"/>
    <w:rsid w:val="0026370A"/>
    <w:pPr>
      <w:autoSpaceDE w:val="0"/>
      <w:autoSpaceDN w:val="0"/>
      <w:adjustRightInd w:val="0"/>
    </w:pPr>
    <w:rPr>
      <w:rFonts w:ascii="Arial" w:eastAsia="Times New Roman" w:hAnsi="Arial" w:cs="Arial"/>
      <w:color w:val="000000"/>
      <w:lang w:eastAsia="en-GB"/>
    </w:rPr>
  </w:style>
  <w:style w:type="paragraph" w:styleId="ListParagraph">
    <w:name w:val="List Paragraph"/>
    <w:basedOn w:val="Normal"/>
    <w:uiPriority w:val="34"/>
    <w:qFormat/>
    <w:rsid w:val="00FC5CBB"/>
    <w:pPr>
      <w:ind w:left="720"/>
      <w:contextualSpacing/>
    </w:pPr>
    <w:rPr>
      <w:rFonts w:ascii="Arial" w:hAnsi="Arial"/>
      <w:lang w:eastAsia="en-GB"/>
    </w:rPr>
  </w:style>
  <w:style w:type="table" w:styleId="TableGrid">
    <w:name w:val="Table Grid"/>
    <w:basedOn w:val="TableNormal"/>
    <w:uiPriority w:val="59"/>
    <w:rsid w:val="001241A1"/>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0B4A2B"/>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6D8"/>
    <w:rPr>
      <w:rFonts w:ascii="Times New Roman" w:eastAsia="Times New Roman" w:hAnsi="Times New Roman" w:cs="Times New Roman"/>
    </w:rPr>
  </w:style>
  <w:style w:type="paragraph" w:styleId="Heading1">
    <w:name w:val="heading 1"/>
    <w:basedOn w:val="Normal"/>
    <w:next w:val="Normal"/>
    <w:link w:val="Heading1Char"/>
    <w:uiPriority w:val="9"/>
    <w:qFormat/>
    <w:rsid w:val="006A0E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7C3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76D8"/>
    <w:pPr>
      <w:tabs>
        <w:tab w:val="center" w:pos="4680"/>
        <w:tab w:val="right" w:pos="9360"/>
      </w:tabs>
    </w:pPr>
  </w:style>
  <w:style w:type="character" w:customStyle="1" w:styleId="HeaderChar">
    <w:name w:val="Header Char"/>
    <w:basedOn w:val="DefaultParagraphFont"/>
    <w:link w:val="Header"/>
    <w:uiPriority w:val="99"/>
    <w:rsid w:val="000976D8"/>
    <w:rPr>
      <w:rFonts w:ascii="Times New Roman" w:eastAsia="Times New Roman" w:hAnsi="Times New Roman" w:cs="Times New Roman"/>
    </w:rPr>
  </w:style>
  <w:style w:type="paragraph" w:styleId="Footer">
    <w:name w:val="footer"/>
    <w:basedOn w:val="Normal"/>
    <w:link w:val="FooterChar"/>
    <w:uiPriority w:val="99"/>
    <w:unhideWhenUsed/>
    <w:rsid w:val="000976D8"/>
    <w:pPr>
      <w:tabs>
        <w:tab w:val="center" w:pos="4680"/>
        <w:tab w:val="right" w:pos="9360"/>
      </w:tabs>
    </w:pPr>
  </w:style>
  <w:style w:type="character" w:customStyle="1" w:styleId="FooterChar">
    <w:name w:val="Footer Char"/>
    <w:basedOn w:val="DefaultParagraphFont"/>
    <w:link w:val="Footer"/>
    <w:uiPriority w:val="99"/>
    <w:rsid w:val="000976D8"/>
    <w:rPr>
      <w:rFonts w:ascii="Times New Roman" w:eastAsia="Times New Roman" w:hAnsi="Times New Roman" w:cs="Times New Roman"/>
    </w:rPr>
  </w:style>
  <w:style w:type="character" w:customStyle="1" w:styleId="Heading1Char">
    <w:name w:val="Heading 1 Char"/>
    <w:basedOn w:val="DefaultParagraphFont"/>
    <w:link w:val="Heading1"/>
    <w:uiPriority w:val="9"/>
    <w:rsid w:val="006A0EA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A0EA5"/>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A0EA5"/>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6A0EA5"/>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6A0EA5"/>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6A0EA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A0EA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A0EA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A0EA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A0EA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A0EA5"/>
    <w:pPr>
      <w:ind w:left="1920"/>
    </w:pPr>
    <w:rPr>
      <w:rFonts w:asciiTheme="minorHAnsi" w:hAnsiTheme="minorHAnsi" w:cstheme="minorHAnsi"/>
      <w:sz w:val="20"/>
      <w:szCs w:val="20"/>
    </w:rPr>
  </w:style>
  <w:style w:type="character" w:styleId="Hyperlink">
    <w:name w:val="Hyperlink"/>
    <w:basedOn w:val="DefaultParagraphFont"/>
    <w:uiPriority w:val="99"/>
    <w:unhideWhenUsed/>
    <w:rsid w:val="006A0EA5"/>
    <w:rPr>
      <w:color w:val="0563C1" w:themeColor="hyperlink"/>
      <w:u w:val="single"/>
    </w:rPr>
  </w:style>
  <w:style w:type="paragraph" w:styleId="BalloonText">
    <w:name w:val="Balloon Text"/>
    <w:basedOn w:val="Normal"/>
    <w:link w:val="BalloonTextChar"/>
    <w:uiPriority w:val="99"/>
    <w:semiHidden/>
    <w:unhideWhenUsed/>
    <w:rsid w:val="0013223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3223E"/>
    <w:rPr>
      <w:rFonts w:ascii="Lucida Grande" w:eastAsia="Times New Roman" w:hAnsi="Lucida Grande" w:cs="Lucida Grande"/>
      <w:sz w:val="18"/>
      <w:szCs w:val="18"/>
    </w:rPr>
  </w:style>
  <w:style w:type="character" w:customStyle="1" w:styleId="Heading2Char">
    <w:name w:val="Heading 2 Char"/>
    <w:basedOn w:val="DefaultParagraphFont"/>
    <w:link w:val="Heading2"/>
    <w:uiPriority w:val="9"/>
    <w:rsid w:val="00FA7C3D"/>
    <w:rPr>
      <w:rFonts w:asciiTheme="majorHAnsi" w:eastAsiaTheme="majorEastAsia" w:hAnsiTheme="majorHAnsi" w:cstheme="majorBidi"/>
      <w:color w:val="2F5496" w:themeColor="accent1" w:themeShade="BF"/>
      <w:sz w:val="26"/>
      <w:szCs w:val="26"/>
    </w:rPr>
  </w:style>
  <w:style w:type="paragraph" w:customStyle="1" w:styleId="Body">
    <w:name w:val="Body"/>
    <w:rsid w:val="00FD479A"/>
    <w:pPr>
      <w:pBdr>
        <w:top w:val="nil"/>
        <w:left w:val="nil"/>
        <w:bottom w:val="nil"/>
        <w:right w:val="nil"/>
        <w:between w:val="nil"/>
        <w:bar w:val="nil"/>
      </w:pBdr>
    </w:pPr>
    <w:rPr>
      <w:rFonts w:ascii="Helvetica" w:eastAsia="Arial Unicode MS" w:hAnsi="Helvetica" w:cs="Arial Unicode MS"/>
      <w:color w:val="000000"/>
      <w:sz w:val="22"/>
      <w:szCs w:val="22"/>
      <w:bdr w:val="nil"/>
      <w:lang w:val="en-US" w:eastAsia="en-GB"/>
    </w:rPr>
  </w:style>
  <w:style w:type="paragraph" w:customStyle="1" w:styleId="Default">
    <w:name w:val="Default"/>
    <w:rsid w:val="0026370A"/>
    <w:pPr>
      <w:autoSpaceDE w:val="0"/>
      <w:autoSpaceDN w:val="0"/>
      <w:adjustRightInd w:val="0"/>
    </w:pPr>
    <w:rPr>
      <w:rFonts w:ascii="Arial" w:eastAsia="Times New Roman" w:hAnsi="Arial" w:cs="Arial"/>
      <w:color w:val="000000"/>
      <w:lang w:eastAsia="en-GB"/>
    </w:rPr>
  </w:style>
  <w:style w:type="paragraph" w:styleId="ListParagraph">
    <w:name w:val="List Paragraph"/>
    <w:basedOn w:val="Normal"/>
    <w:uiPriority w:val="34"/>
    <w:qFormat/>
    <w:rsid w:val="00FC5CBB"/>
    <w:pPr>
      <w:ind w:left="720"/>
      <w:contextualSpacing/>
    </w:pPr>
    <w:rPr>
      <w:rFonts w:ascii="Arial" w:hAnsi="Arial"/>
      <w:lang w:eastAsia="en-GB"/>
    </w:rPr>
  </w:style>
  <w:style w:type="table" w:styleId="TableGrid">
    <w:name w:val="Table Grid"/>
    <w:basedOn w:val="TableNormal"/>
    <w:uiPriority w:val="59"/>
    <w:rsid w:val="001241A1"/>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0B4A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254002">
      <w:bodyDiv w:val="1"/>
      <w:marLeft w:val="0"/>
      <w:marRight w:val="0"/>
      <w:marTop w:val="0"/>
      <w:marBottom w:val="0"/>
      <w:divBdr>
        <w:top w:val="none" w:sz="0" w:space="0" w:color="auto"/>
        <w:left w:val="none" w:sz="0" w:space="0" w:color="auto"/>
        <w:bottom w:val="none" w:sz="0" w:space="0" w:color="auto"/>
        <w:right w:val="none" w:sz="0" w:space="0" w:color="auto"/>
      </w:divBdr>
    </w:div>
    <w:div w:id="167440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uwtsd.ac.uk/sa1/" TargetMode="External"/><Relationship Id="rId12" Type="http://schemas.openxmlformats.org/officeDocument/2006/relationships/hyperlink" Target="http://www.wales.nhs.uk/sitesplus/862/document/313316" TargetMode="Externa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www.firesafe.org.uk/fire-doors/" TargetMode="External"/><Relationship Id="rId10" Type="http://schemas.openxmlformats.org/officeDocument/2006/relationships/hyperlink" Target="http://www.hse.gov.uk/risk/controlling-risk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Health and Safety Management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D8FF3F-344B-974B-9984-60DC5872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12</Pages>
  <Words>3671</Words>
  <Characters>20929</Characters>
  <Application>Microsoft Macintosh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Hill (P139516)</dc:creator>
  <cp:keywords/>
  <dc:description/>
  <cp:lastModifiedBy>Me</cp:lastModifiedBy>
  <cp:revision>10</cp:revision>
  <dcterms:created xsi:type="dcterms:W3CDTF">2019-01-04T20:40:00Z</dcterms:created>
  <dcterms:modified xsi:type="dcterms:W3CDTF">2019-01-09T19:56:00Z</dcterms:modified>
</cp:coreProperties>
</file>