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5927C9" w14:textId="77777777" w:rsidR="003532D2" w:rsidRPr="00BD4B5C" w:rsidRDefault="003532D2" w:rsidP="00EB03B9">
      <w:pPr>
        <w:pStyle w:val="Normal1"/>
        <w:spacing w:line="360" w:lineRule="auto"/>
        <w:jc w:val="center"/>
        <w:rPr>
          <w:rFonts w:ascii="Times New Roman" w:eastAsia="Times New Roman" w:hAnsi="Times New Roman" w:cs="Times New Roman"/>
          <w:b/>
          <w:color w:val="000000" w:themeColor="text1"/>
          <w:sz w:val="32"/>
          <w:szCs w:val="32"/>
        </w:rPr>
      </w:pPr>
    </w:p>
    <w:p w14:paraId="55584DAB" w14:textId="77777777" w:rsidR="003532D2" w:rsidRPr="00BD4B5C" w:rsidRDefault="003532D2" w:rsidP="00EB03B9">
      <w:pPr>
        <w:pStyle w:val="Normal1"/>
        <w:spacing w:line="360" w:lineRule="auto"/>
        <w:jc w:val="center"/>
        <w:rPr>
          <w:rFonts w:ascii="Times New Roman" w:eastAsia="Times New Roman" w:hAnsi="Times New Roman" w:cs="Times New Roman"/>
          <w:b/>
          <w:color w:val="000000" w:themeColor="text1"/>
          <w:sz w:val="32"/>
          <w:szCs w:val="32"/>
        </w:rPr>
      </w:pPr>
    </w:p>
    <w:p w14:paraId="37A87881" w14:textId="77777777" w:rsidR="003532D2" w:rsidRPr="00BD4B5C" w:rsidRDefault="003532D2" w:rsidP="00EB03B9">
      <w:pPr>
        <w:pStyle w:val="Normal1"/>
        <w:spacing w:line="360" w:lineRule="auto"/>
        <w:jc w:val="center"/>
        <w:rPr>
          <w:rFonts w:ascii="Times New Roman" w:eastAsia="Times New Roman" w:hAnsi="Times New Roman" w:cs="Times New Roman"/>
          <w:b/>
          <w:color w:val="000000" w:themeColor="text1"/>
          <w:sz w:val="32"/>
          <w:szCs w:val="32"/>
        </w:rPr>
      </w:pPr>
    </w:p>
    <w:p w14:paraId="5523CF78" w14:textId="77777777" w:rsidR="003532D2" w:rsidRPr="00BD4B5C" w:rsidRDefault="003532D2" w:rsidP="00EB03B9">
      <w:pPr>
        <w:pStyle w:val="Normal1"/>
        <w:spacing w:line="360" w:lineRule="auto"/>
        <w:jc w:val="center"/>
        <w:rPr>
          <w:rFonts w:ascii="Times New Roman" w:eastAsia="Times New Roman" w:hAnsi="Times New Roman" w:cs="Times New Roman"/>
          <w:b/>
          <w:color w:val="000000" w:themeColor="text1"/>
          <w:sz w:val="32"/>
          <w:szCs w:val="32"/>
        </w:rPr>
      </w:pPr>
    </w:p>
    <w:p w14:paraId="59DB09EE" w14:textId="77777777" w:rsidR="003532D2" w:rsidRPr="00BD4B5C" w:rsidRDefault="003532D2" w:rsidP="00EB03B9">
      <w:pPr>
        <w:pStyle w:val="Normal1"/>
        <w:spacing w:line="360" w:lineRule="auto"/>
        <w:jc w:val="center"/>
        <w:rPr>
          <w:rFonts w:ascii="Times New Roman" w:eastAsia="Times New Roman" w:hAnsi="Times New Roman" w:cs="Times New Roman"/>
          <w:b/>
          <w:color w:val="000000" w:themeColor="text1"/>
          <w:sz w:val="32"/>
          <w:szCs w:val="32"/>
        </w:rPr>
      </w:pPr>
    </w:p>
    <w:p w14:paraId="4318D969" w14:textId="77777777" w:rsidR="003532D2" w:rsidRPr="00BD4B5C" w:rsidRDefault="003532D2" w:rsidP="00EB03B9">
      <w:pPr>
        <w:pStyle w:val="Normal1"/>
        <w:spacing w:line="360" w:lineRule="auto"/>
        <w:jc w:val="center"/>
        <w:rPr>
          <w:rFonts w:ascii="Times New Roman" w:eastAsia="Times New Roman" w:hAnsi="Times New Roman" w:cs="Times New Roman"/>
          <w:b/>
          <w:color w:val="000000" w:themeColor="text1"/>
          <w:sz w:val="32"/>
          <w:szCs w:val="32"/>
        </w:rPr>
      </w:pPr>
    </w:p>
    <w:p w14:paraId="2B5964D7" w14:textId="77777777" w:rsidR="003532D2" w:rsidRPr="00BD4B5C" w:rsidRDefault="003532D2" w:rsidP="00FC0992">
      <w:pPr>
        <w:pStyle w:val="Normal1"/>
        <w:spacing w:line="360" w:lineRule="auto"/>
        <w:rPr>
          <w:rFonts w:ascii="Times New Roman" w:eastAsia="Times New Roman" w:hAnsi="Times New Roman" w:cs="Times New Roman"/>
          <w:b/>
          <w:color w:val="000000" w:themeColor="text1"/>
          <w:sz w:val="32"/>
          <w:szCs w:val="32"/>
        </w:rPr>
      </w:pPr>
    </w:p>
    <w:p w14:paraId="1F7E61D3" w14:textId="77777777" w:rsidR="003532D2" w:rsidRPr="00BD4B5C" w:rsidRDefault="003532D2" w:rsidP="00EB03B9">
      <w:pPr>
        <w:pStyle w:val="Normal1"/>
        <w:spacing w:line="360" w:lineRule="auto"/>
        <w:jc w:val="center"/>
        <w:rPr>
          <w:rFonts w:ascii="Times New Roman" w:eastAsia="Times New Roman" w:hAnsi="Times New Roman" w:cs="Times New Roman"/>
          <w:b/>
          <w:color w:val="000000" w:themeColor="text1"/>
          <w:sz w:val="32"/>
          <w:szCs w:val="32"/>
        </w:rPr>
      </w:pPr>
    </w:p>
    <w:p w14:paraId="4E7BADB3" w14:textId="77777777" w:rsidR="003532D2" w:rsidRPr="00BD4B5C" w:rsidRDefault="003532D2" w:rsidP="00EB03B9">
      <w:pPr>
        <w:pStyle w:val="Normal1"/>
        <w:spacing w:line="360" w:lineRule="auto"/>
        <w:jc w:val="center"/>
        <w:rPr>
          <w:rFonts w:ascii="Times New Roman" w:eastAsia="Times New Roman" w:hAnsi="Times New Roman" w:cs="Times New Roman"/>
          <w:b/>
          <w:color w:val="000000" w:themeColor="text1"/>
          <w:sz w:val="32"/>
          <w:szCs w:val="32"/>
        </w:rPr>
      </w:pPr>
    </w:p>
    <w:p w14:paraId="79C381E4" w14:textId="77777777" w:rsidR="003532D2" w:rsidRPr="00BD4B5C" w:rsidRDefault="00B34A4C" w:rsidP="00EB03B9">
      <w:pPr>
        <w:pStyle w:val="Normal1"/>
        <w:spacing w:line="360" w:lineRule="auto"/>
        <w:jc w:val="center"/>
        <w:rPr>
          <w:rFonts w:ascii="Times New Roman" w:eastAsia="Times New Roman" w:hAnsi="Times New Roman" w:cs="Times New Roman"/>
          <w:b/>
          <w:color w:val="000000" w:themeColor="text1"/>
          <w:sz w:val="32"/>
          <w:szCs w:val="32"/>
        </w:rPr>
      </w:pPr>
      <w:r w:rsidRPr="00BD4B5C">
        <w:rPr>
          <w:rFonts w:ascii="Times New Roman" w:eastAsia="Times New Roman" w:hAnsi="Times New Roman" w:cs="Times New Roman"/>
          <w:b/>
          <w:color w:val="000000" w:themeColor="text1"/>
          <w:sz w:val="32"/>
          <w:szCs w:val="32"/>
        </w:rPr>
        <w:t>EFFECTIVE TEAMWORK AND COMMUNICATION</w:t>
      </w:r>
    </w:p>
    <w:p w14:paraId="5C5B0E2C" w14:textId="77777777" w:rsidR="003532D2" w:rsidRPr="00BD4B5C" w:rsidRDefault="003532D2" w:rsidP="00EB03B9">
      <w:pPr>
        <w:spacing w:line="360" w:lineRule="auto"/>
        <w:jc w:val="center"/>
        <w:rPr>
          <w:rFonts w:ascii="Times New Roman" w:eastAsia="Times New Roman" w:hAnsi="Times New Roman" w:cs="Times New Roman"/>
          <w:b/>
          <w:color w:val="000000" w:themeColor="text1"/>
          <w:sz w:val="32"/>
          <w:szCs w:val="32"/>
        </w:rPr>
      </w:pPr>
      <w:r w:rsidRPr="00BD4B5C">
        <w:rPr>
          <w:rFonts w:ascii="Times New Roman" w:eastAsia="Times New Roman" w:hAnsi="Times New Roman" w:cs="Times New Roman"/>
          <w:b/>
          <w:color w:val="000000" w:themeColor="text1"/>
          <w:sz w:val="32"/>
          <w:szCs w:val="32"/>
        </w:rPr>
        <w:br w:type="page"/>
      </w:r>
    </w:p>
    <w:p w14:paraId="2C3BA20D" w14:textId="77777777" w:rsidR="00677949" w:rsidRPr="00BD4B5C" w:rsidRDefault="00677949" w:rsidP="00677949">
      <w:pPr>
        <w:pStyle w:val="TableofFigures"/>
        <w:tabs>
          <w:tab w:val="right" w:leader="dot" w:pos="9019"/>
        </w:tabs>
        <w:jc w:val="center"/>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lastRenderedPageBreak/>
        <w:t>Table of Contents</w:t>
      </w:r>
    </w:p>
    <w:p w14:paraId="06C48E10" w14:textId="60CE8C7B" w:rsidR="00677949" w:rsidRPr="00BD4B5C" w:rsidRDefault="00677949" w:rsidP="007B4D83">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rPr>
      </w:pPr>
      <w:r w:rsidRPr="00BD4B5C">
        <w:rPr>
          <w:rFonts w:ascii="Times New Roman" w:eastAsia="Times New Roman" w:hAnsi="Times New Roman" w:cs="Times New Roman"/>
          <w:b/>
          <w:color w:val="000000" w:themeColor="text1"/>
          <w:sz w:val="24"/>
          <w:szCs w:val="24"/>
        </w:rPr>
        <w:fldChar w:fldCharType="begin"/>
      </w:r>
      <w:r w:rsidRPr="00BD4B5C">
        <w:rPr>
          <w:rFonts w:ascii="Times New Roman" w:eastAsia="Times New Roman" w:hAnsi="Times New Roman" w:cs="Times New Roman"/>
          <w:b/>
          <w:color w:val="000000" w:themeColor="text1"/>
          <w:sz w:val="24"/>
          <w:szCs w:val="24"/>
        </w:rPr>
        <w:instrText xml:space="preserve"> TOC \h \z \t "Heading 1" \c </w:instrText>
      </w:r>
      <w:r w:rsidRPr="00BD4B5C">
        <w:rPr>
          <w:rFonts w:ascii="Times New Roman" w:eastAsia="Times New Roman" w:hAnsi="Times New Roman" w:cs="Times New Roman"/>
          <w:b/>
          <w:color w:val="000000" w:themeColor="text1"/>
          <w:sz w:val="24"/>
          <w:szCs w:val="24"/>
        </w:rPr>
        <w:fldChar w:fldCharType="separate"/>
      </w:r>
      <w:hyperlink w:anchor="_Toc28434896" w:history="1">
        <w:r w:rsidRPr="00BD4B5C">
          <w:rPr>
            <w:rStyle w:val="Hyperlink"/>
            <w:rFonts w:ascii="Times New Roman" w:hAnsi="Times New Roman" w:cs="Times New Roman"/>
            <w:noProof/>
            <w:color w:val="000000" w:themeColor="text1"/>
            <w:sz w:val="24"/>
          </w:rPr>
          <w:t>Introduction</w:t>
        </w:r>
        <w:r w:rsidRPr="00BD4B5C">
          <w:rPr>
            <w:rFonts w:ascii="Times New Roman" w:hAnsi="Times New Roman" w:cs="Times New Roman"/>
            <w:noProof/>
            <w:webHidden/>
            <w:color w:val="000000" w:themeColor="text1"/>
            <w:sz w:val="24"/>
          </w:rPr>
          <w:tab/>
        </w:r>
        <w:r w:rsidRPr="00BD4B5C">
          <w:rPr>
            <w:rFonts w:ascii="Times New Roman" w:hAnsi="Times New Roman" w:cs="Times New Roman"/>
            <w:noProof/>
            <w:webHidden/>
            <w:color w:val="000000" w:themeColor="text1"/>
            <w:sz w:val="24"/>
          </w:rPr>
          <w:fldChar w:fldCharType="begin"/>
        </w:r>
        <w:r w:rsidRPr="00BD4B5C">
          <w:rPr>
            <w:rFonts w:ascii="Times New Roman" w:hAnsi="Times New Roman" w:cs="Times New Roman"/>
            <w:noProof/>
            <w:webHidden/>
            <w:color w:val="000000" w:themeColor="text1"/>
            <w:sz w:val="24"/>
          </w:rPr>
          <w:instrText xml:space="preserve"> PAGEREF _Toc28434896 \h </w:instrText>
        </w:r>
        <w:r w:rsidRPr="00BD4B5C">
          <w:rPr>
            <w:rFonts w:ascii="Times New Roman" w:hAnsi="Times New Roman" w:cs="Times New Roman"/>
            <w:noProof/>
            <w:webHidden/>
            <w:color w:val="000000" w:themeColor="text1"/>
            <w:sz w:val="24"/>
          </w:rPr>
        </w:r>
        <w:r w:rsidRPr="00BD4B5C">
          <w:rPr>
            <w:rFonts w:ascii="Times New Roman" w:hAnsi="Times New Roman" w:cs="Times New Roman"/>
            <w:noProof/>
            <w:webHidden/>
            <w:color w:val="000000" w:themeColor="text1"/>
            <w:sz w:val="24"/>
          </w:rPr>
          <w:fldChar w:fldCharType="separate"/>
        </w:r>
        <w:r w:rsidR="0006620C">
          <w:rPr>
            <w:rFonts w:ascii="Times New Roman" w:hAnsi="Times New Roman" w:cs="Times New Roman"/>
            <w:noProof/>
            <w:webHidden/>
            <w:color w:val="000000" w:themeColor="text1"/>
            <w:sz w:val="24"/>
          </w:rPr>
          <w:t>2</w:t>
        </w:r>
        <w:r w:rsidRPr="00BD4B5C">
          <w:rPr>
            <w:rFonts w:ascii="Times New Roman" w:hAnsi="Times New Roman" w:cs="Times New Roman"/>
            <w:noProof/>
            <w:webHidden/>
            <w:color w:val="000000" w:themeColor="text1"/>
            <w:sz w:val="24"/>
          </w:rPr>
          <w:fldChar w:fldCharType="end"/>
        </w:r>
      </w:hyperlink>
    </w:p>
    <w:p w14:paraId="3D8ABE46" w14:textId="26C181B7" w:rsidR="00677949" w:rsidRPr="00BD4B5C" w:rsidRDefault="00573838" w:rsidP="007B4D83">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8434897" w:history="1">
        <w:r w:rsidR="00677949" w:rsidRPr="00BD4B5C">
          <w:rPr>
            <w:rStyle w:val="Hyperlink"/>
            <w:rFonts w:ascii="Times New Roman" w:hAnsi="Times New Roman" w:cs="Times New Roman"/>
            <w:noProof/>
            <w:color w:val="000000" w:themeColor="text1"/>
            <w:sz w:val="24"/>
          </w:rPr>
          <w:t>Role and Effect of Communication Skills in Teamwork in Health and social care</w:t>
        </w:r>
        <w:r w:rsidR="00677949" w:rsidRPr="00BD4B5C">
          <w:rPr>
            <w:rFonts w:ascii="Times New Roman" w:hAnsi="Times New Roman" w:cs="Times New Roman"/>
            <w:noProof/>
            <w:webHidden/>
            <w:color w:val="000000" w:themeColor="text1"/>
            <w:sz w:val="24"/>
          </w:rPr>
          <w:tab/>
        </w:r>
        <w:r w:rsidR="00677949" w:rsidRPr="00BD4B5C">
          <w:rPr>
            <w:rFonts w:ascii="Times New Roman" w:hAnsi="Times New Roman" w:cs="Times New Roman"/>
            <w:noProof/>
            <w:webHidden/>
            <w:color w:val="000000" w:themeColor="text1"/>
            <w:sz w:val="24"/>
          </w:rPr>
          <w:fldChar w:fldCharType="begin"/>
        </w:r>
        <w:r w:rsidR="00677949" w:rsidRPr="00BD4B5C">
          <w:rPr>
            <w:rFonts w:ascii="Times New Roman" w:hAnsi="Times New Roman" w:cs="Times New Roman"/>
            <w:noProof/>
            <w:webHidden/>
            <w:color w:val="000000" w:themeColor="text1"/>
            <w:sz w:val="24"/>
          </w:rPr>
          <w:instrText xml:space="preserve"> PAGEREF _Toc28434897 \h </w:instrText>
        </w:r>
        <w:r w:rsidR="00677949" w:rsidRPr="00BD4B5C">
          <w:rPr>
            <w:rFonts w:ascii="Times New Roman" w:hAnsi="Times New Roman" w:cs="Times New Roman"/>
            <w:noProof/>
            <w:webHidden/>
            <w:color w:val="000000" w:themeColor="text1"/>
            <w:sz w:val="24"/>
          </w:rPr>
        </w:r>
        <w:r w:rsidR="00677949" w:rsidRPr="00BD4B5C">
          <w:rPr>
            <w:rFonts w:ascii="Times New Roman" w:hAnsi="Times New Roman" w:cs="Times New Roman"/>
            <w:noProof/>
            <w:webHidden/>
            <w:color w:val="000000" w:themeColor="text1"/>
            <w:sz w:val="24"/>
          </w:rPr>
          <w:fldChar w:fldCharType="separate"/>
        </w:r>
        <w:r w:rsidR="0006620C">
          <w:rPr>
            <w:rFonts w:ascii="Times New Roman" w:hAnsi="Times New Roman" w:cs="Times New Roman"/>
            <w:noProof/>
            <w:webHidden/>
            <w:color w:val="000000" w:themeColor="text1"/>
            <w:sz w:val="24"/>
          </w:rPr>
          <w:t>2</w:t>
        </w:r>
        <w:r w:rsidR="00677949" w:rsidRPr="00BD4B5C">
          <w:rPr>
            <w:rFonts w:ascii="Times New Roman" w:hAnsi="Times New Roman" w:cs="Times New Roman"/>
            <w:noProof/>
            <w:webHidden/>
            <w:color w:val="000000" w:themeColor="text1"/>
            <w:sz w:val="24"/>
          </w:rPr>
          <w:fldChar w:fldCharType="end"/>
        </w:r>
      </w:hyperlink>
    </w:p>
    <w:p w14:paraId="0EB261B1" w14:textId="2B935CC5" w:rsidR="00677949" w:rsidRPr="00BD4B5C" w:rsidRDefault="00573838" w:rsidP="007B4D83">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8434898" w:history="1">
        <w:r w:rsidR="00677949" w:rsidRPr="00BD4B5C">
          <w:rPr>
            <w:rStyle w:val="Hyperlink"/>
            <w:rFonts w:ascii="Times New Roman" w:hAnsi="Times New Roman" w:cs="Times New Roman"/>
            <w:noProof/>
            <w:color w:val="000000" w:themeColor="text1"/>
            <w:sz w:val="24"/>
          </w:rPr>
          <w:t>Models and Theories of Communication Skills</w:t>
        </w:r>
        <w:r w:rsidR="00677949" w:rsidRPr="00BD4B5C">
          <w:rPr>
            <w:rFonts w:ascii="Times New Roman" w:hAnsi="Times New Roman" w:cs="Times New Roman"/>
            <w:noProof/>
            <w:webHidden/>
            <w:color w:val="000000" w:themeColor="text1"/>
            <w:sz w:val="24"/>
          </w:rPr>
          <w:tab/>
        </w:r>
        <w:r w:rsidR="00677949" w:rsidRPr="00BD4B5C">
          <w:rPr>
            <w:rFonts w:ascii="Times New Roman" w:hAnsi="Times New Roman" w:cs="Times New Roman"/>
            <w:noProof/>
            <w:webHidden/>
            <w:color w:val="000000" w:themeColor="text1"/>
            <w:sz w:val="24"/>
          </w:rPr>
          <w:fldChar w:fldCharType="begin"/>
        </w:r>
        <w:r w:rsidR="00677949" w:rsidRPr="00BD4B5C">
          <w:rPr>
            <w:rFonts w:ascii="Times New Roman" w:hAnsi="Times New Roman" w:cs="Times New Roman"/>
            <w:noProof/>
            <w:webHidden/>
            <w:color w:val="000000" w:themeColor="text1"/>
            <w:sz w:val="24"/>
          </w:rPr>
          <w:instrText xml:space="preserve"> PAGEREF _Toc28434898 \h </w:instrText>
        </w:r>
        <w:r w:rsidR="00677949" w:rsidRPr="00BD4B5C">
          <w:rPr>
            <w:rFonts w:ascii="Times New Roman" w:hAnsi="Times New Roman" w:cs="Times New Roman"/>
            <w:noProof/>
            <w:webHidden/>
            <w:color w:val="000000" w:themeColor="text1"/>
            <w:sz w:val="24"/>
          </w:rPr>
        </w:r>
        <w:r w:rsidR="00677949" w:rsidRPr="00BD4B5C">
          <w:rPr>
            <w:rFonts w:ascii="Times New Roman" w:hAnsi="Times New Roman" w:cs="Times New Roman"/>
            <w:noProof/>
            <w:webHidden/>
            <w:color w:val="000000" w:themeColor="text1"/>
            <w:sz w:val="24"/>
          </w:rPr>
          <w:fldChar w:fldCharType="separate"/>
        </w:r>
        <w:r w:rsidR="0006620C">
          <w:rPr>
            <w:rFonts w:ascii="Times New Roman" w:hAnsi="Times New Roman" w:cs="Times New Roman"/>
            <w:noProof/>
            <w:webHidden/>
            <w:color w:val="000000" w:themeColor="text1"/>
            <w:sz w:val="24"/>
          </w:rPr>
          <w:t>3</w:t>
        </w:r>
        <w:r w:rsidR="00677949" w:rsidRPr="00BD4B5C">
          <w:rPr>
            <w:rFonts w:ascii="Times New Roman" w:hAnsi="Times New Roman" w:cs="Times New Roman"/>
            <w:noProof/>
            <w:webHidden/>
            <w:color w:val="000000" w:themeColor="text1"/>
            <w:sz w:val="24"/>
          </w:rPr>
          <w:fldChar w:fldCharType="end"/>
        </w:r>
      </w:hyperlink>
    </w:p>
    <w:p w14:paraId="6C5A8A1B" w14:textId="61F63CD3" w:rsidR="00677949" w:rsidRPr="00BD4B5C" w:rsidRDefault="00573838" w:rsidP="007B4D83">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8434899" w:history="1">
        <w:r w:rsidR="00677949" w:rsidRPr="00BD4B5C">
          <w:rPr>
            <w:rStyle w:val="Hyperlink"/>
            <w:rFonts w:ascii="Times New Roman" w:hAnsi="Times New Roman" w:cs="Times New Roman"/>
            <w:noProof/>
            <w:color w:val="000000" w:themeColor="text1"/>
            <w:sz w:val="24"/>
          </w:rPr>
          <w:t>Analysis</w:t>
        </w:r>
        <w:r w:rsidR="00677949" w:rsidRPr="00BD4B5C">
          <w:rPr>
            <w:rFonts w:ascii="Times New Roman" w:hAnsi="Times New Roman" w:cs="Times New Roman"/>
            <w:noProof/>
            <w:webHidden/>
            <w:color w:val="000000" w:themeColor="text1"/>
            <w:sz w:val="24"/>
          </w:rPr>
          <w:tab/>
        </w:r>
        <w:r w:rsidR="00677949" w:rsidRPr="00BD4B5C">
          <w:rPr>
            <w:rFonts w:ascii="Times New Roman" w:hAnsi="Times New Roman" w:cs="Times New Roman"/>
            <w:noProof/>
            <w:webHidden/>
            <w:color w:val="000000" w:themeColor="text1"/>
            <w:sz w:val="24"/>
          </w:rPr>
          <w:fldChar w:fldCharType="begin"/>
        </w:r>
        <w:r w:rsidR="00677949" w:rsidRPr="00BD4B5C">
          <w:rPr>
            <w:rFonts w:ascii="Times New Roman" w:hAnsi="Times New Roman" w:cs="Times New Roman"/>
            <w:noProof/>
            <w:webHidden/>
            <w:color w:val="000000" w:themeColor="text1"/>
            <w:sz w:val="24"/>
          </w:rPr>
          <w:instrText xml:space="preserve"> PAGEREF _Toc28434899 \h </w:instrText>
        </w:r>
        <w:r w:rsidR="00677949" w:rsidRPr="00BD4B5C">
          <w:rPr>
            <w:rFonts w:ascii="Times New Roman" w:hAnsi="Times New Roman" w:cs="Times New Roman"/>
            <w:noProof/>
            <w:webHidden/>
            <w:color w:val="000000" w:themeColor="text1"/>
            <w:sz w:val="24"/>
          </w:rPr>
        </w:r>
        <w:r w:rsidR="00677949" w:rsidRPr="00BD4B5C">
          <w:rPr>
            <w:rFonts w:ascii="Times New Roman" w:hAnsi="Times New Roman" w:cs="Times New Roman"/>
            <w:noProof/>
            <w:webHidden/>
            <w:color w:val="000000" w:themeColor="text1"/>
            <w:sz w:val="24"/>
          </w:rPr>
          <w:fldChar w:fldCharType="separate"/>
        </w:r>
        <w:r w:rsidR="0006620C">
          <w:rPr>
            <w:rFonts w:ascii="Times New Roman" w:hAnsi="Times New Roman" w:cs="Times New Roman"/>
            <w:noProof/>
            <w:webHidden/>
            <w:color w:val="000000" w:themeColor="text1"/>
            <w:sz w:val="24"/>
          </w:rPr>
          <w:t>6</w:t>
        </w:r>
        <w:r w:rsidR="00677949" w:rsidRPr="00BD4B5C">
          <w:rPr>
            <w:rFonts w:ascii="Times New Roman" w:hAnsi="Times New Roman" w:cs="Times New Roman"/>
            <w:noProof/>
            <w:webHidden/>
            <w:color w:val="000000" w:themeColor="text1"/>
            <w:sz w:val="24"/>
          </w:rPr>
          <w:fldChar w:fldCharType="end"/>
        </w:r>
      </w:hyperlink>
    </w:p>
    <w:p w14:paraId="68712099" w14:textId="2C4B2556" w:rsidR="00677949" w:rsidRPr="00BD4B5C" w:rsidRDefault="00573838" w:rsidP="007B4D83">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8434900" w:history="1">
        <w:r w:rsidR="00677949" w:rsidRPr="00BD4B5C">
          <w:rPr>
            <w:rStyle w:val="Hyperlink"/>
            <w:rFonts w:ascii="Times New Roman" w:hAnsi="Times New Roman" w:cs="Times New Roman"/>
            <w:noProof/>
            <w:color w:val="000000" w:themeColor="text1"/>
            <w:sz w:val="24"/>
          </w:rPr>
          <w:t>Practical Application of Communication Skills in Healthcare Sectors</w:t>
        </w:r>
        <w:r w:rsidR="00677949" w:rsidRPr="00BD4B5C">
          <w:rPr>
            <w:rFonts w:ascii="Times New Roman" w:hAnsi="Times New Roman" w:cs="Times New Roman"/>
            <w:noProof/>
            <w:webHidden/>
            <w:color w:val="000000" w:themeColor="text1"/>
            <w:sz w:val="24"/>
          </w:rPr>
          <w:tab/>
        </w:r>
        <w:r w:rsidR="00677949" w:rsidRPr="00BD4B5C">
          <w:rPr>
            <w:rFonts w:ascii="Times New Roman" w:hAnsi="Times New Roman" w:cs="Times New Roman"/>
            <w:noProof/>
            <w:webHidden/>
            <w:color w:val="000000" w:themeColor="text1"/>
            <w:sz w:val="24"/>
          </w:rPr>
          <w:fldChar w:fldCharType="begin"/>
        </w:r>
        <w:r w:rsidR="00677949" w:rsidRPr="00BD4B5C">
          <w:rPr>
            <w:rFonts w:ascii="Times New Roman" w:hAnsi="Times New Roman" w:cs="Times New Roman"/>
            <w:noProof/>
            <w:webHidden/>
            <w:color w:val="000000" w:themeColor="text1"/>
            <w:sz w:val="24"/>
          </w:rPr>
          <w:instrText xml:space="preserve"> PAGEREF _Toc28434900 \h </w:instrText>
        </w:r>
        <w:r w:rsidR="00677949" w:rsidRPr="00BD4B5C">
          <w:rPr>
            <w:rFonts w:ascii="Times New Roman" w:hAnsi="Times New Roman" w:cs="Times New Roman"/>
            <w:noProof/>
            <w:webHidden/>
            <w:color w:val="000000" w:themeColor="text1"/>
            <w:sz w:val="24"/>
          </w:rPr>
        </w:r>
        <w:r w:rsidR="00677949" w:rsidRPr="00BD4B5C">
          <w:rPr>
            <w:rFonts w:ascii="Times New Roman" w:hAnsi="Times New Roman" w:cs="Times New Roman"/>
            <w:noProof/>
            <w:webHidden/>
            <w:color w:val="000000" w:themeColor="text1"/>
            <w:sz w:val="24"/>
          </w:rPr>
          <w:fldChar w:fldCharType="separate"/>
        </w:r>
        <w:r w:rsidR="0006620C">
          <w:rPr>
            <w:rFonts w:ascii="Times New Roman" w:hAnsi="Times New Roman" w:cs="Times New Roman"/>
            <w:noProof/>
            <w:webHidden/>
            <w:color w:val="000000" w:themeColor="text1"/>
            <w:sz w:val="24"/>
          </w:rPr>
          <w:t>7</w:t>
        </w:r>
        <w:r w:rsidR="00677949" w:rsidRPr="00BD4B5C">
          <w:rPr>
            <w:rFonts w:ascii="Times New Roman" w:hAnsi="Times New Roman" w:cs="Times New Roman"/>
            <w:noProof/>
            <w:webHidden/>
            <w:color w:val="000000" w:themeColor="text1"/>
            <w:sz w:val="24"/>
          </w:rPr>
          <w:fldChar w:fldCharType="end"/>
        </w:r>
      </w:hyperlink>
    </w:p>
    <w:p w14:paraId="56FC71E9" w14:textId="1138F8E5" w:rsidR="00677949" w:rsidRPr="00BD4B5C" w:rsidRDefault="00573838" w:rsidP="007B4D83">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8434901" w:history="1">
        <w:r w:rsidR="00677949" w:rsidRPr="00BD4B5C">
          <w:rPr>
            <w:rStyle w:val="Hyperlink"/>
            <w:rFonts w:ascii="Times New Roman" w:hAnsi="Times New Roman" w:cs="Times New Roman"/>
            <w:noProof/>
            <w:color w:val="000000" w:themeColor="text1"/>
            <w:sz w:val="24"/>
          </w:rPr>
          <w:t>Methods to improve Communication Skills</w:t>
        </w:r>
        <w:r w:rsidR="00677949" w:rsidRPr="00BD4B5C">
          <w:rPr>
            <w:rFonts w:ascii="Times New Roman" w:hAnsi="Times New Roman" w:cs="Times New Roman"/>
            <w:noProof/>
            <w:webHidden/>
            <w:color w:val="000000" w:themeColor="text1"/>
            <w:sz w:val="24"/>
          </w:rPr>
          <w:tab/>
        </w:r>
        <w:r w:rsidR="00677949" w:rsidRPr="00BD4B5C">
          <w:rPr>
            <w:rFonts w:ascii="Times New Roman" w:hAnsi="Times New Roman" w:cs="Times New Roman"/>
            <w:noProof/>
            <w:webHidden/>
            <w:color w:val="000000" w:themeColor="text1"/>
            <w:sz w:val="24"/>
          </w:rPr>
          <w:fldChar w:fldCharType="begin"/>
        </w:r>
        <w:r w:rsidR="00677949" w:rsidRPr="00BD4B5C">
          <w:rPr>
            <w:rFonts w:ascii="Times New Roman" w:hAnsi="Times New Roman" w:cs="Times New Roman"/>
            <w:noProof/>
            <w:webHidden/>
            <w:color w:val="000000" w:themeColor="text1"/>
            <w:sz w:val="24"/>
          </w:rPr>
          <w:instrText xml:space="preserve"> PAGEREF _Toc28434901 \h </w:instrText>
        </w:r>
        <w:r w:rsidR="00677949" w:rsidRPr="00BD4B5C">
          <w:rPr>
            <w:rFonts w:ascii="Times New Roman" w:hAnsi="Times New Roman" w:cs="Times New Roman"/>
            <w:noProof/>
            <w:webHidden/>
            <w:color w:val="000000" w:themeColor="text1"/>
            <w:sz w:val="24"/>
          </w:rPr>
        </w:r>
        <w:r w:rsidR="00677949" w:rsidRPr="00BD4B5C">
          <w:rPr>
            <w:rFonts w:ascii="Times New Roman" w:hAnsi="Times New Roman" w:cs="Times New Roman"/>
            <w:noProof/>
            <w:webHidden/>
            <w:color w:val="000000" w:themeColor="text1"/>
            <w:sz w:val="24"/>
          </w:rPr>
          <w:fldChar w:fldCharType="separate"/>
        </w:r>
        <w:r w:rsidR="0006620C">
          <w:rPr>
            <w:rFonts w:ascii="Times New Roman" w:hAnsi="Times New Roman" w:cs="Times New Roman"/>
            <w:noProof/>
            <w:webHidden/>
            <w:color w:val="000000" w:themeColor="text1"/>
            <w:sz w:val="24"/>
          </w:rPr>
          <w:t>7</w:t>
        </w:r>
        <w:r w:rsidR="00677949" w:rsidRPr="00BD4B5C">
          <w:rPr>
            <w:rFonts w:ascii="Times New Roman" w:hAnsi="Times New Roman" w:cs="Times New Roman"/>
            <w:noProof/>
            <w:webHidden/>
            <w:color w:val="000000" w:themeColor="text1"/>
            <w:sz w:val="24"/>
          </w:rPr>
          <w:fldChar w:fldCharType="end"/>
        </w:r>
      </w:hyperlink>
    </w:p>
    <w:p w14:paraId="2DAAD9CD" w14:textId="3F8FA7BE" w:rsidR="00677949" w:rsidRPr="00BD4B5C" w:rsidRDefault="00573838" w:rsidP="007B4D83">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8434902" w:history="1">
        <w:r w:rsidR="00677949" w:rsidRPr="00BD4B5C">
          <w:rPr>
            <w:rStyle w:val="Hyperlink"/>
            <w:rFonts w:ascii="Times New Roman" w:hAnsi="Times New Roman" w:cs="Times New Roman"/>
            <w:noProof/>
            <w:color w:val="000000" w:themeColor="text1"/>
            <w:sz w:val="24"/>
          </w:rPr>
          <w:t>Conclusion</w:t>
        </w:r>
        <w:r w:rsidR="00677949" w:rsidRPr="00BD4B5C">
          <w:rPr>
            <w:rFonts w:ascii="Times New Roman" w:hAnsi="Times New Roman" w:cs="Times New Roman"/>
            <w:noProof/>
            <w:webHidden/>
            <w:color w:val="000000" w:themeColor="text1"/>
            <w:sz w:val="24"/>
          </w:rPr>
          <w:tab/>
        </w:r>
        <w:r w:rsidR="00677949" w:rsidRPr="00BD4B5C">
          <w:rPr>
            <w:rFonts w:ascii="Times New Roman" w:hAnsi="Times New Roman" w:cs="Times New Roman"/>
            <w:noProof/>
            <w:webHidden/>
            <w:color w:val="000000" w:themeColor="text1"/>
            <w:sz w:val="24"/>
          </w:rPr>
          <w:fldChar w:fldCharType="begin"/>
        </w:r>
        <w:r w:rsidR="00677949" w:rsidRPr="00BD4B5C">
          <w:rPr>
            <w:rFonts w:ascii="Times New Roman" w:hAnsi="Times New Roman" w:cs="Times New Roman"/>
            <w:noProof/>
            <w:webHidden/>
            <w:color w:val="000000" w:themeColor="text1"/>
            <w:sz w:val="24"/>
          </w:rPr>
          <w:instrText xml:space="preserve"> PAGEREF _Toc28434902 \h </w:instrText>
        </w:r>
        <w:r w:rsidR="00677949" w:rsidRPr="00BD4B5C">
          <w:rPr>
            <w:rFonts w:ascii="Times New Roman" w:hAnsi="Times New Roman" w:cs="Times New Roman"/>
            <w:noProof/>
            <w:webHidden/>
            <w:color w:val="000000" w:themeColor="text1"/>
            <w:sz w:val="24"/>
          </w:rPr>
        </w:r>
        <w:r w:rsidR="00677949" w:rsidRPr="00BD4B5C">
          <w:rPr>
            <w:rFonts w:ascii="Times New Roman" w:hAnsi="Times New Roman" w:cs="Times New Roman"/>
            <w:noProof/>
            <w:webHidden/>
            <w:color w:val="000000" w:themeColor="text1"/>
            <w:sz w:val="24"/>
          </w:rPr>
          <w:fldChar w:fldCharType="separate"/>
        </w:r>
        <w:r w:rsidR="0006620C">
          <w:rPr>
            <w:rFonts w:ascii="Times New Roman" w:hAnsi="Times New Roman" w:cs="Times New Roman"/>
            <w:noProof/>
            <w:webHidden/>
            <w:color w:val="000000" w:themeColor="text1"/>
            <w:sz w:val="24"/>
          </w:rPr>
          <w:t>8</w:t>
        </w:r>
        <w:r w:rsidR="00677949" w:rsidRPr="00BD4B5C">
          <w:rPr>
            <w:rFonts w:ascii="Times New Roman" w:hAnsi="Times New Roman" w:cs="Times New Roman"/>
            <w:noProof/>
            <w:webHidden/>
            <w:color w:val="000000" w:themeColor="text1"/>
            <w:sz w:val="24"/>
          </w:rPr>
          <w:fldChar w:fldCharType="end"/>
        </w:r>
      </w:hyperlink>
    </w:p>
    <w:p w14:paraId="0E72655E" w14:textId="216C7367" w:rsidR="00677949" w:rsidRPr="00BD4B5C" w:rsidRDefault="00573838" w:rsidP="007B4D83">
      <w:pPr>
        <w:pStyle w:val="TableofFigures"/>
        <w:tabs>
          <w:tab w:val="right" w:leader="dot" w:pos="9019"/>
        </w:tabs>
        <w:spacing w:line="360" w:lineRule="auto"/>
        <w:jc w:val="both"/>
        <w:rPr>
          <w:rFonts w:asciiTheme="minorHAnsi" w:eastAsiaTheme="minorEastAsia" w:hAnsiTheme="minorHAnsi" w:cstheme="minorBidi"/>
          <w:noProof/>
          <w:color w:val="000000" w:themeColor="text1"/>
        </w:rPr>
      </w:pPr>
      <w:hyperlink w:anchor="_Toc28434903" w:history="1">
        <w:r w:rsidR="00677949" w:rsidRPr="00BD4B5C">
          <w:rPr>
            <w:rStyle w:val="Hyperlink"/>
            <w:rFonts w:ascii="Times New Roman" w:hAnsi="Times New Roman" w:cs="Times New Roman"/>
            <w:noProof/>
            <w:color w:val="000000" w:themeColor="text1"/>
            <w:sz w:val="24"/>
          </w:rPr>
          <w:t>Reference</w:t>
        </w:r>
        <w:r w:rsidR="00677949" w:rsidRPr="00BD4B5C">
          <w:rPr>
            <w:rFonts w:ascii="Times New Roman" w:hAnsi="Times New Roman" w:cs="Times New Roman"/>
            <w:noProof/>
            <w:webHidden/>
            <w:color w:val="000000" w:themeColor="text1"/>
            <w:sz w:val="24"/>
          </w:rPr>
          <w:tab/>
        </w:r>
        <w:r w:rsidR="00677949" w:rsidRPr="00BD4B5C">
          <w:rPr>
            <w:rFonts w:ascii="Times New Roman" w:hAnsi="Times New Roman" w:cs="Times New Roman"/>
            <w:noProof/>
            <w:webHidden/>
            <w:color w:val="000000" w:themeColor="text1"/>
            <w:sz w:val="24"/>
          </w:rPr>
          <w:fldChar w:fldCharType="begin"/>
        </w:r>
        <w:r w:rsidR="00677949" w:rsidRPr="00BD4B5C">
          <w:rPr>
            <w:rFonts w:ascii="Times New Roman" w:hAnsi="Times New Roman" w:cs="Times New Roman"/>
            <w:noProof/>
            <w:webHidden/>
            <w:color w:val="000000" w:themeColor="text1"/>
            <w:sz w:val="24"/>
          </w:rPr>
          <w:instrText xml:space="preserve"> PAGEREF _Toc28434903 \h </w:instrText>
        </w:r>
        <w:r w:rsidR="00677949" w:rsidRPr="00BD4B5C">
          <w:rPr>
            <w:rFonts w:ascii="Times New Roman" w:hAnsi="Times New Roman" w:cs="Times New Roman"/>
            <w:noProof/>
            <w:webHidden/>
            <w:color w:val="000000" w:themeColor="text1"/>
            <w:sz w:val="24"/>
          </w:rPr>
        </w:r>
        <w:r w:rsidR="00677949" w:rsidRPr="00BD4B5C">
          <w:rPr>
            <w:rFonts w:ascii="Times New Roman" w:hAnsi="Times New Roman" w:cs="Times New Roman"/>
            <w:noProof/>
            <w:webHidden/>
            <w:color w:val="000000" w:themeColor="text1"/>
            <w:sz w:val="24"/>
          </w:rPr>
          <w:fldChar w:fldCharType="separate"/>
        </w:r>
        <w:r w:rsidR="0006620C">
          <w:rPr>
            <w:rFonts w:ascii="Times New Roman" w:hAnsi="Times New Roman" w:cs="Times New Roman"/>
            <w:noProof/>
            <w:webHidden/>
            <w:color w:val="000000" w:themeColor="text1"/>
            <w:sz w:val="24"/>
          </w:rPr>
          <w:t>9</w:t>
        </w:r>
        <w:r w:rsidR="00677949" w:rsidRPr="00BD4B5C">
          <w:rPr>
            <w:rFonts w:ascii="Times New Roman" w:hAnsi="Times New Roman" w:cs="Times New Roman"/>
            <w:noProof/>
            <w:webHidden/>
            <w:color w:val="000000" w:themeColor="text1"/>
            <w:sz w:val="24"/>
          </w:rPr>
          <w:fldChar w:fldCharType="end"/>
        </w:r>
      </w:hyperlink>
    </w:p>
    <w:p w14:paraId="55A77D19" w14:textId="77777777" w:rsidR="003532D2" w:rsidRPr="00BD4B5C" w:rsidRDefault="00677949" w:rsidP="00EB03B9">
      <w:pPr>
        <w:spacing w:line="360" w:lineRule="auto"/>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fldChar w:fldCharType="end"/>
      </w:r>
      <w:r w:rsidR="003532D2" w:rsidRPr="00BD4B5C">
        <w:rPr>
          <w:rFonts w:ascii="Times New Roman" w:eastAsia="Times New Roman" w:hAnsi="Times New Roman" w:cs="Times New Roman"/>
          <w:b/>
          <w:color w:val="000000" w:themeColor="text1"/>
          <w:sz w:val="24"/>
          <w:szCs w:val="24"/>
        </w:rPr>
        <w:br w:type="page"/>
      </w:r>
    </w:p>
    <w:p w14:paraId="1576F988" w14:textId="77777777" w:rsidR="00943109" w:rsidRPr="00BD4B5C" w:rsidRDefault="00943109" w:rsidP="00EE2CFD">
      <w:pPr>
        <w:pStyle w:val="Heading1"/>
      </w:pPr>
      <w:bookmarkStart w:id="0" w:name="_Toc28434896"/>
      <w:bookmarkStart w:id="1" w:name="_Toc28426207"/>
      <w:r w:rsidRPr="00BD4B5C">
        <w:lastRenderedPageBreak/>
        <w:t>Introduction</w:t>
      </w:r>
      <w:bookmarkEnd w:id="0"/>
      <w:r w:rsidRPr="00BD4B5C">
        <w:t xml:space="preserve"> </w:t>
      </w:r>
    </w:p>
    <w:p w14:paraId="104F9AE5" w14:textId="77777777" w:rsidR="00943109" w:rsidRPr="00BD4B5C" w:rsidRDefault="00943109" w:rsidP="009F4D71">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Communication is an intrinsic portion of healthcare sectors to provide good quality of services to patients. Skills related to communication needs to be comprehended as an important priority that enables to develop programmes of health and social care sectors. Therefore, the study is putting a focus on criteria of communication skills that aims to improve the functions of hospitals such as good behaviour to patients and others. It is highlighting the role and impact of communicative approaches can be placed by implicating presence of teamwork into the programmes of healthcare industries.  Furthermore, it is specifying significant models and theories that aim to project incorporation of communication skills in a workplace of healthcare companies. Implementation of communicative approaches helps in developing genial behaviour with patients and other staff in health and social care sector. </w:t>
      </w:r>
    </w:p>
    <w:p w14:paraId="58F5F76A" w14:textId="77777777" w:rsidR="00397240" w:rsidRPr="00BD4B5C" w:rsidRDefault="00B34A4C" w:rsidP="00EB03B9">
      <w:pPr>
        <w:pStyle w:val="Heading1"/>
      </w:pPr>
      <w:bookmarkStart w:id="2" w:name="_Toc28434897"/>
      <w:r w:rsidRPr="00BD4B5C">
        <w:t>Role and Effect of Communication Skills in Teamwork in Health and social care</w:t>
      </w:r>
      <w:bookmarkEnd w:id="1"/>
      <w:bookmarkEnd w:id="2"/>
      <w:r w:rsidRPr="00BD4B5C">
        <w:t xml:space="preserve"> </w:t>
      </w:r>
    </w:p>
    <w:p w14:paraId="6F218E7F" w14:textId="77777777" w:rsidR="00397240" w:rsidRPr="00BD4B5C" w:rsidRDefault="00B34A4C" w:rsidP="00EB03B9">
      <w:pPr>
        <w:pStyle w:val="Normal1"/>
        <w:spacing w:line="360" w:lineRule="auto"/>
        <w:jc w:val="both"/>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t xml:space="preserve">Role of Communication Skills </w:t>
      </w:r>
    </w:p>
    <w:p w14:paraId="75649B0A" w14:textId="5893FFD9" w:rsidR="00397240" w:rsidRPr="00BD4B5C" w:rsidRDefault="00B34A4C" w:rsidP="00EB03B9">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Communication plays a very important role in maintaining a team and creates a positive and lively environment amongst the workers. On initiation of effective communication of a team, it creates awareness and understanding that enhances the quality of the reach as a whole unit. According to </w:t>
      </w:r>
      <w:r w:rsidRPr="00BD4B5C">
        <w:rPr>
          <w:rFonts w:ascii="Times New Roman" w:eastAsia="Times New Roman" w:hAnsi="Times New Roman" w:cs="Times New Roman"/>
          <w:color w:val="000000" w:themeColor="text1"/>
          <w:sz w:val="24"/>
          <w:szCs w:val="24"/>
          <w:highlight w:val="white"/>
        </w:rPr>
        <w:t xml:space="preserve">Valentine </w:t>
      </w:r>
      <w:r w:rsidRPr="00BD4B5C">
        <w:rPr>
          <w:rFonts w:ascii="Times New Roman" w:eastAsia="Times New Roman" w:hAnsi="Times New Roman" w:cs="Times New Roman"/>
          <w:i/>
          <w:color w:val="000000" w:themeColor="text1"/>
          <w:sz w:val="24"/>
          <w:szCs w:val="24"/>
          <w:highlight w:val="white"/>
        </w:rPr>
        <w:t>et al.</w:t>
      </w:r>
      <w:r w:rsidRPr="00BD4B5C">
        <w:rPr>
          <w:rFonts w:ascii="Times New Roman" w:eastAsia="Times New Roman" w:hAnsi="Times New Roman" w:cs="Times New Roman"/>
          <w:color w:val="000000" w:themeColor="text1"/>
          <w:sz w:val="24"/>
          <w:szCs w:val="24"/>
        </w:rPr>
        <w:t xml:space="preserve"> (2015), communication in teamwork in health and social care is necessary in order to know and identify the needs and requirements of the services seekers. A leader is </w:t>
      </w:r>
      <w:r w:rsidR="003532D2" w:rsidRPr="00BD4B5C">
        <w:rPr>
          <w:rFonts w:ascii="Times New Roman" w:eastAsia="Times New Roman" w:hAnsi="Times New Roman" w:cs="Times New Roman"/>
          <w:color w:val="000000" w:themeColor="text1"/>
          <w:sz w:val="24"/>
          <w:szCs w:val="24"/>
        </w:rPr>
        <w:t>responsible for</w:t>
      </w:r>
      <w:r w:rsidRPr="00BD4B5C">
        <w:rPr>
          <w:rFonts w:ascii="Times New Roman" w:eastAsia="Times New Roman" w:hAnsi="Times New Roman" w:cs="Times New Roman"/>
          <w:color w:val="000000" w:themeColor="text1"/>
          <w:sz w:val="24"/>
          <w:szCs w:val="24"/>
        </w:rPr>
        <w:t xml:space="preserve"> the maintenance of effective communication of a team. The service seekers can come up with different ailments and it is the duty of the employers and workers to come up with instant solutions. On following this process, this would provide the customers with satisfactory results. According to</w:t>
      </w:r>
      <w:r w:rsidR="003532D2" w:rsidRPr="00BD4B5C">
        <w:rPr>
          <w:rFonts w:ascii="Times New Roman" w:eastAsia="Times New Roman" w:hAnsi="Times New Roman" w:cs="Times New Roman"/>
          <w:color w:val="000000" w:themeColor="text1"/>
          <w:sz w:val="24"/>
          <w:szCs w:val="24"/>
        </w:rPr>
        <w:t xml:space="preserve"> </w:t>
      </w:r>
      <w:r w:rsidRPr="00BD4B5C">
        <w:rPr>
          <w:rFonts w:ascii="Times New Roman" w:eastAsia="Times New Roman" w:hAnsi="Times New Roman" w:cs="Times New Roman"/>
          <w:color w:val="000000" w:themeColor="text1"/>
          <w:sz w:val="24"/>
          <w:szCs w:val="24"/>
          <w:highlight w:val="white"/>
        </w:rPr>
        <w:t xml:space="preserve">Valentine </w:t>
      </w:r>
      <w:r w:rsidRPr="00BD4B5C">
        <w:rPr>
          <w:rFonts w:ascii="Times New Roman" w:eastAsia="Times New Roman" w:hAnsi="Times New Roman" w:cs="Times New Roman"/>
          <w:i/>
          <w:color w:val="000000" w:themeColor="text1"/>
          <w:sz w:val="24"/>
          <w:szCs w:val="24"/>
          <w:highlight w:val="white"/>
        </w:rPr>
        <w:t>et al.</w:t>
      </w:r>
      <w:r w:rsidR="0006620C">
        <w:rPr>
          <w:rFonts w:ascii="Times New Roman" w:eastAsia="Times New Roman" w:hAnsi="Times New Roman" w:cs="Times New Roman"/>
          <w:i/>
          <w:color w:val="000000" w:themeColor="text1"/>
          <w:sz w:val="24"/>
          <w:szCs w:val="24"/>
        </w:rPr>
        <w:t xml:space="preserve"> </w:t>
      </w:r>
      <w:r w:rsidRPr="00BD4B5C">
        <w:rPr>
          <w:rFonts w:ascii="Times New Roman" w:eastAsia="Times New Roman" w:hAnsi="Times New Roman" w:cs="Times New Roman"/>
          <w:color w:val="000000" w:themeColor="text1"/>
          <w:sz w:val="24"/>
          <w:szCs w:val="24"/>
        </w:rPr>
        <w:t xml:space="preserve">(2015), the healthcare services must improve and maintain the quality of their service </w:t>
      </w:r>
      <w:r w:rsidR="003532D2" w:rsidRPr="00BD4B5C">
        <w:rPr>
          <w:rFonts w:ascii="Times New Roman" w:eastAsia="Times New Roman" w:hAnsi="Times New Roman" w:cs="Times New Roman"/>
          <w:color w:val="000000" w:themeColor="text1"/>
          <w:sz w:val="24"/>
          <w:szCs w:val="24"/>
        </w:rPr>
        <w:t>help lines</w:t>
      </w:r>
      <w:r w:rsidRPr="00BD4B5C">
        <w:rPr>
          <w:rFonts w:ascii="Times New Roman" w:eastAsia="Times New Roman" w:hAnsi="Times New Roman" w:cs="Times New Roman"/>
          <w:color w:val="000000" w:themeColor="text1"/>
          <w:sz w:val="24"/>
          <w:szCs w:val="24"/>
        </w:rPr>
        <w:t xml:space="preserve"> in order to assist the services seekers over phone calls and emails.  In order to prove themselves efficient workers and employers needs to be more trained and helpful so that they can assist the services skewer without problem. </w:t>
      </w:r>
    </w:p>
    <w:p w14:paraId="2F9CC70B" w14:textId="77777777" w:rsidR="00397240" w:rsidRPr="00BD4B5C" w:rsidRDefault="00B34A4C" w:rsidP="00EB03B9">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The role of effective communication is to imbibe confidence into the employers and workers by the leaders so as to boost them up. According to </w:t>
      </w:r>
      <w:r w:rsidRPr="00BD4B5C">
        <w:rPr>
          <w:rFonts w:ascii="Times New Roman" w:eastAsia="Times New Roman" w:hAnsi="Times New Roman" w:cs="Times New Roman"/>
          <w:color w:val="000000" w:themeColor="text1"/>
          <w:sz w:val="24"/>
          <w:szCs w:val="24"/>
          <w:highlight w:val="white"/>
        </w:rPr>
        <w:t>Jones</w:t>
      </w:r>
      <w:r w:rsidRPr="00BD4B5C">
        <w:rPr>
          <w:rFonts w:ascii="Times New Roman" w:eastAsia="Times New Roman" w:hAnsi="Times New Roman" w:cs="Times New Roman"/>
          <w:color w:val="000000" w:themeColor="text1"/>
          <w:sz w:val="24"/>
          <w:szCs w:val="24"/>
        </w:rPr>
        <w:t xml:space="preserve"> (2016), the means of effective communication helps an individual to grow more profound to the problems of the patients and also acquire the knowledge to solve them. On imbibing of effective communication skills, productivity of the teamwork enhances and increases. It helps the team members to think concretely and provide great service to the ones in need. </w:t>
      </w:r>
    </w:p>
    <w:p w14:paraId="2C8CC6F1" w14:textId="77777777" w:rsidR="00397240" w:rsidRPr="00BD4B5C" w:rsidRDefault="00B34A4C" w:rsidP="00EB03B9">
      <w:pPr>
        <w:pStyle w:val="Normal1"/>
        <w:spacing w:line="360" w:lineRule="auto"/>
        <w:jc w:val="both"/>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lastRenderedPageBreak/>
        <w:t xml:space="preserve"> Effect of Communication Skills </w:t>
      </w:r>
    </w:p>
    <w:p w14:paraId="2FB8CC24" w14:textId="77777777" w:rsidR="00397240" w:rsidRPr="00BD4B5C" w:rsidRDefault="00B34A4C" w:rsidP="00EB03B9">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The </w:t>
      </w:r>
      <w:r w:rsidR="003532D2" w:rsidRPr="00BD4B5C">
        <w:rPr>
          <w:rFonts w:ascii="Times New Roman" w:eastAsia="Times New Roman" w:hAnsi="Times New Roman" w:cs="Times New Roman"/>
          <w:color w:val="000000" w:themeColor="text1"/>
          <w:sz w:val="24"/>
          <w:szCs w:val="24"/>
        </w:rPr>
        <w:t>effects of increase in communication skills lead</w:t>
      </w:r>
      <w:r w:rsidRPr="00BD4B5C">
        <w:rPr>
          <w:rFonts w:ascii="Times New Roman" w:eastAsia="Times New Roman" w:hAnsi="Times New Roman" w:cs="Times New Roman"/>
          <w:color w:val="000000" w:themeColor="text1"/>
          <w:sz w:val="24"/>
          <w:szCs w:val="24"/>
        </w:rPr>
        <w:t xml:space="preserve"> to the process of maintaining a company’s brand name and reputation. It is basic that when a company is providing huge beneficial and satisfactory services to the services seekers the workers and the employers get to gain positive perspectives and confidence to work more efficiently. According to </w:t>
      </w:r>
      <w:proofErr w:type="spellStart"/>
      <w:r w:rsidRPr="00BD4B5C">
        <w:rPr>
          <w:rFonts w:ascii="Times New Roman" w:eastAsia="Times New Roman" w:hAnsi="Times New Roman" w:cs="Times New Roman"/>
          <w:color w:val="000000" w:themeColor="text1"/>
          <w:sz w:val="24"/>
          <w:szCs w:val="24"/>
          <w:highlight w:val="white"/>
        </w:rPr>
        <w:t>Gharaveis</w:t>
      </w:r>
      <w:proofErr w:type="spellEnd"/>
      <w:r w:rsidRPr="00BD4B5C">
        <w:rPr>
          <w:rFonts w:ascii="Times New Roman" w:eastAsia="Times New Roman" w:hAnsi="Times New Roman" w:cs="Times New Roman"/>
          <w:i/>
          <w:color w:val="000000" w:themeColor="text1"/>
          <w:sz w:val="24"/>
          <w:szCs w:val="24"/>
          <w:highlight w:val="white"/>
        </w:rPr>
        <w:t xml:space="preserve"> et al.</w:t>
      </w:r>
      <w:r w:rsidRPr="00BD4B5C">
        <w:rPr>
          <w:rFonts w:ascii="Times New Roman" w:eastAsia="Times New Roman" w:hAnsi="Times New Roman" w:cs="Times New Roman"/>
          <w:i/>
          <w:color w:val="000000" w:themeColor="text1"/>
          <w:sz w:val="24"/>
          <w:szCs w:val="24"/>
        </w:rPr>
        <w:t xml:space="preserve"> </w:t>
      </w:r>
      <w:r w:rsidRPr="00BD4B5C">
        <w:rPr>
          <w:rFonts w:ascii="Times New Roman" w:eastAsia="Times New Roman" w:hAnsi="Times New Roman" w:cs="Times New Roman"/>
          <w:color w:val="000000" w:themeColor="text1"/>
          <w:sz w:val="24"/>
          <w:szCs w:val="24"/>
        </w:rPr>
        <w:t xml:space="preserve">(2018), effective communication enhances the power of listening ability of an individual. In order to be a good listener, one </w:t>
      </w:r>
      <w:r w:rsidR="003532D2" w:rsidRPr="00BD4B5C">
        <w:rPr>
          <w:rFonts w:ascii="Times New Roman" w:eastAsia="Times New Roman" w:hAnsi="Times New Roman" w:cs="Times New Roman"/>
          <w:color w:val="000000" w:themeColor="text1"/>
          <w:sz w:val="24"/>
          <w:szCs w:val="24"/>
        </w:rPr>
        <w:t>need</w:t>
      </w:r>
      <w:r w:rsidRPr="00BD4B5C">
        <w:rPr>
          <w:rFonts w:ascii="Times New Roman" w:eastAsia="Times New Roman" w:hAnsi="Times New Roman" w:cs="Times New Roman"/>
          <w:color w:val="000000" w:themeColor="text1"/>
          <w:sz w:val="24"/>
          <w:szCs w:val="24"/>
        </w:rPr>
        <w:t xml:space="preserve"> to be a good speaker and effective communication is the key to achieve that success. As opined by </w:t>
      </w:r>
      <w:r w:rsidRPr="00BD4B5C">
        <w:rPr>
          <w:rFonts w:ascii="Times New Roman" w:eastAsia="Times New Roman" w:hAnsi="Times New Roman" w:cs="Times New Roman"/>
          <w:color w:val="000000" w:themeColor="text1"/>
          <w:sz w:val="24"/>
          <w:szCs w:val="24"/>
          <w:highlight w:val="white"/>
        </w:rPr>
        <w:t>Jones</w:t>
      </w:r>
      <w:r w:rsidRPr="00BD4B5C">
        <w:rPr>
          <w:rFonts w:ascii="Times New Roman" w:eastAsia="Times New Roman" w:hAnsi="Times New Roman" w:cs="Times New Roman"/>
          <w:color w:val="000000" w:themeColor="text1"/>
          <w:sz w:val="24"/>
          <w:szCs w:val="24"/>
        </w:rPr>
        <w:t xml:space="preserve"> (2016), good listening ability would allow the worker to assess the needs of the patient and by providing adequate and satisfactory solutions. Effective communication enhances the power of thinking capability and also to come up with instant remedies so as to quicken the process of treatment. It also helps to solve the problems of the services seekers quickly. </w:t>
      </w:r>
    </w:p>
    <w:p w14:paraId="5F7C4A95" w14:textId="69E2807B" w:rsidR="00397240" w:rsidRPr="00BD4B5C" w:rsidRDefault="00B34A4C" w:rsidP="00EB03B9">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A few more effective measures can be derived out of healthy communication process. The work environment becomes </w:t>
      </w:r>
      <w:r w:rsidR="0006620C" w:rsidRPr="00BD4B5C">
        <w:rPr>
          <w:rFonts w:ascii="Times New Roman" w:eastAsia="Times New Roman" w:hAnsi="Times New Roman" w:cs="Times New Roman"/>
          <w:color w:val="000000" w:themeColor="text1"/>
          <w:sz w:val="24"/>
          <w:szCs w:val="24"/>
        </w:rPr>
        <w:t>more stable and healthier</w:t>
      </w:r>
      <w:r w:rsidRPr="00BD4B5C">
        <w:rPr>
          <w:rFonts w:ascii="Times New Roman" w:eastAsia="Times New Roman" w:hAnsi="Times New Roman" w:cs="Times New Roman"/>
          <w:color w:val="000000" w:themeColor="text1"/>
          <w:sz w:val="24"/>
          <w:szCs w:val="24"/>
        </w:rPr>
        <w:t xml:space="preserve"> and the workers start to think alike. Once the thinking ability matches with each </w:t>
      </w:r>
      <w:r w:rsidR="003532D2" w:rsidRPr="00BD4B5C">
        <w:rPr>
          <w:rFonts w:ascii="Times New Roman" w:eastAsia="Times New Roman" w:hAnsi="Times New Roman" w:cs="Times New Roman"/>
          <w:color w:val="000000" w:themeColor="text1"/>
          <w:sz w:val="24"/>
          <w:szCs w:val="24"/>
        </w:rPr>
        <w:t>other’s</w:t>
      </w:r>
      <w:r w:rsidRPr="00BD4B5C">
        <w:rPr>
          <w:rFonts w:ascii="Times New Roman" w:eastAsia="Times New Roman" w:hAnsi="Times New Roman" w:cs="Times New Roman"/>
          <w:color w:val="000000" w:themeColor="text1"/>
          <w:sz w:val="24"/>
          <w:szCs w:val="24"/>
        </w:rPr>
        <w:t xml:space="preserve"> wavelength it becomes easier to connect and understand the process of requirements. According to </w:t>
      </w:r>
      <w:proofErr w:type="spellStart"/>
      <w:r w:rsidRPr="00BD4B5C">
        <w:rPr>
          <w:rFonts w:ascii="Times New Roman" w:eastAsia="Times New Roman" w:hAnsi="Times New Roman" w:cs="Times New Roman"/>
          <w:color w:val="000000" w:themeColor="text1"/>
          <w:sz w:val="24"/>
          <w:szCs w:val="24"/>
          <w:highlight w:val="white"/>
        </w:rPr>
        <w:t>Gharaveis</w:t>
      </w:r>
      <w:proofErr w:type="spellEnd"/>
      <w:r w:rsidRPr="00BD4B5C">
        <w:rPr>
          <w:rFonts w:ascii="Times New Roman" w:eastAsia="Times New Roman" w:hAnsi="Times New Roman" w:cs="Times New Roman"/>
          <w:i/>
          <w:color w:val="000000" w:themeColor="text1"/>
          <w:sz w:val="24"/>
          <w:szCs w:val="24"/>
          <w:highlight w:val="white"/>
        </w:rPr>
        <w:t xml:space="preserve"> et al.</w:t>
      </w:r>
      <w:r w:rsidRPr="00BD4B5C">
        <w:rPr>
          <w:rFonts w:ascii="Times New Roman" w:eastAsia="Times New Roman" w:hAnsi="Times New Roman" w:cs="Times New Roman"/>
          <w:i/>
          <w:color w:val="000000" w:themeColor="text1"/>
          <w:sz w:val="24"/>
          <w:szCs w:val="24"/>
        </w:rPr>
        <w:t xml:space="preserve"> </w:t>
      </w:r>
      <w:r w:rsidRPr="00BD4B5C">
        <w:rPr>
          <w:rFonts w:ascii="Times New Roman" w:eastAsia="Times New Roman" w:hAnsi="Times New Roman" w:cs="Times New Roman"/>
          <w:color w:val="000000" w:themeColor="text1"/>
          <w:sz w:val="24"/>
          <w:szCs w:val="24"/>
        </w:rPr>
        <w:t xml:space="preserve">(2018), practicing effective communication gives the fluency to speak clearly and hence it solves the problem of the services seekers without any hassle. Hence effective communication helps to spread the good brand name of any institution or organisations. </w:t>
      </w:r>
    </w:p>
    <w:p w14:paraId="3E46173D" w14:textId="77777777" w:rsidR="002252AA" w:rsidRPr="00BD4B5C" w:rsidRDefault="002252AA" w:rsidP="00F464AE">
      <w:pPr>
        <w:pStyle w:val="Heading1"/>
      </w:pPr>
      <w:bookmarkStart w:id="3" w:name="_Toc28434898"/>
      <w:r w:rsidRPr="00BD4B5C">
        <w:t>Models and Theories of Communication Skills</w:t>
      </w:r>
      <w:bookmarkEnd w:id="3"/>
      <w:r w:rsidRPr="00BD4B5C">
        <w:t xml:space="preserve"> </w:t>
      </w:r>
    </w:p>
    <w:p w14:paraId="21F64239" w14:textId="77777777" w:rsidR="002252AA" w:rsidRPr="00BD4B5C" w:rsidRDefault="002252AA" w:rsidP="002252AA">
      <w:pPr>
        <w:pStyle w:val="Normal1"/>
        <w:spacing w:line="360" w:lineRule="auto"/>
        <w:jc w:val="both"/>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t>Models of communication</w:t>
      </w:r>
    </w:p>
    <w:p w14:paraId="7F574DFC" w14:textId="77777777" w:rsidR="002252AA" w:rsidRPr="00BD4B5C" w:rsidRDefault="002252AA" w:rsidP="002252AA">
      <w:pPr>
        <w:pStyle w:val="Normal1"/>
        <w:spacing w:line="360" w:lineRule="auto"/>
        <w:jc w:val="both"/>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t xml:space="preserve">Linear Model </w:t>
      </w:r>
    </w:p>
    <w:p w14:paraId="5357AF1D" w14:textId="77777777" w:rsidR="002252AA" w:rsidRPr="00BD4B5C" w:rsidRDefault="002252AA" w:rsidP="002252AA">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This model of communication is also known as Laswell’s model for communication. Linear Model takes place effectively by demonstrating evaluation based on one person speaking and another listening (Khalil and </w:t>
      </w:r>
      <w:proofErr w:type="spellStart"/>
      <w:r w:rsidRPr="00BD4B5C">
        <w:rPr>
          <w:rFonts w:ascii="Times New Roman" w:eastAsia="Times New Roman" w:hAnsi="Times New Roman" w:cs="Times New Roman"/>
          <w:color w:val="000000" w:themeColor="text1"/>
          <w:sz w:val="24"/>
          <w:szCs w:val="24"/>
        </w:rPr>
        <w:t>Elkhider</w:t>
      </w:r>
      <w:proofErr w:type="spellEnd"/>
      <w:r w:rsidRPr="00BD4B5C">
        <w:rPr>
          <w:rFonts w:ascii="Times New Roman" w:eastAsia="Times New Roman" w:hAnsi="Times New Roman" w:cs="Times New Roman"/>
          <w:color w:val="000000" w:themeColor="text1"/>
          <w:sz w:val="24"/>
          <w:szCs w:val="24"/>
        </w:rPr>
        <w:t xml:space="preserve">, 2016). Implication of a linear model of communication would help in developing influential power of speaking by staff in healthcare sectors to encourage patients. Encouraging patients would help them to fight back with ailments.   </w:t>
      </w:r>
    </w:p>
    <w:p w14:paraId="65E5BB08" w14:textId="77777777" w:rsidR="002252AA" w:rsidRPr="00BD4B5C" w:rsidRDefault="002252AA" w:rsidP="002252AA">
      <w:pPr>
        <w:pStyle w:val="Normal1"/>
        <w:spacing w:line="360" w:lineRule="auto"/>
        <w:jc w:val="center"/>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noProof/>
          <w:color w:val="000000" w:themeColor="text1"/>
          <w:sz w:val="24"/>
          <w:szCs w:val="24"/>
        </w:rPr>
        <w:drawing>
          <wp:inline distT="114300" distB="114300" distL="114300" distR="114300" wp14:anchorId="0D854FFC" wp14:editId="4E5A32A4">
            <wp:extent cx="4614863" cy="1336778"/>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14863" cy="1336778"/>
                    </a:xfrm>
                    <a:prstGeom prst="rect">
                      <a:avLst/>
                    </a:prstGeom>
                    <a:ln/>
                  </pic:spPr>
                </pic:pic>
              </a:graphicData>
            </a:graphic>
          </wp:inline>
        </w:drawing>
      </w:r>
    </w:p>
    <w:p w14:paraId="39451765" w14:textId="77777777" w:rsidR="002252AA" w:rsidRPr="00BD4B5C" w:rsidRDefault="002252AA" w:rsidP="002252AA">
      <w:pPr>
        <w:pStyle w:val="Normal1"/>
        <w:spacing w:line="360" w:lineRule="auto"/>
        <w:jc w:val="center"/>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lastRenderedPageBreak/>
        <w:t>Figure 1: Linear Model of Communication Skills</w:t>
      </w:r>
    </w:p>
    <w:p w14:paraId="2A9F5057" w14:textId="77777777" w:rsidR="002252AA" w:rsidRPr="00BD4B5C" w:rsidRDefault="002252AA" w:rsidP="002252AA">
      <w:pPr>
        <w:pStyle w:val="Normal1"/>
        <w:spacing w:line="360" w:lineRule="auto"/>
        <w:jc w:val="center"/>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color w:val="000000" w:themeColor="text1"/>
          <w:sz w:val="24"/>
          <w:szCs w:val="24"/>
        </w:rPr>
        <w:t xml:space="preserve">(Source: As influenced by Montano and </w:t>
      </w:r>
      <w:proofErr w:type="spellStart"/>
      <w:r w:rsidRPr="00BD4B5C">
        <w:rPr>
          <w:rFonts w:ascii="Times New Roman" w:eastAsia="Times New Roman" w:hAnsi="Times New Roman" w:cs="Times New Roman"/>
          <w:color w:val="000000" w:themeColor="text1"/>
          <w:sz w:val="24"/>
          <w:szCs w:val="24"/>
        </w:rPr>
        <w:t>Kasprzyk</w:t>
      </w:r>
      <w:proofErr w:type="spellEnd"/>
      <w:r w:rsidRPr="00BD4B5C">
        <w:rPr>
          <w:rFonts w:ascii="Times New Roman" w:eastAsia="Times New Roman" w:hAnsi="Times New Roman" w:cs="Times New Roman"/>
          <w:color w:val="000000" w:themeColor="text1"/>
          <w:sz w:val="24"/>
          <w:szCs w:val="24"/>
        </w:rPr>
        <w:t>, 2015)</w:t>
      </w:r>
      <w:r w:rsidRPr="00BD4B5C">
        <w:rPr>
          <w:rFonts w:ascii="Times New Roman" w:eastAsia="Times New Roman" w:hAnsi="Times New Roman" w:cs="Times New Roman"/>
          <w:b/>
          <w:color w:val="000000" w:themeColor="text1"/>
          <w:sz w:val="24"/>
          <w:szCs w:val="24"/>
        </w:rPr>
        <w:t xml:space="preserve"> </w:t>
      </w:r>
    </w:p>
    <w:p w14:paraId="3CD9DA7E" w14:textId="77777777" w:rsidR="002252AA" w:rsidRPr="00BD4B5C" w:rsidRDefault="002252AA" w:rsidP="002252AA">
      <w:pPr>
        <w:pStyle w:val="Normal1"/>
        <w:spacing w:line="360" w:lineRule="auto"/>
        <w:jc w:val="both"/>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t xml:space="preserve">Interactive Model </w:t>
      </w:r>
    </w:p>
    <w:p w14:paraId="0C9FF928" w14:textId="77777777" w:rsidR="002252AA" w:rsidRPr="00BD4B5C" w:rsidRDefault="002252AA" w:rsidP="002252AA">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Interactive model of communication helps to strengthen linear model of communication. It takes place by the support of generating feedback to listener presented by speaker. Implication of interactive model would help in improving functions of healthcare sectors by specifying feedback to the listeners by speakers (</w:t>
      </w:r>
      <w:proofErr w:type="spellStart"/>
      <w:r w:rsidRPr="00BD4B5C">
        <w:rPr>
          <w:rFonts w:ascii="Times New Roman" w:eastAsia="Times New Roman" w:hAnsi="Times New Roman" w:cs="Times New Roman"/>
          <w:color w:val="000000" w:themeColor="text1"/>
          <w:sz w:val="24"/>
          <w:szCs w:val="24"/>
        </w:rPr>
        <w:t>Maund</w:t>
      </w:r>
      <w:proofErr w:type="spellEnd"/>
      <w:r w:rsidRPr="00BD4B5C">
        <w:rPr>
          <w:rFonts w:ascii="Times New Roman" w:eastAsia="Times New Roman" w:hAnsi="Times New Roman" w:cs="Times New Roman"/>
          <w:color w:val="000000" w:themeColor="text1"/>
          <w:sz w:val="24"/>
          <w:szCs w:val="24"/>
        </w:rPr>
        <w:t xml:space="preserve"> </w:t>
      </w:r>
      <w:r w:rsidRPr="00BD4B5C">
        <w:rPr>
          <w:rFonts w:ascii="Times New Roman" w:eastAsia="Times New Roman" w:hAnsi="Times New Roman" w:cs="Times New Roman"/>
          <w:i/>
          <w:color w:val="000000" w:themeColor="text1"/>
          <w:sz w:val="24"/>
          <w:szCs w:val="24"/>
        </w:rPr>
        <w:t xml:space="preserve">et al. </w:t>
      </w:r>
      <w:r w:rsidRPr="00BD4B5C">
        <w:rPr>
          <w:rFonts w:ascii="Times New Roman" w:eastAsia="Times New Roman" w:hAnsi="Times New Roman" w:cs="Times New Roman"/>
          <w:color w:val="000000" w:themeColor="text1"/>
          <w:sz w:val="24"/>
          <w:szCs w:val="24"/>
        </w:rPr>
        <w:t xml:space="preserve">2017). This would inversely help to develop teamwork among the staff in healthcare sectors. </w:t>
      </w:r>
    </w:p>
    <w:p w14:paraId="70261DCA" w14:textId="77777777" w:rsidR="002252AA" w:rsidRPr="00BD4B5C" w:rsidRDefault="002252AA" w:rsidP="002252AA">
      <w:pPr>
        <w:pStyle w:val="Normal1"/>
        <w:spacing w:line="360" w:lineRule="auto"/>
        <w:jc w:val="center"/>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noProof/>
          <w:color w:val="000000" w:themeColor="text1"/>
          <w:sz w:val="24"/>
          <w:szCs w:val="24"/>
        </w:rPr>
        <w:drawing>
          <wp:inline distT="114300" distB="114300" distL="114300" distR="114300" wp14:anchorId="75558AFA" wp14:editId="6DC18B02">
            <wp:extent cx="5095875" cy="164015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095875" cy="1640153"/>
                    </a:xfrm>
                    <a:prstGeom prst="rect">
                      <a:avLst/>
                    </a:prstGeom>
                    <a:ln/>
                  </pic:spPr>
                </pic:pic>
              </a:graphicData>
            </a:graphic>
          </wp:inline>
        </w:drawing>
      </w:r>
    </w:p>
    <w:p w14:paraId="0151B94F" w14:textId="77777777" w:rsidR="002252AA" w:rsidRPr="00BD4B5C" w:rsidRDefault="002252AA" w:rsidP="002252AA">
      <w:pPr>
        <w:pStyle w:val="Normal1"/>
        <w:spacing w:line="360" w:lineRule="auto"/>
        <w:jc w:val="center"/>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t xml:space="preserve">Figure 2: Interactive Model </w:t>
      </w:r>
    </w:p>
    <w:p w14:paraId="373EC6F8" w14:textId="77777777" w:rsidR="002252AA" w:rsidRPr="00BD4B5C" w:rsidRDefault="002252AA" w:rsidP="002252AA">
      <w:pPr>
        <w:pStyle w:val="Normal1"/>
        <w:spacing w:line="360" w:lineRule="auto"/>
        <w:jc w:val="center"/>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(Source: As influenced by </w:t>
      </w:r>
      <w:proofErr w:type="spellStart"/>
      <w:r w:rsidRPr="00BD4B5C">
        <w:rPr>
          <w:rFonts w:ascii="Times New Roman" w:eastAsia="Times New Roman" w:hAnsi="Times New Roman" w:cs="Times New Roman"/>
          <w:color w:val="000000" w:themeColor="text1"/>
          <w:sz w:val="24"/>
          <w:szCs w:val="24"/>
        </w:rPr>
        <w:t>Cilliers</w:t>
      </w:r>
      <w:proofErr w:type="spellEnd"/>
      <w:r w:rsidRPr="00BD4B5C">
        <w:rPr>
          <w:rFonts w:ascii="Times New Roman" w:eastAsia="Times New Roman" w:hAnsi="Times New Roman" w:cs="Times New Roman"/>
          <w:color w:val="000000" w:themeColor="text1"/>
          <w:sz w:val="24"/>
          <w:szCs w:val="24"/>
        </w:rPr>
        <w:t xml:space="preserve"> </w:t>
      </w:r>
      <w:r w:rsidRPr="00BD4B5C">
        <w:rPr>
          <w:rFonts w:ascii="Times New Roman" w:eastAsia="Times New Roman" w:hAnsi="Times New Roman" w:cs="Times New Roman"/>
          <w:i/>
          <w:color w:val="000000" w:themeColor="text1"/>
          <w:sz w:val="24"/>
          <w:szCs w:val="24"/>
        </w:rPr>
        <w:t xml:space="preserve">et al. </w:t>
      </w:r>
      <w:r w:rsidRPr="00BD4B5C">
        <w:rPr>
          <w:rFonts w:ascii="Times New Roman" w:eastAsia="Times New Roman" w:hAnsi="Times New Roman" w:cs="Times New Roman"/>
          <w:color w:val="000000" w:themeColor="text1"/>
          <w:sz w:val="24"/>
          <w:szCs w:val="24"/>
        </w:rPr>
        <w:t>2015)</w:t>
      </w:r>
    </w:p>
    <w:p w14:paraId="7E63E591" w14:textId="77777777" w:rsidR="002252AA" w:rsidRPr="00BD4B5C" w:rsidRDefault="002252AA" w:rsidP="002252AA">
      <w:pPr>
        <w:pStyle w:val="Normal1"/>
        <w:spacing w:line="360" w:lineRule="auto"/>
        <w:jc w:val="both"/>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t xml:space="preserve">Transactional Model </w:t>
      </w:r>
    </w:p>
    <w:p w14:paraId="596AF04C" w14:textId="77777777" w:rsidR="002252AA" w:rsidRPr="00BD4B5C" w:rsidRDefault="002252AA" w:rsidP="002252AA">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Transactional model fails to present changing dynamics on the part of communication, whereas, it provides a continuous mode of communication without any break. This model enables to provide constant feedback from both ends of speakers and listeners to regulate communication (Morgan, 2016). Implication of transactional model would help healthcare sectors to gain a positive impact on the teamwork of staff that aim to regulate transparent communication with other members and patients. </w:t>
      </w:r>
    </w:p>
    <w:p w14:paraId="769180ED" w14:textId="77777777" w:rsidR="002252AA" w:rsidRPr="00BD4B5C" w:rsidRDefault="002252AA" w:rsidP="002252AA">
      <w:pPr>
        <w:pStyle w:val="Normal1"/>
        <w:spacing w:line="360" w:lineRule="auto"/>
        <w:jc w:val="center"/>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noProof/>
          <w:color w:val="000000" w:themeColor="text1"/>
          <w:sz w:val="24"/>
          <w:szCs w:val="24"/>
        </w:rPr>
        <w:drawing>
          <wp:inline distT="114300" distB="114300" distL="114300" distR="114300" wp14:anchorId="34FEC509" wp14:editId="2CD9C71B">
            <wp:extent cx="5514975" cy="220503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514975" cy="2205038"/>
                    </a:xfrm>
                    <a:prstGeom prst="rect">
                      <a:avLst/>
                    </a:prstGeom>
                    <a:ln/>
                  </pic:spPr>
                </pic:pic>
              </a:graphicData>
            </a:graphic>
          </wp:inline>
        </w:drawing>
      </w:r>
    </w:p>
    <w:p w14:paraId="470C04D3" w14:textId="77777777" w:rsidR="002252AA" w:rsidRPr="00BD4B5C" w:rsidRDefault="002252AA" w:rsidP="002252AA">
      <w:pPr>
        <w:pStyle w:val="Normal1"/>
        <w:spacing w:line="360" w:lineRule="auto"/>
        <w:jc w:val="center"/>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t xml:space="preserve">Figure 3: Transactional Model </w:t>
      </w:r>
    </w:p>
    <w:p w14:paraId="3321EEE4" w14:textId="77777777" w:rsidR="002252AA" w:rsidRPr="00BD4B5C" w:rsidRDefault="002252AA" w:rsidP="002252AA">
      <w:pPr>
        <w:pStyle w:val="Normal1"/>
        <w:spacing w:line="360" w:lineRule="auto"/>
        <w:jc w:val="center"/>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lastRenderedPageBreak/>
        <w:t xml:space="preserve">(Source: As influenced by </w:t>
      </w:r>
      <w:proofErr w:type="spellStart"/>
      <w:r w:rsidRPr="00BD4B5C">
        <w:rPr>
          <w:rFonts w:ascii="Times New Roman" w:eastAsia="Times New Roman" w:hAnsi="Times New Roman" w:cs="Times New Roman"/>
          <w:color w:val="000000" w:themeColor="text1"/>
          <w:sz w:val="24"/>
          <w:szCs w:val="24"/>
        </w:rPr>
        <w:t>Galovan</w:t>
      </w:r>
      <w:proofErr w:type="spellEnd"/>
      <w:r w:rsidRPr="00BD4B5C">
        <w:rPr>
          <w:rFonts w:ascii="Times New Roman" w:eastAsia="Times New Roman" w:hAnsi="Times New Roman" w:cs="Times New Roman"/>
          <w:color w:val="000000" w:themeColor="text1"/>
          <w:sz w:val="24"/>
          <w:szCs w:val="24"/>
        </w:rPr>
        <w:t xml:space="preserve"> and Schramm, 2018)</w:t>
      </w:r>
    </w:p>
    <w:p w14:paraId="37D66B4F" w14:textId="77777777" w:rsidR="002252AA" w:rsidRPr="00BD4B5C" w:rsidRDefault="002252AA" w:rsidP="002252AA">
      <w:pPr>
        <w:pStyle w:val="Normal1"/>
        <w:spacing w:line="360" w:lineRule="auto"/>
        <w:jc w:val="both"/>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t>Theories of communication</w:t>
      </w:r>
    </w:p>
    <w:p w14:paraId="37DF7E4E" w14:textId="77777777" w:rsidR="002252AA" w:rsidRPr="00BD4B5C" w:rsidRDefault="002252AA" w:rsidP="002252AA">
      <w:pPr>
        <w:pStyle w:val="Normal1"/>
        <w:spacing w:line="360" w:lineRule="auto"/>
        <w:jc w:val="both"/>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t>Semiotic Theory</w:t>
      </w:r>
    </w:p>
    <w:p w14:paraId="13FD508D" w14:textId="77777777" w:rsidR="002252AA" w:rsidRPr="00BD4B5C" w:rsidRDefault="002252AA" w:rsidP="002252AA">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This theory comes up in form of “doctrine of signs”, which is one of the influential theories from rest in healthcare sectors. Semiotic theory helps in representing ethical signs related to communication that helps in providing support to patients. As stated by Dowding </w:t>
      </w:r>
      <w:r w:rsidRPr="00BD4B5C">
        <w:rPr>
          <w:rFonts w:ascii="Times New Roman" w:eastAsia="Times New Roman" w:hAnsi="Times New Roman" w:cs="Times New Roman"/>
          <w:i/>
          <w:color w:val="000000" w:themeColor="text1"/>
          <w:sz w:val="24"/>
          <w:szCs w:val="24"/>
        </w:rPr>
        <w:t xml:space="preserve">et al. </w:t>
      </w:r>
      <w:r w:rsidRPr="00BD4B5C">
        <w:rPr>
          <w:rFonts w:ascii="Times New Roman" w:eastAsia="Times New Roman" w:hAnsi="Times New Roman" w:cs="Times New Roman"/>
          <w:color w:val="000000" w:themeColor="text1"/>
          <w:sz w:val="24"/>
          <w:szCs w:val="24"/>
        </w:rPr>
        <w:t xml:space="preserve">(2016), practices based on semiotic theory would help the staff of hospitals to provide emotional support to patients. Additionally, projection of this theory would help in improving sign languages, especially for deaf and dumb patients. </w:t>
      </w:r>
    </w:p>
    <w:p w14:paraId="7807FF5F" w14:textId="77777777" w:rsidR="002252AA" w:rsidRPr="00BD4B5C" w:rsidRDefault="002252AA" w:rsidP="002252AA">
      <w:pPr>
        <w:pStyle w:val="Normal1"/>
        <w:spacing w:line="360" w:lineRule="auto"/>
        <w:jc w:val="both"/>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t>Socio-Psychological Theory</w:t>
      </w:r>
    </w:p>
    <w:p w14:paraId="65DCCAA8" w14:textId="77777777" w:rsidR="002252AA" w:rsidRPr="00BD4B5C" w:rsidRDefault="002252AA" w:rsidP="002252AA">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Socio-Psychological theory takes place in the form of presenting support to patients understanding the social context. This theory helps in developing comprehension of various social issues that disturbs patients psychologically (Castro </w:t>
      </w:r>
      <w:r w:rsidRPr="00BD4B5C">
        <w:rPr>
          <w:rFonts w:ascii="Times New Roman" w:eastAsia="Times New Roman" w:hAnsi="Times New Roman" w:cs="Times New Roman"/>
          <w:i/>
          <w:color w:val="000000" w:themeColor="text1"/>
          <w:sz w:val="24"/>
          <w:szCs w:val="24"/>
        </w:rPr>
        <w:t xml:space="preserve">et al. </w:t>
      </w:r>
      <w:r w:rsidRPr="00BD4B5C">
        <w:rPr>
          <w:rFonts w:ascii="Times New Roman" w:eastAsia="Times New Roman" w:hAnsi="Times New Roman" w:cs="Times New Roman"/>
          <w:color w:val="000000" w:themeColor="text1"/>
          <w:sz w:val="24"/>
          <w:szCs w:val="24"/>
        </w:rPr>
        <w:t xml:space="preserve">2016). Through the support of this theory, </w:t>
      </w:r>
      <w:r w:rsidR="00197FB2" w:rsidRPr="00BD4B5C">
        <w:rPr>
          <w:rFonts w:ascii="Times New Roman" w:eastAsia="Times New Roman" w:hAnsi="Times New Roman" w:cs="Times New Roman"/>
          <w:color w:val="000000" w:themeColor="text1"/>
          <w:sz w:val="24"/>
          <w:szCs w:val="24"/>
        </w:rPr>
        <w:t>staffs of healthcare sectors understand</w:t>
      </w:r>
      <w:r w:rsidRPr="00BD4B5C">
        <w:rPr>
          <w:rFonts w:ascii="Times New Roman" w:eastAsia="Times New Roman" w:hAnsi="Times New Roman" w:cs="Times New Roman"/>
          <w:color w:val="000000" w:themeColor="text1"/>
          <w:sz w:val="24"/>
          <w:szCs w:val="24"/>
        </w:rPr>
        <w:t xml:space="preserve"> the psychology of patients and amend treatment as per that. This would help in improving teamwork in the healthcare sector in terms of comprehending psychology of patients suffering social issues such as a survivor of rape, acid attacks and others. </w:t>
      </w:r>
    </w:p>
    <w:p w14:paraId="625785A4" w14:textId="77777777" w:rsidR="002252AA" w:rsidRPr="00BD4B5C" w:rsidRDefault="002252AA" w:rsidP="002252AA">
      <w:pPr>
        <w:pStyle w:val="Normal1"/>
        <w:spacing w:line="360" w:lineRule="auto"/>
        <w:jc w:val="both"/>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t xml:space="preserve">Cybernetic Theory </w:t>
      </w:r>
    </w:p>
    <w:p w14:paraId="52AED306" w14:textId="77777777" w:rsidR="002252AA" w:rsidRPr="00BD4B5C" w:rsidRDefault="002252AA" w:rsidP="002252AA">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Cybernetic theory takes place by presenting ideas to prepare for control over mode of communication creating problems. Due to simultaneous approach for communication tends to create problems and controlling and monitoring such functions is presented by cybernetic theory.  Murray </w:t>
      </w:r>
      <w:r w:rsidRPr="00BD4B5C">
        <w:rPr>
          <w:rFonts w:ascii="Times New Roman" w:eastAsia="Times New Roman" w:hAnsi="Times New Roman" w:cs="Times New Roman"/>
          <w:i/>
          <w:color w:val="000000" w:themeColor="text1"/>
          <w:sz w:val="24"/>
          <w:szCs w:val="24"/>
        </w:rPr>
        <w:t xml:space="preserve">et al. </w:t>
      </w:r>
      <w:r w:rsidRPr="00BD4B5C">
        <w:rPr>
          <w:rFonts w:ascii="Times New Roman" w:eastAsia="Times New Roman" w:hAnsi="Times New Roman" w:cs="Times New Roman"/>
          <w:color w:val="000000" w:themeColor="text1"/>
          <w:sz w:val="24"/>
          <w:szCs w:val="24"/>
        </w:rPr>
        <w:t xml:space="preserve">(2015), suggested that implication of cybernetic theory aims to put control over loss of main point in communication. Implementation of this theory would help in projecting command over communication and would strengthen teamwork in health and social care sectors.    </w:t>
      </w:r>
    </w:p>
    <w:p w14:paraId="17E25CFB" w14:textId="77777777" w:rsidR="002252AA" w:rsidRPr="00BD4B5C" w:rsidRDefault="002252AA" w:rsidP="00D5465B">
      <w:pPr>
        <w:pStyle w:val="Heading1"/>
      </w:pPr>
      <w:bookmarkStart w:id="4" w:name="_Toc28434899"/>
      <w:r w:rsidRPr="00BD4B5C">
        <w:t>Analysis</w:t>
      </w:r>
      <w:bookmarkEnd w:id="4"/>
      <w:r w:rsidRPr="00BD4B5C">
        <w:t xml:space="preserve"> </w:t>
      </w:r>
    </w:p>
    <w:p w14:paraId="6215CDD1" w14:textId="77777777" w:rsidR="002252AA" w:rsidRPr="00BD4B5C" w:rsidRDefault="002252AA" w:rsidP="002252AA">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Through the support of discussion, it has been understood that presence of communication skills aims to develop functions in healthcare sectors. It has been observed that communication skills help in strengthening positivity among staff </w:t>
      </w:r>
      <w:r w:rsidR="003079C9" w:rsidRPr="00BD4B5C">
        <w:rPr>
          <w:rFonts w:ascii="Times New Roman" w:eastAsia="Times New Roman" w:hAnsi="Times New Roman" w:cs="Times New Roman"/>
          <w:color w:val="000000" w:themeColor="text1"/>
          <w:sz w:val="24"/>
          <w:szCs w:val="24"/>
        </w:rPr>
        <w:t>that result</w:t>
      </w:r>
      <w:r w:rsidRPr="00BD4B5C">
        <w:rPr>
          <w:rFonts w:ascii="Times New Roman" w:eastAsia="Times New Roman" w:hAnsi="Times New Roman" w:cs="Times New Roman"/>
          <w:color w:val="000000" w:themeColor="text1"/>
          <w:sz w:val="24"/>
          <w:szCs w:val="24"/>
        </w:rPr>
        <w:t xml:space="preserve"> in teamwork in hospitals. According to </w:t>
      </w:r>
      <w:proofErr w:type="spellStart"/>
      <w:r w:rsidRPr="00BD4B5C">
        <w:rPr>
          <w:rFonts w:ascii="Times New Roman" w:eastAsia="Times New Roman" w:hAnsi="Times New Roman" w:cs="Times New Roman"/>
          <w:color w:val="000000" w:themeColor="text1"/>
          <w:sz w:val="24"/>
          <w:szCs w:val="24"/>
        </w:rPr>
        <w:t>Castner</w:t>
      </w:r>
      <w:proofErr w:type="spellEnd"/>
      <w:r w:rsidRPr="00BD4B5C">
        <w:rPr>
          <w:rFonts w:ascii="Times New Roman" w:eastAsia="Times New Roman" w:hAnsi="Times New Roman" w:cs="Times New Roman"/>
          <w:color w:val="000000" w:themeColor="text1"/>
          <w:sz w:val="24"/>
          <w:szCs w:val="24"/>
        </w:rPr>
        <w:t xml:space="preserve"> </w:t>
      </w:r>
      <w:r w:rsidRPr="00BD4B5C">
        <w:rPr>
          <w:rFonts w:ascii="Times New Roman" w:eastAsia="Times New Roman" w:hAnsi="Times New Roman" w:cs="Times New Roman"/>
          <w:i/>
          <w:color w:val="000000" w:themeColor="text1"/>
          <w:sz w:val="24"/>
          <w:szCs w:val="24"/>
        </w:rPr>
        <w:t xml:space="preserve">et al. </w:t>
      </w:r>
      <w:r w:rsidRPr="00BD4B5C">
        <w:rPr>
          <w:rFonts w:ascii="Times New Roman" w:eastAsia="Times New Roman" w:hAnsi="Times New Roman" w:cs="Times New Roman"/>
          <w:color w:val="000000" w:themeColor="text1"/>
          <w:sz w:val="24"/>
          <w:szCs w:val="24"/>
        </w:rPr>
        <w:t xml:space="preserve">(2015), presence of communication skills helps in elevating the service quality of healthcare sectors by positive implication of teamwork. Additionally, an essential part of communication skills aims to enhance teamwork among the staff in hospitals </w:t>
      </w:r>
      <w:r w:rsidRPr="00BD4B5C">
        <w:rPr>
          <w:rFonts w:ascii="Times New Roman" w:eastAsia="Times New Roman" w:hAnsi="Times New Roman" w:cs="Times New Roman"/>
          <w:color w:val="000000" w:themeColor="text1"/>
          <w:sz w:val="24"/>
          <w:szCs w:val="24"/>
        </w:rPr>
        <w:lastRenderedPageBreak/>
        <w:t xml:space="preserve">to influence patients. It can be suggested that implication of communication skills would help in forming good performances of staff by teamwork spirit. </w:t>
      </w:r>
    </w:p>
    <w:p w14:paraId="7985B373" w14:textId="77777777" w:rsidR="002252AA" w:rsidRPr="00BD4B5C" w:rsidRDefault="002252AA" w:rsidP="002252AA">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Similarly, it has been understood that positive effect takes place by implying communication skills via teamwork in healthcare sectors. Motive of communication skills can be comprehended by presenting positive impact by teamwork in hospitals. A collaboration of teamwork takes place by different opinions of staffs and discussion in teamwork can be properly presented by communication qualities (Foronda </w:t>
      </w:r>
      <w:r w:rsidRPr="00BD4B5C">
        <w:rPr>
          <w:rFonts w:ascii="Times New Roman" w:eastAsia="Times New Roman" w:hAnsi="Times New Roman" w:cs="Times New Roman"/>
          <w:i/>
          <w:color w:val="000000" w:themeColor="text1"/>
          <w:sz w:val="24"/>
          <w:szCs w:val="24"/>
        </w:rPr>
        <w:t xml:space="preserve">et al. </w:t>
      </w:r>
      <w:r w:rsidRPr="00BD4B5C">
        <w:rPr>
          <w:rFonts w:ascii="Times New Roman" w:eastAsia="Times New Roman" w:hAnsi="Times New Roman" w:cs="Times New Roman"/>
          <w:color w:val="000000" w:themeColor="text1"/>
          <w:sz w:val="24"/>
          <w:szCs w:val="24"/>
        </w:rPr>
        <w:t xml:space="preserve">2016).  It can be suggested that implication of teamwork by the support of communication qualities among staff would help to provide emotional strength along with quality services to patients. Moreover, presence of communication qualities helps to improve thinking abilities among staff that results in decisions taken by teamwork. </w:t>
      </w:r>
    </w:p>
    <w:p w14:paraId="19422B88" w14:textId="77777777" w:rsidR="002252AA" w:rsidRPr="00BD4B5C" w:rsidRDefault="002252AA" w:rsidP="002252AA">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However, discussion has come up with validation based on models and theories that improve communication quality inversely pitting impact on teamwork of hospitals. This has been perceived by Wagner </w:t>
      </w:r>
      <w:r w:rsidRPr="00BD4B5C">
        <w:rPr>
          <w:rFonts w:ascii="Times New Roman" w:eastAsia="Times New Roman" w:hAnsi="Times New Roman" w:cs="Times New Roman"/>
          <w:i/>
          <w:color w:val="000000" w:themeColor="text1"/>
          <w:sz w:val="24"/>
          <w:szCs w:val="24"/>
        </w:rPr>
        <w:t xml:space="preserve">et al. </w:t>
      </w:r>
      <w:r w:rsidRPr="00BD4B5C">
        <w:rPr>
          <w:rFonts w:ascii="Times New Roman" w:eastAsia="Times New Roman" w:hAnsi="Times New Roman" w:cs="Times New Roman"/>
          <w:color w:val="000000" w:themeColor="text1"/>
          <w:sz w:val="24"/>
          <w:szCs w:val="24"/>
        </w:rPr>
        <w:t xml:space="preserve">(2015), implication of theories of communication such as semiotic, socio-psychological, cybernetic and others creates developing features for qualities of communication. Implementation of semiotic is one of most influential theory that aims to develop sign communication for patients like deaf and dumb. Practises based on socio-psychological theories would help staff of healthcare sectors to analyse the psychology of patients and provide them comfort. The projection of cybernetic theory helps in controlling the constant communication in teamwork. </w:t>
      </w:r>
    </w:p>
    <w:p w14:paraId="1A8CB17D" w14:textId="77777777" w:rsidR="002252AA" w:rsidRPr="00BD4B5C" w:rsidRDefault="002252AA" w:rsidP="002252AA">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Communication skill can be improved by implicating models of communication such as linear, transactional and interactive. A collaboration of liner, interactive and transactional would help in developing communication quality. This would inversely help to strengthen teamwork in a hospital to enhance functions of hospitals for patients (Adams </w:t>
      </w:r>
      <w:r w:rsidRPr="00BD4B5C">
        <w:rPr>
          <w:rFonts w:ascii="Times New Roman" w:eastAsia="Times New Roman" w:hAnsi="Times New Roman" w:cs="Times New Roman"/>
          <w:i/>
          <w:color w:val="000000" w:themeColor="text1"/>
          <w:sz w:val="24"/>
          <w:szCs w:val="24"/>
        </w:rPr>
        <w:t xml:space="preserve">et al. </w:t>
      </w:r>
      <w:r w:rsidRPr="00BD4B5C">
        <w:rPr>
          <w:rFonts w:ascii="Times New Roman" w:eastAsia="Times New Roman" w:hAnsi="Times New Roman" w:cs="Times New Roman"/>
          <w:color w:val="000000" w:themeColor="text1"/>
          <w:sz w:val="24"/>
          <w:szCs w:val="24"/>
        </w:rPr>
        <w:t xml:space="preserve">2017). Implication of model such as linear helps in projecting communication in a single proportion that takes place between a speaker and listener. Similarly, projection of an interactive model helps in improving linear method of communication among staff in a healthcare sector. Presence of interactive is enhanced by a transactional model that projects continuous mode of communication without break. Thus, it can be suggested that implication of models and theories would help in developing communication quality, which inversely aims to improve services of healthcare sectors to look after patients.    </w:t>
      </w:r>
    </w:p>
    <w:p w14:paraId="2281BAEA" w14:textId="77777777" w:rsidR="002252AA" w:rsidRPr="00BD4B5C" w:rsidRDefault="002252AA" w:rsidP="003079C9">
      <w:pPr>
        <w:pStyle w:val="Heading1"/>
      </w:pPr>
      <w:bookmarkStart w:id="5" w:name="_Toc28434900"/>
      <w:r w:rsidRPr="00BD4B5C">
        <w:lastRenderedPageBreak/>
        <w:t>Practical Application of Communication Skills in Healthcare Sectors</w:t>
      </w:r>
      <w:bookmarkEnd w:id="5"/>
    </w:p>
    <w:p w14:paraId="65EC66D1" w14:textId="77777777" w:rsidR="002252AA" w:rsidRPr="00BD4B5C" w:rsidRDefault="002252AA" w:rsidP="002252AA">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Practical application of communication skills can be presented by implying teamwork that aims to improve performances of healthcare sectors. Through the help of teamwork, communication qualities can be presented by a personal opinion that results in final decision taken among all staff. As per view by Hewett </w:t>
      </w:r>
      <w:r w:rsidRPr="00BD4B5C">
        <w:rPr>
          <w:rFonts w:ascii="Times New Roman" w:eastAsia="Times New Roman" w:hAnsi="Times New Roman" w:cs="Times New Roman"/>
          <w:i/>
          <w:color w:val="000000" w:themeColor="text1"/>
          <w:sz w:val="24"/>
          <w:szCs w:val="24"/>
        </w:rPr>
        <w:t xml:space="preserve">et al. </w:t>
      </w:r>
      <w:r w:rsidRPr="00BD4B5C">
        <w:rPr>
          <w:rFonts w:ascii="Times New Roman" w:eastAsia="Times New Roman" w:hAnsi="Times New Roman" w:cs="Times New Roman"/>
          <w:color w:val="000000" w:themeColor="text1"/>
          <w:sz w:val="24"/>
          <w:szCs w:val="24"/>
        </w:rPr>
        <w:t xml:space="preserve">(2015), teamwork helps in demonstrating essential activities of healthcare sectors to provide services to patients. Another application that can be presented to implicate communication skill is critical thinking. Implementation of critical thinking technique would put forward enhancing function by communication skills in hospitals. A collaboration of functional skills such as communication skills, critical thinking, </w:t>
      </w:r>
      <w:r w:rsidR="00A97F6B" w:rsidRPr="00BD4B5C">
        <w:rPr>
          <w:rFonts w:ascii="Times New Roman" w:eastAsia="Times New Roman" w:hAnsi="Times New Roman" w:cs="Times New Roman"/>
          <w:color w:val="000000" w:themeColor="text1"/>
          <w:sz w:val="24"/>
          <w:szCs w:val="24"/>
        </w:rPr>
        <w:t>and leadership</w:t>
      </w:r>
      <w:r w:rsidRPr="00BD4B5C">
        <w:rPr>
          <w:rFonts w:ascii="Times New Roman" w:eastAsia="Times New Roman" w:hAnsi="Times New Roman" w:cs="Times New Roman"/>
          <w:color w:val="000000" w:themeColor="text1"/>
          <w:sz w:val="24"/>
          <w:szCs w:val="24"/>
        </w:rPr>
        <w:t xml:space="preserve"> qualities would help in demonstrating teamwork in a workplace (Scerri </w:t>
      </w:r>
      <w:r w:rsidRPr="00BD4B5C">
        <w:rPr>
          <w:rFonts w:ascii="Times New Roman" w:eastAsia="Times New Roman" w:hAnsi="Times New Roman" w:cs="Times New Roman"/>
          <w:i/>
          <w:color w:val="000000" w:themeColor="text1"/>
          <w:sz w:val="24"/>
          <w:szCs w:val="24"/>
        </w:rPr>
        <w:t xml:space="preserve">et al. </w:t>
      </w:r>
      <w:r w:rsidRPr="00BD4B5C">
        <w:rPr>
          <w:rFonts w:ascii="Times New Roman" w:eastAsia="Times New Roman" w:hAnsi="Times New Roman" w:cs="Times New Roman"/>
          <w:color w:val="000000" w:themeColor="text1"/>
          <w:sz w:val="24"/>
          <w:szCs w:val="24"/>
        </w:rPr>
        <w:t xml:space="preserve">2015). This would help in improving functions of hospitals in a significant manner. </w:t>
      </w:r>
    </w:p>
    <w:p w14:paraId="39314887" w14:textId="77777777" w:rsidR="002252AA" w:rsidRPr="00BD4B5C" w:rsidRDefault="002252AA" w:rsidP="00A97F6B">
      <w:pPr>
        <w:pStyle w:val="Heading1"/>
      </w:pPr>
      <w:bookmarkStart w:id="6" w:name="_Toc28434901"/>
      <w:r w:rsidRPr="00BD4B5C">
        <w:t>Methods to improve Communication Skills</w:t>
      </w:r>
      <w:bookmarkEnd w:id="6"/>
      <w:r w:rsidRPr="00BD4B5C">
        <w:t xml:space="preserve"> </w:t>
      </w:r>
    </w:p>
    <w:p w14:paraId="32B82C66" w14:textId="77777777" w:rsidR="002252AA" w:rsidRPr="00BD4B5C" w:rsidRDefault="002252AA" w:rsidP="002252AA">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Communication skill can be improved by help of ability to learn carefully to speakers. Communication skills comprise of listening, speaking and writing qualities. Therefore, it is important to implicate quality of being a good listener along with speaking quality. A mixture of qualities based on speaking and listening helps in improving communication quality. This would inversely help to modify the performance of healthcare sectors in an organised manner (</w:t>
      </w:r>
      <w:proofErr w:type="spellStart"/>
      <w:r w:rsidRPr="00BD4B5C">
        <w:rPr>
          <w:rFonts w:ascii="Times New Roman" w:eastAsia="Times New Roman" w:hAnsi="Times New Roman" w:cs="Times New Roman"/>
          <w:color w:val="000000" w:themeColor="text1"/>
          <w:sz w:val="24"/>
          <w:szCs w:val="24"/>
        </w:rPr>
        <w:t>Dinh</w:t>
      </w:r>
      <w:proofErr w:type="spellEnd"/>
      <w:r w:rsidRPr="00BD4B5C">
        <w:rPr>
          <w:rFonts w:ascii="Times New Roman" w:eastAsia="Times New Roman" w:hAnsi="Times New Roman" w:cs="Times New Roman"/>
          <w:color w:val="000000" w:themeColor="text1"/>
          <w:sz w:val="24"/>
          <w:szCs w:val="24"/>
        </w:rPr>
        <w:t xml:space="preserve"> </w:t>
      </w:r>
      <w:r w:rsidRPr="00BD4B5C">
        <w:rPr>
          <w:rFonts w:ascii="Times New Roman" w:eastAsia="Times New Roman" w:hAnsi="Times New Roman" w:cs="Times New Roman"/>
          <w:i/>
          <w:color w:val="000000" w:themeColor="text1"/>
          <w:sz w:val="24"/>
          <w:szCs w:val="24"/>
        </w:rPr>
        <w:t xml:space="preserve">et al. </w:t>
      </w:r>
      <w:r w:rsidRPr="00BD4B5C">
        <w:rPr>
          <w:rFonts w:ascii="Times New Roman" w:eastAsia="Times New Roman" w:hAnsi="Times New Roman" w:cs="Times New Roman"/>
          <w:color w:val="000000" w:themeColor="text1"/>
          <w:sz w:val="24"/>
          <w:szCs w:val="24"/>
        </w:rPr>
        <w:t xml:space="preserve">2016). Implication of understanding the ability of non-verbal communication (sign language) helps to enhance communication skills among staff of hospitals to influence patients. Through programmes based on emotional awareness would help to develop communication skills by implying ability to comprehend psychology of patients. </w:t>
      </w:r>
    </w:p>
    <w:p w14:paraId="5E8C1839" w14:textId="77777777" w:rsidR="002252AA" w:rsidRPr="00BD4B5C" w:rsidRDefault="002252AA" w:rsidP="00A97F6B">
      <w:pPr>
        <w:pStyle w:val="Heading1"/>
      </w:pPr>
      <w:bookmarkStart w:id="7" w:name="_Toc28434902"/>
      <w:r w:rsidRPr="00BD4B5C">
        <w:t>Conclusion</w:t>
      </w:r>
      <w:bookmarkEnd w:id="7"/>
      <w:r w:rsidRPr="00BD4B5C">
        <w:t xml:space="preserve">  </w:t>
      </w:r>
    </w:p>
    <w:p w14:paraId="3F8A3460" w14:textId="77777777" w:rsidR="002252AA" w:rsidRPr="00BD4B5C" w:rsidRDefault="002252AA" w:rsidP="002252AA">
      <w:pPr>
        <w:pStyle w:val="Normal1"/>
        <w:spacing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It has been understood that communication skills help to modify function in a health and social sectors. Therefore, by the support of entire discussion, it can be validated that implication of quality of communication is one of effective contributions in the form of teamwork that helps to maintain decorum of hospitals. It has come up with interpreting implication of models such as transactional, linear and interactive helps in developing communication qualities among employees in hospitals. Similarly, evaluation of theories such as semiotic, cybernetic and socio-psychological helps in developing </w:t>
      </w:r>
      <w:r w:rsidR="00E21387" w:rsidRPr="00BD4B5C">
        <w:rPr>
          <w:rFonts w:ascii="Times New Roman" w:eastAsia="Times New Roman" w:hAnsi="Times New Roman" w:cs="Times New Roman"/>
          <w:color w:val="000000" w:themeColor="text1"/>
          <w:sz w:val="24"/>
          <w:szCs w:val="24"/>
        </w:rPr>
        <w:t>effectively</w:t>
      </w:r>
      <w:r w:rsidRPr="00BD4B5C">
        <w:rPr>
          <w:rFonts w:ascii="Times New Roman" w:eastAsia="Times New Roman" w:hAnsi="Times New Roman" w:cs="Times New Roman"/>
          <w:color w:val="000000" w:themeColor="text1"/>
          <w:sz w:val="24"/>
          <w:szCs w:val="24"/>
        </w:rPr>
        <w:t xml:space="preserve"> of communication skills for employees in hospitals. This can be validated that collaborative approaches help in improving communication qualities for healthcare sector’s staff in terms of providing ethics to patients. It </w:t>
      </w:r>
      <w:r w:rsidRPr="00BD4B5C">
        <w:rPr>
          <w:rFonts w:ascii="Times New Roman" w:eastAsia="Times New Roman" w:hAnsi="Times New Roman" w:cs="Times New Roman"/>
          <w:color w:val="000000" w:themeColor="text1"/>
          <w:sz w:val="24"/>
          <w:szCs w:val="24"/>
        </w:rPr>
        <w:lastRenderedPageBreak/>
        <w:t xml:space="preserve">can be suggested that implication of critical thinking, teamwork and others help in improving mode of function on behalf of staff in healthcare sectors. In a nutshell, it can be validated that application of communication skills aim to strengthen teamwork and results reflects in services of hospitals. </w:t>
      </w:r>
    </w:p>
    <w:p w14:paraId="34080F68" w14:textId="77777777" w:rsidR="00397240" w:rsidRPr="00BD4B5C" w:rsidRDefault="00397240" w:rsidP="00EB03B9">
      <w:pPr>
        <w:pStyle w:val="Normal1"/>
        <w:spacing w:line="360" w:lineRule="auto"/>
        <w:jc w:val="both"/>
        <w:rPr>
          <w:rFonts w:ascii="Times New Roman" w:eastAsia="Times New Roman" w:hAnsi="Times New Roman" w:cs="Times New Roman"/>
          <w:color w:val="000000" w:themeColor="text1"/>
          <w:sz w:val="24"/>
          <w:szCs w:val="24"/>
        </w:rPr>
      </w:pPr>
    </w:p>
    <w:p w14:paraId="3443DC07" w14:textId="77777777" w:rsidR="003532D2" w:rsidRPr="00BD4B5C" w:rsidRDefault="003532D2" w:rsidP="00EB03B9">
      <w:pPr>
        <w:spacing w:line="360" w:lineRule="auto"/>
        <w:rPr>
          <w:rFonts w:ascii="Times New Roman" w:eastAsia="Times New Roman" w:hAnsi="Times New Roman" w:cs="Times New Roman"/>
          <w:b/>
          <w:color w:val="000000" w:themeColor="text1"/>
          <w:sz w:val="24"/>
          <w:szCs w:val="24"/>
        </w:rPr>
      </w:pPr>
      <w:r w:rsidRPr="00BD4B5C">
        <w:rPr>
          <w:rFonts w:ascii="Times New Roman" w:eastAsia="Times New Roman" w:hAnsi="Times New Roman" w:cs="Times New Roman"/>
          <w:b/>
          <w:color w:val="000000" w:themeColor="text1"/>
          <w:sz w:val="24"/>
          <w:szCs w:val="24"/>
        </w:rPr>
        <w:br w:type="page"/>
      </w:r>
    </w:p>
    <w:p w14:paraId="2A5CCAD1" w14:textId="77777777" w:rsidR="003532D2" w:rsidRPr="00BD4B5C" w:rsidRDefault="003532D2" w:rsidP="00EB03B9">
      <w:pPr>
        <w:pStyle w:val="Heading1"/>
      </w:pPr>
      <w:bookmarkStart w:id="8" w:name="_Toc28426208"/>
      <w:bookmarkStart w:id="9" w:name="_Toc28434903"/>
      <w:r w:rsidRPr="00BD4B5C">
        <w:lastRenderedPageBreak/>
        <w:t>Reference</w:t>
      </w:r>
      <w:bookmarkEnd w:id="8"/>
      <w:bookmarkEnd w:id="9"/>
    </w:p>
    <w:p w14:paraId="44DD7856"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Adams, A.M.N., Mannix, T. and Harrington, A., (2017). Nurses' communication with families in the intensive care unit–a literature review. </w:t>
      </w:r>
      <w:r w:rsidRPr="00BD4B5C">
        <w:rPr>
          <w:rFonts w:ascii="Times New Roman" w:eastAsia="Times New Roman" w:hAnsi="Times New Roman" w:cs="Times New Roman"/>
          <w:i/>
          <w:color w:val="000000" w:themeColor="text1"/>
          <w:sz w:val="24"/>
          <w:szCs w:val="24"/>
        </w:rPr>
        <w:t>Nursing in critical care, 22</w:t>
      </w:r>
      <w:r w:rsidRPr="00BD4B5C">
        <w:rPr>
          <w:rFonts w:ascii="Times New Roman" w:eastAsia="Times New Roman" w:hAnsi="Times New Roman" w:cs="Times New Roman"/>
          <w:color w:val="000000" w:themeColor="text1"/>
          <w:sz w:val="24"/>
          <w:szCs w:val="24"/>
        </w:rPr>
        <w:t xml:space="preserve">(2), pp.70-80. </w:t>
      </w:r>
    </w:p>
    <w:p w14:paraId="7F5E4EDC"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proofErr w:type="spellStart"/>
      <w:r w:rsidRPr="00BD4B5C">
        <w:rPr>
          <w:rFonts w:ascii="Times New Roman" w:eastAsia="Times New Roman" w:hAnsi="Times New Roman" w:cs="Times New Roman"/>
          <w:color w:val="000000" w:themeColor="text1"/>
          <w:sz w:val="24"/>
          <w:szCs w:val="24"/>
        </w:rPr>
        <w:t>Castner</w:t>
      </w:r>
      <w:proofErr w:type="spellEnd"/>
      <w:r w:rsidRPr="00BD4B5C">
        <w:rPr>
          <w:rFonts w:ascii="Times New Roman" w:eastAsia="Times New Roman" w:hAnsi="Times New Roman" w:cs="Times New Roman"/>
          <w:color w:val="000000" w:themeColor="text1"/>
          <w:sz w:val="24"/>
          <w:szCs w:val="24"/>
        </w:rPr>
        <w:t>, J., Wu, Y.W.B. and Dean-</w:t>
      </w:r>
      <w:proofErr w:type="spellStart"/>
      <w:r w:rsidRPr="00BD4B5C">
        <w:rPr>
          <w:rFonts w:ascii="Times New Roman" w:eastAsia="Times New Roman" w:hAnsi="Times New Roman" w:cs="Times New Roman"/>
          <w:color w:val="000000" w:themeColor="text1"/>
          <w:sz w:val="24"/>
          <w:szCs w:val="24"/>
        </w:rPr>
        <w:t>Baar</w:t>
      </w:r>
      <w:proofErr w:type="spellEnd"/>
      <w:r w:rsidRPr="00BD4B5C">
        <w:rPr>
          <w:rFonts w:ascii="Times New Roman" w:eastAsia="Times New Roman" w:hAnsi="Times New Roman" w:cs="Times New Roman"/>
          <w:color w:val="000000" w:themeColor="text1"/>
          <w:sz w:val="24"/>
          <w:szCs w:val="24"/>
        </w:rPr>
        <w:t xml:space="preserve">, S., (2015). Multi-level model of missed nursing care in the context of hospital merger. </w:t>
      </w:r>
      <w:r w:rsidRPr="00BD4B5C">
        <w:rPr>
          <w:rFonts w:ascii="Times New Roman" w:eastAsia="Times New Roman" w:hAnsi="Times New Roman" w:cs="Times New Roman"/>
          <w:i/>
          <w:color w:val="000000" w:themeColor="text1"/>
          <w:sz w:val="24"/>
          <w:szCs w:val="24"/>
        </w:rPr>
        <w:t>Western journal of nursing research, 37</w:t>
      </w:r>
      <w:r w:rsidRPr="00BD4B5C">
        <w:rPr>
          <w:rFonts w:ascii="Times New Roman" w:eastAsia="Times New Roman" w:hAnsi="Times New Roman" w:cs="Times New Roman"/>
          <w:color w:val="000000" w:themeColor="text1"/>
          <w:sz w:val="24"/>
          <w:szCs w:val="24"/>
        </w:rPr>
        <w:t xml:space="preserve">(4), pp.441-461. </w:t>
      </w:r>
    </w:p>
    <w:p w14:paraId="60044308"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Castro, E.M., Van </w:t>
      </w:r>
      <w:proofErr w:type="spellStart"/>
      <w:r w:rsidRPr="00BD4B5C">
        <w:rPr>
          <w:rFonts w:ascii="Times New Roman" w:eastAsia="Times New Roman" w:hAnsi="Times New Roman" w:cs="Times New Roman"/>
          <w:color w:val="000000" w:themeColor="text1"/>
          <w:sz w:val="24"/>
          <w:szCs w:val="24"/>
        </w:rPr>
        <w:t>Regenmortel</w:t>
      </w:r>
      <w:proofErr w:type="spellEnd"/>
      <w:r w:rsidRPr="00BD4B5C">
        <w:rPr>
          <w:rFonts w:ascii="Times New Roman" w:eastAsia="Times New Roman" w:hAnsi="Times New Roman" w:cs="Times New Roman"/>
          <w:color w:val="000000" w:themeColor="text1"/>
          <w:sz w:val="24"/>
          <w:szCs w:val="24"/>
        </w:rPr>
        <w:t xml:space="preserve">, T., </w:t>
      </w:r>
      <w:proofErr w:type="spellStart"/>
      <w:r w:rsidRPr="00BD4B5C">
        <w:rPr>
          <w:rFonts w:ascii="Times New Roman" w:eastAsia="Times New Roman" w:hAnsi="Times New Roman" w:cs="Times New Roman"/>
          <w:color w:val="000000" w:themeColor="text1"/>
          <w:sz w:val="24"/>
          <w:szCs w:val="24"/>
        </w:rPr>
        <w:t>Vanhaecht</w:t>
      </w:r>
      <w:proofErr w:type="spellEnd"/>
      <w:r w:rsidRPr="00BD4B5C">
        <w:rPr>
          <w:rFonts w:ascii="Times New Roman" w:eastAsia="Times New Roman" w:hAnsi="Times New Roman" w:cs="Times New Roman"/>
          <w:color w:val="000000" w:themeColor="text1"/>
          <w:sz w:val="24"/>
          <w:szCs w:val="24"/>
        </w:rPr>
        <w:t xml:space="preserve">, K., </w:t>
      </w:r>
      <w:proofErr w:type="spellStart"/>
      <w:r w:rsidRPr="00BD4B5C">
        <w:rPr>
          <w:rFonts w:ascii="Times New Roman" w:eastAsia="Times New Roman" w:hAnsi="Times New Roman" w:cs="Times New Roman"/>
          <w:color w:val="000000" w:themeColor="text1"/>
          <w:sz w:val="24"/>
          <w:szCs w:val="24"/>
        </w:rPr>
        <w:t>Sermeus</w:t>
      </w:r>
      <w:proofErr w:type="spellEnd"/>
      <w:r w:rsidRPr="00BD4B5C">
        <w:rPr>
          <w:rFonts w:ascii="Times New Roman" w:eastAsia="Times New Roman" w:hAnsi="Times New Roman" w:cs="Times New Roman"/>
          <w:color w:val="000000" w:themeColor="text1"/>
          <w:sz w:val="24"/>
          <w:szCs w:val="24"/>
        </w:rPr>
        <w:t xml:space="preserve">, W. and Van Hecke, A., (2016). Patient empowerment, patient participation and patient-centeredness in hospital care: a concept analysis based on a literature review. </w:t>
      </w:r>
      <w:r w:rsidRPr="00BD4B5C">
        <w:rPr>
          <w:rFonts w:ascii="Times New Roman" w:eastAsia="Times New Roman" w:hAnsi="Times New Roman" w:cs="Times New Roman"/>
          <w:i/>
          <w:color w:val="000000" w:themeColor="text1"/>
          <w:sz w:val="24"/>
          <w:szCs w:val="24"/>
        </w:rPr>
        <w:t xml:space="preserve">Patient education and </w:t>
      </w:r>
      <w:proofErr w:type="spellStart"/>
      <w:r w:rsidRPr="00BD4B5C">
        <w:rPr>
          <w:rFonts w:ascii="Times New Roman" w:eastAsia="Times New Roman" w:hAnsi="Times New Roman" w:cs="Times New Roman"/>
          <w:i/>
          <w:color w:val="000000" w:themeColor="text1"/>
          <w:sz w:val="24"/>
          <w:szCs w:val="24"/>
        </w:rPr>
        <w:t>counseling</w:t>
      </w:r>
      <w:proofErr w:type="spellEnd"/>
      <w:r w:rsidRPr="00BD4B5C">
        <w:rPr>
          <w:rFonts w:ascii="Times New Roman" w:eastAsia="Times New Roman" w:hAnsi="Times New Roman" w:cs="Times New Roman"/>
          <w:i/>
          <w:color w:val="000000" w:themeColor="text1"/>
          <w:sz w:val="24"/>
          <w:szCs w:val="24"/>
        </w:rPr>
        <w:t>, 99</w:t>
      </w:r>
      <w:r w:rsidRPr="00BD4B5C">
        <w:rPr>
          <w:rFonts w:ascii="Times New Roman" w:eastAsia="Times New Roman" w:hAnsi="Times New Roman" w:cs="Times New Roman"/>
          <w:color w:val="000000" w:themeColor="text1"/>
          <w:sz w:val="24"/>
          <w:szCs w:val="24"/>
        </w:rPr>
        <w:t xml:space="preserve">(12), pp.1923-1939. </w:t>
      </w:r>
    </w:p>
    <w:p w14:paraId="1E8C8684"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proofErr w:type="spellStart"/>
      <w:r w:rsidRPr="00BD4B5C">
        <w:rPr>
          <w:rFonts w:ascii="Times New Roman" w:eastAsia="Times New Roman" w:hAnsi="Times New Roman" w:cs="Times New Roman"/>
          <w:color w:val="000000" w:themeColor="text1"/>
          <w:sz w:val="24"/>
          <w:szCs w:val="24"/>
        </w:rPr>
        <w:t>Cilliers</w:t>
      </w:r>
      <w:proofErr w:type="spellEnd"/>
      <w:r w:rsidRPr="00BD4B5C">
        <w:rPr>
          <w:rFonts w:ascii="Times New Roman" w:eastAsia="Times New Roman" w:hAnsi="Times New Roman" w:cs="Times New Roman"/>
          <w:color w:val="000000" w:themeColor="text1"/>
          <w:sz w:val="24"/>
          <w:szCs w:val="24"/>
        </w:rPr>
        <w:t xml:space="preserve">, F., </w:t>
      </w:r>
      <w:proofErr w:type="spellStart"/>
      <w:r w:rsidRPr="00BD4B5C">
        <w:rPr>
          <w:rFonts w:ascii="Times New Roman" w:eastAsia="Times New Roman" w:hAnsi="Times New Roman" w:cs="Times New Roman"/>
          <w:color w:val="000000" w:themeColor="text1"/>
          <w:sz w:val="24"/>
          <w:szCs w:val="24"/>
        </w:rPr>
        <w:t>Schuwirth</w:t>
      </w:r>
      <w:proofErr w:type="spellEnd"/>
      <w:r w:rsidRPr="00BD4B5C">
        <w:rPr>
          <w:rFonts w:ascii="Times New Roman" w:eastAsia="Times New Roman" w:hAnsi="Times New Roman" w:cs="Times New Roman"/>
          <w:color w:val="000000" w:themeColor="text1"/>
          <w:sz w:val="24"/>
          <w:szCs w:val="24"/>
        </w:rPr>
        <w:t xml:space="preserve">, L. and van der Vleuten, C., (2015). 13 Health behaviour theories: lens to explore behaviour change. </w:t>
      </w:r>
      <w:r w:rsidRPr="00BD4B5C">
        <w:rPr>
          <w:rFonts w:ascii="Times New Roman" w:eastAsia="Times New Roman" w:hAnsi="Times New Roman" w:cs="Times New Roman"/>
          <w:i/>
          <w:color w:val="000000" w:themeColor="text1"/>
          <w:sz w:val="24"/>
          <w:szCs w:val="24"/>
        </w:rPr>
        <w:t>Researching Medical Education, 8</w:t>
      </w:r>
      <w:r w:rsidRPr="00BD4B5C">
        <w:rPr>
          <w:rFonts w:ascii="Times New Roman" w:eastAsia="Times New Roman" w:hAnsi="Times New Roman" w:cs="Times New Roman"/>
          <w:color w:val="000000" w:themeColor="text1"/>
          <w:sz w:val="24"/>
          <w:szCs w:val="24"/>
        </w:rPr>
        <w:t>(2), p.141.</w:t>
      </w:r>
    </w:p>
    <w:p w14:paraId="10112C0E"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proofErr w:type="spellStart"/>
      <w:r w:rsidRPr="00BD4B5C">
        <w:rPr>
          <w:rFonts w:ascii="Times New Roman" w:eastAsia="Times New Roman" w:hAnsi="Times New Roman" w:cs="Times New Roman"/>
          <w:color w:val="000000" w:themeColor="text1"/>
          <w:sz w:val="24"/>
          <w:szCs w:val="24"/>
        </w:rPr>
        <w:t>Dinh</w:t>
      </w:r>
      <w:proofErr w:type="spellEnd"/>
      <w:r w:rsidRPr="00BD4B5C">
        <w:rPr>
          <w:rFonts w:ascii="Times New Roman" w:eastAsia="Times New Roman" w:hAnsi="Times New Roman" w:cs="Times New Roman"/>
          <w:color w:val="000000" w:themeColor="text1"/>
          <w:sz w:val="24"/>
          <w:szCs w:val="24"/>
        </w:rPr>
        <w:t>, T.T.H., Bonner, A., Clark, R., Ramsbotham, J. and Hines, S., (2016). The effectiveness of the teach-back method on adherence and self-management in health education for people with chronic disease: a systematic review.</w:t>
      </w:r>
      <w:r w:rsidRPr="00BD4B5C">
        <w:rPr>
          <w:rFonts w:ascii="Times New Roman" w:eastAsia="Times New Roman" w:hAnsi="Times New Roman" w:cs="Times New Roman"/>
          <w:i/>
          <w:color w:val="000000" w:themeColor="text1"/>
          <w:sz w:val="24"/>
          <w:szCs w:val="24"/>
        </w:rPr>
        <w:t xml:space="preserve"> JBI database of systematic reviews and implementation reports, 14</w:t>
      </w:r>
      <w:r w:rsidRPr="00BD4B5C">
        <w:rPr>
          <w:rFonts w:ascii="Times New Roman" w:eastAsia="Times New Roman" w:hAnsi="Times New Roman" w:cs="Times New Roman"/>
          <w:color w:val="000000" w:themeColor="text1"/>
          <w:sz w:val="24"/>
          <w:szCs w:val="24"/>
        </w:rPr>
        <w:t xml:space="preserve">(1), pp.210-247. </w:t>
      </w:r>
    </w:p>
    <w:p w14:paraId="7DD3CE1A"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Dowding, D., </w:t>
      </w:r>
      <w:proofErr w:type="spellStart"/>
      <w:r w:rsidRPr="00BD4B5C">
        <w:rPr>
          <w:rFonts w:ascii="Times New Roman" w:eastAsia="Times New Roman" w:hAnsi="Times New Roman" w:cs="Times New Roman"/>
          <w:color w:val="000000" w:themeColor="text1"/>
          <w:sz w:val="24"/>
          <w:szCs w:val="24"/>
        </w:rPr>
        <w:t>Lichtner</w:t>
      </w:r>
      <w:proofErr w:type="spellEnd"/>
      <w:r w:rsidRPr="00BD4B5C">
        <w:rPr>
          <w:rFonts w:ascii="Times New Roman" w:eastAsia="Times New Roman" w:hAnsi="Times New Roman" w:cs="Times New Roman"/>
          <w:color w:val="000000" w:themeColor="text1"/>
          <w:sz w:val="24"/>
          <w:szCs w:val="24"/>
        </w:rPr>
        <w:t xml:space="preserve">, V., </w:t>
      </w:r>
      <w:proofErr w:type="spellStart"/>
      <w:r w:rsidRPr="00BD4B5C">
        <w:rPr>
          <w:rFonts w:ascii="Times New Roman" w:eastAsia="Times New Roman" w:hAnsi="Times New Roman" w:cs="Times New Roman"/>
          <w:color w:val="000000" w:themeColor="text1"/>
          <w:sz w:val="24"/>
          <w:szCs w:val="24"/>
        </w:rPr>
        <w:t>Allcock</w:t>
      </w:r>
      <w:proofErr w:type="spellEnd"/>
      <w:r w:rsidRPr="00BD4B5C">
        <w:rPr>
          <w:rFonts w:ascii="Times New Roman" w:eastAsia="Times New Roman" w:hAnsi="Times New Roman" w:cs="Times New Roman"/>
          <w:color w:val="000000" w:themeColor="text1"/>
          <w:sz w:val="24"/>
          <w:szCs w:val="24"/>
        </w:rPr>
        <w:t xml:space="preserve">, N., Briggs, M., James, K., Keady, J., </w:t>
      </w:r>
      <w:proofErr w:type="spellStart"/>
      <w:r w:rsidRPr="00BD4B5C">
        <w:rPr>
          <w:rFonts w:ascii="Times New Roman" w:eastAsia="Times New Roman" w:hAnsi="Times New Roman" w:cs="Times New Roman"/>
          <w:color w:val="000000" w:themeColor="text1"/>
          <w:sz w:val="24"/>
          <w:szCs w:val="24"/>
        </w:rPr>
        <w:t>Lasrado</w:t>
      </w:r>
      <w:proofErr w:type="spellEnd"/>
      <w:r w:rsidRPr="00BD4B5C">
        <w:rPr>
          <w:rFonts w:ascii="Times New Roman" w:eastAsia="Times New Roman" w:hAnsi="Times New Roman" w:cs="Times New Roman"/>
          <w:color w:val="000000" w:themeColor="text1"/>
          <w:sz w:val="24"/>
          <w:szCs w:val="24"/>
        </w:rPr>
        <w:t xml:space="preserve">, R., Sampson, E.L., Swarbrick, C. and </w:t>
      </w:r>
      <w:proofErr w:type="spellStart"/>
      <w:r w:rsidRPr="00BD4B5C">
        <w:rPr>
          <w:rFonts w:ascii="Times New Roman" w:eastAsia="Times New Roman" w:hAnsi="Times New Roman" w:cs="Times New Roman"/>
          <w:color w:val="000000" w:themeColor="text1"/>
          <w:sz w:val="24"/>
          <w:szCs w:val="24"/>
        </w:rPr>
        <w:t>Closs</w:t>
      </w:r>
      <w:proofErr w:type="spellEnd"/>
      <w:r w:rsidRPr="00BD4B5C">
        <w:rPr>
          <w:rFonts w:ascii="Times New Roman" w:eastAsia="Times New Roman" w:hAnsi="Times New Roman" w:cs="Times New Roman"/>
          <w:color w:val="000000" w:themeColor="text1"/>
          <w:sz w:val="24"/>
          <w:szCs w:val="24"/>
        </w:rPr>
        <w:t xml:space="preserve">, S.J., (2016). Using sense-making theory to aid understanding of the recognition, assessment and management of pain in patients with dementia in acute hospital settings. </w:t>
      </w:r>
      <w:r w:rsidRPr="00BD4B5C">
        <w:rPr>
          <w:rFonts w:ascii="Times New Roman" w:eastAsia="Times New Roman" w:hAnsi="Times New Roman" w:cs="Times New Roman"/>
          <w:i/>
          <w:color w:val="000000" w:themeColor="text1"/>
          <w:sz w:val="24"/>
          <w:szCs w:val="24"/>
        </w:rPr>
        <w:t>International journal of nursing studies, 53</w:t>
      </w:r>
      <w:r w:rsidRPr="00BD4B5C">
        <w:rPr>
          <w:rFonts w:ascii="Times New Roman" w:eastAsia="Times New Roman" w:hAnsi="Times New Roman" w:cs="Times New Roman"/>
          <w:color w:val="000000" w:themeColor="text1"/>
          <w:sz w:val="24"/>
          <w:szCs w:val="24"/>
        </w:rPr>
        <w:t xml:space="preserve">(3), pp.152-162. </w:t>
      </w:r>
    </w:p>
    <w:p w14:paraId="4196C46A"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Foronda, C., </w:t>
      </w:r>
      <w:proofErr w:type="spellStart"/>
      <w:r w:rsidRPr="00BD4B5C">
        <w:rPr>
          <w:rFonts w:ascii="Times New Roman" w:eastAsia="Times New Roman" w:hAnsi="Times New Roman" w:cs="Times New Roman"/>
          <w:color w:val="000000" w:themeColor="text1"/>
          <w:sz w:val="24"/>
          <w:szCs w:val="24"/>
        </w:rPr>
        <w:t>MacWilliams</w:t>
      </w:r>
      <w:proofErr w:type="spellEnd"/>
      <w:r w:rsidRPr="00BD4B5C">
        <w:rPr>
          <w:rFonts w:ascii="Times New Roman" w:eastAsia="Times New Roman" w:hAnsi="Times New Roman" w:cs="Times New Roman"/>
          <w:color w:val="000000" w:themeColor="text1"/>
          <w:sz w:val="24"/>
          <w:szCs w:val="24"/>
        </w:rPr>
        <w:t xml:space="preserve">, B. and McArthur, E., (2016). Interprofessional communication in healthcare: An integrative review. </w:t>
      </w:r>
      <w:r w:rsidRPr="00BD4B5C">
        <w:rPr>
          <w:rFonts w:ascii="Times New Roman" w:eastAsia="Times New Roman" w:hAnsi="Times New Roman" w:cs="Times New Roman"/>
          <w:i/>
          <w:color w:val="000000" w:themeColor="text1"/>
          <w:sz w:val="24"/>
          <w:szCs w:val="24"/>
        </w:rPr>
        <w:t>Nurse education in practice, 19</w:t>
      </w:r>
      <w:r w:rsidRPr="00BD4B5C">
        <w:rPr>
          <w:rFonts w:ascii="Times New Roman" w:eastAsia="Times New Roman" w:hAnsi="Times New Roman" w:cs="Times New Roman"/>
          <w:color w:val="000000" w:themeColor="text1"/>
          <w:sz w:val="24"/>
          <w:szCs w:val="24"/>
        </w:rPr>
        <w:t xml:space="preserve">(2), pp.36-40. </w:t>
      </w:r>
    </w:p>
    <w:p w14:paraId="4FF9F1D8"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proofErr w:type="spellStart"/>
      <w:r w:rsidRPr="00BD4B5C">
        <w:rPr>
          <w:rFonts w:ascii="Times New Roman" w:eastAsia="Times New Roman" w:hAnsi="Times New Roman" w:cs="Times New Roman"/>
          <w:color w:val="000000" w:themeColor="text1"/>
          <w:sz w:val="24"/>
          <w:szCs w:val="24"/>
        </w:rPr>
        <w:t>Galovan</w:t>
      </w:r>
      <w:proofErr w:type="spellEnd"/>
      <w:r w:rsidRPr="00BD4B5C">
        <w:rPr>
          <w:rFonts w:ascii="Times New Roman" w:eastAsia="Times New Roman" w:hAnsi="Times New Roman" w:cs="Times New Roman"/>
          <w:color w:val="000000" w:themeColor="text1"/>
          <w:sz w:val="24"/>
          <w:szCs w:val="24"/>
        </w:rPr>
        <w:t xml:space="preserve">, A.M. and Schramm, D.G., (2018). Strong relationality and ethical responsiveness: A framework and conceptual model for family science. </w:t>
      </w:r>
      <w:r w:rsidRPr="00BD4B5C">
        <w:rPr>
          <w:rFonts w:ascii="Times New Roman" w:eastAsia="Times New Roman" w:hAnsi="Times New Roman" w:cs="Times New Roman"/>
          <w:i/>
          <w:color w:val="000000" w:themeColor="text1"/>
          <w:sz w:val="24"/>
          <w:szCs w:val="24"/>
        </w:rPr>
        <w:t>Journal of Family Theory &amp; Review, 10</w:t>
      </w:r>
      <w:r w:rsidRPr="00BD4B5C">
        <w:rPr>
          <w:rFonts w:ascii="Times New Roman" w:eastAsia="Times New Roman" w:hAnsi="Times New Roman" w:cs="Times New Roman"/>
          <w:color w:val="000000" w:themeColor="text1"/>
          <w:sz w:val="24"/>
          <w:szCs w:val="24"/>
        </w:rPr>
        <w:t xml:space="preserve">(1), pp.199-218. </w:t>
      </w:r>
    </w:p>
    <w:p w14:paraId="42BFD56B"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BD4B5C">
        <w:rPr>
          <w:rFonts w:ascii="Times New Roman" w:eastAsia="Times New Roman" w:hAnsi="Times New Roman" w:cs="Times New Roman"/>
          <w:color w:val="000000" w:themeColor="text1"/>
          <w:sz w:val="24"/>
          <w:szCs w:val="24"/>
          <w:highlight w:val="white"/>
        </w:rPr>
        <w:t>Gharaveis</w:t>
      </w:r>
      <w:proofErr w:type="spellEnd"/>
      <w:r w:rsidRPr="00BD4B5C">
        <w:rPr>
          <w:rFonts w:ascii="Times New Roman" w:eastAsia="Times New Roman" w:hAnsi="Times New Roman" w:cs="Times New Roman"/>
          <w:color w:val="000000" w:themeColor="text1"/>
          <w:sz w:val="24"/>
          <w:szCs w:val="24"/>
          <w:highlight w:val="white"/>
        </w:rPr>
        <w:t xml:space="preserve">, A., Hamilton, D.K. and </w:t>
      </w:r>
      <w:proofErr w:type="spellStart"/>
      <w:r w:rsidRPr="00BD4B5C">
        <w:rPr>
          <w:rFonts w:ascii="Times New Roman" w:eastAsia="Times New Roman" w:hAnsi="Times New Roman" w:cs="Times New Roman"/>
          <w:color w:val="000000" w:themeColor="text1"/>
          <w:sz w:val="24"/>
          <w:szCs w:val="24"/>
          <w:highlight w:val="white"/>
        </w:rPr>
        <w:t>Pati</w:t>
      </w:r>
      <w:proofErr w:type="spellEnd"/>
      <w:r w:rsidRPr="00BD4B5C">
        <w:rPr>
          <w:rFonts w:ascii="Times New Roman" w:eastAsia="Times New Roman" w:hAnsi="Times New Roman" w:cs="Times New Roman"/>
          <w:color w:val="000000" w:themeColor="text1"/>
          <w:sz w:val="24"/>
          <w:szCs w:val="24"/>
          <w:highlight w:val="white"/>
        </w:rPr>
        <w:t xml:space="preserve">, D., (2018). The impact of environmental design on teamwork and communication in healthcare facilities: a systematic literature review. </w:t>
      </w:r>
      <w:r w:rsidRPr="00BD4B5C">
        <w:rPr>
          <w:rFonts w:ascii="Times New Roman" w:eastAsia="Times New Roman" w:hAnsi="Times New Roman" w:cs="Times New Roman"/>
          <w:i/>
          <w:color w:val="000000" w:themeColor="text1"/>
          <w:sz w:val="24"/>
          <w:szCs w:val="24"/>
          <w:highlight w:val="white"/>
        </w:rPr>
        <w:t>HERD: Health Environments Research &amp; Design Journal</w:t>
      </w:r>
      <w:r w:rsidRPr="00BD4B5C">
        <w:rPr>
          <w:rFonts w:ascii="Times New Roman" w:eastAsia="Times New Roman" w:hAnsi="Times New Roman" w:cs="Times New Roman"/>
          <w:color w:val="000000" w:themeColor="text1"/>
          <w:sz w:val="24"/>
          <w:szCs w:val="24"/>
          <w:highlight w:val="white"/>
        </w:rPr>
        <w:t xml:space="preserve">, </w:t>
      </w:r>
      <w:r w:rsidRPr="00BD4B5C">
        <w:rPr>
          <w:rFonts w:ascii="Times New Roman" w:eastAsia="Times New Roman" w:hAnsi="Times New Roman" w:cs="Times New Roman"/>
          <w:i/>
          <w:color w:val="000000" w:themeColor="text1"/>
          <w:sz w:val="24"/>
          <w:szCs w:val="24"/>
          <w:highlight w:val="white"/>
        </w:rPr>
        <w:t>5</w:t>
      </w:r>
      <w:r w:rsidRPr="00BD4B5C">
        <w:rPr>
          <w:rFonts w:ascii="Times New Roman" w:eastAsia="Times New Roman" w:hAnsi="Times New Roman" w:cs="Times New Roman"/>
          <w:color w:val="000000" w:themeColor="text1"/>
          <w:sz w:val="24"/>
          <w:szCs w:val="24"/>
          <w:highlight w:val="white"/>
        </w:rPr>
        <w:t>(1), pp.119-137.</w:t>
      </w:r>
    </w:p>
    <w:p w14:paraId="546B3D91"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Hewett, D.G., Watson, B.M. and </w:t>
      </w:r>
      <w:proofErr w:type="spellStart"/>
      <w:r w:rsidRPr="00BD4B5C">
        <w:rPr>
          <w:rFonts w:ascii="Times New Roman" w:eastAsia="Times New Roman" w:hAnsi="Times New Roman" w:cs="Times New Roman"/>
          <w:color w:val="000000" w:themeColor="text1"/>
          <w:sz w:val="24"/>
          <w:szCs w:val="24"/>
        </w:rPr>
        <w:t>Gallois</w:t>
      </w:r>
      <w:proofErr w:type="spellEnd"/>
      <w:r w:rsidRPr="00BD4B5C">
        <w:rPr>
          <w:rFonts w:ascii="Times New Roman" w:eastAsia="Times New Roman" w:hAnsi="Times New Roman" w:cs="Times New Roman"/>
          <w:color w:val="000000" w:themeColor="text1"/>
          <w:sz w:val="24"/>
          <w:szCs w:val="24"/>
        </w:rPr>
        <w:t xml:space="preserve">, C., (2015). Communication between hospital doctors: Underaccommodation and interpretability. </w:t>
      </w:r>
      <w:r w:rsidRPr="00BD4B5C">
        <w:rPr>
          <w:rFonts w:ascii="Times New Roman" w:eastAsia="Times New Roman" w:hAnsi="Times New Roman" w:cs="Times New Roman"/>
          <w:i/>
          <w:color w:val="000000" w:themeColor="text1"/>
          <w:sz w:val="24"/>
          <w:szCs w:val="24"/>
        </w:rPr>
        <w:t>Language &amp; Communication, 41</w:t>
      </w:r>
      <w:r w:rsidRPr="00BD4B5C">
        <w:rPr>
          <w:rFonts w:ascii="Times New Roman" w:eastAsia="Times New Roman" w:hAnsi="Times New Roman" w:cs="Times New Roman"/>
          <w:color w:val="000000" w:themeColor="text1"/>
          <w:sz w:val="24"/>
          <w:szCs w:val="24"/>
        </w:rPr>
        <w:t xml:space="preserve">(3), pp.71-83. </w:t>
      </w:r>
    </w:p>
    <w:p w14:paraId="3125B965"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highlight w:val="white"/>
        </w:rPr>
      </w:pPr>
      <w:r w:rsidRPr="00BD4B5C">
        <w:rPr>
          <w:rFonts w:ascii="Times New Roman" w:eastAsia="Times New Roman" w:hAnsi="Times New Roman" w:cs="Times New Roman"/>
          <w:color w:val="000000" w:themeColor="text1"/>
          <w:sz w:val="24"/>
          <w:szCs w:val="24"/>
          <w:highlight w:val="white"/>
        </w:rPr>
        <w:lastRenderedPageBreak/>
        <w:t xml:space="preserve">Jones, B. and Phillips, F., (2016). Social work and interprofessional education in health care: A call for continued leadership. </w:t>
      </w:r>
      <w:r w:rsidRPr="00BD4B5C">
        <w:rPr>
          <w:rFonts w:ascii="Times New Roman" w:eastAsia="Times New Roman" w:hAnsi="Times New Roman" w:cs="Times New Roman"/>
          <w:i/>
          <w:color w:val="000000" w:themeColor="text1"/>
          <w:sz w:val="24"/>
          <w:szCs w:val="24"/>
          <w:highlight w:val="white"/>
        </w:rPr>
        <w:t>Journal of Social Work Education</w:t>
      </w:r>
      <w:r w:rsidRPr="00BD4B5C">
        <w:rPr>
          <w:rFonts w:ascii="Times New Roman" w:eastAsia="Times New Roman" w:hAnsi="Times New Roman" w:cs="Times New Roman"/>
          <w:color w:val="000000" w:themeColor="text1"/>
          <w:sz w:val="24"/>
          <w:szCs w:val="24"/>
          <w:highlight w:val="white"/>
        </w:rPr>
        <w:t xml:space="preserve">, </w:t>
      </w:r>
      <w:r w:rsidRPr="00BD4B5C">
        <w:rPr>
          <w:rFonts w:ascii="Times New Roman" w:eastAsia="Times New Roman" w:hAnsi="Times New Roman" w:cs="Times New Roman"/>
          <w:i/>
          <w:color w:val="000000" w:themeColor="text1"/>
          <w:sz w:val="24"/>
          <w:szCs w:val="24"/>
          <w:highlight w:val="white"/>
        </w:rPr>
        <w:t>2</w:t>
      </w:r>
      <w:r w:rsidRPr="00BD4B5C">
        <w:rPr>
          <w:rFonts w:ascii="Times New Roman" w:eastAsia="Times New Roman" w:hAnsi="Times New Roman" w:cs="Times New Roman"/>
          <w:color w:val="000000" w:themeColor="text1"/>
          <w:sz w:val="24"/>
          <w:szCs w:val="24"/>
          <w:highlight w:val="white"/>
        </w:rPr>
        <w:t>(1), pp.18-29.</w:t>
      </w:r>
    </w:p>
    <w:p w14:paraId="0F4629BE"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Khalil, M.K. and </w:t>
      </w:r>
      <w:proofErr w:type="spellStart"/>
      <w:r w:rsidRPr="00BD4B5C">
        <w:rPr>
          <w:rFonts w:ascii="Times New Roman" w:eastAsia="Times New Roman" w:hAnsi="Times New Roman" w:cs="Times New Roman"/>
          <w:color w:val="000000" w:themeColor="text1"/>
          <w:sz w:val="24"/>
          <w:szCs w:val="24"/>
        </w:rPr>
        <w:t>Elkhider</w:t>
      </w:r>
      <w:proofErr w:type="spellEnd"/>
      <w:r w:rsidRPr="00BD4B5C">
        <w:rPr>
          <w:rFonts w:ascii="Times New Roman" w:eastAsia="Times New Roman" w:hAnsi="Times New Roman" w:cs="Times New Roman"/>
          <w:color w:val="000000" w:themeColor="text1"/>
          <w:sz w:val="24"/>
          <w:szCs w:val="24"/>
        </w:rPr>
        <w:t xml:space="preserve">, I.A., (2016). Applying learning theories and instructional design models for effective instruction. </w:t>
      </w:r>
      <w:r w:rsidRPr="00BD4B5C">
        <w:rPr>
          <w:rFonts w:ascii="Times New Roman" w:eastAsia="Times New Roman" w:hAnsi="Times New Roman" w:cs="Times New Roman"/>
          <w:i/>
          <w:color w:val="000000" w:themeColor="text1"/>
          <w:sz w:val="24"/>
          <w:szCs w:val="24"/>
        </w:rPr>
        <w:t>Advances in physiology education, 40</w:t>
      </w:r>
      <w:r w:rsidRPr="00BD4B5C">
        <w:rPr>
          <w:rFonts w:ascii="Times New Roman" w:eastAsia="Times New Roman" w:hAnsi="Times New Roman" w:cs="Times New Roman"/>
          <w:color w:val="000000" w:themeColor="text1"/>
          <w:sz w:val="24"/>
          <w:szCs w:val="24"/>
        </w:rPr>
        <w:t>(2), pp.147-156.</w:t>
      </w:r>
    </w:p>
    <w:p w14:paraId="11BC0D88"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proofErr w:type="spellStart"/>
      <w:r w:rsidRPr="00BD4B5C">
        <w:rPr>
          <w:rFonts w:ascii="Times New Roman" w:eastAsia="Times New Roman" w:hAnsi="Times New Roman" w:cs="Times New Roman"/>
          <w:color w:val="000000" w:themeColor="text1"/>
          <w:sz w:val="24"/>
          <w:szCs w:val="24"/>
        </w:rPr>
        <w:t>Maund</w:t>
      </w:r>
      <w:proofErr w:type="spellEnd"/>
      <w:r w:rsidRPr="00BD4B5C">
        <w:rPr>
          <w:rFonts w:ascii="Times New Roman" w:eastAsia="Times New Roman" w:hAnsi="Times New Roman" w:cs="Times New Roman"/>
          <w:color w:val="000000" w:themeColor="text1"/>
          <w:sz w:val="24"/>
          <w:szCs w:val="24"/>
        </w:rPr>
        <w:t xml:space="preserve">, A. </w:t>
      </w:r>
      <w:proofErr w:type="spellStart"/>
      <w:r w:rsidRPr="00BD4B5C">
        <w:rPr>
          <w:rFonts w:ascii="Times New Roman" w:eastAsia="Times New Roman" w:hAnsi="Times New Roman" w:cs="Times New Roman"/>
          <w:color w:val="000000" w:themeColor="text1"/>
          <w:sz w:val="24"/>
          <w:szCs w:val="24"/>
        </w:rPr>
        <w:t>Schriek</w:t>
      </w:r>
      <w:proofErr w:type="spellEnd"/>
      <w:r w:rsidRPr="00BD4B5C">
        <w:rPr>
          <w:rFonts w:ascii="Times New Roman" w:eastAsia="Times New Roman" w:hAnsi="Times New Roman" w:cs="Times New Roman"/>
          <w:color w:val="000000" w:themeColor="text1"/>
          <w:sz w:val="24"/>
          <w:szCs w:val="24"/>
        </w:rPr>
        <w:t xml:space="preserve">, M. and </w:t>
      </w:r>
      <w:proofErr w:type="spellStart"/>
      <w:r w:rsidRPr="00BD4B5C">
        <w:rPr>
          <w:rFonts w:ascii="Times New Roman" w:eastAsia="Times New Roman" w:hAnsi="Times New Roman" w:cs="Times New Roman"/>
          <w:color w:val="000000" w:themeColor="text1"/>
          <w:sz w:val="24"/>
          <w:szCs w:val="24"/>
        </w:rPr>
        <w:t>Tinkler</w:t>
      </w:r>
      <w:proofErr w:type="spellEnd"/>
      <w:r w:rsidRPr="00BD4B5C">
        <w:rPr>
          <w:rFonts w:ascii="Times New Roman" w:eastAsia="Times New Roman" w:hAnsi="Times New Roman" w:cs="Times New Roman"/>
          <w:color w:val="000000" w:themeColor="text1"/>
          <w:sz w:val="24"/>
          <w:szCs w:val="24"/>
        </w:rPr>
        <w:t xml:space="preserve">, P. (2017). </w:t>
      </w:r>
      <w:r w:rsidRPr="00BD4B5C">
        <w:rPr>
          <w:rFonts w:ascii="Times New Roman" w:eastAsia="Times New Roman" w:hAnsi="Times New Roman" w:cs="Times New Roman"/>
          <w:i/>
          <w:color w:val="000000" w:themeColor="text1"/>
          <w:sz w:val="24"/>
          <w:szCs w:val="24"/>
        </w:rPr>
        <w:t xml:space="preserve">Certificate in Higher Education: Skills for the Workplace Student Yearbook. </w:t>
      </w:r>
      <w:r w:rsidRPr="00BD4B5C">
        <w:rPr>
          <w:rFonts w:ascii="Times New Roman" w:eastAsia="Times New Roman" w:hAnsi="Times New Roman" w:cs="Times New Roman"/>
          <w:color w:val="000000" w:themeColor="text1"/>
          <w:sz w:val="24"/>
          <w:szCs w:val="24"/>
        </w:rPr>
        <w:t xml:space="preserve">Eds. 3. California: Sage Publications. </w:t>
      </w:r>
    </w:p>
    <w:p w14:paraId="765FD406"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Montano, D.E. and </w:t>
      </w:r>
      <w:proofErr w:type="spellStart"/>
      <w:r w:rsidRPr="00BD4B5C">
        <w:rPr>
          <w:rFonts w:ascii="Times New Roman" w:eastAsia="Times New Roman" w:hAnsi="Times New Roman" w:cs="Times New Roman"/>
          <w:color w:val="000000" w:themeColor="text1"/>
          <w:sz w:val="24"/>
          <w:szCs w:val="24"/>
        </w:rPr>
        <w:t>Kasprzyk</w:t>
      </w:r>
      <w:proofErr w:type="spellEnd"/>
      <w:r w:rsidRPr="00BD4B5C">
        <w:rPr>
          <w:rFonts w:ascii="Times New Roman" w:eastAsia="Times New Roman" w:hAnsi="Times New Roman" w:cs="Times New Roman"/>
          <w:color w:val="000000" w:themeColor="text1"/>
          <w:sz w:val="24"/>
          <w:szCs w:val="24"/>
        </w:rPr>
        <w:t xml:space="preserve">, D., (2015). Theory of reasoned action, theory of planned </w:t>
      </w:r>
      <w:proofErr w:type="spellStart"/>
      <w:r w:rsidRPr="00BD4B5C">
        <w:rPr>
          <w:rFonts w:ascii="Times New Roman" w:eastAsia="Times New Roman" w:hAnsi="Times New Roman" w:cs="Times New Roman"/>
          <w:color w:val="000000" w:themeColor="text1"/>
          <w:sz w:val="24"/>
          <w:szCs w:val="24"/>
        </w:rPr>
        <w:t>behavior</w:t>
      </w:r>
      <w:proofErr w:type="spellEnd"/>
      <w:r w:rsidRPr="00BD4B5C">
        <w:rPr>
          <w:rFonts w:ascii="Times New Roman" w:eastAsia="Times New Roman" w:hAnsi="Times New Roman" w:cs="Times New Roman"/>
          <w:color w:val="000000" w:themeColor="text1"/>
          <w:sz w:val="24"/>
          <w:szCs w:val="24"/>
        </w:rPr>
        <w:t xml:space="preserve">, and the integrated </w:t>
      </w:r>
      <w:proofErr w:type="spellStart"/>
      <w:r w:rsidRPr="00BD4B5C">
        <w:rPr>
          <w:rFonts w:ascii="Times New Roman" w:eastAsia="Times New Roman" w:hAnsi="Times New Roman" w:cs="Times New Roman"/>
          <w:color w:val="000000" w:themeColor="text1"/>
          <w:sz w:val="24"/>
          <w:szCs w:val="24"/>
        </w:rPr>
        <w:t>behavioral</w:t>
      </w:r>
      <w:proofErr w:type="spellEnd"/>
      <w:r w:rsidRPr="00BD4B5C">
        <w:rPr>
          <w:rFonts w:ascii="Times New Roman" w:eastAsia="Times New Roman" w:hAnsi="Times New Roman" w:cs="Times New Roman"/>
          <w:color w:val="000000" w:themeColor="text1"/>
          <w:sz w:val="24"/>
          <w:szCs w:val="24"/>
        </w:rPr>
        <w:t xml:space="preserve"> model.</w:t>
      </w:r>
      <w:r w:rsidRPr="00BD4B5C">
        <w:rPr>
          <w:rFonts w:ascii="Times New Roman" w:eastAsia="Times New Roman" w:hAnsi="Times New Roman" w:cs="Times New Roman"/>
          <w:i/>
          <w:color w:val="000000" w:themeColor="text1"/>
          <w:sz w:val="24"/>
          <w:szCs w:val="24"/>
        </w:rPr>
        <w:t xml:space="preserve"> Health </w:t>
      </w:r>
      <w:proofErr w:type="spellStart"/>
      <w:r w:rsidRPr="00BD4B5C">
        <w:rPr>
          <w:rFonts w:ascii="Times New Roman" w:eastAsia="Times New Roman" w:hAnsi="Times New Roman" w:cs="Times New Roman"/>
          <w:i/>
          <w:color w:val="000000" w:themeColor="text1"/>
          <w:sz w:val="24"/>
          <w:szCs w:val="24"/>
        </w:rPr>
        <w:t>behavior</w:t>
      </w:r>
      <w:proofErr w:type="spellEnd"/>
      <w:r w:rsidRPr="00BD4B5C">
        <w:rPr>
          <w:rFonts w:ascii="Times New Roman" w:eastAsia="Times New Roman" w:hAnsi="Times New Roman" w:cs="Times New Roman"/>
          <w:i/>
          <w:color w:val="000000" w:themeColor="text1"/>
          <w:sz w:val="24"/>
          <w:szCs w:val="24"/>
        </w:rPr>
        <w:t>: Theory, research and practice, 70</w:t>
      </w:r>
      <w:r w:rsidRPr="00BD4B5C">
        <w:rPr>
          <w:rFonts w:ascii="Times New Roman" w:eastAsia="Times New Roman" w:hAnsi="Times New Roman" w:cs="Times New Roman"/>
          <w:color w:val="000000" w:themeColor="text1"/>
          <w:sz w:val="24"/>
          <w:szCs w:val="24"/>
        </w:rPr>
        <w:t>(4), p.231.</w:t>
      </w:r>
    </w:p>
    <w:p w14:paraId="5555DE2B"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Morgan, P. (2016). The Business Student’s Guide to Study and Employability. Eds. 2. California: Sage Publications </w:t>
      </w:r>
    </w:p>
    <w:p w14:paraId="5A38F85A"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Murray, A., Hall, A.M., Williams, G.C., McDonough, S.M., Ntoumanis, N., Taylor, I.M., Jackson, B., Matthews, J., Hurley, D.A. and Lonsdale, C., (2015). Effect of a self-determination theory–based communication skills training program on physiotherapists' psychological support for their patients with chronic low back pain: A randomized controlled trial. </w:t>
      </w:r>
      <w:r w:rsidRPr="00BD4B5C">
        <w:rPr>
          <w:rFonts w:ascii="Times New Roman" w:eastAsia="Times New Roman" w:hAnsi="Times New Roman" w:cs="Times New Roman"/>
          <w:i/>
          <w:color w:val="000000" w:themeColor="text1"/>
          <w:sz w:val="24"/>
          <w:szCs w:val="24"/>
        </w:rPr>
        <w:t>Archives of physical medicine and rehabilitation, 96</w:t>
      </w:r>
      <w:r w:rsidRPr="00BD4B5C">
        <w:rPr>
          <w:rFonts w:ascii="Times New Roman" w:eastAsia="Times New Roman" w:hAnsi="Times New Roman" w:cs="Times New Roman"/>
          <w:color w:val="000000" w:themeColor="text1"/>
          <w:sz w:val="24"/>
          <w:szCs w:val="24"/>
        </w:rPr>
        <w:t xml:space="preserve">(5), pp.809-816. </w:t>
      </w:r>
    </w:p>
    <w:p w14:paraId="569C81A4"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Scerri, A., Innes, A. and Scerri, C., (2015). Discovering what works well: exploring quality dementia care in hospital wards using an appreciative inquiry approach. </w:t>
      </w:r>
      <w:r w:rsidRPr="00BD4B5C">
        <w:rPr>
          <w:rFonts w:ascii="Times New Roman" w:eastAsia="Times New Roman" w:hAnsi="Times New Roman" w:cs="Times New Roman"/>
          <w:i/>
          <w:color w:val="000000" w:themeColor="text1"/>
          <w:sz w:val="24"/>
          <w:szCs w:val="24"/>
        </w:rPr>
        <w:t>Journal of clinical nursing, 24</w:t>
      </w:r>
      <w:r w:rsidRPr="00BD4B5C">
        <w:rPr>
          <w:rFonts w:ascii="Times New Roman" w:eastAsia="Times New Roman" w:hAnsi="Times New Roman" w:cs="Times New Roman"/>
          <w:color w:val="000000" w:themeColor="text1"/>
          <w:sz w:val="24"/>
          <w:szCs w:val="24"/>
        </w:rPr>
        <w:t xml:space="preserve">(14), pp.1916-1925. </w:t>
      </w:r>
    </w:p>
    <w:p w14:paraId="4D264E76" w14:textId="77777777"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highlight w:val="white"/>
        </w:rPr>
      </w:pPr>
      <w:r w:rsidRPr="00BD4B5C">
        <w:rPr>
          <w:rFonts w:ascii="Times New Roman" w:eastAsia="Times New Roman" w:hAnsi="Times New Roman" w:cs="Times New Roman"/>
          <w:color w:val="000000" w:themeColor="text1"/>
          <w:sz w:val="24"/>
          <w:szCs w:val="24"/>
          <w:highlight w:val="white"/>
        </w:rPr>
        <w:t xml:space="preserve">Valentine, M.A., </w:t>
      </w:r>
      <w:proofErr w:type="spellStart"/>
      <w:r w:rsidRPr="00BD4B5C">
        <w:rPr>
          <w:rFonts w:ascii="Times New Roman" w:eastAsia="Times New Roman" w:hAnsi="Times New Roman" w:cs="Times New Roman"/>
          <w:color w:val="000000" w:themeColor="text1"/>
          <w:sz w:val="24"/>
          <w:szCs w:val="24"/>
          <w:highlight w:val="white"/>
        </w:rPr>
        <w:t>Nembhard</w:t>
      </w:r>
      <w:proofErr w:type="spellEnd"/>
      <w:r w:rsidRPr="00BD4B5C">
        <w:rPr>
          <w:rFonts w:ascii="Times New Roman" w:eastAsia="Times New Roman" w:hAnsi="Times New Roman" w:cs="Times New Roman"/>
          <w:color w:val="000000" w:themeColor="text1"/>
          <w:sz w:val="24"/>
          <w:szCs w:val="24"/>
          <w:highlight w:val="white"/>
        </w:rPr>
        <w:t xml:space="preserve">, I.M. and Edmondson, A.C., (2015). Measuring teamwork in health care settings: a review of survey instruments. </w:t>
      </w:r>
      <w:r w:rsidRPr="00BD4B5C">
        <w:rPr>
          <w:rFonts w:ascii="Times New Roman" w:eastAsia="Times New Roman" w:hAnsi="Times New Roman" w:cs="Times New Roman"/>
          <w:i/>
          <w:color w:val="000000" w:themeColor="text1"/>
          <w:sz w:val="24"/>
          <w:szCs w:val="24"/>
          <w:highlight w:val="white"/>
        </w:rPr>
        <w:t>Medical care</w:t>
      </w:r>
      <w:r w:rsidRPr="00BD4B5C">
        <w:rPr>
          <w:rFonts w:ascii="Times New Roman" w:eastAsia="Times New Roman" w:hAnsi="Times New Roman" w:cs="Times New Roman"/>
          <w:color w:val="000000" w:themeColor="text1"/>
          <w:sz w:val="24"/>
          <w:szCs w:val="24"/>
          <w:highlight w:val="white"/>
        </w:rPr>
        <w:t xml:space="preserve">, </w:t>
      </w:r>
      <w:r w:rsidRPr="00BD4B5C">
        <w:rPr>
          <w:rFonts w:ascii="Times New Roman" w:eastAsia="Times New Roman" w:hAnsi="Times New Roman" w:cs="Times New Roman"/>
          <w:i/>
          <w:color w:val="000000" w:themeColor="text1"/>
          <w:sz w:val="24"/>
          <w:szCs w:val="24"/>
          <w:highlight w:val="white"/>
        </w:rPr>
        <w:t>3</w:t>
      </w:r>
      <w:r w:rsidRPr="00BD4B5C">
        <w:rPr>
          <w:rFonts w:ascii="Times New Roman" w:eastAsia="Times New Roman" w:hAnsi="Times New Roman" w:cs="Times New Roman"/>
          <w:color w:val="000000" w:themeColor="text1"/>
          <w:sz w:val="24"/>
          <w:szCs w:val="24"/>
          <w:highlight w:val="white"/>
        </w:rPr>
        <w:t>(4), pp.16-30.</w:t>
      </w:r>
    </w:p>
    <w:p w14:paraId="519CF58F" w14:textId="49F5FEE3" w:rsidR="00486477" w:rsidRPr="00BD4B5C" w:rsidRDefault="00486477" w:rsidP="00D36B56">
      <w:pPr>
        <w:pStyle w:val="Normal1"/>
        <w:spacing w:before="240" w:line="360" w:lineRule="auto"/>
        <w:jc w:val="both"/>
        <w:rPr>
          <w:rFonts w:ascii="Times New Roman" w:eastAsia="Times New Roman" w:hAnsi="Times New Roman" w:cs="Times New Roman"/>
          <w:color w:val="000000" w:themeColor="text1"/>
          <w:sz w:val="24"/>
          <w:szCs w:val="24"/>
        </w:rPr>
      </w:pPr>
      <w:r w:rsidRPr="00BD4B5C">
        <w:rPr>
          <w:rFonts w:ascii="Times New Roman" w:eastAsia="Times New Roman" w:hAnsi="Times New Roman" w:cs="Times New Roman"/>
          <w:color w:val="000000" w:themeColor="text1"/>
          <w:sz w:val="24"/>
          <w:szCs w:val="24"/>
        </w:rPr>
        <w:t xml:space="preserve">Wagner, J.D., Bezuidenhout, M.C. and </w:t>
      </w:r>
      <w:proofErr w:type="spellStart"/>
      <w:r w:rsidRPr="00BD4B5C">
        <w:rPr>
          <w:rFonts w:ascii="Times New Roman" w:eastAsia="Times New Roman" w:hAnsi="Times New Roman" w:cs="Times New Roman"/>
          <w:color w:val="000000" w:themeColor="text1"/>
          <w:sz w:val="24"/>
          <w:szCs w:val="24"/>
        </w:rPr>
        <w:t>Roos</w:t>
      </w:r>
      <w:proofErr w:type="spellEnd"/>
      <w:r w:rsidRPr="00BD4B5C">
        <w:rPr>
          <w:rFonts w:ascii="Times New Roman" w:eastAsia="Times New Roman" w:hAnsi="Times New Roman" w:cs="Times New Roman"/>
          <w:color w:val="000000" w:themeColor="text1"/>
          <w:sz w:val="24"/>
          <w:szCs w:val="24"/>
        </w:rPr>
        <w:t xml:space="preserve">, J.H., (2015). Communication satisfaction of professional nurses working in public hospitals. </w:t>
      </w:r>
      <w:r w:rsidRPr="00BD4B5C">
        <w:rPr>
          <w:rFonts w:ascii="Times New Roman" w:eastAsia="Times New Roman" w:hAnsi="Times New Roman" w:cs="Times New Roman"/>
          <w:i/>
          <w:color w:val="000000" w:themeColor="text1"/>
          <w:sz w:val="24"/>
          <w:szCs w:val="24"/>
        </w:rPr>
        <w:t>Journal of nursing management, 23</w:t>
      </w:r>
      <w:r w:rsidRPr="00BD4B5C">
        <w:rPr>
          <w:rFonts w:ascii="Times New Roman" w:eastAsia="Times New Roman" w:hAnsi="Times New Roman" w:cs="Times New Roman"/>
          <w:color w:val="000000" w:themeColor="text1"/>
          <w:sz w:val="24"/>
          <w:szCs w:val="24"/>
        </w:rPr>
        <w:t>(8), pp.974-982.</w:t>
      </w:r>
      <w:r w:rsidR="00573838" w:rsidRPr="00573838">
        <w:t xml:space="preserve"> </w:t>
      </w:r>
      <w:r w:rsidR="00573838">
        <w:object w:dxaOrig="1508" w:dyaOrig="982" w14:anchorId="320093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pt;height:50.5pt" o:ole="">
            <v:imagedata r:id="rId11" o:title=""/>
          </v:shape>
          <o:OLEObject Type="Embed" ProgID="Package" ShapeID="_x0000_i1025" DrawAspect="Icon" ObjectID="_1639734551" r:id="rId12"/>
        </w:object>
      </w:r>
      <w:r w:rsidR="00573838">
        <w:object w:dxaOrig="1508" w:dyaOrig="982" w14:anchorId="2BB398CE">
          <v:shape id="_x0000_i1027" type="#_x0000_t75" style="width:75.5pt;height:49pt" o:ole="">
            <v:imagedata r:id="rId13" o:title=""/>
          </v:shape>
          <o:OLEObject Type="Embed" ProgID="Package" ShapeID="_x0000_i1027" DrawAspect="Icon" ObjectID="_1639734552" r:id="rId14"/>
        </w:object>
      </w:r>
      <w:r w:rsidR="00573838">
        <w:object w:dxaOrig="1508" w:dyaOrig="982" w14:anchorId="06014D35">
          <v:shape id="_x0000_i1028" type="#_x0000_t75" style="width:75.5pt;height:49pt" o:ole="">
            <v:imagedata r:id="rId15" o:title=""/>
          </v:shape>
          <o:OLEObject Type="Embed" ProgID="Package" ShapeID="_x0000_i1028" DrawAspect="Icon" ObjectID="_1639734553" r:id="rId16"/>
        </w:object>
      </w:r>
      <w:r w:rsidR="00573838">
        <w:object w:dxaOrig="1508" w:dyaOrig="982" w14:anchorId="36DC7830">
          <v:shape id="_x0000_i1029" type="#_x0000_t75" style="width:75.5pt;height:49pt" o:ole="">
            <v:imagedata r:id="rId17" o:title=""/>
          </v:shape>
          <o:OLEObject Type="Embed" ProgID="Package" ShapeID="_x0000_i1029" DrawAspect="Icon" ObjectID="_1639734554" r:id="rId18"/>
        </w:object>
      </w:r>
      <w:r w:rsidR="00573838">
        <w:object w:dxaOrig="1508" w:dyaOrig="982" w14:anchorId="04584905">
          <v:shape id="_x0000_i1030" type="#_x0000_t75" style="width:75.5pt;height:49pt" o:ole="">
            <v:imagedata r:id="rId19" o:title=""/>
          </v:shape>
          <o:OLEObject Type="Embed" ProgID="Package" ShapeID="_x0000_i1030" DrawAspect="Icon" ObjectID="_1639734555" r:id="rId20"/>
        </w:object>
      </w:r>
      <w:bookmarkStart w:id="10" w:name="_GoBack"/>
      <w:bookmarkEnd w:id="10"/>
    </w:p>
    <w:sectPr w:rsidR="00486477" w:rsidRPr="00BD4B5C" w:rsidSect="00EB03B9">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D92909" w14:textId="77777777" w:rsidR="005F1DEC" w:rsidRDefault="005F1DEC" w:rsidP="00EB03B9">
      <w:pPr>
        <w:spacing w:line="240" w:lineRule="auto"/>
      </w:pPr>
      <w:r>
        <w:separator/>
      </w:r>
    </w:p>
  </w:endnote>
  <w:endnote w:type="continuationSeparator" w:id="0">
    <w:p w14:paraId="12DFAF60" w14:textId="77777777" w:rsidR="005F1DEC" w:rsidRDefault="005F1DEC" w:rsidP="00EB03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rPr>
      <w:id w:val="7015204"/>
      <w:docPartObj>
        <w:docPartGallery w:val="Page Numbers (Bottom of Page)"/>
        <w:docPartUnique/>
      </w:docPartObj>
    </w:sdtPr>
    <w:sdtEndPr/>
    <w:sdtContent>
      <w:p w14:paraId="1DCD2F58" w14:textId="77777777" w:rsidR="00EB03B9" w:rsidRPr="00E21387" w:rsidRDefault="00A12021">
        <w:pPr>
          <w:pStyle w:val="Footer"/>
          <w:jc w:val="right"/>
          <w:rPr>
            <w:rFonts w:ascii="Times New Roman" w:hAnsi="Times New Roman" w:cs="Times New Roman"/>
            <w:sz w:val="20"/>
          </w:rPr>
        </w:pPr>
        <w:r w:rsidRPr="00E21387">
          <w:rPr>
            <w:rFonts w:ascii="Times New Roman" w:hAnsi="Times New Roman" w:cs="Times New Roman"/>
            <w:sz w:val="20"/>
          </w:rPr>
          <w:fldChar w:fldCharType="begin"/>
        </w:r>
        <w:r w:rsidR="00876D90" w:rsidRPr="00E21387">
          <w:rPr>
            <w:rFonts w:ascii="Times New Roman" w:hAnsi="Times New Roman" w:cs="Times New Roman"/>
            <w:sz w:val="20"/>
          </w:rPr>
          <w:instrText xml:space="preserve"> PAGE   \* MERGEFORMAT </w:instrText>
        </w:r>
        <w:r w:rsidRPr="00E21387">
          <w:rPr>
            <w:rFonts w:ascii="Times New Roman" w:hAnsi="Times New Roman" w:cs="Times New Roman"/>
            <w:sz w:val="20"/>
          </w:rPr>
          <w:fldChar w:fldCharType="separate"/>
        </w:r>
        <w:r w:rsidR="00BD4B5C">
          <w:rPr>
            <w:rFonts w:ascii="Times New Roman" w:hAnsi="Times New Roman" w:cs="Times New Roman"/>
            <w:noProof/>
            <w:sz w:val="20"/>
          </w:rPr>
          <w:t>4</w:t>
        </w:r>
        <w:r w:rsidRPr="00E21387">
          <w:rPr>
            <w:rFonts w:ascii="Times New Roman" w:hAnsi="Times New Roman" w:cs="Times New Roman"/>
            <w:sz w:val="20"/>
          </w:rPr>
          <w:fldChar w:fldCharType="end"/>
        </w:r>
      </w:p>
    </w:sdtContent>
  </w:sdt>
  <w:p w14:paraId="639E135D" w14:textId="77777777" w:rsidR="00EB03B9" w:rsidRDefault="00EB03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A817F8" w14:textId="77777777" w:rsidR="005F1DEC" w:rsidRDefault="005F1DEC" w:rsidP="00EB03B9">
      <w:pPr>
        <w:spacing w:line="240" w:lineRule="auto"/>
      </w:pPr>
      <w:r>
        <w:separator/>
      </w:r>
    </w:p>
  </w:footnote>
  <w:footnote w:type="continuationSeparator" w:id="0">
    <w:p w14:paraId="73B1E04A" w14:textId="77777777" w:rsidR="005F1DEC" w:rsidRDefault="005F1DEC" w:rsidP="00EB03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875CA8"/>
    <w:multiLevelType w:val="hybridMultilevel"/>
    <w:tmpl w:val="BA8876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240"/>
    <w:rsid w:val="0006620C"/>
    <w:rsid w:val="00187047"/>
    <w:rsid w:val="00197FB2"/>
    <w:rsid w:val="001A45A4"/>
    <w:rsid w:val="002252AA"/>
    <w:rsid w:val="00227CA3"/>
    <w:rsid w:val="003079C9"/>
    <w:rsid w:val="003532D2"/>
    <w:rsid w:val="00397240"/>
    <w:rsid w:val="00486477"/>
    <w:rsid w:val="004A1A55"/>
    <w:rsid w:val="00573838"/>
    <w:rsid w:val="005F1DEC"/>
    <w:rsid w:val="00677949"/>
    <w:rsid w:val="007B4D83"/>
    <w:rsid w:val="00876D90"/>
    <w:rsid w:val="00943109"/>
    <w:rsid w:val="009A610C"/>
    <w:rsid w:val="009F4D71"/>
    <w:rsid w:val="00A12021"/>
    <w:rsid w:val="00A8254A"/>
    <w:rsid w:val="00A97F6B"/>
    <w:rsid w:val="00B34A4C"/>
    <w:rsid w:val="00BD4B5C"/>
    <w:rsid w:val="00D36B56"/>
    <w:rsid w:val="00D5465B"/>
    <w:rsid w:val="00D7451D"/>
    <w:rsid w:val="00E21387"/>
    <w:rsid w:val="00EB03B9"/>
    <w:rsid w:val="00EE2CFD"/>
    <w:rsid w:val="00F464AE"/>
    <w:rsid w:val="00FC09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71C34"/>
  <w15:docId w15:val="{9987845E-1463-485F-944E-C0765A354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D90"/>
  </w:style>
  <w:style w:type="paragraph" w:styleId="Heading1">
    <w:name w:val="heading 1"/>
    <w:basedOn w:val="Normal1"/>
    <w:next w:val="Normal1"/>
    <w:rsid w:val="003532D2"/>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397240"/>
    <w:pPr>
      <w:keepNext/>
      <w:keepLines/>
      <w:spacing w:before="360" w:after="120"/>
      <w:outlineLvl w:val="1"/>
    </w:pPr>
    <w:rPr>
      <w:sz w:val="32"/>
      <w:szCs w:val="32"/>
    </w:rPr>
  </w:style>
  <w:style w:type="paragraph" w:styleId="Heading3">
    <w:name w:val="heading 3"/>
    <w:basedOn w:val="Normal1"/>
    <w:next w:val="Normal1"/>
    <w:rsid w:val="00397240"/>
    <w:pPr>
      <w:keepNext/>
      <w:keepLines/>
      <w:spacing w:before="320" w:after="80"/>
      <w:outlineLvl w:val="2"/>
    </w:pPr>
    <w:rPr>
      <w:color w:val="434343"/>
      <w:sz w:val="28"/>
      <w:szCs w:val="28"/>
    </w:rPr>
  </w:style>
  <w:style w:type="paragraph" w:styleId="Heading4">
    <w:name w:val="heading 4"/>
    <w:basedOn w:val="Normal1"/>
    <w:next w:val="Normal1"/>
    <w:rsid w:val="00397240"/>
    <w:pPr>
      <w:keepNext/>
      <w:keepLines/>
      <w:spacing w:before="280" w:after="80"/>
      <w:outlineLvl w:val="3"/>
    </w:pPr>
    <w:rPr>
      <w:color w:val="666666"/>
      <w:sz w:val="24"/>
      <w:szCs w:val="24"/>
    </w:rPr>
  </w:style>
  <w:style w:type="paragraph" w:styleId="Heading5">
    <w:name w:val="heading 5"/>
    <w:basedOn w:val="Normal1"/>
    <w:next w:val="Normal1"/>
    <w:rsid w:val="00397240"/>
    <w:pPr>
      <w:keepNext/>
      <w:keepLines/>
      <w:spacing w:before="240" w:after="80"/>
      <w:outlineLvl w:val="4"/>
    </w:pPr>
    <w:rPr>
      <w:color w:val="666666"/>
    </w:rPr>
  </w:style>
  <w:style w:type="paragraph" w:styleId="Heading6">
    <w:name w:val="heading 6"/>
    <w:basedOn w:val="Normal1"/>
    <w:next w:val="Normal1"/>
    <w:rsid w:val="0039724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97240"/>
  </w:style>
  <w:style w:type="paragraph" w:styleId="Title">
    <w:name w:val="Title"/>
    <w:basedOn w:val="Normal1"/>
    <w:next w:val="Normal1"/>
    <w:rsid w:val="00397240"/>
    <w:pPr>
      <w:keepNext/>
      <w:keepLines/>
      <w:spacing w:after="60"/>
    </w:pPr>
    <w:rPr>
      <w:sz w:val="52"/>
      <w:szCs w:val="52"/>
    </w:rPr>
  </w:style>
  <w:style w:type="paragraph" w:styleId="Subtitle">
    <w:name w:val="Subtitle"/>
    <w:basedOn w:val="Normal1"/>
    <w:next w:val="Normal1"/>
    <w:rsid w:val="0039724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97240"/>
    <w:pPr>
      <w:spacing w:line="240" w:lineRule="auto"/>
    </w:pPr>
    <w:rPr>
      <w:sz w:val="20"/>
      <w:szCs w:val="20"/>
    </w:rPr>
  </w:style>
  <w:style w:type="character" w:customStyle="1" w:styleId="CommentTextChar">
    <w:name w:val="Comment Text Char"/>
    <w:basedOn w:val="DefaultParagraphFont"/>
    <w:link w:val="CommentText"/>
    <w:uiPriority w:val="99"/>
    <w:semiHidden/>
    <w:rsid w:val="00397240"/>
    <w:rPr>
      <w:sz w:val="20"/>
      <w:szCs w:val="20"/>
    </w:rPr>
  </w:style>
  <w:style w:type="character" w:styleId="CommentReference">
    <w:name w:val="annotation reference"/>
    <w:basedOn w:val="DefaultParagraphFont"/>
    <w:uiPriority w:val="99"/>
    <w:semiHidden/>
    <w:unhideWhenUsed/>
    <w:rsid w:val="00397240"/>
    <w:rPr>
      <w:sz w:val="16"/>
      <w:szCs w:val="16"/>
    </w:rPr>
  </w:style>
  <w:style w:type="paragraph" w:styleId="BalloonText">
    <w:name w:val="Balloon Text"/>
    <w:basedOn w:val="Normal"/>
    <w:link w:val="BalloonTextChar"/>
    <w:uiPriority w:val="99"/>
    <w:semiHidden/>
    <w:unhideWhenUsed/>
    <w:rsid w:val="003532D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2D2"/>
    <w:rPr>
      <w:rFonts w:ascii="Tahoma" w:hAnsi="Tahoma" w:cs="Tahoma"/>
      <w:sz w:val="16"/>
      <w:szCs w:val="16"/>
    </w:rPr>
  </w:style>
  <w:style w:type="paragraph" w:styleId="TableofFigures">
    <w:name w:val="table of figures"/>
    <w:basedOn w:val="Normal"/>
    <w:next w:val="Normal"/>
    <w:uiPriority w:val="99"/>
    <w:unhideWhenUsed/>
    <w:rsid w:val="003532D2"/>
  </w:style>
  <w:style w:type="character" w:styleId="Hyperlink">
    <w:name w:val="Hyperlink"/>
    <w:basedOn w:val="DefaultParagraphFont"/>
    <w:uiPriority w:val="99"/>
    <w:unhideWhenUsed/>
    <w:rsid w:val="003532D2"/>
    <w:rPr>
      <w:color w:val="0000FF" w:themeColor="hyperlink"/>
      <w:u w:val="single"/>
    </w:rPr>
  </w:style>
  <w:style w:type="paragraph" w:styleId="Header">
    <w:name w:val="header"/>
    <w:basedOn w:val="Normal"/>
    <w:link w:val="HeaderChar"/>
    <w:uiPriority w:val="99"/>
    <w:semiHidden/>
    <w:unhideWhenUsed/>
    <w:rsid w:val="00EB03B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EB03B9"/>
  </w:style>
  <w:style w:type="paragraph" w:styleId="Footer">
    <w:name w:val="footer"/>
    <w:basedOn w:val="Normal"/>
    <w:link w:val="FooterChar"/>
    <w:uiPriority w:val="99"/>
    <w:unhideWhenUsed/>
    <w:rsid w:val="00EB03B9"/>
    <w:pPr>
      <w:tabs>
        <w:tab w:val="center" w:pos="4513"/>
        <w:tab w:val="right" w:pos="9026"/>
      </w:tabs>
      <w:spacing w:line="240" w:lineRule="auto"/>
    </w:pPr>
  </w:style>
  <w:style w:type="character" w:customStyle="1" w:styleId="FooterChar">
    <w:name w:val="Footer Char"/>
    <w:basedOn w:val="DefaultParagraphFont"/>
    <w:link w:val="Footer"/>
    <w:uiPriority w:val="99"/>
    <w:rsid w:val="00EB03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oleObject" Target="embeddings/oleObject4.bin"/><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oleObject" Target="embeddings/oleObject3.bin"/><Relationship Id="rId20" Type="http://schemas.openxmlformats.org/officeDocument/2006/relationships/oleObject" Target="embeddings/oleObject5.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8.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oleObject" Target="embeddings/oleObject2.bin"/><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A2F387-86BE-49EC-9C06-BB43EA449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2834</Words>
  <Characters>16158</Characters>
  <Application>Microsoft Office Word</Application>
  <DocSecurity>0</DocSecurity>
  <Lines>134</Lines>
  <Paragraphs>37</Paragraphs>
  <ScaleCrop>false</ScaleCrop>
  <Company/>
  <LinksUpToDate>false</LinksUpToDate>
  <CharactersWithSpaces>18955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19124178</dc:creator>
  <cp:lastModifiedBy>Petar genchev</cp:lastModifiedBy>
  <cp:revision>2</cp:revision>
  <dcterms:created xsi:type="dcterms:W3CDTF">2020-01-05T13:03:00Z</dcterms:created>
  <dcterms:modified xsi:type="dcterms:W3CDTF">2020-01-05T13:03:00Z</dcterms:modified>
</cp:coreProperties>
</file>