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4CA6CB" w14:textId="31E0887A" w:rsidR="003863CA" w:rsidRDefault="003863CA" w:rsidP="006613C8">
      <w:pPr>
        <w:spacing w:line="360" w:lineRule="auto"/>
      </w:pPr>
    </w:p>
    <w:p w14:paraId="2031A6C0" w14:textId="77777777" w:rsidR="004155DC" w:rsidRDefault="004155DC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D6022CE" w14:textId="77777777" w:rsidR="004155DC" w:rsidRDefault="004155DC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CB502D1" w14:textId="2BD6E01A" w:rsidR="006613C8" w:rsidRPr="00A41245" w:rsidRDefault="006613C8" w:rsidP="003863CA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A41245">
        <w:rPr>
          <w:rFonts w:ascii="Arial" w:hAnsi="Arial" w:cs="Arial"/>
          <w:sz w:val="24"/>
          <w:szCs w:val="24"/>
        </w:rPr>
        <w:t>Module:BMNS4014 .Living</w:t>
      </w:r>
      <w:proofErr w:type="gramEnd"/>
      <w:r w:rsidRPr="00A41245">
        <w:rPr>
          <w:rFonts w:ascii="Arial" w:hAnsi="Arial" w:cs="Arial"/>
          <w:sz w:val="24"/>
          <w:szCs w:val="24"/>
        </w:rPr>
        <w:t xml:space="preserve"> well:</w:t>
      </w:r>
      <w:r w:rsidR="00A41245" w:rsidRPr="00A41245">
        <w:rPr>
          <w:rFonts w:ascii="Arial" w:hAnsi="Arial" w:cs="Arial"/>
          <w:sz w:val="24"/>
          <w:szCs w:val="24"/>
        </w:rPr>
        <w:t xml:space="preserve"> </w:t>
      </w:r>
      <w:r w:rsidRPr="00A41245">
        <w:rPr>
          <w:rFonts w:ascii="Arial" w:hAnsi="Arial" w:cs="Arial"/>
          <w:sz w:val="24"/>
          <w:szCs w:val="24"/>
        </w:rPr>
        <w:t xml:space="preserve">A life course approach to </w:t>
      </w:r>
      <w:r w:rsidR="00A41245">
        <w:rPr>
          <w:rFonts w:ascii="Arial" w:hAnsi="Arial" w:cs="Arial"/>
          <w:sz w:val="24"/>
          <w:szCs w:val="24"/>
        </w:rPr>
        <w:t>H</w:t>
      </w:r>
      <w:r w:rsidRPr="00A41245">
        <w:rPr>
          <w:rFonts w:ascii="Arial" w:hAnsi="Arial" w:cs="Arial"/>
          <w:sz w:val="24"/>
          <w:szCs w:val="24"/>
        </w:rPr>
        <w:t xml:space="preserve">ealth and </w:t>
      </w:r>
      <w:proofErr w:type="spellStart"/>
      <w:r w:rsidR="00A41245">
        <w:rPr>
          <w:rFonts w:ascii="Arial" w:hAnsi="Arial" w:cs="Arial"/>
          <w:sz w:val="24"/>
          <w:szCs w:val="24"/>
        </w:rPr>
        <w:t>Well being</w:t>
      </w:r>
      <w:proofErr w:type="spellEnd"/>
      <w:r w:rsidRPr="00A41245">
        <w:rPr>
          <w:rFonts w:ascii="Arial" w:hAnsi="Arial" w:cs="Arial"/>
          <w:sz w:val="24"/>
          <w:szCs w:val="24"/>
        </w:rPr>
        <w:t>.</w:t>
      </w:r>
    </w:p>
    <w:p w14:paraId="528F5DD6" w14:textId="77777777" w:rsidR="006613C8" w:rsidRPr="00A41245" w:rsidRDefault="006613C8" w:rsidP="00A41245">
      <w:pPr>
        <w:spacing w:line="360" w:lineRule="auto"/>
        <w:rPr>
          <w:rFonts w:ascii="Arial" w:hAnsi="Arial" w:cs="Arial"/>
          <w:sz w:val="24"/>
          <w:szCs w:val="24"/>
        </w:rPr>
      </w:pPr>
      <w:r w:rsidRPr="00A41245">
        <w:rPr>
          <w:rFonts w:ascii="Arial" w:hAnsi="Arial" w:cs="Arial"/>
          <w:sz w:val="24"/>
          <w:szCs w:val="24"/>
        </w:rPr>
        <w:t xml:space="preserve">Student </w:t>
      </w:r>
      <w:proofErr w:type="spellStart"/>
      <w:proofErr w:type="gramStart"/>
      <w:r w:rsidRPr="00A41245">
        <w:rPr>
          <w:rFonts w:ascii="Arial" w:hAnsi="Arial" w:cs="Arial"/>
          <w:sz w:val="24"/>
          <w:szCs w:val="24"/>
        </w:rPr>
        <w:t>name:Sahra</w:t>
      </w:r>
      <w:proofErr w:type="spellEnd"/>
      <w:proofErr w:type="gramEnd"/>
      <w:r w:rsidRPr="00A41245">
        <w:rPr>
          <w:rFonts w:ascii="Arial" w:hAnsi="Arial" w:cs="Arial"/>
          <w:sz w:val="24"/>
          <w:szCs w:val="24"/>
        </w:rPr>
        <w:t xml:space="preserve"> Ashoor</w:t>
      </w:r>
    </w:p>
    <w:p w14:paraId="2013E1D2" w14:textId="39E13AB0" w:rsidR="006613C8" w:rsidRPr="00A41245" w:rsidRDefault="006613C8" w:rsidP="00A41245">
      <w:pPr>
        <w:spacing w:line="360" w:lineRule="auto"/>
        <w:rPr>
          <w:rFonts w:ascii="Arial" w:hAnsi="Arial" w:cs="Arial"/>
          <w:sz w:val="24"/>
          <w:szCs w:val="24"/>
        </w:rPr>
      </w:pPr>
      <w:r w:rsidRPr="00A41245">
        <w:rPr>
          <w:rFonts w:ascii="Arial" w:hAnsi="Arial" w:cs="Arial"/>
          <w:sz w:val="24"/>
          <w:szCs w:val="24"/>
        </w:rPr>
        <w:t>Student name: 2405711</w:t>
      </w:r>
    </w:p>
    <w:p w14:paraId="46F6CC17" w14:textId="64683981" w:rsidR="006613C8" w:rsidRPr="00A41245" w:rsidRDefault="006613C8" w:rsidP="00A41245">
      <w:pPr>
        <w:spacing w:line="360" w:lineRule="auto"/>
        <w:rPr>
          <w:rFonts w:ascii="Arial" w:hAnsi="Arial" w:cs="Arial"/>
          <w:sz w:val="24"/>
          <w:szCs w:val="24"/>
        </w:rPr>
      </w:pPr>
      <w:r w:rsidRPr="00A41245">
        <w:rPr>
          <w:rFonts w:ascii="Arial" w:hAnsi="Arial" w:cs="Arial"/>
          <w:sz w:val="24"/>
          <w:szCs w:val="24"/>
        </w:rPr>
        <w:t xml:space="preserve">Lecture </w:t>
      </w:r>
      <w:proofErr w:type="gramStart"/>
      <w:r w:rsidRPr="00A41245">
        <w:rPr>
          <w:rFonts w:ascii="Arial" w:hAnsi="Arial" w:cs="Arial"/>
          <w:sz w:val="24"/>
          <w:szCs w:val="24"/>
        </w:rPr>
        <w:t>name :Ben</w:t>
      </w:r>
      <w:proofErr w:type="gramEnd"/>
      <w:r w:rsidRPr="00A41245">
        <w:rPr>
          <w:rFonts w:ascii="Arial" w:hAnsi="Arial" w:cs="Arial"/>
          <w:sz w:val="24"/>
          <w:szCs w:val="24"/>
        </w:rPr>
        <w:t xml:space="preserve"> Duxbury</w:t>
      </w:r>
    </w:p>
    <w:p w14:paraId="2011BC03" w14:textId="77777777" w:rsidR="000D3243" w:rsidRPr="00A41245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E204102" w14:textId="070022A5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2A61720A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555A7496" w14:textId="6CF00C05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0E915539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345F86E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53678CE6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6F22B38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F7FBC1A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BE826CE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74DF2534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238A5EF3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79449EAB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7336E90A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D0E1BD4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E00A105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86A19BA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2A80B000" w14:textId="77777777" w:rsidR="00A41245" w:rsidRDefault="00A41245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0866EA83" w14:textId="77777777" w:rsidR="00A41245" w:rsidRDefault="00A41245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E887B7D" w14:textId="77777777" w:rsidR="00A41245" w:rsidRDefault="00A41245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7A2034E7" w14:textId="77777777" w:rsidR="00A41245" w:rsidRDefault="00A41245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E1E6A6B" w14:textId="77777777" w:rsidR="000D3243" w:rsidRDefault="000D3243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1C31C55F" w14:textId="77777777" w:rsidR="006613C8" w:rsidRDefault="006613C8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1F40482E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10E9DD09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577A446F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06AEF28D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725CE5C8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1510C06B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213E016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26127091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26ECAEFE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27E1DDDE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2E5E559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FE74212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1937168D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5EFD3C76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50693D8E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26BA2BB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25173428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577CA09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3A74366F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DFD6992" w14:textId="77777777" w:rsidR="00EE7FA4" w:rsidRDefault="00EE7FA4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1B896ED8" w14:textId="42CF89AA" w:rsidR="0015435E" w:rsidRDefault="001E7911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                                                                                        </w:t>
      </w:r>
    </w:p>
    <w:p w14:paraId="0BEF7D77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F9634DA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0FA18B38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2BC9D1CE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6C19387" w14:textId="779F0011" w:rsidR="0015435E" w:rsidRPr="00A41245" w:rsidRDefault="0015435E" w:rsidP="003863C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A41245">
        <w:rPr>
          <w:rFonts w:ascii="Arial" w:hAnsi="Arial" w:cs="Arial"/>
          <w:b/>
          <w:bCs/>
          <w:sz w:val="24"/>
          <w:szCs w:val="24"/>
          <w:u w:val="single"/>
        </w:rPr>
        <w:t xml:space="preserve">Content </w:t>
      </w:r>
    </w:p>
    <w:p w14:paraId="0585C991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32662FAF" w14:textId="6878233F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Section                                                                                                                        Page</w:t>
      </w:r>
    </w:p>
    <w:p w14:paraId="295F258B" w14:textId="61B455C5" w:rsidR="00B64B4C" w:rsidRDefault="00B64B4C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Title</w:t>
      </w:r>
      <w:r w:rsidR="001E7911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</w:t>
      </w:r>
      <w:r w:rsidR="0015435E">
        <w:rPr>
          <w:rFonts w:ascii="Arial" w:hAnsi="Arial" w:cs="Arial"/>
          <w:sz w:val="24"/>
          <w:szCs w:val="24"/>
        </w:rPr>
        <w:t xml:space="preserve">                      </w:t>
      </w:r>
      <w:r w:rsidR="001E791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7911">
        <w:rPr>
          <w:rFonts w:ascii="Arial" w:hAnsi="Arial" w:cs="Arial"/>
          <w:sz w:val="24"/>
          <w:szCs w:val="24"/>
        </w:rPr>
        <w:t>i</w:t>
      </w:r>
      <w:proofErr w:type="spellEnd"/>
    </w:p>
    <w:p w14:paraId="09EECC55" w14:textId="79DBF270" w:rsidR="00B64B4C" w:rsidRDefault="00B64B4C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Abstract</w:t>
      </w:r>
      <w:r w:rsidR="001E7911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</w:t>
      </w:r>
      <w:r w:rsidR="0015435E">
        <w:rPr>
          <w:rFonts w:ascii="Arial" w:hAnsi="Arial" w:cs="Arial"/>
          <w:sz w:val="24"/>
          <w:szCs w:val="24"/>
        </w:rPr>
        <w:t xml:space="preserve">                       </w:t>
      </w:r>
      <w:r w:rsidR="001E7911">
        <w:rPr>
          <w:rFonts w:ascii="Arial" w:hAnsi="Arial" w:cs="Arial"/>
          <w:sz w:val="24"/>
          <w:szCs w:val="24"/>
        </w:rPr>
        <w:t xml:space="preserve"> ii</w:t>
      </w:r>
    </w:p>
    <w:p w14:paraId="48E26FB0" w14:textId="1E15148B" w:rsidR="00B64B4C" w:rsidRDefault="00B64B4C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Contents</w:t>
      </w:r>
      <w:r w:rsidR="004B319E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</w:t>
      </w:r>
      <w:r w:rsidR="0015435E">
        <w:rPr>
          <w:rFonts w:ascii="Arial" w:hAnsi="Arial" w:cs="Arial"/>
          <w:sz w:val="24"/>
          <w:szCs w:val="24"/>
        </w:rPr>
        <w:t xml:space="preserve">                        </w:t>
      </w:r>
      <w:r w:rsidR="004B319E">
        <w:rPr>
          <w:rFonts w:ascii="Arial" w:hAnsi="Arial" w:cs="Arial"/>
          <w:sz w:val="24"/>
          <w:szCs w:val="24"/>
        </w:rPr>
        <w:t xml:space="preserve">  iii</w:t>
      </w:r>
    </w:p>
    <w:p w14:paraId="617AE0A9" w14:textId="3CD00923" w:rsidR="00B64B4C" w:rsidRPr="004B319E" w:rsidRDefault="00B64B4C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List of figures</w:t>
      </w:r>
      <w:r w:rsidR="004B319E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</w:t>
      </w:r>
      <w:r w:rsidR="0015435E">
        <w:rPr>
          <w:rFonts w:ascii="Arial" w:hAnsi="Arial" w:cs="Arial"/>
          <w:sz w:val="24"/>
          <w:szCs w:val="24"/>
        </w:rPr>
        <w:t xml:space="preserve">                        </w:t>
      </w:r>
      <w:r w:rsidR="004B319E">
        <w:rPr>
          <w:rFonts w:ascii="Arial" w:hAnsi="Arial" w:cs="Arial"/>
          <w:sz w:val="24"/>
          <w:szCs w:val="24"/>
        </w:rPr>
        <w:t xml:space="preserve"> iv                                                                                         </w:t>
      </w:r>
    </w:p>
    <w:p w14:paraId="5DFAB655" w14:textId="326DA518" w:rsidR="00B64B4C" w:rsidRDefault="00B64B4C" w:rsidP="004B319E">
      <w:pPr>
        <w:tabs>
          <w:tab w:val="left" w:pos="746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Introduction to the life course approach to health and </w:t>
      </w:r>
      <w:proofErr w:type="spellStart"/>
      <w:r w:rsidR="000C42F8">
        <w:rPr>
          <w:rFonts w:ascii="Arial" w:hAnsi="Arial" w:cs="Arial"/>
          <w:sz w:val="24"/>
          <w:szCs w:val="24"/>
        </w:rPr>
        <w:t>well being</w:t>
      </w:r>
      <w:proofErr w:type="spellEnd"/>
      <w:r w:rsidR="004B319E">
        <w:rPr>
          <w:rFonts w:ascii="Arial" w:hAnsi="Arial" w:cs="Arial"/>
          <w:sz w:val="24"/>
          <w:szCs w:val="24"/>
        </w:rPr>
        <w:tab/>
      </w:r>
      <w:r w:rsidR="0015435E">
        <w:rPr>
          <w:rFonts w:ascii="Arial" w:hAnsi="Arial" w:cs="Arial"/>
          <w:sz w:val="24"/>
          <w:szCs w:val="24"/>
        </w:rPr>
        <w:t xml:space="preserve">                         </w:t>
      </w:r>
      <w:proofErr w:type="gramStart"/>
      <w:r w:rsidR="009A733F">
        <w:rPr>
          <w:rFonts w:ascii="Arial" w:hAnsi="Arial" w:cs="Arial"/>
          <w:sz w:val="24"/>
          <w:szCs w:val="24"/>
        </w:rPr>
        <w:t>5</w:t>
      </w:r>
      <w:proofErr w:type="gramEnd"/>
    </w:p>
    <w:p w14:paraId="0E2F1D93" w14:textId="036E5EFA" w:rsidR="00B64B4C" w:rsidRDefault="00B64B4C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life course approach and economic factors</w:t>
      </w:r>
      <w:r w:rsidR="004B319E">
        <w:rPr>
          <w:rFonts w:ascii="Arial" w:hAnsi="Arial" w:cs="Arial"/>
          <w:sz w:val="24"/>
          <w:szCs w:val="24"/>
        </w:rPr>
        <w:t xml:space="preserve">                                      </w:t>
      </w:r>
      <w:r w:rsidR="0015435E">
        <w:rPr>
          <w:rFonts w:ascii="Arial" w:hAnsi="Arial" w:cs="Arial"/>
          <w:sz w:val="24"/>
          <w:szCs w:val="24"/>
        </w:rPr>
        <w:t xml:space="preserve">                        </w:t>
      </w:r>
      <w:proofErr w:type="gramStart"/>
      <w:r w:rsidR="009A733F">
        <w:rPr>
          <w:rFonts w:ascii="Arial" w:hAnsi="Arial" w:cs="Arial"/>
          <w:sz w:val="24"/>
          <w:szCs w:val="24"/>
        </w:rPr>
        <w:t>6</w:t>
      </w:r>
      <w:proofErr w:type="gramEnd"/>
    </w:p>
    <w:p w14:paraId="23B49DC3" w14:textId="49D5AF3B" w:rsidR="007B4F5F" w:rsidRDefault="00B64B4C" w:rsidP="004155DC">
      <w:pPr>
        <w:tabs>
          <w:tab w:val="left" w:pos="9094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life course approach and environmental factors</w:t>
      </w:r>
      <w:r w:rsidR="004B319E">
        <w:rPr>
          <w:rFonts w:ascii="Arial" w:hAnsi="Arial" w:cs="Arial"/>
          <w:sz w:val="24"/>
          <w:szCs w:val="24"/>
        </w:rPr>
        <w:t xml:space="preserve"> </w:t>
      </w:r>
      <w:r w:rsidR="004155DC">
        <w:rPr>
          <w:rFonts w:ascii="Arial" w:hAnsi="Arial" w:cs="Arial"/>
          <w:sz w:val="24"/>
          <w:szCs w:val="24"/>
        </w:rPr>
        <w:tab/>
      </w:r>
      <w:proofErr w:type="gramStart"/>
      <w:r w:rsidR="004155DC">
        <w:rPr>
          <w:rFonts w:ascii="Arial" w:hAnsi="Arial" w:cs="Arial"/>
          <w:sz w:val="24"/>
          <w:szCs w:val="24"/>
        </w:rPr>
        <w:t>6</w:t>
      </w:r>
      <w:proofErr w:type="gramEnd"/>
    </w:p>
    <w:p w14:paraId="5D60087D" w14:textId="1FC772B1" w:rsidR="00B64B4C" w:rsidRDefault="007B4F5F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4155DC">
        <w:rPr>
          <w:rFonts w:ascii="Arial" w:hAnsi="Arial" w:cs="Arial"/>
          <w:sz w:val="24"/>
          <w:szCs w:val="24"/>
        </w:rPr>
        <w:t>evaluation</w:t>
      </w:r>
      <w:r>
        <w:rPr>
          <w:rFonts w:ascii="Arial" w:hAnsi="Arial" w:cs="Arial"/>
          <w:sz w:val="24"/>
          <w:szCs w:val="24"/>
        </w:rPr>
        <w:t xml:space="preserve"> of the life course approach </w:t>
      </w:r>
      <w:r w:rsidR="004155DC">
        <w:rPr>
          <w:rFonts w:ascii="Arial" w:hAnsi="Arial" w:cs="Arial"/>
          <w:sz w:val="24"/>
          <w:szCs w:val="24"/>
        </w:rPr>
        <w:t>and interventions</w:t>
      </w:r>
      <w:r w:rsidR="004B319E">
        <w:rPr>
          <w:rFonts w:ascii="Arial" w:hAnsi="Arial" w:cs="Arial"/>
          <w:sz w:val="24"/>
          <w:szCs w:val="24"/>
        </w:rPr>
        <w:t xml:space="preserve">                           </w:t>
      </w:r>
      <w:r w:rsidR="0015435E">
        <w:rPr>
          <w:rFonts w:ascii="Arial" w:hAnsi="Arial" w:cs="Arial"/>
          <w:sz w:val="24"/>
          <w:szCs w:val="24"/>
        </w:rPr>
        <w:t xml:space="preserve">               </w:t>
      </w:r>
      <w:proofErr w:type="gramStart"/>
      <w:r w:rsidR="004155DC">
        <w:rPr>
          <w:rFonts w:ascii="Arial" w:hAnsi="Arial" w:cs="Arial"/>
          <w:sz w:val="24"/>
          <w:szCs w:val="24"/>
        </w:rPr>
        <w:t>7</w:t>
      </w:r>
      <w:proofErr w:type="gramEnd"/>
      <w:r w:rsidR="0015435E">
        <w:rPr>
          <w:rFonts w:ascii="Arial" w:hAnsi="Arial" w:cs="Arial"/>
          <w:sz w:val="24"/>
          <w:szCs w:val="24"/>
        </w:rPr>
        <w:t xml:space="preserve">        </w:t>
      </w:r>
    </w:p>
    <w:p w14:paraId="0B9D1EEF" w14:textId="74CC0DCE" w:rsidR="00B64B4C" w:rsidRDefault="004B319E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Conclusions</w:t>
      </w:r>
      <w:r w:rsidR="00B64B4C">
        <w:rPr>
          <w:rFonts w:ascii="Arial" w:hAnsi="Arial" w:cs="Arial"/>
          <w:sz w:val="24"/>
          <w:szCs w:val="24"/>
        </w:rPr>
        <w:t xml:space="preserve"> and recommendations</w:t>
      </w:r>
      <w:r>
        <w:rPr>
          <w:rFonts w:ascii="Arial" w:hAnsi="Arial" w:cs="Arial"/>
          <w:sz w:val="24"/>
          <w:szCs w:val="24"/>
        </w:rPr>
        <w:t xml:space="preserve">                                                         </w:t>
      </w:r>
      <w:r w:rsidR="0015435E">
        <w:rPr>
          <w:rFonts w:ascii="Arial" w:hAnsi="Arial" w:cs="Arial"/>
          <w:sz w:val="24"/>
          <w:szCs w:val="24"/>
        </w:rPr>
        <w:t xml:space="preserve">                       </w:t>
      </w:r>
      <w:proofErr w:type="gramStart"/>
      <w:r w:rsidR="009A733F">
        <w:rPr>
          <w:rFonts w:ascii="Arial" w:hAnsi="Arial" w:cs="Arial"/>
          <w:sz w:val="24"/>
          <w:szCs w:val="24"/>
        </w:rPr>
        <w:t>7</w:t>
      </w:r>
      <w:proofErr w:type="gramEnd"/>
      <w:r>
        <w:rPr>
          <w:rFonts w:ascii="Arial" w:hAnsi="Arial" w:cs="Arial"/>
          <w:sz w:val="24"/>
          <w:szCs w:val="24"/>
        </w:rPr>
        <w:t xml:space="preserve">                                                </w:t>
      </w:r>
    </w:p>
    <w:p w14:paraId="071B96F1" w14:textId="029C5F73" w:rsidR="00B64B4C" w:rsidRDefault="00B64B4C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Appendices</w:t>
      </w:r>
      <w:r w:rsidR="004B319E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</w:t>
      </w:r>
      <w:r w:rsidR="0015435E">
        <w:rPr>
          <w:rFonts w:ascii="Arial" w:hAnsi="Arial" w:cs="Arial"/>
          <w:sz w:val="24"/>
          <w:szCs w:val="24"/>
        </w:rPr>
        <w:t xml:space="preserve">                        </w:t>
      </w:r>
    </w:p>
    <w:p w14:paraId="1DADBBD2" w14:textId="0B0CBC31" w:rsidR="00B64B4C" w:rsidRDefault="00B64B4C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  <w:r w:rsidR="000C42F8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</w:t>
      </w:r>
      <w:r w:rsidR="0015435E">
        <w:rPr>
          <w:rFonts w:ascii="Arial" w:hAnsi="Arial" w:cs="Arial"/>
          <w:sz w:val="24"/>
          <w:szCs w:val="24"/>
        </w:rPr>
        <w:t xml:space="preserve">                       </w:t>
      </w:r>
      <w:r w:rsidR="000C42F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9A733F">
        <w:rPr>
          <w:rFonts w:ascii="Arial" w:hAnsi="Arial" w:cs="Arial"/>
          <w:sz w:val="24"/>
          <w:szCs w:val="24"/>
        </w:rPr>
        <w:t>8</w:t>
      </w:r>
      <w:proofErr w:type="gramEnd"/>
    </w:p>
    <w:p w14:paraId="1BAC0023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539EF04C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19A175B6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09963EEC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5579E582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3A9EEFEA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551CDBB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D910289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5C7812EE" w14:textId="77777777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5BEBAEE0" w14:textId="28F71071" w:rsidR="0015435E" w:rsidRPr="0046161C" w:rsidRDefault="00776148" w:rsidP="003863C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46161C">
        <w:rPr>
          <w:b/>
          <w:bCs/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37384E84" wp14:editId="0EB64623">
            <wp:simplePos x="0" y="0"/>
            <wp:positionH relativeFrom="page">
              <wp:align>left</wp:align>
            </wp:positionH>
            <wp:positionV relativeFrom="paragraph">
              <wp:posOffset>283259</wp:posOffset>
            </wp:positionV>
            <wp:extent cx="3426460" cy="1990090"/>
            <wp:effectExtent l="0" t="0" r="2540" b="0"/>
            <wp:wrapSquare wrapText="bothSides"/>
            <wp:docPr id="15669937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460" cy="19900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6161C" w:rsidRPr="0046161C">
        <w:rPr>
          <w:rFonts w:ascii="Arial" w:hAnsi="Arial" w:cs="Arial"/>
          <w:b/>
          <w:bCs/>
          <w:sz w:val="24"/>
          <w:szCs w:val="24"/>
          <w:u w:val="single"/>
        </w:rPr>
        <w:t xml:space="preserve">List of figures </w:t>
      </w:r>
    </w:p>
    <w:p w14:paraId="5E9752A8" w14:textId="4D415CB0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4986324D" w14:textId="1A99712C" w:rsidR="0015435E" w:rsidRDefault="0015435E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38AB08C6" w14:textId="2DDF3E30" w:rsidR="0015435E" w:rsidRDefault="00847758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Figure </w:t>
      </w:r>
      <w:proofErr w:type="gramStart"/>
      <w:r w:rsidR="00797E87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 xml:space="preserve"> :</w:t>
      </w:r>
      <w:proofErr w:type="gramEnd"/>
      <w:r>
        <w:rPr>
          <w:rFonts w:ascii="Arial" w:hAnsi="Arial" w:cs="Arial"/>
          <w:sz w:val="24"/>
          <w:szCs w:val="24"/>
        </w:rPr>
        <w:t xml:space="preserve"> Shows 2024-2025 increase of people who are economically inactive. This can be due to disability or </w:t>
      </w:r>
      <w:r w:rsidR="00776148">
        <w:rPr>
          <w:rFonts w:ascii="Arial" w:hAnsi="Arial" w:cs="Arial"/>
          <w:sz w:val="24"/>
          <w:szCs w:val="24"/>
        </w:rPr>
        <w:t xml:space="preserve">long-term illness, age 16 to 64 (Office, </w:t>
      </w:r>
      <w:r>
        <w:rPr>
          <w:rFonts w:ascii="Arial" w:hAnsi="Arial" w:cs="Arial"/>
          <w:sz w:val="24"/>
          <w:szCs w:val="24"/>
        </w:rPr>
        <w:t>2026).</w:t>
      </w:r>
    </w:p>
    <w:p w14:paraId="045272D4" w14:textId="73A2C006" w:rsidR="0015435E" w:rsidRDefault="00797E87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3A079C05" wp14:editId="00021520">
            <wp:simplePos x="0" y="0"/>
            <wp:positionH relativeFrom="column">
              <wp:posOffset>-365760</wp:posOffset>
            </wp:positionH>
            <wp:positionV relativeFrom="paragraph">
              <wp:posOffset>49677</wp:posOffset>
            </wp:positionV>
            <wp:extent cx="3616325" cy="2046605"/>
            <wp:effectExtent l="0" t="0" r="3175" b="0"/>
            <wp:wrapSquare wrapText="bothSides"/>
            <wp:docPr id="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6325" cy="2046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sz w:val="24"/>
          <w:szCs w:val="24"/>
        </w:rPr>
        <w:t>Figure 2</w:t>
      </w:r>
      <w:r w:rsidR="005A7D82">
        <w:rPr>
          <w:rFonts w:ascii="Arial" w:hAnsi="Arial" w:cs="Arial"/>
          <w:sz w:val="24"/>
          <w:szCs w:val="24"/>
        </w:rPr>
        <w:t xml:space="preserve">: Shows that female individuals living in a deprived area have more health </w:t>
      </w:r>
      <w:proofErr w:type="spellStart"/>
      <w:proofErr w:type="gramStart"/>
      <w:r w:rsidR="005A7D82">
        <w:rPr>
          <w:rFonts w:ascii="Arial" w:hAnsi="Arial" w:cs="Arial"/>
          <w:sz w:val="24"/>
          <w:szCs w:val="24"/>
        </w:rPr>
        <w:t>issues,male</w:t>
      </w:r>
      <w:proofErr w:type="spellEnd"/>
      <w:proofErr w:type="gramEnd"/>
      <w:r w:rsidR="005A7D82">
        <w:rPr>
          <w:rFonts w:ascii="Arial" w:hAnsi="Arial" w:cs="Arial"/>
          <w:sz w:val="24"/>
          <w:szCs w:val="24"/>
        </w:rPr>
        <w:t xml:space="preserve"> statistics also show a parallel finding (Office of Statistics and Regulation, 2025).</w:t>
      </w:r>
    </w:p>
    <w:p w14:paraId="65C60464" w14:textId="5B161739" w:rsidR="0015435E" w:rsidRDefault="00797E87" w:rsidP="00797E87">
      <w:pPr>
        <w:tabs>
          <w:tab w:val="left" w:pos="3567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7C8E57BE" w14:textId="77777777" w:rsidR="0046161C" w:rsidRDefault="0046161C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6DB7B431" w14:textId="5B25AF71" w:rsidR="0046161C" w:rsidRDefault="0046161C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005136D9" w14:textId="060A7B37" w:rsidR="0015435E" w:rsidRDefault="003242FF" w:rsidP="003863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70C25C0A" wp14:editId="5523A3DE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4600135" cy="3157855"/>
            <wp:effectExtent l="0" t="0" r="0" b="4445"/>
            <wp:wrapSquare wrapText="bothSides"/>
            <wp:docPr id="204005097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0135" cy="31578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sz w:val="24"/>
          <w:szCs w:val="24"/>
        </w:rPr>
        <w:t>Figure 3: Shows males who are born in an affluent area are likely to live long in good health (Fox,2026).</w:t>
      </w:r>
      <w:r>
        <w:rPr>
          <w:rFonts w:ascii="Arial" w:hAnsi="Arial" w:cs="Arial"/>
          <w:sz w:val="24"/>
          <w:szCs w:val="24"/>
        </w:rPr>
        <w:br w:type="textWrapping" w:clear="all"/>
      </w:r>
    </w:p>
    <w:p w14:paraId="760395DB" w14:textId="77C00ADD" w:rsidR="003242FF" w:rsidRDefault="003242FF" w:rsidP="003863CA">
      <w:pPr>
        <w:spacing w:line="360" w:lineRule="auto"/>
        <w:rPr>
          <w:rFonts w:ascii="Arial" w:hAnsi="Arial" w:cs="Arial"/>
          <w:sz w:val="24"/>
          <w:szCs w:val="24"/>
        </w:rPr>
      </w:pPr>
    </w:p>
    <w:p w14:paraId="7899DB84" w14:textId="77777777" w:rsidR="0046161C" w:rsidRDefault="0046161C" w:rsidP="0015435E">
      <w:pPr>
        <w:spacing w:line="360" w:lineRule="auto"/>
        <w:rPr>
          <w:rFonts w:ascii="Arial" w:hAnsi="Arial" w:cs="Arial"/>
          <w:sz w:val="24"/>
          <w:szCs w:val="24"/>
        </w:rPr>
      </w:pPr>
    </w:p>
    <w:p w14:paraId="30E7A552" w14:textId="22929D88" w:rsidR="00241B35" w:rsidRPr="00A41245" w:rsidRDefault="00241B35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A41245">
        <w:rPr>
          <w:rFonts w:ascii="Arial" w:hAnsi="Arial" w:cs="Arial"/>
          <w:b/>
          <w:bCs/>
          <w:sz w:val="24"/>
          <w:szCs w:val="24"/>
          <w:u w:val="single"/>
        </w:rPr>
        <w:t>Introduction</w:t>
      </w:r>
    </w:p>
    <w:p w14:paraId="54B5F3E5" w14:textId="7E1BFCF7" w:rsidR="007F3D09" w:rsidRDefault="00241B35" w:rsidP="0039557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771E74">
        <w:rPr>
          <w:rFonts w:ascii="Arial" w:hAnsi="Arial" w:cs="Arial"/>
          <w:sz w:val="24"/>
          <w:szCs w:val="24"/>
        </w:rPr>
        <w:t xml:space="preserve">e life course approach </w:t>
      </w:r>
      <w:r w:rsidR="0007278A">
        <w:rPr>
          <w:rFonts w:ascii="Arial" w:hAnsi="Arial" w:cs="Arial"/>
          <w:sz w:val="24"/>
          <w:szCs w:val="24"/>
        </w:rPr>
        <w:t xml:space="preserve">to health and </w:t>
      </w:r>
      <w:proofErr w:type="spellStart"/>
      <w:r w:rsidR="0007278A">
        <w:rPr>
          <w:rFonts w:ascii="Arial" w:hAnsi="Arial" w:cs="Arial"/>
          <w:sz w:val="24"/>
          <w:szCs w:val="24"/>
        </w:rPr>
        <w:t>well being</w:t>
      </w:r>
      <w:proofErr w:type="spellEnd"/>
      <w:r w:rsidR="0007278A">
        <w:rPr>
          <w:rFonts w:ascii="Arial" w:hAnsi="Arial" w:cs="Arial"/>
          <w:sz w:val="24"/>
          <w:szCs w:val="24"/>
        </w:rPr>
        <w:t xml:space="preserve"> </w:t>
      </w:r>
      <w:r w:rsidR="00771E74">
        <w:rPr>
          <w:rFonts w:ascii="Arial" w:hAnsi="Arial" w:cs="Arial"/>
          <w:sz w:val="24"/>
          <w:szCs w:val="24"/>
        </w:rPr>
        <w:t xml:space="preserve">presents a comprehensive framework that helps people to understand that health and well-being </w:t>
      </w:r>
      <w:proofErr w:type="gramStart"/>
      <w:r w:rsidR="00771E74">
        <w:rPr>
          <w:rFonts w:ascii="Arial" w:hAnsi="Arial" w:cs="Arial"/>
          <w:sz w:val="24"/>
          <w:szCs w:val="24"/>
        </w:rPr>
        <w:t>are formed</w:t>
      </w:r>
      <w:proofErr w:type="gramEnd"/>
      <w:r w:rsidR="00771E74">
        <w:rPr>
          <w:rFonts w:ascii="Arial" w:hAnsi="Arial" w:cs="Arial"/>
          <w:sz w:val="24"/>
          <w:szCs w:val="24"/>
        </w:rPr>
        <w:t xml:space="preserve"> over an individual's </w:t>
      </w:r>
      <w:proofErr w:type="gramStart"/>
      <w:r w:rsidR="00771E74">
        <w:rPr>
          <w:rFonts w:ascii="Arial" w:hAnsi="Arial" w:cs="Arial"/>
          <w:sz w:val="24"/>
          <w:szCs w:val="24"/>
        </w:rPr>
        <w:t>lifespan .</w:t>
      </w:r>
      <w:proofErr w:type="gramEnd"/>
      <w:r w:rsidR="0007278A">
        <w:rPr>
          <w:rFonts w:ascii="Arial" w:hAnsi="Arial" w:cs="Arial"/>
          <w:sz w:val="24"/>
          <w:szCs w:val="24"/>
        </w:rPr>
        <w:t xml:space="preserve"> According to the World Health Organisation (WHO)</w:t>
      </w:r>
      <w:r w:rsidR="009A15E3">
        <w:rPr>
          <w:rFonts w:ascii="Arial" w:hAnsi="Arial" w:cs="Arial"/>
          <w:sz w:val="24"/>
          <w:szCs w:val="24"/>
        </w:rPr>
        <w:t xml:space="preserve"> (2023), a life-course approach to health is to facilitate </w:t>
      </w:r>
      <w:proofErr w:type="gramStart"/>
      <w:r w:rsidR="009A15E3">
        <w:rPr>
          <w:rFonts w:ascii="Arial" w:hAnsi="Arial" w:cs="Arial"/>
          <w:sz w:val="24"/>
          <w:szCs w:val="24"/>
        </w:rPr>
        <w:t>support  and</w:t>
      </w:r>
      <w:proofErr w:type="gramEnd"/>
      <w:r w:rsidR="009A15E3">
        <w:rPr>
          <w:rFonts w:ascii="Arial" w:hAnsi="Arial" w:cs="Arial"/>
          <w:sz w:val="24"/>
          <w:szCs w:val="24"/>
        </w:rPr>
        <w:t xml:space="preserve"> access to health at every stage of a person's life, by safeguarding the human right to health throughout their </w:t>
      </w:r>
      <w:r w:rsidR="00CA7DD6">
        <w:rPr>
          <w:rFonts w:ascii="Arial" w:hAnsi="Arial" w:cs="Arial"/>
          <w:sz w:val="24"/>
          <w:szCs w:val="24"/>
        </w:rPr>
        <w:t>lifetime</w:t>
      </w:r>
      <w:r w:rsidR="009A15E3">
        <w:rPr>
          <w:rFonts w:ascii="Arial" w:hAnsi="Arial" w:cs="Arial"/>
          <w:sz w:val="24"/>
          <w:szCs w:val="24"/>
        </w:rPr>
        <w:t>.</w:t>
      </w:r>
      <w:r w:rsidR="00CA7DD6">
        <w:rPr>
          <w:rFonts w:ascii="Arial" w:hAnsi="Arial" w:cs="Arial"/>
          <w:sz w:val="24"/>
          <w:szCs w:val="24"/>
        </w:rPr>
        <w:t xml:space="preserve"> </w:t>
      </w:r>
      <w:r w:rsidR="00A41245">
        <w:rPr>
          <w:rFonts w:ascii="Arial" w:hAnsi="Arial" w:cs="Arial"/>
          <w:sz w:val="24"/>
          <w:szCs w:val="24"/>
        </w:rPr>
        <w:t>The</w:t>
      </w:r>
      <w:r w:rsidR="0039557F">
        <w:rPr>
          <w:rFonts w:ascii="Arial" w:hAnsi="Arial" w:cs="Arial"/>
          <w:sz w:val="24"/>
          <w:szCs w:val="24"/>
        </w:rPr>
        <w:t xml:space="preserve"> </w:t>
      </w:r>
      <w:r w:rsidR="003C5BC1">
        <w:rPr>
          <w:rFonts w:ascii="Arial" w:hAnsi="Arial" w:cs="Arial"/>
          <w:sz w:val="24"/>
          <w:szCs w:val="24"/>
        </w:rPr>
        <w:t xml:space="preserve">life course approach to health and well-being </w:t>
      </w:r>
      <w:proofErr w:type="gramStart"/>
      <w:r w:rsidR="003C5BC1">
        <w:rPr>
          <w:rFonts w:ascii="Arial" w:hAnsi="Arial" w:cs="Arial"/>
          <w:sz w:val="24"/>
          <w:szCs w:val="24"/>
        </w:rPr>
        <w:t>is anchored</w:t>
      </w:r>
      <w:proofErr w:type="gramEnd"/>
      <w:r w:rsidR="003C5BC1">
        <w:rPr>
          <w:rFonts w:ascii="Arial" w:hAnsi="Arial" w:cs="Arial"/>
          <w:sz w:val="24"/>
          <w:szCs w:val="24"/>
        </w:rPr>
        <w:t xml:space="preserve"> in epidemiology and public health, </w:t>
      </w:r>
      <w:r w:rsidR="00DB691D">
        <w:rPr>
          <w:rFonts w:ascii="Arial" w:hAnsi="Arial" w:cs="Arial"/>
          <w:sz w:val="24"/>
          <w:szCs w:val="24"/>
        </w:rPr>
        <w:t xml:space="preserve">according to Public Health England (2019). Altering individual environments and policies that address inequalities affecting </w:t>
      </w:r>
      <w:r w:rsidR="00F444D8">
        <w:rPr>
          <w:rFonts w:ascii="Arial" w:hAnsi="Arial" w:cs="Arial"/>
          <w:sz w:val="24"/>
          <w:szCs w:val="24"/>
        </w:rPr>
        <w:t>life-course trajectories</w:t>
      </w:r>
      <w:r w:rsidR="00DB691D">
        <w:rPr>
          <w:rFonts w:ascii="Arial" w:hAnsi="Arial" w:cs="Arial"/>
          <w:sz w:val="24"/>
          <w:szCs w:val="24"/>
        </w:rPr>
        <w:t xml:space="preserve"> can reduce this, thereby positively impacting the </w:t>
      </w:r>
      <w:proofErr w:type="gramStart"/>
      <w:r w:rsidR="00DB691D">
        <w:rPr>
          <w:rFonts w:ascii="Arial" w:hAnsi="Arial" w:cs="Arial"/>
          <w:sz w:val="24"/>
          <w:szCs w:val="24"/>
        </w:rPr>
        <w:t>whole population</w:t>
      </w:r>
      <w:proofErr w:type="gramEnd"/>
      <w:r w:rsidR="00DB691D">
        <w:rPr>
          <w:rFonts w:ascii="Arial" w:hAnsi="Arial" w:cs="Arial"/>
          <w:sz w:val="24"/>
          <w:szCs w:val="24"/>
        </w:rPr>
        <w:t xml:space="preserve"> over a </w:t>
      </w:r>
      <w:r w:rsidR="00F444D8">
        <w:rPr>
          <w:rFonts w:ascii="Arial" w:hAnsi="Arial" w:cs="Arial"/>
          <w:sz w:val="24"/>
          <w:szCs w:val="24"/>
        </w:rPr>
        <w:t>lifespan. There</w:t>
      </w:r>
      <w:r w:rsidR="00026EB6">
        <w:rPr>
          <w:rFonts w:ascii="Arial" w:hAnsi="Arial" w:cs="Arial"/>
          <w:sz w:val="24"/>
          <w:szCs w:val="24"/>
        </w:rPr>
        <w:t xml:space="preserve"> are </w:t>
      </w:r>
      <w:proofErr w:type="gramStart"/>
      <w:r w:rsidR="00026EB6">
        <w:rPr>
          <w:rFonts w:ascii="Arial" w:hAnsi="Arial" w:cs="Arial"/>
          <w:sz w:val="24"/>
          <w:szCs w:val="24"/>
        </w:rPr>
        <w:t>many</w:t>
      </w:r>
      <w:proofErr w:type="gramEnd"/>
      <w:r w:rsidR="00026EB6">
        <w:rPr>
          <w:rFonts w:ascii="Arial" w:hAnsi="Arial" w:cs="Arial"/>
          <w:sz w:val="24"/>
          <w:szCs w:val="24"/>
        </w:rPr>
        <w:t xml:space="preserve"> health models</w:t>
      </w:r>
      <w:r w:rsidR="003C5BC1">
        <w:rPr>
          <w:rFonts w:ascii="Arial" w:hAnsi="Arial" w:cs="Arial"/>
          <w:sz w:val="24"/>
          <w:szCs w:val="24"/>
        </w:rPr>
        <w:t>,</w:t>
      </w:r>
      <w:r w:rsidR="00026EB6">
        <w:rPr>
          <w:rFonts w:ascii="Arial" w:hAnsi="Arial" w:cs="Arial"/>
          <w:sz w:val="24"/>
          <w:szCs w:val="24"/>
        </w:rPr>
        <w:t xml:space="preserve"> such as the biomedical </w:t>
      </w:r>
      <w:r w:rsidR="003C5BC1">
        <w:rPr>
          <w:rFonts w:ascii="Arial" w:hAnsi="Arial" w:cs="Arial"/>
          <w:sz w:val="24"/>
          <w:szCs w:val="24"/>
        </w:rPr>
        <w:t xml:space="preserve">and biopsychosocial </w:t>
      </w:r>
      <w:proofErr w:type="gramStart"/>
      <w:r w:rsidR="003C5BC1">
        <w:rPr>
          <w:rFonts w:ascii="Arial" w:hAnsi="Arial" w:cs="Arial"/>
          <w:sz w:val="24"/>
          <w:szCs w:val="24"/>
        </w:rPr>
        <w:t>models</w:t>
      </w:r>
      <w:r w:rsidR="003706D1">
        <w:rPr>
          <w:rFonts w:ascii="Arial" w:hAnsi="Arial" w:cs="Arial"/>
          <w:sz w:val="24"/>
          <w:szCs w:val="24"/>
        </w:rPr>
        <w:t xml:space="preserve"> </w:t>
      </w:r>
      <w:r w:rsidR="00F444D8">
        <w:rPr>
          <w:rFonts w:ascii="Arial" w:hAnsi="Arial" w:cs="Arial"/>
          <w:sz w:val="24"/>
          <w:szCs w:val="24"/>
        </w:rPr>
        <w:t>.</w:t>
      </w:r>
      <w:proofErr w:type="gramEnd"/>
      <w:r w:rsidR="00F444D8">
        <w:rPr>
          <w:rFonts w:ascii="Arial" w:hAnsi="Arial" w:cs="Arial"/>
          <w:sz w:val="24"/>
          <w:szCs w:val="24"/>
        </w:rPr>
        <w:t xml:space="preserve"> </w:t>
      </w:r>
      <w:r w:rsidR="00E777F1">
        <w:rPr>
          <w:rFonts w:ascii="Arial" w:hAnsi="Arial" w:cs="Arial"/>
          <w:sz w:val="24"/>
          <w:szCs w:val="24"/>
        </w:rPr>
        <w:t xml:space="preserve">It is imperative to examine the life course approach to health and </w:t>
      </w:r>
      <w:r w:rsidR="003C5BC1">
        <w:rPr>
          <w:rFonts w:ascii="Arial" w:hAnsi="Arial" w:cs="Arial"/>
          <w:sz w:val="24"/>
          <w:szCs w:val="24"/>
        </w:rPr>
        <w:t xml:space="preserve">well-being, as it recognises that </w:t>
      </w:r>
      <w:r w:rsidR="00E777F1">
        <w:rPr>
          <w:rFonts w:ascii="Arial" w:hAnsi="Arial" w:cs="Arial"/>
          <w:sz w:val="24"/>
          <w:szCs w:val="24"/>
        </w:rPr>
        <w:t xml:space="preserve">health </w:t>
      </w:r>
      <w:r w:rsidR="00F444D8">
        <w:rPr>
          <w:rFonts w:ascii="Arial" w:hAnsi="Arial" w:cs="Arial"/>
          <w:sz w:val="24"/>
          <w:szCs w:val="24"/>
        </w:rPr>
        <w:t>develops</w:t>
      </w:r>
      <w:r w:rsidR="00E777F1">
        <w:rPr>
          <w:rFonts w:ascii="Arial" w:hAnsi="Arial" w:cs="Arial"/>
          <w:sz w:val="24"/>
          <w:szCs w:val="24"/>
        </w:rPr>
        <w:t xml:space="preserve"> from preconcept</w:t>
      </w:r>
      <w:r w:rsidR="00F444D8">
        <w:rPr>
          <w:rFonts w:ascii="Arial" w:hAnsi="Arial" w:cs="Arial"/>
          <w:sz w:val="24"/>
          <w:szCs w:val="24"/>
        </w:rPr>
        <w:t>ion to old age</w:t>
      </w:r>
      <w:r w:rsidR="0039557F">
        <w:rPr>
          <w:rFonts w:ascii="Arial" w:hAnsi="Arial" w:cs="Arial"/>
          <w:sz w:val="24"/>
          <w:szCs w:val="24"/>
        </w:rPr>
        <w:t xml:space="preserve">. </w:t>
      </w:r>
      <w:r w:rsidR="00E777F1">
        <w:rPr>
          <w:rFonts w:ascii="Arial" w:hAnsi="Arial" w:cs="Arial"/>
          <w:sz w:val="24"/>
          <w:szCs w:val="24"/>
        </w:rPr>
        <w:t>It looks at social determinants of health,</w:t>
      </w:r>
      <w:r w:rsidR="00F444D8">
        <w:rPr>
          <w:rFonts w:ascii="Arial" w:hAnsi="Arial" w:cs="Arial"/>
          <w:sz w:val="24"/>
          <w:szCs w:val="24"/>
        </w:rPr>
        <w:t xml:space="preserve"> </w:t>
      </w:r>
      <w:r w:rsidR="00E777F1">
        <w:rPr>
          <w:rFonts w:ascii="Arial" w:hAnsi="Arial" w:cs="Arial"/>
          <w:sz w:val="24"/>
          <w:szCs w:val="24"/>
        </w:rPr>
        <w:t xml:space="preserve">such as </w:t>
      </w:r>
      <w:r w:rsidR="00F444D8">
        <w:rPr>
          <w:rFonts w:ascii="Arial" w:hAnsi="Arial" w:cs="Arial"/>
          <w:sz w:val="24"/>
          <w:szCs w:val="24"/>
        </w:rPr>
        <w:t>socioeconomic</w:t>
      </w:r>
      <w:r w:rsidR="0039557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9557F">
        <w:rPr>
          <w:rFonts w:ascii="Arial" w:hAnsi="Arial" w:cs="Arial"/>
          <w:sz w:val="24"/>
          <w:szCs w:val="24"/>
        </w:rPr>
        <w:t>status ,social</w:t>
      </w:r>
      <w:proofErr w:type="gramEnd"/>
      <w:r w:rsidR="0039557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9557F">
        <w:rPr>
          <w:rFonts w:ascii="Arial" w:hAnsi="Arial" w:cs="Arial"/>
          <w:sz w:val="24"/>
          <w:szCs w:val="24"/>
        </w:rPr>
        <w:t>environment ,</w:t>
      </w:r>
      <w:proofErr w:type="gramEnd"/>
      <w:r w:rsidR="0039557F">
        <w:rPr>
          <w:rFonts w:ascii="Arial" w:hAnsi="Arial" w:cs="Arial"/>
          <w:sz w:val="24"/>
          <w:szCs w:val="24"/>
        </w:rPr>
        <w:t xml:space="preserve"> physical </w:t>
      </w:r>
      <w:proofErr w:type="gramStart"/>
      <w:r w:rsidR="0039557F">
        <w:rPr>
          <w:rFonts w:ascii="Arial" w:hAnsi="Arial" w:cs="Arial"/>
          <w:sz w:val="24"/>
          <w:szCs w:val="24"/>
        </w:rPr>
        <w:t>environment</w:t>
      </w:r>
      <w:proofErr w:type="gramEnd"/>
      <w:r w:rsidR="0039557F">
        <w:rPr>
          <w:rFonts w:ascii="Arial" w:hAnsi="Arial" w:cs="Arial"/>
          <w:sz w:val="24"/>
          <w:szCs w:val="24"/>
        </w:rPr>
        <w:t xml:space="preserve"> and access to </w:t>
      </w:r>
      <w:proofErr w:type="gramStart"/>
      <w:r w:rsidR="0039557F">
        <w:rPr>
          <w:rFonts w:ascii="Arial" w:hAnsi="Arial" w:cs="Arial"/>
          <w:sz w:val="24"/>
          <w:szCs w:val="24"/>
        </w:rPr>
        <w:t xml:space="preserve">services </w:t>
      </w:r>
      <w:r w:rsidR="007F3D09">
        <w:rPr>
          <w:rFonts w:ascii="Arial" w:hAnsi="Arial" w:cs="Arial"/>
          <w:sz w:val="24"/>
          <w:szCs w:val="24"/>
        </w:rPr>
        <w:t>.</w:t>
      </w:r>
      <w:proofErr w:type="gramEnd"/>
      <w:r w:rsidR="007F3D09">
        <w:rPr>
          <w:rFonts w:ascii="Arial" w:hAnsi="Arial" w:cs="Arial"/>
          <w:sz w:val="24"/>
          <w:szCs w:val="24"/>
        </w:rPr>
        <w:t xml:space="preserve"> This report will </w:t>
      </w:r>
      <w:r w:rsidR="009D7553">
        <w:rPr>
          <w:rFonts w:ascii="Arial" w:hAnsi="Arial" w:cs="Arial"/>
          <w:sz w:val="24"/>
          <w:szCs w:val="24"/>
        </w:rPr>
        <w:t>critically analyse the social</w:t>
      </w:r>
      <w:r w:rsidR="00111101">
        <w:rPr>
          <w:rFonts w:ascii="Arial" w:hAnsi="Arial" w:cs="Arial"/>
          <w:sz w:val="24"/>
          <w:szCs w:val="24"/>
        </w:rPr>
        <w:t xml:space="preserve">, economic, and environmental factors of the </w:t>
      </w:r>
      <w:r w:rsidR="005F4CFE">
        <w:rPr>
          <w:rFonts w:ascii="Arial" w:hAnsi="Arial" w:cs="Arial"/>
          <w:sz w:val="24"/>
          <w:szCs w:val="24"/>
        </w:rPr>
        <w:t>life-course approach to health and wellbeing</w:t>
      </w:r>
      <w:r w:rsidR="00111101">
        <w:rPr>
          <w:rFonts w:ascii="Arial" w:hAnsi="Arial" w:cs="Arial"/>
          <w:sz w:val="24"/>
          <w:szCs w:val="24"/>
        </w:rPr>
        <w:t>. There will be a conclusion and a recommendation.</w:t>
      </w:r>
    </w:p>
    <w:p w14:paraId="404F377B" w14:textId="41991248" w:rsidR="00111101" w:rsidRPr="00111101" w:rsidRDefault="00111101" w:rsidP="003C5BC1">
      <w:pPr>
        <w:tabs>
          <w:tab w:val="left" w:pos="8618"/>
        </w:tabs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111101">
        <w:rPr>
          <w:rFonts w:ascii="Arial" w:hAnsi="Arial" w:cs="Arial"/>
          <w:b/>
          <w:bCs/>
          <w:sz w:val="24"/>
          <w:szCs w:val="24"/>
          <w:u w:val="single"/>
        </w:rPr>
        <w:t>The life course approach and social factors</w:t>
      </w:r>
    </w:p>
    <w:p w14:paraId="46D6FB08" w14:textId="568B0851" w:rsidR="005C5015" w:rsidRPr="005C5015" w:rsidRDefault="003C5BC1" w:rsidP="005C501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There are </w:t>
      </w:r>
      <w:proofErr w:type="gramStart"/>
      <w:r>
        <w:rPr>
          <w:rFonts w:ascii="Arial" w:hAnsi="Arial" w:cs="Arial"/>
          <w:sz w:val="24"/>
          <w:szCs w:val="24"/>
        </w:rPr>
        <w:t>many</w:t>
      </w:r>
      <w:proofErr w:type="gramEnd"/>
      <w:r>
        <w:rPr>
          <w:rFonts w:ascii="Arial" w:hAnsi="Arial" w:cs="Arial"/>
          <w:sz w:val="24"/>
          <w:szCs w:val="24"/>
        </w:rPr>
        <w:t xml:space="preserve"> social determinants of health that can </w:t>
      </w:r>
      <w:r w:rsidR="003706D1">
        <w:rPr>
          <w:rFonts w:ascii="Arial" w:hAnsi="Arial" w:cs="Arial"/>
          <w:sz w:val="24"/>
          <w:szCs w:val="24"/>
        </w:rPr>
        <w:t>affect an</w:t>
      </w:r>
      <w:r>
        <w:rPr>
          <w:rFonts w:ascii="Arial" w:hAnsi="Arial" w:cs="Arial"/>
          <w:sz w:val="24"/>
          <w:szCs w:val="24"/>
        </w:rPr>
        <w:t xml:space="preserve"> individual in society.</w:t>
      </w:r>
      <w:r w:rsidR="003706D1">
        <w:rPr>
          <w:rFonts w:ascii="Arial" w:hAnsi="Arial" w:cs="Arial"/>
          <w:sz w:val="24"/>
          <w:szCs w:val="24"/>
        </w:rPr>
        <w:t xml:space="preserve"> </w:t>
      </w:r>
      <w:r w:rsidR="005F4CFE">
        <w:rPr>
          <w:rFonts w:ascii="Arial" w:hAnsi="Arial" w:cs="Arial"/>
          <w:sz w:val="24"/>
          <w:szCs w:val="24"/>
        </w:rPr>
        <w:t>The effect</w:t>
      </w:r>
      <w:r>
        <w:rPr>
          <w:rFonts w:ascii="Arial" w:hAnsi="Arial" w:cs="Arial"/>
          <w:sz w:val="24"/>
          <w:szCs w:val="24"/>
        </w:rPr>
        <w:t xml:space="preserve"> can be positive or negative.</w:t>
      </w:r>
      <w:r w:rsidR="003706D1">
        <w:rPr>
          <w:rFonts w:ascii="Arial" w:hAnsi="Arial" w:cs="Arial"/>
          <w:sz w:val="24"/>
          <w:szCs w:val="24"/>
        </w:rPr>
        <w:t xml:space="preserve"> </w:t>
      </w:r>
      <w:r w:rsidR="00653F1C">
        <w:rPr>
          <w:rFonts w:ascii="Arial" w:hAnsi="Arial" w:cs="Arial"/>
          <w:sz w:val="24"/>
          <w:szCs w:val="24"/>
        </w:rPr>
        <w:t xml:space="preserve">Social factors such as family </w:t>
      </w:r>
      <w:proofErr w:type="gramStart"/>
      <w:r w:rsidR="00653F1C">
        <w:rPr>
          <w:rFonts w:ascii="Arial" w:hAnsi="Arial" w:cs="Arial"/>
          <w:sz w:val="24"/>
          <w:szCs w:val="24"/>
        </w:rPr>
        <w:t xml:space="preserve">environment </w:t>
      </w:r>
      <w:r w:rsidR="00A26DB5">
        <w:rPr>
          <w:rFonts w:ascii="Arial" w:hAnsi="Arial" w:cs="Arial"/>
          <w:sz w:val="24"/>
          <w:szCs w:val="24"/>
        </w:rPr>
        <w:t>,education ,cultural</w:t>
      </w:r>
      <w:proofErr w:type="gramEnd"/>
      <w:r w:rsidR="00A26DB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A26DB5">
        <w:rPr>
          <w:rFonts w:ascii="Arial" w:hAnsi="Arial" w:cs="Arial"/>
          <w:sz w:val="24"/>
          <w:szCs w:val="24"/>
        </w:rPr>
        <w:t>norms</w:t>
      </w:r>
      <w:proofErr w:type="gramEnd"/>
      <w:r w:rsidR="00A26DB5">
        <w:rPr>
          <w:rFonts w:ascii="Arial" w:hAnsi="Arial" w:cs="Arial"/>
          <w:sz w:val="24"/>
          <w:szCs w:val="24"/>
        </w:rPr>
        <w:t xml:space="preserve"> and socioeconomic </w:t>
      </w:r>
      <w:r w:rsidR="003461E3">
        <w:rPr>
          <w:rFonts w:ascii="Arial" w:hAnsi="Arial" w:cs="Arial"/>
          <w:sz w:val="24"/>
          <w:szCs w:val="24"/>
        </w:rPr>
        <w:t xml:space="preserve">status can impact </w:t>
      </w:r>
      <w:proofErr w:type="spellStart"/>
      <w:proofErr w:type="gramStart"/>
      <w:r w:rsidR="003461E3">
        <w:rPr>
          <w:rFonts w:ascii="Arial" w:hAnsi="Arial" w:cs="Arial"/>
          <w:sz w:val="24"/>
          <w:szCs w:val="24"/>
        </w:rPr>
        <w:t>health,according</w:t>
      </w:r>
      <w:proofErr w:type="spellEnd"/>
      <w:proofErr w:type="gramEnd"/>
      <w:r w:rsidR="003461E3">
        <w:rPr>
          <w:rFonts w:ascii="Arial" w:hAnsi="Arial" w:cs="Arial"/>
          <w:sz w:val="24"/>
          <w:szCs w:val="24"/>
        </w:rPr>
        <w:t xml:space="preserve"> to Marmot (2010) Social and economic inequalities are the foundation of determinants of health they interact with each other and shape health and well-being. Having a regular income source for a family household is important</w:t>
      </w:r>
      <w:r w:rsidR="00F92E3D">
        <w:rPr>
          <w:rFonts w:ascii="Arial" w:hAnsi="Arial" w:cs="Arial"/>
          <w:sz w:val="24"/>
          <w:szCs w:val="24"/>
        </w:rPr>
        <w:t>,</w:t>
      </w:r>
      <w:r w:rsidR="003461E3">
        <w:rPr>
          <w:rFonts w:ascii="Arial" w:hAnsi="Arial" w:cs="Arial"/>
          <w:sz w:val="24"/>
          <w:szCs w:val="24"/>
        </w:rPr>
        <w:t xml:space="preserve"> as it shows the family </w:t>
      </w:r>
      <w:r w:rsidR="004155DC">
        <w:rPr>
          <w:rFonts w:ascii="Arial" w:hAnsi="Arial" w:cs="Arial"/>
          <w:sz w:val="24"/>
          <w:szCs w:val="24"/>
        </w:rPr>
        <w:t xml:space="preserve">is stable in their environment and able to provide their children with </w:t>
      </w:r>
      <w:r w:rsidR="00F92E3D">
        <w:rPr>
          <w:rFonts w:ascii="Arial" w:hAnsi="Arial" w:cs="Arial"/>
          <w:sz w:val="24"/>
          <w:szCs w:val="24"/>
        </w:rPr>
        <w:t xml:space="preserve">the best </w:t>
      </w:r>
      <w:r w:rsidR="004675AA">
        <w:rPr>
          <w:rFonts w:ascii="Arial" w:hAnsi="Arial" w:cs="Arial"/>
          <w:sz w:val="24"/>
          <w:szCs w:val="24"/>
        </w:rPr>
        <w:t xml:space="preserve">possible quality of </w:t>
      </w:r>
      <w:proofErr w:type="spellStart"/>
      <w:r w:rsidR="004675AA">
        <w:rPr>
          <w:rFonts w:ascii="Arial" w:hAnsi="Arial" w:cs="Arial"/>
          <w:sz w:val="24"/>
          <w:szCs w:val="24"/>
        </w:rPr>
        <w:t>life</w:t>
      </w:r>
      <w:r w:rsidR="00F92E3D">
        <w:rPr>
          <w:rFonts w:ascii="Arial" w:hAnsi="Arial" w:cs="Arial"/>
          <w:sz w:val="24"/>
          <w:szCs w:val="24"/>
        </w:rPr>
        <w:t>.According</w:t>
      </w:r>
      <w:proofErr w:type="spellEnd"/>
      <w:r w:rsidR="00F92E3D">
        <w:rPr>
          <w:rFonts w:ascii="Arial" w:hAnsi="Arial" w:cs="Arial"/>
          <w:sz w:val="24"/>
          <w:szCs w:val="24"/>
        </w:rPr>
        <w:t xml:space="preserve"> to (Public Health </w:t>
      </w:r>
      <w:r w:rsidR="00F92E3D" w:rsidRPr="00F92E3D">
        <w:rPr>
          <w:rFonts w:ascii="Arial" w:hAnsi="Arial" w:cs="Arial"/>
          <w:i/>
          <w:iCs/>
          <w:sz w:val="24"/>
          <w:szCs w:val="24"/>
        </w:rPr>
        <w:t>England ,</w:t>
      </w:r>
      <w:r w:rsidR="00F92E3D">
        <w:rPr>
          <w:rFonts w:ascii="Arial" w:hAnsi="Arial" w:cs="Arial"/>
          <w:sz w:val="24"/>
          <w:szCs w:val="24"/>
        </w:rPr>
        <w:t>2019)</w:t>
      </w:r>
      <w:r w:rsidR="004675AA">
        <w:rPr>
          <w:rFonts w:ascii="Arial" w:hAnsi="Arial" w:cs="Arial"/>
          <w:sz w:val="24"/>
          <w:szCs w:val="24"/>
        </w:rPr>
        <w:t xml:space="preserve">, investment in early childhood can reduce mental health disorders and diseases in later life. </w:t>
      </w:r>
      <w:r w:rsidR="00606D2B">
        <w:rPr>
          <w:rFonts w:ascii="Arial" w:hAnsi="Arial" w:cs="Arial"/>
          <w:sz w:val="24"/>
          <w:szCs w:val="24"/>
        </w:rPr>
        <w:t>Attaining education for an individual provides protective factors for their future, enabling them to secure a better job, which can then determine where they can live, as shown in Figure 2 (p.</w:t>
      </w:r>
      <w:r w:rsidR="003A1FFA">
        <w:rPr>
          <w:rFonts w:ascii="Arial" w:hAnsi="Arial" w:cs="Arial"/>
          <w:sz w:val="24"/>
          <w:szCs w:val="24"/>
        </w:rPr>
        <w:t xml:space="preserve"> 4). Individuals who live in affluent areas tend to live longer and remain in good health.</w:t>
      </w:r>
      <w:r w:rsidR="00606D2B">
        <w:rPr>
          <w:rFonts w:ascii="Arial" w:hAnsi="Arial" w:cs="Arial"/>
          <w:sz w:val="24"/>
          <w:szCs w:val="24"/>
        </w:rPr>
        <w:t xml:space="preserve"> </w:t>
      </w:r>
      <w:r w:rsidR="00420843">
        <w:rPr>
          <w:rFonts w:ascii="Arial" w:hAnsi="Arial" w:cs="Arial"/>
          <w:sz w:val="24"/>
          <w:szCs w:val="24"/>
        </w:rPr>
        <w:t xml:space="preserve">Lack of education can affect health literacy, and a lack of understanding of health information can negatively affect an individual's </w:t>
      </w:r>
      <w:r w:rsidR="002E0D81">
        <w:rPr>
          <w:rFonts w:ascii="Arial" w:hAnsi="Arial" w:cs="Arial"/>
          <w:sz w:val="24"/>
          <w:szCs w:val="24"/>
        </w:rPr>
        <w:t>overall life</w:t>
      </w:r>
      <w:r w:rsidR="00AE33B7">
        <w:rPr>
          <w:rFonts w:ascii="Arial" w:hAnsi="Arial" w:cs="Arial"/>
          <w:sz w:val="24"/>
          <w:szCs w:val="24"/>
        </w:rPr>
        <w:t>.</w:t>
      </w:r>
      <w:r w:rsidR="002E0D81">
        <w:rPr>
          <w:rFonts w:ascii="Arial" w:hAnsi="Arial" w:cs="Arial"/>
          <w:sz w:val="24"/>
          <w:szCs w:val="24"/>
        </w:rPr>
        <w:t xml:space="preserve"> Low income can affect</w:t>
      </w:r>
      <w:r w:rsidR="00420843">
        <w:rPr>
          <w:rFonts w:ascii="Arial" w:hAnsi="Arial" w:cs="Arial"/>
          <w:sz w:val="24"/>
          <w:szCs w:val="24"/>
        </w:rPr>
        <w:t xml:space="preserve"> housing, healthcare, and </w:t>
      </w:r>
      <w:r w:rsidR="002E0D81">
        <w:rPr>
          <w:rFonts w:ascii="Arial" w:hAnsi="Arial" w:cs="Arial"/>
          <w:sz w:val="24"/>
          <w:szCs w:val="24"/>
        </w:rPr>
        <w:t>nutrition. A</w:t>
      </w:r>
      <w:r w:rsidR="00BF036D">
        <w:rPr>
          <w:rFonts w:ascii="Arial" w:hAnsi="Arial" w:cs="Arial"/>
          <w:sz w:val="24"/>
          <w:szCs w:val="24"/>
        </w:rPr>
        <w:t xml:space="preserve"> good intake of </w:t>
      </w:r>
      <w:r w:rsidR="002E0D81">
        <w:rPr>
          <w:rFonts w:ascii="Arial" w:hAnsi="Arial" w:cs="Arial"/>
          <w:sz w:val="24"/>
          <w:szCs w:val="24"/>
        </w:rPr>
        <w:t>nutrients is vital for an individual's growth at every stage of life</w:t>
      </w:r>
      <w:r w:rsidR="00D94787">
        <w:rPr>
          <w:rFonts w:ascii="Arial" w:hAnsi="Arial" w:cs="Arial"/>
          <w:sz w:val="24"/>
          <w:szCs w:val="24"/>
        </w:rPr>
        <w:t>, especially in early life</w:t>
      </w:r>
      <w:r w:rsidR="00E32E04">
        <w:rPr>
          <w:rFonts w:ascii="Arial" w:hAnsi="Arial" w:cs="Arial"/>
          <w:sz w:val="24"/>
          <w:szCs w:val="24"/>
        </w:rPr>
        <w:t xml:space="preserve"> (Department of Education,</w:t>
      </w:r>
      <w:r w:rsidR="00D94787">
        <w:rPr>
          <w:rFonts w:ascii="Arial" w:hAnsi="Arial" w:cs="Arial"/>
          <w:sz w:val="24"/>
          <w:szCs w:val="24"/>
        </w:rPr>
        <w:t xml:space="preserve"> 2025)</w:t>
      </w:r>
      <w:r w:rsidR="00E32E0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32E04">
        <w:rPr>
          <w:rFonts w:ascii="Arial" w:hAnsi="Arial" w:cs="Arial"/>
          <w:sz w:val="24"/>
          <w:szCs w:val="24"/>
        </w:rPr>
        <w:t>states ,</w:t>
      </w:r>
      <w:r w:rsidR="00D94787">
        <w:rPr>
          <w:rFonts w:ascii="Arial" w:hAnsi="Arial" w:cs="Arial"/>
          <w:sz w:val="24"/>
          <w:szCs w:val="24"/>
        </w:rPr>
        <w:t>Children</w:t>
      </w:r>
      <w:proofErr w:type="gramEnd"/>
      <w:r w:rsidR="00D94787">
        <w:rPr>
          <w:rFonts w:ascii="Arial" w:hAnsi="Arial" w:cs="Arial"/>
          <w:sz w:val="24"/>
          <w:szCs w:val="24"/>
        </w:rPr>
        <w:t xml:space="preserve"> who develop positive eating habits can shape</w:t>
      </w:r>
      <w:r w:rsidR="00FC66B9">
        <w:rPr>
          <w:rFonts w:ascii="Arial" w:hAnsi="Arial" w:cs="Arial"/>
          <w:sz w:val="24"/>
          <w:szCs w:val="24"/>
        </w:rPr>
        <w:t xml:space="preserve"> their </w:t>
      </w:r>
      <w:r w:rsidR="008152DA">
        <w:rPr>
          <w:rFonts w:ascii="Arial" w:hAnsi="Arial" w:cs="Arial"/>
          <w:sz w:val="24"/>
          <w:szCs w:val="24"/>
        </w:rPr>
        <w:t xml:space="preserve">future eating habits, which </w:t>
      </w:r>
      <w:r w:rsidR="008152DA">
        <w:rPr>
          <w:rFonts w:ascii="Arial" w:hAnsi="Arial" w:cs="Arial"/>
          <w:sz w:val="24"/>
          <w:szCs w:val="24"/>
        </w:rPr>
        <w:lastRenderedPageBreak/>
        <w:t>can</w:t>
      </w:r>
      <w:r w:rsidR="003C3132">
        <w:rPr>
          <w:rFonts w:ascii="Arial" w:hAnsi="Arial" w:cs="Arial"/>
          <w:sz w:val="24"/>
          <w:szCs w:val="24"/>
        </w:rPr>
        <w:t>, in turn,</w:t>
      </w:r>
      <w:r w:rsidR="008152DA">
        <w:rPr>
          <w:rFonts w:ascii="Arial" w:hAnsi="Arial" w:cs="Arial"/>
          <w:sz w:val="24"/>
          <w:szCs w:val="24"/>
        </w:rPr>
        <w:t xml:space="preserve"> </w:t>
      </w:r>
      <w:r w:rsidR="00D94787">
        <w:rPr>
          <w:rFonts w:ascii="Arial" w:hAnsi="Arial" w:cs="Arial"/>
          <w:sz w:val="24"/>
          <w:szCs w:val="24"/>
        </w:rPr>
        <w:t xml:space="preserve">impact a child's </w:t>
      </w:r>
      <w:r w:rsidR="00FC66B9">
        <w:rPr>
          <w:rFonts w:ascii="Arial" w:hAnsi="Arial" w:cs="Arial"/>
          <w:sz w:val="24"/>
          <w:szCs w:val="24"/>
        </w:rPr>
        <w:t>long-term</w:t>
      </w:r>
      <w:r w:rsidR="00D94787">
        <w:rPr>
          <w:rFonts w:ascii="Arial" w:hAnsi="Arial" w:cs="Arial"/>
          <w:sz w:val="24"/>
          <w:szCs w:val="24"/>
        </w:rPr>
        <w:t xml:space="preserve"> health.</w:t>
      </w:r>
      <w:r w:rsidR="005815C9">
        <w:rPr>
          <w:rFonts w:ascii="Arial" w:hAnsi="Arial" w:cs="Arial"/>
          <w:sz w:val="24"/>
          <w:szCs w:val="24"/>
        </w:rPr>
        <w:t xml:space="preserve"> </w:t>
      </w:r>
      <w:r w:rsidR="00FC66B9">
        <w:rPr>
          <w:rFonts w:ascii="Arial" w:hAnsi="Arial" w:cs="Arial"/>
          <w:sz w:val="24"/>
          <w:szCs w:val="24"/>
        </w:rPr>
        <w:t>Transition</w:t>
      </w:r>
      <w:r w:rsidR="005815C9">
        <w:rPr>
          <w:rFonts w:ascii="Arial" w:hAnsi="Arial" w:cs="Arial"/>
          <w:sz w:val="24"/>
          <w:szCs w:val="24"/>
        </w:rPr>
        <w:t xml:space="preserve">s in life, such as starting school or a new job, can affect health </w:t>
      </w:r>
      <w:r w:rsidR="008152DA">
        <w:rPr>
          <w:rFonts w:ascii="Arial" w:hAnsi="Arial" w:cs="Arial"/>
          <w:sz w:val="24"/>
          <w:szCs w:val="24"/>
        </w:rPr>
        <w:t>trajectories. A parent's health condition can negatively affect</w:t>
      </w:r>
      <w:r w:rsidR="005815C9">
        <w:rPr>
          <w:rFonts w:ascii="Arial" w:hAnsi="Arial" w:cs="Arial"/>
          <w:sz w:val="24"/>
          <w:szCs w:val="24"/>
        </w:rPr>
        <w:t xml:space="preserve"> </w:t>
      </w:r>
      <w:r w:rsidR="008152DA">
        <w:rPr>
          <w:rFonts w:ascii="Arial" w:hAnsi="Arial" w:cs="Arial"/>
          <w:sz w:val="24"/>
          <w:szCs w:val="24"/>
        </w:rPr>
        <w:t xml:space="preserve">a child's development, </w:t>
      </w:r>
      <w:r w:rsidR="003C3132">
        <w:rPr>
          <w:rFonts w:ascii="Arial" w:hAnsi="Arial" w:cs="Arial"/>
          <w:sz w:val="24"/>
          <w:szCs w:val="24"/>
        </w:rPr>
        <w:t>hindering</w:t>
      </w:r>
      <w:r w:rsidR="008152DA">
        <w:rPr>
          <w:rFonts w:ascii="Arial" w:hAnsi="Arial" w:cs="Arial"/>
          <w:sz w:val="24"/>
          <w:szCs w:val="24"/>
        </w:rPr>
        <w:t xml:space="preserve"> their education.</w:t>
      </w:r>
      <w:r w:rsidR="003C3132">
        <w:rPr>
          <w:rFonts w:ascii="Arial" w:hAnsi="Arial" w:cs="Arial"/>
          <w:sz w:val="24"/>
          <w:szCs w:val="24"/>
        </w:rPr>
        <w:t xml:space="preserve"> </w:t>
      </w:r>
      <w:r w:rsidR="008152DA">
        <w:rPr>
          <w:rFonts w:ascii="Arial" w:hAnsi="Arial" w:cs="Arial"/>
          <w:sz w:val="24"/>
          <w:szCs w:val="24"/>
        </w:rPr>
        <w:t xml:space="preserve">Early intervention </w:t>
      </w:r>
      <w:r w:rsidR="003C3132">
        <w:rPr>
          <w:rFonts w:ascii="Arial" w:hAnsi="Arial" w:cs="Arial"/>
          <w:sz w:val="24"/>
          <w:szCs w:val="24"/>
        </w:rPr>
        <w:t>during the transition stage can help an individual make good decisions and lifestyle choices.</w:t>
      </w:r>
      <w:r w:rsidR="00EC4BB7">
        <w:rPr>
          <w:rFonts w:ascii="Arial" w:hAnsi="Arial" w:cs="Arial"/>
          <w:sz w:val="24"/>
          <w:szCs w:val="24"/>
        </w:rPr>
        <w:t xml:space="preserve"> Cultural norms vary from different </w:t>
      </w:r>
      <w:r w:rsidR="00A77097">
        <w:rPr>
          <w:rFonts w:ascii="Arial" w:hAnsi="Arial" w:cs="Arial"/>
          <w:sz w:val="24"/>
          <w:szCs w:val="24"/>
        </w:rPr>
        <w:t>societies.</w:t>
      </w:r>
      <w:r w:rsidR="00E32E0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203EE">
        <w:rPr>
          <w:rFonts w:ascii="Arial" w:hAnsi="Arial" w:cs="Arial"/>
          <w:sz w:val="24"/>
          <w:szCs w:val="24"/>
        </w:rPr>
        <w:t>Culture</w:t>
      </w:r>
      <w:proofErr w:type="gramEnd"/>
      <w:r w:rsidR="00D203EE">
        <w:rPr>
          <w:rFonts w:ascii="Arial" w:hAnsi="Arial" w:cs="Arial"/>
          <w:sz w:val="24"/>
          <w:szCs w:val="24"/>
        </w:rPr>
        <w:t xml:space="preserve"> can </w:t>
      </w:r>
      <w:proofErr w:type="gramStart"/>
      <w:r w:rsidR="00D203EE">
        <w:rPr>
          <w:rFonts w:ascii="Arial" w:hAnsi="Arial" w:cs="Arial"/>
          <w:sz w:val="24"/>
          <w:szCs w:val="24"/>
        </w:rPr>
        <w:t>be seen</w:t>
      </w:r>
      <w:proofErr w:type="gramEnd"/>
      <w:r w:rsidR="00D203EE">
        <w:rPr>
          <w:rFonts w:ascii="Arial" w:hAnsi="Arial" w:cs="Arial"/>
          <w:sz w:val="24"/>
          <w:szCs w:val="24"/>
        </w:rPr>
        <w:t xml:space="preserve"> as beliefs or an ideology. This can affect the food that they eat and their social relationships.</w:t>
      </w:r>
      <w:r w:rsidR="00E32E04">
        <w:rPr>
          <w:rFonts w:ascii="Arial" w:hAnsi="Arial" w:cs="Arial"/>
          <w:sz w:val="24"/>
          <w:szCs w:val="24"/>
        </w:rPr>
        <w:t xml:space="preserve"> Providing culturally sensitive healthcare can improve an individual's quality of life</w:t>
      </w:r>
      <w:r w:rsidR="00D203EE">
        <w:rPr>
          <w:rFonts w:ascii="Arial" w:hAnsi="Arial" w:cs="Arial"/>
          <w:sz w:val="24"/>
          <w:szCs w:val="24"/>
        </w:rPr>
        <w:t>.</w:t>
      </w:r>
      <w:r w:rsidR="00E32E04">
        <w:rPr>
          <w:rFonts w:ascii="Arial" w:hAnsi="Arial" w:cs="Arial"/>
          <w:sz w:val="24"/>
          <w:szCs w:val="24"/>
        </w:rPr>
        <w:t xml:space="preserve"> </w:t>
      </w:r>
      <w:r w:rsidR="00D203EE">
        <w:rPr>
          <w:rFonts w:ascii="Arial" w:hAnsi="Arial" w:cs="Arial"/>
          <w:sz w:val="24"/>
          <w:szCs w:val="24"/>
        </w:rPr>
        <w:t xml:space="preserve">Public health policies in the UK aim to improve population health by </w:t>
      </w:r>
      <w:r w:rsidR="00E32E04">
        <w:rPr>
          <w:rFonts w:ascii="Arial" w:hAnsi="Arial" w:cs="Arial"/>
          <w:sz w:val="24"/>
          <w:szCs w:val="24"/>
        </w:rPr>
        <w:t xml:space="preserve">promoting health, such as increasing physical </w:t>
      </w:r>
      <w:r w:rsidR="005C5015">
        <w:rPr>
          <w:rFonts w:ascii="Arial" w:hAnsi="Arial" w:cs="Arial"/>
          <w:sz w:val="24"/>
          <w:szCs w:val="24"/>
        </w:rPr>
        <w:t>activity, improving</w:t>
      </w:r>
      <w:r w:rsidR="00E32E04">
        <w:rPr>
          <w:rFonts w:ascii="Arial" w:hAnsi="Arial" w:cs="Arial"/>
          <w:sz w:val="24"/>
          <w:szCs w:val="24"/>
        </w:rPr>
        <w:t xml:space="preserve"> pre-conception and </w:t>
      </w:r>
      <w:proofErr w:type="gramStart"/>
      <w:r w:rsidR="00E32E04">
        <w:rPr>
          <w:rFonts w:ascii="Arial" w:hAnsi="Arial" w:cs="Arial"/>
          <w:sz w:val="24"/>
          <w:szCs w:val="24"/>
        </w:rPr>
        <w:t>pregnancy</w:t>
      </w:r>
      <w:proofErr w:type="gramEnd"/>
      <w:r w:rsidR="00E32E04">
        <w:rPr>
          <w:rFonts w:ascii="Arial" w:hAnsi="Arial" w:cs="Arial"/>
          <w:sz w:val="24"/>
          <w:szCs w:val="24"/>
        </w:rPr>
        <w:t xml:space="preserve"> </w:t>
      </w:r>
    </w:p>
    <w:p w14:paraId="410BB7E5" w14:textId="127BE97E" w:rsidR="005C5015" w:rsidRDefault="005C5015" w:rsidP="0039557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The life course approach and economic factors</w:t>
      </w:r>
    </w:p>
    <w:p w14:paraId="4737A21B" w14:textId="64E9DB20" w:rsidR="005C5015" w:rsidRDefault="00B037F0" w:rsidP="0039557F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Many</w:t>
      </w:r>
      <w:proofErr w:type="gramEnd"/>
      <w:r>
        <w:rPr>
          <w:rFonts w:ascii="Arial" w:hAnsi="Arial" w:cs="Arial"/>
          <w:sz w:val="24"/>
          <w:szCs w:val="24"/>
        </w:rPr>
        <w:t xml:space="preserve"> economic factors affect</w:t>
      </w:r>
      <w:r w:rsidR="00CB5B74">
        <w:rPr>
          <w:rFonts w:ascii="Arial" w:hAnsi="Arial" w:cs="Arial"/>
          <w:sz w:val="24"/>
          <w:szCs w:val="24"/>
        </w:rPr>
        <w:t xml:space="preserve"> an </w:t>
      </w:r>
      <w:r w:rsidR="00D1798F">
        <w:rPr>
          <w:rFonts w:ascii="Arial" w:hAnsi="Arial" w:cs="Arial"/>
          <w:sz w:val="24"/>
          <w:szCs w:val="24"/>
        </w:rPr>
        <w:t>individual's development of health and well-being</w:t>
      </w:r>
      <w:r w:rsidR="00CB5B74">
        <w:rPr>
          <w:rFonts w:ascii="Arial" w:hAnsi="Arial" w:cs="Arial"/>
          <w:sz w:val="24"/>
          <w:szCs w:val="24"/>
        </w:rPr>
        <w:t>.</w:t>
      </w:r>
      <w:r w:rsidR="00D1798F">
        <w:rPr>
          <w:rFonts w:ascii="Arial" w:hAnsi="Arial" w:cs="Arial"/>
          <w:sz w:val="24"/>
          <w:szCs w:val="24"/>
        </w:rPr>
        <w:t xml:space="preserve"> Economic factors can directly affect an individual's intellectual, social, physical, and emotional </w:t>
      </w:r>
      <w:r w:rsidR="007570B5">
        <w:rPr>
          <w:rFonts w:ascii="Arial" w:hAnsi="Arial" w:cs="Arial"/>
          <w:sz w:val="24"/>
          <w:szCs w:val="24"/>
        </w:rPr>
        <w:t>needs. In</w:t>
      </w:r>
      <w:r w:rsidR="00D1798F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="00D1798F">
        <w:rPr>
          <w:rFonts w:ascii="Arial" w:hAnsi="Arial" w:cs="Arial"/>
          <w:sz w:val="24"/>
          <w:szCs w:val="24"/>
        </w:rPr>
        <w:t>uk</w:t>
      </w:r>
      <w:proofErr w:type="spellEnd"/>
      <w:r w:rsidR="00D1798F">
        <w:rPr>
          <w:rFonts w:ascii="Arial" w:hAnsi="Arial" w:cs="Arial"/>
          <w:sz w:val="24"/>
          <w:szCs w:val="24"/>
        </w:rPr>
        <w:t xml:space="preserve"> poverty </w:t>
      </w:r>
      <w:r w:rsidR="007570B5">
        <w:rPr>
          <w:rFonts w:ascii="Arial" w:hAnsi="Arial" w:cs="Arial"/>
          <w:sz w:val="24"/>
          <w:szCs w:val="24"/>
        </w:rPr>
        <w:t>does exist</w:t>
      </w:r>
      <w:r w:rsidR="00D1798F">
        <w:rPr>
          <w:rFonts w:ascii="Arial" w:hAnsi="Arial" w:cs="Arial"/>
          <w:sz w:val="24"/>
          <w:szCs w:val="24"/>
        </w:rPr>
        <w:t xml:space="preserve"> as stated </w:t>
      </w:r>
      <w:proofErr w:type="gramStart"/>
      <w:r w:rsidR="00D1798F">
        <w:rPr>
          <w:rFonts w:ascii="Arial" w:hAnsi="Arial" w:cs="Arial"/>
          <w:sz w:val="24"/>
          <w:szCs w:val="24"/>
        </w:rPr>
        <w:t>by</w:t>
      </w:r>
      <w:r>
        <w:rPr>
          <w:rFonts w:ascii="Arial" w:hAnsi="Arial" w:cs="Arial"/>
          <w:sz w:val="24"/>
          <w:szCs w:val="24"/>
        </w:rPr>
        <w:t>(</w:t>
      </w:r>
      <w:r w:rsidR="00D1798F">
        <w:rPr>
          <w:rFonts w:ascii="Arial" w:hAnsi="Arial" w:cs="Arial"/>
          <w:sz w:val="24"/>
          <w:szCs w:val="24"/>
        </w:rPr>
        <w:t xml:space="preserve"> </w:t>
      </w:r>
      <w:r w:rsidR="00226CA6">
        <w:rPr>
          <w:rFonts w:ascii="Arial" w:hAnsi="Arial" w:cs="Arial"/>
          <w:sz w:val="24"/>
          <w:szCs w:val="24"/>
        </w:rPr>
        <w:t>Joseph</w:t>
      </w:r>
      <w:proofErr w:type="gramEnd"/>
      <w:r w:rsidR="00226CA6">
        <w:rPr>
          <w:rFonts w:ascii="Arial" w:hAnsi="Arial" w:cs="Arial"/>
          <w:sz w:val="24"/>
          <w:szCs w:val="24"/>
        </w:rPr>
        <w:t xml:space="preserve"> Rowntree Foundation 2026)</w:t>
      </w:r>
      <w:r>
        <w:rPr>
          <w:rFonts w:ascii="Arial" w:hAnsi="Arial" w:cs="Arial"/>
          <w:sz w:val="24"/>
          <w:szCs w:val="24"/>
        </w:rPr>
        <w:t xml:space="preserve"> two in every ten people at the working age adults in the </w:t>
      </w:r>
      <w:proofErr w:type="gramStart"/>
      <w:r w:rsidR="004155DC">
        <w:rPr>
          <w:rFonts w:ascii="Arial" w:hAnsi="Arial" w:cs="Arial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>nited kingdom</w:t>
      </w:r>
      <w:proofErr w:type="gramEnd"/>
      <w:r>
        <w:rPr>
          <w:rFonts w:ascii="Arial" w:hAnsi="Arial" w:cs="Arial"/>
          <w:sz w:val="24"/>
          <w:szCs w:val="24"/>
        </w:rPr>
        <w:t xml:space="preserve"> are in poverty, and three in every ten children are in poverty. Economic conditions </w:t>
      </w:r>
      <w:r w:rsidR="004155DC">
        <w:rPr>
          <w:rFonts w:ascii="Arial" w:hAnsi="Arial" w:cs="Arial"/>
          <w:sz w:val="24"/>
          <w:szCs w:val="24"/>
        </w:rPr>
        <w:t xml:space="preserve">are the most significant predictor of an individual's </w:t>
      </w:r>
      <w:r>
        <w:rPr>
          <w:rFonts w:ascii="Arial" w:hAnsi="Arial" w:cs="Arial"/>
          <w:sz w:val="24"/>
          <w:szCs w:val="24"/>
        </w:rPr>
        <w:t xml:space="preserve">health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outcomes.</w:t>
      </w:r>
      <w:r w:rsidR="00686AC8">
        <w:rPr>
          <w:rFonts w:ascii="Arial" w:hAnsi="Arial" w:cs="Arial"/>
          <w:sz w:val="24"/>
          <w:szCs w:val="24"/>
        </w:rPr>
        <w:t>An</w:t>
      </w:r>
      <w:proofErr w:type="spellEnd"/>
      <w:proofErr w:type="gramEnd"/>
      <w:r w:rsidR="00686AC8">
        <w:rPr>
          <w:rFonts w:ascii="Arial" w:hAnsi="Arial" w:cs="Arial"/>
          <w:sz w:val="24"/>
          <w:szCs w:val="24"/>
        </w:rPr>
        <w:t xml:space="preserve"> individual's health </w:t>
      </w:r>
      <w:proofErr w:type="gramStart"/>
      <w:r w:rsidR="00686AC8">
        <w:rPr>
          <w:rFonts w:ascii="Arial" w:hAnsi="Arial" w:cs="Arial"/>
          <w:sz w:val="24"/>
          <w:szCs w:val="24"/>
        </w:rPr>
        <w:t>is connected</w:t>
      </w:r>
      <w:proofErr w:type="gramEnd"/>
      <w:r w:rsidR="00686AC8">
        <w:rPr>
          <w:rFonts w:ascii="Arial" w:hAnsi="Arial" w:cs="Arial"/>
          <w:sz w:val="24"/>
          <w:szCs w:val="24"/>
        </w:rPr>
        <w:t xml:space="preserve"> to their </w:t>
      </w:r>
      <w:proofErr w:type="spellStart"/>
      <w:proofErr w:type="gramStart"/>
      <w:r w:rsidR="00686AC8">
        <w:rPr>
          <w:rFonts w:ascii="Arial" w:hAnsi="Arial" w:cs="Arial"/>
          <w:sz w:val="24"/>
          <w:szCs w:val="24"/>
        </w:rPr>
        <w:t>income,poor</w:t>
      </w:r>
      <w:proofErr w:type="spellEnd"/>
      <w:proofErr w:type="gramEnd"/>
      <w:r w:rsidR="00686AC8">
        <w:rPr>
          <w:rFonts w:ascii="Arial" w:hAnsi="Arial" w:cs="Arial"/>
          <w:sz w:val="24"/>
          <w:szCs w:val="24"/>
        </w:rPr>
        <w:t xml:space="preserve"> health can determine their ability to continue working in society., as shown in Figure 1 (p.4). Employment quality is important,</w:t>
      </w:r>
      <w:r w:rsidR="009A7177">
        <w:rPr>
          <w:rFonts w:ascii="Arial" w:hAnsi="Arial" w:cs="Arial"/>
          <w:sz w:val="24"/>
          <w:szCs w:val="24"/>
        </w:rPr>
        <w:t xml:space="preserve"> as</w:t>
      </w:r>
      <w:r w:rsidR="00686AC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86AC8">
        <w:rPr>
          <w:rFonts w:ascii="Arial" w:hAnsi="Arial" w:cs="Arial"/>
          <w:sz w:val="24"/>
          <w:szCs w:val="24"/>
        </w:rPr>
        <w:t>well paid</w:t>
      </w:r>
      <w:proofErr w:type="gramEnd"/>
      <w:r w:rsidR="00686AC8">
        <w:rPr>
          <w:rFonts w:ascii="Arial" w:hAnsi="Arial" w:cs="Arial"/>
          <w:sz w:val="24"/>
          <w:szCs w:val="24"/>
        </w:rPr>
        <w:t xml:space="preserve"> employment </w:t>
      </w:r>
      <w:proofErr w:type="gramStart"/>
      <w:r w:rsidR="00686AC8">
        <w:rPr>
          <w:rFonts w:ascii="Arial" w:hAnsi="Arial" w:cs="Arial"/>
          <w:sz w:val="24"/>
          <w:szCs w:val="24"/>
        </w:rPr>
        <w:t>is linked</w:t>
      </w:r>
      <w:proofErr w:type="gramEnd"/>
      <w:r w:rsidR="00686AC8">
        <w:rPr>
          <w:rFonts w:ascii="Arial" w:hAnsi="Arial" w:cs="Arial"/>
          <w:sz w:val="24"/>
          <w:szCs w:val="24"/>
        </w:rPr>
        <w:t xml:space="preserve"> with better mental health as the individual will feel secure, which can lead to better mental and physical health.</w:t>
      </w:r>
      <w:r w:rsidR="004155DC">
        <w:rPr>
          <w:rFonts w:ascii="Arial" w:hAnsi="Arial" w:cs="Arial"/>
          <w:sz w:val="24"/>
          <w:szCs w:val="24"/>
        </w:rPr>
        <w:t xml:space="preserve"> </w:t>
      </w:r>
      <w:r w:rsidR="00686AC8">
        <w:rPr>
          <w:rFonts w:ascii="Arial" w:hAnsi="Arial" w:cs="Arial"/>
          <w:sz w:val="24"/>
          <w:szCs w:val="24"/>
        </w:rPr>
        <w:t xml:space="preserve">However securing a </w:t>
      </w:r>
      <w:proofErr w:type="spellStart"/>
      <w:r w:rsidR="00686AC8">
        <w:rPr>
          <w:rFonts w:ascii="Arial" w:hAnsi="Arial" w:cs="Arial"/>
          <w:sz w:val="24"/>
          <w:szCs w:val="24"/>
        </w:rPr>
        <w:t>well paid</w:t>
      </w:r>
      <w:proofErr w:type="spellEnd"/>
      <w:r w:rsidR="00686AC8">
        <w:rPr>
          <w:rFonts w:ascii="Arial" w:hAnsi="Arial" w:cs="Arial"/>
          <w:sz w:val="24"/>
          <w:szCs w:val="24"/>
        </w:rPr>
        <w:t xml:space="preserve"> job does not guarantee an individual good mental health ,</w:t>
      </w:r>
      <w:r w:rsidR="004155DC">
        <w:rPr>
          <w:rFonts w:ascii="Arial" w:hAnsi="Arial" w:cs="Arial"/>
          <w:sz w:val="24"/>
          <w:szCs w:val="24"/>
        </w:rPr>
        <w:t xml:space="preserve"> </w:t>
      </w:r>
      <w:r w:rsidR="00686AC8">
        <w:rPr>
          <w:rFonts w:ascii="Arial" w:hAnsi="Arial" w:cs="Arial"/>
          <w:sz w:val="24"/>
          <w:szCs w:val="24"/>
        </w:rPr>
        <w:t>according to</w:t>
      </w:r>
      <w:r w:rsidR="009A7177">
        <w:rPr>
          <w:rFonts w:ascii="Arial" w:hAnsi="Arial" w:cs="Arial"/>
          <w:sz w:val="24"/>
          <w:szCs w:val="24"/>
        </w:rPr>
        <w:t>(</w:t>
      </w:r>
      <w:r w:rsidR="00686AC8">
        <w:rPr>
          <w:rFonts w:ascii="Arial" w:hAnsi="Arial" w:cs="Arial"/>
          <w:sz w:val="24"/>
          <w:szCs w:val="24"/>
        </w:rPr>
        <w:t xml:space="preserve"> Marmot </w:t>
      </w:r>
      <w:r w:rsidR="009A7177">
        <w:rPr>
          <w:rFonts w:ascii="Arial" w:hAnsi="Arial" w:cs="Arial"/>
          <w:sz w:val="24"/>
          <w:szCs w:val="24"/>
        </w:rPr>
        <w:t xml:space="preserve">at </w:t>
      </w:r>
      <w:proofErr w:type="spellStart"/>
      <w:r w:rsidR="009A7177">
        <w:rPr>
          <w:rFonts w:ascii="Arial" w:hAnsi="Arial" w:cs="Arial"/>
          <w:sz w:val="24"/>
          <w:szCs w:val="24"/>
        </w:rPr>
        <w:t>al</w:t>
      </w:r>
      <w:proofErr w:type="spellEnd"/>
      <w:r w:rsidR="009A7177">
        <w:rPr>
          <w:rFonts w:ascii="Arial" w:hAnsi="Arial" w:cs="Arial"/>
          <w:sz w:val="24"/>
          <w:szCs w:val="24"/>
        </w:rPr>
        <w:t xml:space="preserve">,2020) A person's employment can be detrimental to their health and well </w:t>
      </w:r>
      <w:proofErr w:type="spellStart"/>
      <w:r w:rsidR="009A7177">
        <w:rPr>
          <w:rFonts w:ascii="Arial" w:hAnsi="Arial" w:cs="Arial"/>
          <w:sz w:val="24"/>
          <w:szCs w:val="24"/>
        </w:rPr>
        <w:t>being,stressful</w:t>
      </w:r>
      <w:proofErr w:type="spellEnd"/>
      <w:r w:rsidR="009A7177">
        <w:rPr>
          <w:rFonts w:ascii="Arial" w:hAnsi="Arial" w:cs="Arial"/>
          <w:sz w:val="24"/>
          <w:szCs w:val="24"/>
        </w:rPr>
        <w:t xml:space="preserve"> job can hinder health than being </w:t>
      </w:r>
      <w:proofErr w:type="spellStart"/>
      <w:r w:rsidR="009A7177">
        <w:rPr>
          <w:rFonts w:ascii="Arial" w:hAnsi="Arial" w:cs="Arial"/>
          <w:sz w:val="24"/>
          <w:szCs w:val="24"/>
        </w:rPr>
        <w:t>unemployed.In</w:t>
      </w:r>
      <w:proofErr w:type="spellEnd"/>
      <w:r w:rsidR="009A7177">
        <w:rPr>
          <w:rFonts w:ascii="Arial" w:hAnsi="Arial" w:cs="Arial"/>
          <w:sz w:val="24"/>
          <w:szCs w:val="24"/>
        </w:rPr>
        <w:t xml:space="preserve"> later life, receiving income is imperative  ,financial security for an individual can allow them to access better  healthcare, and this can contribute to a good quality of </w:t>
      </w:r>
      <w:proofErr w:type="spellStart"/>
      <w:r w:rsidR="009A7177">
        <w:rPr>
          <w:rFonts w:ascii="Arial" w:hAnsi="Arial" w:cs="Arial"/>
          <w:sz w:val="24"/>
          <w:szCs w:val="24"/>
        </w:rPr>
        <w:t>life.</w:t>
      </w:r>
      <w:r w:rsidR="005077D8">
        <w:rPr>
          <w:rFonts w:ascii="Arial" w:hAnsi="Arial" w:cs="Arial"/>
          <w:sz w:val="24"/>
          <w:szCs w:val="24"/>
        </w:rPr>
        <w:t>Economic</w:t>
      </w:r>
      <w:proofErr w:type="spellEnd"/>
      <w:r w:rsidR="005077D8">
        <w:rPr>
          <w:rFonts w:ascii="Arial" w:hAnsi="Arial" w:cs="Arial"/>
          <w:sz w:val="24"/>
          <w:szCs w:val="24"/>
        </w:rPr>
        <w:t xml:space="preserve">  intervention in the UK focuses on employment rather than addressing structural inequalities such as wage stagnation and increasing living </w:t>
      </w:r>
      <w:proofErr w:type="spellStart"/>
      <w:r w:rsidR="005077D8">
        <w:rPr>
          <w:rFonts w:ascii="Arial" w:hAnsi="Arial" w:cs="Arial"/>
          <w:sz w:val="24"/>
          <w:szCs w:val="24"/>
        </w:rPr>
        <w:t>cost.This</w:t>
      </w:r>
      <w:proofErr w:type="spellEnd"/>
      <w:r w:rsidR="005077D8">
        <w:rPr>
          <w:rFonts w:ascii="Arial" w:hAnsi="Arial" w:cs="Arial"/>
          <w:sz w:val="24"/>
          <w:szCs w:val="24"/>
        </w:rPr>
        <w:t xml:space="preserve"> can limit the long-term effectiveness, as a result, this highlight the gap between structural reform and policy in society,</w:t>
      </w:r>
    </w:p>
    <w:p w14:paraId="5AD2D527" w14:textId="74AFEDC9" w:rsidR="00111101" w:rsidRDefault="005077D8" w:rsidP="0039557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5077D8">
        <w:rPr>
          <w:rFonts w:ascii="Arial" w:hAnsi="Arial" w:cs="Arial"/>
          <w:b/>
          <w:bCs/>
          <w:sz w:val="24"/>
          <w:szCs w:val="24"/>
          <w:u w:val="single"/>
        </w:rPr>
        <w:t xml:space="preserve"> The life course approach and environmental factors </w:t>
      </w:r>
    </w:p>
    <w:p w14:paraId="4D70D73E" w14:textId="56AEE5BB" w:rsidR="00DB3A38" w:rsidRDefault="008C3E98" w:rsidP="0039557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Environmental factors, including housing quality, access to natural areas, and air pollution, can significantly affect health across the life course approach to health and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wellbeing.Enviromental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exposure at </w:t>
      </w:r>
      <w:proofErr w:type="gramStart"/>
      <w:r>
        <w:rPr>
          <w:rFonts w:ascii="Arial" w:hAnsi="Arial" w:cs="Arial"/>
          <w:sz w:val="24"/>
          <w:szCs w:val="24"/>
        </w:rPr>
        <w:t>different stages</w:t>
      </w:r>
      <w:proofErr w:type="gramEnd"/>
      <w:r>
        <w:rPr>
          <w:rFonts w:ascii="Arial" w:hAnsi="Arial" w:cs="Arial"/>
          <w:sz w:val="24"/>
          <w:szCs w:val="24"/>
        </w:rPr>
        <w:t xml:space="preserve"> in the life course approach can have negative and positive affect on individual.</w:t>
      </w:r>
      <w:r w:rsidR="004155DC">
        <w:rPr>
          <w:rFonts w:ascii="Arial" w:hAnsi="Arial" w:cs="Arial"/>
          <w:sz w:val="24"/>
          <w:szCs w:val="24"/>
        </w:rPr>
        <w:t xml:space="preserve"> </w:t>
      </w:r>
      <w:r w:rsidR="00C44F75">
        <w:rPr>
          <w:rFonts w:ascii="Arial" w:hAnsi="Arial" w:cs="Arial"/>
          <w:sz w:val="24"/>
          <w:szCs w:val="24"/>
        </w:rPr>
        <w:t xml:space="preserve">Families that have more than one child can face poverty, as stated </w:t>
      </w:r>
      <w:proofErr w:type="gramStart"/>
      <w:r w:rsidR="00C44F75">
        <w:rPr>
          <w:rFonts w:ascii="Arial" w:hAnsi="Arial" w:cs="Arial"/>
          <w:sz w:val="24"/>
          <w:szCs w:val="24"/>
        </w:rPr>
        <w:t>by  (</w:t>
      </w:r>
      <w:proofErr w:type="gramEnd"/>
      <w:r w:rsidR="00C44F75">
        <w:rPr>
          <w:rFonts w:ascii="Arial" w:hAnsi="Arial" w:cs="Arial"/>
          <w:sz w:val="24"/>
          <w:szCs w:val="24"/>
        </w:rPr>
        <w:t>Joseph Rowntree 2026)</w:t>
      </w:r>
      <w:proofErr w:type="gramStart"/>
      <w:r w:rsidR="00C44F75">
        <w:rPr>
          <w:rFonts w:ascii="Arial" w:hAnsi="Arial" w:cs="Arial"/>
          <w:sz w:val="24"/>
          <w:szCs w:val="24"/>
        </w:rPr>
        <w:t>44</w:t>
      </w:r>
      <w:proofErr w:type="gramEnd"/>
      <w:r w:rsidR="00C44F75">
        <w:rPr>
          <w:rFonts w:ascii="Arial" w:hAnsi="Arial" w:cs="Arial"/>
          <w:sz w:val="24"/>
          <w:szCs w:val="24"/>
        </w:rPr>
        <w:t>% of children in large families were facing poverty 2023/</w:t>
      </w:r>
      <w:proofErr w:type="gramStart"/>
      <w:r w:rsidR="00C44F75">
        <w:rPr>
          <w:rFonts w:ascii="Arial" w:hAnsi="Arial" w:cs="Arial"/>
          <w:sz w:val="24"/>
          <w:szCs w:val="24"/>
        </w:rPr>
        <w:t>24,as</w:t>
      </w:r>
      <w:proofErr w:type="gramEnd"/>
      <w:r w:rsidR="00C44F75">
        <w:rPr>
          <w:rFonts w:ascii="Arial" w:hAnsi="Arial" w:cs="Arial"/>
          <w:sz w:val="24"/>
          <w:szCs w:val="24"/>
        </w:rPr>
        <w:t xml:space="preserve"> a result of benefit policies </w:t>
      </w:r>
      <w:r w:rsidR="004155DC">
        <w:rPr>
          <w:rFonts w:ascii="Arial" w:hAnsi="Arial" w:cs="Arial"/>
          <w:sz w:val="24"/>
          <w:szCs w:val="24"/>
        </w:rPr>
        <w:t>that have</w:t>
      </w:r>
      <w:r w:rsidR="00C44F75">
        <w:rPr>
          <w:rFonts w:ascii="Arial" w:hAnsi="Arial" w:cs="Arial"/>
          <w:sz w:val="24"/>
          <w:szCs w:val="24"/>
        </w:rPr>
        <w:t xml:space="preserve"> </w:t>
      </w:r>
      <w:r w:rsidR="004155DC">
        <w:rPr>
          <w:rFonts w:ascii="Arial" w:hAnsi="Arial" w:cs="Arial"/>
          <w:sz w:val="24"/>
          <w:szCs w:val="24"/>
        </w:rPr>
        <w:t>disproportionate. Large</w:t>
      </w:r>
      <w:r w:rsidR="00C44F75">
        <w:rPr>
          <w:rFonts w:ascii="Arial" w:hAnsi="Arial" w:cs="Arial"/>
          <w:sz w:val="24"/>
          <w:szCs w:val="24"/>
        </w:rPr>
        <w:t xml:space="preserve"> families that live in </w:t>
      </w:r>
      <w:r w:rsidR="006645B8">
        <w:rPr>
          <w:rFonts w:ascii="Arial" w:hAnsi="Arial" w:cs="Arial"/>
          <w:sz w:val="24"/>
          <w:szCs w:val="24"/>
        </w:rPr>
        <w:t xml:space="preserve">an overcrowded property with damp are linked with many health issues, such as cardiovascular </w:t>
      </w:r>
      <w:proofErr w:type="spellStart"/>
      <w:r w:rsidR="006645B8">
        <w:rPr>
          <w:rFonts w:ascii="Arial" w:hAnsi="Arial" w:cs="Arial"/>
          <w:sz w:val="24"/>
          <w:szCs w:val="24"/>
        </w:rPr>
        <w:t>conditions.According</w:t>
      </w:r>
      <w:proofErr w:type="spellEnd"/>
      <w:r w:rsidR="006645B8">
        <w:rPr>
          <w:rFonts w:ascii="Arial" w:hAnsi="Arial" w:cs="Arial"/>
          <w:sz w:val="24"/>
          <w:szCs w:val="24"/>
        </w:rPr>
        <w:t xml:space="preserve"> to (The Health </w:t>
      </w:r>
      <w:r w:rsidR="006645B8">
        <w:rPr>
          <w:rFonts w:ascii="Arial" w:hAnsi="Arial" w:cs="Arial"/>
          <w:sz w:val="24"/>
          <w:szCs w:val="24"/>
        </w:rPr>
        <w:lastRenderedPageBreak/>
        <w:t xml:space="preserve">Foundation,2023), families that spend more on housing leave less for basic essentials such as </w:t>
      </w:r>
      <w:proofErr w:type="spellStart"/>
      <w:r w:rsidR="006645B8">
        <w:rPr>
          <w:rFonts w:ascii="Arial" w:hAnsi="Arial" w:cs="Arial"/>
          <w:sz w:val="24"/>
          <w:szCs w:val="24"/>
        </w:rPr>
        <w:t>food.Access</w:t>
      </w:r>
      <w:proofErr w:type="spellEnd"/>
      <w:r w:rsidR="006645B8">
        <w:rPr>
          <w:rFonts w:ascii="Arial" w:hAnsi="Arial" w:cs="Arial"/>
          <w:sz w:val="24"/>
          <w:szCs w:val="24"/>
        </w:rPr>
        <w:t xml:space="preserve"> to safe outdoor green spaces is beneficial for children's development and older adults health and </w:t>
      </w:r>
      <w:proofErr w:type="spellStart"/>
      <w:r w:rsidR="006645B8">
        <w:rPr>
          <w:rFonts w:ascii="Arial" w:hAnsi="Arial" w:cs="Arial"/>
          <w:sz w:val="24"/>
          <w:szCs w:val="24"/>
        </w:rPr>
        <w:t>well being</w:t>
      </w:r>
      <w:proofErr w:type="spellEnd"/>
      <w:r w:rsidR="006645B8">
        <w:rPr>
          <w:rFonts w:ascii="Arial" w:hAnsi="Arial" w:cs="Arial"/>
          <w:sz w:val="24"/>
          <w:szCs w:val="24"/>
        </w:rPr>
        <w:t>.</w:t>
      </w:r>
      <w:r w:rsidR="00F915D5">
        <w:rPr>
          <w:rFonts w:ascii="Arial" w:hAnsi="Arial" w:cs="Arial"/>
          <w:sz w:val="24"/>
          <w:szCs w:val="24"/>
        </w:rPr>
        <w:t xml:space="preserve">Air pollution can be harmful to </w:t>
      </w:r>
      <w:r w:rsidR="00DB3A38">
        <w:rPr>
          <w:rFonts w:ascii="Arial" w:hAnsi="Arial" w:cs="Arial"/>
          <w:sz w:val="24"/>
          <w:szCs w:val="24"/>
        </w:rPr>
        <w:t>an individual at every stage of their life. According to Marmot et al (2020), air pollution has been shown to be linked to childhood and adult asthma, along</w:t>
      </w:r>
      <w:r w:rsidR="00F915D5">
        <w:rPr>
          <w:rFonts w:ascii="Arial" w:hAnsi="Arial" w:cs="Arial"/>
          <w:sz w:val="24"/>
          <w:szCs w:val="24"/>
        </w:rPr>
        <w:t xml:space="preserve"> with </w:t>
      </w:r>
      <w:proofErr w:type="spellStart"/>
      <w:r w:rsidR="00F915D5">
        <w:rPr>
          <w:rFonts w:ascii="Arial" w:hAnsi="Arial" w:cs="Arial"/>
          <w:sz w:val="24"/>
          <w:szCs w:val="24"/>
        </w:rPr>
        <w:t>cancer.</w:t>
      </w:r>
      <w:r w:rsidR="00DB3A38">
        <w:rPr>
          <w:rFonts w:ascii="Arial" w:hAnsi="Arial" w:cs="Arial"/>
          <w:sz w:val="24"/>
          <w:szCs w:val="24"/>
        </w:rPr>
        <w:t>Where</w:t>
      </w:r>
      <w:proofErr w:type="spellEnd"/>
      <w:r w:rsidR="00DB3A38">
        <w:rPr>
          <w:rFonts w:ascii="Arial" w:hAnsi="Arial" w:cs="Arial"/>
          <w:sz w:val="24"/>
          <w:szCs w:val="24"/>
        </w:rPr>
        <w:t xml:space="preserve"> a individual lives mirrors socioeconomic issues, disadvantaged communities are exposed to harmful </w:t>
      </w:r>
      <w:proofErr w:type="spellStart"/>
      <w:r w:rsidR="00DB3A38">
        <w:rPr>
          <w:rFonts w:ascii="Arial" w:hAnsi="Arial" w:cs="Arial"/>
          <w:sz w:val="24"/>
          <w:szCs w:val="24"/>
        </w:rPr>
        <w:t>conditions.Despite</w:t>
      </w:r>
      <w:proofErr w:type="spellEnd"/>
      <w:r w:rsidR="00DB3A38">
        <w:rPr>
          <w:rFonts w:ascii="Arial" w:hAnsi="Arial" w:cs="Arial"/>
          <w:sz w:val="24"/>
          <w:szCs w:val="24"/>
        </w:rPr>
        <w:t xml:space="preserve">  the environmental health policy within society in the </w:t>
      </w:r>
      <w:proofErr w:type="spellStart"/>
      <w:r w:rsidR="00DB3A38">
        <w:rPr>
          <w:rFonts w:ascii="Arial" w:hAnsi="Arial" w:cs="Arial"/>
          <w:sz w:val="24"/>
          <w:szCs w:val="24"/>
        </w:rPr>
        <w:t>UK,</w:t>
      </w:r>
      <w:r w:rsidR="00E20506">
        <w:rPr>
          <w:rFonts w:ascii="Arial" w:hAnsi="Arial" w:cs="Arial"/>
          <w:sz w:val="24"/>
          <w:szCs w:val="24"/>
        </w:rPr>
        <w:t>urban</w:t>
      </w:r>
      <w:proofErr w:type="spellEnd"/>
      <w:r w:rsidR="00E20506">
        <w:rPr>
          <w:rFonts w:ascii="Arial" w:hAnsi="Arial" w:cs="Arial"/>
          <w:sz w:val="24"/>
          <w:szCs w:val="24"/>
        </w:rPr>
        <w:t xml:space="preserve"> planning and housing inequality remains a under addressed.</w:t>
      </w:r>
    </w:p>
    <w:p w14:paraId="0C39A5A6" w14:textId="26054F6E" w:rsidR="00985221" w:rsidRDefault="002818AB" w:rsidP="0039557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2818AB">
        <w:rPr>
          <w:rFonts w:ascii="Arial" w:hAnsi="Arial" w:cs="Arial"/>
          <w:b/>
          <w:bCs/>
          <w:sz w:val="24"/>
          <w:szCs w:val="24"/>
          <w:u w:val="single"/>
        </w:rPr>
        <w:t>Evalution</w:t>
      </w:r>
      <w:proofErr w:type="spellEnd"/>
      <w:r w:rsidRPr="002818AB">
        <w:rPr>
          <w:rFonts w:ascii="Arial" w:hAnsi="Arial" w:cs="Arial"/>
          <w:b/>
          <w:bCs/>
          <w:sz w:val="24"/>
          <w:szCs w:val="24"/>
          <w:u w:val="single"/>
        </w:rPr>
        <w:t xml:space="preserve"> of the life course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approach to health and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well being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gramStart"/>
      <w:r w:rsidRPr="002818AB">
        <w:rPr>
          <w:rFonts w:ascii="Arial" w:hAnsi="Arial" w:cs="Arial"/>
          <w:b/>
          <w:bCs/>
          <w:sz w:val="24"/>
          <w:szCs w:val="24"/>
          <w:u w:val="single"/>
        </w:rPr>
        <w:t>intervention</w:t>
      </w:r>
      <w:proofErr w:type="gramEnd"/>
      <w:r w:rsidRPr="002818A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3E2D3C06" w14:textId="6AA8D017" w:rsidR="00985221" w:rsidRDefault="002818AB" w:rsidP="0039557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life course approach to health and well-being aims to prevent negative health trajectories and promote resilience at every stage of life.</w:t>
      </w:r>
      <w:r w:rsidR="007B4F5F"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Early</w:t>
      </w:r>
      <w:proofErr w:type="gramEnd"/>
      <w:r>
        <w:rPr>
          <w:rFonts w:ascii="Arial" w:hAnsi="Arial" w:cs="Arial"/>
          <w:sz w:val="24"/>
          <w:szCs w:val="24"/>
        </w:rPr>
        <w:t xml:space="preserve"> years programmes, such as health visiting, have </w:t>
      </w:r>
      <w:proofErr w:type="gramStart"/>
      <w:r>
        <w:rPr>
          <w:rFonts w:ascii="Arial" w:hAnsi="Arial" w:cs="Arial"/>
          <w:sz w:val="24"/>
          <w:szCs w:val="24"/>
        </w:rPr>
        <w:t>been shown</w:t>
      </w:r>
      <w:proofErr w:type="gramEnd"/>
      <w:r>
        <w:rPr>
          <w:rFonts w:ascii="Arial" w:hAnsi="Arial" w:cs="Arial"/>
          <w:sz w:val="24"/>
          <w:szCs w:val="24"/>
        </w:rPr>
        <w:t xml:space="preserve"> to bring long-term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benefits,it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has reduced health inequalities.</w:t>
      </w:r>
      <w:r w:rsidR="00685CD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School-based interventions, such as physical activity programmes, have proven to help students be aware of the benefits of physical health.</w:t>
      </w:r>
      <w:r w:rsidR="000652E2">
        <w:rPr>
          <w:rFonts w:ascii="Arial" w:hAnsi="Arial" w:cs="Arial"/>
          <w:sz w:val="24"/>
          <w:szCs w:val="24"/>
        </w:rPr>
        <w:t xml:space="preserve"> Workplace initiatives and public health campaigns, such as 'no smoking' or 'eat healthy</w:t>
      </w:r>
      <w:r w:rsidR="00685CDD">
        <w:rPr>
          <w:rFonts w:ascii="Arial" w:hAnsi="Arial" w:cs="Arial"/>
          <w:sz w:val="24"/>
          <w:szCs w:val="24"/>
        </w:rPr>
        <w:t xml:space="preserve">’ </w:t>
      </w:r>
      <w:r w:rsidR="000652E2">
        <w:rPr>
          <w:rFonts w:ascii="Arial" w:hAnsi="Arial" w:cs="Arial"/>
          <w:sz w:val="24"/>
          <w:szCs w:val="24"/>
        </w:rPr>
        <w:t xml:space="preserve">have </w:t>
      </w:r>
      <w:proofErr w:type="gramStart"/>
      <w:r w:rsidR="000652E2">
        <w:rPr>
          <w:rFonts w:ascii="Arial" w:hAnsi="Arial" w:cs="Arial"/>
          <w:sz w:val="24"/>
          <w:szCs w:val="24"/>
        </w:rPr>
        <w:t>been shown</w:t>
      </w:r>
      <w:proofErr w:type="gramEnd"/>
      <w:r w:rsidR="000652E2">
        <w:rPr>
          <w:rFonts w:ascii="Arial" w:hAnsi="Arial" w:cs="Arial"/>
          <w:sz w:val="24"/>
          <w:szCs w:val="24"/>
        </w:rPr>
        <w:t xml:space="preserve"> to be intervention</w:t>
      </w:r>
      <w:r w:rsidR="00685CDD">
        <w:rPr>
          <w:rFonts w:ascii="Arial" w:hAnsi="Arial" w:cs="Arial"/>
          <w:sz w:val="24"/>
          <w:szCs w:val="24"/>
        </w:rPr>
        <w:t>s for health.</w:t>
      </w:r>
      <w:r w:rsidR="007B4F5F">
        <w:rPr>
          <w:rFonts w:ascii="Arial" w:hAnsi="Arial" w:cs="Arial"/>
          <w:sz w:val="24"/>
          <w:szCs w:val="24"/>
        </w:rPr>
        <w:t xml:space="preserve"> </w:t>
      </w:r>
      <w:r w:rsidR="00685CDD">
        <w:rPr>
          <w:rFonts w:ascii="Arial" w:hAnsi="Arial" w:cs="Arial"/>
          <w:sz w:val="24"/>
          <w:szCs w:val="24"/>
        </w:rPr>
        <w:t xml:space="preserve">Local authorities, such as </w:t>
      </w:r>
      <w:r w:rsidR="007B4F5F">
        <w:rPr>
          <w:rFonts w:ascii="Arial" w:hAnsi="Arial" w:cs="Arial"/>
          <w:sz w:val="24"/>
          <w:szCs w:val="24"/>
        </w:rPr>
        <w:t xml:space="preserve">council housing providers, </w:t>
      </w:r>
      <w:proofErr w:type="gramStart"/>
      <w:r w:rsidR="007B4F5F">
        <w:rPr>
          <w:rFonts w:ascii="Arial" w:hAnsi="Arial" w:cs="Arial"/>
          <w:sz w:val="24"/>
          <w:szCs w:val="24"/>
        </w:rPr>
        <w:t>that</w:t>
      </w:r>
      <w:proofErr w:type="gramEnd"/>
      <w:r w:rsidR="007B4F5F">
        <w:rPr>
          <w:rFonts w:ascii="Arial" w:hAnsi="Arial" w:cs="Arial"/>
          <w:sz w:val="24"/>
          <w:szCs w:val="24"/>
        </w:rPr>
        <w:t xml:space="preserve"> provide affordable housing</w:t>
      </w:r>
      <w:r w:rsidR="00685CD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85CDD">
        <w:rPr>
          <w:rFonts w:ascii="Arial" w:hAnsi="Arial" w:cs="Arial"/>
          <w:sz w:val="24"/>
          <w:szCs w:val="24"/>
        </w:rPr>
        <w:t>are seen</w:t>
      </w:r>
      <w:proofErr w:type="gramEnd"/>
      <w:r w:rsidR="00685CDD">
        <w:rPr>
          <w:rFonts w:ascii="Arial" w:hAnsi="Arial" w:cs="Arial"/>
          <w:sz w:val="24"/>
          <w:szCs w:val="24"/>
        </w:rPr>
        <w:t xml:space="preserve"> as an </w:t>
      </w:r>
      <w:r w:rsidR="00305CBF">
        <w:rPr>
          <w:rFonts w:ascii="Arial" w:hAnsi="Arial" w:cs="Arial"/>
          <w:sz w:val="24"/>
          <w:szCs w:val="24"/>
        </w:rPr>
        <w:t>intervention</w:t>
      </w:r>
      <w:r w:rsidR="00685CDD">
        <w:rPr>
          <w:rFonts w:ascii="Arial" w:hAnsi="Arial" w:cs="Arial"/>
          <w:sz w:val="24"/>
          <w:szCs w:val="24"/>
        </w:rPr>
        <w:t>.</w:t>
      </w:r>
      <w:r w:rsidR="00305CBF">
        <w:rPr>
          <w:rFonts w:ascii="Arial" w:hAnsi="Arial" w:cs="Arial"/>
          <w:sz w:val="24"/>
          <w:szCs w:val="24"/>
        </w:rPr>
        <w:t xml:space="preserve"> Legislation and policies have a positive impact on health inequalities. Educational facilities, such as schools and universities, </w:t>
      </w:r>
      <w:proofErr w:type="gramStart"/>
      <w:r w:rsidR="00305CBF">
        <w:rPr>
          <w:rFonts w:ascii="Arial" w:hAnsi="Arial" w:cs="Arial"/>
          <w:sz w:val="24"/>
          <w:szCs w:val="24"/>
        </w:rPr>
        <w:t>that</w:t>
      </w:r>
      <w:proofErr w:type="gramEnd"/>
      <w:r w:rsidR="00305CBF">
        <w:rPr>
          <w:rFonts w:ascii="Arial" w:hAnsi="Arial" w:cs="Arial"/>
          <w:sz w:val="24"/>
          <w:szCs w:val="24"/>
        </w:rPr>
        <w:t xml:space="preserve"> provide knowledge </w:t>
      </w:r>
      <w:proofErr w:type="gramStart"/>
      <w:r w:rsidR="00305CBF">
        <w:rPr>
          <w:rFonts w:ascii="Arial" w:hAnsi="Arial" w:cs="Arial"/>
          <w:sz w:val="24"/>
          <w:szCs w:val="24"/>
        </w:rPr>
        <w:t>are seen</w:t>
      </w:r>
      <w:proofErr w:type="gramEnd"/>
      <w:r w:rsidR="00305CBF">
        <w:rPr>
          <w:rFonts w:ascii="Arial" w:hAnsi="Arial" w:cs="Arial"/>
          <w:sz w:val="24"/>
          <w:szCs w:val="24"/>
        </w:rPr>
        <w:t xml:space="preserve"> as a form of intervention. Health promotion by health visitors, doctors, and other health workers is crucial </w:t>
      </w:r>
      <w:r w:rsidR="007B4F5F">
        <w:rPr>
          <w:rFonts w:ascii="Arial" w:hAnsi="Arial" w:cs="Arial"/>
          <w:sz w:val="24"/>
          <w:szCs w:val="24"/>
        </w:rPr>
        <w:t>to reducing health inequalities</w:t>
      </w:r>
      <w:r w:rsidR="00305CBF">
        <w:rPr>
          <w:rFonts w:ascii="Arial" w:hAnsi="Arial" w:cs="Arial"/>
          <w:sz w:val="24"/>
          <w:szCs w:val="24"/>
        </w:rPr>
        <w:t>.</w:t>
      </w:r>
    </w:p>
    <w:p w14:paraId="42D14D70" w14:textId="532E1EBE" w:rsidR="00DB3A38" w:rsidRDefault="00DB3A38" w:rsidP="0039557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B3A38">
        <w:rPr>
          <w:rFonts w:ascii="Arial" w:hAnsi="Arial" w:cs="Arial"/>
          <w:b/>
          <w:bCs/>
          <w:sz w:val="24"/>
          <w:szCs w:val="24"/>
          <w:u w:val="single"/>
        </w:rPr>
        <w:t xml:space="preserve">Conclusion </w:t>
      </w:r>
    </w:p>
    <w:p w14:paraId="783E24B1" w14:textId="0F0B4046" w:rsidR="00E20506" w:rsidRDefault="00E20506" w:rsidP="0039557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life course approach to health and </w:t>
      </w:r>
      <w:r w:rsidR="00591D0F">
        <w:rPr>
          <w:rFonts w:ascii="Arial" w:hAnsi="Arial" w:cs="Arial"/>
          <w:sz w:val="24"/>
          <w:szCs w:val="24"/>
        </w:rPr>
        <w:t xml:space="preserve">well-being provides a good understanding of how health and well-being </w:t>
      </w:r>
      <w:proofErr w:type="gramStart"/>
      <w:r w:rsidR="00591D0F">
        <w:rPr>
          <w:rFonts w:ascii="Arial" w:hAnsi="Arial" w:cs="Arial"/>
          <w:sz w:val="24"/>
          <w:szCs w:val="24"/>
        </w:rPr>
        <w:t>are shaped</w:t>
      </w:r>
      <w:proofErr w:type="gramEnd"/>
      <w:r w:rsidR="00591D0F">
        <w:rPr>
          <w:rFonts w:ascii="Arial" w:hAnsi="Arial" w:cs="Arial"/>
          <w:sz w:val="24"/>
          <w:szCs w:val="24"/>
        </w:rPr>
        <w:t xml:space="preserve"> by cumulative </w:t>
      </w:r>
      <w:proofErr w:type="gramStart"/>
      <w:r w:rsidR="00591D0F">
        <w:rPr>
          <w:rFonts w:ascii="Arial" w:hAnsi="Arial" w:cs="Arial"/>
          <w:sz w:val="24"/>
          <w:szCs w:val="24"/>
        </w:rPr>
        <w:t>social ,economic</w:t>
      </w:r>
      <w:proofErr w:type="gramEnd"/>
      <w:r w:rsidR="00591D0F">
        <w:rPr>
          <w:rFonts w:ascii="Arial" w:hAnsi="Arial" w:cs="Arial"/>
          <w:sz w:val="24"/>
          <w:szCs w:val="24"/>
        </w:rPr>
        <w:t xml:space="preserve"> and environmental factors. There has been progress in acknowledging health determinants.</w:t>
      </w:r>
      <w:r w:rsidR="004155DC">
        <w:rPr>
          <w:rFonts w:ascii="Arial" w:hAnsi="Arial" w:cs="Arial"/>
          <w:sz w:val="24"/>
          <w:szCs w:val="24"/>
        </w:rPr>
        <w:t xml:space="preserve"> </w:t>
      </w:r>
      <w:r w:rsidR="00591D0F">
        <w:rPr>
          <w:rFonts w:ascii="Arial" w:hAnsi="Arial" w:cs="Arial"/>
          <w:sz w:val="24"/>
          <w:szCs w:val="24"/>
        </w:rPr>
        <w:t>Interventions in early life are vital,</w:t>
      </w:r>
      <w:r w:rsidR="004155DC">
        <w:rPr>
          <w:rFonts w:ascii="Arial" w:hAnsi="Arial" w:cs="Arial"/>
          <w:sz w:val="24"/>
          <w:szCs w:val="24"/>
        </w:rPr>
        <w:t xml:space="preserve"> </w:t>
      </w:r>
      <w:r w:rsidR="00591D0F">
        <w:rPr>
          <w:rFonts w:ascii="Arial" w:hAnsi="Arial" w:cs="Arial"/>
          <w:sz w:val="24"/>
          <w:szCs w:val="24"/>
        </w:rPr>
        <w:t xml:space="preserve">as they can improve </w:t>
      </w:r>
      <w:r w:rsidR="004155DC">
        <w:rPr>
          <w:rFonts w:ascii="Arial" w:hAnsi="Arial" w:cs="Arial"/>
          <w:sz w:val="24"/>
          <w:szCs w:val="24"/>
        </w:rPr>
        <w:t xml:space="preserve">the </w:t>
      </w:r>
      <w:r w:rsidR="00591D0F">
        <w:rPr>
          <w:rFonts w:ascii="Arial" w:hAnsi="Arial" w:cs="Arial"/>
          <w:sz w:val="24"/>
          <w:szCs w:val="24"/>
        </w:rPr>
        <w:t xml:space="preserve">long-term health of </w:t>
      </w:r>
      <w:r w:rsidR="004155DC">
        <w:rPr>
          <w:rFonts w:ascii="Arial" w:hAnsi="Arial" w:cs="Arial"/>
          <w:sz w:val="24"/>
          <w:szCs w:val="24"/>
        </w:rPr>
        <w:t>both children and parents</w:t>
      </w:r>
      <w:r w:rsidR="00591D0F">
        <w:rPr>
          <w:rFonts w:ascii="Arial" w:hAnsi="Arial" w:cs="Arial"/>
          <w:sz w:val="24"/>
          <w:szCs w:val="24"/>
        </w:rPr>
        <w:t>.</w:t>
      </w:r>
      <w:r w:rsidR="004155DC">
        <w:rPr>
          <w:rFonts w:ascii="Arial" w:hAnsi="Arial" w:cs="Arial"/>
          <w:sz w:val="24"/>
          <w:szCs w:val="24"/>
        </w:rPr>
        <w:t xml:space="preserve"> </w:t>
      </w:r>
      <w:r w:rsidR="00591D0F">
        <w:rPr>
          <w:rFonts w:ascii="Arial" w:hAnsi="Arial" w:cs="Arial"/>
          <w:sz w:val="24"/>
          <w:szCs w:val="24"/>
        </w:rPr>
        <w:t xml:space="preserve">Good access to healthcare at all stages of the life course has </w:t>
      </w:r>
      <w:proofErr w:type="gramStart"/>
      <w:r w:rsidR="00591D0F">
        <w:rPr>
          <w:rFonts w:ascii="Arial" w:hAnsi="Arial" w:cs="Arial"/>
          <w:sz w:val="24"/>
          <w:szCs w:val="24"/>
        </w:rPr>
        <w:t>been shown</w:t>
      </w:r>
      <w:proofErr w:type="gramEnd"/>
      <w:r w:rsidR="00591D0F">
        <w:rPr>
          <w:rFonts w:ascii="Arial" w:hAnsi="Arial" w:cs="Arial"/>
          <w:sz w:val="24"/>
          <w:szCs w:val="24"/>
        </w:rPr>
        <w:t xml:space="preserve"> to be powerful, as it </w:t>
      </w:r>
      <w:r w:rsidR="007B4F5F">
        <w:rPr>
          <w:rFonts w:ascii="Arial" w:hAnsi="Arial" w:cs="Arial"/>
          <w:sz w:val="24"/>
          <w:szCs w:val="24"/>
        </w:rPr>
        <w:t>promotes health and</w:t>
      </w:r>
      <w:r w:rsidR="00591D0F">
        <w:rPr>
          <w:rFonts w:ascii="Arial" w:hAnsi="Arial" w:cs="Arial"/>
          <w:sz w:val="24"/>
          <w:szCs w:val="24"/>
        </w:rPr>
        <w:t xml:space="preserve"> can improve mental health. Good mental health is important </w:t>
      </w:r>
      <w:r w:rsidR="004155DC">
        <w:rPr>
          <w:rFonts w:ascii="Arial" w:hAnsi="Arial" w:cs="Arial"/>
          <w:sz w:val="24"/>
          <w:szCs w:val="24"/>
        </w:rPr>
        <w:t>at all life stages, as is</w:t>
      </w:r>
      <w:r w:rsidR="00591D0F">
        <w:rPr>
          <w:rFonts w:ascii="Arial" w:hAnsi="Arial" w:cs="Arial"/>
          <w:sz w:val="24"/>
          <w:szCs w:val="24"/>
        </w:rPr>
        <w:t xml:space="preserve"> a steady stream of income for </w:t>
      </w:r>
      <w:r w:rsidR="007B4F5F">
        <w:rPr>
          <w:rFonts w:ascii="Arial" w:hAnsi="Arial" w:cs="Arial"/>
          <w:sz w:val="24"/>
          <w:szCs w:val="24"/>
        </w:rPr>
        <w:t>an</w:t>
      </w:r>
      <w:r w:rsidR="00591D0F">
        <w:rPr>
          <w:rFonts w:ascii="Arial" w:hAnsi="Arial" w:cs="Arial"/>
          <w:sz w:val="24"/>
          <w:szCs w:val="24"/>
        </w:rPr>
        <w:t xml:space="preserve"> individual. Improving health outcomes across the life course depends on interventions and economic conditions.</w:t>
      </w:r>
    </w:p>
    <w:p w14:paraId="04510970" w14:textId="77777777" w:rsidR="00DE76FA" w:rsidRDefault="00591D0F" w:rsidP="0039557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591D0F">
        <w:rPr>
          <w:rFonts w:ascii="Arial" w:hAnsi="Arial" w:cs="Arial"/>
          <w:b/>
          <w:bCs/>
          <w:sz w:val="24"/>
          <w:szCs w:val="24"/>
          <w:u w:val="single"/>
        </w:rPr>
        <w:t>Recomm</w:t>
      </w:r>
      <w:r>
        <w:rPr>
          <w:rFonts w:ascii="Arial" w:hAnsi="Arial" w:cs="Arial"/>
          <w:b/>
          <w:bCs/>
          <w:sz w:val="24"/>
          <w:szCs w:val="24"/>
          <w:u w:val="single"/>
        </w:rPr>
        <w:t>endatio</w:t>
      </w:r>
      <w:r w:rsidR="00DE76FA">
        <w:rPr>
          <w:rFonts w:ascii="Arial" w:hAnsi="Arial" w:cs="Arial"/>
          <w:b/>
          <w:bCs/>
          <w:sz w:val="24"/>
          <w:szCs w:val="24"/>
          <w:u w:val="single"/>
        </w:rPr>
        <w:t>n</w:t>
      </w:r>
    </w:p>
    <w:p w14:paraId="6B4802E5" w14:textId="08564C8F" w:rsidR="00DE76FA" w:rsidRDefault="00985221" w:rsidP="0039557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Greater investment in early years </w:t>
      </w:r>
      <w:r w:rsidR="009A733F">
        <w:rPr>
          <w:rFonts w:ascii="Arial" w:hAnsi="Arial" w:cs="Arial"/>
          <w:sz w:val="24"/>
          <w:szCs w:val="24"/>
        </w:rPr>
        <w:t xml:space="preserve">remains </w:t>
      </w:r>
      <w:proofErr w:type="gramStart"/>
      <w:r w:rsidR="009A733F">
        <w:rPr>
          <w:rFonts w:ascii="Arial" w:hAnsi="Arial" w:cs="Arial"/>
          <w:sz w:val="24"/>
          <w:szCs w:val="24"/>
        </w:rPr>
        <w:t>essential ,however</w:t>
      </w:r>
      <w:proofErr w:type="gramEnd"/>
      <w:r w:rsidR="009A733F">
        <w:rPr>
          <w:rFonts w:ascii="Arial" w:hAnsi="Arial" w:cs="Arial"/>
          <w:sz w:val="24"/>
          <w:szCs w:val="24"/>
        </w:rPr>
        <w:t>, there should be more support for</w:t>
      </w:r>
      <w:r>
        <w:rPr>
          <w:rFonts w:ascii="Arial" w:hAnsi="Arial" w:cs="Arial"/>
          <w:sz w:val="24"/>
          <w:szCs w:val="24"/>
        </w:rPr>
        <w:t xml:space="preserve"> adolescence.</w:t>
      </w:r>
      <w:r w:rsidR="00DE76F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Policies should remain </w:t>
      </w:r>
      <w:r w:rsidR="007B4F5F">
        <w:rPr>
          <w:rFonts w:ascii="Arial" w:hAnsi="Arial" w:cs="Arial"/>
          <w:sz w:val="24"/>
          <w:szCs w:val="24"/>
        </w:rPr>
        <w:t>and further prioritise reducing structural inequalities, such as in education and housing</w:t>
      </w:r>
      <w:r>
        <w:rPr>
          <w:rFonts w:ascii="Arial" w:hAnsi="Arial" w:cs="Arial"/>
          <w:sz w:val="24"/>
          <w:szCs w:val="24"/>
        </w:rPr>
        <w:t>.</w:t>
      </w:r>
      <w:r w:rsidR="009A733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There should be stronger </w:t>
      </w:r>
      <w:r w:rsidR="00DE76FA">
        <w:rPr>
          <w:rFonts w:ascii="Arial" w:hAnsi="Arial" w:cs="Arial"/>
          <w:sz w:val="24"/>
          <w:szCs w:val="24"/>
        </w:rPr>
        <w:t xml:space="preserve">cross-sector collaboration, and health </w:t>
      </w:r>
      <w:r>
        <w:rPr>
          <w:rFonts w:ascii="Arial" w:hAnsi="Arial" w:cs="Arial"/>
          <w:sz w:val="24"/>
          <w:szCs w:val="24"/>
        </w:rPr>
        <w:t xml:space="preserve">should </w:t>
      </w:r>
      <w:proofErr w:type="gramStart"/>
      <w:r>
        <w:rPr>
          <w:rFonts w:ascii="Arial" w:hAnsi="Arial" w:cs="Arial"/>
          <w:sz w:val="24"/>
          <w:szCs w:val="24"/>
        </w:rPr>
        <w:lastRenderedPageBreak/>
        <w:t>be integrated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="00DE76FA">
        <w:rPr>
          <w:rFonts w:ascii="Arial" w:hAnsi="Arial" w:cs="Arial"/>
          <w:sz w:val="24"/>
          <w:szCs w:val="24"/>
        </w:rPr>
        <w:t>into</w:t>
      </w:r>
      <w:r>
        <w:rPr>
          <w:rFonts w:ascii="Arial" w:hAnsi="Arial" w:cs="Arial"/>
          <w:sz w:val="24"/>
          <w:szCs w:val="24"/>
        </w:rPr>
        <w:t xml:space="preserve"> more policies.</w:t>
      </w:r>
      <w:r w:rsidR="00DE76F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There should be more </w:t>
      </w:r>
      <w:r w:rsidR="009A733F">
        <w:rPr>
          <w:rFonts w:ascii="Arial" w:hAnsi="Arial" w:cs="Arial"/>
          <w:sz w:val="24"/>
          <w:szCs w:val="24"/>
        </w:rPr>
        <w:t>data-driven approaches and longitudinal research, which</w:t>
      </w:r>
      <w:r>
        <w:rPr>
          <w:rFonts w:ascii="Arial" w:hAnsi="Arial" w:cs="Arial"/>
          <w:sz w:val="24"/>
          <w:szCs w:val="24"/>
        </w:rPr>
        <w:t xml:space="preserve"> can </w:t>
      </w:r>
      <w:r w:rsidR="00EB37B2">
        <w:rPr>
          <w:rFonts w:ascii="Arial" w:hAnsi="Arial" w:cs="Arial"/>
          <w:sz w:val="24"/>
          <w:szCs w:val="24"/>
        </w:rPr>
        <w:t>inform policies effectively</w:t>
      </w:r>
      <w:r>
        <w:rPr>
          <w:rFonts w:ascii="Arial" w:hAnsi="Arial" w:cs="Arial"/>
          <w:sz w:val="24"/>
          <w:szCs w:val="24"/>
        </w:rPr>
        <w:t>.</w:t>
      </w:r>
    </w:p>
    <w:p w14:paraId="5E6EEE22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B8CC0D9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F8858CD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F8AAB30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73FD397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40E093E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49CBC3E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8B4EAF0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8F395D2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861ADF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E24905B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7307D4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81B93AA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3C7F51D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9D1706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FA76BED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27B7AEF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D0E12B4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35510AF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9D97FB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D87899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F997666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911ABB6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DE1C3E" w14:textId="77777777" w:rsidR="004155DC" w:rsidRDefault="004155DC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CBBF0CA" w14:textId="65F55C2D" w:rsidR="0046161C" w:rsidRPr="00305CBF" w:rsidRDefault="00305CBF" w:rsidP="0015435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305CBF">
        <w:rPr>
          <w:rFonts w:ascii="Arial" w:hAnsi="Arial" w:cs="Arial"/>
          <w:b/>
          <w:bCs/>
          <w:sz w:val="24"/>
          <w:szCs w:val="24"/>
          <w:u w:val="single"/>
        </w:rPr>
        <w:t xml:space="preserve">Reference page </w:t>
      </w:r>
    </w:p>
    <w:p w14:paraId="1F000A28" w14:textId="69AA5443" w:rsidR="00450719" w:rsidRDefault="00DE76FA" w:rsidP="00DE76F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Department for Education (2025).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Early Years Foundation Stage nutrition guidance 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</w:rPr>
        <w:t>Guidance</w:t>
      </w:r>
      <w:proofErr w:type="spell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for group and school-based providers and childminders in England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11" w:history="1">
        <w:r w:rsidRPr="003217F0">
          <w:rPr>
            <w:rStyle w:val="Hyperlink"/>
            <w:rFonts w:ascii="Calibri" w:hAnsi="Calibri" w:cs="Calibri"/>
            <w:sz w:val="27"/>
            <w:szCs w:val="27"/>
          </w:rPr>
          <w:t>https://assets.publishing.service.gov.uk/media/6839b752210698b3364e86fc/Early_years_foundation_stage_nutrition_guidance.pdf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>
        <w:rPr>
          <w:rFonts w:ascii="Calibri" w:hAnsi="Calibri" w:cs="Calibri"/>
          <w:color w:val="000000"/>
          <w:sz w:val="27"/>
          <w:szCs w:val="27"/>
        </w:rPr>
        <w:t xml:space="preserve"> (Accessed at :28</w:t>
      </w:r>
      <w:r w:rsidRPr="00DE76FA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April,2026).</w:t>
      </w:r>
    </w:p>
    <w:p w14:paraId="5575B4D4" w14:textId="77777777" w:rsidR="00450719" w:rsidRDefault="00DE76FA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450719">
        <w:rPr>
          <w:rFonts w:ascii="Calibri" w:hAnsi="Calibri" w:cs="Calibri"/>
          <w:color w:val="000000"/>
          <w:sz w:val="27"/>
          <w:szCs w:val="27"/>
        </w:rPr>
        <w:t>Fox, A. (2026). </w:t>
      </w:r>
      <w:r w:rsidR="00450719">
        <w:rPr>
          <w:rFonts w:ascii="Calibri" w:hAnsi="Calibri" w:cs="Calibri"/>
          <w:i/>
          <w:iCs/>
          <w:color w:val="000000"/>
          <w:sz w:val="27"/>
          <w:szCs w:val="27"/>
        </w:rPr>
        <w:t>People in most deprived areas spend under 50 years of life in good health – data</w:t>
      </w:r>
      <w:r w:rsidR="00450719">
        <w:rPr>
          <w:rFonts w:ascii="Calibri" w:hAnsi="Calibri" w:cs="Calibri"/>
          <w:color w:val="000000"/>
          <w:sz w:val="27"/>
          <w:szCs w:val="27"/>
        </w:rPr>
        <w:t>. The Standard. Available at: https://www.standard.co.uk/news/uk/people-government-office-for-national-statistics-b1278833.html (Accessed 25</w:t>
      </w:r>
      <w:r w:rsidR="00450719" w:rsidRPr="00706F89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 w:rsidR="00450719">
        <w:rPr>
          <w:rFonts w:ascii="Calibri" w:hAnsi="Calibri" w:cs="Calibri"/>
          <w:color w:val="000000"/>
          <w:sz w:val="27"/>
          <w:szCs w:val="27"/>
        </w:rPr>
        <w:t xml:space="preserve"> </w:t>
      </w:r>
      <w:proofErr w:type="gramStart"/>
      <w:r w:rsidR="00450719">
        <w:rPr>
          <w:rFonts w:ascii="Calibri" w:hAnsi="Calibri" w:cs="Calibri"/>
          <w:color w:val="000000"/>
          <w:sz w:val="27"/>
          <w:szCs w:val="27"/>
        </w:rPr>
        <w:t>April,</w:t>
      </w:r>
      <w:proofErr w:type="gramEnd"/>
      <w:r w:rsidR="00450719">
        <w:rPr>
          <w:rFonts w:ascii="Calibri" w:hAnsi="Calibri" w:cs="Calibri"/>
          <w:color w:val="000000"/>
          <w:sz w:val="27"/>
          <w:szCs w:val="27"/>
        </w:rPr>
        <w:t xml:space="preserve"> 2026).</w:t>
      </w:r>
    </w:p>
    <w:p w14:paraId="2D4E80FE" w14:textId="77777777" w:rsidR="00450719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Joseph Rowntree Foundation. (2026).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UK Poverty 2026: The essential guide to understanding poverty in the 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</w:rPr>
        <w:t>UK</w:t>
      </w:r>
      <w:r>
        <w:rPr>
          <w:rFonts w:ascii="Calibri" w:hAnsi="Calibri" w:cs="Calibri"/>
          <w:color w:val="000000"/>
          <w:sz w:val="27"/>
          <w:szCs w:val="27"/>
        </w:rPr>
        <w:t>.Available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at: </w:t>
      </w:r>
      <w:hyperlink r:id="rId12" w:history="1">
        <w:r w:rsidRPr="003217F0">
          <w:rPr>
            <w:rStyle w:val="Hyperlink"/>
            <w:rFonts w:ascii="Calibri" w:hAnsi="Calibri" w:cs="Calibri"/>
            <w:sz w:val="27"/>
            <w:szCs w:val="27"/>
          </w:rPr>
          <w:t>https://www.jrf.org.uk/uk-poverty-2026-the-essential-guide-to-understanding-poverty-in-the-uk.Accessed at 28th April,2026</w:t>
        </w:r>
      </w:hyperlink>
      <w:r>
        <w:rPr>
          <w:rFonts w:ascii="Calibri" w:hAnsi="Calibri" w:cs="Calibri"/>
          <w:color w:val="000000"/>
          <w:sz w:val="27"/>
          <w:szCs w:val="27"/>
        </w:rPr>
        <w:t>).</w:t>
      </w:r>
    </w:p>
    <w:p w14:paraId="0A81EDD3" w14:textId="3A4A77F5" w:rsidR="00450719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Marmot, M., Allen, J., Boyce, T., Goldblatt, P. and Morrison, J. (2020).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HEALTH EQUITY IN ENGLAND: THE MARMOT REVIEW 10 YEARS ON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3" w:history="1">
        <w:r w:rsidRPr="003217F0">
          <w:rPr>
            <w:rStyle w:val="Hyperlink"/>
            <w:rFonts w:ascii="Calibri" w:hAnsi="Calibri" w:cs="Calibri"/>
            <w:sz w:val="27"/>
            <w:szCs w:val="27"/>
          </w:rPr>
          <w:t>https://www.health.org.uk/sites/default/files/upload/publications/2020/Health%20Equity%20in%20England_The%20Marmot%20Review%2010%20Years%20On_full%20report.pdf</w:t>
        </w:r>
      </w:hyperlink>
      <w:r>
        <w:rPr>
          <w:rFonts w:ascii="Calibri" w:hAnsi="Calibri" w:cs="Calibri"/>
          <w:color w:val="000000"/>
          <w:sz w:val="27"/>
          <w:szCs w:val="27"/>
        </w:rPr>
        <w:t>. (Accessed at:28 April.2026)</w:t>
      </w:r>
      <w:r w:rsidR="003B6425">
        <w:rPr>
          <w:rFonts w:ascii="Calibri" w:hAnsi="Calibri" w:cs="Calibri"/>
          <w:color w:val="000000"/>
          <w:sz w:val="27"/>
          <w:szCs w:val="27"/>
        </w:rPr>
        <w:t>.</w:t>
      </w:r>
    </w:p>
    <w:p w14:paraId="38991A7C" w14:textId="77777777" w:rsidR="003B6425" w:rsidRDefault="003B6425" w:rsidP="003B642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Marmot, M. (2010).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Fair Society, Healthy Lives: the Marmot Review</w:t>
      </w:r>
      <w:r>
        <w:rPr>
          <w:rFonts w:ascii="Calibri" w:hAnsi="Calibri" w:cs="Calibri"/>
          <w:color w:val="000000"/>
          <w:sz w:val="27"/>
          <w:szCs w:val="27"/>
        </w:rPr>
        <w:t xml:space="preserve">. 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Institute of Health Equity</w:t>
      </w:r>
      <w:r>
        <w:rPr>
          <w:rFonts w:ascii="Calibri" w:hAnsi="Calibri" w:cs="Calibri"/>
          <w:color w:val="000000"/>
          <w:sz w:val="27"/>
          <w:szCs w:val="27"/>
        </w:rPr>
        <w:t xml:space="preserve">. The Marmot Review. Available at: </w:t>
      </w:r>
      <w:hyperlink r:id="rId14" w:history="1">
        <w:r w:rsidRPr="003217F0">
          <w:rPr>
            <w:rStyle w:val="Hyperlink"/>
            <w:rFonts w:ascii="Calibri" w:hAnsi="Calibri" w:cs="Calibri"/>
            <w:sz w:val="27"/>
            <w:szCs w:val="27"/>
          </w:rPr>
          <w:t>https://www.instituteofhealthequity.org/resources-reports/fair-society-healthy-lives-the-marmot-review/fair-society-healthy-lives-full-report-pdf.pdf.(Accessed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at:25</w:t>
      </w:r>
      <w:r w:rsidRPr="00923972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April,2026).</w:t>
      </w:r>
    </w:p>
    <w:p w14:paraId="27C7D0EA" w14:textId="1FB6EDB1" w:rsidR="003B6425" w:rsidRDefault="003B6425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Office (2026).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Wider Determinants of Health: statistical commentary, February 2026</w:t>
      </w:r>
      <w:r>
        <w:rPr>
          <w:rFonts w:ascii="Calibri" w:hAnsi="Calibri" w:cs="Calibri"/>
          <w:color w:val="000000"/>
          <w:sz w:val="27"/>
          <w:szCs w:val="27"/>
        </w:rPr>
        <w:t xml:space="preserve">.GOV.UK. Available at: </w:t>
      </w:r>
      <w:hyperlink r:id="rId15" w:history="1">
        <w:r w:rsidRPr="003217F0">
          <w:rPr>
            <w:rStyle w:val="Hyperlink"/>
            <w:rFonts w:ascii="Calibri" w:hAnsi="Calibri" w:cs="Calibri"/>
            <w:sz w:val="27"/>
            <w:szCs w:val="27"/>
          </w:rPr>
          <w:t>https://www.gov.uk/government/statistics/wider-determinants-of-health-february-2026-update/wider-determinants-of-health-statistical-commentary-february-2026.(Accessed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25</w:t>
      </w:r>
      <w:r w:rsidRPr="00706F89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 April ,2026).</w:t>
      </w:r>
    </w:p>
    <w:p w14:paraId="05DDD4BD" w14:textId="77777777" w:rsidR="003B6425" w:rsidRDefault="003B6425" w:rsidP="003B642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Office for Statistics Regulation. (2025).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Statistics on Health Inequalities in the United Kingdom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6" w:history="1">
        <w:r w:rsidRPr="003217F0">
          <w:rPr>
            <w:rStyle w:val="Hyperlink"/>
            <w:rFonts w:ascii="Calibri" w:hAnsi="Calibri" w:cs="Calibri"/>
            <w:sz w:val="27"/>
            <w:szCs w:val="27"/>
          </w:rPr>
          <w:t>https://osr.statisticsauthority.gov.uk/publication/statistics-on-health-inequalities-in-the-united-kingdom/</w:t>
        </w:r>
      </w:hyperlink>
      <w:r>
        <w:rPr>
          <w:rFonts w:ascii="Calibri" w:hAnsi="Calibri" w:cs="Calibri"/>
          <w:color w:val="000000"/>
          <w:sz w:val="27"/>
          <w:szCs w:val="27"/>
        </w:rPr>
        <w:t>.( Accessed at :25</w:t>
      </w:r>
      <w:r w:rsidRPr="005E3916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April,2026).</w:t>
      </w:r>
    </w:p>
    <w:p w14:paraId="1BFDC06D" w14:textId="42A956D8" w:rsidR="003B6425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Public Health England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Health matters: Prevention - a Life Course Approach</w:t>
      </w:r>
      <w:proofErr w:type="gramStart"/>
      <w:r>
        <w:rPr>
          <w:rFonts w:ascii="Calibri" w:hAnsi="Calibri" w:cs="Calibri"/>
          <w:color w:val="000000"/>
          <w:sz w:val="27"/>
          <w:szCs w:val="27"/>
        </w:rPr>
        <w:t xml:space="preserve">.  </w:t>
      </w:r>
      <w:proofErr w:type="gramEnd"/>
      <w:r>
        <w:rPr>
          <w:rFonts w:ascii="Calibri" w:hAnsi="Calibri" w:cs="Calibri"/>
          <w:color w:val="000000"/>
          <w:sz w:val="27"/>
          <w:szCs w:val="27"/>
        </w:rPr>
        <w:t xml:space="preserve">GOV.UK. Available at: </w:t>
      </w:r>
      <w:hyperlink r:id="rId17" w:history="1">
        <w:r w:rsidRPr="003217F0">
          <w:rPr>
            <w:rStyle w:val="Hyperlink"/>
            <w:rFonts w:ascii="Calibri" w:hAnsi="Calibri" w:cs="Calibri"/>
            <w:sz w:val="27"/>
            <w:szCs w:val="27"/>
          </w:rPr>
          <w:t>https://www.gov.uk/government/publications/health-matters-life-course-approach-to-prevention/health-matters-prevention-a-life-course-approach.(Accessed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 at :26</w:t>
      </w:r>
      <w:r w:rsidRPr="00336CC6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April,2026).</w:t>
      </w:r>
    </w:p>
    <w:p w14:paraId="5C6B26D8" w14:textId="77777777" w:rsidR="000C0A06" w:rsidRDefault="000C0A06" w:rsidP="000C0A0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‌The Health Foundation.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Inequalities in housing affordability</w:t>
      </w:r>
      <w:r>
        <w:rPr>
          <w:rFonts w:ascii="Calibri" w:hAnsi="Calibri" w:cs="Calibri"/>
          <w:color w:val="000000"/>
          <w:sz w:val="27"/>
          <w:szCs w:val="27"/>
        </w:rPr>
        <w:t xml:space="preserve"> Available at: </w:t>
      </w:r>
      <w:hyperlink r:id="rId18" w:history="1">
        <w:r w:rsidRPr="003217F0">
          <w:rPr>
            <w:rStyle w:val="Hyperlink"/>
            <w:rFonts w:ascii="Calibri" w:hAnsi="Calibri" w:cs="Calibri"/>
            <w:sz w:val="27"/>
            <w:szCs w:val="27"/>
          </w:rPr>
          <w:t>https://www.health.org.uk/evidence-hub/housing/inequalities-in-housing-affordability.(Accessed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at:28</w:t>
      </w:r>
      <w:r w:rsidRPr="002779ED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April ,2026).</w:t>
      </w:r>
    </w:p>
    <w:p w14:paraId="2AE0046A" w14:textId="0A07879C" w:rsidR="003B6425" w:rsidRDefault="003B6425" w:rsidP="003B642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World Health Organisation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Our work: life course</w:t>
      </w:r>
      <w:r>
        <w:rPr>
          <w:rFonts w:ascii="Calibri" w:hAnsi="Calibri" w:cs="Calibri"/>
          <w:color w:val="000000"/>
          <w:sz w:val="27"/>
          <w:szCs w:val="27"/>
        </w:rPr>
        <w:t xml:space="preserve">.www.who.int. Available at: </w:t>
      </w:r>
      <w:hyperlink r:id="rId19" w:history="1">
        <w:r w:rsidRPr="003217F0">
          <w:rPr>
            <w:rStyle w:val="Hyperlink"/>
            <w:rFonts w:ascii="Calibri" w:hAnsi="Calibri" w:cs="Calibri"/>
            <w:sz w:val="27"/>
            <w:szCs w:val="27"/>
          </w:rPr>
          <w:t>https://www.who.int/our-work/life-course.(Accessed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at: 25</w:t>
      </w:r>
      <w:r w:rsidRPr="008740BD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April,2026)</w:t>
      </w:r>
    </w:p>
    <w:p w14:paraId="32185E44" w14:textId="5FF202DA" w:rsidR="00450719" w:rsidRDefault="003B6425" w:rsidP="003B6425">
      <w:pPr>
        <w:pStyle w:val="NormalWeb"/>
        <w:tabs>
          <w:tab w:val="left" w:pos="1530"/>
        </w:tabs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ab/>
      </w:r>
    </w:p>
    <w:p w14:paraId="2430BE7B" w14:textId="77777777" w:rsidR="003B6425" w:rsidRDefault="003B6425" w:rsidP="003B6425">
      <w:pPr>
        <w:pStyle w:val="NormalWeb"/>
        <w:tabs>
          <w:tab w:val="left" w:pos="1530"/>
        </w:tabs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28B3E6C" w14:textId="77777777" w:rsidR="003B6425" w:rsidRDefault="003B6425" w:rsidP="003B6425">
      <w:pPr>
        <w:pStyle w:val="NormalWeb"/>
        <w:tabs>
          <w:tab w:val="left" w:pos="1530"/>
        </w:tabs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06230B8" w14:textId="77777777" w:rsidR="003B6425" w:rsidRDefault="003B6425" w:rsidP="003B6425">
      <w:pPr>
        <w:pStyle w:val="NormalWeb"/>
        <w:tabs>
          <w:tab w:val="left" w:pos="1530"/>
        </w:tabs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D0540B5" w14:textId="77777777" w:rsidR="003B6425" w:rsidRDefault="003B6425" w:rsidP="003B6425">
      <w:pPr>
        <w:pStyle w:val="NormalWeb"/>
        <w:tabs>
          <w:tab w:val="left" w:pos="1530"/>
        </w:tabs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B444FD9" w14:textId="77777777" w:rsidR="003B6425" w:rsidRDefault="003B6425" w:rsidP="003B6425">
      <w:pPr>
        <w:pStyle w:val="NormalWeb"/>
        <w:tabs>
          <w:tab w:val="left" w:pos="1530"/>
        </w:tabs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D3D5429" w14:textId="77777777" w:rsidR="003B6425" w:rsidRDefault="003B6425" w:rsidP="003B6425">
      <w:pPr>
        <w:pStyle w:val="NormalWeb"/>
        <w:tabs>
          <w:tab w:val="left" w:pos="1530"/>
        </w:tabs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7C39C70" w14:textId="77777777" w:rsidR="003B6425" w:rsidRDefault="003B6425" w:rsidP="003B6425">
      <w:pPr>
        <w:pStyle w:val="NormalWeb"/>
        <w:tabs>
          <w:tab w:val="left" w:pos="1530"/>
        </w:tabs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15EE35C" w14:textId="77777777" w:rsidR="00450719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5BCD1A2" w14:textId="77777777" w:rsidR="00450719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0EB513C" w14:textId="77777777" w:rsidR="00450719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DF927A8" w14:textId="77777777" w:rsidR="00450719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B36E445" w14:textId="77777777" w:rsidR="00450719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226811A" w14:textId="77777777" w:rsidR="00450719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A3E7FD6" w14:textId="77777777" w:rsidR="00450719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58CF768" w14:textId="77777777" w:rsidR="00450719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42B4D6C" w14:textId="77777777" w:rsidR="00450719" w:rsidRDefault="00450719" w:rsidP="0045071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40910EB" w14:textId="1FA706AE" w:rsidR="00DE76FA" w:rsidRDefault="00DE76FA" w:rsidP="00DE76FA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B0C9995" w14:textId="77777777" w:rsidR="009A733F" w:rsidRPr="009A733F" w:rsidRDefault="009A733F" w:rsidP="009A733F">
      <w:pPr>
        <w:rPr>
          <w:rFonts w:ascii="Arial" w:hAnsi="Arial" w:cs="Arial"/>
          <w:sz w:val="24"/>
          <w:szCs w:val="24"/>
        </w:rPr>
      </w:pPr>
    </w:p>
    <w:p w14:paraId="7035B920" w14:textId="77777777" w:rsidR="009A733F" w:rsidRPr="009A733F" w:rsidRDefault="009A733F" w:rsidP="009A733F">
      <w:pPr>
        <w:rPr>
          <w:rFonts w:ascii="Arial" w:hAnsi="Arial" w:cs="Arial"/>
          <w:sz w:val="24"/>
          <w:szCs w:val="24"/>
        </w:rPr>
      </w:pPr>
    </w:p>
    <w:p w14:paraId="5E46A53F" w14:textId="77777777" w:rsidR="009A733F" w:rsidRPr="009A733F" w:rsidRDefault="009A733F" w:rsidP="009A733F">
      <w:pPr>
        <w:rPr>
          <w:rFonts w:ascii="Arial" w:hAnsi="Arial" w:cs="Arial"/>
          <w:sz w:val="24"/>
          <w:szCs w:val="24"/>
        </w:rPr>
      </w:pPr>
    </w:p>
    <w:p w14:paraId="0AAE32ED" w14:textId="77777777" w:rsidR="009A733F" w:rsidRPr="009A733F" w:rsidRDefault="009A733F" w:rsidP="009A733F">
      <w:pPr>
        <w:rPr>
          <w:rFonts w:ascii="Arial" w:hAnsi="Arial" w:cs="Arial"/>
          <w:sz w:val="24"/>
          <w:szCs w:val="24"/>
        </w:rPr>
      </w:pPr>
    </w:p>
    <w:sectPr w:rsidR="009A733F" w:rsidRPr="009A733F" w:rsidSect="00A02E4D">
      <w:headerReference w:type="default" r:id="rId20"/>
      <w:footerReference w:type="default" r:id="rId21"/>
      <w:pgSz w:w="11906" w:h="16838"/>
      <w:pgMar w:top="720" w:right="720" w:bottom="720" w:left="720" w:header="624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65AE4D" w14:textId="77777777" w:rsidR="00970189" w:rsidRDefault="00970189" w:rsidP="00EE7FA4">
      <w:pPr>
        <w:spacing w:after="0" w:line="240" w:lineRule="auto"/>
      </w:pPr>
      <w:r>
        <w:separator/>
      </w:r>
    </w:p>
  </w:endnote>
  <w:endnote w:type="continuationSeparator" w:id="0">
    <w:p w14:paraId="16BEBA88" w14:textId="77777777" w:rsidR="00970189" w:rsidRDefault="00970189" w:rsidP="00EE7F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117756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D27B2B" w14:textId="77777777" w:rsidR="009A733F" w:rsidRDefault="009A733F">
        <w:pPr>
          <w:pStyle w:val="Footer"/>
        </w:pPr>
      </w:p>
      <w:p w14:paraId="5C4304C4" w14:textId="7AC0ADA5" w:rsidR="00A02E4D" w:rsidRDefault="00A02E4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1ECF8B" w14:textId="77777777" w:rsidR="0015435E" w:rsidRDefault="001543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BD620C" w14:textId="77777777" w:rsidR="00970189" w:rsidRDefault="00970189" w:rsidP="00EE7FA4">
      <w:pPr>
        <w:spacing w:after="0" w:line="240" w:lineRule="auto"/>
      </w:pPr>
      <w:r>
        <w:separator/>
      </w:r>
    </w:p>
  </w:footnote>
  <w:footnote w:type="continuationSeparator" w:id="0">
    <w:p w14:paraId="182E4333" w14:textId="77777777" w:rsidR="00970189" w:rsidRDefault="00970189" w:rsidP="00EE7F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5394775"/>
      <w:docPartObj>
        <w:docPartGallery w:val="Page Numbers (Margins)"/>
        <w:docPartUnique/>
      </w:docPartObj>
    </w:sdtPr>
    <w:sdtContent>
      <w:p w14:paraId="2B4C0DEF" w14:textId="50CDA51B" w:rsidR="00A02E4D" w:rsidRDefault="00A02E4D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277E06A8" wp14:editId="0578662B">
                  <wp:simplePos x="0" y="0"/>
                  <wp:positionH relativeFrom="leftMargin">
                    <wp:align>left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1434465</wp:posOffset>
                      </wp:positionV>
                    </mc:Fallback>
                  </mc:AlternateContent>
                  <wp:extent cx="819150" cy="433705"/>
                  <wp:effectExtent l="0" t="0" r="0" b="4445"/>
                  <wp:wrapNone/>
                  <wp:docPr id="1895650598" name="Rectangle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19150" cy="43370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8D225E3" w14:textId="77777777" w:rsidR="00A02E4D" w:rsidRDefault="00A02E4D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  <w:jc w:val="right"/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lef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277E06A8" id="Rectangle 2" o:spid="_x0000_s1026" style="position:absolute;margin-left:0;margin-top:0;width:64.5pt;height:34.15pt;z-index:251659264;visibility:visible;mso-wrap-style:square;mso-width-percent:900;mso-height-percent:0;mso-top-percent:100;mso-wrap-distance-left:9pt;mso-wrap-distance-top:0;mso-wrap-distance-right:9pt;mso-wrap-distance-bottom:0;mso-position-horizontal:left;mso-position-horizontal-relative:left-margin-area;mso-position-vertical-relative:margin;mso-width-percent:900;mso-height-percent:0;mso-top-percent:100;mso-width-relative:lef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" o:allowincell="f" stroked="f">
                  <v:textbox style="mso-fit-shape-to-text:t" inset="0,,0">
                    <w:txbxContent>
                      <w:p w14:paraId="28D225E3" w14:textId="77777777" w:rsidR="00A02E4D" w:rsidRDefault="00A02E4D">
                        <w:pPr>
                          <w:pBdr>
                            <w:top w:val="single" w:sz="4" w:space="1" w:color="D8D8D8" w:themeColor="background1" w:themeShade="D8"/>
                          </w:pBdr>
                          <w:jc w:val="right"/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B7E6E65"/>
    <w:multiLevelType w:val="multilevel"/>
    <w:tmpl w:val="ED044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736576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5675"/>
    <w:rsid w:val="00026EB6"/>
    <w:rsid w:val="000652E2"/>
    <w:rsid w:val="0007278A"/>
    <w:rsid w:val="00074CA5"/>
    <w:rsid w:val="0008173F"/>
    <w:rsid w:val="000C0A06"/>
    <w:rsid w:val="000C42F8"/>
    <w:rsid w:val="000D3243"/>
    <w:rsid w:val="00111101"/>
    <w:rsid w:val="001257E3"/>
    <w:rsid w:val="0015435E"/>
    <w:rsid w:val="001A0397"/>
    <w:rsid w:val="001E7911"/>
    <w:rsid w:val="001F2048"/>
    <w:rsid w:val="002245E0"/>
    <w:rsid w:val="00226CA6"/>
    <w:rsid w:val="00241B35"/>
    <w:rsid w:val="002818AB"/>
    <w:rsid w:val="002E0D81"/>
    <w:rsid w:val="00305CBF"/>
    <w:rsid w:val="003242FF"/>
    <w:rsid w:val="003461E3"/>
    <w:rsid w:val="003706D1"/>
    <w:rsid w:val="003863CA"/>
    <w:rsid w:val="00391C39"/>
    <w:rsid w:val="0039557F"/>
    <w:rsid w:val="003A1FFA"/>
    <w:rsid w:val="003B6425"/>
    <w:rsid w:val="003C3132"/>
    <w:rsid w:val="003C5BC1"/>
    <w:rsid w:val="003D3F64"/>
    <w:rsid w:val="004155DC"/>
    <w:rsid w:val="00420843"/>
    <w:rsid w:val="00445487"/>
    <w:rsid w:val="00450719"/>
    <w:rsid w:val="0046161C"/>
    <w:rsid w:val="0046525B"/>
    <w:rsid w:val="004675AA"/>
    <w:rsid w:val="004B319E"/>
    <w:rsid w:val="004B5C12"/>
    <w:rsid w:val="004D2A25"/>
    <w:rsid w:val="005077D8"/>
    <w:rsid w:val="005815C9"/>
    <w:rsid w:val="00591D0F"/>
    <w:rsid w:val="00594B32"/>
    <w:rsid w:val="00595719"/>
    <w:rsid w:val="005A7D82"/>
    <w:rsid w:val="005C5015"/>
    <w:rsid w:val="005C5CDC"/>
    <w:rsid w:val="005E6612"/>
    <w:rsid w:val="005E76DE"/>
    <w:rsid w:val="005F4CFE"/>
    <w:rsid w:val="006034EA"/>
    <w:rsid w:val="00606D2B"/>
    <w:rsid w:val="00614F8D"/>
    <w:rsid w:val="00627B2F"/>
    <w:rsid w:val="00653F1C"/>
    <w:rsid w:val="006613C8"/>
    <w:rsid w:val="006645B8"/>
    <w:rsid w:val="00685CDD"/>
    <w:rsid w:val="00686AC8"/>
    <w:rsid w:val="006C5949"/>
    <w:rsid w:val="006F5A68"/>
    <w:rsid w:val="007570B5"/>
    <w:rsid w:val="00771E74"/>
    <w:rsid w:val="00776148"/>
    <w:rsid w:val="00797E87"/>
    <w:rsid w:val="007B4073"/>
    <w:rsid w:val="007B4F5F"/>
    <w:rsid w:val="007F18E7"/>
    <w:rsid w:val="007F3D09"/>
    <w:rsid w:val="008152DA"/>
    <w:rsid w:val="00847758"/>
    <w:rsid w:val="008B1497"/>
    <w:rsid w:val="008C3E98"/>
    <w:rsid w:val="0096132A"/>
    <w:rsid w:val="00970189"/>
    <w:rsid w:val="009707D8"/>
    <w:rsid w:val="00985221"/>
    <w:rsid w:val="00991E65"/>
    <w:rsid w:val="009A15E3"/>
    <w:rsid w:val="009A7177"/>
    <w:rsid w:val="009A733F"/>
    <w:rsid w:val="009D55C8"/>
    <w:rsid w:val="009D7553"/>
    <w:rsid w:val="00A02E4D"/>
    <w:rsid w:val="00A26DB5"/>
    <w:rsid w:val="00A41245"/>
    <w:rsid w:val="00A77097"/>
    <w:rsid w:val="00AE33B7"/>
    <w:rsid w:val="00B037F0"/>
    <w:rsid w:val="00B64B4C"/>
    <w:rsid w:val="00B72CCF"/>
    <w:rsid w:val="00BF036D"/>
    <w:rsid w:val="00C44F75"/>
    <w:rsid w:val="00CA74E3"/>
    <w:rsid w:val="00CA7DD6"/>
    <w:rsid w:val="00CB5B74"/>
    <w:rsid w:val="00CD52E2"/>
    <w:rsid w:val="00D1755A"/>
    <w:rsid w:val="00D1798F"/>
    <w:rsid w:val="00D203EE"/>
    <w:rsid w:val="00D94787"/>
    <w:rsid w:val="00DB3A38"/>
    <w:rsid w:val="00DB691D"/>
    <w:rsid w:val="00DB7770"/>
    <w:rsid w:val="00DE76FA"/>
    <w:rsid w:val="00E20506"/>
    <w:rsid w:val="00E32E04"/>
    <w:rsid w:val="00E65675"/>
    <w:rsid w:val="00E777F1"/>
    <w:rsid w:val="00EB37B2"/>
    <w:rsid w:val="00EC4BB7"/>
    <w:rsid w:val="00EE7FA4"/>
    <w:rsid w:val="00F444D8"/>
    <w:rsid w:val="00F456FF"/>
    <w:rsid w:val="00F575DD"/>
    <w:rsid w:val="00F915D5"/>
    <w:rsid w:val="00F92E3D"/>
    <w:rsid w:val="00FC3885"/>
    <w:rsid w:val="00FC6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9F9C4D"/>
  <w15:chartTrackingRefBased/>
  <w15:docId w15:val="{93559860-8009-42DB-8A38-2870EC41A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56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56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56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56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56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56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56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56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56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56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56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56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56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56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56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56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56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56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56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56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56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56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56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56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56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56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56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56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567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E7F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7FA4"/>
  </w:style>
  <w:style w:type="paragraph" w:styleId="Footer">
    <w:name w:val="footer"/>
    <w:basedOn w:val="Normal"/>
    <w:link w:val="FooterChar"/>
    <w:uiPriority w:val="99"/>
    <w:unhideWhenUsed/>
    <w:rsid w:val="00EE7F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7FA4"/>
  </w:style>
  <w:style w:type="character" w:styleId="Strong">
    <w:name w:val="Strong"/>
    <w:basedOn w:val="DefaultParagraphFont"/>
    <w:uiPriority w:val="22"/>
    <w:qFormat/>
    <w:rsid w:val="00C44F75"/>
    <w:rPr>
      <w:b/>
      <w:bCs/>
    </w:rPr>
  </w:style>
  <w:style w:type="paragraph" w:styleId="NormalWeb">
    <w:name w:val="Normal (Web)"/>
    <w:basedOn w:val="Normal"/>
    <w:uiPriority w:val="99"/>
    <w:unhideWhenUsed/>
    <w:rsid w:val="00DE76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E76F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76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18" Type="http://schemas.openxmlformats.org/officeDocument/2006/relationships/hyperlink" Target="https://www.health.org.uk/evidence-hub/housing/inequalities-in-housing-affordability.(Accessed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jrf.org.uk/uk-poverty-2026-the-essential-guide-to-understanding-poverty-in-the-uk.Accessed%20at%2028th%20April,2026" TargetMode="External"/><Relationship Id="rId17" Type="http://schemas.openxmlformats.org/officeDocument/2006/relationships/hyperlink" Target="https://www.gov.uk/government/publications/health-matters-life-course-approach-to-prevention/health-matters-prevention-a-life-course-approach.(Accessed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osr.statisticsauthority.gov.uk/publication/statistics-on-health-inequalities-in-the-united-kingdom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ssets.publishing.service.gov.uk/media/6839b752210698b3364e86fc/Early_years_foundation_stage_nutrition_guidance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statistics/wider-determinants-of-health-february-2026-update/wider-determinants-of-health-statistical-commentary-february-2026.(Accessed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www.who.int/our-work/life-course.(Accessed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instituteofhealthequity.org/resources-reports/fair-society-healthy-lives-the-marmot-review/fair-society-healthy-lives-full-report-pdf.pdf.(Accessed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E9775A-4190-40C5-BF48-C4E487A62F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2256</Words>
  <Characters>12860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4</cp:revision>
  <dcterms:created xsi:type="dcterms:W3CDTF">2026-05-01T15:27:00Z</dcterms:created>
  <dcterms:modified xsi:type="dcterms:W3CDTF">2026-05-01T15:28:00Z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2ef12ab4-867f-4211-9eef-1a6593a8e088</vt:lpwstr>
  </property>
</Properties>
</file>