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xlsx" ContentType="application/vnd.openxmlformats-officedocument.spreadsheetml.sheet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chart2.xml" ContentType="application/vnd.openxmlformats-officedocument.drawingml.chart+xml"/>
  <Override PartName="/word/charts/chart3.xml" ContentType="application/vnd.openxmlformats-officedocument.drawingml.chart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574D8" w:rsidRDefault="001574D8" w:rsidP="001574D8">
      <w:pPr>
        <w:tabs>
          <w:tab w:val="left" w:pos="432"/>
          <w:tab w:val="left" w:pos="864"/>
          <w:tab w:val="left" w:pos="1296"/>
          <w:tab w:val="right" w:leader="dot" w:pos="9605"/>
        </w:tabs>
        <w:suppressAutoHyphens/>
        <w:jc w:val="center"/>
        <w:rPr>
          <w:noProof/>
          <w:spacing w:val="-3"/>
          <w:sz w:val="24"/>
        </w:rPr>
      </w:pPr>
    </w:p>
    <w:p w:rsidR="001574D8" w:rsidRDefault="001574D8" w:rsidP="001574D8">
      <w:pPr>
        <w:tabs>
          <w:tab w:val="left" w:pos="432"/>
          <w:tab w:val="left" w:pos="864"/>
          <w:tab w:val="left" w:pos="1296"/>
          <w:tab w:val="right" w:leader="dot" w:pos="9605"/>
        </w:tabs>
        <w:suppressAutoHyphens/>
        <w:jc w:val="both"/>
        <w:rPr>
          <w:noProof/>
          <w:spacing w:val="-3"/>
          <w:sz w:val="24"/>
        </w:rPr>
      </w:pPr>
    </w:p>
    <w:p w:rsidR="001574D8" w:rsidRDefault="001574D8" w:rsidP="001574D8">
      <w:pPr>
        <w:pStyle w:val="Text"/>
        <w:tabs>
          <w:tab w:val="left" w:pos="432"/>
          <w:tab w:val="left" w:pos="864"/>
          <w:tab w:val="left" w:pos="1296"/>
          <w:tab w:val="right" w:leader="dot" w:pos="9605"/>
        </w:tabs>
        <w:ind w:left="426" w:hanging="426"/>
        <w:rPr>
          <w:noProof/>
          <w:sz w:val="24"/>
          <w:szCs w:val="24"/>
        </w:rPr>
      </w:pPr>
      <w:r>
        <w:rPr>
          <w:b/>
          <w:bCs/>
          <w:noProof/>
          <w:sz w:val="24"/>
          <w:szCs w:val="24"/>
        </w:rPr>
        <w:t>1.</w:t>
      </w:r>
      <w:r>
        <w:rPr>
          <w:b/>
          <w:bCs/>
          <w:noProof/>
          <w:sz w:val="24"/>
          <w:szCs w:val="24"/>
        </w:rPr>
        <w:tab/>
      </w:r>
      <w:r>
        <w:rPr>
          <w:noProof/>
          <w:sz w:val="24"/>
          <w:szCs w:val="24"/>
        </w:rPr>
        <w:t>The law of diminishing marginal returns states that</w:t>
      </w:r>
    </w:p>
    <w:p w:rsidR="001574D8" w:rsidRDefault="001574D8" w:rsidP="001574D8">
      <w:pPr>
        <w:pStyle w:val="Text"/>
        <w:tabs>
          <w:tab w:val="left" w:pos="432"/>
          <w:tab w:val="right" w:leader="dot" w:pos="9605"/>
        </w:tabs>
        <w:ind w:left="426" w:hanging="426"/>
        <w:rPr>
          <w:noProof/>
          <w:sz w:val="24"/>
          <w:szCs w:val="24"/>
        </w:rPr>
      </w:pPr>
      <w:r>
        <w:rPr>
          <w:noProof/>
          <w:sz w:val="24"/>
          <w:szCs w:val="24"/>
        </w:rPr>
        <w:tab/>
      </w:r>
      <w:r>
        <w:rPr>
          <w:noProof/>
          <w:sz w:val="24"/>
          <w:szCs w:val="24"/>
        </w:rPr>
        <w:tab/>
      </w:r>
    </w:p>
    <w:p w:rsidR="001574D8" w:rsidRDefault="001574D8" w:rsidP="001574D8">
      <w:pPr>
        <w:pStyle w:val="Text"/>
        <w:tabs>
          <w:tab w:val="left" w:pos="432"/>
          <w:tab w:val="right" w:leader="dot" w:pos="9605"/>
        </w:tabs>
        <w:ind w:left="426" w:hanging="426"/>
        <w:rPr>
          <w:noProof/>
          <w:sz w:val="20"/>
          <w:szCs w:val="20"/>
        </w:rPr>
      </w:pPr>
      <w:r>
        <w:rPr>
          <w:noProof/>
          <w:sz w:val="24"/>
          <w:szCs w:val="24"/>
        </w:rPr>
        <w:tab/>
      </w:r>
      <w:r>
        <w:rPr>
          <w:noProof/>
          <w:sz w:val="24"/>
          <w:szCs w:val="24"/>
        </w:rPr>
        <w:tab/>
      </w:r>
      <w:bookmarkStart w:id="0" w:name="_GoBack"/>
      <w:bookmarkEnd w:id="0"/>
    </w:p>
    <w:p w:rsidR="001574D8" w:rsidRDefault="001574D8" w:rsidP="001574D8">
      <w:pPr>
        <w:pStyle w:val="Text"/>
        <w:tabs>
          <w:tab w:val="left" w:pos="432"/>
          <w:tab w:val="left" w:pos="864"/>
          <w:tab w:val="left" w:pos="1296"/>
          <w:tab w:val="right" w:leader="dot" w:pos="9605"/>
        </w:tabs>
        <w:ind w:left="431" w:hanging="431"/>
        <w:rPr>
          <w:noProof/>
          <w:sz w:val="24"/>
          <w:szCs w:val="24"/>
        </w:rPr>
      </w:pPr>
    </w:p>
    <w:p w:rsidR="001574D8" w:rsidRDefault="001574D8" w:rsidP="001574D8">
      <w:pPr>
        <w:pStyle w:val="Text"/>
        <w:tabs>
          <w:tab w:val="left" w:pos="432"/>
          <w:tab w:val="left" w:pos="864"/>
          <w:tab w:val="left" w:pos="1296"/>
          <w:tab w:val="right" w:leader="dot" w:pos="9605"/>
        </w:tabs>
        <w:spacing w:line="240" w:lineRule="auto"/>
        <w:ind w:left="431" w:hanging="431"/>
        <w:rPr>
          <w:noProof/>
          <w:sz w:val="24"/>
          <w:szCs w:val="24"/>
        </w:rPr>
      </w:pPr>
      <w:r>
        <w:rPr>
          <w:b/>
          <w:bCs/>
          <w:noProof/>
          <w:sz w:val="24"/>
          <w:szCs w:val="24"/>
        </w:rPr>
        <w:t>2.</w:t>
      </w:r>
      <w:r>
        <w:rPr>
          <w:noProof/>
          <w:sz w:val="24"/>
          <w:szCs w:val="24"/>
        </w:rPr>
        <w:tab/>
        <w:t>Imagine that a firm produces good X with just two factors: capital, which is fixed in supply; and labour, which is variable. The effect on total output (</w:t>
      </w:r>
      <w:r>
        <w:rPr>
          <w:i/>
          <w:iCs/>
          <w:noProof/>
          <w:sz w:val="24"/>
          <w:szCs w:val="24"/>
        </w:rPr>
        <w:t>TPP</w:t>
      </w:r>
      <w:r>
        <w:rPr>
          <w:noProof/>
          <w:sz w:val="24"/>
          <w:szCs w:val="24"/>
        </w:rPr>
        <w:t>) of increasing the number of workers is shown in column (2) of the table below. (We will fill in columns (3) and (4) later.)</w:t>
      </w:r>
    </w:p>
    <w:p w:rsidR="001574D8" w:rsidRDefault="001574D8" w:rsidP="001574D8">
      <w:pPr>
        <w:pStyle w:val="Text"/>
        <w:tabs>
          <w:tab w:val="left" w:pos="432"/>
          <w:tab w:val="left" w:pos="864"/>
          <w:tab w:val="left" w:pos="1296"/>
          <w:tab w:val="right" w:leader="dot" w:pos="9605"/>
        </w:tabs>
        <w:spacing w:line="240" w:lineRule="auto"/>
        <w:ind w:left="431" w:hanging="431"/>
        <w:rPr>
          <w:noProof/>
          <w:sz w:val="24"/>
          <w:szCs w:val="24"/>
        </w:rPr>
      </w:pPr>
    </w:p>
    <w:p w:rsidR="001574D8" w:rsidRDefault="001574D8" w:rsidP="001574D8">
      <w:pPr>
        <w:pStyle w:val="Text"/>
        <w:tabs>
          <w:tab w:val="left" w:pos="432"/>
          <w:tab w:val="left" w:pos="864"/>
          <w:tab w:val="left" w:pos="1296"/>
          <w:tab w:val="right" w:leader="dot" w:pos="9605"/>
        </w:tabs>
        <w:spacing w:after="120" w:line="240" w:lineRule="auto"/>
        <w:ind w:left="432" w:firstLine="0"/>
        <w:rPr>
          <w:rFonts w:ascii="Arial" w:hAnsi="Arial" w:cs="Arial"/>
          <w:bCs/>
          <w:noProof/>
          <w:sz w:val="21"/>
          <w:szCs w:val="24"/>
        </w:rPr>
      </w:pPr>
      <w:r>
        <w:rPr>
          <w:rFonts w:ascii="Arial" w:hAnsi="Arial" w:cs="Arial"/>
          <w:bCs/>
          <w:noProof/>
          <w:sz w:val="21"/>
          <w:szCs w:val="24"/>
        </w:rPr>
        <w:t>The relationship between the output (total physical product) of good X and the number of workers employed</w:t>
      </w:r>
    </w:p>
    <w:tbl>
      <w:tblPr>
        <w:tblW w:w="0" w:type="auto"/>
        <w:jc w:val="center"/>
        <w:tblBorders>
          <w:top w:val="single" w:sz="12" w:space="0" w:color="008000"/>
          <w:bottom w:val="single" w:sz="12" w:space="0" w:color="008000"/>
          <w:insideH w:val="single" w:sz="6" w:space="0" w:color="008000"/>
        </w:tblBorders>
        <w:tblLayout w:type="fixed"/>
        <w:tblCellMar>
          <w:left w:w="360" w:type="dxa"/>
          <w:right w:w="360" w:type="dxa"/>
        </w:tblCellMar>
        <w:tblLook w:val="04A0" w:firstRow="1" w:lastRow="0" w:firstColumn="1" w:lastColumn="0" w:noHBand="0" w:noVBand="1"/>
      </w:tblPr>
      <w:tblGrid>
        <w:gridCol w:w="2160"/>
        <w:gridCol w:w="2160"/>
        <w:gridCol w:w="2160"/>
        <w:gridCol w:w="2160"/>
      </w:tblGrid>
      <w:tr w:rsidR="001574D8" w:rsidTr="001574D8">
        <w:trPr>
          <w:jc w:val="center"/>
        </w:trPr>
        <w:tc>
          <w:tcPr>
            <w:tcW w:w="2160" w:type="dxa"/>
            <w:tcBorders>
              <w:top w:val="single" w:sz="12" w:space="0" w:color="008000"/>
              <w:left w:val="nil"/>
              <w:bottom w:val="single" w:sz="6" w:space="0" w:color="008000"/>
              <w:right w:val="nil"/>
            </w:tcBorders>
            <w:vAlign w:val="center"/>
            <w:hideMark/>
          </w:tcPr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before="60" w:after="60"/>
              <w:jc w:val="center"/>
              <w:rPr>
                <w:noProof/>
                <w:sz w:val="20"/>
              </w:rPr>
            </w:pPr>
            <w:r>
              <w:rPr>
                <w:rFonts w:ascii="Arial" w:hAnsi="Arial"/>
                <w:noProof/>
                <w:sz w:val="20"/>
              </w:rPr>
              <w:t xml:space="preserve"> (1)</w:t>
            </w:r>
            <w:r>
              <w:rPr>
                <w:rFonts w:ascii="Arial" w:hAnsi="Arial"/>
                <w:noProof/>
                <w:sz w:val="20"/>
              </w:rPr>
              <w:br/>
              <w:t>No. of workers</w:t>
            </w:r>
          </w:p>
        </w:tc>
        <w:tc>
          <w:tcPr>
            <w:tcW w:w="2160" w:type="dxa"/>
            <w:tcBorders>
              <w:top w:val="single" w:sz="12" w:space="0" w:color="008000"/>
              <w:left w:val="nil"/>
              <w:bottom w:val="single" w:sz="6" w:space="0" w:color="008000"/>
              <w:right w:val="nil"/>
            </w:tcBorders>
            <w:vAlign w:val="center"/>
            <w:hideMark/>
          </w:tcPr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before="60" w:after="60"/>
              <w:jc w:val="center"/>
              <w:rPr>
                <w:rFonts w:ascii="Arial" w:hAnsi="Arial"/>
                <w:iCs/>
                <w:noProof/>
                <w:sz w:val="20"/>
              </w:rPr>
            </w:pPr>
            <w:r>
              <w:rPr>
                <w:rFonts w:ascii="Arial" w:hAnsi="Arial"/>
                <w:iCs/>
                <w:noProof/>
                <w:sz w:val="20"/>
              </w:rPr>
              <w:t>(2)</w:t>
            </w:r>
            <w:r>
              <w:rPr>
                <w:rFonts w:ascii="Arial" w:hAnsi="Arial"/>
                <w:iCs/>
                <w:noProof/>
                <w:sz w:val="20"/>
              </w:rPr>
              <w:br/>
            </w:r>
            <w:r>
              <w:rPr>
                <w:rFonts w:ascii="Arial" w:hAnsi="Arial"/>
                <w:i/>
                <w:noProof/>
                <w:sz w:val="20"/>
              </w:rPr>
              <w:t>TPP</w:t>
            </w:r>
          </w:p>
        </w:tc>
        <w:tc>
          <w:tcPr>
            <w:tcW w:w="2160" w:type="dxa"/>
            <w:tcBorders>
              <w:top w:val="single" w:sz="12" w:space="0" w:color="008000"/>
              <w:left w:val="nil"/>
              <w:bottom w:val="single" w:sz="6" w:space="0" w:color="008000"/>
              <w:right w:val="nil"/>
            </w:tcBorders>
            <w:vAlign w:val="center"/>
            <w:hideMark/>
          </w:tcPr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before="60" w:after="60"/>
              <w:jc w:val="center"/>
              <w:rPr>
                <w:rFonts w:ascii="Arial" w:hAnsi="Arial"/>
                <w:iCs/>
                <w:noProof/>
                <w:sz w:val="20"/>
              </w:rPr>
            </w:pPr>
            <w:r>
              <w:rPr>
                <w:rFonts w:ascii="Arial" w:hAnsi="Arial"/>
                <w:iCs/>
                <w:noProof/>
                <w:sz w:val="20"/>
              </w:rPr>
              <w:t>(3)</w:t>
            </w:r>
            <w:r>
              <w:rPr>
                <w:rFonts w:ascii="Arial" w:hAnsi="Arial"/>
                <w:iCs/>
                <w:noProof/>
                <w:sz w:val="20"/>
              </w:rPr>
              <w:br/>
            </w:r>
            <w:r>
              <w:rPr>
                <w:rFonts w:ascii="Arial" w:hAnsi="Arial"/>
                <w:i/>
                <w:noProof/>
                <w:sz w:val="20"/>
              </w:rPr>
              <w:t>APP</w:t>
            </w:r>
          </w:p>
        </w:tc>
        <w:tc>
          <w:tcPr>
            <w:tcW w:w="2160" w:type="dxa"/>
            <w:tcBorders>
              <w:top w:val="single" w:sz="12" w:space="0" w:color="008000"/>
              <w:left w:val="nil"/>
              <w:bottom w:val="single" w:sz="6" w:space="0" w:color="008000"/>
              <w:right w:val="nil"/>
            </w:tcBorders>
            <w:vAlign w:val="center"/>
            <w:hideMark/>
          </w:tcPr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before="60" w:after="60"/>
              <w:jc w:val="center"/>
              <w:rPr>
                <w:rFonts w:ascii="Arial" w:hAnsi="Arial"/>
                <w:iCs/>
                <w:noProof/>
                <w:sz w:val="20"/>
              </w:rPr>
            </w:pPr>
            <w:r>
              <w:rPr>
                <w:rFonts w:ascii="Arial" w:hAnsi="Arial"/>
                <w:iCs/>
                <w:noProof/>
                <w:sz w:val="20"/>
              </w:rPr>
              <w:t>(4)</w:t>
            </w:r>
            <w:r>
              <w:rPr>
                <w:rFonts w:ascii="Arial" w:hAnsi="Arial"/>
                <w:iCs/>
                <w:noProof/>
                <w:sz w:val="20"/>
              </w:rPr>
              <w:br/>
            </w:r>
            <w:r>
              <w:rPr>
                <w:rFonts w:ascii="Arial" w:hAnsi="Arial"/>
                <w:i/>
                <w:noProof/>
                <w:sz w:val="20"/>
              </w:rPr>
              <w:t>MPP</w:t>
            </w:r>
          </w:p>
        </w:tc>
      </w:tr>
      <w:tr w:rsidR="001574D8" w:rsidTr="001574D8">
        <w:trPr>
          <w:jc w:val="center"/>
        </w:trPr>
        <w:tc>
          <w:tcPr>
            <w:tcW w:w="2160" w:type="dxa"/>
            <w:tcBorders>
              <w:top w:val="single" w:sz="6" w:space="0" w:color="008000"/>
              <w:left w:val="nil"/>
              <w:bottom w:val="single" w:sz="12" w:space="0" w:color="008000"/>
              <w:right w:val="nil"/>
            </w:tcBorders>
          </w:tcPr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 w:cs="Arial"/>
                <w:noProof/>
                <w:sz w:val="20"/>
              </w:rPr>
            </w:pPr>
          </w:p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 w:cs="Arial"/>
                <w:noProof/>
                <w:sz w:val="20"/>
              </w:rPr>
            </w:pPr>
            <w:r>
              <w:rPr>
                <w:rFonts w:ascii="Arial" w:hAnsi="Arial" w:cs="Arial"/>
                <w:noProof/>
                <w:sz w:val="20"/>
              </w:rPr>
              <w:t>0</w:t>
            </w:r>
          </w:p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 w:cs="Arial"/>
                <w:noProof/>
                <w:sz w:val="20"/>
              </w:rPr>
            </w:pPr>
          </w:p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 w:cs="Arial"/>
                <w:noProof/>
                <w:sz w:val="20"/>
              </w:rPr>
            </w:pPr>
            <w:r>
              <w:rPr>
                <w:rFonts w:ascii="Arial" w:hAnsi="Arial" w:cs="Arial"/>
                <w:noProof/>
                <w:sz w:val="20"/>
              </w:rPr>
              <w:t>1</w:t>
            </w:r>
          </w:p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 w:cs="Arial"/>
                <w:noProof/>
                <w:sz w:val="20"/>
              </w:rPr>
            </w:pPr>
          </w:p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 w:cs="Arial"/>
                <w:noProof/>
                <w:sz w:val="20"/>
              </w:rPr>
            </w:pPr>
            <w:r>
              <w:rPr>
                <w:rFonts w:ascii="Arial" w:hAnsi="Arial" w:cs="Arial"/>
                <w:noProof/>
                <w:sz w:val="20"/>
              </w:rPr>
              <w:t>2</w:t>
            </w:r>
          </w:p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 w:cs="Arial"/>
                <w:noProof/>
                <w:sz w:val="20"/>
              </w:rPr>
            </w:pPr>
          </w:p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 w:cs="Arial"/>
                <w:noProof/>
                <w:sz w:val="20"/>
              </w:rPr>
            </w:pPr>
            <w:r>
              <w:rPr>
                <w:rFonts w:ascii="Arial" w:hAnsi="Arial" w:cs="Arial"/>
                <w:noProof/>
                <w:sz w:val="20"/>
              </w:rPr>
              <w:t>3</w:t>
            </w:r>
          </w:p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 w:cs="Arial"/>
                <w:noProof/>
                <w:sz w:val="20"/>
              </w:rPr>
            </w:pPr>
          </w:p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 w:cs="Arial"/>
                <w:noProof/>
                <w:sz w:val="20"/>
              </w:rPr>
            </w:pPr>
            <w:r>
              <w:rPr>
                <w:rFonts w:ascii="Arial" w:hAnsi="Arial" w:cs="Arial"/>
                <w:noProof/>
                <w:sz w:val="20"/>
              </w:rPr>
              <w:t>4</w:t>
            </w:r>
          </w:p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 w:cs="Arial"/>
                <w:noProof/>
                <w:sz w:val="20"/>
              </w:rPr>
            </w:pPr>
          </w:p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 w:cs="Arial"/>
                <w:noProof/>
                <w:sz w:val="20"/>
              </w:rPr>
            </w:pPr>
            <w:r>
              <w:rPr>
                <w:rFonts w:ascii="Arial" w:hAnsi="Arial" w:cs="Arial"/>
                <w:noProof/>
                <w:sz w:val="20"/>
              </w:rPr>
              <w:t>5</w:t>
            </w:r>
          </w:p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 w:cs="Arial"/>
                <w:noProof/>
                <w:sz w:val="20"/>
              </w:rPr>
            </w:pPr>
          </w:p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 w:cs="Arial"/>
                <w:noProof/>
                <w:sz w:val="20"/>
              </w:rPr>
            </w:pPr>
            <w:r>
              <w:rPr>
                <w:rFonts w:ascii="Arial" w:hAnsi="Arial" w:cs="Arial"/>
                <w:noProof/>
                <w:sz w:val="20"/>
              </w:rPr>
              <w:t>6</w:t>
            </w:r>
          </w:p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 w:cs="Arial"/>
                <w:noProof/>
                <w:sz w:val="20"/>
              </w:rPr>
            </w:pPr>
          </w:p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 w:cs="Arial"/>
                <w:noProof/>
                <w:sz w:val="20"/>
              </w:rPr>
            </w:pPr>
            <w:r>
              <w:rPr>
                <w:rFonts w:ascii="Arial" w:hAnsi="Arial" w:cs="Arial"/>
                <w:noProof/>
                <w:sz w:val="20"/>
              </w:rPr>
              <w:t>7</w:t>
            </w:r>
          </w:p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 w:cs="Arial"/>
                <w:noProof/>
                <w:sz w:val="20"/>
              </w:rPr>
            </w:pPr>
          </w:p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 w:cs="Arial"/>
                <w:noProof/>
                <w:sz w:val="20"/>
              </w:rPr>
            </w:pPr>
            <w:r>
              <w:rPr>
                <w:rFonts w:ascii="Arial" w:hAnsi="Arial" w:cs="Arial"/>
                <w:noProof/>
                <w:sz w:val="20"/>
              </w:rPr>
              <w:t>8</w:t>
            </w:r>
          </w:p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 w:cs="Arial"/>
                <w:noProof/>
                <w:sz w:val="20"/>
              </w:rPr>
            </w:pPr>
          </w:p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 w:cs="Arial"/>
                <w:noProof/>
                <w:sz w:val="20"/>
              </w:rPr>
            </w:pPr>
            <w:r>
              <w:rPr>
                <w:rFonts w:ascii="Arial" w:hAnsi="Arial" w:cs="Arial"/>
                <w:noProof/>
                <w:sz w:val="20"/>
              </w:rPr>
              <w:t>9</w:t>
            </w:r>
          </w:p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 w:cs="Arial"/>
                <w:noProof/>
                <w:sz w:val="20"/>
              </w:rPr>
            </w:pPr>
          </w:p>
        </w:tc>
        <w:tc>
          <w:tcPr>
            <w:tcW w:w="2160" w:type="dxa"/>
            <w:tcBorders>
              <w:top w:val="single" w:sz="6" w:space="0" w:color="008000"/>
              <w:left w:val="nil"/>
              <w:bottom w:val="single" w:sz="12" w:space="0" w:color="008000"/>
              <w:right w:val="nil"/>
            </w:tcBorders>
          </w:tcPr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 w:cs="Arial"/>
                <w:noProof/>
                <w:sz w:val="20"/>
              </w:rPr>
            </w:pPr>
          </w:p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 w:cs="Arial"/>
                <w:noProof/>
                <w:sz w:val="20"/>
              </w:rPr>
            </w:pPr>
            <w:r>
              <w:rPr>
                <w:rFonts w:ascii="Arial" w:hAnsi="Arial" w:cs="Arial"/>
                <w:noProof/>
                <w:sz w:val="20"/>
              </w:rPr>
              <w:t xml:space="preserve"> 0</w:t>
            </w:r>
          </w:p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 w:cs="Arial"/>
                <w:noProof/>
                <w:sz w:val="20"/>
              </w:rPr>
            </w:pPr>
          </w:p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 w:cs="Arial"/>
                <w:noProof/>
                <w:sz w:val="20"/>
              </w:rPr>
            </w:pPr>
            <w:r>
              <w:rPr>
                <w:rFonts w:ascii="Arial" w:hAnsi="Arial" w:cs="Arial"/>
                <w:noProof/>
                <w:sz w:val="20"/>
              </w:rPr>
              <w:t>10</w:t>
            </w:r>
          </w:p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 w:cs="Arial"/>
                <w:noProof/>
                <w:sz w:val="20"/>
              </w:rPr>
            </w:pPr>
          </w:p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 w:cs="Arial"/>
                <w:noProof/>
                <w:sz w:val="20"/>
              </w:rPr>
            </w:pPr>
            <w:r>
              <w:rPr>
                <w:rFonts w:ascii="Arial" w:hAnsi="Arial" w:cs="Arial"/>
                <w:noProof/>
                <w:sz w:val="20"/>
              </w:rPr>
              <w:t>26</w:t>
            </w:r>
          </w:p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 w:cs="Arial"/>
                <w:noProof/>
                <w:sz w:val="20"/>
              </w:rPr>
            </w:pPr>
          </w:p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 w:cs="Arial"/>
                <w:noProof/>
                <w:sz w:val="20"/>
              </w:rPr>
            </w:pPr>
            <w:r>
              <w:rPr>
                <w:rFonts w:ascii="Arial" w:hAnsi="Arial" w:cs="Arial"/>
                <w:noProof/>
                <w:sz w:val="20"/>
              </w:rPr>
              <w:t>41</w:t>
            </w:r>
          </w:p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 w:cs="Arial"/>
                <w:noProof/>
                <w:sz w:val="20"/>
              </w:rPr>
            </w:pPr>
          </w:p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 w:cs="Arial"/>
                <w:noProof/>
                <w:sz w:val="20"/>
              </w:rPr>
            </w:pPr>
            <w:r>
              <w:rPr>
                <w:rFonts w:ascii="Arial" w:hAnsi="Arial" w:cs="Arial"/>
                <w:noProof/>
                <w:sz w:val="20"/>
              </w:rPr>
              <w:t>52</w:t>
            </w:r>
          </w:p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 w:cs="Arial"/>
                <w:noProof/>
                <w:sz w:val="20"/>
              </w:rPr>
            </w:pPr>
          </w:p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 w:cs="Arial"/>
                <w:noProof/>
                <w:sz w:val="20"/>
              </w:rPr>
            </w:pPr>
            <w:r>
              <w:rPr>
                <w:rFonts w:ascii="Arial" w:hAnsi="Arial" w:cs="Arial"/>
                <w:noProof/>
                <w:sz w:val="20"/>
              </w:rPr>
              <w:t>60</w:t>
            </w:r>
          </w:p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 w:cs="Arial"/>
                <w:noProof/>
                <w:sz w:val="20"/>
              </w:rPr>
            </w:pPr>
          </w:p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 w:cs="Arial"/>
                <w:noProof/>
                <w:sz w:val="20"/>
              </w:rPr>
            </w:pPr>
            <w:r>
              <w:rPr>
                <w:rFonts w:ascii="Arial" w:hAnsi="Arial" w:cs="Arial"/>
                <w:noProof/>
                <w:sz w:val="20"/>
              </w:rPr>
              <w:t>65</w:t>
            </w:r>
          </w:p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 w:cs="Arial"/>
                <w:noProof/>
                <w:sz w:val="20"/>
              </w:rPr>
            </w:pPr>
          </w:p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 w:cs="Arial"/>
                <w:noProof/>
                <w:sz w:val="20"/>
              </w:rPr>
            </w:pPr>
            <w:r>
              <w:rPr>
                <w:rFonts w:ascii="Arial" w:hAnsi="Arial" w:cs="Arial"/>
                <w:noProof/>
                <w:sz w:val="20"/>
              </w:rPr>
              <w:t>67</w:t>
            </w:r>
          </w:p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 w:cs="Arial"/>
                <w:noProof/>
                <w:sz w:val="20"/>
              </w:rPr>
            </w:pPr>
          </w:p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 w:cs="Arial"/>
                <w:noProof/>
                <w:sz w:val="20"/>
              </w:rPr>
            </w:pPr>
            <w:r>
              <w:rPr>
                <w:rFonts w:ascii="Arial" w:hAnsi="Arial" w:cs="Arial"/>
                <w:noProof/>
                <w:sz w:val="20"/>
              </w:rPr>
              <w:t>67</w:t>
            </w:r>
          </w:p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 w:cs="Arial"/>
                <w:noProof/>
                <w:sz w:val="20"/>
              </w:rPr>
            </w:pPr>
          </w:p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 w:cs="Arial"/>
                <w:noProof/>
                <w:sz w:val="20"/>
              </w:rPr>
            </w:pPr>
            <w:r>
              <w:rPr>
                <w:rFonts w:ascii="Arial" w:hAnsi="Arial" w:cs="Arial"/>
                <w:noProof/>
                <w:sz w:val="20"/>
              </w:rPr>
              <w:t>63</w:t>
            </w:r>
          </w:p>
        </w:tc>
        <w:tc>
          <w:tcPr>
            <w:tcW w:w="2160" w:type="dxa"/>
            <w:tcBorders>
              <w:top w:val="single" w:sz="6" w:space="0" w:color="008000"/>
              <w:left w:val="nil"/>
              <w:bottom w:val="single" w:sz="12" w:space="0" w:color="008000"/>
              <w:right w:val="nil"/>
            </w:tcBorders>
          </w:tcPr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 w:cs="Arial"/>
                <w:noProof/>
                <w:color w:val="000080"/>
                <w:sz w:val="20"/>
              </w:rPr>
            </w:pPr>
          </w:p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 w:cs="Arial"/>
                <w:noProof/>
                <w:sz w:val="20"/>
              </w:rPr>
            </w:pPr>
            <w:r>
              <w:rPr>
                <w:rFonts w:ascii="Arial" w:hAnsi="Arial" w:cs="Arial"/>
                <w:noProof/>
                <w:sz w:val="20"/>
              </w:rPr>
              <w:t>…….</w:t>
            </w:r>
          </w:p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 w:cs="Arial"/>
                <w:noProof/>
                <w:sz w:val="20"/>
              </w:rPr>
            </w:pPr>
          </w:p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 w:cs="Arial"/>
                <w:noProof/>
                <w:sz w:val="20"/>
              </w:rPr>
            </w:pPr>
            <w:r>
              <w:rPr>
                <w:rFonts w:ascii="Arial" w:hAnsi="Arial" w:cs="Arial"/>
                <w:noProof/>
                <w:sz w:val="20"/>
              </w:rPr>
              <w:t>…….</w:t>
            </w:r>
          </w:p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 w:cs="Arial"/>
                <w:noProof/>
                <w:sz w:val="20"/>
              </w:rPr>
            </w:pPr>
          </w:p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 w:cs="Arial"/>
                <w:noProof/>
                <w:sz w:val="20"/>
              </w:rPr>
            </w:pPr>
            <w:r>
              <w:rPr>
                <w:rFonts w:ascii="Arial" w:hAnsi="Arial" w:cs="Arial"/>
                <w:noProof/>
                <w:sz w:val="20"/>
              </w:rPr>
              <w:t>…….</w:t>
            </w:r>
          </w:p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 w:cs="Arial"/>
                <w:noProof/>
                <w:sz w:val="20"/>
              </w:rPr>
            </w:pPr>
          </w:p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 w:cs="Arial"/>
                <w:noProof/>
                <w:sz w:val="20"/>
              </w:rPr>
            </w:pPr>
            <w:r>
              <w:rPr>
                <w:rFonts w:ascii="Arial" w:hAnsi="Arial" w:cs="Arial"/>
                <w:noProof/>
                <w:sz w:val="20"/>
              </w:rPr>
              <w:t>…….</w:t>
            </w:r>
          </w:p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 w:cs="Arial"/>
                <w:noProof/>
                <w:sz w:val="20"/>
              </w:rPr>
            </w:pPr>
          </w:p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 w:cs="Arial"/>
                <w:noProof/>
                <w:sz w:val="20"/>
              </w:rPr>
            </w:pPr>
            <w:r>
              <w:rPr>
                <w:rFonts w:ascii="Arial" w:hAnsi="Arial" w:cs="Arial"/>
                <w:noProof/>
                <w:sz w:val="20"/>
              </w:rPr>
              <w:t>…….</w:t>
            </w:r>
          </w:p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 w:cs="Arial"/>
                <w:noProof/>
                <w:sz w:val="20"/>
              </w:rPr>
            </w:pPr>
          </w:p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 w:cs="Arial"/>
                <w:noProof/>
                <w:sz w:val="20"/>
              </w:rPr>
            </w:pPr>
            <w:r>
              <w:rPr>
                <w:rFonts w:ascii="Arial" w:hAnsi="Arial" w:cs="Arial"/>
                <w:noProof/>
                <w:sz w:val="20"/>
              </w:rPr>
              <w:t>…….</w:t>
            </w:r>
          </w:p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 w:cs="Arial"/>
                <w:noProof/>
                <w:sz w:val="20"/>
              </w:rPr>
            </w:pPr>
          </w:p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 w:cs="Arial"/>
                <w:noProof/>
                <w:sz w:val="20"/>
              </w:rPr>
            </w:pPr>
            <w:r>
              <w:rPr>
                <w:rFonts w:ascii="Arial" w:hAnsi="Arial" w:cs="Arial"/>
                <w:noProof/>
                <w:sz w:val="20"/>
              </w:rPr>
              <w:t>…….</w:t>
            </w:r>
          </w:p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 w:cs="Arial"/>
                <w:noProof/>
                <w:sz w:val="20"/>
              </w:rPr>
            </w:pPr>
          </w:p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 w:cs="Arial"/>
                <w:noProof/>
                <w:sz w:val="20"/>
              </w:rPr>
            </w:pPr>
            <w:r>
              <w:rPr>
                <w:rFonts w:ascii="Arial" w:hAnsi="Arial" w:cs="Arial"/>
                <w:noProof/>
                <w:sz w:val="20"/>
              </w:rPr>
              <w:t>…….</w:t>
            </w:r>
          </w:p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 w:cs="Arial"/>
                <w:noProof/>
                <w:sz w:val="20"/>
              </w:rPr>
            </w:pPr>
          </w:p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 w:cs="Arial"/>
                <w:noProof/>
                <w:sz w:val="20"/>
              </w:rPr>
            </w:pPr>
            <w:r>
              <w:rPr>
                <w:rFonts w:ascii="Arial" w:hAnsi="Arial" w:cs="Arial"/>
                <w:noProof/>
                <w:sz w:val="20"/>
              </w:rPr>
              <w:t>…….</w:t>
            </w:r>
          </w:p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 w:cs="Arial"/>
                <w:noProof/>
                <w:sz w:val="20"/>
              </w:rPr>
            </w:pPr>
          </w:p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 w:cs="Arial"/>
                <w:noProof/>
                <w:sz w:val="20"/>
              </w:rPr>
            </w:pPr>
            <w:r>
              <w:rPr>
                <w:rFonts w:ascii="Arial" w:hAnsi="Arial" w:cs="Arial"/>
                <w:noProof/>
                <w:sz w:val="20"/>
              </w:rPr>
              <w:t>…….</w:t>
            </w:r>
          </w:p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rPr>
                <w:rFonts w:ascii="Arial" w:hAnsi="Arial" w:cs="Arial"/>
                <w:noProof/>
                <w:color w:val="000080"/>
                <w:sz w:val="20"/>
              </w:rPr>
            </w:pPr>
          </w:p>
        </w:tc>
        <w:tc>
          <w:tcPr>
            <w:tcW w:w="2160" w:type="dxa"/>
            <w:tcBorders>
              <w:top w:val="single" w:sz="6" w:space="0" w:color="008000"/>
              <w:left w:val="nil"/>
              <w:bottom w:val="single" w:sz="12" w:space="0" w:color="008000"/>
              <w:right w:val="nil"/>
            </w:tcBorders>
          </w:tcPr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 w:cs="Arial"/>
                <w:noProof/>
                <w:color w:val="000080"/>
                <w:sz w:val="20"/>
              </w:rPr>
            </w:pPr>
          </w:p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 w:cs="Arial"/>
                <w:noProof/>
                <w:color w:val="000080"/>
                <w:sz w:val="20"/>
              </w:rPr>
            </w:pPr>
          </w:p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 w:cs="Arial"/>
                <w:noProof/>
                <w:sz w:val="20"/>
              </w:rPr>
            </w:pPr>
            <w:r>
              <w:rPr>
                <w:rFonts w:ascii="Arial" w:hAnsi="Arial" w:cs="Arial"/>
                <w:noProof/>
                <w:sz w:val="20"/>
              </w:rPr>
              <w:t>…….</w:t>
            </w:r>
          </w:p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 w:cs="Arial"/>
                <w:noProof/>
                <w:sz w:val="20"/>
              </w:rPr>
            </w:pPr>
          </w:p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 w:cs="Arial"/>
                <w:noProof/>
                <w:sz w:val="20"/>
              </w:rPr>
            </w:pPr>
            <w:r>
              <w:rPr>
                <w:rFonts w:ascii="Arial" w:hAnsi="Arial" w:cs="Arial"/>
                <w:noProof/>
                <w:sz w:val="20"/>
              </w:rPr>
              <w:t>…….</w:t>
            </w:r>
          </w:p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 w:cs="Arial"/>
                <w:noProof/>
                <w:sz w:val="20"/>
              </w:rPr>
            </w:pPr>
          </w:p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/>
                <w:noProof/>
                <w:sz w:val="20"/>
              </w:rPr>
            </w:pPr>
            <w:r>
              <w:rPr>
                <w:rFonts w:ascii="Arial" w:hAnsi="Arial"/>
                <w:noProof/>
                <w:sz w:val="20"/>
              </w:rPr>
              <w:t>…….</w:t>
            </w:r>
          </w:p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/>
                <w:noProof/>
                <w:sz w:val="20"/>
              </w:rPr>
            </w:pPr>
          </w:p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/>
                <w:noProof/>
                <w:sz w:val="20"/>
              </w:rPr>
            </w:pPr>
            <w:r>
              <w:rPr>
                <w:rFonts w:ascii="Arial" w:hAnsi="Arial"/>
                <w:noProof/>
                <w:sz w:val="20"/>
              </w:rPr>
              <w:t>…….</w:t>
            </w:r>
          </w:p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/>
                <w:noProof/>
                <w:sz w:val="20"/>
              </w:rPr>
            </w:pPr>
          </w:p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/>
                <w:noProof/>
                <w:sz w:val="20"/>
              </w:rPr>
            </w:pPr>
            <w:r>
              <w:rPr>
                <w:rFonts w:ascii="Arial" w:hAnsi="Arial"/>
                <w:noProof/>
                <w:sz w:val="20"/>
              </w:rPr>
              <w:t>…….</w:t>
            </w:r>
          </w:p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/>
                <w:noProof/>
                <w:sz w:val="20"/>
              </w:rPr>
            </w:pPr>
          </w:p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/>
                <w:noProof/>
                <w:sz w:val="20"/>
              </w:rPr>
            </w:pPr>
            <w:r>
              <w:rPr>
                <w:rFonts w:ascii="Arial" w:hAnsi="Arial"/>
                <w:noProof/>
                <w:sz w:val="20"/>
              </w:rPr>
              <w:t>…….</w:t>
            </w:r>
          </w:p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/>
                <w:noProof/>
                <w:sz w:val="20"/>
              </w:rPr>
            </w:pPr>
          </w:p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/>
                <w:noProof/>
                <w:sz w:val="20"/>
              </w:rPr>
            </w:pPr>
            <w:r>
              <w:rPr>
                <w:rFonts w:ascii="Arial" w:hAnsi="Arial"/>
                <w:noProof/>
                <w:sz w:val="20"/>
              </w:rPr>
              <w:t>…….</w:t>
            </w:r>
          </w:p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/>
                <w:noProof/>
                <w:sz w:val="20"/>
              </w:rPr>
            </w:pPr>
          </w:p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/>
                <w:noProof/>
                <w:sz w:val="20"/>
              </w:rPr>
            </w:pPr>
            <w:r>
              <w:rPr>
                <w:rFonts w:ascii="Arial" w:hAnsi="Arial"/>
                <w:noProof/>
                <w:sz w:val="20"/>
              </w:rPr>
              <w:t>…….</w:t>
            </w:r>
          </w:p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/>
                <w:noProof/>
                <w:sz w:val="20"/>
              </w:rPr>
            </w:pPr>
          </w:p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 w:cs="Arial"/>
                <w:noProof/>
                <w:sz w:val="20"/>
              </w:rPr>
            </w:pPr>
            <w:r>
              <w:rPr>
                <w:rFonts w:ascii="Arial" w:hAnsi="Arial"/>
                <w:noProof/>
                <w:sz w:val="20"/>
              </w:rPr>
              <w:t>…….</w:t>
            </w:r>
          </w:p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 w:cs="Arial"/>
                <w:noProof/>
                <w:sz w:val="20"/>
              </w:rPr>
            </w:pPr>
          </w:p>
          <w:p w:rsidR="001574D8" w:rsidRDefault="001574D8">
            <w:pPr>
              <w:tabs>
                <w:tab w:val="left" w:pos="432"/>
                <w:tab w:val="left" w:pos="864"/>
                <w:tab w:val="left" w:pos="1296"/>
                <w:tab w:val="right" w:leader="dot" w:pos="9605"/>
              </w:tabs>
              <w:suppressAutoHyphens/>
              <w:spacing w:after="80"/>
              <w:jc w:val="center"/>
              <w:rPr>
                <w:rFonts w:ascii="Arial" w:hAnsi="Arial" w:cs="Arial"/>
                <w:noProof/>
                <w:color w:val="000080"/>
                <w:sz w:val="20"/>
              </w:rPr>
            </w:pPr>
          </w:p>
        </w:tc>
      </w:tr>
    </w:tbl>
    <w:p w:rsidR="001574D8" w:rsidRDefault="001574D8" w:rsidP="001574D8">
      <w:pPr>
        <w:pStyle w:val="ListNumber1"/>
        <w:tabs>
          <w:tab w:val="clear" w:pos="360"/>
          <w:tab w:val="left" w:pos="432"/>
          <w:tab w:val="left" w:pos="864"/>
          <w:tab w:val="left" w:pos="1296"/>
          <w:tab w:val="right" w:leader="dot" w:pos="9605"/>
        </w:tabs>
        <w:spacing w:before="240"/>
        <w:ind w:left="426" w:hanging="426"/>
        <w:rPr>
          <w:rFonts w:ascii="Times New Roman" w:hAnsi="Times New Roman" w:cs="Times New Roman"/>
          <w:bCs/>
          <w:iCs/>
          <w:noProof/>
          <w:sz w:val="24"/>
          <w:szCs w:val="24"/>
        </w:rPr>
      </w:pPr>
    </w:p>
    <w:p w:rsidR="00F1612D" w:rsidRDefault="001574D8" w:rsidP="00F1612D">
      <w:pPr>
        <w:pStyle w:val="ListNumber1"/>
        <w:numPr>
          <w:ilvl w:val="0"/>
          <w:numId w:val="1"/>
        </w:numPr>
        <w:tabs>
          <w:tab w:val="clear" w:pos="360"/>
          <w:tab w:val="left" w:pos="432"/>
          <w:tab w:val="left" w:pos="864"/>
          <w:tab w:val="left" w:pos="1296"/>
          <w:tab w:val="right" w:leader="dot" w:pos="9605"/>
        </w:tabs>
        <w:spacing w:before="240" w:line="240" w:lineRule="auto"/>
        <w:rPr>
          <w:rFonts w:ascii="Times New Roman" w:hAnsi="Times New Roman" w:cs="Times New Roman"/>
          <w:noProof/>
          <w:sz w:val="24"/>
          <w:szCs w:val="24"/>
        </w:rPr>
      </w:pPr>
      <w:r>
        <w:rPr>
          <w:bCs/>
          <w:iCs/>
          <w:noProof/>
          <w:sz w:val="24"/>
          <w:szCs w:val="24"/>
        </w:rPr>
        <w:br w:type="page"/>
      </w:r>
      <w:r>
        <w:rPr>
          <w:rFonts w:ascii="Times New Roman" w:hAnsi="Times New Roman" w:cs="Times New Roman"/>
          <w:noProof/>
          <w:sz w:val="24"/>
          <w:szCs w:val="24"/>
        </w:rPr>
        <w:lastRenderedPageBreak/>
        <w:t>Draw the total physical</w:t>
      </w:r>
      <w:r w:rsidR="00F1612D">
        <w:rPr>
          <w:rFonts w:ascii="Times New Roman" w:hAnsi="Times New Roman" w:cs="Times New Roman"/>
          <w:noProof/>
          <w:sz w:val="24"/>
          <w:szCs w:val="24"/>
        </w:rPr>
        <w:t xml:space="preserve"> product curve on graph below. </w:t>
      </w:r>
    </w:p>
    <w:p w:rsidR="001574D8" w:rsidRDefault="001574D8" w:rsidP="00F1612D">
      <w:pPr>
        <w:pStyle w:val="ListNumber1"/>
        <w:tabs>
          <w:tab w:val="clear" w:pos="360"/>
          <w:tab w:val="left" w:pos="432"/>
          <w:tab w:val="left" w:pos="864"/>
          <w:tab w:val="left" w:pos="1296"/>
          <w:tab w:val="right" w:leader="dot" w:pos="9605"/>
        </w:tabs>
        <w:spacing w:before="240" w:line="240" w:lineRule="auto"/>
        <w:ind w:left="867" w:firstLine="0"/>
        <w:rPr>
          <w:rFonts w:ascii="Times New Roman" w:hAnsi="Times New Roman" w:cs="Times New Roman"/>
          <w:noProof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t>Beyond what number of workers do diminishing returns set in?</w:t>
      </w:r>
    </w:p>
    <w:p w:rsidR="001574D8" w:rsidRDefault="00F1612D" w:rsidP="001574D8">
      <w:pPr>
        <w:pStyle w:val="ListNumber1"/>
        <w:tabs>
          <w:tab w:val="clear" w:pos="360"/>
          <w:tab w:val="left" w:pos="432"/>
          <w:tab w:val="left" w:pos="864"/>
          <w:tab w:val="left" w:pos="1296"/>
          <w:tab w:val="left" w:pos="3420"/>
          <w:tab w:val="right" w:leader="dot" w:pos="9605"/>
        </w:tabs>
        <w:spacing w:line="240" w:lineRule="auto"/>
        <w:ind w:left="864"/>
        <w:rPr>
          <w:rFonts w:ascii="Times New Roman" w:hAnsi="Times New Roman" w:cs="Times New Roman"/>
          <w:noProof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tab/>
      </w:r>
      <w:r>
        <w:rPr>
          <w:rFonts w:ascii="Times New Roman" w:hAnsi="Times New Roman" w:cs="Times New Roman"/>
          <w:noProof/>
          <w:sz w:val="24"/>
          <w:szCs w:val="24"/>
        </w:rPr>
        <w:tab/>
      </w:r>
    </w:p>
    <w:p w:rsidR="001574D8" w:rsidRDefault="001574D8" w:rsidP="001574D8">
      <w:pPr>
        <w:pStyle w:val="ListNumber1"/>
        <w:tabs>
          <w:tab w:val="clear" w:pos="360"/>
          <w:tab w:val="left" w:pos="432"/>
          <w:tab w:val="left" w:pos="864"/>
          <w:tab w:val="left" w:pos="1296"/>
          <w:tab w:val="right" w:leader="dot" w:pos="9605"/>
        </w:tabs>
        <w:ind w:left="864"/>
        <w:jc w:val="center"/>
        <w:rPr>
          <w:noProof/>
        </w:rPr>
      </w:pPr>
      <w:r>
        <w:rPr>
          <w:noProof/>
          <w:lang w:val="en-GB"/>
        </w:rPr>
        <w:drawing>
          <wp:inline distT="0" distB="0" distL="0" distR="0">
            <wp:extent cx="5259070" cy="3083560"/>
            <wp:effectExtent l="0" t="0" r="0" b="0"/>
            <wp:docPr id="3" name="Char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7"/>
              </a:graphicData>
            </a:graphic>
          </wp:inline>
        </w:drawing>
      </w:r>
    </w:p>
    <w:p w:rsidR="001574D8" w:rsidRDefault="001574D8" w:rsidP="001574D8">
      <w:pPr>
        <w:pStyle w:val="BodyTextIndent"/>
      </w:pPr>
      <w:r>
        <w:t>(b)</w:t>
      </w:r>
      <w:r>
        <w:tab/>
        <w:t>What is meant by the average physical product (</w:t>
      </w:r>
      <w:r>
        <w:rPr>
          <w:i/>
          <w:iCs/>
        </w:rPr>
        <w:t>APP</w:t>
      </w:r>
      <w:r>
        <w:t>) and marginal physical product (</w:t>
      </w:r>
      <w:r>
        <w:rPr>
          <w:i/>
          <w:iCs/>
        </w:rPr>
        <w:t>MPP</w:t>
      </w:r>
      <w:r>
        <w:t>) of labour?</w:t>
      </w:r>
    </w:p>
    <w:p w:rsidR="001574D8" w:rsidRDefault="001574D8" w:rsidP="001574D8">
      <w:pPr>
        <w:tabs>
          <w:tab w:val="left" w:pos="432"/>
          <w:tab w:val="left" w:pos="864"/>
          <w:tab w:val="left" w:pos="1890"/>
          <w:tab w:val="right" w:leader="dot" w:pos="9605"/>
        </w:tabs>
        <w:suppressAutoHyphens/>
        <w:ind w:left="864" w:hanging="433"/>
        <w:rPr>
          <w:iCs/>
          <w:noProof/>
          <w:spacing w:val="-3"/>
          <w:szCs w:val="22"/>
          <w:lang w:val="en-US"/>
        </w:rPr>
      </w:pPr>
      <w:r>
        <w:rPr>
          <w:iCs/>
          <w:noProof/>
          <w:spacing w:val="-3"/>
          <w:szCs w:val="22"/>
          <w:lang w:val="en-US"/>
        </w:rPr>
        <w:tab/>
      </w:r>
      <w:r>
        <w:rPr>
          <w:iCs/>
          <w:noProof/>
          <w:spacing w:val="-3"/>
          <w:szCs w:val="22"/>
          <w:lang w:val="en-US"/>
        </w:rPr>
        <w:tab/>
      </w:r>
      <w:r>
        <w:rPr>
          <w:iCs/>
          <w:noProof/>
          <w:spacing w:val="-3"/>
          <w:szCs w:val="22"/>
          <w:lang w:val="en-US"/>
        </w:rPr>
        <w:tab/>
      </w:r>
    </w:p>
    <w:p w:rsidR="001574D8" w:rsidRDefault="001574D8" w:rsidP="001574D8">
      <w:pPr>
        <w:tabs>
          <w:tab w:val="left" w:pos="432"/>
          <w:tab w:val="left" w:pos="864"/>
          <w:tab w:val="left" w:pos="1890"/>
          <w:tab w:val="right" w:leader="dot" w:pos="9605"/>
        </w:tabs>
        <w:suppressAutoHyphens/>
        <w:ind w:left="864" w:hanging="433"/>
        <w:rPr>
          <w:iCs/>
          <w:noProof/>
          <w:spacing w:val="-3"/>
          <w:szCs w:val="22"/>
          <w:lang w:val="en-US"/>
        </w:rPr>
      </w:pPr>
    </w:p>
    <w:p w:rsidR="001574D8" w:rsidRDefault="001574D8" w:rsidP="001574D8">
      <w:pPr>
        <w:tabs>
          <w:tab w:val="left" w:pos="432"/>
          <w:tab w:val="left" w:pos="864"/>
          <w:tab w:val="right" w:leader="dot" w:pos="9605"/>
        </w:tabs>
        <w:suppressAutoHyphens/>
        <w:spacing w:after="180"/>
        <w:ind w:left="864" w:hanging="433"/>
        <w:rPr>
          <w:iCs/>
          <w:noProof/>
          <w:spacing w:val="-3"/>
          <w:szCs w:val="22"/>
          <w:lang w:val="en-US"/>
        </w:rPr>
      </w:pPr>
      <w:r>
        <w:rPr>
          <w:iCs/>
          <w:noProof/>
          <w:spacing w:val="-3"/>
          <w:szCs w:val="22"/>
          <w:lang w:val="en-US"/>
        </w:rPr>
        <w:tab/>
      </w:r>
      <w:r>
        <w:rPr>
          <w:iCs/>
          <w:noProof/>
          <w:spacing w:val="-3"/>
          <w:szCs w:val="22"/>
          <w:lang w:val="en-US"/>
        </w:rPr>
        <w:tab/>
      </w:r>
    </w:p>
    <w:p w:rsidR="001574D8" w:rsidRDefault="001574D8" w:rsidP="001574D8">
      <w:pPr>
        <w:tabs>
          <w:tab w:val="left" w:pos="432"/>
          <w:tab w:val="left" w:pos="864"/>
          <w:tab w:val="left" w:pos="1296"/>
          <w:tab w:val="right" w:leader="dot" w:pos="9605"/>
        </w:tabs>
        <w:suppressAutoHyphens/>
        <w:spacing w:after="180"/>
        <w:ind w:left="864" w:hanging="864"/>
        <w:jc w:val="both"/>
        <w:rPr>
          <w:noProof/>
          <w:spacing w:val="-3"/>
          <w:sz w:val="24"/>
          <w:lang w:val="en-US"/>
        </w:rPr>
      </w:pPr>
      <w:r>
        <w:rPr>
          <w:noProof/>
          <w:spacing w:val="-3"/>
          <w:sz w:val="24"/>
          <w:lang w:val="en-US"/>
        </w:rPr>
        <w:tab/>
        <w:t>(c)</w:t>
      </w:r>
      <w:r>
        <w:rPr>
          <w:noProof/>
          <w:spacing w:val="-3"/>
          <w:sz w:val="24"/>
          <w:lang w:val="en-US"/>
        </w:rPr>
        <w:tab/>
        <w:t xml:space="preserve">Fill in the table on the previous page to show the values of </w:t>
      </w:r>
      <w:r>
        <w:rPr>
          <w:i/>
          <w:iCs/>
          <w:noProof/>
          <w:spacing w:val="-3"/>
          <w:sz w:val="24"/>
          <w:lang w:val="en-US"/>
        </w:rPr>
        <w:t>APP</w:t>
      </w:r>
      <w:r>
        <w:rPr>
          <w:noProof/>
          <w:spacing w:val="-3"/>
          <w:sz w:val="24"/>
          <w:lang w:val="en-US"/>
        </w:rPr>
        <w:t xml:space="preserve"> and </w:t>
      </w:r>
      <w:r>
        <w:rPr>
          <w:i/>
          <w:iCs/>
          <w:noProof/>
          <w:spacing w:val="-3"/>
          <w:sz w:val="24"/>
          <w:lang w:val="en-US"/>
        </w:rPr>
        <w:t>MPP</w:t>
      </w:r>
      <w:r>
        <w:rPr>
          <w:noProof/>
          <w:spacing w:val="-3"/>
          <w:sz w:val="24"/>
          <w:lang w:val="en-US"/>
        </w:rPr>
        <w:t xml:space="preserve"> in columns (3) and (4), respectively. (Remember that the </w:t>
      </w:r>
      <w:r>
        <w:rPr>
          <w:i/>
          <w:iCs/>
          <w:noProof/>
          <w:spacing w:val="-3"/>
          <w:sz w:val="24"/>
          <w:lang w:val="en-US"/>
        </w:rPr>
        <w:t>MPP</w:t>
      </w:r>
      <w:r>
        <w:rPr>
          <w:noProof/>
          <w:spacing w:val="-3"/>
          <w:sz w:val="24"/>
          <w:lang w:val="en-US"/>
        </w:rPr>
        <w:t xml:space="preserve"> values should be between each unit of labour.)</w:t>
      </w:r>
    </w:p>
    <w:p w:rsidR="001574D8" w:rsidRDefault="001574D8" w:rsidP="001574D8">
      <w:pPr>
        <w:tabs>
          <w:tab w:val="left" w:pos="432"/>
          <w:tab w:val="left" w:pos="864"/>
          <w:tab w:val="left" w:pos="1296"/>
          <w:tab w:val="right" w:leader="dot" w:pos="9605"/>
        </w:tabs>
        <w:suppressAutoHyphens/>
        <w:spacing w:line="360" w:lineRule="auto"/>
        <w:rPr>
          <w:noProof/>
          <w:spacing w:val="-3"/>
          <w:sz w:val="24"/>
          <w:lang w:val="en-US"/>
        </w:rPr>
      </w:pPr>
      <w:r>
        <w:rPr>
          <w:noProof/>
          <w:spacing w:val="-3"/>
          <w:sz w:val="24"/>
          <w:lang w:val="en-US"/>
        </w:rPr>
        <w:tab/>
        <w:t>(d)</w:t>
      </w:r>
      <w:r>
        <w:rPr>
          <w:noProof/>
          <w:spacing w:val="-3"/>
          <w:sz w:val="24"/>
          <w:lang w:val="en-US"/>
        </w:rPr>
        <w:tab/>
        <w:t xml:space="preserve">Draw the </w:t>
      </w:r>
      <w:r>
        <w:rPr>
          <w:i/>
          <w:iCs/>
          <w:noProof/>
          <w:spacing w:val="-3"/>
          <w:sz w:val="24"/>
          <w:lang w:val="en-US"/>
        </w:rPr>
        <w:t>APP</w:t>
      </w:r>
      <w:r>
        <w:rPr>
          <w:noProof/>
          <w:spacing w:val="-3"/>
          <w:sz w:val="24"/>
          <w:lang w:val="en-US"/>
        </w:rPr>
        <w:t xml:space="preserve"> and </w:t>
      </w:r>
      <w:r>
        <w:rPr>
          <w:i/>
          <w:iCs/>
          <w:noProof/>
          <w:spacing w:val="-3"/>
          <w:sz w:val="24"/>
          <w:lang w:val="en-US"/>
        </w:rPr>
        <w:t>MPP</w:t>
      </w:r>
      <w:r>
        <w:rPr>
          <w:noProof/>
          <w:spacing w:val="-3"/>
          <w:sz w:val="24"/>
          <w:lang w:val="en-US"/>
        </w:rPr>
        <w:t xml:space="preserve"> curves on the graph below. </w:t>
      </w:r>
    </w:p>
    <w:p w:rsidR="001574D8" w:rsidRDefault="001574D8" w:rsidP="001574D8">
      <w:pPr>
        <w:tabs>
          <w:tab w:val="left" w:pos="432"/>
          <w:tab w:val="left" w:pos="864"/>
          <w:tab w:val="left" w:pos="1296"/>
          <w:tab w:val="right" w:leader="dot" w:pos="9605"/>
        </w:tabs>
        <w:suppressAutoHyphens/>
        <w:spacing w:line="360" w:lineRule="auto"/>
        <w:ind w:left="576"/>
        <w:rPr>
          <w:rFonts w:ascii="Book Antiqua" w:hAnsi="Book Antiqua"/>
          <w:noProof/>
          <w:sz w:val="20"/>
        </w:rPr>
      </w:pPr>
      <w:r>
        <w:rPr>
          <w:rFonts w:ascii="Book Antiqua" w:hAnsi="Book Antiqua"/>
          <w:noProof/>
          <w:sz w:val="20"/>
        </w:rPr>
        <w:lastRenderedPageBreak/>
        <w:drawing>
          <wp:inline distT="0" distB="0" distL="0" distR="0">
            <wp:extent cx="5964555" cy="3561715"/>
            <wp:effectExtent l="0" t="0" r="0" b="0"/>
            <wp:docPr id="2" name="Chart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8"/>
              </a:graphicData>
            </a:graphic>
          </wp:inline>
        </w:drawing>
      </w:r>
    </w:p>
    <w:p w:rsidR="001574D8" w:rsidRDefault="001574D8" w:rsidP="001574D8">
      <w:pPr>
        <w:tabs>
          <w:tab w:val="left" w:pos="475"/>
          <w:tab w:val="left" w:pos="965"/>
          <w:tab w:val="right" w:leader="dot" w:pos="9720"/>
        </w:tabs>
        <w:suppressAutoHyphens/>
        <w:ind w:left="965" w:hanging="965"/>
        <w:jc w:val="both"/>
        <w:rPr>
          <w:b/>
          <w:noProof/>
          <w:spacing w:val="-3"/>
          <w:sz w:val="24"/>
        </w:rPr>
      </w:pPr>
      <w:r>
        <w:rPr>
          <w:b/>
          <w:noProof/>
          <w:spacing w:val="-3"/>
          <w:sz w:val="24"/>
        </w:rPr>
        <w:br w:type="page"/>
      </w:r>
    </w:p>
    <w:p w:rsidR="001574D8" w:rsidRDefault="001574D8" w:rsidP="001574D8">
      <w:pPr>
        <w:tabs>
          <w:tab w:val="left" w:pos="475"/>
          <w:tab w:val="left" w:pos="965"/>
          <w:tab w:val="right" w:leader="dot" w:pos="9720"/>
        </w:tabs>
        <w:suppressAutoHyphens/>
        <w:ind w:left="965" w:hanging="965"/>
        <w:jc w:val="both"/>
        <w:rPr>
          <w:b/>
          <w:noProof/>
          <w:spacing w:val="-3"/>
          <w:sz w:val="24"/>
        </w:rPr>
      </w:pPr>
    </w:p>
    <w:p w:rsidR="001574D8" w:rsidRDefault="001574D8" w:rsidP="001574D8">
      <w:pPr>
        <w:tabs>
          <w:tab w:val="left" w:pos="475"/>
          <w:tab w:val="left" w:pos="965"/>
          <w:tab w:val="right" w:leader="dot" w:pos="9720"/>
        </w:tabs>
        <w:suppressAutoHyphens/>
        <w:ind w:left="965" w:hanging="965"/>
        <w:jc w:val="both"/>
        <w:rPr>
          <w:noProof/>
          <w:sz w:val="24"/>
        </w:rPr>
      </w:pPr>
      <w:r>
        <w:rPr>
          <w:b/>
          <w:noProof/>
          <w:spacing w:val="-3"/>
          <w:sz w:val="24"/>
        </w:rPr>
        <w:t>3</w:t>
      </w:r>
      <w:r>
        <w:rPr>
          <w:b/>
          <w:noProof/>
          <w:sz w:val="24"/>
        </w:rPr>
        <w:t>.</w:t>
      </w:r>
      <w:r>
        <w:rPr>
          <w:noProof/>
          <w:sz w:val="24"/>
        </w:rPr>
        <w:tab/>
        <w:t>(a)</w:t>
      </w:r>
      <w:r>
        <w:rPr>
          <w:noProof/>
          <w:sz w:val="24"/>
        </w:rPr>
        <w:tab/>
        <w:t xml:space="preserve">Complete the following table of costs for a firm.  (Note: enter the figures in the </w:t>
      </w:r>
      <w:r>
        <w:rPr>
          <w:i/>
          <w:noProof/>
          <w:sz w:val="24"/>
        </w:rPr>
        <w:t>MC</w:t>
      </w:r>
      <w:r>
        <w:rPr>
          <w:noProof/>
          <w:sz w:val="24"/>
        </w:rPr>
        <w:t xml:space="preserve">  column </w:t>
      </w:r>
      <w:r>
        <w:rPr>
          <w:i/>
          <w:noProof/>
          <w:sz w:val="24"/>
        </w:rPr>
        <w:t>between</w:t>
      </w:r>
      <w:r>
        <w:rPr>
          <w:noProof/>
          <w:sz w:val="24"/>
        </w:rPr>
        <w:t xml:space="preserve"> outputs of  0 and 1, 1 and 2, 2 and 3, etc.) </w:t>
      </w:r>
    </w:p>
    <w:p w:rsidR="001574D8" w:rsidRDefault="001574D8" w:rsidP="001574D8">
      <w:pPr>
        <w:tabs>
          <w:tab w:val="left" w:pos="475"/>
          <w:tab w:val="left" w:pos="965"/>
          <w:tab w:val="right" w:leader="dot" w:pos="9720"/>
        </w:tabs>
        <w:suppressAutoHyphens/>
        <w:spacing w:line="360" w:lineRule="auto"/>
        <w:jc w:val="both"/>
        <w:rPr>
          <w:noProof/>
          <w:sz w:val="24"/>
        </w:rPr>
      </w:pPr>
    </w:p>
    <w:tbl>
      <w:tblPr>
        <w:tblW w:w="0" w:type="auto"/>
        <w:jc w:val="center"/>
        <w:tblBorders>
          <w:top w:val="single" w:sz="12" w:space="0" w:color="008000"/>
          <w:bottom w:val="single" w:sz="12" w:space="0" w:color="008000"/>
          <w:insideH w:val="single" w:sz="8" w:space="0" w:color="008000"/>
        </w:tblBorders>
        <w:tblLayout w:type="fixed"/>
        <w:tblLook w:val="04A0" w:firstRow="1" w:lastRow="0" w:firstColumn="1" w:lastColumn="0" w:noHBand="0" w:noVBand="1"/>
      </w:tblPr>
      <w:tblGrid>
        <w:gridCol w:w="2160"/>
        <w:gridCol w:w="2160"/>
        <w:gridCol w:w="2160"/>
        <w:gridCol w:w="2160"/>
      </w:tblGrid>
      <w:tr w:rsidR="001574D8" w:rsidTr="001574D8">
        <w:trPr>
          <w:jc w:val="center"/>
        </w:trPr>
        <w:tc>
          <w:tcPr>
            <w:tcW w:w="2160" w:type="dxa"/>
            <w:tcBorders>
              <w:top w:val="single" w:sz="12" w:space="0" w:color="008000"/>
              <w:left w:val="nil"/>
              <w:bottom w:val="single" w:sz="8" w:space="0" w:color="008000"/>
              <w:right w:val="nil"/>
            </w:tcBorders>
          </w:tcPr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  <w:r>
              <w:rPr>
                <w:rFonts w:ascii="Arial" w:hAnsi="Arial"/>
                <w:noProof/>
                <w:sz w:val="21"/>
              </w:rPr>
              <w:t>Output</w:t>
            </w: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noProof/>
                <w:sz w:val="21"/>
              </w:rPr>
            </w:pPr>
          </w:p>
        </w:tc>
        <w:tc>
          <w:tcPr>
            <w:tcW w:w="2160" w:type="dxa"/>
            <w:tcBorders>
              <w:top w:val="single" w:sz="12" w:space="0" w:color="008000"/>
              <w:left w:val="nil"/>
              <w:bottom w:val="single" w:sz="8" w:space="0" w:color="008000"/>
              <w:right w:val="nil"/>
            </w:tcBorders>
          </w:tcPr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i/>
                <w:noProof/>
                <w:sz w:val="21"/>
              </w:rPr>
            </w:pP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  <w:r>
              <w:rPr>
                <w:rFonts w:ascii="Arial" w:hAnsi="Arial"/>
                <w:i/>
                <w:noProof/>
                <w:sz w:val="21"/>
              </w:rPr>
              <w:t xml:space="preserve">TC </w:t>
            </w:r>
            <w:r>
              <w:rPr>
                <w:rFonts w:ascii="Arial" w:hAnsi="Arial"/>
                <w:noProof/>
                <w:sz w:val="21"/>
              </w:rPr>
              <w:t>(£)</w:t>
            </w:r>
          </w:p>
        </w:tc>
        <w:tc>
          <w:tcPr>
            <w:tcW w:w="2160" w:type="dxa"/>
            <w:tcBorders>
              <w:top w:val="single" w:sz="12" w:space="0" w:color="008000"/>
              <w:left w:val="nil"/>
              <w:bottom w:val="single" w:sz="8" w:space="0" w:color="008000"/>
              <w:right w:val="nil"/>
            </w:tcBorders>
          </w:tcPr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i/>
                <w:noProof/>
                <w:sz w:val="21"/>
              </w:rPr>
            </w:pP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  <w:r>
              <w:rPr>
                <w:rFonts w:ascii="Arial" w:hAnsi="Arial"/>
                <w:i/>
                <w:noProof/>
                <w:sz w:val="21"/>
              </w:rPr>
              <w:t>AC</w:t>
            </w:r>
            <w:r>
              <w:rPr>
                <w:rFonts w:ascii="Arial" w:hAnsi="Arial"/>
                <w:noProof/>
                <w:sz w:val="21"/>
              </w:rPr>
              <w:t xml:space="preserve"> (£)</w:t>
            </w:r>
          </w:p>
        </w:tc>
        <w:tc>
          <w:tcPr>
            <w:tcW w:w="2160" w:type="dxa"/>
            <w:tcBorders>
              <w:top w:val="single" w:sz="12" w:space="0" w:color="008000"/>
              <w:left w:val="nil"/>
              <w:bottom w:val="single" w:sz="8" w:space="0" w:color="008000"/>
              <w:right w:val="nil"/>
            </w:tcBorders>
          </w:tcPr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i/>
                <w:noProof/>
                <w:sz w:val="21"/>
              </w:rPr>
            </w:pP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  <w:r>
              <w:rPr>
                <w:rFonts w:ascii="Arial" w:hAnsi="Arial"/>
                <w:i/>
                <w:noProof/>
                <w:sz w:val="21"/>
              </w:rPr>
              <w:t xml:space="preserve">MC </w:t>
            </w:r>
            <w:r>
              <w:rPr>
                <w:rFonts w:ascii="Arial" w:hAnsi="Arial"/>
                <w:noProof/>
                <w:sz w:val="21"/>
              </w:rPr>
              <w:t>(£)</w:t>
            </w:r>
          </w:p>
        </w:tc>
      </w:tr>
      <w:tr w:rsidR="001574D8" w:rsidTr="001574D8">
        <w:trPr>
          <w:jc w:val="center"/>
        </w:trPr>
        <w:tc>
          <w:tcPr>
            <w:tcW w:w="2160" w:type="dxa"/>
            <w:tcBorders>
              <w:top w:val="single" w:sz="8" w:space="0" w:color="008000"/>
              <w:left w:val="nil"/>
              <w:bottom w:val="single" w:sz="12" w:space="0" w:color="008000"/>
              <w:right w:val="nil"/>
            </w:tcBorders>
          </w:tcPr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  <w:r>
              <w:rPr>
                <w:rFonts w:ascii="Arial" w:hAnsi="Arial"/>
                <w:noProof/>
                <w:sz w:val="21"/>
              </w:rPr>
              <w:t xml:space="preserve">  0</w:t>
            </w: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  <w:r>
              <w:rPr>
                <w:rFonts w:ascii="Arial" w:hAnsi="Arial"/>
                <w:noProof/>
                <w:sz w:val="21"/>
              </w:rPr>
              <w:t xml:space="preserve">  1</w:t>
            </w: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  <w:r>
              <w:rPr>
                <w:rFonts w:ascii="Arial" w:hAnsi="Arial"/>
                <w:noProof/>
                <w:sz w:val="21"/>
              </w:rPr>
              <w:t xml:space="preserve">  2</w:t>
            </w: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  <w:r>
              <w:rPr>
                <w:rFonts w:ascii="Arial" w:hAnsi="Arial"/>
                <w:noProof/>
                <w:sz w:val="21"/>
              </w:rPr>
              <w:t xml:space="preserve">  3</w:t>
            </w: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  <w:r>
              <w:rPr>
                <w:rFonts w:ascii="Arial" w:hAnsi="Arial"/>
                <w:noProof/>
                <w:sz w:val="21"/>
              </w:rPr>
              <w:t xml:space="preserve">  4</w:t>
            </w: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  <w:r>
              <w:rPr>
                <w:rFonts w:ascii="Arial" w:hAnsi="Arial"/>
                <w:noProof/>
                <w:sz w:val="21"/>
              </w:rPr>
              <w:t xml:space="preserve"> </w:t>
            </w: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  <w:r>
              <w:rPr>
                <w:rFonts w:ascii="Arial" w:hAnsi="Arial"/>
                <w:noProof/>
                <w:sz w:val="21"/>
              </w:rPr>
              <w:t xml:space="preserve">  5</w:t>
            </w: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  <w:r>
              <w:rPr>
                <w:rFonts w:ascii="Arial" w:hAnsi="Arial"/>
                <w:noProof/>
                <w:sz w:val="21"/>
              </w:rPr>
              <w:t xml:space="preserve">  6</w:t>
            </w: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  <w:r>
              <w:rPr>
                <w:rFonts w:ascii="Arial" w:hAnsi="Arial"/>
                <w:noProof/>
                <w:sz w:val="21"/>
              </w:rPr>
              <w:t xml:space="preserve">  7</w:t>
            </w: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  <w:r>
              <w:rPr>
                <w:rFonts w:ascii="Arial" w:hAnsi="Arial"/>
                <w:noProof/>
                <w:sz w:val="21"/>
              </w:rPr>
              <w:t xml:space="preserve">  8</w:t>
            </w: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  <w:r>
              <w:rPr>
                <w:rFonts w:ascii="Arial" w:hAnsi="Arial"/>
                <w:noProof/>
                <w:sz w:val="21"/>
              </w:rPr>
              <w:t xml:space="preserve">  9</w:t>
            </w: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  <w:r>
              <w:rPr>
                <w:rFonts w:ascii="Arial" w:hAnsi="Arial"/>
                <w:noProof/>
                <w:sz w:val="21"/>
              </w:rPr>
              <w:t xml:space="preserve">10  </w:t>
            </w: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</w:p>
        </w:tc>
        <w:tc>
          <w:tcPr>
            <w:tcW w:w="2160" w:type="dxa"/>
            <w:tcBorders>
              <w:top w:val="single" w:sz="8" w:space="0" w:color="008000"/>
              <w:left w:val="nil"/>
              <w:bottom w:val="single" w:sz="12" w:space="0" w:color="008000"/>
              <w:right w:val="nil"/>
            </w:tcBorders>
          </w:tcPr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  <w:r>
              <w:rPr>
                <w:rFonts w:ascii="Arial" w:hAnsi="Arial"/>
                <w:noProof/>
                <w:sz w:val="21"/>
              </w:rPr>
              <w:t xml:space="preserve">  55</w:t>
            </w: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  <w:r>
              <w:rPr>
                <w:rFonts w:ascii="Arial" w:hAnsi="Arial"/>
                <w:noProof/>
                <w:sz w:val="21"/>
              </w:rPr>
              <w:t xml:space="preserve">  85</w:t>
            </w: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  <w:r>
              <w:rPr>
                <w:rFonts w:ascii="Arial" w:hAnsi="Arial"/>
                <w:noProof/>
                <w:sz w:val="21"/>
              </w:rPr>
              <w:t>110</w:t>
            </w: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  <w:r>
              <w:rPr>
                <w:rFonts w:ascii="Arial" w:hAnsi="Arial"/>
                <w:noProof/>
                <w:sz w:val="21"/>
              </w:rPr>
              <w:t>130</w:t>
            </w: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  <w:r>
              <w:rPr>
                <w:rFonts w:ascii="Arial" w:hAnsi="Arial"/>
                <w:noProof/>
                <w:sz w:val="21"/>
              </w:rPr>
              <w:t>…….</w:t>
            </w: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  <w:r>
              <w:rPr>
                <w:rFonts w:ascii="Arial" w:hAnsi="Arial"/>
                <w:noProof/>
                <w:sz w:val="21"/>
              </w:rPr>
              <w:t>…….</w:t>
            </w: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  <w:r>
              <w:rPr>
                <w:rFonts w:ascii="Arial" w:hAnsi="Arial"/>
                <w:noProof/>
                <w:sz w:val="21"/>
              </w:rPr>
              <w:t>280</w:t>
            </w: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  <w:r>
              <w:rPr>
                <w:rFonts w:ascii="Arial" w:hAnsi="Arial"/>
                <w:noProof/>
                <w:sz w:val="21"/>
              </w:rPr>
              <w:t>…….</w:t>
            </w: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  <w:r>
              <w:rPr>
                <w:rFonts w:ascii="Arial" w:hAnsi="Arial"/>
                <w:noProof/>
                <w:sz w:val="21"/>
              </w:rPr>
              <w:t>…….</w:t>
            </w: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  <w:r>
              <w:rPr>
                <w:rFonts w:ascii="Arial" w:hAnsi="Arial"/>
                <w:noProof/>
                <w:sz w:val="21"/>
              </w:rPr>
              <w:t>610</w:t>
            </w: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  <w:r>
              <w:rPr>
                <w:rFonts w:ascii="Arial" w:hAnsi="Arial"/>
                <w:noProof/>
                <w:sz w:val="21"/>
              </w:rPr>
              <w:t>…….</w:t>
            </w:r>
          </w:p>
        </w:tc>
        <w:tc>
          <w:tcPr>
            <w:tcW w:w="2160" w:type="dxa"/>
            <w:tcBorders>
              <w:top w:val="single" w:sz="8" w:space="0" w:color="008000"/>
              <w:left w:val="nil"/>
              <w:bottom w:val="single" w:sz="12" w:space="0" w:color="008000"/>
              <w:right w:val="nil"/>
            </w:tcBorders>
          </w:tcPr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  <w:r>
              <w:rPr>
                <w:rFonts w:ascii="Arial" w:hAnsi="Arial"/>
                <w:noProof/>
                <w:sz w:val="21"/>
              </w:rPr>
              <w:t>–</w:t>
            </w: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  <w:r>
              <w:rPr>
                <w:rFonts w:ascii="Arial" w:hAnsi="Arial"/>
                <w:noProof/>
                <w:sz w:val="21"/>
              </w:rPr>
              <w:t>…….</w:t>
            </w: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  <w:r>
              <w:rPr>
                <w:rFonts w:ascii="Arial" w:hAnsi="Arial"/>
                <w:noProof/>
                <w:sz w:val="21"/>
              </w:rPr>
              <w:t>…….</w:t>
            </w: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  <w:r>
              <w:rPr>
                <w:rFonts w:ascii="Arial" w:hAnsi="Arial"/>
                <w:noProof/>
                <w:sz w:val="21"/>
              </w:rPr>
              <w:t>…….</w:t>
            </w: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  <w:r>
              <w:rPr>
                <w:rFonts w:ascii="Arial" w:hAnsi="Arial"/>
                <w:noProof/>
                <w:sz w:val="21"/>
              </w:rPr>
              <w:t>40</w:t>
            </w: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  <w:r>
              <w:rPr>
                <w:rFonts w:ascii="Arial" w:hAnsi="Arial"/>
                <w:noProof/>
                <w:sz w:val="21"/>
              </w:rPr>
              <w:t>42</w:t>
            </w: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  <w:r>
              <w:rPr>
                <w:rFonts w:ascii="Arial" w:hAnsi="Arial"/>
                <w:noProof/>
                <w:sz w:val="21"/>
              </w:rPr>
              <w:t>…….</w:t>
            </w: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  <w:r>
              <w:rPr>
                <w:rFonts w:ascii="Arial" w:hAnsi="Arial"/>
                <w:noProof/>
                <w:sz w:val="21"/>
              </w:rPr>
              <w:t>…….</w:t>
            </w: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  <w:r>
              <w:rPr>
                <w:rFonts w:ascii="Arial" w:hAnsi="Arial"/>
                <w:noProof/>
                <w:sz w:val="21"/>
              </w:rPr>
              <w:t>…….</w:t>
            </w: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  <w:r>
              <w:rPr>
                <w:rFonts w:ascii="Arial" w:hAnsi="Arial"/>
                <w:noProof/>
                <w:sz w:val="21"/>
              </w:rPr>
              <w:t>…….</w:t>
            </w: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  <w:r>
              <w:rPr>
                <w:rFonts w:ascii="Arial" w:hAnsi="Arial"/>
                <w:noProof/>
                <w:sz w:val="21"/>
              </w:rPr>
              <w:t>…….</w:t>
            </w:r>
          </w:p>
        </w:tc>
        <w:tc>
          <w:tcPr>
            <w:tcW w:w="2160" w:type="dxa"/>
            <w:tcBorders>
              <w:top w:val="single" w:sz="8" w:space="0" w:color="008000"/>
              <w:left w:val="nil"/>
              <w:bottom w:val="single" w:sz="12" w:space="0" w:color="008000"/>
              <w:right w:val="nil"/>
            </w:tcBorders>
          </w:tcPr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  <w:r>
              <w:rPr>
                <w:rFonts w:ascii="Arial" w:hAnsi="Arial"/>
                <w:noProof/>
                <w:sz w:val="21"/>
              </w:rPr>
              <w:t>…….</w:t>
            </w: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  <w:r>
              <w:rPr>
                <w:rFonts w:ascii="Arial" w:hAnsi="Arial"/>
                <w:noProof/>
                <w:sz w:val="21"/>
              </w:rPr>
              <w:t>…….</w:t>
            </w: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  <w:r>
              <w:rPr>
                <w:rFonts w:ascii="Arial" w:hAnsi="Arial"/>
                <w:noProof/>
                <w:sz w:val="21"/>
              </w:rPr>
              <w:t>…….</w:t>
            </w: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  <w:r>
              <w:rPr>
                <w:rFonts w:ascii="Arial" w:hAnsi="Arial"/>
                <w:noProof/>
                <w:sz w:val="21"/>
              </w:rPr>
              <w:t>…….</w:t>
            </w: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  <w:r>
              <w:rPr>
                <w:rFonts w:ascii="Arial" w:hAnsi="Arial"/>
                <w:noProof/>
                <w:sz w:val="21"/>
              </w:rPr>
              <w:t>…….</w:t>
            </w: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  <w:r>
              <w:rPr>
                <w:rFonts w:ascii="Arial" w:hAnsi="Arial"/>
                <w:noProof/>
                <w:sz w:val="21"/>
              </w:rPr>
              <w:t>…….</w:t>
            </w: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  <w:r>
              <w:rPr>
                <w:rFonts w:ascii="Arial" w:hAnsi="Arial"/>
                <w:noProof/>
                <w:sz w:val="21"/>
              </w:rPr>
              <w:t xml:space="preserve">  90</w:t>
            </w: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  <w:r>
              <w:rPr>
                <w:rFonts w:ascii="Arial" w:hAnsi="Arial"/>
                <w:noProof/>
                <w:sz w:val="21"/>
              </w:rPr>
              <w:t>110</w:t>
            </w: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  <w:r>
              <w:rPr>
                <w:rFonts w:ascii="Arial" w:hAnsi="Arial"/>
                <w:noProof/>
                <w:sz w:val="21"/>
              </w:rPr>
              <w:t>…….</w:t>
            </w: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rFonts w:ascii="Arial" w:hAnsi="Arial"/>
                <w:noProof/>
                <w:sz w:val="21"/>
              </w:rPr>
            </w:pPr>
          </w:p>
          <w:p w:rsidR="001574D8" w:rsidRDefault="001574D8">
            <w:pPr>
              <w:tabs>
                <w:tab w:val="left" w:pos="475"/>
                <w:tab w:val="left" w:pos="965"/>
                <w:tab w:val="right" w:leader="dot" w:pos="9720"/>
              </w:tabs>
              <w:suppressAutoHyphens/>
              <w:spacing w:line="192" w:lineRule="auto"/>
              <w:jc w:val="center"/>
              <w:rPr>
                <w:noProof/>
                <w:sz w:val="21"/>
              </w:rPr>
            </w:pPr>
            <w:r>
              <w:rPr>
                <w:rFonts w:ascii="Arial" w:hAnsi="Arial"/>
                <w:noProof/>
                <w:sz w:val="21"/>
              </w:rPr>
              <w:t>150</w:t>
            </w:r>
          </w:p>
        </w:tc>
      </w:tr>
    </w:tbl>
    <w:p w:rsidR="001574D8" w:rsidRDefault="001574D8" w:rsidP="001574D8">
      <w:pPr>
        <w:tabs>
          <w:tab w:val="left" w:pos="475"/>
          <w:tab w:val="left" w:pos="965"/>
          <w:tab w:val="right" w:leader="dot" w:pos="9720"/>
        </w:tabs>
        <w:suppressAutoHyphens/>
        <w:jc w:val="both"/>
        <w:rPr>
          <w:noProof/>
          <w:sz w:val="24"/>
        </w:rPr>
      </w:pPr>
    </w:p>
    <w:p w:rsidR="001574D8" w:rsidRDefault="001574D8" w:rsidP="001574D8">
      <w:pPr>
        <w:tabs>
          <w:tab w:val="left" w:pos="475"/>
          <w:tab w:val="left" w:pos="965"/>
          <w:tab w:val="right" w:leader="dot" w:pos="9720"/>
        </w:tabs>
        <w:suppressAutoHyphens/>
        <w:jc w:val="both"/>
        <w:rPr>
          <w:noProof/>
          <w:sz w:val="24"/>
        </w:rPr>
      </w:pPr>
    </w:p>
    <w:p w:rsidR="001574D8" w:rsidRDefault="001574D8" w:rsidP="001574D8">
      <w:pPr>
        <w:tabs>
          <w:tab w:val="left" w:pos="475"/>
          <w:tab w:val="left" w:pos="965"/>
          <w:tab w:val="left" w:pos="1440"/>
          <w:tab w:val="right" w:leader="dot" w:pos="9720"/>
        </w:tabs>
        <w:suppressAutoHyphens/>
        <w:spacing w:after="200"/>
        <w:jc w:val="both"/>
        <w:rPr>
          <w:noProof/>
          <w:sz w:val="24"/>
        </w:rPr>
      </w:pPr>
      <w:r>
        <w:rPr>
          <w:noProof/>
          <w:sz w:val="24"/>
        </w:rPr>
        <w:tab/>
        <w:t>(b)</w:t>
      </w:r>
      <w:r>
        <w:rPr>
          <w:noProof/>
          <w:sz w:val="24"/>
        </w:rPr>
        <w:tab/>
        <w:t>How much is total fixed cost at:</w:t>
      </w:r>
    </w:p>
    <w:p w:rsidR="001574D8" w:rsidRDefault="001574D8" w:rsidP="001574D8">
      <w:pPr>
        <w:tabs>
          <w:tab w:val="left" w:pos="475"/>
          <w:tab w:val="left" w:pos="965"/>
          <w:tab w:val="left" w:pos="1440"/>
          <w:tab w:val="right" w:leader="dot" w:pos="9720"/>
        </w:tabs>
        <w:suppressAutoHyphens/>
        <w:spacing w:after="200"/>
        <w:jc w:val="both"/>
        <w:rPr>
          <w:noProof/>
          <w:sz w:val="24"/>
        </w:rPr>
      </w:pPr>
      <w:r>
        <w:rPr>
          <w:noProof/>
          <w:sz w:val="24"/>
        </w:rPr>
        <w:tab/>
      </w:r>
      <w:r>
        <w:rPr>
          <w:noProof/>
          <w:sz w:val="24"/>
        </w:rPr>
        <w:tab/>
        <w:t>(i)</w:t>
      </w:r>
      <w:r>
        <w:rPr>
          <w:noProof/>
          <w:sz w:val="24"/>
        </w:rPr>
        <w:tab/>
        <w:t>an output of 0?</w:t>
      </w:r>
      <w:r>
        <w:rPr>
          <w:noProof/>
          <w:sz w:val="24"/>
        </w:rPr>
        <w:tab/>
      </w:r>
    </w:p>
    <w:p w:rsidR="001574D8" w:rsidRDefault="001574D8" w:rsidP="001574D8">
      <w:pPr>
        <w:tabs>
          <w:tab w:val="left" w:pos="475"/>
          <w:tab w:val="left" w:pos="965"/>
          <w:tab w:val="left" w:pos="1440"/>
          <w:tab w:val="right" w:leader="dot" w:pos="9720"/>
        </w:tabs>
        <w:suppressAutoHyphens/>
        <w:jc w:val="both"/>
        <w:rPr>
          <w:noProof/>
          <w:sz w:val="24"/>
        </w:rPr>
      </w:pPr>
      <w:r>
        <w:rPr>
          <w:noProof/>
          <w:sz w:val="24"/>
        </w:rPr>
        <w:tab/>
      </w:r>
      <w:r>
        <w:rPr>
          <w:noProof/>
          <w:sz w:val="24"/>
        </w:rPr>
        <w:tab/>
        <w:t>(ii)</w:t>
      </w:r>
      <w:r>
        <w:rPr>
          <w:noProof/>
          <w:sz w:val="24"/>
        </w:rPr>
        <w:tab/>
        <w:t>an output of 6?</w:t>
      </w:r>
      <w:r>
        <w:rPr>
          <w:noProof/>
          <w:sz w:val="24"/>
        </w:rPr>
        <w:tab/>
      </w:r>
    </w:p>
    <w:p w:rsidR="001574D8" w:rsidRDefault="001574D8" w:rsidP="001574D8">
      <w:pPr>
        <w:tabs>
          <w:tab w:val="left" w:pos="475"/>
          <w:tab w:val="left" w:pos="965"/>
          <w:tab w:val="left" w:pos="1440"/>
          <w:tab w:val="right" w:leader="dot" w:pos="9720"/>
        </w:tabs>
        <w:suppressAutoHyphens/>
        <w:jc w:val="both"/>
        <w:rPr>
          <w:noProof/>
          <w:sz w:val="24"/>
        </w:rPr>
      </w:pPr>
    </w:p>
    <w:p w:rsidR="001574D8" w:rsidRDefault="001574D8" w:rsidP="001574D8">
      <w:pPr>
        <w:tabs>
          <w:tab w:val="left" w:pos="475"/>
          <w:tab w:val="left" w:pos="965"/>
          <w:tab w:val="left" w:pos="1440"/>
          <w:tab w:val="right" w:leader="dot" w:pos="9720"/>
        </w:tabs>
        <w:suppressAutoHyphens/>
        <w:spacing w:after="200"/>
        <w:jc w:val="both"/>
        <w:rPr>
          <w:noProof/>
          <w:sz w:val="24"/>
        </w:rPr>
      </w:pPr>
      <w:r>
        <w:rPr>
          <w:noProof/>
          <w:sz w:val="24"/>
        </w:rPr>
        <w:tab/>
        <w:t>(c)</w:t>
      </w:r>
      <w:r>
        <w:rPr>
          <w:noProof/>
          <w:sz w:val="24"/>
        </w:rPr>
        <w:tab/>
        <w:t>How much is average fixed cost at:</w:t>
      </w:r>
    </w:p>
    <w:p w:rsidR="001574D8" w:rsidRDefault="001574D8" w:rsidP="001574D8">
      <w:pPr>
        <w:tabs>
          <w:tab w:val="left" w:pos="475"/>
          <w:tab w:val="left" w:pos="965"/>
          <w:tab w:val="left" w:pos="1440"/>
          <w:tab w:val="right" w:leader="dot" w:pos="9720"/>
        </w:tabs>
        <w:suppressAutoHyphens/>
        <w:spacing w:after="200"/>
        <w:jc w:val="both"/>
        <w:rPr>
          <w:noProof/>
          <w:sz w:val="24"/>
        </w:rPr>
      </w:pPr>
      <w:r>
        <w:rPr>
          <w:noProof/>
          <w:sz w:val="24"/>
        </w:rPr>
        <w:tab/>
      </w:r>
      <w:r>
        <w:rPr>
          <w:noProof/>
          <w:sz w:val="24"/>
        </w:rPr>
        <w:tab/>
        <w:t>(i)</w:t>
      </w:r>
      <w:r>
        <w:rPr>
          <w:noProof/>
          <w:sz w:val="24"/>
        </w:rPr>
        <w:tab/>
        <w:t>an output of 5?</w:t>
      </w:r>
      <w:r>
        <w:rPr>
          <w:noProof/>
          <w:sz w:val="24"/>
        </w:rPr>
        <w:tab/>
      </w:r>
    </w:p>
    <w:p w:rsidR="001574D8" w:rsidRDefault="001574D8" w:rsidP="001574D8">
      <w:pPr>
        <w:tabs>
          <w:tab w:val="left" w:pos="475"/>
          <w:tab w:val="left" w:pos="965"/>
          <w:tab w:val="left" w:pos="1440"/>
          <w:tab w:val="right" w:leader="dot" w:pos="9720"/>
        </w:tabs>
        <w:suppressAutoHyphens/>
        <w:jc w:val="both"/>
        <w:rPr>
          <w:noProof/>
          <w:sz w:val="24"/>
        </w:rPr>
      </w:pPr>
      <w:r>
        <w:rPr>
          <w:noProof/>
          <w:sz w:val="24"/>
        </w:rPr>
        <w:tab/>
      </w:r>
      <w:r>
        <w:rPr>
          <w:noProof/>
          <w:sz w:val="24"/>
        </w:rPr>
        <w:tab/>
        <w:t>(ii)</w:t>
      </w:r>
      <w:r>
        <w:rPr>
          <w:noProof/>
          <w:sz w:val="24"/>
        </w:rPr>
        <w:tab/>
        <w:t>an output of 10?</w:t>
      </w:r>
      <w:r>
        <w:rPr>
          <w:noProof/>
          <w:sz w:val="24"/>
        </w:rPr>
        <w:tab/>
      </w:r>
    </w:p>
    <w:p w:rsidR="001574D8" w:rsidRDefault="001574D8" w:rsidP="001574D8">
      <w:pPr>
        <w:tabs>
          <w:tab w:val="left" w:pos="475"/>
          <w:tab w:val="left" w:pos="965"/>
          <w:tab w:val="left" w:pos="1440"/>
          <w:tab w:val="right" w:leader="dot" w:pos="9720"/>
        </w:tabs>
        <w:suppressAutoHyphens/>
        <w:jc w:val="both"/>
        <w:rPr>
          <w:noProof/>
          <w:sz w:val="24"/>
        </w:rPr>
      </w:pPr>
    </w:p>
    <w:p w:rsidR="001574D8" w:rsidRDefault="001574D8" w:rsidP="001574D8">
      <w:pPr>
        <w:tabs>
          <w:tab w:val="left" w:pos="475"/>
          <w:tab w:val="left" w:pos="965"/>
          <w:tab w:val="left" w:pos="1440"/>
          <w:tab w:val="right" w:leader="dot" w:pos="9720"/>
        </w:tabs>
        <w:suppressAutoHyphens/>
        <w:jc w:val="both"/>
        <w:rPr>
          <w:noProof/>
          <w:sz w:val="24"/>
        </w:rPr>
      </w:pPr>
      <w:r>
        <w:rPr>
          <w:noProof/>
          <w:sz w:val="24"/>
        </w:rPr>
        <w:tab/>
        <w:t>(d)</w:t>
      </w:r>
      <w:r>
        <w:rPr>
          <w:noProof/>
          <w:sz w:val="24"/>
        </w:rPr>
        <w:tab/>
        <w:t>How much is total variable cost at an output of 5?</w:t>
      </w:r>
      <w:r>
        <w:rPr>
          <w:noProof/>
          <w:sz w:val="24"/>
        </w:rPr>
        <w:tab/>
      </w:r>
    </w:p>
    <w:p w:rsidR="001574D8" w:rsidRDefault="001574D8" w:rsidP="001574D8">
      <w:pPr>
        <w:tabs>
          <w:tab w:val="left" w:pos="475"/>
          <w:tab w:val="left" w:pos="965"/>
          <w:tab w:val="left" w:pos="1440"/>
          <w:tab w:val="right" w:leader="dot" w:pos="9720"/>
        </w:tabs>
        <w:suppressAutoHyphens/>
        <w:jc w:val="both"/>
        <w:rPr>
          <w:noProof/>
          <w:sz w:val="24"/>
        </w:rPr>
      </w:pPr>
    </w:p>
    <w:p w:rsidR="001574D8" w:rsidRDefault="001574D8" w:rsidP="001574D8">
      <w:pPr>
        <w:tabs>
          <w:tab w:val="left" w:pos="475"/>
          <w:tab w:val="left" w:pos="965"/>
          <w:tab w:val="left" w:pos="1440"/>
          <w:tab w:val="right" w:leader="dot" w:pos="9720"/>
        </w:tabs>
        <w:suppressAutoHyphens/>
        <w:jc w:val="both"/>
        <w:rPr>
          <w:noProof/>
          <w:spacing w:val="-3"/>
          <w:sz w:val="24"/>
        </w:rPr>
      </w:pPr>
      <w:r>
        <w:rPr>
          <w:noProof/>
          <w:sz w:val="24"/>
        </w:rPr>
        <w:tab/>
        <w:t>(e)</w:t>
      </w:r>
      <w:r>
        <w:rPr>
          <w:noProof/>
          <w:sz w:val="24"/>
        </w:rPr>
        <w:tab/>
        <w:t>How much is average variable cost at an output of 10?</w:t>
      </w:r>
      <w:r>
        <w:rPr>
          <w:noProof/>
          <w:sz w:val="24"/>
        </w:rPr>
        <w:tab/>
      </w:r>
      <w:r>
        <w:rPr>
          <w:noProof/>
          <w:spacing w:val="-3"/>
          <w:sz w:val="24"/>
        </w:rPr>
        <w:br w:type="page"/>
      </w:r>
    </w:p>
    <w:p w:rsidR="001574D8" w:rsidRDefault="001574D8" w:rsidP="001574D8">
      <w:pPr>
        <w:tabs>
          <w:tab w:val="left" w:pos="475"/>
          <w:tab w:val="left" w:pos="965"/>
          <w:tab w:val="right" w:leader="dot" w:pos="9720"/>
        </w:tabs>
        <w:suppressAutoHyphens/>
        <w:jc w:val="both"/>
        <w:rPr>
          <w:noProof/>
          <w:spacing w:val="-3"/>
          <w:sz w:val="24"/>
        </w:rPr>
      </w:pPr>
    </w:p>
    <w:p w:rsidR="001574D8" w:rsidRDefault="001574D8" w:rsidP="001574D8">
      <w:pPr>
        <w:tabs>
          <w:tab w:val="left" w:pos="475"/>
          <w:tab w:val="left" w:pos="965"/>
          <w:tab w:val="right" w:leader="dot" w:pos="9720"/>
        </w:tabs>
        <w:suppressAutoHyphens/>
        <w:ind w:left="965" w:hanging="965"/>
        <w:jc w:val="both"/>
        <w:rPr>
          <w:b/>
          <w:noProof/>
          <w:spacing w:val="-3"/>
          <w:sz w:val="24"/>
        </w:rPr>
      </w:pPr>
    </w:p>
    <w:p w:rsidR="001574D8" w:rsidRDefault="001574D8" w:rsidP="001574D8">
      <w:pPr>
        <w:tabs>
          <w:tab w:val="left" w:pos="475"/>
          <w:tab w:val="left" w:pos="965"/>
          <w:tab w:val="right" w:leader="dot" w:pos="9720"/>
        </w:tabs>
        <w:suppressAutoHyphens/>
        <w:ind w:left="965" w:hanging="965"/>
        <w:jc w:val="both"/>
        <w:rPr>
          <w:noProof/>
          <w:sz w:val="24"/>
        </w:rPr>
      </w:pPr>
      <w:r>
        <w:rPr>
          <w:b/>
          <w:noProof/>
          <w:spacing w:val="-3"/>
          <w:sz w:val="24"/>
        </w:rPr>
        <w:t>4</w:t>
      </w:r>
      <w:r>
        <w:rPr>
          <w:b/>
          <w:noProof/>
          <w:sz w:val="24"/>
        </w:rPr>
        <w:t>.</w:t>
      </w:r>
      <w:r>
        <w:rPr>
          <w:noProof/>
          <w:sz w:val="24"/>
        </w:rPr>
        <w:tab/>
        <w:t>(a)</w:t>
      </w:r>
      <w:r>
        <w:rPr>
          <w:noProof/>
          <w:sz w:val="24"/>
        </w:rPr>
        <w:tab/>
        <w:t xml:space="preserve">Referring to the data from question 3, draw the firm’s average and marginal cost curves on the following diagram.  (Remember to plot </w:t>
      </w:r>
      <w:r>
        <w:rPr>
          <w:i/>
          <w:noProof/>
          <w:sz w:val="24"/>
        </w:rPr>
        <w:t>MC</w:t>
      </w:r>
      <w:r>
        <w:rPr>
          <w:noProof/>
          <w:sz w:val="24"/>
        </w:rPr>
        <w:t xml:space="preserve">  </w:t>
      </w:r>
      <w:r>
        <w:rPr>
          <w:noProof/>
          <w:sz w:val="24"/>
          <w:u w:val="single"/>
        </w:rPr>
        <w:t>mid-way between</w:t>
      </w:r>
      <w:r>
        <w:rPr>
          <w:noProof/>
          <w:sz w:val="24"/>
        </w:rPr>
        <w:t xml:space="preserve"> the quantity figures.)</w:t>
      </w:r>
    </w:p>
    <w:p w:rsidR="001574D8" w:rsidRDefault="001574D8" w:rsidP="001574D8">
      <w:pPr>
        <w:tabs>
          <w:tab w:val="left" w:pos="475"/>
          <w:tab w:val="left" w:pos="965"/>
          <w:tab w:val="right" w:leader="dot" w:pos="9720"/>
        </w:tabs>
        <w:suppressAutoHyphens/>
        <w:jc w:val="both"/>
        <w:rPr>
          <w:noProof/>
          <w:sz w:val="24"/>
        </w:rPr>
      </w:pPr>
    </w:p>
    <w:p w:rsidR="001574D8" w:rsidRDefault="001574D8" w:rsidP="001574D8">
      <w:pPr>
        <w:tabs>
          <w:tab w:val="left" w:pos="475"/>
          <w:tab w:val="left" w:pos="965"/>
          <w:tab w:val="right" w:leader="dot" w:pos="9720"/>
        </w:tabs>
        <w:suppressAutoHyphens/>
        <w:ind w:left="965" w:hanging="965"/>
        <w:jc w:val="both"/>
        <w:rPr>
          <w:rFonts w:ascii="Book Antiqua" w:hAnsi="Book Antiqua"/>
          <w:noProof/>
        </w:rPr>
      </w:pPr>
      <w:r>
        <w:rPr>
          <w:rFonts w:ascii="Book Antiqua" w:hAnsi="Book Antiqua"/>
          <w:noProof/>
        </w:rPr>
        <w:drawing>
          <wp:inline distT="0" distB="0" distL="0" distR="0">
            <wp:extent cx="6173470" cy="4153535"/>
            <wp:effectExtent l="0" t="0" r="0" b="0"/>
            <wp:docPr id="1" name="Char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</wp:inline>
        </w:drawing>
      </w:r>
    </w:p>
    <w:p w:rsidR="001574D8" w:rsidRDefault="001574D8" w:rsidP="001574D8">
      <w:pPr>
        <w:tabs>
          <w:tab w:val="left" w:pos="475"/>
          <w:tab w:val="left" w:pos="965"/>
          <w:tab w:val="right" w:leader="dot" w:pos="9720"/>
        </w:tabs>
        <w:suppressAutoHyphens/>
        <w:jc w:val="both"/>
        <w:rPr>
          <w:rFonts w:ascii="Book Antiqua" w:hAnsi="Book Antiqua"/>
          <w:noProof/>
        </w:rPr>
      </w:pPr>
      <w:r>
        <w:rPr>
          <w:rFonts w:ascii="Book Antiqua" w:hAnsi="Book Antiqua"/>
          <w:noProof/>
        </w:rPr>
        <w:t xml:space="preserve"> </w:t>
      </w:r>
    </w:p>
    <w:p w:rsidR="001574D8" w:rsidRDefault="001574D8" w:rsidP="001574D8">
      <w:pPr>
        <w:tabs>
          <w:tab w:val="left" w:pos="432"/>
          <w:tab w:val="left" w:pos="864"/>
        </w:tabs>
        <w:suppressAutoHyphens/>
        <w:jc w:val="both"/>
        <w:rPr>
          <w:noProof/>
          <w:sz w:val="24"/>
        </w:rPr>
      </w:pPr>
      <w:r>
        <w:rPr>
          <w:noProof/>
          <w:sz w:val="24"/>
        </w:rPr>
        <w:tab/>
        <w:t>(b)</w:t>
      </w:r>
      <w:r>
        <w:rPr>
          <w:noProof/>
          <w:sz w:val="24"/>
        </w:rPr>
        <w:tab/>
        <w:t>Mark on the diagram the output at which diminishing returns set in.</w:t>
      </w:r>
    </w:p>
    <w:p w:rsidR="001574D8" w:rsidRDefault="001574D8" w:rsidP="001574D8">
      <w:pPr>
        <w:tabs>
          <w:tab w:val="left" w:pos="475"/>
          <w:tab w:val="left" w:pos="965"/>
          <w:tab w:val="right" w:leader="dot" w:pos="9720"/>
        </w:tabs>
        <w:suppressAutoHyphens/>
        <w:jc w:val="both"/>
        <w:rPr>
          <w:rFonts w:ascii="Book Antiqua" w:hAnsi="Book Antiqua"/>
          <w:noProof/>
        </w:rPr>
      </w:pPr>
    </w:p>
    <w:p w:rsidR="001574D8" w:rsidRDefault="001574D8" w:rsidP="001574D8">
      <w:pPr>
        <w:tabs>
          <w:tab w:val="left" w:pos="432"/>
          <w:tab w:val="left" w:pos="864"/>
          <w:tab w:val="left" w:pos="1296"/>
          <w:tab w:val="right" w:leader="dot" w:pos="9605"/>
        </w:tabs>
        <w:suppressAutoHyphens/>
        <w:jc w:val="both"/>
        <w:rPr>
          <w:noProof/>
          <w:sz w:val="24"/>
        </w:rPr>
      </w:pPr>
    </w:p>
    <w:p w:rsidR="001574D8" w:rsidRDefault="001574D8" w:rsidP="00F1612D">
      <w:pPr>
        <w:tabs>
          <w:tab w:val="left" w:pos="432"/>
          <w:tab w:val="left" w:pos="864"/>
          <w:tab w:val="left" w:pos="1296"/>
          <w:tab w:val="right" w:leader="dot" w:pos="9605"/>
        </w:tabs>
        <w:suppressAutoHyphens/>
        <w:ind w:left="864" w:hanging="864"/>
        <w:jc w:val="both"/>
        <w:rPr>
          <w:noProof/>
          <w:sz w:val="24"/>
        </w:rPr>
      </w:pPr>
      <w:r>
        <w:rPr>
          <w:noProof/>
          <w:sz w:val="24"/>
        </w:rPr>
        <w:tab/>
        <w:t>(c)</w:t>
      </w:r>
      <w:r>
        <w:rPr>
          <w:b/>
          <w:noProof/>
          <w:sz w:val="24"/>
        </w:rPr>
        <w:tab/>
      </w:r>
      <w:r>
        <w:rPr>
          <w:noProof/>
          <w:sz w:val="24"/>
        </w:rPr>
        <w:t>If, at the current level of output, a firm’s average cost is greater than its marginal cost, then:</w:t>
      </w:r>
    </w:p>
    <w:p w:rsidR="001574D8" w:rsidRDefault="001574D8" w:rsidP="001574D8">
      <w:pPr>
        <w:tabs>
          <w:tab w:val="left" w:pos="432"/>
          <w:tab w:val="left" w:pos="864"/>
          <w:tab w:val="left" w:pos="1296"/>
          <w:tab w:val="right" w:leader="dot" w:pos="9605"/>
        </w:tabs>
        <w:suppressAutoHyphens/>
        <w:jc w:val="both"/>
        <w:rPr>
          <w:noProof/>
          <w:sz w:val="24"/>
        </w:rPr>
      </w:pPr>
    </w:p>
    <w:p w:rsidR="001574D8" w:rsidRDefault="001574D8" w:rsidP="00F1612D">
      <w:pPr>
        <w:tabs>
          <w:tab w:val="left" w:pos="432"/>
          <w:tab w:val="left" w:pos="864"/>
          <w:tab w:val="left" w:pos="1296"/>
          <w:tab w:val="right" w:leader="dot" w:pos="9605"/>
        </w:tabs>
        <w:suppressAutoHyphens/>
        <w:spacing w:line="360" w:lineRule="auto"/>
        <w:ind w:left="1290" w:hanging="1290"/>
        <w:jc w:val="both"/>
        <w:rPr>
          <w:noProof/>
          <w:sz w:val="24"/>
        </w:rPr>
      </w:pPr>
      <w:r>
        <w:rPr>
          <w:noProof/>
          <w:sz w:val="24"/>
        </w:rPr>
        <w:tab/>
      </w:r>
      <w:r>
        <w:rPr>
          <w:noProof/>
          <w:sz w:val="24"/>
        </w:rPr>
        <w:tab/>
      </w:r>
      <w:r>
        <w:rPr>
          <w:b/>
          <w:noProof/>
          <w:sz w:val="24"/>
        </w:rPr>
        <w:t>A.</w:t>
      </w:r>
      <w:r>
        <w:rPr>
          <w:noProof/>
          <w:sz w:val="24"/>
        </w:rPr>
        <w:tab/>
        <w:t>An increase in output must raise average its cost still further above marginal cost.</w:t>
      </w:r>
    </w:p>
    <w:p w:rsidR="001574D8" w:rsidRDefault="001574D8" w:rsidP="001574D8">
      <w:pPr>
        <w:tabs>
          <w:tab w:val="left" w:pos="432"/>
          <w:tab w:val="left" w:pos="864"/>
          <w:tab w:val="left" w:pos="1296"/>
          <w:tab w:val="right" w:leader="dot" w:pos="9605"/>
        </w:tabs>
        <w:suppressAutoHyphens/>
        <w:spacing w:line="360" w:lineRule="auto"/>
        <w:jc w:val="both"/>
        <w:rPr>
          <w:noProof/>
          <w:sz w:val="24"/>
        </w:rPr>
      </w:pPr>
      <w:r>
        <w:rPr>
          <w:noProof/>
          <w:sz w:val="24"/>
        </w:rPr>
        <w:tab/>
      </w:r>
      <w:r>
        <w:rPr>
          <w:noProof/>
          <w:sz w:val="24"/>
        </w:rPr>
        <w:tab/>
      </w:r>
      <w:r>
        <w:rPr>
          <w:b/>
          <w:noProof/>
          <w:sz w:val="24"/>
        </w:rPr>
        <w:t>B.</w:t>
      </w:r>
      <w:r>
        <w:rPr>
          <w:noProof/>
          <w:sz w:val="24"/>
        </w:rPr>
        <w:tab/>
        <w:t>A reduction in output would raise average cost.</w:t>
      </w:r>
    </w:p>
    <w:p w:rsidR="001574D8" w:rsidRDefault="001574D8" w:rsidP="001574D8">
      <w:pPr>
        <w:tabs>
          <w:tab w:val="left" w:pos="432"/>
          <w:tab w:val="left" w:pos="864"/>
          <w:tab w:val="left" w:pos="1296"/>
          <w:tab w:val="right" w:leader="dot" w:pos="9605"/>
        </w:tabs>
        <w:suppressAutoHyphens/>
        <w:spacing w:line="360" w:lineRule="auto"/>
        <w:jc w:val="both"/>
        <w:rPr>
          <w:noProof/>
          <w:sz w:val="24"/>
        </w:rPr>
      </w:pPr>
      <w:r>
        <w:rPr>
          <w:noProof/>
          <w:sz w:val="24"/>
        </w:rPr>
        <w:tab/>
      </w:r>
      <w:r>
        <w:rPr>
          <w:noProof/>
          <w:sz w:val="24"/>
        </w:rPr>
        <w:tab/>
      </w:r>
      <w:r>
        <w:rPr>
          <w:b/>
          <w:noProof/>
          <w:sz w:val="24"/>
        </w:rPr>
        <w:t>C.</w:t>
      </w:r>
      <w:r>
        <w:rPr>
          <w:noProof/>
          <w:sz w:val="24"/>
        </w:rPr>
        <w:tab/>
        <w:t>The firm is producing beyond its minimum average cost level.</w:t>
      </w:r>
    </w:p>
    <w:p w:rsidR="001574D8" w:rsidRDefault="001574D8" w:rsidP="00F1612D">
      <w:pPr>
        <w:tabs>
          <w:tab w:val="left" w:pos="432"/>
          <w:tab w:val="left" w:pos="864"/>
          <w:tab w:val="left" w:pos="1296"/>
          <w:tab w:val="right" w:leader="dot" w:pos="9605"/>
        </w:tabs>
        <w:suppressAutoHyphens/>
        <w:spacing w:line="360" w:lineRule="auto"/>
        <w:ind w:left="1290" w:hanging="1290"/>
        <w:jc w:val="both"/>
        <w:rPr>
          <w:noProof/>
          <w:sz w:val="24"/>
        </w:rPr>
      </w:pPr>
      <w:r>
        <w:rPr>
          <w:noProof/>
          <w:sz w:val="24"/>
        </w:rPr>
        <w:tab/>
      </w:r>
      <w:r>
        <w:rPr>
          <w:noProof/>
          <w:sz w:val="24"/>
        </w:rPr>
        <w:tab/>
      </w:r>
      <w:r>
        <w:rPr>
          <w:b/>
          <w:noProof/>
          <w:sz w:val="24"/>
        </w:rPr>
        <w:t>D.</w:t>
      </w:r>
      <w:r>
        <w:rPr>
          <w:noProof/>
          <w:sz w:val="24"/>
        </w:rPr>
        <w:tab/>
        <w:t>The marginal cost curve must be downward sloping at the current level of output.</w:t>
      </w:r>
    </w:p>
    <w:p w:rsidR="001574D8" w:rsidRDefault="001574D8" w:rsidP="001574D8">
      <w:pPr>
        <w:tabs>
          <w:tab w:val="left" w:pos="432"/>
          <w:tab w:val="left" w:pos="864"/>
          <w:tab w:val="left" w:pos="1296"/>
        </w:tabs>
        <w:suppressAutoHyphens/>
        <w:jc w:val="both"/>
        <w:rPr>
          <w:noProof/>
          <w:spacing w:val="-3"/>
          <w:sz w:val="24"/>
        </w:rPr>
      </w:pPr>
      <w:r>
        <w:rPr>
          <w:noProof/>
          <w:sz w:val="24"/>
        </w:rPr>
        <w:tab/>
      </w:r>
      <w:r>
        <w:rPr>
          <w:noProof/>
          <w:sz w:val="24"/>
        </w:rPr>
        <w:tab/>
      </w:r>
      <w:r>
        <w:rPr>
          <w:b/>
          <w:noProof/>
          <w:sz w:val="24"/>
        </w:rPr>
        <w:t>E.</w:t>
      </w:r>
      <w:r>
        <w:rPr>
          <w:noProof/>
          <w:sz w:val="24"/>
        </w:rPr>
        <w:tab/>
        <w:t>Average fixed cost must be constant.</w:t>
      </w:r>
      <w:r>
        <w:rPr>
          <w:noProof/>
          <w:sz w:val="24"/>
        </w:rPr>
        <w:tab/>
      </w:r>
      <w:r>
        <w:rPr>
          <w:noProof/>
          <w:sz w:val="24"/>
        </w:rPr>
        <w:tab/>
      </w:r>
      <w:r>
        <w:rPr>
          <w:noProof/>
          <w:sz w:val="24"/>
        </w:rPr>
        <w:tab/>
      </w:r>
      <w:r>
        <w:rPr>
          <w:noProof/>
          <w:sz w:val="24"/>
        </w:rPr>
        <w:tab/>
      </w:r>
      <w:r>
        <w:rPr>
          <w:noProof/>
          <w:spacing w:val="-3"/>
          <w:sz w:val="24"/>
        </w:rPr>
        <w:tab/>
      </w:r>
      <w:r>
        <w:rPr>
          <w:noProof/>
          <w:spacing w:val="-3"/>
          <w:sz w:val="24"/>
        </w:rPr>
        <w:br w:type="page"/>
      </w:r>
    </w:p>
    <w:p w:rsidR="001574D8" w:rsidRDefault="001574D8" w:rsidP="001574D8">
      <w:pPr>
        <w:tabs>
          <w:tab w:val="left" w:pos="475"/>
          <w:tab w:val="left" w:pos="965"/>
          <w:tab w:val="right" w:leader="dot" w:pos="9720"/>
        </w:tabs>
        <w:suppressAutoHyphens/>
        <w:jc w:val="both"/>
        <w:rPr>
          <w:noProof/>
          <w:spacing w:val="-3"/>
          <w:sz w:val="24"/>
        </w:rPr>
      </w:pPr>
    </w:p>
    <w:p w:rsidR="001574D8" w:rsidRDefault="001574D8" w:rsidP="001574D8">
      <w:pPr>
        <w:tabs>
          <w:tab w:val="left" w:pos="475"/>
          <w:tab w:val="left" w:pos="965"/>
          <w:tab w:val="right" w:leader="dot" w:pos="9720"/>
        </w:tabs>
        <w:suppressAutoHyphens/>
        <w:ind w:left="475" w:hanging="475"/>
        <w:jc w:val="both"/>
        <w:rPr>
          <w:b/>
          <w:noProof/>
          <w:spacing w:val="-2"/>
          <w:sz w:val="24"/>
        </w:rPr>
      </w:pPr>
    </w:p>
    <w:p w:rsidR="001574D8" w:rsidRDefault="001574D8" w:rsidP="001574D8">
      <w:pPr>
        <w:tabs>
          <w:tab w:val="left" w:pos="475"/>
          <w:tab w:val="left" w:pos="965"/>
          <w:tab w:val="right" w:leader="dot" w:pos="9720"/>
        </w:tabs>
        <w:suppressAutoHyphens/>
        <w:ind w:left="475" w:hanging="475"/>
        <w:jc w:val="both"/>
        <w:rPr>
          <w:noProof/>
          <w:sz w:val="24"/>
        </w:rPr>
      </w:pPr>
      <w:r>
        <w:rPr>
          <w:b/>
          <w:noProof/>
          <w:spacing w:val="-2"/>
          <w:sz w:val="24"/>
        </w:rPr>
        <w:t>5</w:t>
      </w:r>
      <w:r>
        <w:rPr>
          <w:b/>
          <w:noProof/>
          <w:sz w:val="24"/>
        </w:rPr>
        <w:t>.</w:t>
      </w:r>
      <w:r>
        <w:rPr>
          <w:noProof/>
          <w:sz w:val="24"/>
        </w:rPr>
        <w:t xml:space="preserve"> </w:t>
      </w:r>
      <w:r>
        <w:rPr>
          <w:noProof/>
          <w:sz w:val="24"/>
        </w:rPr>
        <w:tab/>
        <w:t>The following is a list of various types of economies of scale:</w:t>
      </w:r>
    </w:p>
    <w:p w:rsidR="001574D8" w:rsidRDefault="001574D8" w:rsidP="001574D8">
      <w:pPr>
        <w:tabs>
          <w:tab w:val="left" w:pos="475"/>
          <w:tab w:val="left" w:pos="965"/>
          <w:tab w:val="right" w:leader="dot" w:pos="9720"/>
        </w:tabs>
        <w:suppressAutoHyphens/>
        <w:ind w:left="475" w:hanging="475"/>
        <w:jc w:val="both"/>
        <w:rPr>
          <w:noProof/>
          <w:sz w:val="24"/>
        </w:rPr>
      </w:pPr>
    </w:p>
    <w:p w:rsidR="001574D8" w:rsidRDefault="001574D8" w:rsidP="001574D8">
      <w:pPr>
        <w:tabs>
          <w:tab w:val="left" w:pos="475"/>
          <w:tab w:val="right" w:pos="965"/>
          <w:tab w:val="left" w:pos="1080"/>
          <w:tab w:val="right" w:leader="dot" w:pos="9720"/>
        </w:tabs>
        <w:suppressAutoHyphens/>
        <w:spacing w:after="180"/>
        <w:ind w:left="1915" w:hanging="1915"/>
        <w:jc w:val="both"/>
        <w:rPr>
          <w:noProof/>
          <w:sz w:val="24"/>
        </w:rPr>
      </w:pPr>
      <w:r>
        <w:rPr>
          <w:noProof/>
          <w:sz w:val="24"/>
        </w:rPr>
        <w:tab/>
      </w:r>
      <w:r>
        <w:rPr>
          <w:noProof/>
          <w:sz w:val="24"/>
        </w:rPr>
        <w:tab/>
        <w:t>(i)</w:t>
      </w:r>
      <w:r>
        <w:rPr>
          <w:noProof/>
          <w:sz w:val="24"/>
        </w:rPr>
        <w:tab/>
        <w:t>The firm can benefit from the specialisation and division of labour.</w:t>
      </w:r>
    </w:p>
    <w:p w:rsidR="001574D8" w:rsidRDefault="001574D8" w:rsidP="001574D8">
      <w:pPr>
        <w:tabs>
          <w:tab w:val="left" w:pos="475"/>
          <w:tab w:val="right" w:pos="965"/>
          <w:tab w:val="left" w:pos="1080"/>
          <w:tab w:val="right" w:leader="dot" w:pos="9720"/>
        </w:tabs>
        <w:suppressAutoHyphens/>
        <w:spacing w:after="180"/>
        <w:ind w:left="1915" w:hanging="1915"/>
        <w:jc w:val="both"/>
        <w:rPr>
          <w:noProof/>
          <w:sz w:val="24"/>
        </w:rPr>
      </w:pPr>
      <w:r>
        <w:rPr>
          <w:noProof/>
          <w:sz w:val="24"/>
        </w:rPr>
        <w:tab/>
      </w:r>
      <w:r>
        <w:rPr>
          <w:noProof/>
          <w:sz w:val="24"/>
        </w:rPr>
        <w:tab/>
        <w:t>(ii)</w:t>
      </w:r>
      <w:r>
        <w:rPr>
          <w:noProof/>
          <w:sz w:val="24"/>
        </w:rPr>
        <w:tab/>
        <w:t>It can overcome the problem of indivisibilities.</w:t>
      </w:r>
    </w:p>
    <w:p w:rsidR="001574D8" w:rsidRDefault="001574D8" w:rsidP="001574D8">
      <w:pPr>
        <w:tabs>
          <w:tab w:val="left" w:pos="475"/>
          <w:tab w:val="right" w:pos="965"/>
          <w:tab w:val="left" w:pos="1080"/>
          <w:tab w:val="right" w:leader="dot" w:pos="9720"/>
        </w:tabs>
        <w:suppressAutoHyphens/>
        <w:spacing w:after="180"/>
        <w:ind w:left="1915" w:hanging="1915"/>
        <w:jc w:val="both"/>
        <w:rPr>
          <w:noProof/>
          <w:sz w:val="24"/>
        </w:rPr>
      </w:pPr>
      <w:r>
        <w:rPr>
          <w:noProof/>
          <w:sz w:val="24"/>
        </w:rPr>
        <w:tab/>
      </w:r>
      <w:r>
        <w:rPr>
          <w:noProof/>
          <w:sz w:val="24"/>
        </w:rPr>
        <w:tab/>
        <w:t>(iii)</w:t>
      </w:r>
      <w:r>
        <w:rPr>
          <w:noProof/>
          <w:sz w:val="24"/>
        </w:rPr>
        <w:tab/>
        <w:t>It can obtain inputs at a lower price.</w:t>
      </w:r>
    </w:p>
    <w:p w:rsidR="001574D8" w:rsidRDefault="001574D8" w:rsidP="001574D8">
      <w:pPr>
        <w:tabs>
          <w:tab w:val="left" w:pos="475"/>
          <w:tab w:val="right" w:pos="965"/>
          <w:tab w:val="left" w:pos="1080"/>
          <w:tab w:val="right" w:leader="dot" w:pos="9720"/>
        </w:tabs>
        <w:suppressAutoHyphens/>
        <w:spacing w:after="180"/>
        <w:ind w:left="1915" w:hanging="1915"/>
        <w:jc w:val="both"/>
        <w:rPr>
          <w:noProof/>
          <w:sz w:val="24"/>
        </w:rPr>
      </w:pPr>
      <w:r>
        <w:rPr>
          <w:noProof/>
          <w:sz w:val="24"/>
        </w:rPr>
        <w:tab/>
      </w:r>
      <w:r>
        <w:rPr>
          <w:noProof/>
          <w:sz w:val="24"/>
        </w:rPr>
        <w:tab/>
        <w:t>(iv)</w:t>
      </w:r>
      <w:r>
        <w:rPr>
          <w:noProof/>
          <w:sz w:val="24"/>
        </w:rPr>
        <w:tab/>
        <w:t>Large containers/machines have a greater capacity relative to their surface area.</w:t>
      </w:r>
    </w:p>
    <w:p w:rsidR="001574D8" w:rsidRDefault="001574D8" w:rsidP="001574D8">
      <w:pPr>
        <w:tabs>
          <w:tab w:val="left" w:pos="475"/>
          <w:tab w:val="right" w:pos="965"/>
          <w:tab w:val="left" w:pos="1080"/>
          <w:tab w:val="right" w:leader="dot" w:pos="9720"/>
        </w:tabs>
        <w:suppressAutoHyphens/>
        <w:spacing w:after="180"/>
        <w:ind w:left="1915" w:hanging="1915"/>
        <w:jc w:val="both"/>
        <w:rPr>
          <w:noProof/>
          <w:sz w:val="24"/>
        </w:rPr>
      </w:pPr>
      <w:r>
        <w:rPr>
          <w:noProof/>
          <w:sz w:val="24"/>
        </w:rPr>
        <w:tab/>
      </w:r>
      <w:r>
        <w:rPr>
          <w:noProof/>
          <w:sz w:val="24"/>
        </w:rPr>
        <w:tab/>
        <w:t>(v)</w:t>
      </w:r>
      <w:r>
        <w:rPr>
          <w:noProof/>
          <w:sz w:val="24"/>
        </w:rPr>
        <w:tab/>
        <w:t>The firm may be able to obtain finance at lower cost.</w:t>
      </w:r>
    </w:p>
    <w:p w:rsidR="001574D8" w:rsidRDefault="001574D8" w:rsidP="001574D8">
      <w:pPr>
        <w:tabs>
          <w:tab w:val="left" w:pos="475"/>
          <w:tab w:val="right" w:pos="965"/>
          <w:tab w:val="left" w:pos="1080"/>
          <w:tab w:val="right" w:leader="dot" w:pos="9720"/>
        </w:tabs>
        <w:suppressAutoHyphens/>
        <w:spacing w:after="180"/>
        <w:ind w:left="1915" w:hanging="1915"/>
        <w:jc w:val="both"/>
        <w:rPr>
          <w:noProof/>
          <w:sz w:val="24"/>
        </w:rPr>
      </w:pPr>
      <w:r>
        <w:rPr>
          <w:noProof/>
          <w:sz w:val="24"/>
        </w:rPr>
        <w:tab/>
      </w:r>
      <w:r>
        <w:rPr>
          <w:noProof/>
          <w:sz w:val="24"/>
        </w:rPr>
        <w:tab/>
        <w:t>(vi)</w:t>
      </w:r>
      <w:r>
        <w:rPr>
          <w:noProof/>
          <w:sz w:val="24"/>
        </w:rPr>
        <w:tab/>
        <w:t>It becomes economical to sell by-products.</w:t>
      </w:r>
    </w:p>
    <w:p w:rsidR="001574D8" w:rsidRDefault="001574D8" w:rsidP="001574D8">
      <w:pPr>
        <w:tabs>
          <w:tab w:val="left" w:pos="475"/>
          <w:tab w:val="right" w:pos="965"/>
          <w:tab w:val="left" w:pos="1080"/>
          <w:tab w:val="right" w:leader="dot" w:pos="9720"/>
        </w:tabs>
        <w:suppressAutoHyphens/>
        <w:spacing w:after="180"/>
        <w:ind w:left="1915" w:hanging="1915"/>
        <w:jc w:val="both"/>
        <w:rPr>
          <w:noProof/>
          <w:sz w:val="24"/>
        </w:rPr>
      </w:pPr>
      <w:r>
        <w:rPr>
          <w:noProof/>
          <w:sz w:val="24"/>
        </w:rPr>
        <w:tab/>
      </w:r>
      <w:r>
        <w:rPr>
          <w:noProof/>
          <w:sz w:val="24"/>
        </w:rPr>
        <w:tab/>
        <w:t>(vii)</w:t>
      </w:r>
      <w:r>
        <w:rPr>
          <w:noProof/>
          <w:sz w:val="24"/>
        </w:rPr>
        <w:tab/>
        <w:t>Production can take place in integrated plants.</w:t>
      </w:r>
    </w:p>
    <w:p w:rsidR="001574D8" w:rsidRDefault="001574D8" w:rsidP="001574D8">
      <w:pPr>
        <w:tabs>
          <w:tab w:val="left" w:pos="475"/>
          <w:tab w:val="right" w:pos="965"/>
          <w:tab w:val="left" w:pos="1080"/>
          <w:tab w:val="right" w:leader="dot" w:pos="9720"/>
        </w:tabs>
        <w:suppressAutoHyphens/>
        <w:spacing w:line="312" w:lineRule="auto"/>
        <w:ind w:left="1915" w:hanging="1915"/>
        <w:jc w:val="both"/>
        <w:rPr>
          <w:noProof/>
          <w:sz w:val="24"/>
        </w:rPr>
      </w:pPr>
      <w:r>
        <w:rPr>
          <w:noProof/>
          <w:sz w:val="24"/>
        </w:rPr>
        <w:tab/>
      </w:r>
      <w:r>
        <w:rPr>
          <w:noProof/>
          <w:sz w:val="24"/>
        </w:rPr>
        <w:tab/>
        <w:t>(viii)</w:t>
      </w:r>
      <w:r>
        <w:rPr>
          <w:noProof/>
          <w:sz w:val="24"/>
        </w:rPr>
        <w:tab/>
        <w:t>Risks can be spread with a larger number of products or plants.</w:t>
      </w:r>
    </w:p>
    <w:p w:rsidR="001574D8" w:rsidRDefault="001574D8" w:rsidP="001574D8">
      <w:pPr>
        <w:tabs>
          <w:tab w:val="left" w:pos="475"/>
          <w:tab w:val="left" w:pos="965"/>
          <w:tab w:val="right" w:leader="dot" w:pos="9720"/>
        </w:tabs>
        <w:suppressAutoHyphens/>
        <w:spacing w:line="312" w:lineRule="auto"/>
        <w:ind w:left="1915" w:hanging="1915"/>
        <w:jc w:val="both"/>
        <w:rPr>
          <w:noProof/>
          <w:sz w:val="24"/>
        </w:rPr>
      </w:pPr>
    </w:p>
    <w:p w:rsidR="001574D8" w:rsidRDefault="001574D8" w:rsidP="001574D8">
      <w:pPr>
        <w:tabs>
          <w:tab w:val="left" w:pos="475"/>
          <w:tab w:val="left" w:pos="965"/>
          <w:tab w:val="right" w:leader="dot" w:pos="9720"/>
        </w:tabs>
        <w:suppressAutoHyphens/>
        <w:spacing w:after="120"/>
        <w:jc w:val="both"/>
        <w:rPr>
          <w:noProof/>
          <w:sz w:val="24"/>
        </w:rPr>
      </w:pPr>
      <w:r>
        <w:rPr>
          <w:noProof/>
          <w:sz w:val="24"/>
        </w:rPr>
        <w:t>Match each of the following examples for a particular firm to one of these types of economy of scale.</w:t>
      </w:r>
    </w:p>
    <w:p w:rsidR="001574D8" w:rsidRDefault="001574D8" w:rsidP="001574D8">
      <w:pPr>
        <w:tabs>
          <w:tab w:val="left" w:pos="475"/>
          <w:tab w:val="left" w:pos="965"/>
          <w:tab w:val="left" w:pos="8820"/>
          <w:tab w:val="right" w:leader="dot" w:pos="9720"/>
        </w:tabs>
        <w:suppressAutoHyphens/>
        <w:spacing w:after="120"/>
        <w:ind w:left="965" w:hanging="965"/>
        <w:jc w:val="both"/>
        <w:rPr>
          <w:noProof/>
          <w:sz w:val="24"/>
        </w:rPr>
      </w:pPr>
    </w:p>
    <w:p w:rsidR="001574D8" w:rsidRDefault="001574D8" w:rsidP="001574D8">
      <w:pPr>
        <w:tabs>
          <w:tab w:val="left" w:pos="475"/>
          <w:tab w:val="left" w:pos="965"/>
          <w:tab w:val="left" w:pos="8820"/>
          <w:tab w:val="right" w:leader="dot" w:pos="9720"/>
        </w:tabs>
        <w:suppressAutoHyphens/>
        <w:spacing w:after="60"/>
        <w:ind w:left="965" w:hanging="965"/>
        <w:jc w:val="both"/>
        <w:rPr>
          <w:noProof/>
          <w:sz w:val="24"/>
        </w:rPr>
      </w:pPr>
      <w:r>
        <w:rPr>
          <w:noProof/>
          <w:sz w:val="24"/>
        </w:rPr>
        <w:tab/>
        <w:t>(a)</w:t>
      </w:r>
      <w:r>
        <w:rPr>
          <w:noProof/>
          <w:sz w:val="24"/>
        </w:rPr>
        <w:tab/>
        <w:t xml:space="preserve">Delivery vans can carry full loads to single destinations. </w:t>
      </w:r>
      <w:r>
        <w:rPr>
          <w:noProof/>
          <w:sz w:val="24"/>
        </w:rPr>
        <w:tab/>
      </w:r>
      <w:r>
        <w:rPr>
          <w:noProof/>
          <w:sz w:val="24"/>
        </w:rPr>
        <w:tab/>
      </w:r>
    </w:p>
    <w:p w:rsidR="001574D8" w:rsidRDefault="001574D8" w:rsidP="001574D8">
      <w:pPr>
        <w:tabs>
          <w:tab w:val="left" w:pos="475"/>
          <w:tab w:val="left" w:pos="965"/>
          <w:tab w:val="left" w:pos="8820"/>
          <w:tab w:val="right" w:leader="dot" w:pos="9720"/>
        </w:tabs>
        <w:suppressAutoHyphens/>
        <w:spacing w:after="60"/>
        <w:ind w:left="965" w:hanging="965"/>
        <w:jc w:val="both"/>
        <w:rPr>
          <w:noProof/>
          <w:sz w:val="24"/>
        </w:rPr>
      </w:pPr>
    </w:p>
    <w:p w:rsidR="001574D8" w:rsidRDefault="001574D8" w:rsidP="001574D8">
      <w:pPr>
        <w:tabs>
          <w:tab w:val="left" w:pos="475"/>
          <w:tab w:val="left" w:pos="965"/>
          <w:tab w:val="left" w:pos="8820"/>
          <w:tab w:val="right" w:leader="dot" w:pos="9720"/>
        </w:tabs>
        <w:suppressAutoHyphens/>
        <w:spacing w:after="60"/>
        <w:ind w:left="965" w:hanging="965"/>
        <w:jc w:val="both"/>
        <w:rPr>
          <w:noProof/>
          <w:sz w:val="24"/>
        </w:rPr>
      </w:pPr>
      <w:r>
        <w:rPr>
          <w:noProof/>
          <w:sz w:val="24"/>
        </w:rPr>
        <w:tab/>
        <w:t>(b)</w:t>
      </w:r>
      <w:r>
        <w:rPr>
          <w:noProof/>
          <w:sz w:val="24"/>
        </w:rPr>
        <w:tab/>
        <w:t xml:space="preserve">It can more easily make a public issue of shares.     </w:t>
      </w:r>
      <w:r>
        <w:rPr>
          <w:noProof/>
          <w:sz w:val="24"/>
        </w:rPr>
        <w:tab/>
      </w:r>
      <w:r>
        <w:rPr>
          <w:noProof/>
          <w:sz w:val="24"/>
        </w:rPr>
        <w:tab/>
      </w:r>
    </w:p>
    <w:p w:rsidR="001574D8" w:rsidRDefault="001574D8" w:rsidP="001574D8">
      <w:pPr>
        <w:tabs>
          <w:tab w:val="left" w:pos="475"/>
          <w:tab w:val="left" w:pos="965"/>
          <w:tab w:val="left" w:pos="8820"/>
          <w:tab w:val="right" w:leader="dot" w:pos="9720"/>
        </w:tabs>
        <w:suppressAutoHyphens/>
        <w:spacing w:after="60"/>
        <w:ind w:left="965" w:hanging="965"/>
        <w:jc w:val="both"/>
        <w:rPr>
          <w:noProof/>
          <w:sz w:val="24"/>
        </w:rPr>
      </w:pPr>
    </w:p>
    <w:p w:rsidR="001574D8" w:rsidRDefault="001574D8" w:rsidP="001574D8">
      <w:pPr>
        <w:tabs>
          <w:tab w:val="left" w:pos="475"/>
          <w:tab w:val="left" w:pos="965"/>
          <w:tab w:val="left" w:pos="8820"/>
          <w:tab w:val="right" w:leader="dot" w:pos="9720"/>
        </w:tabs>
        <w:suppressAutoHyphens/>
        <w:spacing w:after="60"/>
        <w:ind w:left="965" w:hanging="965"/>
        <w:jc w:val="both"/>
        <w:rPr>
          <w:noProof/>
          <w:sz w:val="24"/>
        </w:rPr>
      </w:pPr>
      <w:r>
        <w:rPr>
          <w:noProof/>
          <w:sz w:val="24"/>
        </w:rPr>
        <w:tab/>
        <w:t>(c)</w:t>
      </w:r>
      <w:r>
        <w:rPr>
          <w:noProof/>
          <w:sz w:val="24"/>
        </w:rPr>
        <w:tab/>
        <w:t xml:space="preserve">It can diversify into other markets.      </w:t>
      </w:r>
      <w:r>
        <w:rPr>
          <w:noProof/>
          <w:sz w:val="24"/>
        </w:rPr>
        <w:tab/>
      </w:r>
      <w:r>
        <w:rPr>
          <w:noProof/>
          <w:sz w:val="24"/>
        </w:rPr>
        <w:tab/>
      </w:r>
    </w:p>
    <w:p w:rsidR="001574D8" w:rsidRDefault="001574D8" w:rsidP="001574D8">
      <w:pPr>
        <w:tabs>
          <w:tab w:val="left" w:pos="475"/>
          <w:tab w:val="left" w:pos="965"/>
          <w:tab w:val="left" w:pos="8820"/>
          <w:tab w:val="right" w:leader="dot" w:pos="9720"/>
        </w:tabs>
        <w:suppressAutoHyphens/>
        <w:spacing w:after="60"/>
        <w:ind w:left="965" w:hanging="965"/>
        <w:jc w:val="both"/>
        <w:rPr>
          <w:noProof/>
          <w:sz w:val="24"/>
        </w:rPr>
      </w:pPr>
    </w:p>
    <w:p w:rsidR="001574D8" w:rsidRDefault="001574D8" w:rsidP="001574D8">
      <w:pPr>
        <w:tabs>
          <w:tab w:val="left" w:pos="475"/>
          <w:tab w:val="left" w:pos="965"/>
          <w:tab w:val="left" w:pos="8820"/>
          <w:tab w:val="right" w:leader="dot" w:pos="9720"/>
        </w:tabs>
        <w:suppressAutoHyphens/>
        <w:spacing w:after="60"/>
        <w:ind w:left="8820" w:hanging="8820"/>
        <w:jc w:val="both"/>
        <w:rPr>
          <w:noProof/>
          <w:sz w:val="24"/>
        </w:rPr>
      </w:pPr>
      <w:r>
        <w:rPr>
          <w:noProof/>
          <w:sz w:val="24"/>
        </w:rPr>
        <w:tab/>
        <w:t>(d)</w:t>
      </w:r>
      <w:r>
        <w:rPr>
          <w:noProof/>
          <w:sz w:val="24"/>
        </w:rPr>
        <w:tab/>
        <w:t>Workers spend less time having to train for a wide variety of different tasks, and</w:t>
      </w:r>
    </w:p>
    <w:p w:rsidR="001574D8" w:rsidRDefault="001574D8" w:rsidP="001574D8">
      <w:pPr>
        <w:tabs>
          <w:tab w:val="left" w:pos="475"/>
          <w:tab w:val="left" w:pos="965"/>
          <w:tab w:val="left" w:pos="8820"/>
          <w:tab w:val="right" w:leader="dot" w:pos="9720"/>
        </w:tabs>
        <w:suppressAutoHyphens/>
        <w:spacing w:after="60"/>
        <w:ind w:left="965" w:hanging="965"/>
        <w:jc w:val="both"/>
        <w:rPr>
          <w:noProof/>
          <w:sz w:val="24"/>
        </w:rPr>
      </w:pPr>
      <w:r>
        <w:rPr>
          <w:noProof/>
          <w:sz w:val="24"/>
        </w:rPr>
        <w:tab/>
      </w:r>
      <w:r>
        <w:rPr>
          <w:noProof/>
          <w:sz w:val="24"/>
        </w:rPr>
        <w:tab/>
        <w:t xml:space="preserve">less time moving from task to task.      </w:t>
      </w:r>
      <w:r>
        <w:rPr>
          <w:noProof/>
          <w:sz w:val="24"/>
        </w:rPr>
        <w:tab/>
      </w:r>
      <w:r>
        <w:rPr>
          <w:noProof/>
          <w:sz w:val="24"/>
        </w:rPr>
        <w:tab/>
      </w:r>
    </w:p>
    <w:p w:rsidR="001574D8" w:rsidRDefault="001574D8" w:rsidP="001574D8">
      <w:pPr>
        <w:tabs>
          <w:tab w:val="left" w:pos="475"/>
          <w:tab w:val="left" w:pos="965"/>
          <w:tab w:val="left" w:pos="8820"/>
          <w:tab w:val="right" w:leader="dot" w:pos="9720"/>
        </w:tabs>
        <w:suppressAutoHyphens/>
        <w:spacing w:after="60"/>
        <w:ind w:left="965" w:hanging="965"/>
        <w:jc w:val="both"/>
        <w:rPr>
          <w:noProof/>
          <w:sz w:val="24"/>
        </w:rPr>
      </w:pPr>
    </w:p>
    <w:p w:rsidR="001574D8" w:rsidRDefault="001574D8" w:rsidP="001574D8">
      <w:pPr>
        <w:tabs>
          <w:tab w:val="left" w:pos="475"/>
          <w:tab w:val="left" w:pos="965"/>
          <w:tab w:val="left" w:pos="8820"/>
          <w:tab w:val="right" w:leader="dot" w:pos="9720"/>
        </w:tabs>
        <w:suppressAutoHyphens/>
        <w:spacing w:after="60"/>
        <w:ind w:left="965" w:hanging="965"/>
        <w:jc w:val="both"/>
        <w:rPr>
          <w:noProof/>
          <w:sz w:val="24"/>
        </w:rPr>
      </w:pPr>
      <w:r>
        <w:rPr>
          <w:noProof/>
          <w:sz w:val="24"/>
        </w:rPr>
        <w:tab/>
        <w:t>(e)</w:t>
      </w:r>
      <w:r>
        <w:rPr>
          <w:noProof/>
          <w:sz w:val="24"/>
        </w:rPr>
        <w:tab/>
        <w:t xml:space="preserve">It negotiates bulk discount with a supplier of raw materials.      </w:t>
      </w:r>
      <w:r>
        <w:rPr>
          <w:noProof/>
          <w:sz w:val="24"/>
        </w:rPr>
        <w:tab/>
      </w:r>
      <w:r>
        <w:rPr>
          <w:noProof/>
          <w:sz w:val="24"/>
        </w:rPr>
        <w:tab/>
      </w:r>
    </w:p>
    <w:p w:rsidR="001574D8" w:rsidRDefault="001574D8" w:rsidP="001574D8">
      <w:pPr>
        <w:tabs>
          <w:tab w:val="left" w:pos="475"/>
          <w:tab w:val="left" w:pos="965"/>
          <w:tab w:val="left" w:pos="8820"/>
          <w:tab w:val="right" w:leader="dot" w:pos="9720"/>
        </w:tabs>
        <w:suppressAutoHyphens/>
        <w:spacing w:after="60"/>
        <w:ind w:left="965" w:hanging="965"/>
        <w:jc w:val="both"/>
        <w:rPr>
          <w:noProof/>
          <w:sz w:val="24"/>
        </w:rPr>
      </w:pPr>
    </w:p>
    <w:p w:rsidR="001574D8" w:rsidRDefault="001574D8" w:rsidP="001574D8">
      <w:pPr>
        <w:tabs>
          <w:tab w:val="left" w:pos="475"/>
          <w:tab w:val="left" w:pos="965"/>
          <w:tab w:val="left" w:pos="8820"/>
          <w:tab w:val="right" w:leader="dot" w:pos="9720"/>
        </w:tabs>
        <w:suppressAutoHyphens/>
        <w:spacing w:after="60"/>
        <w:ind w:left="965" w:hanging="965"/>
        <w:jc w:val="both"/>
        <w:rPr>
          <w:noProof/>
          <w:sz w:val="24"/>
        </w:rPr>
      </w:pPr>
      <w:r>
        <w:rPr>
          <w:noProof/>
          <w:sz w:val="24"/>
        </w:rPr>
        <w:tab/>
        <w:t>(f)</w:t>
      </w:r>
      <w:r>
        <w:rPr>
          <w:noProof/>
          <w:sz w:val="24"/>
        </w:rPr>
        <w:tab/>
        <w:t xml:space="preserve">It uses large warehouses to store its raw materials and finished goods.      </w:t>
      </w:r>
      <w:r>
        <w:rPr>
          <w:noProof/>
          <w:sz w:val="24"/>
        </w:rPr>
        <w:tab/>
      </w:r>
      <w:r>
        <w:rPr>
          <w:noProof/>
          <w:sz w:val="24"/>
        </w:rPr>
        <w:tab/>
      </w:r>
    </w:p>
    <w:p w:rsidR="001574D8" w:rsidRDefault="001574D8" w:rsidP="001574D8">
      <w:pPr>
        <w:tabs>
          <w:tab w:val="left" w:pos="475"/>
          <w:tab w:val="left" w:pos="965"/>
          <w:tab w:val="left" w:pos="8820"/>
          <w:tab w:val="right" w:leader="dot" w:pos="9720"/>
        </w:tabs>
        <w:suppressAutoHyphens/>
        <w:spacing w:after="60"/>
        <w:ind w:left="965" w:hanging="965"/>
        <w:jc w:val="both"/>
        <w:rPr>
          <w:noProof/>
          <w:sz w:val="24"/>
        </w:rPr>
      </w:pPr>
    </w:p>
    <w:p w:rsidR="001574D8" w:rsidRDefault="001574D8" w:rsidP="001574D8">
      <w:pPr>
        <w:tabs>
          <w:tab w:val="left" w:pos="475"/>
          <w:tab w:val="left" w:pos="965"/>
          <w:tab w:val="left" w:pos="8820"/>
          <w:tab w:val="right" w:leader="dot" w:pos="9720"/>
        </w:tabs>
        <w:suppressAutoHyphens/>
        <w:spacing w:after="60"/>
        <w:ind w:left="965" w:hanging="965"/>
        <w:jc w:val="both"/>
        <w:rPr>
          <w:noProof/>
          <w:sz w:val="24"/>
        </w:rPr>
      </w:pPr>
      <w:r>
        <w:rPr>
          <w:noProof/>
          <w:sz w:val="24"/>
        </w:rPr>
        <w:tab/>
        <w:t>(g)</w:t>
      </w:r>
      <w:r>
        <w:rPr>
          <w:noProof/>
          <w:sz w:val="24"/>
        </w:rPr>
        <w:tab/>
        <w:t>A clothing manufacturer does a deal to supply a soft toy manufacturer with</w:t>
      </w:r>
    </w:p>
    <w:p w:rsidR="001574D8" w:rsidRDefault="001574D8" w:rsidP="001574D8">
      <w:pPr>
        <w:tabs>
          <w:tab w:val="left" w:pos="475"/>
          <w:tab w:val="left" w:pos="965"/>
          <w:tab w:val="left" w:pos="8820"/>
          <w:tab w:val="right" w:leader="dot" w:pos="9720"/>
        </w:tabs>
        <w:suppressAutoHyphens/>
        <w:spacing w:after="60"/>
        <w:ind w:left="965" w:hanging="965"/>
        <w:jc w:val="both"/>
        <w:rPr>
          <w:noProof/>
          <w:sz w:val="24"/>
        </w:rPr>
      </w:pPr>
      <w:r>
        <w:rPr>
          <w:noProof/>
          <w:sz w:val="24"/>
        </w:rPr>
        <w:tab/>
      </w:r>
      <w:r>
        <w:rPr>
          <w:noProof/>
          <w:sz w:val="24"/>
        </w:rPr>
        <w:tab/>
        <w:t xml:space="preserve">offcuts for stuffing toys.       </w:t>
      </w:r>
      <w:r>
        <w:rPr>
          <w:noProof/>
          <w:sz w:val="24"/>
        </w:rPr>
        <w:tab/>
      </w:r>
      <w:r>
        <w:rPr>
          <w:noProof/>
          <w:sz w:val="24"/>
        </w:rPr>
        <w:tab/>
      </w:r>
    </w:p>
    <w:p w:rsidR="001574D8" w:rsidRDefault="001574D8" w:rsidP="001574D8">
      <w:pPr>
        <w:tabs>
          <w:tab w:val="left" w:pos="475"/>
          <w:tab w:val="left" w:pos="965"/>
          <w:tab w:val="left" w:pos="8820"/>
          <w:tab w:val="right" w:leader="dot" w:pos="9720"/>
        </w:tabs>
        <w:suppressAutoHyphens/>
        <w:ind w:left="965" w:hanging="965"/>
        <w:jc w:val="both"/>
        <w:rPr>
          <w:noProof/>
          <w:sz w:val="24"/>
        </w:rPr>
      </w:pPr>
    </w:p>
    <w:p w:rsidR="001574D8" w:rsidRDefault="001574D8" w:rsidP="001574D8">
      <w:pPr>
        <w:tabs>
          <w:tab w:val="left" w:pos="475"/>
          <w:tab w:val="left" w:pos="965"/>
          <w:tab w:val="left" w:pos="8820"/>
          <w:tab w:val="right" w:leader="dot" w:pos="9720"/>
        </w:tabs>
        <w:suppressAutoHyphens/>
        <w:ind w:left="965" w:hanging="965"/>
        <w:jc w:val="both"/>
        <w:rPr>
          <w:noProof/>
          <w:sz w:val="24"/>
        </w:rPr>
      </w:pPr>
      <w:r>
        <w:rPr>
          <w:noProof/>
          <w:sz w:val="24"/>
        </w:rPr>
        <w:tab/>
        <w:t>(h)</w:t>
      </w:r>
      <w:r>
        <w:rPr>
          <w:noProof/>
          <w:sz w:val="24"/>
        </w:rPr>
        <w:tab/>
        <w:t>Conveyor belts transfer the product through several stages of the manufacturing</w:t>
      </w:r>
    </w:p>
    <w:p w:rsidR="001574D8" w:rsidRDefault="001574D8" w:rsidP="001574D8">
      <w:pPr>
        <w:tabs>
          <w:tab w:val="left" w:pos="475"/>
          <w:tab w:val="left" w:pos="965"/>
          <w:tab w:val="left" w:pos="8820"/>
          <w:tab w:val="right" w:leader="dot" w:pos="9720"/>
        </w:tabs>
        <w:suppressAutoHyphens/>
        <w:ind w:left="965" w:hanging="965"/>
        <w:jc w:val="both"/>
        <w:rPr>
          <w:noProof/>
        </w:rPr>
      </w:pPr>
      <w:r>
        <w:rPr>
          <w:noProof/>
          <w:sz w:val="24"/>
        </w:rPr>
        <w:tab/>
      </w:r>
      <w:r>
        <w:rPr>
          <w:noProof/>
          <w:sz w:val="24"/>
        </w:rPr>
        <w:tab/>
        <w:t>process.</w:t>
      </w:r>
      <w:r>
        <w:rPr>
          <w:noProof/>
          <w:sz w:val="24"/>
        </w:rPr>
        <w:tab/>
      </w:r>
      <w:r>
        <w:rPr>
          <w:noProof/>
          <w:sz w:val="24"/>
        </w:rPr>
        <w:tab/>
      </w:r>
    </w:p>
    <w:p w:rsidR="00975774" w:rsidRDefault="00975774"/>
    <w:sectPr w:rsidR="00975774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267BCF" w:rsidRDefault="00267BCF" w:rsidP="000E0528">
      <w:r>
        <w:separator/>
      </w:r>
    </w:p>
  </w:endnote>
  <w:endnote w:type="continuationSeparator" w:id="0">
    <w:p w:rsidR="00267BCF" w:rsidRDefault="00267BCF" w:rsidP="000E052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267BCF" w:rsidRDefault="00267BCF" w:rsidP="000E0528">
      <w:r>
        <w:separator/>
      </w:r>
    </w:p>
  </w:footnote>
  <w:footnote w:type="continuationSeparator" w:id="0">
    <w:p w:rsidR="00267BCF" w:rsidRDefault="00267BCF" w:rsidP="000E052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0E0528" w:rsidRDefault="000E0528" w:rsidP="000E0528">
    <w:pPr>
      <w:pStyle w:val="Header"/>
      <w:pBdr>
        <w:bottom w:val="single" w:sz="4" w:space="1" w:color="auto"/>
      </w:pBdr>
    </w:pPr>
    <w:r>
      <w:t>Managerial Economics</w:t>
    </w:r>
    <w:r>
      <w:tab/>
      <w:t xml:space="preserve">Costs of production </w:t>
    </w:r>
    <w:r>
      <w:tab/>
    </w:r>
    <w:r w:rsidR="006E0A53">
      <w:t>12</w:t>
    </w:r>
    <w:r w:rsidR="006E0A53" w:rsidRPr="006E0A53">
      <w:rPr>
        <w:vertAlign w:val="superscript"/>
      </w:rPr>
      <w:t>th</w:t>
    </w:r>
    <w:r w:rsidR="006E0A53">
      <w:t xml:space="preserve"> December 2017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7F8B3C0C"/>
    <w:multiLevelType w:val="hybridMultilevel"/>
    <w:tmpl w:val="648E3098"/>
    <w:lvl w:ilvl="0" w:tplc="D786EAC0">
      <w:start w:val="1"/>
      <w:numFmt w:val="lowerLetter"/>
      <w:lvlText w:val="(%1)"/>
      <w:lvlJc w:val="left"/>
      <w:pPr>
        <w:ind w:left="867" w:hanging="435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12" w:hanging="360"/>
      </w:pPr>
    </w:lvl>
    <w:lvl w:ilvl="2" w:tplc="0809001B" w:tentative="1">
      <w:start w:val="1"/>
      <w:numFmt w:val="lowerRoman"/>
      <w:lvlText w:val="%3."/>
      <w:lvlJc w:val="right"/>
      <w:pPr>
        <w:ind w:left="2232" w:hanging="180"/>
      </w:pPr>
    </w:lvl>
    <w:lvl w:ilvl="3" w:tplc="0809000F" w:tentative="1">
      <w:start w:val="1"/>
      <w:numFmt w:val="decimal"/>
      <w:lvlText w:val="%4."/>
      <w:lvlJc w:val="left"/>
      <w:pPr>
        <w:ind w:left="2952" w:hanging="360"/>
      </w:pPr>
    </w:lvl>
    <w:lvl w:ilvl="4" w:tplc="08090019" w:tentative="1">
      <w:start w:val="1"/>
      <w:numFmt w:val="lowerLetter"/>
      <w:lvlText w:val="%5."/>
      <w:lvlJc w:val="left"/>
      <w:pPr>
        <w:ind w:left="3672" w:hanging="360"/>
      </w:pPr>
    </w:lvl>
    <w:lvl w:ilvl="5" w:tplc="0809001B" w:tentative="1">
      <w:start w:val="1"/>
      <w:numFmt w:val="lowerRoman"/>
      <w:lvlText w:val="%6."/>
      <w:lvlJc w:val="right"/>
      <w:pPr>
        <w:ind w:left="4392" w:hanging="180"/>
      </w:pPr>
    </w:lvl>
    <w:lvl w:ilvl="6" w:tplc="0809000F" w:tentative="1">
      <w:start w:val="1"/>
      <w:numFmt w:val="decimal"/>
      <w:lvlText w:val="%7."/>
      <w:lvlJc w:val="left"/>
      <w:pPr>
        <w:ind w:left="5112" w:hanging="360"/>
      </w:pPr>
    </w:lvl>
    <w:lvl w:ilvl="7" w:tplc="08090019" w:tentative="1">
      <w:start w:val="1"/>
      <w:numFmt w:val="lowerLetter"/>
      <w:lvlText w:val="%8."/>
      <w:lvlJc w:val="left"/>
      <w:pPr>
        <w:ind w:left="5832" w:hanging="360"/>
      </w:pPr>
    </w:lvl>
    <w:lvl w:ilvl="8" w:tplc="0809001B" w:tentative="1">
      <w:start w:val="1"/>
      <w:numFmt w:val="lowerRoman"/>
      <w:lvlText w:val="%9."/>
      <w:lvlJc w:val="right"/>
      <w:pPr>
        <w:ind w:left="6552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574D8"/>
    <w:rsid w:val="000337E7"/>
    <w:rsid w:val="000E0528"/>
    <w:rsid w:val="001574D8"/>
    <w:rsid w:val="00185C40"/>
    <w:rsid w:val="001E3032"/>
    <w:rsid w:val="00267BCF"/>
    <w:rsid w:val="0030023E"/>
    <w:rsid w:val="00361A87"/>
    <w:rsid w:val="0038216C"/>
    <w:rsid w:val="0040150E"/>
    <w:rsid w:val="00415AE7"/>
    <w:rsid w:val="0043051E"/>
    <w:rsid w:val="00546279"/>
    <w:rsid w:val="00546443"/>
    <w:rsid w:val="00577FFD"/>
    <w:rsid w:val="00583443"/>
    <w:rsid w:val="0065789C"/>
    <w:rsid w:val="006959FC"/>
    <w:rsid w:val="006E0A53"/>
    <w:rsid w:val="007668FB"/>
    <w:rsid w:val="007851EF"/>
    <w:rsid w:val="007B0C41"/>
    <w:rsid w:val="00834FBF"/>
    <w:rsid w:val="00866469"/>
    <w:rsid w:val="008C42F9"/>
    <w:rsid w:val="008F237C"/>
    <w:rsid w:val="00975470"/>
    <w:rsid w:val="00975774"/>
    <w:rsid w:val="009A4087"/>
    <w:rsid w:val="009C544B"/>
    <w:rsid w:val="009D0A5C"/>
    <w:rsid w:val="009E0680"/>
    <w:rsid w:val="009F7D37"/>
    <w:rsid w:val="00A20494"/>
    <w:rsid w:val="00A462CB"/>
    <w:rsid w:val="00A66EA1"/>
    <w:rsid w:val="00A703D7"/>
    <w:rsid w:val="00A976F0"/>
    <w:rsid w:val="00AE383F"/>
    <w:rsid w:val="00AF43C3"/>
    <w:rsid w:val="00B2402B"/>
    <w:rsid w:val="00B35A36"/>
    <w:rsid w:val="00BD6134"/>
    <w:rsid w:val="00D42CA1"/>
    <w:rsid w:val="00D442DA"/>
    <w:rsid w:val="00D8638A"/>
    <w:rsid w:val="00E071C4"/>
    <w:rsid w:val="00E9209F"/>
    <w:rsid w:val="00EB0F0D"/>
    <w:rsid w:val="00EC5EB1"/>
    <w:rsid w:val="00F161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1D2BD1"/>
  <w15:docId w15:val="{31499F90-57CF-45AB-B8E1-DF3C58F348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iPriority="0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iPriority="0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574D8"/>
    <w:pPr>
      <w:widowControl w:val="0"/>
      <w:spacing w:after="0" w:line="240" w:lineRule="auto"/>
    </w:pPr>
    <w:rPr>
      <w:rFonts w:ascii="Times New Roman" w:eastAsia="Times New Roman" w:hAnsi="Times New Roman" w:cs="Times New Roman"/>
      <w:szCs w:val="20"/>
      <w:lang w:eastAsia="en-GB"/>
    </w:rPr>
  </w:style>
  <w:style w:type="paragraph" w:styleId="Heading1">
    <w:name w:val="heading 1"/>
    <w:basedOn w:val="Normal"/>
    <w:next w:val="Normal"/>
    <w:link w:val="Heading1Char"/>
    <w:qFormat/>
    <w:rsid w:val="001574D8"/>
    <w:pPr>
      <w:keepNext/>
      <w:spacing w:before="120" w:after="240"/>
      <w:jc w:val="center"/>
      <w:outlineLvl w:val="0"/>
    </w:pPr>
    <w:rPr>
      <w:rFonts w:ascii="Arial" w:hAnsi="Arial"/>
      <w:b/>
      <w:color w:val="800000"/>
      <w:spacing w:val="20"/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1574D8"/>
    <w:rPr>
      <w:rFonts w:ascii="Arial" w:eastAsia="Times New Roman" w:hAnsi="Arial" w:cs="Times New Roman"/>
      <w:b/>
      <w:color w:val="800000"/>
      <w:spacing w:val="20"/>
      <w:sz w:val="40"/>
      <w:szCs w:val="20"/>
      <w:lang w:eastAsia="en-GB"/>
    </w:rPr>
  </w:style>
  <w:style w:type="paragraph" w:styleId="BodyTextIndent">
    <w:name w:val="Body Text Indent"/>
    <w:basedOn w:val="Normal"/>
    <w:link w:val="BodyTextIndentChar"/>
    <w:semiHidden/>
    <w:unhideWhenUsed/>
    <w:rsid w:val="001574D8"/>
    <w:pPr>
      <w:tabs>
        <w:tab w:val="left" w:pos="432"/>
        <w:tab w:val="left" w:pos="864"/>
        <w:tab w:val="left" w:pos="1296"/>
        <w:tab w:val="right" w:leader="dot" w:pos="9605"/>
      </w:tabs>
      <w:suppressAutoHyphens/>
      <w:ind w:left="864" w:hanging="433"/>
    </w:pPr>
    <w:rPr>
      <w:noProof/>
      <w:sz w:val="24"/>
    </w:rPr>
  </w:style>
  <w:style w:type="character" w:customStyle="1" w:styleId="BodyTextIndentChar">
    <w:name w:val="Body Text Indent Char"/>
    <w:basedOn w:val="DefaultParagraphFont"/>
    <w:link w:val="BodyTextIndent"/>
    <w:semiHidden/>
    <w:rsid w:val="001574D8"/>
    <w:rPr>
      <w:rFonts w:ascii="Times New Roman" w:eastAsia="Times New Roman" w:hAnsi="Times New Roman" w:cs="Times New Roman"/>
      <w:noProof/>
      <w:sz w:val="24"/>
      <w:szCs w:val="20"/>
      <w:lang w:eastAsia="en-GB"/>
    </w:rPr>
  </w:style>
  <w:style w:type="paragraph" w:styleId="BodyText2">
    <w:name w:val="Body Text 2"/>
    <w:basedOn w:val="Normal"/>
    <w:link w:val="BodyText2Char"/>
    <w:semiHidden/>
    <w:unhideWhenUsed/>
    <w:rsid w:val="001574D8"/>
    <w:pPr>
      <w:jc w:val="center"/>
    </w:pPr>
    <w:rPr>
      <w:rFonts w:ascii="Arial" w:hAnsi="Arial"/>
      <w:b/>
      <w:color w:val="000080"/>
      <w:sz w:val="38"/>
    </w:rPr>
  </w:style>
  <w:style w:type="character" w:customStyle="1" w:styleId="BodyText2Char">
    <w:name w:val="Body Text 2 Char"/>
    <w:basedOn w:val="DefaultParagraphFont"/>
    <w:link w:val="BodyText2"/>
    <w:semiHidden/>
    <w:rsid w:val="001574D8"/>
    <w:rPr>
      <w:rFonts w:ascii="Arial" w:eastAsia="Times New Roman" w:hAnsi="Arial" w:cs="Times New Roman"/>
      <w:b/>
      <w:color w:val="000080"/>
      <w:sz w:val="38"/>
      <w:szCs w:val="20"/>
      <w:lang w:eastAsia="en-GB"/>
    </w:rPr>
  </w:style>
  <w:style w:type="paragraph" w:customStyle="1" w:styleId="Text">
    <w:name w:val="Text"/>
    <w:basedOn w:val="Normal"/>
    <w:rsid w:val="001574D8"/>
    <w:pPr>
      <w:widowControl/>
      <w:autoSpaceDE w:val="0"/>
      <w:autoSpaceDN w:val="0"/>
      <w:spacing w:line="480" w:lineRule="auto"/>
      <w:ind w:firstLine="431"/>
    </w:pPr>
    <w:rPr>
      <w:szCs w:val="22"/>
      <w:lang w:val="en-US"/>
    </w:rPr>
  </w:style>
  <w:style w:type="paragraph" w:customStyle="1" w:styleId="ListNumber1">
    <w:name w:val="List Number1"/>
    <w:basedOn w:val="Normal"/>
    <w:rsid w:val="001574D8"/>
    <w:pPr>
      <w:widowControl/>
      <w:tabs>
        <w:tab w:val="left" w:pos="360"/>
      </w:tabs>
      <w:autoSpaceDE w:val="0"/>
      <w:autoSpaceDN w:val="0"/>
      <w:spacing w:line="480" w:lineRule="auto"/>
      <w:ind w:left="432" w:hanging="432"/>
    </w:pPr>
    <w:rPr>
      <w:rFonts w:ascii="Times" w:hAnsi="Times" w:cs="Times"/>
      <w:szCs w:val="22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574D8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574D8"/>
    <w:rPr>
      <w:rFonts w:ascii="Tahoma" w:eastAsia="Times New Roman" w:hAnsi="Tahoma" w:cs="Tahoma"/>
      <w:sz w:val="16"/>
      <w:szCs w:val="16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0E052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E0528"/>
    <w:rPr>
      <w:rFonts w:ascii="Times New Roman" w:eastAsia="Times New Roman" w:hAnsi="Times New Roman" w:cs="Times New Roman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0E052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E0528"/>
    <w:rPr>
      <w:rFonts w:ascii="Times New Roman" w:eastAsia="Times New Roman" w:hAnsi="Times New Roman" w:cs="Times New Roman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694386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hart" Target="charts/chart2.xml"/><Relationship Id="rId3" Type="http://schemas.openxmlformats.org/officeDocument/2006/relationships/settings" Target="settings.xml"/><Relationship Id="rId7" Type="http://schemas.openxmlformats.org/officeDocument/2006/relationships/chart" Target="charts/chart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chart" Target="charts/chart3.xml"/></Relationships>
</file>

<file path=word/charts/_rels/chart1.xml.rels><?xml version="1.0" encoding="UTF-8" standalone="yes"?>
<Relationships xmlns="http://schemas.openxmlformats.org/package/2006/relationships"><Relationship Id="rId1" Type="http://schemas.openxmlformats.org/officeDocument/2006/relationships/package" Target="../embeddings/Microsoft_Excel_Worksheet.xlsx"/></Relationships>
</file>

<file path=word/charts/_rels/chart2.xml.rels><?xml version="1.0" encoding="UTF-8" standalone="yes"?>
<Relationships xmlns="http://schemas.openxmlformats.org/package/2006/relationships"><Relationship Id="rId1" Type="http://schemas.openxmlformats.org/officeDocument/2006/relationships/package" Target="../embeddings/Microsoft_Excel_Worksheet1.xlsx"/></Relationships>
</file>

<file path=word/charts/_rels/chart3.xml.rels><?xml version="1.0" encoding="UTF-8" standalone="yes"?>
<Relationships xmlns="http://schemas.openxmlformats.org/package/2006/relationships"><Relationship Id="rId1" Type="http://schemas.openxmlformats.org/officeDocument/2006/relationships/package" Target="../embeddings/Microsoft_Excel_Worksheet2.xlsx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>
        <c:manualLayout>
          <c:layoutTarget val="inner"/>
          <c:xMode val="edge"/>
          <c:yMode val="edge"/>
          <c:x val="9.9630996309963096E-2"/>
          <c:y val="7.0063694267515922E-2"/>
          <c:w val="0.8929889298892989"/>
          <c:h val="0.72292993630573243"/>
        </c:manualLayout>
      </c:layout>
      <c:lineChart>
        <c:grouping val="standard"/>
        <c:varyColors val="0"/>
        <c:ser>
          <c:idx val="0"/>
          <c:order val="0"/>
          <c:tx>
            <c:strRef>
              <c:f>Sheet1!$A$2</c:f>
              <c:strCache>
                <c:ptCount val="1"/>
              </c:strCache>
            </c:strRef>
          </c:tx>
          <c:spPr>
            <a:ln w="25406">
              <a:solidFill>
                <a:srgbClr val="333399"/>
              </a:solidFill>
              <a:prstDash val="solid"/>
            </a:ln>
          </c:spPr>
          <c:marker>
            <c:symbol val="none"/>
          </c:marker>
          <c:cat>
            <c:numRef>
              <c:f>Sheet1!$B$1:$K$1</c:f>
              <c:numCache>
                <c:formatCode>General</c:formatCode>
                <c:ptCount val="10"/>
                <c:pt idx="0">
                  <c:v>0</c:v>
                </c:pt>
                <c:pt idx="1">
                  <c:v>1</c:v>
                </c:pt>
                <c:pt idx="2">
                  <c:v>2</c:v>
                </c:pt>
                <c:pt idx="3">
                  <c:v>3</c:v>
                </c:pt>
                <c:pt idx="4">
                  <c:v>4</c:v>
                </c:pt>
                <c:pt idx="5">
                  <c:v>5</c:v>
                </c:pt>
                <c:pt idx="6">
                  <c:v>6</c:v>
                </c:pt>
                <c:pt idx="7">
                  <c:v>7</c:v>
                </c:pt>
                <c:pt idx="8">
                  <c:v>8</c:v>
                </c:pt>
                <c:pt idx="9">
                  <c:v>9</c:v>
                </c:pt>
              </c:numCache>
            </c:numRef>
          </c:cat>
          <c:val>
            <c:numRef>
              <c:f>Sheet1!$B$2:$K$2</c:f>
              <c:numCache>
                <c:formatCode>General</c:formatCode>
                <c:ptCount val="10"/>
              </c:numCache>
            </c:numRef>
          </c:val>
          <c:smooth val="1"/>
          <c:extLst>
            <c:ext xmlns:c16="http://schemas.microsoft.com/office/drawing/2014/chart" uri="{C3380CC4-5D6E-409C-BE32-E72D297353CC}">
              <c16:uniqueId val="{00000000-8D22-442D-AC67-7DFCD891D223}"/>
            </c:ext>
          </c:extLst>
        </c:ser>
        <c:ser>
          <c:idx val="1"/>
          <c:order val="1"/>
          <c:tx>
            <c:strRef>
              <c:f>Sheet1!$A$3</c:f>
              <c:strCache>
                <c:ptCount val="1"/>
              </c:strCache>
            </c:strRef>
          </c:tx>
          <c:spPr>
            <a:ln w="25406">
              <a:solidFill>
                <a:srgbClr val="800000"/>
              </a:solidFill>
              <a:prstDash val="solid"/>
            </a:ln>
          </c:spPr>
          <c:marker>
            <c:symbol val="none"/>
          </c:marker>
          <c:cat>
            <c:numRef>
              <c:f>Sheet1!$B$1:$K$1</c:f>
              <c:numCache>
                <c:formatCode>General</c:formatCode>
                <c:ptCount val="10"/>
                <c:pt idx="0">
                  <c:v>0</c:v>
                </c:pt>
                <c:pt idx="1">
                  <c:v>1</c:v>
                </c:pt>
                <c:pt idx="2">
                  <c:v>2</c:v>
                </c:pt>
                <c:pt idx="3">
                  <c:v>3</c:v>
                </c:pt>
                <c:pt idx="4">
                  <c:v>4</c:v>
                </c:pt>
                <c:pt idx="5">
                  <c:v>5</c:v>
                </c:pt>
                <c:pt idx="6">
                  <c:v>6</c:v>
                </c:pt>
                <c:pt idx="7">
                  <c:v>7</c:v>
                </c:pt>
                <c:pt idx="8">
                  <c:v>8</c:v>
                </c:pt>
                <c:pt idx="9">
                  <c:v>9</c:v>
                </c:pt>
              </c:numCache>
            </c:numRef>
          </c:cat>
          <c:val>
            <c:numRef>
              <c:f>Sheet1!$B$3:$K$3</c:f>
              <c:numCache>
                <c:formatCode>General</c:formatCode>
                <c:ptCount val="10"/>
              </c:numCache>
            </c:numRef>
          </c:val>
          <c:smooth val="1"/>
          <c:extLst>
            <c:ext xmlns:c16="http://schemas.microsoft.com/office/drawing/2014/chart" uri="{C3380CC4-5D6E-409C-BE32-E72D297353CC}">
              <c16:uniqueId val="{00000001-8D22-442D-AC67-7DFCD891D223}"/>
            </c:ext>
          </c:extLst>
        </c:ser>
        <c:ser>
          <c:idx val="2"/>
          <c:order val="2"/>
          <c:tx>
            <c:strRef>
              <c:f>Sheet1!$A$4</c:f>
              <c:strCache>
                <c:ptCount val="1"/>
              </c:strCache>
            </c:strRef>
          </c:tx>
          <c:spPr>
            <a:ln w="25406">
              <a:solidFill>
                <a:srgbClr val="008000"/>
              </a:solidFill>
              <a:prstDash val="solid"/>
            </a:ln>
          </c:spPr>
          <c:marker>
            <c:symbol val="none"/>
          </c:marker>
          <c:cat>
            <c:numRef>
              <c:f>Sheet1!$B$1:$K$1</c:f>
              <c:numCache>
                <c:formatCode>General</c:formatCode>
                <c:ptCount val="10"/>
                <c:pt idx="0">
                  <c:v>0</c:v>
                </c:pt>
                <c:pt idx="1">
                  <c:v>1</c:v>
                </c:pt>
                <c:pt idx="2">
                  <c:v>2</c:v>
                </c:pt>
                <c:pt idx="3">
                  <c:v>3</c:v>
                </c:pt>
                <c:pt idx="4">
                  <c:v>4</c:v>
                </c:pt>
                <c:pt idx="5">
                  <c:v>5</c:v>
                </c:pt>
                <c:pt idx="6">
                  <c:v>6</c:v>
                </c:pt>
                <c:pt idx="7">
                  <c:v>7</c:v>
                </c:pt>
                <c:pt idx="8">
                  <c:v>8</c:v>
                </c:pt>
                <c:pt idx="9">
                  <c:v>9</c:v>
                </c:pt>
              </c:numCache>
            </c:numRef>
          </c:cat>
          <c:val>
            <c:numRef>
              <c:f>Sheet1!$B$4:$K$4</c:f>
              <c:numCache>
                <c:formatCode>General</c:formatCode>
                <c:ptCount val="10"/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2-8D22-442D-AC67-7DFCD891D223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190751592"/>
        <c:axId val="273315616"/>
      </c:lineChart>
      <c:catAx>
        <c:axId val="190751592"/>
        <c:scaling>
          <c:orientation val="minMax"/>
        </c:scaling>
        <c:delete val="0"/>
        <c:axPos val="b"/>
        <c:majorGridlines>
          <c:spPr>
            <a:ln w="3176">
              <a:solidFill>
                <a:srgbClr val="000000"/>
              </a:solidFill>
              <a:prstDash val="sysDash"/>
            </a:ln>
          </c:spPr>
        </c:majorGridlines>
        <c:minorGridlines>
          <c:spPr>
            <a:ln w="3176">
              <a:solidFill>
                <a:srgbClr val="000000"/>
              </a:solidFill>
              <a:prstDash val="sysDash"/>
            </a:ln>
          </c:spPr>
        </c:minorGridlines>
        <c:title>
          <c:tx>
            <c:rich>
              <a:bodyPr/>
              <a:lstStyle/>
              <a:p>
                <a:pPr>
                  <a:defRPr sz="1000" b="0" i="0" u="none" strike="noStrike" baseline="0">
                    <a:solidFill>
                      <a:srgbClr val="000000"/>
                    </a:solidFill>
                    <a:latin typeface="Arial"/>
                    <a:ea typeface="Arial"/>
                    <a:cs typeface="Arial"/>
                  </a:defRPr>
                </a:pPr>
                <a:r>
                  <a:rPr lang="en-GB"/>
                  <a:t>Number of workers</a:t>
                </a:r>
              </a:p>
            </c:rich>
          </c:tx>
          <c:layout>
            <c:manualLayout>
              <c:xMode val="edge"/>
              <c:yMode val="edge"/>
              <c:x val="0.44095940959409596"/>
              <c:y val="0.88535031847133761"/>
            </c:manualLayout>
          </c:layout>
          <c:overlay val="0"/>
          <c:spPr>
            <a:noFill/>
            <a:ln w="25406">
              <a:noFill/>
            </a:ln>
          </c:spPr>
        </c:title>
        <c:numFmt formatCode="General" sourceLinked="1"/>
        <c:majorTickMark val="out"/>
        <c:minorTickMark val="none"/>
        <c:tickLblPos val="nextTo"/>
        <c:spPr>
          <a:ln w="3176">
            <a:solidFill>
              <a:srgbClr val="000000"/>
            </a:solidFill>
            <a:prstDash val="solid"/>
          </a:ln>
        </c:spPr>
        <c:txPr>
          <a:bodyPr rot="0" vert="horz"/>
          <a:lstStyle/>
          <a:p>
            <a:pPr>
              <a:defRPr sz="900" b="0" i="0" u="none" strike="noStrike" baseline="0">
                <a:solidFill>
                  <a:srgbClr val="000000"/>
                </a:solidFill>
                <a:latin typeface="Arial"/>
                <a:ea typeface="Arial"/>
                <a:cs typeface="Arial"/>
              </a:defRPr>
            </a:pPr>
            <a:endParaRPr lang="en-US"/>
          </a:p>
        </c:txPr>
        <c:crossAx val="273315616"/>
        <c:crossesAt val="0"/>
        <c:auto val="0"/>
        <c:lblAlgn val="ctr"/>
        <c:lblOffset val="100"/>
        <c:tickLblSkip val="1"/>
        <c:tickMarkSkip val="1"/>
        <c:noMultiLvlLbl val="0"/>
      </c:catAx>
      <c:valAx>
        <c:axId val="273315616"/>
        <c:scaling>
          <c:orientation val="minMax"/>
          <c:max val="70"/>
          <c:min val="0"/>
        </c:scaling>
        <c:delete val="0"/>
        <c:axPos val="l"/>
        <c:majorGridlines>
          <c:spPr>
            <a:ln w="3176">
              <a:solidFill>
                <a:srgbClr val="000000"/>
              </a:solidFill>
              <a:prstDash val="sysDash"/>
            </a:ln>
          </c:spPr>
        </c:majorGridlines>
        <c:minorGridlines>
          <c:spPr>
            <a:ln w="3176">
              <a:solidFill>
                <a:srgbClr val="000000"/>
              </a:solidFill>
              <a:prstDash val="sysDash"/>
            </a:ln>
          </c:spPr>
        </c:minorGridlines>
        <c:title>
          <c:tx>
            <c:rich>
              <a:bodyPr/>
              <a:lstStyle/>
              <a:p>
                <a:pPr>
                  <a:defRPr sz="1000" b="0" i="0" u="none" strike="noStrike" baseline="0">
                    <a:solidFill>
                      <a:srgbClr val="000000"/>
                    </a:solidFill>
                    <a:latin typeface="Arial"/>
                    <a:ea typeface="Arial"/>
                    <a:cs typeface="Arial"/>
                  </a:defRPr>
                </a:pPr>
                <a:r>
                  <a:rPr lang="en-GB"/>
                  <a:t>Total physical product</a:t>
                </a:r>
              </a:p>
            </c:rich>
          </c:tx>
          <c:layout>
            <c:manualLayout>
              <c:xMode val="edge"/>
              <c:yMode val="edge"/>
              <c:x val="7.3800738007380072E-3"/>
              <c:y val="0.21974522292993631"/>
            </c:manualLayout>
          </c:layout>
          <c:overlay val="0"/>
          <c:spPr>
            <a:noFill/>
            <a:ln w="25406">
              <a:noFill/>
            </a:ln>
          </c:spPr>
        </c:title>
        <c:numFmt formatCode="General" sourceLinked="1"/>
        <c:majorTickMark val="out"/>
        <c:minorTickMark val="out"/>
        <c:tickLblPos val="nextTo"/>
        <c:spPr>
          <a:ln w="3176">
            <a:solidFill>
              <a:srgbClr val="000000"/>
            </a:solidFill>
            <a:prstDash val="solid"/>
          </a:ln>
        </c:spPr>
        <c:txPr>
          <a:bodyPr rot="0" vert="horz"/>
          <a:lstStyle/>
          <a:p>
            <a:pPr>
              <a:defRPr sz="900" b="0" i="0" u="none" strike="noStrike" baseline="0">
                <a:solidFill>
                  <a:srgbClr val="000000"/>
                </a:solidFill>
                <a:latin typeface="Arial"/>
                <a:ea typeface="Arial"/>
                <a:cs typeface="Arial"/>
              </a:defRPr>
            </a:pPr>
            <a:endParaRPr lang="en-US"/>
          </a:p>
        </c:txPr>
        <c:crossAx val="190751592"/>
        <c:crosses val="autoZero"/>
        <c:crossBetween val="midCat"/>
        <c:majorUnit val="10"/>
        <c:minorUnit val="10"/>
      </c:valAx>
      <c:spPr>
        <a:noFill/>
        <a:ln w="25406">
          <a:noFill/>
        </a:ln>
      </c:spPr>
    </c:plotArea>
    <c:plotVisOnly val="1"/>
    <c:dispBlanksAs val="span"/>
    <c:showDLblsOverMax val="0"/>
  </c:chart>
  <c:spPr>
    <a:solidFill>
      <a:srgbClr val="FFFFFF"/>
    </a:solidFill>
    <a:ln>
      <a:noFill/>
    </a:ln>
  </c:spPr>
  <c:txPr>
    <a:bodyPr/>
    <a:lstStyle/>
    <a:p>
      <a:pPr>
        <a:defRPr sz="800" b="1" i="0" u="none" strike="noStrike" baseline="0">
          <a:solidFill>
            <a:srgbClr val="000000"/>
          </a:solidFill>
          <a:latin typeface="Arial"/>
          <a:ea typeface="Arial"/>
          <a:cs typeface="Arial"/>
        </a:defRPr>
      </a:pPr>
      <a:endParaRPr lang="en-US"/>
    </a:p>
  </c:txPr>
  <c:externalData r:id="rId1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>
        <c:manualLayout>
          <c:layoutTarget val="inner"/>
          <c:xMode val="edge"/>
          <c:yMode val="edge"/>
          <c:x val="8.7662337662337664E-2"/>
          <c:y val="6.043956043956044E-2"/>
          <c:w val="0.9058441558441559"/>
          <c:h val="0.75824175824175821"/>
        </c:manualLayout>
      </c:layout>
      <c:lineChart>
        <c:grouping val="standard"/>
        <c:varyColors val="0"/>
        <c:ser>
          <c:idx val="1"/>
          <c:order val="0"/>
          <c:tx>
            <c:strRef>
              <c:f>Sheet1!$A$2</c:f>
              <c:strCache>
                <c:ptCount val="1"/>
                <c:pt idx="0">
                  <c:v>APP</c:v>
                </c:pt>
              </c:strCache>
            </c:strRef>
          </c:tx>
          <c:spPr>
            <a:ln w="25408">
              <a:solidFill>
                <a:srgbClr val="800000"/>
              </a:solidFill>
              <a:prstDash val="solid"/>
            </a:ln>
          </c:spPr>
          <c:marker>
            <c:symbol val="none"/>
          </c:marker>
          <c:cat>
            <c:numRef>
              <c:f>Sheet1!$B$1:$T$1</c:f>
              <c:numCache>
                <c:formatCode>General</c:formatCode>
                <c:ptCount val="19"/>
                <c:pt idx="0">
                  <c:v>0</c:v>
                </c:pt>
                <c:pt idx="2">
                  <c:v>1</c:v>
                </c:pt>
                <c:pt idx="4">
                  <c:v>2</c:v>
                </c:pt>
                <c:pt idx="6">
                  <c:v>3</c:v>
                </c:pt>
                <c:pt idx="8">
                  <c:v>4</c:v>
                </c:pt>
                <c:pt idx="10">
                  <c:v>5</c:v>
                </c:pt>
                <c:pt idx="12">
                  <c:v>6</c:v>
                </c:pt>
                <c:pt idx="14">
                  <c:v>7</c:v>
                </c:pt>
                <c:pt idx="16">
                  <c:v>8</c:v>
                </c:pt>
                <c:pt idx="18">
                  <c:v>9</c:v>
                </c:pt>
              </c:numCache>
            </c:numRef>
          </c:cat>
          <c:val>
            <c:numRef>
              <c:f>Sheet1!$B$2:$T$2</c:f>
              <c:numCache>
                <c:formatCode>General</c:formatCode>
                <c:ptCount val="19"/>
              </c:numCache>
            </c:numRef>
          </c:val>
          <c:smooth val="1"/>
          <c:extLst>
            <c:ext xmlns:c16="http://schemas.microsoft.com/office/drawing/2014/chart" uri="{C3380CC4-5D6E-409C-BE32-E72D297353CC}">
              <c16:uniqueId val="{00000000-B7AB-4B9E-BBFE-D2118DA7F410}"/>
            </c:ext>
          </c:extLst>
        </c:ser>
        <c:ser>
          <c:idx val="2"/>
          <c:order val="1"/>
          <c:tx>
            <c:strRef>
              <c:f>Sheet1!$A$3</c:f>
              <c:strCache>
                <c:ptCount val="1"/>
                <c:pt idx="0">
                  <c:v>MPP</c:v>
                </c:pt>
              </c:strCache>
            </c:strRef>
          </c:tx>
          <c:spPr>
            <a:ln w="25408">
              <a:solidFill>
                <a:srgbClr val="008000"/>
              </a:solidFill>
              <a:prstDash val="solid"/>
            </a:ln>
          </c:spPr>
          <c:marker>
            <c:symbol val="none"/>
          </c:marker>
          <c:cat>
            <c:numRef>
              <c:f>Sheet1!$B$1:$T$1</c:f>
              <c:numCache>
                <c:formatCode>General</c:formatCode>
                <c:ptCount val="19"/>
                <c:pt idx="0">
                  <c:v>0</c:v>
                </c:pt>
                <c:pt idx="2">
                  <c:v>1</c:v>
                </c:pt>
                <c:pt idx="4">
                  <c:v>2</c:v>
                </c:pt>
                <c:pt idx="6">
                  <c:v>3</c:v>
                </c:pt>
                <c:pt idx="8">
                  <c:v>4</c:v>
                </c:pt>
                <c:pt idx="10">
                  <c:v>5</c:v>
                </c:pt>
                <c:pt idx="12">
                  <c:v>6</c:v>
                </c:pt>
                <c:pt idx="14">
                  <c:v>7</c:v>
                </c:pt>
                <c:pt idx="16">
                  <c:v>8</c:v>
                </c:pt>
                <c:pt idx="18">
                  <c:v>9</c:v>
                </c:pt>
              </c:numCache>
            </c:numRef>
          </c:cat>
          <c:val>
            <c:numRef>
              <c:f>Sheet1!$B$3:$T$3</c:f>
              <c:numCache>
                <c:formatCode>General</c:formatCode>
                <c:ptCount val="19"/>
              </c:numCache>
            </c:numRef>
          </c:val>
          <c:smooth val="1"/>
          <c:extLst>
            <c:ext xmlns:c16="http://schemas.microsoft.com/office/drawing/2014/chart" uri="{C3380CC4-5D6E-409C-BE32-E72D297353CC}">
              <c16:uniqueId val="{00000001-B7AB-4B9E-BBFE-D2118DA7F410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273316792"/>
        <c:axId val="273317184"/>
      </c:lineChart>
      <c:catAx>
        <c:axId val="273316792"/>
        <c:scaling>
          <c:orientation val="minMax"/>
        </c:scaling>
        <c:delete val="0"/>
        <c:axPos val="b"/>
        <c:majorGridlines>
          <c:spPr>
            <a:ln w="3176">
              <a:solidFill>
                <a:srgbClr val="000000"/>
              </a:solidFill>
              <a:prstDash val="sysDash"/>
            </a:ln>
          </c:spPr>
        </c:majorGridlines>
        <c:minorGridlines>
          <c:spPr>
            <a:ln w="3176">
              <a:solidFill>
                <a:srgbClr val="000000"/>
              </a:solidFill>
              <a:prstDash val="sysDash"/>
            </a:ln>
          </c:spPr>
        </c:minorGridlines>
        <c:title>
          <c:tx>
            <c:rich>
              <a:bodyPr/>
              <a:lstStyle/>
              <a:p>
                <a:pPr>
                  <a:defRPr sz="1000" b="0" i="0" u="none" strike="noStrike" baseline="0">
                    <a:solidFill>
                      <a:srgbClr val="000000"/>
                    </a:solidFill>
                    <a:latin typeface="Arial"/>
                    <a:ea typeface="Arial"/>
                    <a:cs typeface="Arial"/>
                  </a:defRPr>
                </a:pPr>
                <a:r>
                  <a:rPr lang="en-GB"/>
                  <a:t>Number of workers</a:t>
                </a:r>
              </a:p>
            </c:rich>
          </c:tx>
          <c:layout>
            <c:manualLayout>
              <c:xMode val="edge"/>
              <c:yMode val="edge"/>
              <c:x val="0.44805194805194803"/>
              <c:y val="0.90109890109890112"/>
            </c:manualLayout>
          </c:layout>
          <c:overlay val="0"/>
          <c:spPr>
            <a:noFill/>
            <a:ln w="25408">
              <a:noFill/>
            </a:ln>
          </c:spPr>
        </c:title>
        <c:numFmt formatCode="General" sourceLinked="1"/>
        <c:majorTickMark val="out"/>
        <c:minorTickMark val="none"/>
        <c:tickLblPos val="low"/>
        <c:spPr>
          <a:ln w="3176">
            <a:solidFill>
              <a:srgbClr val="000000"/>
            </a:solidFill>
            <a:prstDash val="solid"/>
          </a:ln>
        </c:spPr>
        <c:txPr>
          <a:bodyPr rot="0" vert="horz"/>
          <a:lstStyle/>
          <a:p>
            <a:pPr>
              <a:defRPr sz="1000" b="0" i="0" u="none" strike="noStrike" baseline="0">
                <a:solidFill>
                  <a:srgbClr val="000000"/>
                </a:solidFill>
                <a:latin typeface="Arial"/>
                <a:ea typeface="Arial"/>
                <a:cs typeface="Arial"/>
              </a:defRPr>
            </a:pPr>
            <a:endParaRPr lang="en-US"/>
          </a:p>
        </c:txPr>
        <c:crossAx val="273317184"/>
        <c:crossesAt val="0"/>
        <c:auto val="0"/>
        <c:lblAlgn val="ctr"/>
        <c:lblOffset val="100"/>
        <c:tickLblSkip val="1"/>
        <c:tickMarkSkip val="1"/>
        <c:noMultiLvlLbl val="0"/>
      </c:catAx>
      <c:valAx>
        <c:axId val="273317184"/>
        <c:scaling>
          <c:orientation val="minMax"/>
          <c:max val="17"/>
          <c:min val="-5"/>
        </c:scaling>
        <c:delete val="0"/>
        <c:axPos val="l"/>
        <c:majorGridlines>
          <c:spPr>
            <a:ln w="3176">
              <a:solidFill>
                <a:srgbClr val="000000"/>
              </a:solidFill>
              <a:prstDash val="sysDash"/>
            </a:ln>
          </c:spPr>
        </c:majorGridlines>
        <c:minorGridlines>
          <c:spPr>
            <a:ln w="3176">
              <a:solidFill>
                <a:srgbClr val="000000"/>
              </a:solidFill>
              <a:prstDash val="sysDash"/>
            </a:ln>
          </c:spPr>
        </c:minorGridlines>
        <c:title>
          <c:tx>
            <c:rich>
              <a:bodyPr/>
              <a:lstStyle/>
              <a:p>
                <a:pPr>
                  <a:defRPr sz="1000" b="0" i="0" u="none" strike="noStrike" baseline="0">
                    <a:solidFill>
                      <a:srgbClr val="000000"/>
                    </a:solidFill>
                    <a:latin typeface="Arial"/>
                    <a:ea typeface="Arial"/>
                    <a:cs typeface="Arial"/>
                  </a:defRPr>
                </a:pPr>
                <a:r>
                  <a:rPr lang="en-GB"/>
                  <a:t>Average and marginal physical product .</a:t>
                </a:r>
              </a:p>
            </c:rich>
          </c:tx>
          <c:layout>
            <c:manualLayout>
              <c:xMode val="edge"/>
              <c:yMode val="edge"/>
              <c:x val="6.4935064935064939E-3"/>
              <c:y val="0.11538461538461539"/>
            </c:manualLayout>
          </c:layout>
          <c:overlay val="0"/>
          <c:spPr>
            <a:noFill/>
            <a:ln w="25408">
              <a:noFill/>
            </a:ln>
          </c:spPr>
        </c:title>
        <c:numFmt formatCode="General" sourceLinked="1"/>
        <c:majorTickMark val="out"/>
        <c:minorTickMark val="out"/>
        <c:tickLblPos val="nextTo"/>
        <c:spPr>
          <a:ln w="3176">
            <a:solidFill>
              <a:srgbClr val="000000"/>
            </a:solidFill>
            <a:prstDash val="solid"/>
          </a:ln>
        </c:spPr>
        <c:txPr>
          <a:bodyPr rot="0" vert="horz"/>
          <a:lstStyle/>
          <a:p>
            <a:pPr>
              <a:defRPr sz="1000" b="0" i="0" u="none" strike="noStrike" baseline="0">
                <a:solidFill>
                  <a:srgbClr val="000000"/>
                </a:solidFill>
                <a:latin typeface="Arial"/>
                <a:ea typeface="Arial"/>
                <a:cs typeface="Arial"/>
              </a:defRPr>
            </a:pPr>
            <a:endParaRPr lang="en-US"/>
          </a:p>
        </c:txPr>
        <c:crossAx val="273316792"/>
        <c:crosses val="autoZero"/>
        <c:crossBetween val="midCat"/>
        <c:majorUnit val="5"/>
        <c:minorUnit val="1"/>
      </c:valAx>
      <c:spPr>
        <a:noFill/>
        <a:ln w="25408">
          <a:noFill/>
        </a:ln>
      </c:spPr>
    </c:plotArea>
    <c:plotVisOnly val="1"/>
    <c:dispBlanksAs val="span"/>
    <c:showDLblsOverMax val="0"/>
  </c:chart>
  <c:spPr>
    <a:solidFill>
      <a:srgbClr val="FFFFFF"/>
    </a:solidFill>
    <a:ln>
      <a:noFill/>
    </a:ln>
  </c:spPr>
  <c:txPr>
    <a:bodyPr/>
    <a:lstStyle/>
    <a:p>
      <a:pPr>
        <a:defRPr sz="800" b="1" i="0" u="none" strike="noStrike" baseline="0">
          <a:solidFill>
            <a:srgbClr val="000000"/>
          </a:solidFill>
          <a:latin typeface="Arial"/>
          <a:ea typeface="Arial"/>
          <a:cs typeface="Arial"/>
        </a:defRPr>
      </a:pPr>
      <a:endParaRPr lang="en-US"/>
    </a:p>
  </c:txPr>
  <c:externalData r:id="rId1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>
        <c:manualLayout>
          <c:layoutTarget val="inner"/>
          <c:xMode val="edge"/>
          <c:yMode val="edge"/>
          <c:x val="9.561128526645768E-2"/>
          <c:y val="5.1643192488262914E-2"/>
          <c:w val="0.89184952978056431"/>
          <c:h val="0.79342723004694837"/>
        </c:manualLayout>
      </c:layout>
      <c:lineChart>
        <c:grouping val="standard"/>
        <c:varyColors val="0"/>
        <c:ser>
          <c:idx val="0"/>
          <c:order val="0"/>
          <c:tx>
            <c:strRef>
              <c:f>Sheet1!$A$2</c:f>
              <c:strCache>
                <c:ptCount val="1"/>
              </c:strCache>
            </c:strRef>
          </c:tx>
          <c:spPr>
            <a:ln w="12702">
              <a:solidFill>
                <a:srgbClr val="000000"/>
              </a:solidFill>
              <a:prstDash val="solid"/>
            </a:ln>
          </c:spPr>
          <c:marker>
            <c:symbol val="diamond"/>
            <c:size val="5"/>
            <c:spPr>
              <a:solidFill>
                <a:srgbClr val="000080"/>
              </a:solidFill>
              <a:ln>
                <a:solidFill>
                  <a:srgbClr val="000080"/>
                </a:solidFill>
                <a:prstDash val="solid"/>
              </a:ln>
            </c:spPr>
          </c:marker>
          <c:cat>
            <c:numRef>
              <c:f>Sheet1!$B$1:$L$1</c:f>
              <c:numCache>
                <c:formatCode>General</c:formatCode>
                <c:ptCount val="11"/>
                <c:pt idx="0">
                  <c:v>0</c:v>
                </c:pt>
                <c:pt idx="1">
                  <c:v>1</c:v>
                </c:pt>
                <c:pt idx="2">
                  <c:v>2</c:v>
                </c:pt>
                <c:pt idx="3">
                  <c:v>3</c:v>
                </c:pt>
                <c:pt idx="4">
                  <c:v>4</c:v>
                </c:pt>
                <c:pt idx="5">
                  <c:v>5</c:v>
                </c:pt>
                <c:pt idx="6">
                  <c:v>6</c:v>
                </c:pt>
                <c:pt idx="7">
                  <c:v>7</c:v>
                </c:pt>
                <c:pt idx="8">
                  <c:v>8</c:v>
                </c:pt>
                <c:pt idx="9">
                  <c:v>9</c:v>
                </c:pt>
                <c:pt idx="10">
                  <c:v>10</c:v>
                </c:pt>
              </c:numCache>
            </c:numRef>
          </c:cat>
          <c:val>
            <c:numRef>
              <c:f>Sheet1!$B$2:$L$2</c:f>
              <c:numCache>
                <c:formatCode>General</c:formatCode>
                <c:ptCount val="11"/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8AB8-4AE4-9881-9C4FF5086401}"/>
            </c:ext>
          </c:extLst>
        </c:ser>
        <c:ser>
          <c:idx val="1"/>
          <c:order val="1"/>
          <c:tx>
            <c:strRef>
              <c:f>Sheet1!$A$3</c:f>
              <c:strCache>
                <c:ptCount val="1"/>
              </c:strCache>
            </c:strRef>
          </c:tx>
          <c:spPr>
            <a:ln w="12702">
              <a:solidFill>
                <a:srgbClr val="000000"/>
              </a:solidFill>
              <a:prstDash val="solid"/>
            </a:ln>
          </c:spPr>
          <c:marker>
            <c:symbol val="square"/>
            <c:size val="5"/>
            <c:spPr>
              <a:solidFill>
                <a:srgbClr val="FF00FF"/>
              </a:solidFill>
              <a:ln>
                <a:solidFill>
                  <a:srgbClr val="FF00FF"/>
                </a:solidFill>
                <a:prstDash val="solid"/>
              </a:ln>
            </c:spPr>
          </c:marker>
          <c:cat>
            <c:numRef>
              <c:f>Sheet1!$B$1:$L$1</c:f>
              <c:numCache>
                <c:formatCode>General</c:formatCode>
                <c:ptCount val="11"/>
                <c:pt idx="0">
                  <c:v>0</c:v>
                </c:pt>
                <c:pt idx="1">
                  <c:v>1</c:v>
                </c:pt>
                <c:pt idx="2">
                  <c:v>2</c:v>
                </c:pt>
                <c:pt idx="3">
                  <c:v>3</c:v>
                </c:pt>
                <c:pt idx="4">
                  <c:v>4</c:v>
                </c:pt>
                <c:pt idx="5">
                  <c:v>5</c:v>
                </c:pt>
                <c:pt idx="6">
                  <c:v>6</c:v>
                </c:pt>
                <c:pt idx="7">
                  <c:v>7</c:v>
                </c:pt>
                <c:pt idx="8">
                  <c:v>8</c:v>
                </c:pt>
                <c:pt idx="9">
                  <c:v>9</c:v>
                </c:pt>
                <c:pt idx="10">
                  <c:v>10</c:v>
                </c:pt>
              </c:numCache>
            </c:numRef>
          </c:cat>
          <c:val>
            <c:numRef>
              <c:f>Sheet1!$B$3:$L$3</c:f>
              <c:numCache>
                <c:formatCode>General</c:formatCode>
                <c:ptCount val="11"/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8AB8-4AE4-9881-9C4FF5086401}"/>
            </c:ext>
          </c:extLst>
        </c:ser>
        <c:ser>
          <c:idx val="2"/>
          <c:order val="2"/>
          <c:tx>
            <c:strRef>
              <c:f>Sheet1!$A$4</c:f>
              <c:strCache>
                <c:ptCount val="1"/>
              </c:strCache>
            </c:strRef>
          </c:tx>
          <c:spPr>
            <a:ln w="12702">
              <a:solidFill>
                <a:srgbClr val="000000"/>
              </a:solidFill>
              <a:prstDash val="solid"/>
            </a:ln>
          </c:spPr>
          <c:marker>
            <c:symbol val="triangle"/>
            <c:size val="5"/>
            <c:spPr>
              <a:solidFill>
                <a:srgbClr val="FFFF00"/>
              </a:solidFill>
              <a:ln>
                <a:solidFill>
                  <a:srgbClr val="FFFF00"/>
                </a:solidFill>
                <a:prstDash val="solid"/>
              </a:ln>
            </c:spPr>
          </c:marker>
          <c:cat>
            <c:numRef>
              <c:f>Sheet1!$B$1:$L$1</c:f>
              <c:numCache>
                <c:formatCode>General</c:formatCode>
                <c:ptCount val="11"/>
                <c:pt idx="0">
                  <c:v>0</c:v>
                </c:pt>
                <c:pt idx="1">
                  <c:v>1</c:v>
                </c:pt>
                <c:pt idx="2">
                  <c:v>2</c:v>
                </c:pt>
                <c:pt idx="3">
                  <c:v>3</c:v>
                </c:pt>
                <c:pt idx="4">
                  <c:v>4</c:v>
                </c:pt>
                <c:pt idx="5">
                  <c:v>5</c:v>
                </c:pt>
                <c:pt idx="6">
                  <c:v>6</c:v>
                </c:pt>
                <c:pt idx="7">
                  <c:v>7</c:v>
                </c:pt>
                <c:pt idx="8">
                  <c:v>8</c:v>
                </c:pt>
                <c:pt idx="9">
                  <c:v>9</c:v>
                </c:pt>
                <c:pt idx="10">
                  <c:v>10</c:v>
                </c:pt>
              </c:numCache>
            </c:numRef>
          </c:cat>
          <c:val>
            <c:numRef>
              <c:f>Sheet1!$B$4:$L$4</c:f>
              <c:numCache>
                <c:formatCode>General</c:formatCode>
                <c:ptCount val="11"/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2-8AB8-4AE4-9881-9C4FF5086401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marker val="1"/>
        <c:smooth val="0"/>
        <c:axId val="273316400"/>
        <c:axId val="273317968"/>
      </c:lineChart>
      <c:catAx>
        <c:axId val="273316400"/>
        <c:scaling>
          <c:orientation val="minMax"/>
        </c:scaling>
        <c:delete val="0"/>
        <c:axPos val="b"/>
        <c:majorGridlines>
          <c:spPr>
            <a:ln w="3175">
              <a:solidFill>
                <a:srgbClr val="000000"/>
              </a:solidFill>
              <a:prstDash val="sysDash"/>
            </a:ln>
          </c:spPr>
        </c:majorGridlines>
        <c:minorGridlines>
          <c:spPr>
            <a:ln w="3175">
              <a:solidFill>
                <a:srgbClr val="000000"/>
              </a:solidFill>
              <a:prstDash val="sysDash"/>
            </a:ln>
          </c:spPr>
        </c:minorGridlines>
        <c:title>
          <c:tx>
            <c:rich>
              <a:bodyPr/>
              <a:lstStyle/>
              <a:p>
                <a:pPr>
                  <a:defRPr sz="1100" b="0" i="0" u="none" strike="noStrike" baseline="0">
                    <a:solidFill>
                      <a:srgbClr val="000000"/>
                    </a:solidFill>
                    <a:latin typeface="Arial"/>
                    <a:ea typeface="Arial"/>
                    <a:cs typeface="Arial"/>
                  </a:defRPr>
                </a:pPr>
                <a:r>
                  <a:rPr lang="en-GB"/>
                  <a:t>Output</a:t>
                </a:r>
              </a:p>
            </c:rich>
          </c:tx>
          <c:layout>
            <c:manualLayout>
              <c:xMode val="edge"/>
              <c:yMode val="edge"/>
              <c:x val="0.50156739811912221"/>
              <c:y val="0.91549295774647887"/>
            </c:manualLayout>
          </c:layout>
          <c:overlay val="0"/>
          <c:spPr>
            <a:noFill/>
            <a:ln w="25404">
              <a:noFill/>
            </a:ln>
          </c:spPr>
        </c:title>
        <c:numFmt formatCode="General" sourceLinked="1"/>
        <c:majorTickMark val="out"/>
        <c:minorTickMark val="none"/>
        <c:tickLblPos val="nextTo"/>
        <c:spPr>
          <a:ln w="3175">
            <a:solidFill>
              <a:srgbClr val="000000"/>
            </a:solidFill>
            <a:prstDash val="solid"/>
          </a:ln>
        </c:spPr>
        <c:txPr>
          <a:bodyPr rot="0" vert="horz"/>
          <a:lstStyle/>
          <a:p>
            <a:pPr>
              <a:defRPr sz="1000" b="0" i="0" u="none" strike="noStrike" baseline="0">
                <a:solidFill>
                  <a:srgbClr val="000000"/>
                </a:solidFill>
                <a:latin typeface="Arial"/>
                <a:ea typeface="Arial"/>
                <a:cs typeface="Arial"/>
              </a:defRPr>
            </a:pPr>
            <a:endParaRPr lang="en-US"/>
          </a:p>
        </c:txPr>
        <c:crossAx val="273317968"/>
        <c:crossesAt val="0"/>
        <c:auto val="0"/>
        <c:lblAlgn val="ctr"/>
        <c:lblOffset val="100"/>
        <c:tickLblSkip val="1"/>
        <c:tickMarkSkip val="1"/>
        <c:noMultiLvlLbl val="0"/>
      </c:catAx>
      <c:valAx>
        <c:axId val="273317968"/>
        <c:scaling>
          <c:orientation val="minMax"/>
          <c:max val="150"/>
          <c:min val="0"/>
        </c:scaling>
        <c:delete val="0"/>
        <c:axPos val="l"/>
        <c:majorGridlines>
          <c:spPr>
            <a:ln w="3175">
              <a:solidFill>
                <a:srgbClr val="000000"/>
              </a:solidFill>
              <a:prstDash val="sysDash"/>
            </a:ln>
          </c:spPr>
        </c:majorGridlines>
        <c:minorGridlines>
          <c:spPr>
            <a:ln w="3175">
              <a:solidFill>
                <a:srgbClr val="000000"/>
              </a:solidFill>
              <a:prstDash val="sysDash"/>
            </a:ln>
          </c:spPr>
        </c:minorGridlines>
        <c:title>
          <c:tx>
            <c:rich>
              <a:bodyPr/>
              <a:lstStyle/>
              <a:p>
                <a:pPr>
                  <a:defRPr sz="1100" b="0" i="0" u="none" strike="noStrike" baseline="0">
                    <a:solidFill>
                      <a:srgbClr val="000000"/>
                    </a:solidFill>
                    <a:latin typeface="Arial"/>
                    <a:ea typeface="Arial"/>
                    <a:cs typeface="Arial"/>
                  </a:defRPr>
                </a:pPr>
                <a:r>
                  <a:rPr lang="en-GB"/>
                  <a:t>Costs (£)</a:t>
                </a:r>
              </a:p>
            </c:rich>
          </c:tx>
          <c:layout>
            <c:manualLayout>
              <c:xMode val="edge"/>
              <c:yMode val="edge"/>
              <c:x val="3.134796238244514E-3"/>
              <c:y val="0.37089201877934275"/>
            </c:manualLayout>
          </c:layout>
          <c:overlay val="0"/>
          <c:spPr>
            <a:noFill/>
            <a:ln w="25404">
              <a:noFill/>
            </a:ln>
          </c:spPr>
        </c:title>
        <c:numFmt formatCode="General" sourceLinked="1"/>
        <c:majorTickMark val="out"/>
        <c:minorTickMark val="out"/>
        <c:tickLblPos val="nextTo"/>
        <c:spPr>
          <a:ln w="3175">
            <a:solidFill>
              <a:srgbClr val="000000"/>
            </a:solidFill>
            <a:prstDash val="solid"/>
          </a:ln>
        </c:spPr>
        <c:txPr>
          <a:bodyPr rot="0" vert="horz"/>
          <a:lstStyle/>
          <a:p>
            <a:pPr>
              <a:defRPr sz="1000" b="0" i="0" u="none" strike="noStrike" baseline="0">
                <a:solidFill>
                  <a:srgbClr val="000000"/>
                </a:solidFill>
                <a:latin typeface="Arial"/>
                <a:ea typeface="Arial"/>
                <a:cs typeface="Arial"/>
              </a:defRPr>
            </a:pPr>
            <a:endParaRPr lang="en-US"/>
          </a:p>
        </c:txPr>
        <c:crossAx val="273316400"/>
        <c:crosses val="autoZero"/>
        <c:crossBetween val="midCat"/>
        <c:majorUnit val="20"/>
        <c:minorUnit val="10"/>
      </c:valAx>
      <c:spPr>
        <a:noFill/>
        <a:ln w="25404">
          <a:noFill/>
        </a:ln>
      </c:spPr>
    </c:plotArea>
    <c:plotVisOnly val="1"/>
    <c:dispBlanksAs val="gap"/>
    <c:showDLblsOverMax val="0"/>
  </c:chart>
  <c:spPr>
    <a:noFill/>
    <a:ln>
      <a:noFill/>
    </a:ln>
  </c:spPr>
  <c:txPr>
    <a:bodyPr/>
    <a:lstStyle/>
    <a:p>
      <a:pPr>
        <a:defRPr sz="800" b="1" i="0" u="none" strike="noStrike" baseline="0">
          <a:solidFill>
            <a:srgbClr val="000000"/>
          </a:solidFill>
          <a:latin typeface="Arial"/>
          <a:ea typeface="Arial"/>
          <a:cs typeface="Arial"/>
        </a:defRPr>
      </a:pPr>
      <a:endParaRPr lang="en-US"/>
    </a:p>
  </c:txPr>
  <c:externalData r:id="rId1">
    <c:autoUpdate val="0"/>
  </c:externalData>
</c:chartSpac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6</Pages>
  <Words>589</Words>
  <Characters>3358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3940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Sandra</dc:creator>
  <cp:lastModifiedBy>Sandra Dettmer</cp:lastModifiedBy>
  <cp:revision>4</cp:revision>
  <dcterms:created xsi:type="dcterms:W3CDTF">2017-03-19T22:01:00Z</dcterms:created>
  <dcterms:modified xsi:type="dcterms:W3CDTF">2017-12-11T23:21:00Z</dcterms:modified>
</cp:coreProperties>
</file>