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8358BD" w14:textId="0B1335CE" w:rsidR="00D704FF" w:rsidRPr="00822343" w:rsidRDefault="00AE51B3" w:rsidP="00C3774D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78C65942" wp14:editId="6C5B2240">
            <wp:extent cx="2406650" cy="965200"/>
            <wp:effectExtent l="0" t="0" r="0" b="6350"/>
            <wp:docPr id="20534812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6650" cy="9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C13A0" w:rsidRPr="00822343">
        <w:rPr>
          <w:rFonts w:ascii="Arial" w:hAnsi="Arial" w:cs="Arial"/>
          <w:b/>
          <w:bCs/>
          <w:sz w:val="32"/>
          <w:szCs w:val="32"/>
        </w:rPr>
        <w:br/>
      </w:r>
      <w:r>
        <w:rPr>
          <w:rFonts w:ascii="Arial" w:hAnsi="Arial" w:cs="Arial"/>
          <w:b/>
          <w:bCs/>
          <w:sz w:val="32"/>
          <w:szCs w:val="32"/>
        </w:rPr>
        <w:br/>
      </w:r>
      <w:r w:rsidR="001F3ECD">
        <w:rPr>
          <w:rFonts w:ascii="Arial" w:hAnsi="Arial" w:cs="Arial"/>
          <w:b/>
          <w:bCs/>
          <w:sz w:val="32"/>
          <w:szCs w:val="32"/>
        </w:rPr>
        <w:t>A Self</w:t>
      </w:r>
      <w:r w:rsidR="0093028B">
        <w:rPr>
          <w:rFonts w:ascii="Arial" w:hAnsi="Arial" w:cs="Arial"/>
          <w:b/>
          <w:bCs/>
          <w:sz w:val="32"/>
          <w:szCs w:val="32"/>
        </w:rPr>
        <w:t>-</w:t>
      </w:r>
      <w:r w:rsidR="001F3ECD">
        <w:rPr>
          <w:rFonts w:ascii="Arial" w:hAnsi="Arial" w:cs="Arial"/>
          <w:b/>
          <w:bCs/>
          <w:sz w:val="32"/>
          <w:szCs w:val="32"/>
        </w:rPr>
        <w:t xml:space="preserve">Evaluation </w:t>
      </w:r>
      <w:r w:rsidR="00AD4B7A">
        <w:rPr>
          <w:rFonts w:ascii="Arial" w:hAnsi="Arial" w:cs="Arial"/>
          <w:b/>
          <w:bCs/>
          <w:sz w:val="32"/>
          <w:szCs w:val="32"/>
        </w:rPr>
        <w:t>Study on a</w:t>
      </w:r>
      <w:r w:rsidR="002931A1">
        <w:rPr>
          <w:rFonts w:ascii="Arial" w:hAnsi="Arial" w:cs="Arial"/>
          <w:b/>
          <w:bCs/>
          <w:sz w:val="32"/>
          <w:szCs w:val="32"/>
        </w:rPr>
        <w:t xml:space="preserve">n academic </w:t>
      </w:r>
      <w:r w:rsidR="00AD4B7A">
        <w:rPr>
          <w:rFonts w:ascii="Arial" w:hAnsi="Arial" w:cs="Arial"/>
          <w:b/>
          <w:bCs/>
          <w:sz w:val="32"/>
          <w:szCs w:val="32"/>
        </w:rPr>
        <w:t>individual</w:t>
      </w:r>
      <w:r w:rsidR="003665F6" w:rsidRPr="00822343">
        <w:rPr>
          <w:rFonts w:ascii="Arial" w:hAnsi="Arial" w:cs="Arial"/>
          <w:b/>
          <w:bCs/>
          <w:sz w:val="32"/>
          <w:szCs w:val="32"/>
        </w:rPr>
        <w:br/>
      </w:r>
      <w:r w:rsidR="009C4661" w:rsidRPr="00822343">
        <w:rPr>
          <w:rFonts w:ascii="Arial" w:hAnsi="Arial" w:cs="Arial"/>
          <w:b/>
          <w:bCs/>
          <w:sz w:val="32"/>
          <w:szCs w:val="32"/>
        </w:rPr>
        <w:br/>
      </w:r>
      <w:r w:rsidR="00A775EB" w:rsidRPr="00CA6C1E">
        <w:rPr>
          <w:rFonts w:ascii="Arial" w:hAnsi="Arial" w:cs="Arial"/>
          <w:b/>
          <w:bCs/>
          <w:sz w:val="32"/>
          <w:szCs w:val="32"/>
        </w:rPr>
        <w:t>Laurel Black</w:t>
      </w:r>
      <w:r w:rsidR="00D11498">
        <w:rPr>
          <w:rFonts w:ascii="Arial" w:hAnsi="Arial" w:cs="Arial"/>
          <w:b/>
          <w:bCs/>
          <w:sz w:val="32"/>
          <w:szCs w:val="32"/>
        </w:rPr>
        <w:t xml:space="preserve"> 2517390</w:t>
      </w:r>
      <w:r w:rsidR="003665F6" w:rsidRPr="00CA6C1E">
        <w:rPr>
          <w:rFonts w:ascii="Arial" w:hAnsi="Arial" w:cs="Arial"/>
          <w:b/>
          <w:bCs/>
          <w:sz w:val="32"/>
          <w:szCs w:val="32"/>
        </w:rPr>
        <w:br/>
      </w:r>
      <w:r w:rsidR="00A775EB" w:rsidRPr="00CA6C1E">
        <w:rPr>
          <w:rFonts w:ascii="Arial" w:hAnsi="Arial" w:cs="Arial"/>
          <w:b/>
          <w:bCs/>
          <w:sz w:val="32"/>
          <w:szCs w:val="32"/>
        </w:rPr>
        <w:br/>
      </w:r>
      <w:r w:rsidR="00222B2E" w:rsidRPr="00CA6C1E">
        <w:rPr>
          <w:rFonts w:ascii="Arial" w:hAnsi="Arial" w:cs="Arial"/>
          <w:b/>
          <w:bCs/>
          <w:sz w:val="32"/>
          <w:szCs w:val="32"/>
        </w:rPr>
        <w:t>Academic Skills</w:t>
      </w:r>
      <w:r w:rsidR="00675A58" w:rsidRPr="00CA6C1E">
        <w:rPr>
          <w:rFonts w:ascii="Arial" w:hAnsi="Arial" w:cs="Arial"/>
          <w:b/>
          <w:bCs/>
          <w:sz w:val="32"/>
          <w:szCs w:val="32"/>
        </w:rPr>
        <w:t xml:space="preserve"> </w:t>
      </w:r>
      <w:r w:rsidR="00124353">
        <w:rPr>
          <w:rFonts w:ascii="Arial" w:hAnsi="Arial" w:cs="Arial"/>
          <w:b/>
          <w:bCs/>
          <w:sz w:val="32"/>
          <w:szCs w:val="32"/>
        </w:rPr>
        <w:t xml:space="preserve">ACHA 4005 </w:t>
      </w:r>
      <w:r w:rsidR="003665F6" w:rsidRPr="00CA6C1E">
        <w:rPr>
          <w:rFonts w:ascii="Arial" w:hAnsi="Arial" w:cs="Arial"/>
          <w:b/>
          <w:bCs/>
          <w:sz w:val="32"/>
          <w:szCs w:val="32"/>
        </w:rPr>
        <w:t>–</w:t>
      </w:r>
      <w:r w:rsidR="00A775EB" w:rsidRPr="00CA6C1E">
        <w:rPr>
          <w:rFonts w:ascii="Arial" w:hAnsi="Arial" w:cs="Arial"/>
          <w:b/>
          <w:bCs/>
          <w:sz w:val="32"/>
          <w:szCs w:val="32"/>
        </w:rPr>
        <w:t xml:space="preserve"> Computing</w:t>
      </w:r>
      <w:r w:rsidR="003665F6" w:rsidRPr="00CA6C1E">
        <w:rPr>
          <w:rFonts w:ascii="Arial" w:hAnsi="Arial" w:cs="Arial"/>
          <w:b/>
          <w:bCs/>
          <w:sz w:val="32"/>
          <w:szCs w:val="32"/>
        </w:rPr>
        <w:br/>
      </w:r>
      <w:r w:rsidR="00A775EB" w:rsidRPr="00CA6C1E">
        <w:rPr>
          <w:rFonts w:ascii="Arial" w:hAnsi="Arial" w:cs="Arial"/>
          <w:b/>
          <w:bCs/>
          <w:sz w:val="32"/>
          <w:szCs w:val="32"/>
        </w:rPr>
        <w:br/>
        <w:t>University of Wales Trinity Saint David</w:t>
      </w:r>
      <w:r w:rsidR="00CA6C1E" w:rsidRPr="00CA6C1E">
        <w:rPr>
          <w:rFonts w:ascii="Arial" w:hAnsi="Arial" w:cs="Arial"/>
          <w:b/>
          <w:bCs/>
          <w:sz w:val="32"/>
          <w:szCs w:val="32"/>
        </w:rPr>
        <w:br/>
      </w:r>
      <w:r w:rsidR="00CA6C1E" w:rsidRPr="00CA6C1E">
        <w:rPr>
          <w:rFonts w:ascii="Arial" w:hAnsi="Arial" w:cs="Arial"/>
          <w:b/>
          <w:bCs/>
          <w:sz w:val="32"/>
          <w:szCs w:val="32"/>
        </w:rPr>
        <w:br/>
      </w:r>
      <w:r w:rsidR="00CA6C1E" w:rsidRPr="00D11498">
        <w:rPr>
          <w:rFonts w:ascii="Arial" w:hAnsi="Arial" w:cs="Arial"/>
          <w:b/>
          <w:bCs/>
          <w:sz w:val="32"/>
          <w:szCs w:val="32"/>
        </w:rPr>
        <w:t>Submitted 30</w:t>
      </w:r>
      <w:r w:rsidR="00CA6C1E" w:rsidRPr="00D11498">
        <w:rPr>
          <w:rFonts w:ascii="Arial" w:hAnsi="Arial" w:cs="Arial"/>
          <w:b/>
          <w:bCs/>
          <w:sz w:val="32"/>
          <w:szCs w:val="32"/>
          <w:vertAlign w:val="superscript"/>
        </w:rPr>
        <w:t>th</w:t>
      </w:r>
      <w:r w:rsidR="00CA6C1E" w:rsidRPr="00D11498">
        <w:rPr>
          <w:rFonts w:ascii="Arial" w:hAnsi="Arial" w:cs="Arial"/>
          <w:b/>
          <w:bCs/>
          <w:sz w:val="32"/>
          <w:szCs w:val="32"/>
        </w:rPr>
        <w:t xml:space="preserve"> January 2026</w:t>
      </w:r>
    </w:p>
    <w:p w14:paraId="4A6F693C" w14:textId="77777777" w:rsidR="00D704FF" w:rsidRPr="00822343" w:rsidRDefault="00D704FF" w:rsidP="00C3774D">
      <w:pPr>
        <w:spacing w:after="16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822343">
        <w:rPr>
          <w:rFonts w:ascii="Arial" w:hAnsi="Arial" w:cs="Arial"/>
          <w:b/>
          <w:bCs/>
          <w:sz w:val="24"/>
          <w:szCs w:val="24"/>
        </w:rPr>
        <w:br w:type="page"/>
      </w:r>
    </w:p>
    <w:p w14:paraId="074F6D75" w14:textId="77777777" w:rsidR="00DA241F" w:rsidRDefault="00A775EB" w:rsidP="00C3774D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822343">
        <w:rPr>
          <w:rFonts w:ascii="Arial" w:hAnsi="Arial" w:cs="Arial"/>
          <w:b/>
          <w:bCs/>
          <w:i/>
          <w:iCs/>
        </w:rPr>
        <w:lastRenderedPageBreak/>
        <w:br/>
      </w:r>
      <w:r w:rsidR="00DA241F">
        <w:rPr>
          <w:rFonts w:ascii="Arial" w:hAnsi="Arial" w:cs="Arial"/>
          <w:b/>
          <w:bCs/>
          <w:sz w:val="32"/>
          <w:szCs w:val="32"/>
        </w:rPr>
        <w:t>Abstract</w:t>
      </w:r>
    </w:p>
    <w:p w14:paraId="13BF2748" w14:textId="77777777" w:rsidR="00E36C90" w:rsidRDefault="00E36C90" w:rsidP="00C3774D">
      <w:pPr>
        <w:spacing w:line="360" w:lineRule="auto"/>
        <w:rPr>
          <w:rFonts w:ascii="Arial" w:hAnsi="Arial" w:cs="Arial"/>
          <w:sz w:val="24"/>
          <w:szCs w:val="24"/>
        </w:rPr>
      </w:pPr>
    </w:p>
    <w:p w14:paraId="5ECE4E5D" w14:textId="57E6D669" w:rsidR="006125C8" w:rsidRDefault="00E36C90" w:rsidP="00C3774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Academic Skills are an essential component of academic studies for students to hone. </w:t>
      </w:r>
      <w:r w:rsidR="000B51C8">
        <w:rPr>
          <w:rFonts w:ascii="Arial" w:hAnsi="Arial" w:cs="Arial"/>
          <w:sz w:val="24"/>
          <w:szCs w:val="24"/>
        </w:rPr>
        <w:t>In this paper, a student at The University of Wales Trinity Saint David will be the focus using Self-Evaluation methods.</w:t>
      </w:r>
    </w:p>
    <w:p w14:paraId="75066B4A" w14:textId="11AD8C79" w:rsidR="00A937DF" w:rsidRDefault="006125C8" w:rsidP="002D20BD">
      <w:pPr>
        <w:spacing w:after="16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774C9DE1" w14:textId="77777777" w:rsidR="00A937DF" w:rsidRDefault="00A937DF" w:rsidP="00C3774D">
      <w:pPr>
        <w:spacing w:line="360" w:lineRule="auto"/>
        <w:rPr>
          <w:rFonts w:ascii="Arial" w:hAnsi="Arial" w:cs="Arial"/>
          <w:sz w:val="24"/>
          <w:szCs w:val="24"/>
        </w:rPr>
      </w:pP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</w:rPr>
        <w:id w:val="-163031581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0DEEB71" w14:textId="58A1BA03" w:rsidR="00D1061A" w:rsidRPr="004D7342" w:rsidRDefault="00D1061A">
          <w:pPr>
            <w:pStyle w:val="TOCHeading"/>
            <w:rPr>
              <w:rFonts w:ascii="Arial" w:hAnsi="Arial" w:cs="Arial"/>
            </w:rPr>
          </w:pPr>
          <w:r w:rsidRPr="004D7342">
            <w:rPr>
              <w:rFonts w:ascii="Arial" w:hAnsi="Arial" w:cs="Arial"/>
            </w:rPr>
            <w:t>Contents</w:t>
          </w:r>
        </w:p>
        <w:p w14:paraId="6D555394" w14:textId="4C15F927" w:rsidR="00D1061A" w:rsidRPr="002D20BD" w:rsidRDefault="00D1061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4"/>
              <w:szCs w:val="24"/>
              <w14:ligatures w14:val="standardContextual"/>
            </w:rPr>
          </w:pPr>
          <w:r w:rsidRPr="002D20BD">
            <w:rPr>
              <w:rFonts w:ascii="Arial" w:hAnsi="Arial" w:cs="Arial"/>
              <w:sz w:val="24"/>
              <w:szCs w:val="24"/>
            </w:rPr>
            <w:fldChar w:fldCharType="begin"/>
          </w:r>
          <w:r w:rsidRPr="002D20BD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2D20BD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220669333" w:history="1">
            <w:r w:rsidRPr="002D20B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 Introduction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_Toc220669333 \h </w:instrTex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>1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D745783" w14:textId="74F48269" w:rsidR="00D1061A" w:rsidRPr="002D20BD" w:rsidRDefault="00D1061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20669334" w:history="1">
            <w:r w:rsidRPr="002D20B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 Presentation Skills and Reflection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_Toc220669334 \h </w:instrTex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34E3B71" w14:textId="0F7A9098" w:rsidR="00D1061A" w:rsidRPr="002D20BD" w:rsidRDefault="00D1061A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20669335" w:history="1">
            <w:r w:rsidRPr="002D20B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2.1 Public Speaking Anxiety and Gender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_Toc220669335 \h </w:instrTex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B4B4BD3" w14:textId="5138A33D" w:rsidR="00D1061A" w:rsidRPr="002D20BD" w:rsidRDefault="00D1061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20669336" w:history="1">
            <w:r w:rsidRPr="002D20B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 Self-Evaluation and Progression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_Toc220669336 \h </w:instrTex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2A8952D" w14:textId="67849E91" w:rsidR="00D1061A" w:rsidRPr="002D20BD" w:rsidRDefault="00D1061A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20669337" w:history="1">
            <w:r w:rsidRPr="002D20B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3.1 The SMART Criteria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_Toc220669337 \h </w:instrTex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86FA9AE" w14:textId="2F7071F2" w:rsidR="00D1061A" w:rsidRPr="002D20BD" w:rsidRDefault="00D1061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20669338" w:history="1">
            <w:r w:rsidRPr="002D20B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4. Action Plans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_Toc220669338 \h </w:instrTex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ECD32E1" w14:textId="5877FA9C" w:rsidR="00D1061A" w:rsidRPr="002D20BD" w:rsidRDefault="00D1061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20669339" w:history="1">
            <w:r w:rsidRPr="002D20B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5. Time Management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_Toc220669339 \h </w:instrTex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>15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125C431" w14:textId="6BA4617A" w:rsidR="00D1061A" w:rsidRPr="002D20BD" w:rsidRDefault="00D1061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20669340" w:history="1">
            <w:r w:rsidRPr="002D20B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_Toc220669340 \h </w:instrTex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t>18</w:t>
            </w:r>
            <w:r w:rsidRPr="002D20B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2FB3D19" w14:textId="1C3C8407" w:rsidR="00D1061A" w:rsidRDefault="00D1061A">
          <w:r w:rsidRPr="002D20BD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p>
      </w:sdtContent>
    </w:sdt>
    <w:p w14:paraId="77123E77" w14:textId="77777777" w:rsidR="00067F26" w:rsidRDefault="00067F26" w:rsidP="00C3774D">
      <w:pPr>
        <w:spacing w:line="360" w:lineRule="auto"/>
        <w:rPr>
          <w:rFonts w:ascii="Arial" w:hAnsi="Arial" w:cs="Arial"/>
          <w:sz w:val="24"/>
          <w:szCs w:val="24"/>
        </w:rPr>
      </w:pPr>
    </w:p>
    <w:p w14:paraId="61063F0D" w14:textId="3F11F6CC" w:rsidR="004D7342" w:rsidRPr="004D7342" w:rsidRDefault="004D7342" w:rsidP="00C3774D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4D7342">
        <w:rPr>
          <w:rFonts w:ascii="Arial" w:hAnsi="Arial" w:cs="Arial"/>
          <w:b/>
          <w:bCs/>
          <w:sz w:val="32"/>
          <w:szCs w:val="32"/>
        </w:rPr>
        <w:t>List of Figures</w:t>
      </w:r>
    </w:p>
    <w:p w14:paraId="639DB81E" w14:textId="5262785B" w:rsidR="004D7342" w:rsidRPr="004D7342" w:rsidRDefault="004D7342">
      <w:pPr>
        <w:pStyle w:val="TableofFigures"/>
        <w:tabs>
          <w:tab w:val="right" w:leader="dot" w:pos="9016"/>
        </w:tabs>
        <w:rPr>
          <w:rFonts w:ascii="Arial" w:hAnsi="Arial" w:cs="Arial"/>
          <w:noProof/>
          <w:sz w:val="24"/>
          <w:szCs w:val="24"/>
        </w:rPr>
      </w:pPr>
      <w:r w:rsidRPr="004D7342">
        <w:rPr>
          <w:rFonts w:ascii="Arial" w:hAnsi="Arial" w:cs="Arial"/>
          <w:sz w:val="24"/>
          <w:szCs w:val="24"/>
        </w:rPr>
        <w:fldChar w:fldCharType="begin"/>
      </w:r>
      <w:r w:rsidRPr="004D7342">
        <w:rPr>
          <w:rFonts w:ascii="Arial" w:hAnsi="Arial" w:cs="Arial"/>
          <w:sz w:val="24"/>
          <w:szCs w:val="24"/>
        </w:rPr>
        <w:instrText xml:space="preserve"> TOC \h \z \c "Figure" </w:instrText>
      </w:r>
      <w:r w:rsidRPr="004D7342">
        <w:rPr>
          <w:rFonts w:ascii="Arial" w:hAnsi="Arial" w:cs="Arial"/>
          <w:sz w:val="24"/>
          <w:szCs w:val="24"/>
        </w:rPr>
        <w:fldChar w:fldCharType="separate"/>
      </w:r>
      <w:hyperlink w:anchor="_Toc220669486" w:history="1"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>Figure 1</w:t>
        </w:r>
        <w:r w:rsidR="004B057A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-</w:t>
        </w:r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Slide 1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_Toc220669486 \h </w:instrTex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>2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4AD4FD5" w14:textId="3ED99F54" w:rsidR="004D7342" w:rsidRPr="004D7342" w:rsidRDefault="004D7342">
      <w:pPr>
        <w:pStyle w:val="TableofFigures"/>
        <w:tabs>
          <w:tab w:val="right" w:leader="dot" w:pos="9016"/>
        </w:tabs>
        <w:rPr>
          <w:rFonts w:ascii="Arial" w:hAnsi="Arial" w:cs="Arial"/>
          <w:noProof/>
          <w:sz w:val="24"/>
          <w:szCs w:val="24"/>
        </w:rPr>
      </w:pPr>
      <w:hyperlink w:anchor="_Toc220669487" w:history="1"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>Figure 2</w:t>
        </w:r>
        <w:r w:rsidR="004B057A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-</w:t>
        </w:r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Slide 2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_Toc220669487 \h </w:instrTex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>3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7DC7EA9" w14:textId="2F84AC93" w:rsidR="004D7342" w:rsidRPr="004D7342" w:rsidRDefault="004D7342">
      <w:pPr>
        <w:pStyle w:val="TableofFigures"/>
        <w:tabs>
          <w:tab w:val="right" w:leader="dot" w:pos="9016"/>
        </w:tabs>
        <w:rPr>
          <w:rFonts w:ascii="Arial" w:hAnsi="Arial" w:cs="Arial"/>
          <w:noProof/>
          <w:sz w:val="24"/>
          <w:szCs w:val="24"/>
        </w:rPr>
      </w:pPr>
      <w:hyperlink w:anchor="_Toc220669488" w:history="1"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>Figure 3</w:t>
        </w:r>
        <w:r w:rsidR="004B057A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-</w:t>
        </w:r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Slide 3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_Toc220669488 \h </w:instrTex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>4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0F402E4" w14:textId="311A82C1" w:rsidR="004D7342" w:rsidRPr="004D7342" w:rsidRDefault="004D7342">
      <w:pPr>
        <w:pStyle w:val="TableofFigures"/>
        <w:tabs>
          <w:tab w:val="right" w:leader="dot" w:pos="9016"/>
        </w:tabs>
        <w:rPr>
          <w:rFonts w:ascii="Arial" w:hAnsi="Arial" w:cs="Arial"/>
          <w:noProof/>
          <w:sz w:val="24"/>
          <w:szCs w:val="24"/>
        </w:rPr>
      </w:pPr>
      <w:hyperlink w:anchor="_Toc220669489" w:history="1"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>Figure 4</w:t>
        </w:r>
        <w:r w:rsidR="004B057A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-</w:t>
        </w:r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Slide 4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_Toc220669489 \h </w:instrTex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0C1FDB71" w14:textId="05F3356D" w:rsidR="004D7342" w:rsidRPr="004D7342" w:rsidRDefault="004D7342">
      <w:pPr>
        <w:pStyle w:val="TableofFigures"/>
        <w:tabs>
          <w:tab w:val="right" w:leader="dot" w:pos="9016"/>
        </w:tabs>
        <w:rPr>
          <w:rFonts w:ascii="Arial" w:hAnsi="Arial" w:cs="Arial"/>
          <w:noProof/>
          <w:sz w:val="24"/>
          <w:szCs w:val="24"/>
        </w:rPr>
      </w:pPr>
      <w:hyperlink w:anchor="_Toc220669490" w:history="1"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>Figure 5</w:t>
        </w:r>
        <w:r w:rsidR="004B057A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-</w:t>
        </w:r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Open Psychometrics Scale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_Toc220669490 \h </w:instrTex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>7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D324622" w14:textId="78456594" w:rsidR="004D7342" w:rsidRPr="004D7342" w:rsidRDefault="004D7342">
      <w:pPr>
        <w:pStyle w:val="TableofFigures"/>
        <w:tabs>
          <w:tab w:val="right" w:leader="dot" w:pos="9016"/>
        </w:tabs>
        <w:rPr>
          <w:rFonts w:ascii="Arial" w:hAnsi="Arial" w:cs="Arial"/>
          <w:noProof/>
          <w:sz w:val="24"/>
          <w:szCs w:val="24"/>
        </w:rPr>
      </w:pPr>
      <w:hyperlink w:anchor="_Toc220669491" w:history="1"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>Figure 6</w:t>
        </w:r>
        <w:r w:rsidR="004B057A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-</w:t>
        </w:r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Open Psychometrics INTP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_Toc220669491 \h </w:instrTex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>8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4CB95626" w14:textId="36C65463" w:rsidR="004D7342" w:rsidRPr="004D7342" w:rsidRDefault="004D7342">
      <w:pPr>
        <w:pStyle w:val="TableofFigures"/>
        <w:tabs>
          <w:tab w:val="right" w:leader="dot" w:pos="9016"/>
        </w:tabs>
        <w:rPr>
          <w:rFonts w:ascii="Arial" w:hAnsi="Arial" w:cs="Arial"/>
          <w:noProof/>
          <w:sz w:val="24"/>
          <w:szCs w:val="24"/>
        </w:rPr>
      </w:pPr>
      <w:hyperlink w:anchor="_Toc220669492" w:history="1"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>Figure 7</w:t>
        </w:r>
        <w:r w:rsidR="004B057A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-</w:t>
        </w:r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SMART GOALS, University of Derby [7]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_Toc220669492 \h </w:instrTex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>9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D2ADACD" w14:textId="7B824D45" w:rsidR="004D7342" w:rsidRPr="004D7342" w:rsidRDefault="004D7342">
      <w:pPr>
        <w:pStyle w:val="TableofFigures"/>
        <w:tabs>
          <w:tab w:val="right" w:leader="dot" w:pos="9016"/>
        </w:tabs>
        <w:rPr>
          <w:rFonts w:ascii="Arial" w:hAnsi="Arial" w:cs="Arial"/>
          <w:noProof/>
          <w:sz w:val="24"/>
          <w:szCs w:val="24"/>
        </w:rPr>
      </w:pPr>
      <w:hyperlink w:anchor="_Toc220669493" w:history="1"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>Figure 8</w:t>
        </w:r>
        <w:r w:rsidR="004B057A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-</w:t>
        </w:r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Personal goals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_Toc220669493 \h </w:instrTex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>12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018D2FF" w14:textId="1FEC1B08" w:rsidR="004D7342" w:rsidRPr="004D7342" w:rsidRDefault="004D7342">
      <w:pPr>
        <w:pStyle w:val="TableofFigures"/>
        <w:tabs>
          <w:tab w:val="right" w:leader="dot" w:pos="9016"/>
        </w:tabs>
        <w:rPr>
          <w:rFonts w:ascii="Arial" w:hAnsi="Arial" w:cs="Arial"/>
          <w:noProof/>
          <w:sz w:val="24"/>
          <w:szCs w:val="24"/>
        </w:rPr>
      </w:pPr>
      <w:hyperlink w:anchor="_Toc220669494" w:history="1"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>Figure 9</w:t>
        </w:r>
        <w:r w:rsidR="004B057A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-</w:t>
        </w:r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Assignment plan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_Toc220669494 \h </w:instrTex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>13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03636977" w14:textId="4E4CA3AD" w:rsidR="004D7342" w:rsidRPr="004D7342" w:rsidRDefault="004D7342">
      <w:pPr>
        <w:pStyle w:val="TableofFigures"/>
        <w:tabs>
          <w:tab w:val="right" w:leader="dot" w:pos="9016"/>
        </w:tabs>
        <w:rPr>
          <w:rFonts w:ascii="Arial" w:hAnsi="Arial" w:cs="Arial"/>
          <w:noProof/>
          <w:sz w:val="24"/>
          <w:szCs w:val="24"/>
        </w:rPr>
      </w:pPr>
      <w:hyperlink w:anchor="_Toc220669495" w:history="1"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>Figure 10</w:t>
        </w:r>
        <w:r w:rsidR="004B057A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</w:t>
        </w:r>
        <w:r w:rsidR="0044092B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>–</w:t>
        </w:r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</w:t>
        </w:r>
        <w:r w:rsidR="0044092B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Budgeting 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ab/>
        </w:r>
      </w:hyperlink>
      <w:r w:rsidR="0044092B">
        <w:rPr>
          <w:rFonts w:ascii="Arial" w:hAnsi="Arial" w:cs="Arial"/>
          <w:noProof/>
          <w:webHidden/>
          <w:sz w:val="24"/>
          <w:szCs w:val="24"/>
        </w:rPr>
        <w:t>15</w:t>
      </w:r>
    </w:p>
    <w:p w14:paraId="5E188F8F" w14:textId="0C07248A" w:rsidR="0044092B" w:rsidRPr="004D7342" w:rsidRDefault="0044092B" w:rsidP="0044092B">
      <w:pPr>
        <w:pStyle w:val="TableofFigures"/>
        <w:tabs>
          <w:tab w:val="right" w:leader="dot" w:pos="9016"/>
        </w:tabs>
        <w:rPr>
          <w:rFonts w:ascii="Arial" w:hAnsi="Arial" w:cs="Arial"/>
          <w:noProof/>
          <w:sz w:val="24"/>
          <w:szCs w:val="24"/>
        </w:rPr>
      </w:pPr>
      <w:r w:rsidRPr="0044092B">
        <w:rPr>
          <w:rFonts w:ascii="Arial" w:hAnsi="Arial" w:cs="Arial"/>
          <w:sz w:val="24"/>
          <w:szCs w:val="24"/>
        </w:rPr>
        <w:t>Figure 11 - Calendar</w:t>
      </w:r>
      <w:r w:rsidRPr="0044092B">
        <w:rPr>
          <w:rFonts w:ascii="Arial" w:hAnsi="Arial" w:cs="Arial"/>
          <w:sz w:val="24"/>
          <w:szCs w:val="24"/>
        </w:rPr>
        <w:tab/>
        <w:t>1</w:t>
      </w:r>
      <w:r w:rsidRPr="0044092B">
        <w:rPr>
          <w:rFonts w:ascii="Arial" w:hAnsi="Arial" w:cs="Arial"/>
          <w:sz w:val="24"/>
          <w:szCs w:val="24"/>
        </w:rPr>
        <w:t>6</w:t>
      </w:r>
      <w:r>
        <w:br/>
      </w:r>
      <w:hyperlink w:anchor="_Toc220669496" w:history="1"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>Figure 1</w:t>
        </w:r>
        <w:r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>2</w:t>
        </w:r>
        <w:r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-</w:t>
        </w:r>
        <w:r w:rsidRPr="004D7342">
          <w:rPr>
            <w:rStyle w:val="Hyperlink"/>
            <w:rFonts w:ascii="Arial" w:eastAsiaTheme="majorEastAsia" w:hAnsi="Arial" w:cs="Arial"/>
            <w:noProof/>
            <w:sz w:val="24"/>
            <w:szCs w:val="24"/>
          </w:rPr>
          <w:t xml:space="preserve"> Self-Care Pie Chart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_Toc220669496 \h </w:instrTex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t>17</w:t>
        </w:r>
        <w:r w:rsidRPr="004D73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7D1B234" w14:textId="6F4856BC" w:rsidR="004D7342" w:rsidRPr="004D7342" w:rsidRDefault="004D7342">
      <w:pPr>
        <w:pStyle w:val="TableofFigures"/>
        <w:tabs>
          <w:tab w:val="right" w:leader="dot" w:pos="9016"/>
        </w:tabs>
        <w:rPr>
          <w:rFonts w:ascii="Arial" w:hAnsi="Arial" w:cs="Arial"/>
          <w:noProof/>
          <w:sz w:val="24"/>
          <w:szCs w:val="24"/>
        </w:rPr>
      </w:pPr>
    </w:p>
    <w:p w14:paraId="3DAEBE2D" w14:textId="62AE42AA" w:rsidR="00067F26" w:rsidRDefault="004D7342" w:rsidP="00C3774D">
      <w:pPr>
        <w:spacing w:line="360" w:lineRule="auto"/>
        <w:rPr>
          <w:rFonts w:ascii="Arial" w:hAnsi="Arial" w:cs="Arial"/>
          <w:sz w:val="24"/>
          <w:szCs w:val="24"/>
        </w:rPr>
      </w:pPr>
      <w:r w:rsidRPr="004D7342">
        <w:rPr>
          <w:rFonts w:ascii="Arial" w:hAnsi="Arial" w:cs="Arial"/>
          <w:sz w:val="24"/>
          <w:szCs w:val="24"/>
        </w:rPr>
        <w:fldChar w:fldCharType="end"/>
      </w:r>
    </w:p>
    <w:p w14:paraId="0B19162D" w14:textId="77777777" w:rsidR="00067F26" w:rsidRDefault="00067F26" w:rsidP="00C3774D">
      <w:pPr>
        <w:spacing w:line="360" w:lineRule="auto"/>
        <w:rPr>
          <w:rFonts w:ascii="Arial" w:hAnsi="Arial" w:cs="Arial"/>
          <w:sz w:val="24"/>
          <w:szCs w:val="24"/>
        </w:rPr>
      </w:pPr>
    </w:p>
    <w:p w14:paraId="79070DED" w14:textId="77777777" w:rsidR="00067F26" w:rsidRDefault="00067F26" w:rsidP="00C3774D">
      <w:pPr>
        <w:spacing w:line="360" w:lineRule="auto"/>
        <w:rPr>
          <w:rFonts w:ascii="Arial" w:hAnsi="Arial" w:cs="Arial"/>
          <w:sz w:val="24"/>
          <w:szCs w:val="24"/>
        </w:rPr>
      </w:pPr>
    </w:p>
    <w:p w14:paraId="1C47922C" w14:textId="77777777" w:rsidR="00067F26" w:rsidRDefault="00067F26" w:rsidP="00C3774D">
      <w:pPr>
        <w:spacing w:line="360" w:lineRule="auto"/>
        <w:rPr>
          <w:rFonts w:ascii="Arial" w:hAnsi="Arial" w:cs="Arial"/>
          <w:sz w:val="24"/>
          <w:szCs w:val="24"/>
        </w:rPr>
      </w:pPr>
    </w:p>
    <w:p w14:paraId="49356AE8" w14:textId="77777777" w:rsidR="00067F26" w:rsidRDefault="00067F26" w:rsidP="00C3774D">
      <w:pPr>
        <w:spacing w:line="360" w:lineRule="auto"/>
        <w:rPr>
          <w:rFonts w:ascii="Arial" w:hAnsi="Arial" w:cs="Arial"/>
          <w:sz w:val="24"/>
          <w:szCs w:val="24"/>
        </w:rPr>
      </w:pPr>
    </w:p>
    <w:p w14:paraId="5FDA9B38" w14:textId="77777777" w:rsidR="00A937DF" w:rsidRDefault="00A937DF" w:rsidP="00C3774D">
      <w:pPr>
        <w:spacing w:line="360" w:lineRule="auto"/>
        <w:rPr>
          <w:rFonts w:ascii="Arial" w:hAnsi="Arial" w:cs="Arial"/>
          <w:sz w:val="24"/>
          <w:szCs w:val="24"/>
        </w:rPr>
      </w:pPr>
    </w:p>
    <w:p w14:paraId="71534D5D" w14:textId="68506E4E" w:rsidR="00A937DF" w:rsidRDefault="00A937DF" w:rsidP="00C3774D">
      <w:pPr>
        <w:spacing w:line="360" w:lineRule="auto"/>
        <w:rPr>
          <w:rFonts w:ascii="Arial" w:hAnsi="Arial" w:cs="Arial"/>
          <w:sz w:val="24"/>
          <w:szCs w:val="24"/>
        </w:rPr>
        <w:sectPr w:rsidR="00A937DF" w:rsidSect="00453BE4">
          <w:foot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6D4509E" w14:textId="7710A0CA" w:rsidR="00BD4269" w:rsidRPr="00EB2012" w:rsidRDefault="00C64836" w:rsidP="00A937DF">
      <w:pPr>
        <w:pStyle w:val="Heading1"/>
        <w:rPr>
          <w:sz w:val="24"/>
          <w:szCs w:val="24"/>
          <w:u w:val="single"/>
        </w:rPr>
      </w:pPr>
      <w:bookmarkStart w:id="0" w:name="_Toc220669333"/>
      <w:r w:rsidRPr="00C64836">
        <w:lastRenderedPageBreak/>
        <w:t>1.</w:t>
      </w:r>
      <w:r>
        <w:t xml:space="preserve"> </w:t>
      </w:r>
      <w:r w:rsidR="00D6500A" w:rsidRPr="00C64836">
        <w:t>Introduction</w:t>
      </w:r>
      <w:bookmarkEnd w:id="0"/>
    </w:p>
    <w:p w14:paraId="53603956" w14:textId="77777777" w:rsidR="00EB2012" w:rsidRDefault="00D6500A" w:rsidP="00C3774D">
      <w:pPr>
        <w:keepNext/>
        <w:spacing w:after="160" w:line="360" w:lineRule="auto"/>
        <w:rPr>
          <w:rFonts w:ascii="Arial" w:hAnsi="Arial" w:cs="Arial"/>
          <w:sz w:val="24"/>
          <w:szCs w:val="24"/>
        </w:rPr>
      </w:pPr>
      <w:r w:rsidRPr="00822343">
        <w:rPr>
          <w:rFonts w:ascii="Arial" w:hAnsi="Arial" w:cs="Arial"/>
          <w:b/>
          <w:bCs/>
          <w:sz w:val="32"/>
          <w:szCs w:val="32"/>
        </w:rPr>
        <w:br/>
      </w:r>
      <w:r w:rsidR="00B42E65">
        <w:rPr>
          <w:rFonts w:ascii="Arial" w:hAnsi="Arial" w:cs="Arial"/>
          <w:sz w:val="24"/>
          <w:szCs w:val="24"/>
        </w:rPr>
        <w:t>To present these skills</w:t>
      </w:r>
      <w:r w:rsidR="00BD4269">
        <w:rPr>
          <w:rFonts w:ascii="Arial" w:hAnsi="Arial" w:cs="Arial"/>
          <w:sz w:val="24"/>
          <w:szCs w:val="24"/>
        </w:rPr>
        <w:t xml:space="preserve">, various </w:t>
      </w:r>
      <w:r w:rsidR="002C1A7F">
        <w:rPr>
          <w:rFonts w:ascii="Arial" w:hAnsi="Arial" w:cs="Arial"/>
          <w:sz w:val="24"/>
          <w:szCs w:val="24"/>
        </w:rPr>
        <w:t>findings will be discussed in relevance of the individual included</w:t>
      </w:r>
      <w:r w:rsidR="000D4B2F">
        <w:rPr>
          <w:rFonts w:ascii="Arial" w:hAnsi="Arial" w:cs="Arial"/>
          <w:sz w:val="24"/>
          <w:szCs w:val="24"/>
        </w:rPr>
        <w:t>, such as gender identit</w:t>
      </w:r>
      <w:r w:rsidR="00665C54">
        <w:rPr>
          <w:rFonts w:ascii="Arial" w:hAnsi="Arial" w:cs="Arial"/>
          <w:sz w:val="24"/>
          <w:szCs w:val="24"/>
        </w:rPr>
        <w:t>y</w:t>
      </w:r>
      <w:r w:rsidR="000D4B2F">
        <w:rPr>
          <w:rFonts w:ascii="Arial" w:hAnsi="Arial" w:cs="Arial"/>
          <w:sz w:val="24"/>
          <w:szCs w:val="24"/>
        </w:rPr>
        <w:t xml:space="preserve">, limitations, as well as </w:t>
      </w:r>
      <w:r w:rsidR="005F416E">
        <w:rPr>
          <w:rFonts w:ascii="Arial" w:hAnsi="Arial" w:cs="Arial"/>
          <w:sz w:val="24"/>
          <w:szCs w:val="24"/>
        </w:rPr>
        <w:t xml:space="preserve">strengths and weaknesses of an individual to </w:t>
      </w:r>
      <w:r w:rsidR="00665C54">
        <w:rPr>
          <w:rFonts w:ascii="Arial" w:hAnsi="Arial" w:cs="Arial"/>
          <w:sz w:val="24"/>
          <w:szCs w:val="24"/>
        </w:rPr>
        <w:t>tailor the needs needed of the proposed individual.</w:t>
      </w:r>
      <w:r w:rsidR="007C5544">
        <w:rPr>
          <w:rFonts w:ascii="Arial" w:hAnsi="Arial" w:cs="Arial"/>
          <w:sz w:val="24"/>
          <w:szCs w:val="24"/>
        </w:rPr>
        <w:t xml:space="preserve"> </w:t>
      </w:r>
      <w:r w:rsidR="0062076E">
        <w:rPr>
          <w:rFonts w:ascii="Arial" w:hAnsi="Arial" w:cs="Arial"/>
          <w:sz w:val="24"/>
          <w:szCs w:val="24"/>
        </w:rPr>
        <w:t>Data for this study were collect</w:t>
      </w:r>
      <w:r w:rsidR="00D81FEB">
        <w:rPr>
          <w:rFonts w:ascii="Arial" w:hAnsi="Arial" w:cs="Arial"/>
          <w:sz w:val="24"/>
          <w:szCs w:val="24"/>
        </w:rPr>
        <w:t xml:space="preserve">ed </w:t>
      </w:r>
      <w:r w:rsidR="00A407CC">
        <w:rPr>
          <w:rFonts w:ascii="Arial" w:hAnsi="Arial" w:cs="Arial"/>
          <w:sz w:val="24"/>
          <w:szCs w:val="24"/>
        </w:rPr>
        <w:t>regarding</w:t>
      </w:r>
      <w:r w:rsidR="00D81FEB">
        <w:rPr>
          <w:rFonts w:ascii="Arial" w:hAnsi="Arial" w:cs="Arial"/>
          <w:sz w:val="24"/>
          <w:szCs w:val="24"/>
        </w:rPr>
        <w:t xml:space="preserve"> the individuals academic experience thus far, with some alterations for the privacy of the individual included.</w:t>
      </w:r>
    </w:p>
    <w:p w14:paraId="4D306044" w14:textId="77777777" w:rsidR="00EB2012" w:rsidRDefault="00EB2012" w:rsidP="00C3774D">
      <w:pPr>
        <w:spacing w:after="16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5AA7A706" w14:textId="0D829FCC" w:rsidR="00D87068" w:rsidRDefault="000760B6" w:rsidP="00A937DF">
      <w:pPr>
        <w:pStyle w:val="Heading1"/>
        <w:rPr>
          <w:sz w:val="24"/>
          <w:szCs w:val="24"/>
        </w:rPr>
      </w:pPr>
      <w:bookmarkStart w:id="1" w:name="_Toc220669334"/>
      <w:r>
        <w:lastRenderedPageBreak/>
        <w:t>2</w:t>
      </w:r>
      <w:r w:rsidR="009E442F" w:rsidRPr="00822343">
        <w:t xml:space="preserve">. </w:t>
      </w:r>
      <w:r w:rsidR="00222B2E" w:rsidRPr="00822343">
        <w:t>Presentation Skills and Reflection</w:t>
      </w:r>
      <w:bookmarkEnd w:id="1"/>
      <w:r w:rsidR="001126D9" w:rsidRPr="00822343">
        <w:br/>
      </w:r>
    </w:p>
    <w:p w14:paraId="7817F319" w14:textId="54FC6E56" w:rsidR="00247A5F" w:rsidRPr="00822343" w:rsidRDefault="00EC7A78" w:rsidP="00C3774D">
      <w:pPr>
        <w:keepNext/>
        <w:spacing w:after="160" w:line="360" w:lineRule="auto"/>
        <w:rPr>
          <w:rFonts w:ascii="Arial" w:hAnsi="Arial" w:cs="Arial"/>
        </w:rPr>
      </w:pPr>
      <w:r w:rsidRPr="00822343">
        <w:rPr>
          <w:rFonts w:ascii="Arial" w:hAnsi="Arial" w:cs="Arial"/>
          <w:sz w:val="24"/>
          <w:szCs w:val="24"/>
        </w:rPr>
        <w:t xml:space="preserve">This presentation </w:t>
      </w:r>
      <w:r w:rsidR="008C17ED" w:rsidRPr="00822343">
        <w:rPr>
          <w:rFonts w:ascii="Arial" w:hAnsi="Arial" w:cs="Arial"/>
          <w:sz w:val="24"/>
          <w:szCs w:val="24"/>
        </w:rPr>
        <w:t xml:space="preserve">is of interest to the University of Wales Trinity Saint David, Swansea. Laurel Black </w:t>
      </w:r>
      <w:r w:rsidR="00BA36EE" w:rsidRPr="00822343">
        <w:rPr>
          <w:rFonts w:ascii="Arial" w:hAnsi="Arial" w:cs="Arial"/>
          <w:sz w:val="24"/>
          <w:szCs w:val="24"/>
        </w:rPr>
        <w:t xml:space="preserve">is the sole </w:t>
      </w:r>
      <w:r w:rsidR="00F858B4">
        <w:rPr>
          <w:rFonts w:ascii="Arial" w:hAnsi="Arial" w:cs="Arial"/>
          <w:sz w:val="24"/>
          <w:szCs w:val="24"/>
        </w:rPr>
        <w:t>student</w:t>
      </w:r>
      <w:r w:rsidR="00BA36EE" w:rsidRPr="00822343">
        <w:rPr>
          <w:rFonts w:ascii="Arial" w:hAnsi="Arial" w:cs="Arial"/>
          <w:sz w:val="24"/>
          <w:szCs w:val="24"/>
        </w:rPr>
        <w:t xml:space="preserve"> of this Icebreaker presentation.</w:t>
      </w:r>
      <w:r w:rsidR="002E5DF3">
        <w:rPr>
          <w:rFonts w:ascii="Arial" w:hAnsi="Arial" w:cs="Arial"/>
          <w:sz w:val="24"/>
          <w:szCs w:val="24"/>
        </w:rPr>
        <w:br/>
      </w:r>
      <w:r w:rsidR="002E5DF3">
        <w:rPr>
          <w:rFonts w:ascii="Arial" w:hAnsi="Arial" w:cs="Arial"/>
          <w:sz w:val="24"/>
          <w:szCs w:val="24"/>
        </w:rPr>
        <w:br/>
      </w:r>
      <w:r w:rsidR="00B61202">
        <w:rPr>
          <w:rFonts w:ascii="Arial" w:hAnsi="Arial" w:cs="Arial"/>
          <w:sz w:val="24"/>
          <w:szCs w:val="24"/>
        </w:rPr>
        <w:t>In addition, f</w:t>
      </w:r>
      <w:r w:rsidR="002E5DF3">
        <w:rPr>
          <w:rFonts w:ascii="Arial" w:hAnsi="Arial" w:cs="Arial"/>
          <w:sz w:val="24"/>
          <w:szCs w:val="24"/>
        </w:rPr>
        <w:t xml:space="preserve">eedback was provided </w:t>
      </w:r>
      <w:r w:rsidR="00483726">
        <w:rPr>
          <w:rFonts w:ascii="Arial" w:hAnsi="Arial" w:cs="Arial"/>
          <w:sz w:val="24"/>
          <w:szCs w:val="24"/>
        </w:rPr>
        <w:t>by four peers within the University</w:t>
      </w:r>
      <w:r w:rsidR="00655035">
        <w:rPr>
          <w:rFonts w:ascii="Arial" w:hAnsi="Arial" w:cs="Arial"/>
          <w:sz w:val="24"/>
          <w:szCs w:val="24"/>
        </w:rPr>
        <w:t>,</w:t>
      </w:r>
      <w:r w:rsidR="00483726">
        <w:rPr>
          <w:rFonts w:ascii="Arial" w:hAnsi="Arial" w:cs="Arial"/>
          <w:sz w:val="24"/>
          <w:szCs w:val="24"/>
        </w:rPr>
        <w:t xml:space="preserve"> which will be observed and measured accordingly to this paper.</w:t>
      </w:r>
      <w:r w:rsidR="00AC4A41">
        <w:rPr>
          <w:rFonts w:ascii="Arial" w:hAnsi="Arial" w:cs="Arial"/>
          <w:sz w:val="24"/>
          <w:szCs w:val="24"/>
        </w:rPr>
        <w:br/>
      </w:r>
      <w:r w:rsidR="00AC4A41">
        <w:rPr>
          <w:rFonts w:ascii="Arial" w:hAnsi="Arial" w:cs="Arial"/>
          <w:sz w:val="24"/>
          <w:szCs w:val="24"/>
        </w:rPr>
        <w:br/>
      </w:r>
      <w:r w:rsidR="00F858B4" w:rsidRPr="00F858B4">
        <w:rPr>
          <w:rFonts w:ascii="Arial" w:hAnsi="Arial" w:cs="Arial"/>
          <w:sz w:val="24"/>
          <w:szCs w:val="24"/>
        </w:rPr>
        <w:t>Effective verbal communication is a fundamental skill that plays a vital role in academic, professional, and personal life. Public speaking enables individuals to express their thoughts, engage with others, and demonstrate leadership capabilities, making it a critical skill for university students</w:t>
      </w:r>
      <w:r w:rsidR="00F858B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667445696"/>
          <w:citation/>
        </w:sdtPr>
        <w:sdtContent>
          <w:r w:rsidR="00F858B4">
            <w:rPr>
              <w:rFonts w:ascii="Arial" w:hAnsi="Arial" w:cs="Arial"/>
              <w:sz w:val="24"/>
              <w:szCs w:val="24"/>
            </w:rPr>
            <w:fldChar w:fldCharType="begin"/>
          </w:r>
          <w:r w:rsidR="0061676D">
            <w:rPr>
              <w:rFonts w:ascii="Arial" w:hAnsi="Arial" w:cs="Arial"/>
              <w:sz w:val="24"/>
              <w:szCs w:val="24"/>
            </w:rPr>
            <w:instrText xml:space="preserve">CITATION PBO25 \l 2057 </w:instrText>
          </w:r>
          <w:r w:rsidR="00F858B4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[1]</w:t>
          </w:r>
          <w:r w:rsidR="00F858B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858B4">
        <w:rPr>
          <w:rFonts w:ascii="Arial" w:hAnsi="Arial" w:cs="Arial"/>
          <w:sz w:val="24"/>
          <w:szCs w:val="24"/>
        </w:rPr>
        <w:t>.</w:t>
      </w:r>
      <w:r w:rsidR="00BC6EB3">
        <w:rPr>
          <w:rFonts w:ascii="Arial" w:hAnsi="Arial" w:cs="Arial"/>
          <w:sz w:val="24"/>
          <w:szCs w:val="24"/>
        </w:rPr>
        <w:t xml:space="preserve"> </w:t>
      </w:r>
      <w:r w:rsidR="0030548A">
        <w:rPr>
          <w:rFonts w:ascii="Arial" w:hAnsi="Arial" w:cs="Arial"/>
          <w:sz w:val="24"/>
          <w:szCs w:val="24"/>
        </w:rPr>
        <w:t>Public</w:t>
      </w:r>
      <w:r w:rsidR="00BC6EB3">
        <w:rPr>
          <w:rFonts w:ascii="Arial" w:hAnsi="Arial" w:cs="Arial"/>
          <w:sz w:val="24"/>
          <w:szCs w:val="24"/>
        </w:rPr>
        <w:t xml:space="preserve"> speaking </w:t>
      </w:r>
      <w:r w:rsidR="0030548A">
        <w:rPr>
          <w:rFonts w:ascii="Arial" w:hAnsi="Arial" w:cs="Arial"/>
          <w:sz w:val="24"/>
          <w:szCs w:val="24"/>
        </w:rPr>
        <w:t>is</w:t>
      </w:r>
      <w:r w:rsidR="00BC6EB3">
        <w:rPr>
          <w:rFonts w:ascii="Arial" w:hAnsi="Arial" w:cs="Arial"/>
          <w:sz w:val="24"/>
          <w:szCs w:val="24"/>
        </w:rPr>
        <w:t xml:space="preserve"> one of the most essential skills in society</w:t>
      </w:r>
      <w:r w:rsidR="002F0A0B">
        <w:rPr>
          <w:rFonts w:ascii="Arial" w:hAnsi="Arial" w:cs="Arial"/>
          <w:sz w:val="24"/>
          <w:szCs w:val="24"/>
        </w:rPr>
        <w:t>, especially when it comes to fields like education</w:t>
      </w:r>
      <w:r w:rsidR="00A3024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259332804"/>
          <w:citation/>
        </w:sdtPr>
        <w:sdtContent>
          <w:r w:rsidR="00A30249">
            <w:rPr>
              <w:rFonts w:ascii="Arial" w:hAnsi="Arial" w:cs="Arial"/>
              <w:sz w:val="24"/>
              <w:szCs w:val="24"/>
            </w:rPr>
            <w:fldChar w:fldCharType="begin"/>
          </w:r>
          <w:r w:rsidR="009537A8">
            <w:rPr>
              <w:rFonts w:ascii="Arial" w:hAnsi="Arial" w:cs="Arial"/>
              <w:sz w:val="24"/>
              <w:szCs w:val="24"/>
            </w:rPr>
            <w:instrText xml:space="preserve">CITATION ABa24 \l 2057 </w:instrText>
          </w:r>
          <w:r w:rsidR="00A30249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[2]</w:t>
          </w:r>
          <w:r w:rsidR="00A3024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30249">
        <w:rPr>
          <w:rFonts w:ascii="Arial" w:hAnsi="Arial" w:cs="Arial"/>
          <w:sz w:val="24"/>
          <w:szCs w:val="24"/>
        </w:rPr>
        <w:t>.</w:t>
      </w:r>
      <w:r w:rsidR="00402B72" w:rsidRPr="00822343">
        <w:rPr>
          <w:rFonts w:ascii="Arial" w:hAnsi="Arial" w:cs="Arial"/>
          <w:sz w:val="24"/>
          <w:szCs w:val="24"/>
        </w:rPr>
        <w:br/>
      </w:r>
      <w:r w:rsidR="001D305D" w:rsidRPr="00822343">
        <w:rPr>
          <w:rFonts w:ascii="Arial" w:hAnsi="Arial" w:cs="Arial"/>
          <w:sz w:val="24"/>
          <w:szCs w:val="24"/>
        </w:rPr>
        <w:br/>
      </w:r>
      <w:r w:rsidR="003B7398" w:rsidRPr="00822343">
        <w:rPr>
          <w:rFonts w:ascii="Arial" w:hAnsi="Arial" w:cs="Arial"/>
          <w:noProof/>
          <w:sz w:val="24"/>
          <w:szCs w:val="24"/>
          <w:highlight w:val="yellow"/>
        </w:rPr>
        <w:drawing>
          <wp:inline distT="0" distB="0" distL="0" distR="0" wp14:anchorId="679B036A" wp14:editId="643FEC81">
            <wp:extent cx="5727700" cy="3225800"/>
            <wp:effectExtent l="0" t="0" r="6350" b="0"/>
            <wp:docPr id="87853246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D604C9" w14:textId="251574A6" w:rsidR="00247A5F" w:rsidRPr="00822343" w:rsidRDefault="00247A5F" w:rsidP="00C3774D">
      <w:pPr>
        <w:pStyle w:val="Caption"/>
        <w:spacing w:line="360" w:lineRule="auto"/>
        <w:rPr>
          <w:rFonts w:ascii="Arial" w:hAnsi="Arial" w:cs="Arial"/>
          <w:sz w:val="24"/>
          <w:szCs w:val="24"/>
        </w:rPr>
      </w:pPr>
      <w:bookmarkStart w:id="2" w:name="_Toc220669486"/>
      <w:r w:rsidRPr="00822343">
        <w:rPr>
          <w:rFonts w:ascii="Arial" w:hAnsi="Arial" w:cs="Arial"/>
          <w:sz w:val="24"/>
          <w:szCs w:val="24"/>
        </w:rPr>
        <w:t xml:space="preserve">Figure </w:t>
      </w:r>
      <w:r w:rsidRPr="00822343">
        <w:rPr>
          <w:rFonts w:ascii="Arial" w:hAnsi="Arial" w:cs="Arial"/>
          <w:sz w:val="24"/>
          <w:szCs w:val="24"/>
        </w:rPr>
        <w:fldChar w:fldCharType="begin"/>
      </w:r>
      <w:r w:rsidRPr="00822343">
        <w:rPr>
          <w:rFonts w:ascii="Arial" w:hAnsi="Arial" w:cs="Arial"/>
          <w:sz w:val="24"/>
          <w:szCs w:val="24"/>
        </w:rPr>
        <w:instrText xml:space="preserve"> SEQ Figure \* ARABIC </w:instrText>
      </w:r>
      <w:r w:rsidRPr="00822343">
        <w:rPr>
          <w:rFonts w:ascii="Arial" w:hAnsi="Arial" w:cs="Arial"/>
          <w:sz w:val="24"/>
          <w:szCs w:val="24"/>
        </w:rPr>
        <w:fldChar w:fldCharType="separate"/>
      </w:r>
      <w:r w:rsidR="0044092B">
        <w:rPr>
          <w:rFonts w:ascii="Arial" w:hAnsi="Arial" w:cs="Arial"/>
          <w:noProof/>
          <w:sz w:val="24"/>
          <w:szCs w:val="24"/>
        </w:rPr>
        <w:t>1</w:t>
      </w:r>
      <w:r w:rsidRPr="00822343">
        <w:rPr>
          <w:rFonts w:ascii="Arial" w:hAnsi="Arial" w:cs="Arial"/>
          <w:sz w:val="24"/>
          <w:szCs w:val="24"/>
        </w:rPr>
        <w:fldChar w:fldCharType="end"/>
      </w:r>
      <w:r w:rsidR="004B057A">
        <w:rPr>
          <w:rFonts w:ascii="Arial" w:hAnsi="Arial" w:cs="Arial"/>
          <w:sz w:val="24"/>
          <w:szCs w:val="24"/>
        </w:rPr>
        <w:t xml:space="preserve"> -</w:t>
      </w:r>
      <w:r w:rsidRPr="00822343">
        <w:rPr>
          <w:rFonts w:ascii="Arial" w:hAnsi="Arial" w:cs="Arial"/>
          <w:sz w:val="24"/>
          <w:szCs w:val="24"/>
        </w:rPr>
        <w:t xml:space="preserve"> Slide 1</w:t>
      </w:r>
      <w:bookmarkEnd w:id="2"/>
    </w:p>
    <w:p w14:paraId="5056F678" w14:textId="08627B71" w:rsidR="00EB64E3" w:rsidRPr="00822343" w:rsidRDefault="00247A5F" w:rsidP="00C3774D">
      <w:pPr>
        <w:keepNext/>
        <w:spacing w:after="160" w:line="360" w:lineRule="auto"/>
        <w:rPr>
          <w:rFonts w:ascii="Arial" w:hAnsi="Arial" w:cs="Arial"/>
        </w:rPr>
      </w:pPr>
      <w:r w:rsidRPr="00822343">
        <w:rPr>
          <w:rFonts w:ascii="Arial" w:hAnsi="Arial" w:cs="Arial"/>
          <w:sz w:val="24"/>
          <w:szCs w:val="24"/>
        </w:rPr>
        <w:t xml:space="preserve">Figure 1, Slide 1 </w:t>
      </w:r>
      <w:r w:rsidR="00F44398" w:rsidRPr="00822343">
        <w:rPr>
          <w:rFonts w:ascii="Arial" w:hAnsi="Arial" w:cs="Arial"/>
          <w:sz w:val="24"/>
          <w:szCs w:val="24"/>
        </w:rPr>
        <w:t>is the introduction for the Icebreaker presentation.</w:t>
      </w:r>
      <w:r w:rsidR="00F44398" w:rsidRPr="00822343">
        <w:rPr>
          <w:rFonts w:ascii="Arial" w:hAnsi="Arial" w:cs="Arial"/>
          <w:sz w:val="24"/>
          <w:szCs w:val="24"/>
        </w:rPr>
        <w:br/>
      </w:r>
      <w:r w:rsidR="00F44398" w:rsidRPr="00822343">
        <w:rPr>
          <w:rFonts w:ascii="Arial" w:hAnsi="Arial" w:cs="Arial"/>
          <w:sz w:val="24"/>
          <w:szCs w:val="24"/>
        </w:rPr>
        <w:br/>
        <w:t xml:space="preserve">The first 90 seconds of a presentation are the most important because that’s when the tone is set for the rest of the talk </w:t>
      </w:r>
      <w:sdt>
        <w:sdtPr>
          <w:rPr>
            <w:rFonts w:ascii="Arial" w:hAnsi="Arial" w:cs="Arial"/>
            <w:sz w:val="24"/>
            <w:szCs w:val="24"/>
          </w:rPr>
          <w:id w:val="546956860"/>
          <w:citation/>
        </w:sdtPr>
        <w:sdtContent>
          <w:r w:rsidR="00F44398" w:rsidRPr="00822343">
            <w:rPr>
              <w:rFonts w:ascii="Arial" w:hAnsi="Arial" w:cs="Arial"/>
              <w:sz w:val="24"/>
              <w:szCs w:val="24"/>
            </w:rPr>
            <w:fldChar w:fldCharType="begin"/>
          </w:r>
          <w:r w:rsidR="0061548C">
            <w:rPr>
              <w:rFonts w:ascii="Arial" w:hAnsi="Arial" w:cs="Arial"/>
              <w:sz w:val="24"/>
              <w:szCs w:val="24"/>
            </w:rPr>
            <w:instrText xml:space="preserve">CITATION Ass20 \l 2057 </w:instrText>
          </w:r>
          <w:r w:rsidR="00F44398" w:rsidRPr="00822343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[3]</w:t>
          </w:r>
          <w:r w:rsidR="00F44398" w:rsidRPr="0082234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44398" w:rsidRPr="00822343">
        <w:rPr>
          <w:rFonts w:ascii="Arial" w:hAnsi="Arial" w:cs="Arial"/>
          <w:sz w:val="24"/>
          <w:szCs w:val="24"/>
        </w:rPr>
        <w:t>.</w:t>
      </w:r>
      <w:r w:rsidR="00C77FD7" w:rsidRPr="00822343">
        <w:rPr>
          <w:rFonts w:ascii="Arial" w:hAnsi="Arial" w:cs="Arial"/>
          <w:sz w:val="24"/>
          <w:szCs w:val="24"/>
        </w:rPr>
        <w:t xml:space="preserve">Welcoming body language was expressed and maintained for </w:t>
      </w:r>
      <w:r w:rsidR="00794DA9" w:rsidRPr="00822343">
        <w:rPr>
          <w:rFonts w:ascii="Arial" w:hAnsi="Arial" w:cs="Arial"/>
          <w:sz w:val="24"/>
          <w:szCs w:val="24"/>
        </w:rPr>
        <w:t xml:space="preserve">an appropriate tone and delivery of the presentation, for the </w:t>
      </w:r>
      <w:r w:rsidR="00794DA9" w:rsidRPr="00822343">
        <w:rPr>
          <w:rFonts w:ascii="Arial" w:hAnsi="Arial" w:cs="Arial"/>
          <w:sz w:val="24"/>
          <w:szCs w:val="24"/>
        </w:rPr>
        <w:lastRenderedPageBreak/>
        <w:t>remain</w:t>
      </w:r>
      <w:r w:rsidR="004C4DF2">
        <w:rPr>
          <w:rFonts w:ascii="Arial" w:hAnsi="Arial" w:cs="Arial"/>
          <w:sz w:val="24"/>
          <w:szCs w:val="24"/>
        </w:rPr>
        <w:t>d</w:t>
      </w:r>
      <w:r w:rsidR="00794DA9" w:rsidRPr="00822343">
        <w:rPr>
          <w:rFonts w:ascii="Arial" w:hAnsi="Arial" w:cs="Arial"/>
          <w:sz w:val="24"/>
          <w:szCs w:val="24"/>
        </w:rPr>
        <w:t>er of the slides also.</w:t>
      </w:r>
      <w:r w:rsidR="002C46C1" w:rsidRPr="00822343">
        <w:rPr>
          <w:rFonts w:ascii="Arial" w:hAnsi="Arial" w:cs="Arial"/>
          <w:sz w:val="24"/>
          <w:szCs w:val="24"/>
        </w:rPr>
        <w:br/>
      </w:r>
      <w:r w:rsidR="002C46C1" w:rsidRPr="00822343">
        <w:rPr>
          <w:rFonts w:ascii="Arial" w:hAnsi="Arial" w:cs="Arial"/>
          <w:sz w:val="24"/>
          <w:szCs w:val="24"/>
        </w:rPr>
        <w:br/>
      </w:r>
      <w:r w:rsidR="0072531D" w:rsidRPr="00822343">
        <w:rPr>
          <w:rFonts w:ascii="Arial" w:hAnsi="Arial" w:cs="Arial"/>
          <w:sz w:val="24"/>
          <w:szCs w:val="24"/>
        </w:rPr>
        <w:t>Strong evidence of the benefits of preparing a bottle of water as per recommendations</w:t>
      </w:r>
      <w:r w:rsidR="00582298" w:rsidRPr="00822343">
        <w:rPr>
          <w:rFonts w:ascii="Arial" w:hAnsi="Arial" w:cs="Arial"/>
          <w:sz w:val="24"/>
          <w:szCs w:val="24"/>
        </w:rPr>
        <w:t xml:space="preserve"> was evident</w:t>
      </w:r>
      <w:r w:rsidR="0072531D" w:rsidRPr="00822343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210343570"/>
          <w:citation/>
        </w:sdtPr>
        <w:sdtContent>
          <w:r w:rsidR="00582298" w:rsidRPr="00822343">
            <w:rPr>
              <w:rFonts w:ascii="Arial" w:hAnsi="Arial" w:cs="Arial"/>
              <w:sz w:val="24"/>
              <w:szCs w:val="24"/>
            </w:rPr>
            <w:fldChar w:fldCharType="begin"/>
          </w:r>
          <w:r w:rsidR="0061548C">
            <w:rPr>
              <w:rFonts w:ascii="Arial" w:hAnsi="Arial" w:cs="Arial"/>
              <w:sz w:val="24"/>
              <w:szCs w:val="24"/>
            </w:rPr>
            <w:instrText xml:space="preserve">CITATION Ass20 \l 2057 </w:instrText>
          </w:r>
          <w:r w:rsidR="00582298" w:rsidRPr="00822343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[3]</w:t>
          </w:r>
          <w:r w:rsidR="00582298" w:rsidRPr="0082234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82298" w:rsidRPr="00822343">
        <w:rPr>
          <w:rFonts w:ascii="Arial" w:hAnsi="Arial" w:cs="Arial"/>
          <w:sz w:val="24"/>
          <w:szCs w:val="24"/>
        </w:rPr>
        <w:t xml:space="preserve">. </w:t>
      </w:r>
      <w:r w:rsidR="00BA336D" w:rsidRPr="00822343">
        <w:rPr>
          <w:rFonts w:ascii="Arial" w:hAnsi="Arial" w:cs="Arial"/>
          <w:sz w:val="24"/>
          <w:szCs w:val="24"/>
        </w:rPr>
        <w:br/>
        <w:t>Significant differences were shown in the failure in p</w:t>
      </w:r>
      <w:r w:rsidR="003A65D1" w:rsidRPr="00822343">
        <w:rPr>
          <w:rFonts w:ascii="Arial" w:hAnsi="Arial" w:cs="Arial"/>
          <w:sz w:val="24"/>
          <w:szCs w:val="24"/>
        </w:rPr>
        <w:t xml:space="preserve">lacing the bottle of water brought to the lecture for the </w:t>
      </w:r>
      <w:r w:rsidR="00F035BE" w:rsidRPr="00822343">
        <w:rPr>
          <w:rFonts w:ascii="Arial" w:hAnsi="Arial" w:cs="Arial"/>
          <w:sz w:val="24"/>
          <w:szCs w:val="24"/>
        </w:rPr>
        <w:t>presentation,</w:t>
      </w:r>
      <w:r w:rsidR="00BC3E12" w:rsidRPr="00822343">
        <w:rPr>
          <w:rFonts w:ascii="Arial" w:hAnsi="Arial" w:cs="Arial"/>
          <w:sz w:val="24"/>
          <w:szCs w:val="24"/>
        </w:rPr>
        <w:t xml:space="preserve"> pacing and confidence would have been improved </w:t>
      </w:r>
      <w:r w:rsidR="004178DD" w:rsidRPr="00822343">
        <w:rPr>
          <w:rFonts w:ascii="Arial" w:hAnsi="Arial" w:cs="Arial"/>
          <w:sz w:val="24"/>
          <w:szCs w:val="24"/>
        </w:rPr>
        <w:t>presentation performance.</w:t>
      </w:r>
    </w:p>
    <w:p w14:paraId="79143A8A" w14:textId="77777777" w:rsidR="00744589" w:rsidRDefault="007E50EE" w:rsidP="00C3774D">
      <w:pPr>
        <w:keepNext/>
        <w:spacing w:after="160" w:line="360" w:lineRule="auto"/>
      </w:pPr>
      <w:r w:rsidRPr="00822343">
        <w:rPr>
          <w:rFonts w:ascii="Arial" w:hAnsi="Arial" w:cs="Arial"/>
          <w:b/>
          <w:bCs/>
          <w:noProof/>
          <w:sz w:val="32"/>
          <w:szCs w:val="32"/>
        </w:rPr>
        <w:drawing>
          <wp:inline distT="0" distB="0" distL="0" distR="0" wp14:anchorId="7A7B9093" wp14:editId="72024F29">
            <wp:extent cx="5727700" cy="3225800"/>
            <wp:effectExtent l="0" t="0" r="6350" b="0"/>
            <wp:docPr id="7998308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1F792A" w14:textId="56E7B166" w:rsidR="007E50EE" w:rsidRDefault="00744589" w:rsidP="00C3774D">
      <w:pPr>
        <w:pStyle w:val="Caption"/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bookmarkStart w:id="3" w:name="_Toc220669487"/>
      <w:r w:rsidRPr="00744589">
        <w:rPr>
          <w:rFonts w:ascii="Arial" w:hAnsi="Arial" w:cs="Arial"/>
          <w:i w:val="0"/>
          <w:iCs w:val="0"/>
          <w:sz w:val="24"/>
          <w:szCs w:val="24"/>
        </w:rPr>
        <w:t xml:space="preserve">Figure </w:t>
      </w:r>
      <w:r w:rsidRPr="00744589">
        <w:rPr>
          <w:rFonts w:ascii="Arial" w:hAnsi="Arial" w:cs="Arial"/>
          <w:i w:val="0"/>
          <w:iCs w:val="0"/>
          <w:sz w:val="24"/>
          <w:szCs w:val="24"/>
        </w:rPr>
        <w:fldChar w:fldCharType="begin"/>
      </w:r>
      <w:r w:rsidRPr="00744589">
        <w:rPr>
          <w:rFonts w:ascii="Arial" w:hAnsi="Arial" w:cs="Arial"/>
          <w:i w:val="0"/>
          <w:iCs w:val="0"/>
          <w:sz w:val="24"/>
          <w:szCs w:val="24"/>
        </w:rPr>
        <w:instrText xml:space="preserve"> SEQ Figure \* ARABIC </w:instrText>
      </w:r>
      <w:r w:rsidRPr="00744589">
        <w:rPr>
          <w:rFonts w:ascii="Arial" w:hAnsi="Arial" w:cs="Arial"/>
          <w:i w:val="0"/>
          <w:iCs w:val="0"/>
          <w:sz w:val="24"/>
          <w:szCs w:val="24"/>
        </w:rPr>
        <w:fldChar w:fldCharType="separate"/>
      </w:r>
      <w:r w:rsidR="0044092B">
        <w:rPr>
          <w:rFonts w:ascii="Arial" w:hAnsi="Arial" w:cs="Arial"/>
          <w:i w:val="0"/>
          <w:iCs w:val="0"/>
          <w:noProof/>
          <w:sz w:val="24"/>
          <w:szCs w:val="24"/>
        </w:rPr>
        <w:t>2</w:t>
      </w:r>
      <w:r w:rsidRPr="00744589">
        <w:rPr>
          <w:rFonts w:ascii="Arial" w:hAnsi="Arial" w:cs="Arial"/>
          <w:i w:val="0"/>
          <w:iCs w:val="0"/>
          <w:sz w:val="24"/>
          <w:szCs w:val="24"/>
        </w:rPr>
        <w:fldChar w:fldCharType="end"/>
      </w:r>
      <w:r w:rsidR="004B057A">
        <w:rPr>
          <w:rFonts w:ascii="Arial" w:hAnsi="Arial" w:cs="Arial"/>
          <w:i w:val="0"/>
          <w:iCs w:val="0"/>
          <w:sz w:val="24"/>
          <w:szCs w:val="24"/>
        </w:rPr>
        <w:t xml:space="preserve"> -</w:t>
      </w:r>
      <w:r w:rsidRPr="00744589">
        <w:rPr>
          <w:rFonts w:ascii="Arial" w:hAnsi="Arial" w:cs="Arial"/>
          <w:i w:val="0"/>
          <w:iCs w:val="0"/>
          <w:sz w:val="24"/>
          <w:szCs w:val="24"/>
        </w:rPr>
        <w:t xml:space="preserve"> Slide 2</w:t>
      </w:r>
      <w:bookmarkEnd w:id="3"/>
      <w:r w:rsidR="00FA6774" w:rsidRPr="00822343">
        <w:rPr>
          <w:rFonts w:ascii="Arial" w:hAnsi="Arial" w:cs="Arial"/>
        </w:rPr>
        <w:br/>
      </w:r>
    </w:p>
    <w:p w14:paraId="252BBA7E" w14:textId="41947773" w:rsidR="00C3774D" w:rsidRPr="00C3774D" w:rsidRDefault="00C3774D" w:rsidP="00C3774D">
      <w:pPr>
        <w:spacing w:line="360" w:lineRule="auto"/>
        <w:rPr>
          <w:rFonts w:ascii="Arial" w:hAnsi="Arial" w:cs="Arial"/>
          <w:sz w:val="24"/>
          <w:szCs w:val="24"/>
        </w:rPr>
      </w:pPr>
      <w:r w:rsidRPr="00D43C25">
        <w:rPr>
          <w:rFonts w:ascii="Arial" w:hAnsi="Arial" w:cs="Arial"/>
          <w:sz w:val="24"/>
          <w:szCs w:val="24"/>
        </w:rPr>
        <w:t>50% of feedback provided has shown that the presentation was confirmed to be engaging; personal life effects have been shown in this presentation to assist in</w:t>
      </w:r>
      <w:r>
        <w:rPr>
          <w:rFonts w:ascii="Arial" w:hAnsi="Arial" w:cs="Arial"/>
          <w:sz w:val="24"/>
          <w:szCs w:val="24"/>
        </w:rPr>
        <w:t xml:space="preserve"> </w:t>
      </w:r>
      <w:r w:rsidRPr="00D43C25">
        <w:rPr>
          <w:rFonts w:ascii="Arial" w:hAnsi="Arial" w:cs="Arial"/>
          <w:sz w:val="24"/>
          <w:szCs w:val="24"/>
        </w:rPr>
        <w:t>successful engagement.</w:t>
      </w:r>
    </w:p>
    <w:p w14:paraId="0C52CDAC" w14:textId="431A04BC" w:rsidR="00744589" w:rsidRDefault="007E50EE" w:rsidP="00C3774D">
      <w:pPr>
        <w:keepNext/>
        <w:spacing w:after="160" w:line="360" w:lineRule="auto"/>
      </w:pPr>
      <w:r w:rsidRPr="00822343">
        <w:rPr>
          <w:rFonts w:ascii="Arial" w:hAnsi="Arial" w:cs="Arial"/>
          <w:b/>
          <w:bCs/>
          <w:noProof/>
          <w:sz w:val="32"/>
          <w:szCs w:val="32"/>
        </w:rPr>
        <w:lastRenderedPageBreak/>
        <w:drawing>
          <wp:inline distT="0" distB="0" distL="0" distR="0" wp14:anchorId="13700070" wp14:editId="4EEA10CA">
            <wp:extent cx="5874275" cy="3308350"/>
            <wp:effectExtent l="0" t="0" r="0" b="6350"/>
            <wp:docPr id="7034101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4275" cy="3308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66C3A">
        <w:t xml:space="preserve">  </w:t>
      </w:r>
    </w:p>
    <w:p w14:paraId="2CF81951" w14:textId="11A618E7" w:rsidR="00C91EF0" w:rsidRPr="00744589" w:rsidRDefault="00744589" w:rsidP="00C3774D">
      <w:pPr>
        <w:pStyle w:val="Caption"/>
        <w:spacing w:line="360" w:lineRule="auto"/>
        <w:rPr>
          <w:rFonts w:ascii="Arial" w:hAnsi="Arial" w:cs="Arial"/>
          <w:sz w:val="24"/>
          <w:szCs w:val="24"/>
        </w:rPr>
      </w:pPr>
      <w:bookmarkStart w:id="4" w:name="_Toc220669488"/>
      <w:r w:rsidRPr="00744589">
        <w:rPr>
          <w:rFonts w:ascii="Arial" w:hAnsi="Arial" w:cs="Arial"/>
          <w:sz w:val="24"/>
          <w:szCs w:val="24"/>
        </w:rPr>
        <w:t xml:space="preserve">Figure </w:t>
      </w:r>
      <w:r w:rsidRPr="00744589">
        <w:rPr>
          <w:rFonts w:ascii="Arial" w:hAnsi="Arial" w:cs="Arial"/>
          <w:sz w:val="24"/>
          <w:szCs w:val="24"/>
        </w:rPr>
        <w:fldChar w:fldCharType="begin"/>
      </w:r>
      <w:r w:rsidRPr="00744589">
        <w:rPr>
          <w:rFonts w:ascii="Arial" w:hAnsi="Arial" w:cs="Arial"/>
          <w:sz w:val="24"/>
          <w:szCs w:val="24"/>
        </w:rPr>
        <w:instrText xml:space="preserve"> SEQ Figure \* ARABIC </w:instrText>
      </w:r>
      <w:r w:rsidRPr="00744589">
        <w:rPr>
          <w:rFonts w:ascii="Arial" w:hAnsi="Arial" w:cs="Arial"/>
          <w:sz w:val="24"/>
          <w:szCs w:val="24"/>
        </w:rPr>
        <w:fldChar w:fldCharType="separate"/>
      </w:r>
      <w:r w:rsidR="0044092B">
        <w:rPr>
          <w:rFonts w:ascii="Arial" w:hAnsi="Arial" w:cs="Arial"/>
          <w:noProof/>
          <w:sz w:val="24"/>
          <w:szCs w:val="24"/>
        </w:rPr>
        <w:t>3</w:t>
      </w:r>
      <w:r w:rsidRPr="00744589">
        <w:rPr>
          <w:rFonts w:ascii="Arial" w:hAnsi="Arial" w:cs="Arial"/>
          <w:sz w:val="24"/>
          <w:szCs w:val="24"/>
        </w:rPr>
        <w:fldChar w:fldCharType="end"/>
      </w:r>
      <w:r w:rsidR="004B057A">
        <w:rPr>
          <w:rFonts w:ascii="Arial" w:hAnsi="Arial" w:cs="Arial"/>
          <w:sz w:val="24"/>
          <w:szCs w:val="24"/>
        </w:rPr>
        <w:t xml:space="preserve"> -</w:t>
      </w:r>
      <w:r w:rsidRPr="00744589">
        <w:rPr>
          <w:rFonts w:ascii="Arial" w:hAnsi="Arial" w:cs="Arial"/>
          <w:sz w:val="24"/>
          <w:szCs w:val="24"/>
        </w:rPr>
        <w:t xml:space="preserve"> Slide 3</w:t>
      </w:r>
      <w:bookmarkEnd w:id="4"/>
    </w:p>
    <w:p w14:paraId="5BBF717A" w14:textId="747E9B2D" w:rsidR="00744589" w:rsidRDefault="00AD3361" w:rsidP="00C3774D">
      <w:pPr>
        <w:keepNext/>
        <w:spacing w:after="160" w:line="360" w:lineRule="auto"/>
      </w:pPr>
      <w:r>
        <w:rPr>
          <w:rFonts w:ascii="Arial" w:hAnsi="Arial" w:cs="Arial"/>
          <w:sz w:val="24"/>
          <w:szCs w:val="24"/>
        </w:rPr>
        <w:t xml:space="preserve">Feedback shows the result that 75% of participants highly praised the design and layout, with a “good balance between text and graphics” and with “all required parts addressed clearly”. Supporting points were limited to 3-5 items (I.E. employment, hobbies and pet) as it is stated that people will recall what was heard more efficiently </w:t>
      </w:r>
      <w:sdt>
        <w:sdtPr>
          <w:rPr>
            <w:rFonts w:ascii="Arial" w:hAnsi="Arial" w:cs="Arial"/>
            <w:sz w:val="24"/>
            <w:szCs w:val="24"/>
          </w:rPr>
          <w:id w:val="1087973148"/>
          <w:citation/>
        </w:sdtPr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Ass20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Pr="0012269B">
            <w:rPr>
              <w:rFonts w:ascii="Arial" w:hAnsi="Arial" w:cs="Arial"/>
              <w:noProof/>
              <w:sz w:val="24"/>
              <w:szCs w:val="24"/>
            </w:rPr>
            <w:t>[3]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b/>
          <w:bCs/>
          <w:sz w:val="32"/>
          <w:szCs w:val="32"/>
        </w:rPr>
        <w:br/>
      </w:r>
      <w:r w:rsidR="000D6F3B">
        <w:rPr>
          <w:rFonts w:ascii="Arial" w:hAnsi="Arial" w:cs="Arial"/>
          <w:b/>
          <w:bCs/>
          <w:sz w:val="32"/>
          <w:szCs w:val="32"/>
        </w:rPr>
        <w:lastRenderedPageBreak/>
        <w:br/>
      </w:r>
      <w:r w:rsidR="007647D4" w:rsidRPr="00822343">
        <w:rPr>
          <w:rFonts w:ascii="Arial" w:hAnsi="Arial" w:cs="Arial"/>
          <w:b/>
          <w:bCs/>
          <w:noProof/>
          <w:sz w:val="32"/>
          <w:szCs w:val="32"/>
        </w:rPr>
        <w:drawing>
          <wp:inline distT="0" distB="0" distL="0" distR="0" wp14:anchorId="6B1687EC" wp14:editId="40565616">
            <wp:extent cx="5473700" cy="3082749"/>
            <wp:effectExtent l="0" t="0" r="0" b="3810"/>
            <wp:docPr id="130322584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8578" cy="30911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713FDE" w14:textId="73433B1B" w:rsidR="00744589" w:rsidRPr="00744589" w:rsidRDefault="00744589" w:rsidP="00C3774D">
      <w:pPr>
        <w:pStyle w:val="Caption"/>
        <w:spacing w:line="360" w:lineRule="auto"/>
        <w:rPr>
          <w:rFonts w:ascii="Arial" w:hAnsi="Arial" w:cs="Arial"/>
          <w:sz w:val="24"/>
          <w:szCs w:val="24"/>
        </w:rPr>
      </w:pPr>
      <w:bookmarkStart w:id="5" w:name="_Toc220669489"/>
      <w:r w:rsidRPr="00744589">
        <w:rPr>
          <w:rFonts w:ascii="Arial" w:hAnsi="Arial" w:cs="Arial"/>
          <w:sz w:val="24"/>
          <w:szCs w:val="24"/>
        </w:rPr>
        <w:t xml:space="preserve">Figure </w:t>
      </w:r>
      <w:r w:rsidRPr="00744589">
        <w:rPr>
          <w:rFonts w:ascii="Arial" w:hAnsi="Arial" w:cs="Arial"/>
          <w:sz w:val="24"/>
          <w:szCs w:val="24"/>
        </w:rPr>
        <w:fldChar w:fldCharType="begin"/>
      </w:r>
      <w:r w:rsidRPr="00744589">
        <w:rPr>
          <w:rFonts w:ascii="Arial" w:hAnsi="Arial" w:cs="Arial"/>
          <w:sz w:val="24"/>
          <w:szCs w:val="24"/>
        </w:rPr>
        <w:instrText xml:space="preserve"> SEQ Figure \* ARABIC </w:instrText>
      </w:r>
      <w:r w:rsidRPr="00744589">
        <w:rPr>
          <w:rFonts w:ascii="Arial" w:hAnsi="Arial" w:cs="Arial"/>
          <w:sz w:val="24"/>
          <w:szCs w:val="24"/>
        </w:rPr>
        <w:fldChar w:fldCharType="separate"/>
      </w:r>
      <w:r w:rsidR="0044092B">
        <w:rPr>
          <w:rFonts w:ascii="Arial" w:hAnsi="Arial" w:cs="Arial"/>
          <w:noProof/>
          <w:sz w:val="24"/>
          <w:szCs w:val="24"/>
        </w:rPr>
        <w:t>4</w:t>
      </w:r>
      <w:r w:rsidRPr="00744589">
        <w:rPr>
          <w:rFonts w:ascii="Arial" w:hAnsi="Arial" w:cs="Arial"/>
          <w:sz w:val="24"/>
          <w:szCs w:val="24"/>
        </w:rPr>
        <w:fldChar w:fldCharType="end"/>
      </w:r>
      <w:r w:rsidR="004B057A">
        <w:rPr>
          <w:rFonts w:ascii="Arial" w:hAnsi="Arial" w:cs="Arial"/>
          <w:sz w:val="24"/>
          <w:szCs w:val="24"/>
        </w:rPr>
        <w:t xml:space="preserve"> -</w:t>
      </w:r>
      <w:r w:rsidRPr="00744589">
        <w:rPr>
          <w:rFonts w:ascii="Arial" w:hAnsi="Arial" w:cs="Arial"/>
          <w:sz w:val="24"/>
          <w:szCs w:val="24"/>
        </w:rPr>
        <w:t xml:space="preserve"> Slide 4</w:t>
      </w:r>
      <w:bookmarkEnd w:id="5"/>
    </w:p>
    <w:p w14:paraId="2B26D73C" w14:textId="34FF6B84" w:rsidR="004735BE" w:rsidRDefault="00331819" w:rsidP="00C3774D">
      <w:pPr>
        <w:keepNext/>
        <w:spacing w:after="160" w:line="360" w:lineRule="auto"/>
        <w:rPr>
          <w:rFonts w:ascii="Arial" w:hAnsi="Arial" w:cs="Arial"/>
          <w:sz w:val="24"/>
          <w:szCs w:val="24"/>
        </w:rPr>
      </w:pPr>
      <w:r w:rsidRPr="00822343">
        <w:rPr>
          <w:rFonts w:ascii="Arial" w:hAnsi="Arial" w:cs="Arial"/>
          <w:sz w:val="24"/>
          <w:szCs w:val="24"/>
        </w:rPr>
        <w:t xml:space="preserve">100% of </w:t>
      </w:r>
      <w:r w:rsidR="004D7280" w:rsidRPr="00822343">
        <w:rPr>
          <w:rFonts w:ascii="Arial" w:hAnsi="Arial" w:cs="Arial"/>
          <w:sz w:val="24"/>
          <w:szCs w:val="24"/>
        </w:rPr>
        <w:t xml:space="preserve">relevant feedback provided shows that this Icebreaker Presentation was </w:t>
      </w:r>
      <w:r w:rsidR="008C0320" w:rsidRPr="00822343">
        <w:rPr>
          <w:rFonts w:ascii="Arial" w:hAnsi="Arial" w:cs="Arial"/>
          <w:sz w:val="24"/>
          <w:szCs w:val="24"/>
        </w:rPr>
        <w:t>too short</w:t>
      </w:r>
      <w:r w:rsidR="00616D03" w:rsidRPr="00822343">
        <w:rPr>
          <w:rFonts w:ascii="Arial" w:hAnsi="Arial" w:cs="Arial"/>
          <w:sz w:val="24"/>
          <w:szCs w:val="24"/>
        </w:rPr>
        <w:t>, with 50% of the feedback show</w:t>
      </w:r>
      <w:r w:rsidR="00E9087E" w:rsidRPr="00822343">
        <w:rPr>
          <w:rFonts w:ascii="Arial" w:hAnsi="Arial" w:cs="Arial"/>
          <w:sz w:val="24"/>
          <w:szCs w:val="24"/>
        </w:rPr>
        <w:t xml:space="preserve">ing that this presentation may have been too </w:t>
      </w:r>
      <w:r w:rsidR="00D15851" w:rsidRPr="00822343">
        <w:rPr>
          <w:rFonts w:ascii="Arial" w:hAnsi="Arial" w:cs="Arial"/>
          <w:sz w:val="24"/>
          <w:szCs w:val="24"/>
        </w:rPr>
        <w:t>energetic or</w:t>
      </w:r>
      <w:r w:rsidR="00E9087E" w:rsidRPr="00822343">
        <w:rPr>
          <w:rFonts w:ascii="Arial" w:hAnsi="Arial" w:cs="Arial"/>
          <w:sz w:val="24"/>
          <w:szCs w:val="24"/>
        </w:rPr>
        <w:t xml:space="preserve"> rushed in presentation performance.</w:t>
      </w:r>
      <w:r w:rsidR="00BC6179">
        <w:rPr>
          <w:rFonts w:ascii="Arial" w:hAnsi="Arial" w:cs="Arial"/>
          <w:sz w:val="24"/>
          <w:szCs w:val="24"/>
        </w:rPr>
        <w:br/>
      </w:r>
      <w:r w:rsidR="00BC6179">
        <w:rPr>
          <w:rFonts w:ascii="Arial" w:hAnsi="Arial" w:cs="Arial"/>
          <w:sz w:val="24"/>
          <w:szCs w:val="24"/>
        </w:rPr>
        <w:br/>
        <w:t xml:space="preserve">This Icebreaker Presentation </w:t>
      </w:r>
      <w:r w:rsidR="00D4311C">
        <w:rPr>
          <w:rFonts w:ascii="Arial" w:hAnsi="Arial" w:cs="Arial"/>
          <w:sz w:val="24"/>
          <w:szCs w:val="24"/>
        </w:rPr>
        <w:t xml:space="preserve">did not include any </w:t>
      </w:r>
      <w:r w:rsidR="00255A3C">
        <w:rPr>
          <w:rFonts w:ascii="Arial" w:hAnsi="Arial" w:cs="Arial"/>
          <w:sz w:val="24"/>
          <w:szCs w:val="24"/>
        </w:rPr>
        <w:t>notes to remind</w:t>
      </w:r>
      <w:r w:rsidR="00ED4587">
        <w:rPr>
          <w:rFonts w:ascii="Arial" w:hAnsi="Arial" w:cs="Arial"/>
          <w:sz w:val="24"/>
          <w:szCs w:val="24"/>
        </w:rPr>
        <w:t xml:space="preserve"> </w:t>
      </w:r>
      <w:r w:rsidR="00255A3C">
        <w:rPr>
          <w:rFonts w:ascii="Arial" w:hAnsi="Arial" w:cs="Arial"/>
          <w:sz w:val="24"/>
          <w:szCs w:val="24"/>
        </w:rPr>
        <w:t xml:space="preserve">the presenter </w:t>
      </w:r>
      <w:r w:rsidR="004A5EEE">
        <w:rPr>
          <w:rFonts w:ascii="Arial" w:hAnsi="Arial" w:cs="Arial"/>
          <w:sz w:val="24"/>
          <w:szCs w:val="24"/>
        </w:rPr>
        <w:t xml:space="preserve">of points to engage with the audience. </w:t>
      </w:r>
      <w:r w:rsidR="00C27487">
        <w:rPr>
          <w:rFonts w:ascii="Arial" w:hAnsi="Arial" w:cs="Arial"/>
          <w:sz w:val="24"/>
          <w:szCs w:val="24"/>
        </w:rPr>
        <w:t xml:space="preserve">Notes may have improved the pacing of the </w:t>
      </w:r>
      <w:r w:rsidR="00A9657F">
        <w:rPr>
          <w:rFonts w:ascii="Arial" w:hAnsi="Arial" w:cs="Arial"/>
          <w:sz w:val="24"/>
          <w:szCs w:val="24"/>
        </w:rPr>
        <w:t>presentation;</w:t>
      </w:r>
      <w:r w:rsidR="00FA7373">
        <w:rPr>
          <w:rFonts w:ascii="Arial" w:hAnsi="Arial" w:cs="Arial"/>
          <w:sz w:val="24"/>
          <w:szCs w:val="24"/>
        </w:rPr>
        <w:t xml:space="preserve"> </w:t>
      </w:r>
      <w:r w:rsidR="00A9657F">
        <w:rPr>
          <w:rFonts w:ascii="Arial" w:hAnsi="Arial" w:cs="Arial"/>
          <w:sz w:val="24"/>
          <w:szCs w:val="24"/>
        </w:rPr>
        <w:t>however,</w:t>
      </w:r>
      <w:r w:rsidR="00FA7373">
        <w:rPr>
          <w:rFonts w:ascii="Arial" w:hAnsi="Arial" w:cs="Arial"/>
          <w:sz w:val="24"/>
          <w:szCs w:val="24"/>
        </w:rPr>
        <w:t xml:space="preserve"> feedback additionally suggests positive feedback regarding the information and design; a presentation style was chosen to use </w:t>
      </w:r>
      <w:r w:rsidR="000247F0">
        <w:rPr>
          <w:rFonts w:ascii="Arial" w:hAnsi="Arial" w:cs="Arial"/>
          <w:sz w:val="24"/>
          <w:szCs w:val="24"/>
        </w:rPr>
        <w:t>the images and information on each slide as a key engagement point</w:t>
      </w:r>
      <w:r w:rsidR="00937312">
        <w:rPr>
          <w:rFonts w:ascii="Arial" w:hAnsi="Arial" w:cs="Arial"/>
          <w:sz w:val="24"/>
          <w:szCs w:val="24"/>
        </w:rPr>
        <w:t xml:space="preserve"> and </w:t>
      </w:r>
      <w:r w:rsidR="00A9657F">
        <w:rPr>
          <w:rFonts w:ascii="Arial" w:hAnsi="Arial" w:cs="Arial"/>
          <w:sz w:val="24"/>
          <w:szCs w:val="24"/>
        </w:rPr>
        <w:t>were</w:t>
      </w:r>
      <w:r w:rsidR="00937312">
        <w:rPr>
          <w:rFonts w:ascii="Arial" w:hAnsi="Arial" w:cs="Arial"/>
          <w:sz w:val="24"/>
          <w:szCs w:val="24"/>
        </w:rPr>
        <w:t xml:space="preserve"> addressed clearly.</w:t>
      </w:r>
    </w:p>
    <w:p w14:paraId="501AA4C3" w14:textId="77777777" w:rsidR="004C4DF2" w:rsidRDefault="000760B6" w:rsidP="00C3774D">
      <w:pPr>
        <w:keepNext/>
        <w:spacing w:after="160" w:line="360" w:lineRule="auto"/>
        <w:rPr>
          <w:rFonts w:ascii="Arial" w:hAnsi="Arial" w:cs="Arial"/>
          <w:sz w:val="24"/>
          <w:szCs w:val="24"/>
        </w:rPr>
      </w:pPr>
      <w:bookmarkStart w:id="6" w:name="_Toc220669335"/>
      <w:r w:rsidRPr="00A937DF">
        <w:rPr>
          <w:rStyle w:val="Heading2Char"/>
        </w:rPr>
        <w:t>2</w:t>
      </w:r>
      <w:r w:rsidR="00453BE4" w:rsidRPr="00A937DF">
        <w:rPr>
          <w:rStyle w:val="Heading2Char"/>
        </w:rPr>
        <w:t xml:space="preserve">.1 </w:t>
      </w:r>
      <w:r w:rsidR="004E1C02" w:rsidRPr="00A937DF">
        <w:rPr>
          <w:rStyle w:val="Heading2Char"/>
        </w:rPr>
        <w:t>Public Speaking Anxiety</w:t>
      </w:r>
      <w:r w:rsidR="00FB1BF1" w:rsidRPr="00A937DF">
        <w:rPr>
          <w:rStyle w:val="Heading2Char"/>
        </w:rPr>
        <w:t xml:space="preserve"> and Gender</w:t>
      </w:r>
      <w:bookmarkEnd w:id="6"/>
      <w:r w:rsidR="004E1C02" w:rsidRPr="00453BE4">
        <w:rPr>
          <w:rFonts w:ascii="Arial" w:hAnsi="Arial" w:cs="Arial"/>
          <w:b/>
          <w:bCs/>
          <w:sz w:val="24"/>
          <w:szCs w:val="24"/>
        </w:rPr>
        <w:br/>
      </w:r>
      <w:r w:rsidR="004E1C02" w:rsidRPr="00453BE4">
        <w:rPr>
          <w:rFonts w:ascii="Arial" w:hAnsi="Arial" w:cs="Arial"/>
          <w:b/>
          <w:bCs/>
          <w:sz w:val="24"/>
          <w:szCs w:val="24"/>
        </w:rPr>
        <w:br/>
      </w:r>
      <w:r w:rsidR="00A85128" w:rsidRPr="00453BE4">
        <w:rPr>
          <w:rFonts w:ascii="Arial" w:hAnsi="Arial" w:cs="Arial"/>
          <w:sz w:val="24"/>
          <w:szCs w:val="24"/>
        </w:rPr>
        <w:t xml:space="preserve">Public Speaking Anxiety (PSA) is a common and pervasive challenge, with almost a third of the general population experiencing anxiety, while </w:t>
      </w:r>
      <w:r w:rsidR="00361A5C" w:rsidRPr="00453BE4">
        <w:rPr>
          <w:rFonts w:ascii="Arial" w:hAnsi="Arial" w:cs="Arial"/>
          <w:sz w:val="24"/>
          <w:szCs w:val="24"/>
        </w:rPr>
        <w:t>other writers have argued that fear of public speaking affects about 73% of the populat</w:t>
      </w:r>
      <w:r w:rsidR="00026A04" w:rsidRPr="00453BE4">
        <w:rPr>
          <w:rFonts w:ascii="Arial" w:hAnsi="Arial" w:cs="Arial"/>
          <w:sz w:val="24"/>
          <w:szCs w:val="24"/>
        </w:rPr>
        <w:t xml:space="preserve">ion </w:t>
      </w:r>
      <w:sdt>
        <w:sdtPr>
          <w:id w:val="110179963"/>
          <w:citation/>
        </w:sdtPr>
        <w:sdtContent>
          <w:r w:rsidR="00026A04" w:rsidRPr="00453BE4">
            <w:rPr>
              <w:rFonts w:ascii="Arial" w:hAnsi="Arial" w:cs="Arial"/>
              <w:sz w:val="24"/>
              <w:szCs w:val="24"/>
            </w:rPr>
            <w:fldChar w:fldCharType="begin"/>
          </w:r>
          <w:r w:rsidR="009537A8">
            <w:rPr>
              <w:rFonts w:ascii="Arial" w:hAnsi="Arial" w:cs="Arial"/>
              <w:sz w:val="24"/>
              <w:szCs w:val="24"/>
            </w:rPr>
            <w:instrText xml:space="preserve">CITATION ABa24 \l 2057 </w:instrText>
          </w:r>
          <w:r w:rsidR="00026A04" w:rsidRPr="00453BE4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[2]</w:t>
          </w:r>
          <w:r w:rsidR="00026A04" w:rsidRPr="00453BE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26A04" w:rsidRPr="00453BE4">
        <w:rPr>
          <w:rFonts w:ascii="Arial" w:hAnsi="Arial" w:cs="Arial"/>
          <w:sz w:val="24"/>
          <w:szCs w:val="24"/>
        </w:rPr>
        <w:t>,</w:t>
      </w:r>
      <w:sdt>
        <w:sdtPr>
          <w:id w:val="-1067878090"/>
          <w:citation/>
        </w:sdtPr>
        <w:sdtContent>
          <w:r w:rsidR="00026A04" w:rsidRPr="00453BE4">
            <w:rPr>
              <w:rFonts w:ascii="Arial" w:hAnsi="Arial" w:cs="Arial"/>
              <w:sz w:val="24"/>
              <w:szCs w:val="24"/>
            </w:rPr>
            <w:fldChar w:fldCharType="begin"/>
          </w:r>
          <w:r w:rsidR="0061548C">
            <w:rPr>
              <w:rFonts w:ascii="Arial" w:hAnsi="Arial" w:cs="Arial"/>
              <w:sz w:val="24"/>
              <w:szCs w:val="24"/>
            </w:rPr>
            <w:instrText xml:space="preserve">CITATION Ass20 \l 2057 </w:instrText>
          </w:r>
          <w:r w:rsidR="00026A04" w:rsidRPr="00453BE4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[3]</w:t>
          </w:r>
          <w:r w:rsidR="00026A04" w:rsidRPr="00453BE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26A04" w:rsidRPr="00453BE4">
        <w:rPr>
          <w:rFonts w:ascii="Arial" w:hAnsi="Arial" w:cs="Arial"/>
          <w:sz w:val="24"/>
          <w:szCs w:val="24"/>
        </w:rPr>
        <w:t>.</w:t>
      </w:r>
      <w:r w:rsidR="005906DA" w:rsidRPr="00453BE4">
        <w:rPr>
          <w:rFonts w:ascii="Arial" w:hAnsi="Arial" w:cs="Arial"/>
          <w:sz w:val="24"/>
          <w:szCs w:val="24"/>
        </w:rPr>
        <w:br/>
      </w:r>
      <w:r w:rsidR="005906DA" w:rsidRPr="00453BE4">
        <w:rPr>
          <w:rFonts w:ascii="Arial" w:hAnsi="Arial" w:cs="Arial"/>
          <w:sz w:val="24"/>
          <w:szCs w:val="24"/>
        </w:rPr>
        <w:br/>
      </w:r>
      <w:r w:rsidR="00730008" w:rsidRPr="00453BE4">
        <w:rPr>
          <w:rFonts w:ascii="Arial" w:hAnsi="Arial" w:cs="Arial"/>
          <w:sz w:val="24"/>
          <w:szCs w:val="24"/>
        </w:rPr>
        <w:t xml:space="preserve">More broadly, research is also needed to determine differentials </w:t>
      </w:r>
      <w:r w:rsidR="004F2D11" w:rsidRPr="00453BE4">
        <w:rPr>
          <w:rFonts w:ascii="Arial" w:hAnsi="Arial" w:cs="Arial"/>
          <w:sz w:val="24"/>
          <w:szCs w:val="24"/>
        </w:rPr>
        <w:t xml:space="preserve">of Public Speaking Anxiety in presenters who may fall under gender identities such as Non-Binary and </w:t>
      </w:r>
      <w:r w:rsidR="004F2D11" w:rsidRPr="00453BE4">
        <w:rPr>
          <w:rFonts w:ascii="Arial" w:hAnsi="Arial" w:cs="Arial"/>
          <w:sz w:val="24"/>
          <w:szCs w:val="24"/>
        </w:rPr>
        <w:lastRenderedPageBreak/>
        <w:t xml:space="preserve">Transgender. Studies have shown </w:t>
      </w:r>
      <w:r w:rsidR="006803E8" w:rsidRPr="00453BE4">
        <w:rPr>
          <w:rFonts w:ascii="Arial" w:hAnsi="Arial" w:cs="Arial"/>
          <w:sz w:val="24"/>
          <w:szCs w:val="24"/>
        </w:rPr>
        <w:t xml:space="preserve">differences in speech </w:t>
      </w:r>
      <w:r w:rsidR="00D6040A" w:rsidRPr="00453BE4">
        <w:rPr>
          <w:rFonts w:ascii="Arial" w:hAnsi="Arial" w:cs="Arial"/>
          <w:sz w:val="24"/>
          <w:szCs w:val="24"/>
        </w:rPr>
        <w:t>anxieties</w:t>
      </w:r>
      <w:r w:rsidR="006803E8" w:rsidRPr="00453BE4">
        <w:rPr>
          <w:rFonts w:ascii="Arial" w:hAnsi="Arial" w:cs="Arial"/>
          <w:sz w:val="24"/>
          <w:szCs w:val="24"/>
        </w:rPr>
        <w:t xml:space="preserve">, with females being generally reported with higher levels </w:t>
      </w:r>
      <w:r w:rsidR="00D6040A" w:rsidRPr="00453BE4">
        <w:rPr>
          <w:rFonts w:ascii="Arial" w:hAnsi="Arial" w:cs="Arial"/>
          <w:sz w:val="24"/>
          <w:szCs w:val="24"/>
        </w:rPr>
        <w:t>of speaking anxiety than males</w:t>
      </w:r>
      <w:r w:rsidR="004772E8" w:rsidRPr="00453BE4">
        <w:rPr>
          <w:rFonts w:ascii="Arial" w:hAnsi="Arial" w:cs="Arial"/>
          <w:sz w:val="24"/>
          <w:szCs w:val="24"/>
        </w:rPr>
        <w:t xml:space="preserve">, however a lack of results were shown </w:t>
      </w:r>
      <w:r w:rsidR="001A1BBE" w:rsidRPr="00453BE4">
        <w:rPr>
          <w:rFonts w:ascii="Arial" w:hAnsi="Arial" w:cs="Arial"/>
          <w:sz w:val="24"/>
          <w:szCs w:val="24"/>
        </w:rPr>
        <w:t>for other gender spectrums</w:t>
      </w:r>
      <w:r w:rsidR="00904F9A" w:rsidRPr="00453BE4">
        <w:rPr>
          <w:rFonts w:ascii="Arial" w:hAnsi="Arial" w:cs="Arial"/>
          <w:sz w:val="24"/>
          <w:szCs w:val="24"/>
        </w:rPr>
        <w:t xml:space="preserve"> </w:t>
      </w:r>
      <w:sdt>
        <w:sdtPr>
          <w:id w:val="191656779"/>
          <w:citation/>
        </w:sdtPr>
        <w:sdtContent>
          <w:r w:rsidR="004772E8" w:rsidRPr="00453BE4">
            <w:rPr>
              <w:rFonts w:ascii="Arial" w:hAnsi="Arial" w:cs="Arial"/>
              <w:sz w:val="24"/>
              <w:szCs w:val="24"/>
            </w:rPr>
            <w:fldChar w:fldCharType="begin"/>
          </w:r>
          <w:r w:rsidR="0061676D">
            <w:rPr>
              <w:rFonts w:ascii="Arial" w:hAnsi="Arial" w:cs="Arial"/>
              <w:sz w:val="24"/>
              <w:szCs w:val="24"/>
            </w:rPr>
            <w:instrText xml:space="preserve">CITATION PBO25 \l 2057 </w:instrText>
          </w:r>
          <w:r w:rsidR="004772E8" w:rsidRPr="00453BE4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[1]</w:t>
          </w:r>
          <w:r w:rsidR="004772E8" w:rsidRPr="00453BE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772E8" w:rsidRPr="00453BE4">
        <w:rPr>
          <w:rFonts w:ascii="Arial" w:hAnsi="Arial" w:cs="Arial"/>
          <w:sz w:val="24"/>
          <w:szCs w:val="24"/>
        </w:rPr>
        <w:t>,</w:t>
      </w:r>
      <w:sdt>
        <w:sdtPr>
          <w:id w:val="1370500042"/>
          <w:citation/>
        </w:sdtPr>
        <w:sdtContent>
          <w:r w:rsidR="004772E8" w:rsidRPr="00453BE4">
            <w:rPr>
              <w:rFonts w:ascii="Arial" w:hAnsi="Arial" w:cs="Arial"/>
              <w:sz w:val="24"/>
              <w:szCs w:val="24"/>
            </w:rPr>
            <w:fldChar w:fldCharType="begin"/>
          </w:r>
          <w:r w:rsidR="009537A8">
            <w:rPr>
              <w:rFonts w:ascii="Arial" w:hAnsi="Arial" w:cs="Arial"/>
              <w:sz w:val="24"/>
              <w:szCs w:val="24"/>
            </w:rPr>
            <w:instrText xml:space="preserve">CITATION ABa24 \l 2057 </w:instrText>
          </w:r>
          <w:r w:rsidR="004772E8" w:rsidRPr="00453BE4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[2]</w:t>
          </w:r>
          <w:r w:rsidR="004772E8" w:rsidRPr="00453BE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772E8" w:rsidRPr="00453BE4">
        <w:rPr>
          <w:rFonts w:ascii="Arial" w:hAnsi="Arial" w:cs="Arial"/>
          <w:sz w:val="24"/>
          <w:szCs w:val="24"/>
        </w:rPr>
        <w:t>.</w:t>
      </w:r>
      <w:r w:rsidR="001A1BBE" w:rsidRPr="00453BE4">
        <w:rPr>
          <w:rFonts w:ascii="Arial" w:hAnsi="Arial" w:cs="Arial"/>
          <w:sz w:val="24"/>
          <w:szCs w:val="24"/>
        </w:rPr>
        <w:t xml:space="preserve"> </w:t>
      </w:r>
      <w:r w:rsidR="005209D2" w:rsidRPr="00453BE4">
        <w:rPr>
          <w:rFonts w:ascii="Arial" w:hAnsi="Arial" w:cs="Arial"/>
          <w:sz w:val="24"/>
          <w:szCs w:val="24"/>
        </w:rPr>
        <w:t xml:space="preserve">Regarding diverse gender identities and public speaking, </w:t>
      </w:r>
      <w:r w:rsidR="001E0D1C" w:rsidRPr="00453BE4">
        <w:rPr>
          <w:rFonts w:ascii="Arial" w:hAnsi="Arial" w:cs="Arial"/>
          <w:sz w:val="24"/>
          <w:szCs w:val="24"/>
        </w:rPr>
        <w:t xml:space="preserve">the findings of this study have </w:t>
      </w:r>
      <w:r w:rsidR="00FB1BF1" w:rsidRPr="00453BE4">
        <w:rPr>
          <w:rFonts w:ascii="Arial" w:hAnsi="Arial" w:cs="Arial"/>
          <w:sz w:val="24"/>
          <w:szCs w:val="24"/>
        </w:rPr>
        <w:t>several</w:t>
      </w:r>
      <w:r w:rsidR="001E0D1C" w:rsidRPr="00453BE4">
        <w:rPr>
          <w:rFonts w:ascii="Arial" w:hAnsi="Arial" w:cs="Arial"/>
          <w:sz w:val="24"/>
          <w:szCs w:val="24"/>
        </w:rPr>
        <w:t xml:space="preserve"> important implications for future practice.</w:t>
      </w:r>
      <w:r w:rsidR="00757B16">
        <w:rPr>
          <w:rFonts w:ascii="Arial" w:hAnsi="Arial" w:cs="Arial"/>
          <w:sz w:val="24"/>
          <w:szCs w:val="24"/>
        </w:rPr>
        <w:br/>
      </w:r>
      <w:r w:rsidR="00757B16">
        <w:rPr>
          <w:rFonts w:ascii="Arial" w:hAnsi="Arial" w:cs="Arial"/>
          <w:sz w:val="24"/>
          <w:szCs w:val="24"/>
        </w:rPr>
        <w:br/>
        <w:t xml:space="preserve">In addition, further </w:t>
      </w:r>
      <w:r w:rsidR="00D97CF7">
        <w:rPr>
          <w:rFonts w:ascii="Arial" w:hAnsi="Arial" w:cs="Arial"/>
          <w:sz w:val="24"/>
          <w:szCs w:val="24"/>
        </w:rPr>
        <w:t xml:space="preserve">investigation is strongly recommended regarding the use of </w:t>
      </w:r>
      <w:r w:rsidR="00E71F2B">
        <w:rPr>
          <w:rFonts w:ascii="Arial" w:hAnsi="Arial" w:cs="Arial"/>
          <w:sz w:val="24"/>
          <w:szCs w:val="24"/>
        </w:rPr>
        <w:t xml:space="preserve">Virtual Reality amongst students for reducing PSA and improving Presentation performance. </w:t>
      </w:r>
      <w:r w:rsidR="00BD3B93">
        <w:rPr>
          <w:rFonts w:ascii="Arial" w:hAnsi="Arial" w:cs="Arial"/>
          <w:sz w:val="24"/>
          <w:szCs w:val="24"/>
        </w:rPr>
        <w:t>The Creative Interfaces Lab, IIIT, India</w:t>
      </w:r>
      <w:r w:rsidR="00411127">
        <w:rPr>
          <w:rFonts w:ascii="Arial" w:hAnsi="Arial" w:cs="Arial"/>
          <w:sz w:val="24"/>
          <w:szCs w:val="24"/>
        </w:rPr>
        <w:t xml:space="preserve">, finds that their research which used a Virtual Reality approach to presentations amongst students found that </w:t>
      </w:r>
      <w:r w:rsidR="00A120C0">
        <w:rPr>
          <w:rFonts w:ascii="Arial" w:hAnsi="Arial" w:cs="Arial"/>
          <w:sz w:val="24"/>
          <w:szCs w:val="24"/>
        </w:rPr>
        <w:t>all 28 participants agreed that it could help students mitigate PSA, with presentations in particular</w:t>
      </w:r>
      <w:r w:rsidR="00FF42D5">
        <w:rPr>
          <w:rFonts w:ascii="Arial" w:hAnsi="Arial" w:cs="Arial"/>
          <w:sz w:val="24"/>
          <w:szCs w:val="24"/>
        </w:rPr>
        <w:t xml:space="preserve">, and was strongly emphasised </w:t>
      </w:r>
      <w:r w:rsidR="009E04E8">
        <w:rPr>
          <w:rFonts w:ascii="Arial" w:hAnsi="Arial" w:cs="Arial"/>
          <w:sz w:val="24"/>
          <w:szCs w:val="24"/>
        </w:rPr>
        <w:t>to simulate scenarios closely mirrored to their challenges experienced in reality</w:t>
      </w:r>
      <w:r w:rsidR="00A120C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046177634"/>
          <w:citation/>
        </w:sdtPr>
        <w:sdtContent>
          <w:r w:rsidR="00FF42D5">
            <w:rPr>
              <w:rFonts w:ascii="Arial" w:hAnsi="Arial" w:cs="Arial"/>
              <w:sz w:val="24"/>
              <w:szCs w:val="24"/>
            </w:rPr>
            <w:fldChar w:fldCharType="begin"/>
          </w:r>
          <w:r w:rsidR="009537A8">
            <w:rPr>
              <w:rFonts w:ascii="Arial" w:hAnsi="Arial" w:cs="Arial"/>
              <w:sz w:val="24"/>
              <w:szCs w:val="24"/>
            </w:rPr>
            <w:instrText xml:space="preserve">CITATION ABa24 \l 2057 </w:instrText>
          </w:r>
          <w:r w:rsidR="00FF42D5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[2]</w:t>
          </w:r>
          <w:r w:rsidR="00FF42D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F42D5">
        <w:rPr>
          <w:rFonts w:ascii="Arial" w:hAnsi="Arial" w:cs="Arial"/>
          <w:sz w:val="24"/>
          <w:szCs w:val="24"/>
        </w:rPr>
        <w:t>.</w:t>
      </w:r>
    </w:p>
    <w:p w14:paraId="226B0649" w14:textId="77777777" w:rsidR="004C4DF2" w:rsidRDefault="004C4DF2">
      <w:pPr>
        <w:spacing w:after="160" w:line="278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06E19F86" w14:textId="45176C46" w:rsidR="00191245" w:rsidRDefault="000760B6" w:rsidP="00C3774D">
      <w:pPr>
        <w:keepNext/>
        <w:spacing w:after="160" w:line="360" w:lineRule="auto"/>
      </w:pPr>
      <w:bookmarkStart w:id="7" w:name="_Toc220669336"/>
      <w:r w:rsidRPr="00A937DF">
        <w:rPr>
          <w:rStyle w:val="Heading1Char"/>
        </w:rPr>
        <w:lastRenderedPageBreak/>
        <w:t>3</w:t>
      </w:r>
      <w:r w:rsidR="001126D9" w:rsidRPr="00A937DF">
        <w:rPr>
          <w:rStyle w:val="Heading1Char"/>
        </w:rPr>
        <w:t>. Self-Evaluation and Progression</w:t>
      </w:r>
      <w:bookmarkEnd w:id="7"/>
      <w:r w:rsidR="007F0F21" w:rsidRPr="00453BE4">
        <w:rPr>
          <w:rFonts w:ascii="Arial" w:hAnsi="Arial" w:cs="Arial"/>
          <w:sz w:val="24"/>
          <w:szCs w:val="24"/>
          <w:u w:val="single"/>
        </w:rPr>
        <w:br/>
      </w:r>
      <w:r w:rsidR="00AD4A7F" w:rsidRPr="00453BE4">
        <w:rPr>
          <w:rFonts w:ascii="Arial" w:hAnsi="Arial" w:cs="Arial"/>
        </w:rPr>
        <w:br/>
      </w:r>
      <w:r w:rsidR="00AD4A7F" w:rsidRPr="00453BE4">
        <w:rPr>
          <w:rFonts w:ascii="Arial" w:hAnsi="Arial" w:cs="Arial"/>
          <w:sz w:val="24"/>
          <w:szCs w:val="24"/>
        </w:rPr>
        <w:t xml:space="preserve">Over the course of the Computing module, several self-evaluation exercises were </w:t>
      </w:r>
      <w:r w:rsidR="00370661" w:rsidRPr="00453BE4">
        <w:rPr>
          <w:rFonts w:ascii="Arial" w:hAnsi="Arial" w:cs="Arial"/>
          <w:sz w:val="24"/>
          <w:szCs w:val="24"/>
        </w:rPr>
        <w:t xml:space="preserve">used to discover personal strengths, weaknesses for insights on potential learning styles. The Myers-Briggs personality type </w:t>
      </w:r>
      <w:r w:rsidR="00EF1819" w:rsidRPr="00453BE4">
        <w:rPr>
          <w:rFonts w:ascii="Arial" w:hAnsi="Arial" w:cs="Arial"/>
          <w:sz w:val="24"/>
          <w:szCs w:val="24"/>
        </w:rPr>
        <w:t xml:space="preserve">result from Open Psychometrics </w:t>
      </w:r>
      <w:r w:rsidR="00370661" w:rsidRPr="00453BE4">
        <w:rPr>
          <w:rFonts w:ascii="Arial" w:hAnsi="Arial" w:cs="Arial"/>
          <w:sz w:val="24"/>
          <w:szCs w:val="24"/>
        </w:rPr>
        <w:t>will be the most focused</w:t>
      </w:r>
      <w:r w:rsidR="00ED404C" w:rsidRPr="00453BE4">
        <w:rPr>
          <w:rFonts w:ascii="Arial" w:hAnsi="Arial" w:cs="Arial"/>
          <w:sz w:val="24"/>
          <w:szCs w:val="24"/>
        </w:rPr>
        <w:t xml:space="preserve"> henceforth</w:t>
      </w:r>
      <w:r w:rsidR="00370661" w:rsidRPr="00453BE4">
        <w:rPr>
          <w:rFonts w:ascii="Arial" w:hAnsi="Arial" w:cs="Arial"/>
          <w:sz w:val="24"/>
          <w:szCs w:val="24"/>
        </w:rPr>
        <w:t>.</w:t>
      </w:r>
      <w:r w:rsidR="001F1EBE" w:rsidRPr="00453BE4">
        <w:rPr>
          <w:rFonts w:ascii="Arial" w:hAnsi="Arial" w:cs="Arial"/>
          <w:sz w:val="24"/>
          <w:szCs w:val="24"/>
        </w:rPr>
        <w:br/>
      </w:r>
      <w:r w:rsidR="001F1EBE" w:rsidRPr="00453BE4">
        <w:rPr>
          <w:rFonts w:ascii="Arial" w:hAnsi="Arial" w:cs="Arial"/>
          <w:sz w:val="24"/>
          <w:szCs w:val="24"/>
        </w:rPr>
        <w:br/>
      </w:r>
      <w:r w:rsidR="001B3163" w:rsidRPr="00453BE4">
        <w:rPr>
          <w:rFonts w:ascii="Arial" w:hAnsi="Arial" w:cs="Arial"/>
          <w:sz w:val="24"/>
          <w:szCs w:val="24"/>
        </w:rPr>
        <w:t>Based on Carl Jung’s Personality theories, the Myers-Briggs</w:t>
      </w:r>
      <w:r w:rsidR="00DC0A90" w:rsidRPr="00453BE4">
        <w:rPr>
          <w:rFonts w:ascii="Arial" w:hAnsi="Arial" w:cs="Arial"/>
          <w:sz w:val="24"/>
          <w:szCs w:val="24"/>
        </w:rPr>
        <w:t xml:space="preserve"> is a widespread instrument for self-evaluation. The mechanism is based of four components: introversion vs. extraversion, sensing vs. intuition, thinking vs. feeling, and judging vs. perceiving </w:t>
      </w:r>
      <w:sdt>
        <w:sdtPr>
          <w:id w:val="1287549268"/>
          <w:citation/>
        </w:sdtPr>
        <w:sdtContent>
          <w:r w:rsidR="00DC0A90" w:rsidRPr="00453BE4">
            <w:rPr>
              <w:rFonts w:ascii="Arial" w:hAnsi="Arial" w:cs="Arial"/>
              <w:sz w:val="24"/>
              <w:szCs w:val="24"/>
            </w:rPr>
            <w:fldChar w:fldCharType="begin"/>
          </w:r>
          <w:r w:rsidR="00DC0A90" w:rsidRPr="00453BE4">
            <w:rPr>
              <w:rFonts w:ascii="Arial" w:hAnsi="Arial" w:cs="Arial"/>
              <w:sz w:val="24"/>
              <w:szCs w:val="24"/>
            </w:rPr>
            <w:instrText xml:space="preserve"> CITATION XuT23 \l 2057 </w:instrText>
          </w:r>
          <w:r w:rsidR="00DC0A90" w:rsidRPr="00453BE4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[4]</w:t>
          </w:r>
          <w:r w:rsidR="00DC0A90" w:rsidRPr="00453BE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C0A90" w:rsidRPr="00453BE4">
        <w:rPr>
          <w:rFonts w:ascii="Arial" w:hAnsi="Arial" w:cs="Arial"/>
          <w:sz w:val="24"/>
          <w:szCs w:val="24"/>
        </w:rPr>
        <w:t>.</w:t>
      </w:r>
      <w:r w:rsidR="005D2162" w:rsidRPr="00453BE4">
        <w:rPr>
          <w:rFonts w:ascii="Arial" w:hAnsi="Arial" w:cs="Arial"/>
          <w:sz w:val="24"/>
          <w:szCs w:val="24"/>
        </w:rPr>
        <w:br/>
      </w:r>
      <w:r w:rsidR="005D2162" w:rsidRPr="00453BE4">
        <w:rPr>
          <w:rFonts w:ascii="Arial" w:hAnsi="Arial" w:cs="Arial"/>
          <w:sz w:val="24"/>
          <w:szCs w:val="24"/>
        </w:rPr>
        <w:br/>
      </w:r>
      <w:r w:rsidR="0009050D" w:rsidRPr="00453BE4">
        <w:rPr>
          <w:rFonts w:ascii="Arial" w:hAnsi="Arial" w:cs="Arial"/>
          <w:sz w:val="24"/>
          <w:szCs w:val="24"/>
        </w:rPr>
        <w:t xml:space="preserve">According to </w:t>
      </w:r>
      <w:r w:rsidR="00FD6282" w:rsidRPr="00453BE4">
        <w:rPr>
          <w:rFonts w:ascii="Arial" w:hAnsi="Arial" w:cs="Arial"/>
          <w:sz w:val="24"/>
          <w:szCs w:val="24"/>
        </w:rPr>
        <w:t>Open Psychometrics,</w:t>
      </w:r>
      <w:r w:rsidR="007F18B2" w:rsidRPr="00453BE4">
        <w:rPr>
          <w:rFonts w:ascii="Arial" w:hAnsi="Arial" w:cs="Arial"/>
          <w:sz w:val="24"/>
          <w:szCs w:val="24"/>
        </w:rPr>
        <w:t xml:space="preserve"> shown below,</w:t>
      </w:r>
      <w:r w:rsidR="00FD6282" w:rsidRPr="00453BE4">
        <w:rPr>
          <w:rFonts w:ascii="Arial" w:hAnsi="Arial" w:cs="Arial"/>
          <w:sz w:val="24"/>
          <w:szCs w:val="24"/>
        </w:rPr>
        <w:t xml:space="preserve"> Laurel identified as a ‘INTP’</w:t>
      </w:r>
      <w:r w:rsidR="007F18B2" w:rsidRPr="00453BE4">
        <w:rPr>
          <w:rFonts w:ascii="Arial" w:hAnsi="Arial" w:cs="Arial"/>
          <w:sz w:val="24"/>
          <w:szCs w:val="24"/>
        </w:rPr>
        <w:t xml:space="preserve"> </w:t>
      </w:r>
      <w:sdt>
        <w:sdtPr>
          <w:id w:val="1816224199"/>
          <w:citation/>
        </w:sdtPr>
        <w:sdtContent>
          <w:r w:rsidR="007F18B2" w:rsidRPr="00453BE4">
            <w:rPr>
              <w:rFonts w:ascii="Arial" w:hAnsi="Arial" w:cs="Arial"/>
              <w:sz w:val="24"/>
              <w:szCs w:val="24"/>
            </w:rPr>
            <w:fldChar w:fldCharType="begin"/>
          </w:r>
          <w:r w:rsidR="007F18B2" w:rsidRPr="00453BE4">
            <w:rPr>
              <w:rFonts w:ascii="Arial" w:hAnsi="Arial" w:cs="Arial"/>
              <w:sz w:val="24"/>
              <w:szCs w:val="24"/>
            </w:rPr>
            <w:instrText xml:space="preserve"> CITATION Ope26 \l 2057 </w:instrText>
          </w:r>
          <w:r w:rsidR="007F18B2" w:rsidRPr="00453BE4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[5]</w:t>
          </w:r>
          <w:r w:rsidR="007F18B2" w:rsidRPr="00453BE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F18B2" w:rsidRPr="00453BE4">
        <w:rPr>
          <w:rFonts w:ascii="Arial" w:hAnsi="Arial" w:cs="Arial"/>
          <w:sz w:val="24"/>
          <w:szCs w:val="24"/>
        </w:rPr>
        <w:t>.</w:t>
      </w:r>
      <w:r w:rsidR="007F18B2" w:rsidRPr="00453BE4">
        <w:rPr>
          <w:rFonts w:ascii="Arial" w:hAnsi="Arial" w:cs="Arial"/>
          <w:sz w:val="24"/>
          <w:szCs w:val="24"/>
        </w:rPr>
        <w:br/>
      </w:r>
      <w:r w:rsidR="007F18B2" w:rsidRPr="00453BE4">
        <w:rPr>
          <w:rFonts w:ascii="Arial" w:hAnsi="Arial" w:cs="Arial"/>
          <w:sz w:val="24"/>
          <w:szCs w:val="24"/>
        </w:rPr>
        <w:br/>
      </w:r>
      <w:r w:rsidR="007F18B2">
        <w:rPr>
          <w:noProof/>
        </w:rPr>
        <w:drawing>
          <wp:inline distT="0" distB="0" distL="0" distR="0" wp14:anchorId="78380917" wp14:editId="5C2925B8">
            <wp:extent cx="5734050" cy="3536950"/>
            <wp:effectExtent l="0" t="0" r="0" b="6350"/>
            <wp:docPr id="19116360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536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7A5800" w14:textId="1E90B942" w:rsidR="00453BE4" w:rsidRDefault="00191245" w:rsidP="00C3774D">
      <w:pPr>
        <w:pStyle w:val="Caption"/>
        <w:spacing w:line="360" w:lineRule="auto"/>
        <w:ind w:firstLine="530"/>
        <w:rPr>
          <w:rFonts w:ascii="Arial" w:hAnsi="Arial" w:cs="Arial"/>
          <w:sz w:val="24"/>
          <w:szCs w:val="24"/>
        </w:rPr>
      </w:pPr>
      <w:bookmarkStart w:id="8" w:name="_Toc220669490"/>
      <w:r w:rsidRPr="00191245">
        <w:rPr>
          <w:rFonts w:ascii="Arial" w:hAnsi="Arial" w:cs="Arial"/>
          <w:sz w:val="24"/>
          <w:szCs w:val="24"/>
        </w:rPr>
        <w:t xml:space="preserve">Figure </w:t>
      </w:r>
      <w:r w:rsidRPr="00191245">
        <w:rPr>
          <w:rFonts w:ascii="Arial" w:hAnsi="Arial" w:cs="Arial"/>
          <w:sz w:val="24"/>
          <w:szCs w:val="24"/>
        </w:rPr>
        <w:fldChar w:fldCharType="begin"/>
      </w:r>
      <w:r w:rsidRPr="00191245">
        <w:rPr>
          <w:rFonts w:ascii="Arial" w:hAnsi="Arial" w:cs="Arial"/>
          <w:sz w:val="24"/>
          <w:szCs w:val="24"/>
        </w:rPr>
        <w:instrText xml:space="preserve"> SEQ Figure \* ARABIC </w:instrText>
      </w:r>
      <w:r w:rsidRPr="00191245">
        <w:rPr>
          <w:rFonts w:ascii="Arial" w:hAnsi="Arial" w:cs="Arial"/>
          <w:sz w:val="24"/>
          <w:szCs w:val="24"/>
        </w:rPr>
        <w:fldChar w:fldCharType="separate"/>
      </w:r>
      <w:r w:rsidR="0044092B">
        <w:rPr>
          <w:rFonts w:ascii="Arial" w:hAnsi="Arial" w:cs="Arial"/>
          <w:noProof/>
          <w:sz w:val="24"/>
          <w:szCs w:val="24"/>
        </w:rPr>
        <w:t>5</w:t>
      </w:r>
      <w:r w:rsidRPr="00191245">
        <w:rPr>
          <w:rFonts w:ascii="Arial" w:hAnsi="Arial" w:cs="Arial"/>
          <w:sz w:val="24"/>
          <w:szCs w:val="24"/>
        </w:rPr>
        <w:fldChar w:fldCharType="end"/>
      </w:r>
      <w:r w:rsidR="004B057A">
        <w:rPr>
          <w:rFonts w:ascii="Arial" w:hAnsi="Arial" w:cs="Arial"/>
          <w:sz w:val="24"/>
          <w:szCs w:val="24"/>
        </w:rPr>
        <w:t xml:space="preserve"> -</w:t>
      </w:r>
      <w:r w:rsidRPr="00191245">
        <w:rPr>
          <w:rFonts w:ascii="Arial" w:hAnsi="Arial" w:cs="Arial"/>
          <w:sz w:val="24"/>
          <w:szCs w:val="24"/>
        </w:rPr>
        <w:t xml:space="preserve"> Open Psychometrics Scale</w:t>
      </w:r>
      <w:bookmarkEnd w:id="8"/>
    </w:p>
    <w:p w14:paraId="25C31EAA" w14:textId="3D8723EF" w:rsidR="00D31F16" w:rsidRPr="00453BE4" w:rsidRDefault="007F18B2" w:rsidP="00C3774D">
      <w:pPr>
        <w:pStyle w:val="Caption"/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D3B4CC6" wp14:editId="28320743">
            <wp:extent cx="5727700" cy="5295900"/>
            <wp:effectExtent l="0" t="0" r="6350" b="0"/>
            <wp:docPr id="33323592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5295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83D78E" w14:textId="1AB8F0A7" w:rsidR="003D7865" w:rsidRDefault="00D31F16" w:rsidP="00C3774D">
      <w:pPr>
        <w:pStyle w:val="Caption"/>
        <w:spacing w:line="360" w:lineRule="auto"/>
        <w:rPr>
          <w:rFonts w:ascii="Arial" w:hAnsi="Arial" w:cs="Arial"/>
          <w:sz w:val="24"/>
          <w:szCs w:val="24"/>
        </w:rPr>
      </w:pPr>
      <w:bookmarkStart w:id="9" w:name="_Toc220669491"/>
      <w:r w:rsidRPr="00D31F16">
        <w:rPr>
          <w:rFonts w:ascii="Arial" w:hAnsi="Arial" w:cs="Arial"/>
          <w:sz w:val="24"/>
          <w:szCs w:val="24"/>
        </w:rPr>
        <w:t xml:space="preserve">Figure </w:t>
      </w:r>
      <w:r w:rsidRPr="00D31F16">
        <w:rPr>
          <w:rFonts w:ascii="Arial" w:hAnsi="Arial" w:cs="Arial"/>
          <w:sz w:val="24"/>
          <w:szCs w:val="24"/>
        </w:rPr>
        <w:fldChar w:fldCharType="begin"/>
      </w:r>
      <w:r w:rsidRPr="00D31F16">
        <w:rPr>
          <w:rFonts w:ascii="Arial" w:hAnsi="Arial" w:cs="Arial"/>
          <w:sz w:val="24"/>
          <w:szCs w:val="24"/>
        </w:rPr>
        <w:instrText xml:space="preserve"> SEQ Figure \* ARABIC </w:instrText>
      </w:r>
      <w:r w:rsidRPr="00D31F16">
        <w:rPr>
          <w:rFonts w:ascii="Arial" w:hAnsi="Arial" w:cs="Arial"/>
          <w:sz w:val="24"/>
          <w:szCs w:val="24"/>
        </w:rPr>
        <w:fldChar w:fldCharType="separate"/>
      </w:r>
      <w:r w:rsidR="0044092B">
        <w:rPr>
          <w:rFonts w:ascii="Arial" w:hAnsi="Arial" w:cs="Arial"/>
          <w:noProof/>
          <w:sz w:val="24"/>
          <w:szCs w:val="24"/>
        </w:rPr>
        <w:t>6</w:t>
      </w:r>
      <w:r w:rsidRPr="00D31F16">
        <w:rPr>
          <w:rFonts w:ascii="Arial" w:hAnsi="Arial" w:cs="Arial"/>
          <w:sz w:val="24"/>
          <w:szCs w:val="24"/>
        </w:rPr>
        <w:fldChar w:fldCharType="end"/>
      </w:r>
      <w:r w:rsidR="004B057A">
        <w:rPr>
          <w:rFonts w:ascii="Arial" w:hAnsi="Arial" w:cs="Arial"/>
          <w:sz w:val="24"/>
          <w:szCs w:val="24"/>
        </w:rPr>
        <w:t xml:space="preserve"> -</w:t>
      </w:r>
      <w:r w:rsidRPr="00D31F16">
        <w:rPr>
          <w:rFonts w:ascii="Arial" w:hAnsi="Arial" w:cs="Arial"/>
          <w:sz w:val="24"/>
          <w:szCs w:val="24"/>
        </w:rPr>
        <w:t xml:space="preserve"> Open Psychometrics INTP</w:t>
      </w:r>
      <w:bookmarkEnd w:id="9"/>
    </w:p>
    <w:p w14:paraId="533726EA" w14:textId="77777777" w:rsidR="0041493A" w:rsidRDefault="008E617A" w:rsidP="00EB5FB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Included in the E-Portfolio is results from </w:t>
      </w:r>
      <w:r w:rsidR="00A369E7">
        <w:rPr>
          <w:rFonts w:ascii="Arial" w:hAnsi="Arial" w:cs="Arial"/>
          <w:sz w:val="24"/>
          <w:szCs w:val="24"/>
        </w:rPr>
        <w:t>123tests, which Laurel identified as ‘</w:t>
      </w:r>
      <w:r w:rsidR="00322B59">
        <w:rPr>
          <w:rFonts w:ascii="Arial" w:hAnsi="Arial" w:cs="Arial"/>
          <w:sz w:val="24"/>
          <w:szCs w:val="24"/>
        </w:rPr>
        <w:t xml:space="preserve">INFP’ </w:t>
      </w:r>
      <w:sdt>
        <w:sdtPr>
          <w:rPr>
            <w:rFonts w:ascii="Arial" w:hAnsi="Arial" w:cs="Arial"/>
            <w:sz w:val="24"/>
            <w:szCs w:val="24"/>
          </w:rPr>
          <w:id w:val="681642341"/>
          <w:citation/>
        </w:sdtPr>
        <w:sdtContent>
          <w:r w:rsidR="00322B59">
            <w:rPr>
              <w:rFonts w:ascii="Arial" w:hAnsi="Arial" w:cs="Arial"/>
              <w:sz w:val="24"/>
              <w:szCs w:val="24"/>
            </w:rPr>
            <w:fldChar w:fldCharType="begin"/>
          </w:r>
          <w:r w:rsidR="00322B59">
            <w:rPr>
              <w:rFonts w:ascii="Arial" w:hAnsi="Arial" w:cs="Arial"/>
              <w:sz w:val="24"/>
              <w:szCs w:val="24"/>
            </w:rPr>
            <w:instrText xml:space="preserve"> CITATION 12326 \l 2057 </w:instrText>
          </w:r>
          <w:r w:rsidR="00322B59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[6]</w:t>
          </w:r>
          <w:r w:rsidR="00322B5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22B59">
        <w:rPr>
          <w:rFonts w:ascii="Arial" w:hAnsi="Arial" w:cs="Arial"/>
          <w:sz w:val="24"/>
          <w:szCs w:val="24"/>
        </w:rPr>
        <w:t xml:space="preserve">. </w:t>
      </w:r>
      <w:r w:rsidR="009619A5">
        <w:rPr>
          <w:rFonts w:ascii="Arial" w:hAnsi="Arial" w:cs="Arial"/>
          <w:sz w:val="24"/>
          <w:szCs w:val="24"/>
        </w:rPr>
        <w:t xml:space="preserve">Limitations are </w:t>
      </w:r>
      <w:r w:rsidR="00744425">
        <w:rPr>
          <w:rFonts w:ascii="Arial" w:hAnsi="Arial" w:cs="Arial"/>
          <w:sz w:val="24"/>
          <w:szCs w:val="24"/>
        </w:rPr>
        <w:t xml:space="preserve">considered regarding Myers-Briggs and known to produce different results for the same individual on </w:t>
      </w:r>
      <w:r w:rsidR="00BF3DC4">
        <w:rPr>
          <w:rFonts w:ascii="Arial" w:hAnsi="Arial" w:cs="Arial"/>
          <w:sz w:val="24"/>
          <w:szCs w:val="24"/>
        </w:rPr>
        <w:t xml:space="preserve">different occasions </w:t>
      </w:r>
      <w:sdt>
        <w:sdtPr>
          <w:rPr>
            <w:rFonts w:ascii="Arial" w:hAnsi="Arial" w:cs="Arial"/>
            <w:sz w:val="24"/>
            <w:szCs w:val="24"/>
          </w:rPr>
          <w:id w:val="-1323737644"/>
          <w:citation/>
        </w:sdtPr>
        <w:sdtContent>
          <w:r w:rsidR="00BF3DC4">
            <w:rPr>
              <w:rFonts w:ascii="Arial" w:hAnsi="Arial" w:cs="Arial"/>
              <w:sz w:val="24"/>
              <w:szCs w:val="24"/>
            </w:rPr>
            <w:fldChar w:fldCharType="begin"/>
          </w:r>
          <w:r w:rsidR="00BF3DC4">
            <w:rPr>
              <w:rFonts w:ascii="Arial" w:hAnsi="Arial" w:cs="Arial"/>
              <w:sz w:val="24"/>
              <w:szCs w:val="24"/>
            </w:rPr>
            <w:instrText xml:space="preserve"> CITATION XuT23 \l 2057 </w:instrText>
          </w:r>
          <w:r w:rsidR="00BF3DC4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[4]</w:t>
          </w:r>
          <w:r w:rsidR="00BF3DC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F3DC4">
        <w:rPr>
          <w:rFonts w:ascii="Arial" w:hAnsi="Arial" w:cs="Arial"/>
          <w:sz w:val="24"/>
          <w:szCs w:val="24"/>
        </w:rPr>
        <w:t>.</w:t>
      </w:r>
      <w:r w:rsidR="00EB5FB4">
        <w:rPr>
          <w:rFonts w:ascii="Arial" w:hAnsi="Arial" w:cs="Arial"/>
          <w:sz w:val="24"/>
          <w:szCs w:val="24"/>
        </w:rPr>
        <w:br/>
      </w:r>
      <w:r w:rsidR="00EB5FB4">
        <w:rPr>
          <w:rFonts w:ascii="Arial" w:hAnsi="Arial" w:cs="Arial"/>
          <w:sz w:val="24"/>
          <w:szCs w:val="24"/>
        </w:rPr>
        <w:br/>
      </w:r>
      <w:r w:rsidR="00EB5FB4" w:rsidRPr="00B34EC3">
        <w:rPr>
          <w:rFonts w:ascii="Arial" w:hAnsi="Arial" w:cs="Arial"/>
          <w:sz w:val="24"/>
          <w:szCs w:val="24"/>
        </w:rPr>
        <w:t xml:space="preserve">The themes of </w:t>
      </w:r>
      <w:r w:rsidR="00EB5FB4">
        <w:rPr>
          <w:rFonts w:ascii="Arial" w:hAnsi="Arial" w:cs="Arial"/>
          <w:sz w:val="24"/>
          <w:szCs w:val="24"/>
        </w:rPr>
        <w:t xml:space="preserve">‘Introversion’, ‘Intuition’ and ‘Perception’ </w:t>
      </w:r>
      <w:r w:rsidR="00EB5FB4" w:rsidRPr="00B34EC3">
        <w:rPr>
          <w:rFonts w:ascii="Arial" w:hAnsi="Arial" w:cs="Arial"/>
          <w:sz w:val="24"/>
          <w:szCs w:val="24"/>
        </w:rPr>
        <w:t xml:space="preserve">recurred throughout the </w:t>
      </w:r>
      <w:r w:rsidR="00EB5FB4">
        <w:rPr>
          <w:rFonts w:ascii="Arial" w:hAnsi="Arial" w:cs="Arial"/>
          <w:sz w:val="24"/>
          <w:szCs w:val="24"/>
        </w:rPr>
        <w:t xml:space="preserve">two </w:t>
      </w:r>
      <w:r w:rsidR="00EB5FB4" w:rsidRPr="00B34EC3">
        <w:rPr>
          <w:rFonts w:ascii="Arial" w:hAnsi="Arial" w:cs="Arial"/>
          <w:sz w:val="24"/>
          <w:szCs w:val="24"/>
        </w:rPr>
        <w:t>dataset</w:t>
      </w:r>
      <w:r w:rsidR="00EB5FB4">
        <w:rPr>
          <w:rFonts w:ascii="Arial" w:hAnsi="Arial" w:cs="Arial"/>
          <w:sz w:val="24"/>
          <w:szCs w:val="24"/>
        </w:rPr>
        <w:t>s; solitude is considered to be preferred with an absorption on projects.</w:t>
      </w:r>
      <w:r w:rsidR="00EB5FB4">
        <w:rPr>
          <w:rFonts w:ascii="Arial" w:hAnsi="Arial" w:cs="Arial"/>
          <w:sz w:val="24"/>
          <w:szCs w:val="24"/>
        </w:rPr>
        <w:br/>
      </w:r>
      <w:r w:rsidR="00EB5FB4">
        <w:rPr>
          <w:rFonts w:ascii="Arial" w:hAnsi="Arial" w:cs="Arial"/>
          <w:sz w:val="24"/>
          <w:szCs w:val="24"/>
        </w:rPr>
        <w:br/>
        <w:t xml:space="preserve">‘INTP’ is considered to prefer intellectual pursuits as opposed to emotional interactions or relationships. </w:t>
      </w:r>
    </w:p>
    <w:p w14:paraId="0ED237F5" w14:textId="77777777" w:rsidR="0041493A" w:rsidRDefault="0041493A" w:rsidP="00EB5FB4">
      <w:pPr>
        <w:spacing w:line="360" w:lineRule="auto"/>
        <w:rPr>
          <w:rFonts w:ascii="Arial" w:hAnsi="Arial" w:cs="Arial"/>
          <w:sz w:val="24"/>
          <w:szCs w:val="24"/>
        </w:rPr>
      </w:pPr>
    </w:p>
    <w:p w14:paraId="17ADC951" w14:textId="03668392" w:rsidR="00EB5FB4" w:rsidRDefault="00EB5FB4" w:rsidP="00EB5FB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Sources show that Perceivers prefer flexibility and to be adaptable in their pursuits; less structure is preferred and prefer to “go with the flow” </w:t>
      </w:r>
      <w:sdt>
        <w:sdtPr>
          <w:rPr>
            <w:rFonts w:ascii="Arial" w:hAnsi="Arial" w:cs="Arial"/>
            <w:sz w:val="24"/>
            <w:szCs w:val="24"/>
          </w:rPr>
          <w:id w:val="-1357267350"/>
          <w:citation/>
        </w:sdtPr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12326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Pr="00C82676">
            <w:rPr>
              <w:rFonts w:ascii="Arial" w:hAnsi="Arial" w:cs="Arial"/>
              <w:noProof/>
              <w:sz w:val="24"/>
              <w:szCs w:val="24"/>
            </w:rPr>
            <w:t>[6]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>,</w:t>
      </w:r>
      <w:sdt>
        <w:sdtPr>
          <w:rPr>
            <w:rFonts w:ascii="Arial" w:hAnsi="Arial" w:cs="Arial"/>
            <w:sz w:val="24"/>
            <w:szCs w:val="24"/>
          </w:rPr>
          <w:id w:val="-1913835898"/>
          <w:citation/>
        </w:sdtPr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XuT23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Pr="00C82676">
            <w:rPr>
              <w:rFonts w:ascii="Arial" w:hAnsi="Arial" w:cs="Arial"/>
              <w:noProof/>
              <w:sz w:val="24"/>
              <w:szCs w:val="24"/>
            </w:rPr>
            <w:t>[4]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>.</w:t>
      </w:r>
    </w:p>
    <w:p w14:paraId="4CE2458A" w14:textId="0110D8C2" w:rsidR="00D02447" w:rsidRDefault="00D02447" w:rsidP="00C3774D">
      <w:pPr>
        <w:spacing w:line="360" w:lineRule="auto"/>
        <w:rPr>
          <w:rFonts w:ascii="Arial" w:hAnsi="Arial" w:cs="Arial"/>
          <w:sz w:val="24"/>
          <w:szCs w:val="24"/>
        </w:rPr>
      </w:pPr>
    </w:p>
    <w:p w14:paraId="293EA72B" w14:textId="6AE29F0F" w:rsidR="00F63B0F" w:rsidRDefault="000760B6" w:rsidP="00A937DF">
      <w:pPr>
        <w:pStyle w:val="Heading2"/>
      </w:pPr>
      <w:bookmarkStart w:id="10" w:name="_Toc220669337"/>
      <w:r>
        <w:t>3</w:t>
      </w:r>
      <w:r w:rsidR="0006401C">
        <w:t xml:space="preserve">.1 </w:t>
      </w:r>
      <w:r w:rsidR="00401727">
        <w:t>The SMART Criteria</w:t>
      </w:r>
      <w:bookmarkEnd w:id="10"/>
    </w:p>
    <w:p w14:paraId="0AE945A2" w14:textId="77777777" w:rsidR="00D02447" w:rsidRDefault="00D02447" w:rsidP="00C3774D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7A763625" w14:textId="1A65C529" w:rsidR="00121941" w:rsidRDefault="008E1AE2" w:rsidP="00C3774D">
      <w:pPr>
        <w:keepNext/>
        <w:spacing w:line="360" w:lineRule="auto"/>
      </w:pPr>
      <w:r w:rsidRPr="008E1AE2">
        <w:rPr>
          <w:rFonts w:ascii="Arial" w:hAnsi="Arial" w:cs="Arial"/>
          <w:sz w:val="24"/>
          <w:szCs w:val="24"/>
        </w:rPr>
        <w:t>The SMART</w:t>
      </w:r>
      <w:r>
        <w:rPr>
          <w:rFonts w:ascii="Arial" w:hAnsi="Arial" w:cs="Arial"/>
          <w:sz w:val="24"/>
          <w:szCs w:val="24"/>
        </w:rPr>
        <w:t xml:space="preserve"> criteria </w:t>
      </w:r>
      <w:r w:rsidR="00350C2C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considered to play a pivotal </w:t>
      </w:r>
      <w:r w:rsidR="00B80E66">
        <w:rPr>
          <w:rFonts w:ascii="Arial" w:hAnsi="Arial" w:cs="Arial"/>
          <w:sz w:val="24"/>
          <w:szCs w:val="24"/>
        </w:rPr>
        <w:t xml:space="preserve">role in various goal setting requirements, </w:t>
      </w:r>
      <w:r w:rsidR="00350C2C">
        <w:rPr>
          <w:rFonts w:ascii="Arial" w:hAnsi="Arial" w:cs="Arial"/>
          <w:sz w:val="24"/>
          <w:szCs w:val="24"/>
        </w:rPr>
        <w:t>with university in particular</w:t>
      </w:r>
      <w:r w:rsidR="00B80E66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082070684"/>
          <w:citation/>
        </w:sdtPr>
        <w:sdtContent>
          <w:r w:rsidR="00083E4E">
            <w:rPr>
              <w:rFonts w:ascii="Arial" w:hAnsi="Arial" w:cs="Arial"/>
              <w:sz w:val="24"/>
              <w:szCs w:val="24"/>
            </w:rPr>
            <w:fldChar w:fldCharType="begin"/>
          </w:r>
          <w:r w:rsidR="00083E4E">
            <w:rPr>
              <w:rFonts w:ascii="Arial" w:hAnsi="Arial" w:cs="Arial"/>
              <w:sz w:val="24"/>
              <w:szCs w:val="24"/>
            </w:rPr>
            <w:instrText xml:space="preserve"> CITATION Uni26 \l 2057 </w:instrText>
          </w:r>
          <w:r w:rsidR="00083E4E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[7]</w:t>
          </w:r>
          <w:r w:rsidR="00083E4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83E4E">
        <w:rPr>
          <w:rFonts w:ascii="Arial" w:hAnsi="Arial" w:cs="Arial"/>
          <w:sz w:val="24"/>
          <w:szCs w:val="24"/>
        </w:rPr>
        <w:t xml:space="preserve">. </w:t>
      </w:r>
      <w:r w:rsidR="00350C2C">
        <w:rPr>
          <w:rFonts w:ascii="Arial" w:hAnsi="Arial" w:cs="Arial"/>
          <w:sz w:val="24"/>
          <w:szCs w:val="24"/>
        </w:rPr>
        <w:br/>
      </w:r>
      <w:r w:rsidR="00350C2C">
        <w:rPr>
          <w:rFonts w:ascii="Arial" w:hAnsi="Arial" w:cs="Arial"/>
          <w:sz w:val="24"/>
          <w:szCs w:val="24"/>
        </w:rPr>
        <w:br/>
      </w:r>
      <w:r w:rsidR="00121941" w:rsidRPr="00121941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42773AA" wp14:editId="67D5670B">
            <wp:extent cx="5731510" cy="4049395"/>
            <wp:effectExtent l="0" t="0" r="2540" b="8255"/>
            <wp:docPr id="72547845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49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8E8345" w14:textId="7DD8DA02" w:rsidR="00F63B0F" w:rsidRDefault="00121941" w:rsidP="00C3774D">
      <w:pPr>
        <w:pStyle w:val="Caption"/>
        <w:spacing w:line="360" w:lineRule="auto"/>
        <w:rPr>
          <w:rFonts w:ascii="Arial" w:hAnsi="Arial" w:cs="Arial"/>
          <w:sz w:val="24"/>
          <w:szCs w:val="24"/>
        </w:rPr>
      </w:pPr>
      <w:bookmarkStart w:id="11" w:name="_Toc220669492"/>
      <w:r w:rsidRPr="00121941">
        <w:rPr>
          <w:rFonts w:ascii="Arial" w:hAnsi="Arial" w:cs="Arial"/>
          <w:sz w:val="24"/>
          <w:szCs w:val="24"/>
        </w:rPr>
        <w:t xml:space="preserve">Figure </w:t>
      </w:r>
      <w:r w:rsidRPr="00121941">
        <w:rPr>
          <w:rFonts w:ascii="Arial" w:hAnsi="Arial" w:cs="Arial"/>
          <w:sz w:val="24"/>
          <w:szCs w:val="24"/>
        </w:rPr>
        <w:fldChar w:fldCharType="begin"/>
      </w:r>
      <w:r w:rsidRPr="00121941">
        <w:rPr>
          <w:rFonts w:ascii="Arial" w:hAnsi="Arial" w:cs="Arial"/>
          <w:sz w:val="24"/>
          <w:szCs w:val="24"/>
        </w:rPr>
        <w:instrText xml:space="preserve"> SEQ Figure \* ARABIC </w:instrText>
      </w:r>
      <w:r w:rsidRPr="00121941">
        <w:rPr>
          <w:rFonts w:ascii="Arial" w:hAnsi="Arial" w:cs="Arial"/>
          <w:sz w:val="24"/>
          <w:szCs w:val="24"/>
        </w:rPr>
        <w:fldChar w:fldCharType="separate"/>
      </w:r>
      <w:r w:rsidR="0044092B">
        <w:rPr>
          <w:rFonts w:ascii="Arial" w:hAnsi="Arial" w:cs="Arial"/>
          <w:noProof/>
          <w:sz w:val="24"/>
          <w:szCs w:val="24"/>
        </w:rPr>
        <w:t>7</w:t>
      </w:r>
      <w:r w:rsidRPr="00121941">
        <w:rPr>
          <w:rFonts w:ascii="Arial" w:hAnsi="Arial" w:cs="Arial"/>
          <w:sz w:val="24"/>
          <w:szCs w:val="24"/>
        </w:rPr>
        <w:fldChar w:fldCharType="end"/>
      </w:r>
      <w:r w:rsidR="004B057A">
        <w:rPr>
          <w:rFonts w:ascii="Arial" w:hAnsi="Arial" w:cs="Arial"/>
          <w:sz w:val="24"/>
          <w:szCs w:val="24"/>
        </w:rPr>
        <w:t xml:space="preserve"> -</w:t>
      </w:r>
      <w:r w:rsidRPr="00121941">
        <w:rPr>
          <w:rFonts w:ascii="Arial" w:hAnsi="Arial" w:cs="Arial"/>
          <w:sz w:val="24"/>
          <w:szCs w:val="24"/>
        </w:rPr>
        <w:t xml:space="preserve"> SMART GOALS, University of Derby [7]</w:t>
      </w:r>
      <w:bookmarkEnd w:id="11"/>
    </w:p>
    <w:p w14:paraId="74E95B03" w14:textId="3671DC16" w:rsidR="00F77594" w:rsidRDefault="00300430" w:rsidP="00C3774D">
      <w:pPr>
        <w:spacing w:line="360" w:lineRule="auto"/>
        <w:rPr>
          <w:rFonts w:ascii="Arial" w:hAnsi="Arial" w:cs="Arial"/>
          <w:sz w:val="24"/>
          <w:szCs w:val="24"/>
        </w:rPr>
      </w:pPr>
      <w:r w:rsidRPr="00300430">
        <w:rPr>
          <w:rFonts w:ascii="Arial" w:hAnsi="Arial" w:cs="Arial"/>
          <w:sz w:val="24"/>
          <w:szCs w:val="24"/>
        </w:rPr>
        <w:t xml:space="preserve">For </w:t>
      </w:r>
      <w:r w:rsidR="00EB538C">
        <w:rPr>
          <w:rFonts w:ascii="Arial" w:hAnsi="Arial" w:cs="Arial"/>
          <w:sz w:val="24"/>
          <w:szCs w:val="24"/>
        </w:rPr>
        <w:t xml:space="preserve">this section, </w:t>
      </w:r>
      <w:r w:rsidR="00BC4DAB">
        <w:rPr>
          <w:rFonts w:ascii="Arial" w:hAnsi="Arial" w:cs="Arial"/>
          <w:sz w:val="24"/>
          <w:szCs w:val="24"/>
        </w:rPr>
        <w:t xml:space="preserve">two </w:t>
      </w:r>
      <w:r w:rsidR="00EB538C">
        <w:rPr>
          <w:rFonts w:ascii="Arial" w:hAnsi="Arial" w:cs="Arial"/>
          <w:sz w:val="24"/>
          <w:szCs w:val="24"/>
        </w:rPr>
        <w:t xml:space="preserve">characteristics from the Myers-Briggs </w:t>
      </w:r>
      <w:r w:rsidR="00FF0E33">
        <w:rPr>
          <w:rFonts w:ascii="Arial" w:hAnsi="Arial" w:cs="Arial"/>
          <w:sz w:val="24"/>
          <w:szCs w:val="24"/>
        </w:rPr>
        <w:t>results from Open Psychometrics (</w:t>
      </w:r>
      <w:r w:rsidR="00FF0E33" w:rsidRPr="00FF0E33">
        <w:rPr>
          <w:rFonts w:ascii="Arial" w:hAnsi="Arial" w:cs="Arial"/>
          <w:i/>
          <w:iCs/>
          <w:sz w:val="24"/>
          <w:szCs w:val="24"/>
        </w:rPr>
        <w:t>Figure 5, Figure 6</w:t>
      </w:r>
      <w:r w:rsidR="00FF0E33">
        <w:rPr>
          <w:rFonts w:ascii="Arial" w:hAnsi="Arial" w:cs="Arial"/>
          <w:sz w:val="24"/>
          <w:szCs w:val="24"/>
        </w:rPr>
        <w:t>) Will be considered</w:t>
      </w:r>
      <w:r w:rsidR="00BC4DAB">
        <w:rPr>
          <w:rFonts w:ascii="Arial" w:hAnsi="Arial" w:cs="Arial"/>
          <w:sz w:val="24"/>
          <w:szCs w:val="24"/>
        </w:rPr>
        <w:t>.</w:t>
      </w:r>
      <w:r w:rsidR="00BC4DAB">
        <w:rPr>
          <w:rFonts w:ascii="Arial" w:hAnsi="Arial" w:cs="Arial"/>
          <w:sz w:val="24"/>
          <w:szCs w:val="24"/>
        </w:rPr>
        <w:br/>
      </w:r>
      <w:r w:rsidR="00BC4DAB">
        <w:rPr>
          <w:rFonts w:ascii="Arial" w:hAnsi="Arial" w:cs="Arial"/>
          <w:sz w:val="24"/>
          <w:szCs w:val="24"/>
        </w:rPr>
        <w:br/>
      </w:r>
      <w:r w:rsidR="00162BEB">
        <w:rPr>
          <w:rFonts w:ascii="Arial" w:hAnsi="Arial" w:cs="Arial"/>
          <w:sz w:val="24"/>
          <w:szCs w:val="24"/>
        </w:rPr>
        <w:t xml:space="preserve">The method of </w:t>
      </w:r>
      <w:r w:rsidR="0039385D">
        <w:rPr>
          <w:rFonts w:ascii="Arial" w:hAnsi="Arial" w:cs="Arial"/>
          <w:sz w:val="24"/>
          <w:szCs w:val="24"/>
        </w:rPr>
        <w:t>choosing two small characteristics as opposed to larger goals was adopted to improv</w:t>
      </w:r>
      <w:r w:rsidR="004E61E5">
        <w:rPr>
          <w:rFonts w:ascii="Arial" w:hAnsi="Arial" w:cs="Arial"/>
          <w:sz w:val="24"/>
          <w:szCs w:val="24"/>
        </w:rPr>
        <w:t xml:space="preserve">e the efficiency of performing tasks in accordance to the SMART Criteria </w:t>
      </w:r>
      <w:sdt>
        <w:sdtPr>
          <w:rPr>
            <w:rFonts w:ascii="Arial" w:hAnsi="Arial" w:cs="Arial"/>
            <w:sz w:val="24"/>
            <w:szCs w:val="24"/>
          </w:rPr>
          <w:id w:val="564230836"/>
          <w:citation/>
        </w:sdtPr>
        <w:sdtContent>
          <w:r w:rsidR="004E61E5">
            <w:rPr>
              <w:rFonts w:ascii="Arial" w:hAnsi="Arial" w:cs="Arial"/>
              <w:sz w:val="24"/>
              <w:szCs w:val="24"/>
            </w:rPr>
            <w:fldChar w:fldCharType="begin"/>
          </w:r>
          <w:r w:rsidR="004E61E5">
            <w:rPr>
              <w:rFonts w:ascii="Arial" w:hAnsi="Arial" w:cs="Arial"/>
              <w:sz w:val="24"/>
              <w:szCs w:val="24"/>
            </w:rPr>
            <w:instrText xml:space="preserve"> CITATION Ind26 \l 2057 </w:instrText>
          </w:r>
          <w:r w:rsidR="004E61E5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[8]</w:t>
          </w:r>
          <w:r w:rsidR="004E61E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E61E5">
        <w:rPr>
          <w:rFonts w:ascii="Arial" w:hAnsi="Arial" w:cs="Arial"/>
          <w:sz w:val="24"/>
          <w:szCs w:val="24"/>
        </w:rPr>
        <w:t>.</w:t>
      </w:r>
      <w:r w:rsidR="00B53C0B">
        <w:rPr>
          <w:rFonts w:ascii="Arial" w:hAnsi="Arial" w:cs="Arial"/>
          <w:sz w:val="24"/>
          <w:szCs w:val="24"/>
        </w:rPr>
        <w:t xml:space="preserve"> </w:t>
      </w:r>
      <w:r w:rsidR="00264032">
        <w:rPr>
          <w:rFonts w:ascii="Arial" w:hAnsi="Arial" w:cs="Arial"/>
          <w:sz w:val="24"/>
          <w:szCs w:val="24"/>
        </w:rPr>
        <w:br/>
      </w:r>
      <w:r w:rsidR="00264032">
        <w:rPr>
          <w:rFonts w:ascii="Arial" w:hAnsi="Arial" w:cs="Arial"/>
          <w:sz w:val="24"/>
          <w:szCs w:val="24"/>
        </w:rPr>
        <w:br/>
      </w:r>
      <w:r w:rsidR="0044780C">
        <w:rPr>
          <w:rFonts w:ascii="Arial" w:hAnsi="Arial" w:cs="Arial"/>
          <w:sz w:val="24"/>
          <w:szCs w:val="24"/>
        </w:rPr>
        <w:lastRenderedPageBreak/>
        <w:t xml:space="preserve">Weaknesses </w:t>
      </w:r>
      <w:r w:rsidR="00FB23F3">
        <w:rPr>
          <w:rFonts w:ascii="Arial" w:hAnsi="Arial" w:cs="Arial"/>
          <w:sz w:val="24"/>
          <w:szCs w:val="24"/>
        </w:rPr>
        <w:t>correlated to the ‘INTP’ Myers-Briggs will be evaluated using the SMART Criteria</w:t>
      </w:r>
      <w:r w:rsidR="001D543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861312633"/>
          <w:citation/>
        </w:sdtPr>
        <w:sdtContent>
          <w:r w:rsidR="001D5432">
            <w:rPr>
              <w:rFonts w:ascii="Arial" w:hAnsi="Arial" w:cs="Arial"/>
              <w:sz w:val="24"/>
              <w:szCs w:val="24"/>
            </w:rPr>
            <w:fldChar w:fldCharType="begin"/>
          </w:r>
          <w:r w:rsidR="001D5432">
            <w:rPr>
              <w:rFonts w:ascii="Arial" w:hAnsi="Arial" w:cs="Arial"/>
              <w:sz w:val="24"/>
              <w:szCs w:val="24"/>
            </w:rPr>
            <w:instrText xml:space="preserve"> CITATION 16P26 \l 2057 </w:instrText>
          </w:r>
          <w:r w:rsidR="001D5432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[9]</w:t>
          </w:r>
          <w:r w:rsidR="001D543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C697E">
        <w:rPr>
          <w:rFonts w:ascii="Arial" w:hAnsi="Arial" w:cs="Arial"/>
          <w:sz w:val="24"/>
          <w:szCs w:val="24"/>
        </w:rPr>
        <w:t>.</w:t>
      </w:r>
      <w:r w:rsidR="00340833">
        <w:rPr>
          <w:rFonts w:ascii="Arial" w:hAnsi="Arial" w:cs="Arial"/>
          <w:sz w:val="24"/>
          <w:szCs w:val="24"/>
        </w:rPr>
        <w:br/>
      </w:r>
      <w:r w:rsidR="00340833">
        <w:rPr>
          <w:rFonts w:ascii="Arial" w:hAnsi="Arial" w:cs="Arial"/>
          <w:sz w:val="24"/>
          <w:szCs w:val="24"/>
        </w:rPr>
        <w:br/>
        <w:t xml:space="preserve">While the ‘INTP’ </w:t>
      </w:r>
      <w:r w:rsidR="00DA40C2">
        <w:rPr>
          <w:rFonts w:ascii="Arial" w:hAnsi="Arial" w:cs="Arial"/>
          <w:sz w:val="24"/>
          <w:szCs w:val="24"/>
        </w:rPr>
        <w:t xml:space="preserve">Myers-Briggs type </w:t>
      </w:r>
      <w:r w:rsidR="006E5F8A">
        <w:rPr>
          <w:rFonts w:ascii="Arial" w:hAnsi="Arial" w:cs="Arial"/>
          <w:sz w:val="24"/>
          <w:szCs w:val="24"/>
        </w:rPr>
        <w:t>is</w:t>
      </w:r>
      <w:r w:rsidR="00DA40C2">
        <w:rPr>
          <w:rFonts w:ascii="Arial" w:hAnsi="Arial" w:cs="Arial"/>
          <w:sz w:val="24"/>
          <w:szCs w:val="24"/>
        </w:rPr>
        <w:t xml:space="preserve"> proficient in the pursuits of knowledge, </w:t>
      </w:r>
      <w:r w:rsidR="00541363">
        <w:rPr>
          <w:rFonts w:ascii="Arial" w:hAnsi="Arial" w:cs="Arial"/>
          <w:sz w:val="24"/>
          <w:szCs w:val="24"/>
        </w:rPr>
        <w:t xml:space="preserve">the ‘INTP’ may </w:t>
      </w:r>
      <w:r w:rsidR="00344CAE">
        <w:rPr>
          <w:rFonts w:ascii="Arial" w:hAnsi="Arial" w:cs="Arial"/>
          <w:sz w:val="24"/>
          <w:szCs w:val="24"/>
        </w:rPr>
        <w:t>feel disconnected from others, especially in large social gatherings.</w:t>
      </w:r>
      <w:r w:rsidR="00274D0C">
        <w:rPr>
          <w:rFonts w:ascii="Arial" w:hAnsi="Arial" w:cs="Arial"/>
          <w:sz w:val="24"/>
          <w:szCs w:val="24"/>
        </w:rPr>
        <w:t xml:space="preserve"> The ‘INTP’ may also be inadvertently perceived as </w:t>
      </w:r>
      <w:r w:rsidR="001E653A">
        <w:rPr>
          <w:rFonts w:ascii="Arial" w:hAnsi="Arial" w:cs="Arial"/>
          <w:sz w:val="24"/>
          <w:szCs w:val="24"/>
        </w:rPr>
        <w:t>insensitive or unkind.</w:t>
      </w:r>
      <w:r w:rsidR="00086142">
        <w:rPr>
          <w:rFonts w:ascii="Arial" w:hAnsi="Arial" w:cs="Arial"/>
          <w:sz w:val="24"/>
          <w:szCs w:val="24"/>
        </w:rPr>
        <w:br/>
      </w:r>
      <w:r w:rsidR="00086142">
        <w:rPr>
          <w:rFonts w:ascii="Arial" w:hAnsi="Arial" w:cs="Arial"/>
          <w:sz w:val="24"/>
          <w:szCs w:val="24"/>
        </w:rPr>
        <w:br/>
        <w:t>Over</w:t>
      </w:r>
      <w:r w:rsidR="00800A5A">
        <w:rPr>
          <w:rFonts w:ascii="Arial" w:hAnsi="Arial" w:cs="Arial"/>
          <w:sz w:val="24"/>
          <w:szCs w:val="24"/>
        </w:rPr>
        <w:t>whelm is a potential characteristic of the ‘INTP’, as well as overthinking</w:t>
      </w:r>
      <w:r w:rsidR="00BE08ED">
        <w:rPr>
          <w:rFonts w:ascii="Arial" w:hAnsi="Arial" w:cs="Arial"/>
          <w:sz w:val="24"/>
          <w:szCs w:val="24"/>
        </w:rPr>
        <w:t xml:space="preserve">. While problem solving and thought is a strength of the ‘INTP’ type, </w:t>
      </w:r>
      <w:r w:rsidR="00B961C1">
        <w:rPr>
          <w:rFonts w:ascii="Arial" w:hAnsi="Arial" w:cs="Arial"/>
          <w:sz w:val="24"/>
          <w:szCs w:val="24"/>
        </w:rPr>
        <w:t xml:space="preserve">an excess can cause issues in reaching decisions or actions </w:t>
      </w:r>
      <w:r w:rsidR="006558C3">
        <w:rPr>
          <w:rFonts w:ascii="Arial" w:hAnsi="Arial" w:cs="Arial"/>
          <w:sz w:val="24"/>
          <w:szCs w:val="24"/>
        </w:rPr>
        <w:t xml:space="preserve">at all, or what is known as analysis paralysis </w:t>
      </w:r>
      <w:sdt>
        <w:sdtPr>
          <w:rPr>
            <w:rFonts w:ascii="Arial" w:hAnsi="Arial" w:cs="Arial"/>
            <w:sz w:val="24"/>
            <w:szCs w:val="24"/>
          </w:rPr>
          <w:id w:val="-1851792380"/>
          <w:citation/>
        </w:sdtPr>
        <w:sdtContent>
          <w:r w:rsidR="006558C3">
            <w:rPr>
              <w:rFonts w:ascii="Arial" w:hAnsi="Arial" w:cs="Arial"/>
              <w:sz w:val="24"/>
              <w:szCs w:val="24"/>
            </w:rPr>
            <w:fldChar w:fldCharType="begin"/>
          </w:r>
          <w:r w:rsidR="006558C3">
            <w:rPr>
              <w:rFonts w:ascii="Arial" w:hAnsi="Arial" w:cs="Arial"/>
              <w:sz w:val="24"/>
              <w:szCs w:val="24"/>
            </w:rPr>
            <w:instrText xml:space="preserve"> CITATION 16P26 \l 2057 </w:instrText>
          </w:r>
          <w:r w:rsidR="006558C3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[9]</w:t>
          </w:r>
          <w:r w:rsidR="006558C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558C3">
        <w:rPr>
          <w:rFonts w:ascii="Arial" w:hAnsi="Arial" w:cs="Arial"/>
          <w:sz w:val="24"/>
          <w:szCs w:val="24"/>
        </w:rPr>
        <w:t>.</w:t>
      </w:r>
    </w:p>
    <w:p w14:paraId="28BCE9E3" w14:textId="77777777" w:rsidR="00453BE4" w:rsidRDefault="00453BE4" w:rsidP="00C3774D">
      <w:pPr>
        <w:spacing w:line="360" w:lineRule="auto"/>
        <w:rPr>
          <w:rFonts w:ascii="Arial" w:hAnsi="Arial" w:cs="Arial"/>
          <w:sz w:val="24"/>
          <w:szCs w:val="24"/>
        </w:rPr>
      </w:pPr>
    </w:p>
    <w:p w14:paraId="67B4CBB8" w14:textId="77777777" w:rsidR="004C4DF2" w:rsidRDefault="00070C31" w:rsidP="00C3774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S) </w:t>
      </w:r>
      <w:r w:rsidR="00836F47">
        <w:rPr>
          <w:rFonts w:ascii="Arial" w:hAnsi="Arial" w:cs="Arial"/>
          <w:sz w:val="24"/>
          <w:szCs w:val="24"/>
        </w:rPr>
        <w:t xml:space="preserve">Specific will consider </w:t>
      </w:r>
      <w:r w:rsidR="001F5558">
        <w:rPr>
          <w:rFonts w:ascii="Arial" w:hAnsi="Arial" w:cs="Arial"/>
          <w:sz w:val="24"/>
          <w:szCs w:val="24"/>
        </w:rPr>
        <w:t xml:space="preserve">the goal of </w:t>
      </w:r>
      <w:r w:rsidR="004D067D">
        <w:rPr>
          <w:rFonts w:ascii="Arial" w:hAnsi="Arial" w:cs="Arial"/>
          <w:sz w:val="24"/>
          <w:szCs w:val="24"/>
        </w:rPr>
        <w:t xml:space="preserve">producing university workloads while reducing the risk of overwhelm found in the ‘INTP’. </w:t>
      </w:r>
      <w:r w:rsidR="00121DF0">
        <w:rPr>
          <w:rFonts w:ascii="Arial" w:hAnsi="Arial" w:cs="Arial"/>
          <w:sz w:val="24"/>
          <w:szCs w:val="24"/>
        </w:rPr>
        <w:br/>
        <w:t xml:space="preserve">Incremental yet regular study sessions will be the Goal; </w:t>
      </w:r>
      <w:r w:rsidR="002D651A">
        <w:rPr>
          <w:rFonts w:ascii="Arial" w:hAnsi="Arial" w:cs="Arial"/>
          <w:sz w:val="24"/>
          <w:szCs w:val="24"/>
        </w:rPr>
        <w:t>2-3 hours per day with 1-2 days of rest per week, with more hours allotted in if needed, as the ‘INTP’ is skilful at intensive and absorbed workloads</w:t>
      </w:r>
      <w:r w:rsidR="00E13FE0">
        <w:rPr>
          <w:rFonts w:ascii="Arial" w:hAnsi="Arial" w:cs="Arial"/>
          <w:sz w:val="24"/>
          <w:szCs w:val="24"/>
        </w:rPr>
        <w:t>, however rest must be allotted accordingly to compensate for the risk of overwhelm.</w:t>
      </w:r>
      <w:r w:rsidR="00E13FE0">
        <w:rPr>
          <w:rFonts w:ascii="Arial" w:hAnsi="Arial" w:cs="Arial"/>
          <w:sz w:val="24"/>
          <w:szCs w:val="24"/>
        </w:rPr>
        <w:br/>
      </w:r>
      <w:r w:rsidR="00E13FE0">
        <w:rPr>
          <w:rFonts w:ascii="Arial" w:hAnsi="Arial" w:cs="Arial"/>
          <w:sz w:val="24"/>
          <w:szCs w:val="24"/>
        </w:rPr>
        <w:br/>
      </w:r>
      <w:r w:rsidR="00953442">
        <w:rPr>
          <w:rFonts w:ascii="Arial" w:hAnsi="Arial" w:cs="Arial"/>
          <w:sz w:val="24"/>
          <w:szCs w:val="24"/>
        </w:rPr>
        <w:t xml:space="preserve">M) </w:t>
      </w:r>
      <w:r w:rsidR="00192EBA">
        <w:rPr>
          <w:rFonts w:ascii="Arial" w:hAnsi="Arial" w:cs="Arial"/>
          <w:sz w:val="24"/>
          <w:szCs w:val="24"/>
        </w:rPr>
        <w:t xml:space="preserve">The measurable aspect </w:t>
      </w:r>
      <w:r w:rsidR="008808EB">
        <w:rPr>
          <w:rFonts w:ascii="Arial" w:hAnsi="Arial" w:cs="Arial"/>
          <w:sz w:val="24"/>
          <w:szCs w:val="24"/>
        </w:rPr>
        <w:t>must be considered with caution with what is understood of the ‘INTJ’; it is claimed that the ‘INTJ’s ability to analyse information is high</w:t>
      </w:r>
      <w:r w:rsidR="00324816">
        <w:rPr>
          <w:rFonts w:ascii="Arial" w:hAnsi="Arial" w:cs="Arial"/>
          <w:sz w:val="24"/>
          <w:szCs w:val="24"/>
        </w:rPr>
        <w:t>, and so grades, word counts, and workload amount will constantly be under alert.</w:t>
      </w:r>
      <w:r w:rsidR="001F090D">
        <w:rPr>
          <w:rFonts w:ascii="Arial" w:hAnsi="Arial" w:cs="Arial"/>
          <w:sz w:val="24"/>
          <w:szCs w:val="24"/>
        </w:rPr>
        <w:br/>
        <w:t xml:space="preserve">In conclusion to this, there are benefits to a high awareness to all of these pillars of progress. </w:t>
      </w:r>
      <w:r w:rsidR="00045954">
        <w:rPr>
          <w:rFonts w:ascii="Arial" w:hAnsi="Arial" w:cs="Arial"/>
          <w:sz w:val="24"/>
          <w:szCs w:val="24"/>
        </w:rPr>
        <w:t>However</w:t>
      </w:r>
      <w:r w:rsidR="00B13D26">
        <w:rPr>
          <w:rFonts w:ascii="Arial" w:hAnsi="Arial" w:cs="Arial"/>
          <w:sz w:val="24"/>
          <w:szCs w:val="24"/>
        </w:rPr>
        <w:t>, less structure may be preferred for the ‘INTJ’</w:t>
      </w:r>
      <w:r w:rsidR="00F404A2">
        <w:rPr>
          <w:rFonts w:ascii="Arial" w:hAnsi="Arial" w:cs="Arial"/>
          <w:sz w:val="24"/>
          <w:szCs w:val="24"/>
        </w:rPr>
        <w:t>; measurements are to be made incrementally, in parallel to the Specific Goal.</w:t>
      </w:r>
      <w:r w:rsidR="000C697E">
        <w:rPr>
          <w:rFonts w:ascii="Arial" w:hAnsi="Arial" w:cs="Arial"/>
          <w:sz w:val="24"/>
          <w:szCs w:val="24"/>
        </w:rPr>
        <w:br/>
      </w:r>
      <w:r w:rsidR="00F404A2">
        <w:rPr>
          <w:rFonts w:ascii="Arial" w:hAnsi="Arial" w:cs="Arial"/>
          <w:sz w:val="24"/>
          <w:szCs w:val="24"/>
        </w:rPr>
        <w:br/>
        <w:t xml:space="preserve">A) </w:t>
      </w:r>
      <w:r w:rsidR="00251A1C">
        <w:rPr>
          <w:rFonts w:ascii="Arial" w:hAnsi="Arial" w:cs="Arial"/>
          <w:sz w:val="24"/>
          <w:szCs w:val="24"/>
        </w:rPr>
        <w:t xml:space="preserve">These </w:t>
      </w:r>
      <w:r w:rsidR="00EF6E19">
        <w:rPr>
          <w:rFonts w:ascii="Arial" w:hAnsi="Arial" w:cs="Arial"/>
          <w:sz w:val="24"/>
          <w:szCs w:val="24"/>
        </w:rPr>
        <w:t>goals can be attained incrementally</w:t>
      </w:r>
      <w:r w:rsidR="005A5920">
        <w:rPr>
          <w:rFonts w:ascii="Arial" w:hAnsi="Arial" w:cs="Arial"/>
          <w:sz w:val="24"/>
          <w:szCs w:val="24"/>
        </w:rPr>
        <w:t>; the momentum of frequent, shorter but more intensive study aims will be achievable</w:t>
      </w:r>
      <w:r w:rsidR="00256FAB">
        <w:rPr>
          <w:rFonts w:ascii="Arial" w:hAnsi="Arial" w:cs="Arial"/>
          <w:sz w:val="24"/>
          <w:szCs w:val="24"/>
        </w:rPr>
        <w:t>.</w:t>
      </w:r>
      <w:r w:rsidR="00256FAB">
        <w:rPr>
          <w:rFonts w:ascii="Arial" w:hAnsi="Arial" w:cs="Arial"/>
          <w:sz w:val="24"/>
          <w:szCs w:val="24"/>
        </w:rPr>
        <w:br/>
      </w:r>
      <w:r w:rsidR="00256FAB">
        <w:rPr>
          <w:rFonts w:ascii="Arial" w:hAnsi="Arial" w:cs="Arial"/>
          <w:sz w:val="24"/>
          <w:szCs w:val="24"/>
        </w:rPr>
        <w:br/>
        <w:t xml:space="preserve">R) </w:t>
      </w:r>
      <w:r w:rsidR="006377AF">
        <w:rPr>
          <w:rFonts w:ascii="Arial" w:hAnsi="Arial" w:cs="Arial"/>
          <w:sz w:val="24"/>
          <w:szCs w:val="24"/>
        </w:rPr>
        <w:t xml:space="preserve">Relevancy. It is claimed that </w:t>
      </w:r>
      <w:r w:rsidR="000E23B5">
        <w:rPr>
          <w:rFonts w:ascii="Arial" w:hAnsi="Arial" w:cs="Arial"/>
          <w:sz w:val="24"/>
          <w:szCs w:val="24"/>
        </w:rPr>
        <w:t>the ‘INTP’ favours knowledge, with a university setting being a compatible environment for t</w:t>
      </w:r>
      <w:r w:rsidR="00ED404C">
        <w:rPr>
          <w:rFonts w:ascii="Arial" w:hAnsi="Arial" w:cs="Arial"/>
          <w:sz w:val="24"/>
          <w:szCs w:val="24"/>
        </w:rPr>
        <w:t>his type</w:t>
      </w:r>
      <w:r w:rsidR="00A825CE">
        <w:rPr>
          <w:rFonts w:ascii="Arial" w:hAnsi="Arial" w:cs="Arial"/>
          <w:sz w:val="24"/>
          <w:szCs w:val="24"/>
        </w:rPr>
        <w:t>; value is found in being a successful student</w:t>
      </w:r>
      <w:r w:rsidR="00AF120D">
        <w:rPr>
          <w:rFonts w:ascii="Arial" w:hAnsi="Arial" w:cs="Arial"/>
          <w:sz w:val="24"/>
          <w:szCs w:val="24"/>
        </w:rPr>
        <w:t>, and the goal will permit the individual to continue to excel and pursue other fulfilling opportunities.</w:t>
      </w:r>
      <w:r w:rsidR="00AF120D">
        <w:rPr>
          <w:rFonts w:ascii="Arial" w:hAnsi="Arial" w:cs="Arial"/>
          <w:sz w:val="24"/>
          <w:szCs w:val="24"/>
        </w:rPr>
        <w:br/>
      </w:r>
      <w:r w:rsidR="00AF120D">
        <w:rPr>
          <w:rFonts w:ascii="Arial" w:hAnsi="Arial" w:cs="Arial"/>
          <w:sz w:val="24"/>
          <w:szCs w:val="24"/>
        </w:rPr>
        <w:br/>
      </w:r>
      <w:r w:rsidR="009D3714">
        <w:rPr>
          <w:rFonts w:ascii="Arial" w:hAnsi="Arial" w:cs="Arial"/>
          <w:sz w:val="24"/>
          <w:szCs w:val="24"/>
        </w:rPr>
        <w:lastRenderedPageBreak/>
        <w:t xml:space="preserve">T) </w:t>
      </w:r>
      <w:r w:rsidR="0036309F">
        <w:rPr>
          <w:rFonts w:ascii="Arial" w:hAnsi="Arial" w:cs="Arial"/>
          <w:sz w:val="24"/>
          <w:szCs w:val="24"/>
        </w:rPr>
        <w:t xml:space="preserve">Time-bound </w:t>
      </w:r>
      <w:r w:rsidR="001040F4">
        <w:rPr>
          <w:rFonts w:ascii="Arial" w:hAnsi="Arial" w:cs="Arial"/>
          <w:sz w:val="24"/>
          <w:szCs w:val="24"/>
        </w:rPr>
        <w:t>deadlines are noted rigorously for each task that arises as a student</w:t>
      </w:r>
      <w:r w:rsidR="00EE04AA">
        <w:rPr>
          <w:rFonts w:ascii="Arial" w:hAnsi="Arial" w:cs="Arial"/>
          <w:sz w:val="24"/>
          <w:szCs w:val="24"/>
        </w:rPr>
        <w:t xml:space="preserve">, as well as considering reasonable allotments for any mandatory rest or </w:t>
      </w:r>
      <w:r w:rsidR="00D30BFB">
        <w:rPr>
          <w:rFonts w:ascii="Arial" w:hAnsi="Arial" w:cs="Arial"/>
          <w:sz w:val="24"/>
          <w:szCs w:val="24"/>
        </w:rPr>
        <w:t>any reviewal of efforts.</w:t>
      </w:r>
    </w:p>
    <w:p w14:paraId="5842C11F" w14:textId="77777777" w:rsidR="004C4DF2" w:rsidRDefault="004C4DF2">
      <w:pPr>
        <w:spacing w:after="160" w:line="278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5D7338B" w14:textId="1DF84383" w:rsidR="00300430" w:rsidRPr="00A32ABF" w:rsidRDefault="000760B6" w:rsidP="00A32ABF">
      <w:pPr>
        <w:pStyle w:val="Heading1"/>
      </w:pPr>
      <w:bookmarkStart w:id="12" w:name="_Toc220669338"/>
      <w:r w:rsidRPr="00A32ABF">
        <w:lastRenderedPageBreak/>
        <w:t>4</w:t>
      </w:r>
      <w:r w:rsidR="00AD70F7" w:rsidRPr="00A32ABF">
        <w:t xml:space="preserve">. </w:t>
      </w:r>
      <w:r w:rsidR="001E543B" w:rsidRPr="00A32ABF">
        <w:t>Action Plans</w:t>
      </w:r>
      <w:bookmarkEnd w:id="12"/>
    </w:p>
    <w:p w14:paraId="44B3D46B" w14:textId="77777777" w:rsidR="00453BE4" w:rsidRDefault="00453BE4" w:rsidP="00C3774D">
      <w:pPr>
        <w:keepNext/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16612110" w14:textId="47AFB5BF" w:rsidR="00B225B5" w:rsidRDefault="00746660" w:rsidP="00C3774D">
      <w:pPr>
        <w:keepNext/>
        <w:spacing w:line="360" w:lineRule="auto"/>
      </w:pPr>
      <w:r>
        <w:rPr>
          <w:rFonts w:ascii="Arial" w:hAnsi="Arial" w:cs="Arial"/>
          <w:sz w:val="24"/>
          <w:szCs w:val="24"/>
        </w:rPr>
        <w:t>Consideration</w:t>
      </w:r>
      <w:r w:rsidR="00082707">
        <w:rPr>
          <w:rFonts w:ascii="Arial" w:hAnsi="Arial" w:cs="Arial"/>
          <w:sz w:val="24"/>
          <w:szCs w:val="24"/>
        </w:rPr>
        <w:t xml:space="preserve"> of </w:t>
      </w:r>
      <w:r w:rsidR="00A60141">
        <w:rPr>
          <w:rFonts w:ascii="Arial" w:hAnsi="Arial" w:cs="Arial"/>
          <w:sz w:val="24"/>
          <w:szCs w:val="24"/>
        </w:rPr>
        <w:t>the</w:t>
      </w:r>
      <w:r w:rsidR="00F5563D">
        <w:rPr>
          <w:rFonts w:ascii="Arial" w:hAnsi="Arial" w:cs="Arial"/>
          <w:sz w:val="24"/>
          <w:szCs w:val="24"/>
        </w:rPr>
        <w:t xml:space="preserve"> potential weaknesses considered in the Myers-Briggs ‘INTJ’ type, a reasonable goal that will be focused on </w:t>
      </w:r>
      <w:r w:rsidR="004C21DB">
        <w:rPr>
          <w:rFonts w:ascii="Arial" w:hAnsi="Arial" w:cs="Arial"/>
          <w:sz w:val="24"/>
          <w:szCs w:val="24"/>
        </w:rPr>
        <w:t xml:space="preserve">is to </w:t>
      </w:r>
      <w:r w:rsidR="00984362">
        <w:rPr>
          <w:rFonts w:ascii="Arial" w:hAnsi="Arial" w:cs="Arial"/>
          <w:sz w:val="24"/>
          <w:szCs w:val="24"/>
        </w:rPr>
        <w:t>reduce overwhelm</w:t>
      </w:r>
      <w:r w:rsidR="00730B5E">
        <w:rPr>
          <w:rFonts w:ascii="Arial" w:hAnsi="Arial" w:cs="Arial"/>
          <w:sz w:val="24"/>
          <w:szCs w:val="24"/>
        </w:rPr>
        <w:t xml:space="preserve">. In addition, a structured approach to </w:t>
      </w:r>
      <w:r w:rsidR="00CB6DE5">
        <w:rPr>
          <w:rFonts w:ascii="Arial" w:hAnsi="Arial" w:cs="Arial"/>
          <w:sz w:val="24"/>
          <w:szCs w:val="24"/>
        </w:rPr>
        <w:t>participation in social settings could prove useful to the individual, particularly over the summer</w:t>
      </w:r>
      <w:r w:rsidR="00486027">
        <w:rPr>
          <w:rFonts w:ascii="Arial" w:hAnsi="Arial" w:cs="Arial"/>
          <w:sz w:val="24"/>
          <w:szCs w:val="24"/>
        </w:rPr>
        <w:t>.</w:t>
      </w:r>
      <w:r w:rsidR="00D02446">
        <w:rPr>
          <w:rFonts w:ascii="Arial" w:hAnsi="Arial" w:cs="Arial"/>
          <w:sz w:val="24"/>
          <w:szCs w:val="24"/>
        </w:rPr>
        <w:br/>
      </w:r>
      <w:r w:rsidR="00D02446">
        <w:rPr>
          <w:rFonts w:ascii="Arial" w:hAnsi="Arial" w:cs="Arial"/>
          <w:sz w:val="24"/>
          <w:szCs w:val="24"/>
        </w:rPr>
        <w:br/>
      </w:r>
      <w:r w:rsidR="0021684B" w:rsidRPr="0021684B">
        <w:rPr>
          <w:rFonts w:ascii="Arial" w:hAnsi="Arial" w:cs="Arial"/>
          <w:sz w:val="24"/>
          <w:szCs w:val="24"/>
        </w:rPr>
        <w:t>In a survey with 750 project managers, the Gantt chart was the fourth most used tools out of 70 tools and techniques associated with project management</w:t>
      </w:r>
      <w:r w:rsidR="00490BA5">
        <w:rPr>
          <w:rFonts w:ascii="Arial" w:hAnsi="Arial" w:cs="Arial"/>
          <w:sz w:val="24"/>
          <w:szCs w:val="24"/>
        </w:rPr>
        <w:t xml:space="preserve"> scholars and </w:t>
      </w:r>
      <w:r w:rsidR="00CB452F">
        <w:rPr>
          <w:rFonts w:ascii="Arial" w:hAnsi="Arial" w:cs="Arial"/>
          <w:sz w:val="24"/>
          <w:szCs w:val="24"/>
        </w:rPr>
        <w:t>practitioners, and many have used it to plan and control a project or personal tasks</w:t>
      </w:r>
      <w:r w:rsidR="0021684B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951624579"/>
          <w:citation/>
        </w:sdtPr>
        <w:sdtContent>
          <w:r w:rsidR="0021684B">
            <w:rPr>
              <w:rFonts w:ascii="Arial" w:hAnsi="Arial" w:cs="Arial"/>
              <w:sz w:val="24"/>
              <w:szCs w:val="24"/>
            </w:rPr>
            <w:fldChar w:fldCharType="begin"/>
          </w:r>
          <w:r w:rsidR="0021684B">
            <w:rPr>
              <w:rFonts w:ascii="Arial" w:hAnsi="Arial" w:cs="Arial"/>
              <w:sz w:val="24"/>
              <w:szCs w:val="24"/>
            </w:rPr>
            <w:instrText xml:space="preserve"> CITATION JGe12 \l 2057 </w:instrText>
          </w:r>
          <w:r w:rsidR="0021684B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[10]</w:t>
          </w:r>
          <w:r w:rsidR="0021684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1684B">
        <w:rPr>
          <w:rFonts w:ascii="Arial" w:hAnsi="Arial" w:cs="Arial"/>
          <w:sz w:val="24"/>
          <w:szCs w:val="24"/>
        </w:rPr>
        <w:t>.</w:t>
      </w:r>
      <w:r w:rsidR="004B137E">
        <w:rPr>
          <w:rFonts w:ascii="Arial" w:hAnsi="Arial" w:cs="Arial"/>
          <w:sz w:val="24"/>
          <w:szCs w:val="24"/>
        </w:rPr>
        <w:br/>
      </w:r>
      <w:r w:rsidR="004B137E">
        <w:rPr>
          <w:rFonts w:ascii="Arial" w:hAnsi="Arial" w:cs="Arial"/>
          <w:sz w:val="24"/>
          <w:szCs w:val="24"/>
        </w:rPr>
        <w:br/>
        <w:t xml:space="preserve">The Gantt chart is the most appropriate and efficient </w:t>
      </w:r>
      <w:r w:rsidR="00A421AF">
        <w:rPr>
          <w:rFonts w:ascii="Arial" w:hAnsi="Arial" w:cs="Arial"/>
          <w:sz w:val="24"/>
          <w:szCs w:val="24"/>
        </w:rPr>
        <w:t>method to measure the action plans that will be proposed</w:t>
      </w:r>
      <w:r w:rsidR="00DD3ECC">
        <w:rPr>
          <w:rFonts w:ascii="Arial" w:hAnsi="Arial" w:cs="Arial"/>
          <w:sz w:val="24"/>
          <w:szCs w:val="24"/>
        </w:rPr>
        <w:t xml:space="preserve"> in Figure 8 and Figure 9.</w:t>
      </w:r>
      <w:r w:rsidR="00B34D1C">
        <w:rPr>
          <w:rFonts w:ascii="Arial" w:hAnsi="Arial" w:cs="Arial"/>
          <w:sz w:val="24"/>
          <w:szCs w:val="24"/>
        </w:rPr>
        <w:t xml:space="preserve"> </w:t>
      </w:r>
      <w:r w:rsidR="00DD3ECC">
        <w:rPr>
          <w:rFonts w:ascii="Arial" w:hAnsi="Arial" w:cs="Arial"/>
          <w:sz w:val="24"/>
          <w:szCs w:val="24"/>
        </w:rPr>
        <w:t>T</w:t>
      </w:r>
      <w:r w:rsidR="00B34D1C">
        <w:rPr>
          <w:rFonts w:ascii="Arial" w:hAnsi="Arial" w:cs="Arial"/>
          <w:sz w:val="24"/>
          <w:szCs w:val="24"/>
        </w:rPr>
        <w:t xml:space="preserve">he Gantt chart remains </w:t>
      </w:r>
      <w:r w:rsidR="00DD3ECC">
        <w:rPr>
          <w:rFonts w:ascii="Arial" w:hAnsi="Arial" w:cs="Arial"/>
          <w:sz w:val="24"/>
          <w:szCs w:val="24"/>
        </w:rPr>
        <w:t>an</w:t>
      </w:r>
      <w:r w:rsidR="00B34D1C">
        <w:rPr>
          <w:rFonts w:ascii="Arial" w:hAnsi="Arial" w:cs="Arial"/>
          <w:sz w:val="24"/>
          <w:szCs w:val="24"/>
        </w:rPr>
        <w:t xml:space="preserve"> efficient and insightful choice today, despite its deployment 100 years ago </w:t>
      </w:r>
      <w:sdt>
        <w:sdtPr>
          <w:rPr>
            <w:rFonts w:ascii="Arial" w:hAnsi="Arial" w:cs="Arial"/>
            <w:sz w:val="24"/>
            <w:szCs w:val="24"/>
          </w:rPr>
          <w:id w:val="208087208"/>
          <w:citation/>
        </w:sdtPr>
        <w:sdtContent>
          <w:r w:rsidR="00B34D1C">
            <w:rPr>
              <w:rFonts w:ascii="Arial" w:hAnsi="Arial" w:cs="Arial"/>
              <w:sz w:val="24"/>
              <w:szCs w:val="24"/>
            </w:rPr>
            <w:fldChar w:fldCharType="begin"/>
          </w:r>
          <w:r w:rsidR="00B34D1C">
            <w:rPr>
              <w:rFonts w:ascii="Arial" w:hAnsi="Arial" w:cs="Arial"/>
              <w:sz w:val="24"/>
              <w:szCs w:val="24"/>
            </w:rPr>
            <w:instrText xml:space="preserve"> CITATION JGe12 \l 2057 </w:instrText>
          </w:r>
          <w:r w:rsidR="00B34D1C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[10]</w:t>
          </w:r>
          <w:r w:rsidR="00B34D1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34D1C">
        <w:rPr>
          <w:rFonts w:ascii="Arial" w:hAnsi="Arial" w:cs="Arial"/>
          <w:sz w:val="24"/>
          <w:szCs w:val="24"/>
        </w:rPr>
        <w:t>.</w:t>
      </w:r>
      <w:r w:rsidR="0095208B">
        <w:rPr>
          <w:rFonts w:ascii="Arial" w:hAnsi="Arial" w:cs="Arial"/>
          <w:sz w:val="24"/>
          <w:szCs w:val="24"/>
        </w:rPr>
        <w:br/>
      </w:r>
      <w:r w:rsidR="0095208B">
        <w:rPr>
          <w:rFonts w:ascii="Arial" w:hAnsi="Arial" w:cs="Arial"/>
          <w:sz w:val="24"/>
          <w:szCs w:val="24"/>
        </w:rPr>
        <w:br/>
      </w:r>
      <w:r w:rsidR="00E116A8" w:rsidRPr="00E116A8">
        <w:rPr>
          <w:rFonts w:ascii="Arial" w:hAnsi="Arial" w:cs="Arial"/>
          <w:noProof/>
          <w:szCs w:val="24"/>
        </w:rPr>
        <w:drawing>
          <wp:inline distT="0" distB="0" distL="0" distR="0" wp14:anchorId="3DE7BC47" wp14:editId="7082ABC7">
            <wp:extent cx="5731510" cy="2569845"/>
            <wp:effectExtent l="0" t="0" r="2540" b="1905"/>
            <wp:docPr id="73630723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69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2B9EC1" w14:textId="09D630E1" w:rsidR="002571A9" w:rsidRPr="0027305C" w:rsidRDefault="00B225B5" w:rsidP="00C3774D">
      <w:pPr>
        <w:pStyle w:val="Caption"/>
        <w:spacing w:line="360" w:lineRule="auto"/>
        <w:rPr>
          <w:rFonts w:ascii="Arial" w:hAnsi="Arial" w:cs="Arial"/>
          <w:sz w:val="24"/>
          <w:szCs w:val="24"/>
        </w:rPr>
      </w:pPr>
      <w:bookmarkStart w:id="13" w:name="_Toc220669493"/>
      <w:r w:rsidRPr="00B225B5">
        <w:rPr>
          <w:rFonts w:ascii="Arial" w:hAnsi="Arial" w:cs="Arial"/>
          <w:sz w:val="24"/>
          <w:szCs w:val="24"/>
        </w:rPr>
        <w:t xml:space="preserve">Figure </w:t>
      </w:r>
      <w:r w:rsidRPr="00B225B5">
        <w:rPr>
          <w:rFonts w:ascii="Arial" w:hAnsi="Arial" w:cs="Arial"/>
          <w:sz w:val="24"/>
          <w:szCs w:val="24"/>
        </w:rPr>
        <w:fldChar w:fldCharType="begin"/>
      </w:r>
      <w:r w:rsidRPr="00B225B5">
        <w:rPr>
          <w:rFonts w:ascii="Arial" w:hAnsi="Arial" w:cs="Arial"/>
          <w:sz w:val="24"/>
          <w:szCs w:val="24"/>
        </w:rPr>
        <w:instrText xml:space="preserve"> SEQ Figure \* ARABIC </w:instrText>
      </w:r>
      <w:r w:rsidRPr="00B225B5">
        <w:rPr>
          <w:rFonts w:ascii="Arial" w:hAnsi="Arial" w:cs="Arial"/>
          <w:sz w:val="24"/>
          <w:szCs w:val="24"/>
        </w:rPr>
        <w:fldChar w:fldCharType="separate"/>
      </w:r>
      <w:r w:rsidR="0044092B">
        <w:rPr>
          <w:rFonts w:ascii="Arial" w:hAnsi="Arial" w:cs="Arial"/>
          <w:noProof/>
          <w:sz w:val="24"/>
          <w:szCs w:val="24"/>
        </w:rPr>
        <w:t>8</w:t>
      </w:r>
      <w:r w:rsidRPr="00B225B5">
        <w:rPr>
          <w:rFonts w:ascii="Arial" w:hAnsi="Arial" w:cs="Arial"/>
          <w:sz w:val="24"/>
          <w:szCs w:val="24"/>
        </w:rPr>
        <w:fldChar w:fldCharType="end"/>
      </w:r>
      <w:r w:rsidR="004B057A">
        <w:rPr>
          <w:rFonts w:ascii="Arial" w:hAnsi="Arial" w:cs="Arial"/>
          <w:sz w:val="24"/>
          <w:szCs w:val="24"/>
        </w:rPr>
        <w:t xml:space="preserve"> -</w:t>
      </w:r>
      <w:r w:rsidRPr="00B225B5">
        <w:rPr>
          <w:rFonts w:ascii="Arial" w:hAnsi="Arial" w:cs="Arial"/>
          <w:sz w:val="24"/>
          <w:szCs w:val="24"/>
        </w:rPr>
        <w:t xml:space="preserve"> Personal goal</w:t>
      </w:r>
      <w:r w:rsidR="0027305C">
        <w:rPr>
          <w:rFonts w:ascii="Arial" w:hAnsi="Arial" w:cs="Arial"/>
          <w:sz w:val="24"/>
          <w:szCs w:val="24"/>
        </w:rPr>
        <w:t>s</w:t>
      </w:r>
      <w:bookmarkEnd w:id="13"/>
    </w:p>
    <w:p w14:paraId="17420DA1" w14:textId="77777777" w:rsidR="00B225B5" w:rsidRDefault="00B225B5" w:rsidP="00C3774D">
      <w:pPr>
        <w:keepNext/>
        <w:spacing w:line="360" w:lineRule="auto"/>
      </w:pPr>
      <w:r w:rsidRPr="00B225B5">
        <w:rPr>
          <w:rFonts w:ascii="Arial" w:hAnsi="Arial" w:cs="Arial"/>
          <w:noProof/>
          <w:szCs w:val="24"/>
        </w:rPr>
        <w:lastRenderedPageBreak/>
        <w:drawing>
          <wp:inline distT="0" distB="0" distL="0" distR="0" wp14:anchorId="374AE4EB" wp14:editId="349C0542">
            <wp:extent cx="5731510" cy="2681605"/>
            <wp:effectExtent l="0" t="0" r="2540" b="4445"/>
            <wp:docPr id="1854128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81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3CDA0C" w14:textId="0947BF38" w:rsidR="00B225B5" w:rsidRPr="00B225B5" w:rsidRDefault="00B225B5" w:rsidP="00C3774D">
      <w:pPr>
        <w:pStyle w:val="Caption"/>
        <w:spacing w:line="360" w:lineRule="auto"/>
        <w:rPr>
          <w:rFonts w:ascii="Arial" w:hAnsi="Arial" w:cs="Arial"/>
          <w:sz w:val="24"/>
          <w:szCs w:val="24"/>
        </w:rPr>
      </w:pPr>
      <w:bookmarkStart w:id="14" w:name="_Toc220669494"/>
      <w:r w:rsidRPr="00B225B5">
        <w:rPr>
          <w:rFonts w:ascii="Arial" w:hAnsi="Arial" w:cs="Arial"/>
          <w:sz w:val="24"/>
          <w:szCs w:val="24"/>
        </w:rPr>
        <w:t xml:space="preserve">Figure </w:t>
      </w:r>
      <w:r w:rsidRPr="00B225B5">
        <w:rPr>
          <w:rFonts w:ascii="Arial" w:hAnsi="Arial" w:cs="Arial"/>
          <w:sz w:val="24"/>
          <w:szCs w:val="24"/>
        </w:rPr>
        <w:fldChar w:fldCharType="begin"/>
      </w:r>
      <w:r w:rsidRPr="00B225B5">
        <w:rPr>
          <w:rFonts w:ascii="Arial" w:hAnsi="Arial" w:cs="Arial"/>
          <w:sz w:val="24"/>
          <w:szCs w:val="24"/>
        </w:rPr>
        <w:instrText xml:space="preserve"> SEQ Figure \* ARABIC </w:instrText>
      </w:r>
      <w:r w:rsidRPr="00B225B5">
        <w:rPr>
          <w:rFonts w:ascii="Arial" w:hAnsi="Arial" w:cs="Arial"/>
          <w:sz w:val="24"/>
          <w:szCs w:val="24"/>
        </w:rPr>
        <w:fldChar w:fldCharType="separate"/>
      </w:r>
      <w:r w:rsidR="0044092B">
        <w:rPr>
          <w:rFonts w:ascii="Arial" w:hAnsi="Arial" w:cs="Arial"/>
          <w:noProof/>
          <w:sz w:val="24"/>
          <w:szCs w:val="24"/>
        </w:rPr>
        <w:t>9</w:t>
      </w:r>
      <w:r w:rsidRPr="00B225B5">
        <w:rPr>
          <w:rFonts w:ascii="Arial" w:hAnsi="Arial" w:cs="Arial"/>
          <w:sz w:val="24"/>
          <w:szCs w:val="24"/>
        </w:rPr>
        <w:fldChar w:fldCharType="end"/>
      </w:r>
      <w:r w:rsidR="004B057A">
        <w:rPr>
          <w:rFonts w:ascii="Arial" w:hAnsi="Arial" w:cs="Arial"/>
          <w:sz w:val="24"/>
          <w:szCs w:val="24"/>
        </w:rPr>
        <w:t xml:space="preserve"> -</w:t>
      </w:r>
      <w:r w:rsidRPr="00B225B5">
        <w:rPr>
          <w:rFonts w:ascii="Arial" w:hAnsi="Arial" w:cs="Arial"/>
          <w:sz w:val="24"/>
          <w:szCs w:val="24"/>
        </w:rPr>
        <w:t xml:space="preserve"> Assignment plan</w:t>
      </w:r>
      <w:bookmarkEnd w:id="14"/>
    </w:p>
    <w:p w14:paraId="5E111E55" w14:textId="24843653" w:rsidR="00DD5DDF" w:rsidRPr="003E2925" w:rsidRDefault="00DC5523" w:rsidP="00C3774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Gantt chart specialises in defining the usage of time and sequences, as opposed to content </w:t>
      </w:r>
      <w:sdt>
        <w:sdtPr>
          <w:rPr>
            <w:rFonts w:ascii="Arial" w:hAnsi="Arial" w:cs="Arial"/>
            <w:sz w:val="24"/>
            <w:szCs w:val="24"/>
          </w:rPr>
          <w:id w:val="-750273762"/>
          <w:citation/>
        </w:sdtPr>
        <w:sdtContent>
          <w:r w:rsidR="00F96193">
            <w:rPr>
              <w:rFonts w:ascii="Arial" w:hAnsi="Arial" w:cs="Arial"/>
              <w:sz w:val="24"/>
              <w:szCs w:val="24"/>
            </w:rPr>
            <w:fldChar w:fldCharType="begin"/>
          </w:r>
          <w:r w:rsidR="00F96193">
            <w:rPr>
              <w:rFonts w:ascii="Arial" w:hAnsi="Arial" w:cs="Arial"/>
              <w:sz w:val="24"/>
              <w:szCs w:val="24"/>
            </w:rPr>
            <w:instrText xml:space="preserve"> CITATION JGe12 \l 2057 </w:instrText>
          </w:r>
          <w:r w:rsidR="00F96193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[10]</w:t>
          </w:r>
          <w:r w:rsidR="00F9619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96193">
        <w:rPr>
          <w:rFonts w:ascii="Arial" w:hAnsi="Arial" w:cs="Arial"/>
          <w:sz w:val="24"/>
          <w:szCs w:val="24"/>
        </w:rPr>
        <w:t>; insights from Figure 8 and Figure 9 can now be considered.</w:t>
      </w:r>
      <w:r w:rsidR="001662F2">
        <w:rPr>
          <w:rFonts w:ascii="Arial" w:hAnsi="Arial" w:cs="Arial"/>
          <w:sz w:val="24"/>
          <w:szCs w:val="24"/>
        </w:rPr>
        <w:br/>
      </w:r>
      <w:r w:rsidR="001662F2">
        <w:rPr>
          <w:rFonts w:ascii="Arial" w:hAnsi="Arial" w:cs="Arial"/>
          <w:sz w:val="24"/>
          <w:szCs w:val="24"/>
        </w:rPr>
        <w:br/>
        <w:t xml:space="preserve">The </w:t>
      </w:r>
      <w:r w:rsidR="004E7D55">
        <w:rPr>
          <w:rFonts w:ascii="Arial" w:hAnsi="Arial" w:cs="Arial"/>
          <w:sz w:val="24"/>
          <w:szCs w:val="24"/>
        </w:rPr>
        <w:t xml:space="preserve">timings proposed between both Figures </w:t>
      </w:r>
      <w:r w:rsidR="00A134AD">
        <w:rPr>
          <w:rFonts w:ascii="Arial" w:hAnsi="Arial" w:cs="Arial"/>
          <w:sz w:val="24"/>
          <w:szCs w:val="24"/>
        </w:rPr>
        <w:t>have been appropriately considered in relation to their proposed task(s).</w:t>
      </w:r>
      <w:r w:rsidR="00F96193">
        <w:rPr>
          <w:rFonts w:ascii="Arial" w:hAnsi="Arial" w:cs="Arial"/>
          <w:sz w:val="24"/>
          <w:szCs w:val="24"/>
        </w:rPr>
        <w:br/>
      </w:r>
      <w:r w:rsidR="00F96193">
        <w:rPr>
          <w:rFonts w:ascii="Arial" w:hAnsi="Arial" w:cs="Arial"/>
          <w:sz w:val="24"/>
          <w:szCs w:val="24"/>
        </w:rPr>
        <w:br/>
      </w:r>
      <w:r w:rsidR="00CD6FB1">
        <w:rPr>
          <w:rFonts w:ascii="Arial" w:hAnsi="Arial" w:cs="Arial"/>
          <w:sz w:val="24"/>
          <w:szCs w:val="24"/>
        </w:rPr>
        <w:t xml:space="preserve">Reasonable accountability for each task in both the Personal goals and Assignment plan charts </w:t>
      </w:r>
      <w:r w:rsidR="00937378">
        <w:rPr>
          <w:rFonts w:ascii="Arial" w:hAnsi="Arial" w:cs="Arial"/>
          <w:sz w:val="24"/>
          <w:szCs w:val="24"/>
        </w:rPr>
        <w:t>is observed</w:t>
      </w:r>
      <w:r w:rsidR="002B0745">
        <w:rPr>
          <w:rFonts w:ascii="Arial" w:hAnsi="Arial" w:cs="Arial"/>
          <w:sz w:val="24"/>
          <w:szCs w:val="24"/>
        </w:rPr>
        <w:t>, presenting the timing of each task visibly and clearly.</w:t>
      </w:r>
      <w:r w:rsidR="005576C9">
        <w:rPr>
          <w:rFonts w:ascii="Arial" w:hAnsi="Arial" w:cs="Arial"/>
          <w:sz w:val="24"/>
          <w:szCs w:val="24"/>
        </w:rPr>
        <w:br/>
      </w:r>
      <w:r w:rsidR="005576C9">
        <w:rPr>
          <w:rFonts w:ascii="Arial" w:hAnsi="Arial" w:cs="Arial"/>
          <w:sz w:val="24"/>
          <w:szCs w:val="24"/>
        </w:rPr>
        <w:br/>
        <w:t>The Gantt chart is useful regarding projects that are time bound</w:t>
      </w:r>
      <w:r w:rsidR="005D5C5D">
        <w:rPr>
          <w:rFonts w:ascii="Arial" w:hAnsi="Arial" w:cs="Arial"/>
          <w:sz w:val="24"/>
          <w:szCs w:val="24"/>
        </w:rPr>
        <w:t xml:space="preserve">. </w:t>
      </w:r>
      <w:r w:rsidR="000B4A2A">
        <w:rPr>
          <w:rFonts w:ascii="Arial" w:hAnsi="Arial" w:cs="Arial"/>
          <w:sz w:val="24"/>
          <w:szCs w:val="24"/>
        </w:rPr>
        <w:t>Figure 8</w:t>
      </w:r>
      <w:r w:rsidR="004E3C25">
        <w:rPr>
          <w:rFonts w:ascii="Arial" w:hAnsi="Arial" w:cs="Arial"/>
          <w:sz w:val="24"/>
          <w:szCs w:val="24"/>
        </w:rPr>
        <w:t xml:space="preserve"> and Figure 9</w:t>
      </w:r>
      <w:r w:rsidR="000B4A2A">
        <w:rPr>
          <w:rFonts w:ascii="Arial" w:hAnsi="Arial" w:cs="Arial"/>
          <w:sz w:val="24"/>
          <w:szCs w:val="24"/>
        </w:rPr>
        <w:t xml:space="preserve"> shows that necessary tasks are allocated </w:t>
      </w:r>
      <w:r w:rsidR="009C65BE">
        <w:rPr>
          <w:rFonts w:ascii="Arial" w:hAnsi="Arial" w:cs="Arial"/>
          <w:sz w:val="24"/>
          <w:szCs w:val="24"/>
        </w:rPr>
        <w:t xml:space="preserve">appropriately to the individual, </w:t>
      </w:r>
      <w:r w:rsidR="004E3C25">
        <w:rPr>
          <w:rFonts w:ascii="Arial" w:hAnsi="Arial" w:cs="Arial"/>
          <w:sz w:val="24"/>
          <w:szCs w:val="24"/>
        </w:rPr>
        <w:t xml:space="preserve">with completion of the tasks in mind </w:t>
      </w:r>
      <w:r w:rsidR="00274C84">
        <w:rPr>
          <w:rFonts w:ascii="Arial" w:hAnsi="Arial" w:cs="Arial"/>
          <w:sz w:val="24"/>
          <w:szCs w:val="24"/>
        </w:rPr>
        <w:t>in result of</w:t>
      </w:r>
      <w:r w:rsidR="004E3C25">
        <w:rPr>
          <w:rFonts w:ascii="Arial" w:hAnsi="Arial" w:cs="Arial"/>
          <w:sz w:val="24"/>
          <w:szCs w:val="24"/>
        </w:rPr>
        <w:t xml:space="preserve"> the completion of the Gantt Charts.</w:t>
      </w:r>
    </w:p>
    <w:p w14:paraId="408B2046" w14:textId="6458F941" w:rsidR="00C33983" w:rsidRDefault="00C33983" w:rsidP="00C3774D">
      <w:pPr>
        <w:spacing w:line="360" w:lineRule="auto"/>
        <w:ind w:left="530"/>
        <w:rPr>
          <w:rFonts w:ascii="Arial" w:hAnsi="Arial" w:cs="Arial"/>
          <w:sz w:val="24"/>
          <w:szCs w:val="24"/>
        </w:rPr>
      </w:pPr>
    </w:p>
    <w:p w14:paraId="6B2A0643" w14:textId="77777777" w:rsidR="004C4DF2" w:rsidRDefault="002536D2" w:rsidP="00C3774D">
      <w:pPr>
        <w:keepNext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Figure 8 and Figure 9 both additionally show appropriate findings in the essential priority for </w:t>
      </w:r>
      <w:r w:rsidR="00167B75">
        <w:rPr>
          <w:rFonts w:ascii="Arial" w:hAnsi="Arial" w:cs="Arial"/>
          <w:sz w:val="24"/>
          <w:szCs w:val="24"/>
        </w:rPr>
        <w:t>rest as a success strategy for both action plans.</w:t>
      </w:r>
      <w:r w:rsidR="00E358E4">
        <w:rPr>
          <w:rFonts w:ascii="Arial" w:hAnsi="Arial" w:cs="Arial"/>
          <w:sz w:val="24"/>
          <w:szCs w:val="24"/>
        </w:rPr>
        <w:br/>
      </w:r>
      <w:r w:rsidR="00E358E4">
        <w:rPr>
          <w:rFonts w:ascii="Arial" w:hAnsi="Arial" w:cs="Arial"/>
          <w:sz w:val="24"/>
          <w:szCs w:val="24"/>
        </w:rPr>
        <w:br/>
        <w:t xml:space="preserve">Figure 9 has successfully declared a large proportion of the task to work on a university assignment, alongside necessary insights to complete the overall </w:t>
      </w:r>
      <w:r w:rsidR="000F7EE9">
        <w:rPr>
          <w:rFonts w:ascii="Arial" w:hAnsi="Arial" w:cs="Arial"/>
          <w:sz w:val="24"/>
          <w:szCs w:val="24"/>
        </w:rPr>
        <w:t>action plan</w:t>
      </w:r>
      <w:r w:rsidR="003C6183">
        <w:rPr>
          <w:rFonts w:ascii="Arial" w:hAnsi="Arial" w:cs="Arial"/>
          <w:sz w:val="24"/>
          <w:szCs w:val="24"/>
        </w:rPr>
        <w:t>, such as allotting time to allocate references and prioritising the appropriate layout</w:t>
      </w:r>
      <w:r w:rsidR="00E358E4">
        <w:rPr>
          <w:rFonts w:ascii="Arial" w:hAnsi="Arial" w:cs="Arial"/>
          <w:sz w:val="24"/>
          <w:szCs w:val="24"/>
        </w:rPr>
        <w:t>.</w:t>
      </w:r>
      <w:r w:rsidR="007B5263">
        <w:rPr>
          <w:rFonts w:ascii="Arial" w:hAnsi="Arial" w:cs="Arial"/>
          <w:sz w:val="24"/>
          <w:szCs w:val="24"/>
        </w:rPr>
        <w:br/>
      </w:r>
      <w:r w:rsidR="007B5263">
        <w:rPr>
          <w:rFonts w:ascii="Arial" w:hAnsi="Arial" w:cs="Arial"/>
          <w:sz w:val="24"/>
          <w:szCs w:val="24"/>
        </w:rPr>
        <w:br/>
        <w:t xml:space="preserve">Work priorities over the summer period has been allocated </w:t>
      </w:r>
      <w:r w:rsidR="00FC5EC1">
        <w:rPr>
          <w:rFonts w:ascii="Arial" w:hAnsi="Arial" w:cs="Arial"/>
          <w:sz w:val="24"/>
          <w:szCs w:val="24"/>
        </w:rPr>
        <w:t xml:space="preserve">in Figure 8, alongside </w:t>
      </w:r>
      <w:r w:rsidR="00FC5EC1">
        <w:rPr>
          <w:rFonts w:ascii="Arial" w:hAnsi="Arial" w:cs="Arial"/>
          <w:sz w:val="24"/>
          <w:szCs w:val="24"/>
        </w:rPr>
        <w:lastRenderedPageBreak/>
        <w:t>larger scale tasks such as sorting out storage</w:t>
      </w:r>
      <w:r w:rsidR="00BA1127">
        <w:rPr>
          <w:rFonts w:ascii="Arial" w:hAnsi="Arial" w:cs="Arial"/>
          <w:sz w:val="24"/>
          <w:szCs w:val="24"/>
        </w:rPr>
        <w:t>, which may impose on scholarly pursuits in the return of the upcoming academic year.</w:t>
      </w:r>
      <w:r w:rsidR="00A05E46">
        <w:rPr>
          <w:rFonts w:ascii="Arial" w:hAnsi="Arial" w:cs="Arial"/>
          <w:sz w:val="24"/>
          <w:szCs w:val="24"/>
        </w:rPr>
        <w:br/>
      </w:r>
      <w:r w:rsidR="00A05E46">
        <w:rPr>
          <w:rFonts w:ascii="Arial" w:hAnsi="Arial" w:cs="Arial"/>
          <w:sz w:val="24"/>
          <w:szCs w:val="24"/>
        </w:rPr>
        <w:br/>
      </w:r>
      <w:r w:rsidR="00842470">
        <w:rPr>
          <w:rFonts w:ascii="Arial" w:hAnsi="Arial" w:cs="Arial"/>
          <w:sz w:val="24"/>
          <w:szCs w:val="24"/>
        </w:rPr>
        <w:t xml:space="preserve">A limitation presented regarding the use of the </w:t>
      </w:r>
      <w:r w:rsidR="00191245">
        <w:rPr>
          <w:rFonts w:ascii="Arial" w:hAnsi="Arial" w:cs="Arial"/>
          <w:sz w:val="24"/>
          <w:szCs w:val="24"/>
        </w:rPr>
        <w:t>G</w:t>
      </w:r>
      <w:r w:rsidR="00842470">
        <w:rPr>
          <w:rFonts w:ascii="Arial" w:hAnsi="Arial" w:cs="Arial"/>
          <w:sz w:val="24"/>
          <w:szCs w:val="24"/>
        </w:rPr>
        <w:t xml:space="preserve">antt </w:t>
      </w:r>
      <w:r w:rsidR="00191245">
        <w:rPr>
          <w:rFonts w:ascii="Arial" w:hAnsi="Arial" w:cs="Arial"/>
          <w:sz w:val="24"/>
          <w:szCs w:val="24"/>
        </w:rPr>
        <w:t>C</w:t>
      </w:r>
      <w:r w:rsidR="00842470">
        <w:rPr>
          <w:rFonts w:ascii="Arial" w:hAnsi="Arial" w:cs="Arial"/>
          <w:sz w:val="24"/>
          <w:szCs w:val="24"/>
        </w:rPr>
        <w:t xml:space="preserve">hart method regarding action plans </w:t>
      </w:r>
      <w:r w:rsidR="00C45145">
        <w:rPr>
          <w:rFonts w:ascii="Arial" w:hAnsi="Arial" w:cs="Arial"/>
          <w:sz w:val="24"/>
          <w:szCs w:val="24"/>
        </w:rPr>
        <w:t xml:space="preserve">is the rigidity of scheduled data; </w:t>
      </w:r>
      <w:r w:rsidR="003C546A">
        <w:rPr>
          <w:rFonts w:ascii="Arial" w:hAnsi="Arial" w:cs="Arial"/>
          <w:sz w:val="24"/>
          <w:szCs w:val="24"/>
        </w:rPr>
        <w:t>time is not the only element of projects and could potentially cause limitations on additional factors on the action plan</w:t>
      </w:r>
      <w:r w:rsidR="000E4AD3">
        <w:rPr>
          <w:rFonts w:ascii="Arial" w:hAnsi="Arial" w:cs="Arial"/>
          <w:sz w:val="24"/>
          <w:szCs w:val="24"/>
        </w:rPr>
        <w:t>, such as additional opportunities</w:t>
      </w:r>
      <w:r w:rsidR="0065325A">
        <w:rPr>
          <w:rFonts w:ascii="Arial" w:hAnsi="Arial" w:cs="Arial"/>
          <w:sz w:val="24"/>
          <w:szCs w:val="24"/>
        </w:rPr>
        <w:t xml:space="preserve">, creative strengths or social </w:t>
      </w:r>
      <w:r w:rsidR="00191245">
        <w:rPr>
          <w:rFonts w:ascii="Arial" w:hAnsi="Arial" w:cs="Arial"/>
          <w:sz w:val="24"/>
          <w:szCs w:val="24"/>
        </w:rPr>
        <w:t xml:space="preserve">developments </w:t>
      </w:r>
      <w:sdt>
        <w:sdtPr>
          <w:rPr>
            <w:rFonts w:ascii="Arial" w:hAnsi="Arial" w:cs="Arial"/>
            <w:sz w:val="24"/>
            <w:szCs w:val="24"/>
          </w:rPr>
          <w:id w:val="774824409"/>
          <w:citation/>
        </w:sdtPr>
        <w:sdtContent>
          <w:r w:rsidR="00191245">
            <w:rPr>
              <w:rFonts w:ascii="Arial" w:hAnsi="Arial" w:cs="Arial"/>
              <w:sz w:val="24"/>
              <w:szCs w:val="24"/>
            </w:rPr>
            <w:fldChar w:fldCharType="begin"/>
          </w:r>
          <w:r w:rsidR="00191245">
            <w:rPr>
              <w:rFonts w:ascii="Arial" w:hAnsi="Arial" w:cs="Arial"/>
              <w:sz w:val="24"/>
              <w:szCs w:val="24"/>
            </w:rPr>
            <w:instrText xml:space="preserve"> CITATION JGe12 \l 2057 </w:instrText>
          </w:r>
          <w:r w:rsidR="00191245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[10]</w:t>
          </w:r>
          <w:r w:rsidR="0019124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91245">
        <w:rPr>
          <w:rFonts w:ascii="Arial" w:hAnsi="Arial" w:cs="Arial"/>
          <w:sz w:val="24"/>
          <w:szCs w:val="24"/>
        </w:rPr>
        <w:t>.</w:t>
      </w:r>
      <w:r w:rsidR="00877F63">
        <w:rPr>
          <w:rFonts w:ascii="Arial" w:hAnsi="Arial" w:cs="Arial"/>
          <w:sz w:val="24"/>
          <w:szCs w:val="24"/>
        </w:rPr>
        <w:t xml:space="preserve"> Further investigations should be </w:t>
      </w:r>
      <w:r w:rsidR="00A96D71">
        <w:rPr>
          <w:rFonts w:ascii="Arial" w:hAnsi="Arial" w:cs="Arial"/>
          <w:sz w:val="24"/>
          <w:szCs w:val="24"/>
        </w:rPr>
        <w:t>considered</w:t>
      </w:r>
      <w:r w:rsidR="00141D43">
        <w:rPr>
          <w:rFonts w:ascii="Arial" w:hAnsi="Arial" w:cs="Arial"/>
          <w:sz w:val="24"/>
          <w:szCs w:val="24"/>
        </w:rPr>
        <w:t xml:space="preserve"> for the proposed individual, such as considerations regarding the Myers-Briggs in Section 2</w:t>
      </w:r>
      <w:r w:rsidR="00885789">
        <w:rPr>
          <w:rFonts w:ascii="Arial" w:hAnsi="Arial" w:cs="Arial"/>
          <w:sz w:val="24"/>
          <w:szCs w:val="24"/>
        </w:rPr>
        <w:t xml:space="preserve">; too much rigidity </w:t>
      </w:r>
      <w:r w:rsidR="00FA34D7">
        <w:rPr>
          <w:rFonts w:ascii="Arial" w:hAnsi="Arial" w:cs="Arial"/>
          <w:sz w:val="24"/>
          <w:szCs w:val="24"/>
        </w:rPr>
        <w:t>may negatively detriment results.</w:t>
      </w:r>
      <w:r w:rsidR="003A3B05">
        <w:rPr>
          <w:rFonts w:ascii="Arial" w:hAnsi="Arial" w:cs="Arial"/>
          <w:sz w:val="24"/>
          <w:szCs w:val="24"/>
        </w:rPr>
        <w:br/>
      </w:r>
      <w:r w:rsidR="003A3B05">
        <w:rPr>
          <w:rFonts w:ascii="Arial" w:hAnsi="Arial" w:cs="Arial"/>
          <w:sz w:val="24"/>
          <w:szCs w:val="24"/>
        </w:rPr>
        <w:br/>
        <w:t>In addition</w:t>
      </w:r>
      <w:r w:rsidR="009608B3">
        <w:rPr>
          <w:rFonts w:ascii="Arial" w:hAnsi="Arial" w:cs="Arial"/>
          <w:sz w:val="24"/>
          <w:szCs w:val="24"/>
        </w:rPr>
        <w:t xml:space="preserve">, overdependence on the Gantt chart method may have drawbacks concerning uncertain changes that could </w:t>
      </w:r>
      <w:r w:rsidR="00AA1E66">
        <w:rPr>
          <w:rFonts w:ascii="Arial" w:hAnsi="Arial" w:cs="Arial"/>
          <w:sz w:val="24"/>
          <w:szCs w:val="24"/>
        </w:rPr>
        <w:t>affect</w:t>
      </w:r>
      <w:r w:rsidR="009608B3">
        <w:rPr>
          <w:rFonts w:ascii="Arial" w:hAnsi="Arial" w:cs="Arial"/>
          <w:sz w:val="24"/>
          <w:szCs w:val="24"/>
        </w:rPr>
        <w:t xml:space="preserve"> results</w:t>
      </w:r>
      <w:r w:rsidR="00216430">
        <w:rPr>
          <w:rFonts w:ascii="Arial" w:hAnsi="Arial" w:cs="Arial"/>
          <w:sz w:val="24"/>
          <w:szCs w:val="24"/>
        </w:rPr>
        <w:t>; the future cannot be assured</w:t>
      </w:r>
      <w:r w:rsidR="004C3060">
        <w:rPr>
          <w:rFonts w:ascii="Arial" w:hAnsi="Arial" w:cs="Arial"/>
          <w:sz w:val="24"/>
          <w:szCs w:val="24"/>
        </w:rPr>
        <w:t xml:space="preserve">. </w:t>
      </w:r>
      <w:r w:rsidR="00835BDD">
        <w:rPr>
          <w:rFonts w:ascii="Arial" w:hAnsi="Arial" w:cs="Arial"/>
          <w:sz w:val="24"/>
          <w:szCs w:val="24"/>
        </w:rPr>
        <w:t xml:space="preserve">Vast and </w:t>
      </w:r>
      <w:r w:rsidR="00834564">
        <w:rPr>
          <w:rFonts w:ascii="Arial" w:hAnsi="Arial" w:cs="Arial"/>
          <w:sz w:val="24"/>
          <w:szCs w:val="24"/>
        </w:rPr>
        <w:t xml:space="preserve">unaware calamities could hinder the action plan with the Gantt chart method, whereas marginal </w:t>
      </w:r>
      <w:r w:rsidR="00084FED">
        <w:rPr>
          <w:rFonts w:ascii="Arial" w:hAnsi="Arial" w:cs="Arial"/>
          <w:sz w:val="24"/>
          <w:szCs w:val="24"/>
        </w:rPr>
        <w:t xml:space="preserve">uncertainties and changes may be more manageable with this approach </w:t>
      </w:r>
      <w:sdt>
        <w:sdtPr>
          <w:rPr>
            <w:rFonts w:ascii="Arial" w:hAnsi="Arial" w:cs="Arial"/>
            <w:sz w:val="24"/>
            <w:szCs w:val="24"/>
          </w:rPr>
          <w:id w:val="1189405705"/>
          <w:citation/>
        </w:sdtPr>
        <w:sdtContent>
          <w:r w:rsidR="00084FED">
            <w:rPr>
              <w:rFonts w:ascii="Arial" w:hAnsi="Arial" w:cs="Arial"/>
              <w:sz w:val="24"/>
              <w:szCs w:val="24"/>
            </w:rPr>
            <w:fldChar w:fldCharType="begin"/>
          </w:r>
          <w:r w:rsidR="00084FED">
            <w:rPr>
              <w:rFonts w:ascii="Arial" w:hAnsi="Arial" w:cs="Arial"/>
              <w:sz w:val="24"/>
              <w:szCs w:val="24"/>
            </w:rPr>
            <w:instrText xml:space="preserve"> CITATION JGe12 \l 2057 </w:instrText>
          </w:r>
          <w:r w:rsidR="00084FED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[10]</w:t>
          </w:r>
          <w:r w:rsidR="00084FE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84FED">
        <w:rPr>
          <w:rFonts w:ascii="Arial" w:hAnsi="Arial" w:cs="Arial"/>
          <w:sz w:val="24"/>
          <w:szCs w:val="24"/>
        </w:rPr>
        <w:t>.</w:t>
      </w:r>
    </w:p>
    <w:p w14:paraId="4D6766CE" w14:textId="13D3083D" w:rsidR="0044092B" w:rsidRDefault="004C4DF2" w:rsidP="0044092B">
      <w:pPr>
        <w:keepNext/>
        <w:spacing w:after="160" w:line="278" w:lineRule="auto"/>
      </w:pPr>
      <w:r>
        <w:rPr>
          <w:rFonts w:ascii="Arial" w:hAnsi="Arial" w:cs="Arial"/>
          <w:sz w:val="24"/>
          <w:szCs w:val="24"/>
        </w:rPr>
        <w:br w:type="page"/>
      </w:r>
      <w:bookmarkStart w:id="15" w:name="_Toc220669339"/>
      <w:r w:rsidR="000760B6" w:rsidRPr="00D1061A">
        <w:rPr>
          <w:rStyle w:val="Heading1Char"/>
        </w:rPr>
        <w:lastRenderedPageBreak/>
        <w:t>5</w:t>
      </w:r>
      <w:r w:rsidR="001C6180" w:rsidRPr="00D1061A">
        <w:rPr>
          <w:rStyle w:val="Heading1Char"/>
        </w:rPr>
        <w:t>. Time Management</w:t>
      </w:r>
      <w:bookmarkEnd w:id="15"/>
      <w:r w:rsidR="003E35A4">
        <w:rPr>
          <w:rFonts w:ascii="Arial" w:hAnsi="Arial" w:cs="Arial"/>
          <w:b/>
          <w:bCs/>
          <w:sz w:val="32"/>
          <w:szCs w:val="32"/>
        </w:rPr>
        <w:br/>
      </w:r>
      <w:r w:rsidR="003E35A4">
        <w:rPr>
          <w:rFonts w:ascii="Arial" w:hAnsi="Arial" w:cs="Arial"/>
          <w:b/>
          <w:bCs/>
          <w:sz w:val="32"/>
          <w:szCs w:val="32"/>
        </w:rPr>
        <w:br/>
      </w:r>
      <w:r w:rsidR="00273176">
        <w:rPr>
          <w:rFonts w:ascii="Arial" w:hAnsi="Arial" w:cs="Arial"/>
          <w:sz w:val="24"/>
          <w:szCs w:val="24"/>
        </w:rPr>
        <w:t>What is surprising in terms of time management</w:t>
      </w:r>
      <w:r w:rsidR="008D1412">
        <w:rPr>
          <w:rFonts w:ascii="Arial" w:hAnsi="Arial" w:cs="Arial"/>
          <w:sz w:val="24"/>
          <w:szCs w:val="24"/>
        </w:rPr>
        <w:t>, it’s a topic that is not inherently centred on time</w:t>
      </w:r>
      <w:sdt>
        <w:sdtPr>
          <w:rPr>
            <w:rFonts w:ascii="Arial" w:hAnsi="Arial" w:cs="Arial"/>
            <w:sz w:val="24"/>
            <w:szCs w:val="24"/>
          </w:rPr>
          <w:id w:val="156810949"/>
          <w:citation/>
        </w:sdtPr>
        <w:sdtContent>
          <w:r w:rsidR="00A7204B">
            <w:rPr>
              <w:rFonts w:ascii="Arial" w:hAnsi="Arial" w:cs="Arial"/>
              <w:sz w:val="24"/>
              <w:szCs w:val="24"/>
            </w:rPr>
            <w:fldChar w:fldCharType="begin"/>
          </w:r>
          <w:r w:rsidR="00A7204B">
            <w:rPr>
              <w:rFonts w:ascii="Arial" w:hAnsi="Arial" w:cs="Arial"/>
              <w:sz w:val="24"/>
              <w:szCs w:val="24"/>
            </w:rPr>
            <w:instrText xml:space="preserve"> CITATION Uni261 \l 2057 </w:instrText>
          </w:r>
          <w:r w:rsidR="00A7204B">
            <w:rPr>
              <w:rFonts w:ascii="Arial" w:hAnsi="Arial" w:cs="Arial"/>
              <w:sz w:val="24"/>
              <w:szCs w:val="24"/>
            </w:rPr>
            <w:fldChar w:fldCharType="separate"/>
          </w:r>
          <w:r w:rsidR="00C82676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82676" w:rsidRPr="00C82676">
            <w:rPr>
              <w:rFonts w:ascii="Arial" w:hAnsi="Arial" w:cs="Arial"/>
              <w:noProof/>
              <w:sz w:val="24"/>
              <w:szCs w:val="24"/>
            </w:rPr>
            <w:t>[11]</w:t>
          </w:r>
          <w:r w:rsidR="00A7204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D1412">
        <w:rPr>
          <w:rFonts w:ascii="Arial" w:hAnsi="Arial" w:cs="Arial"/>
          <w:sz w:val="24"/>
          <w:szCs w:val="24"/>
        </w:rPr>
        <w:t xml:space="preserve">. This section will be focusing on </w:t>
      </w:r>
      <w:r w:rsidR="009E4D42">
        <w:rPr>
          <w:rFonts w:ascii="Arial" w:hAnsi="Arial" w:cs="Arial"/>
          <w:sz w:val="24"/>
          <w:szCs w:val="24"/>
        </w:rPr>
        <w:t xml:space="preserve">habits, attitudes, and how the individual which we have been discussing </w:t>
      </w:r>
      <w:r w:rsidR="00236841">
        <w:rPr>
          <w:rFonts w:ascii="Arial" w:hAnsi="Arial" w:cs="Arial"/>
          <w:sz w:val="24"/>
          <w:szCs w:val="24"/>
        </w:rPr>
        <w:t>prefers to work on effective time management</w:t>
      </w:r>
      <w:r w:rsidR="008A5002">
        <w:rPr>
          <w:rFonts w:ascii="Arial" w:hAnsi="Arial" w:cs="Arial"/>
          <w:sz w:val="24"/>
          <w:szCs w:val="24"/>
        </w:rPr>
        <w:t xml:space="preserve"> tasks</w:t>
      </w:r>
      <w:r w:rsidR="00137799">
        <w:rPr>
          <w:rFonts w:ascii="Arial" w:hAnsi="Arial" w:cs="Arial"/>
          <w:sz w:val="24"/>
          <w:szCs w:val="24"/>
        </w:rPr>
        <w:t xml:space="preserve"> personally</w:t>
      </w:r>
      <w:r w:rsidR="00A7204B">
        <w:rPr>
          <w:rFonts w:ascii="Arial" w:hAnsi="Arial" w:cs="Arial"/>
          <w:sz w:val="24"/>
          <w:szCs w:val="24"/>
        </w:rPr>
        <w:t>.</w:t>
      </w:r>
      <w:r w:rsidR="00327673">
        <w:rPr>
          <w:rFonts w:ascii="Arial" w:hAnsi="Arial" w:cs="Arial"/>
          <w:sz w:val="24"/>
          <w:szCs w:val="24"/>
        </w:rPr>
        <w:br/>
      </w:r>
      <w:r w:rsidR="00327673">
        <w:rPr>
          <w:rFonts w:ascii="Arial" w:hAnsi="Arial" w:cs="Arial"/>
          <w:sz w:val="24"/>
          <w:szCs w:val="24"/>
        </w:rPr>
        <w:br/>
      </w:r>
      <w:r w:rsidR="0044092B" w:rsidRPr="0044092B">
        <w:rPr>
          <w:rFonts w:ascii="Arial" w:hAnsi="Arial" w:cs="Arial"/>
          <w:sz w:val="24"/>
          <w:szCs w:val="24"/>
        </w:rPr>
        <w:drawing>
          <wp:inline distT="0" distB="0" distL="0" distR="0" wp14:anchorId="2FEE680E" wp14:editId="49F3EE03">
            <wp:extent cx="5734050" cy="2007235"/>
            <wp:effectExtent l="0" t="0" r="0" b="0"/>
            <wp:docPr id="8145079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4507982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5631" cy="20077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DFD97C" w14:textId="3A1B9D5C" w:rsidR="0044092B" w:rsidRPr="0044092B" w:rsidRDefault="0044092B" w:rsidP="0044092B">
      <w:pPr>
        <w:pStyle w:val="Caption"/>
        <w:rPr>
          <w:rFonts w:ascii="Arial" w:hAnsi="Arial" w:cs="Arial"/>
          <w:sz w:val="24"/>
          <w:szCs w:val="24"/>
        </w:rPr>
      </w:pPr>
      <w:r w:rsidRPr="0044092B">
        <w:rPr>
          <w:rFonts w:ascii="Arial" w:hAnsi="Arial" w:cs="Arial"/>
          <w:sz w:val="24"/>
          <w:szCs w:val="24"/>
        </w:rPr>
        <w:t xml:space="preserve">Figure </w:t>
      </w:r>
      <w:r w:rsidRPr="0044092B">
        <w:rPr>
          <w:rFonts w:ascii="Arial" w:hAnsi="Arial" w:cs="Arial"/>
          <w:sz w:val="24"/>
          <w:szCs w:val="24"/>
        </w:rPr>
        <w:fldChar w:fldCharType="begin"/>
      </w:r>
      <w:r w:rsidRPr="0044092B">
        <w:rPr>
          <w:rFonts w:ascii="Arial" w:hAnsi="Arial" w:cs="Arial"/>
          <w:sz w:val="24"/>
          <w:szCs w:val="24"/>
        </w:rPr>
        <w:instrText xml:space="preserve"> SEQ Figure \* ARABIC </w:instrText>
      </w:r>
      <w:r w:rsidRPr="0044092B">
        <w:rPr>
          <w:rFonts w:ascii="Arial" w:hAnsi="Arial" w:cs="Arial"/>
          <w:sz w:val="24"/>
          <w:szCs w:val="24"/>
        </w:rPr>
        <w:fldChar w:fldCharType="separate"/>
      </w:r>
      <w:r w:rsidRPr="0044092B">
        <w:rPr>
          <w:rFonts w:ascii="Arial" w:hAnsi="Arial" w:cs="Arial"/>
          <w:noProof/>
          <w:sz w:val="24"/>
          <w:szCs w:val="24"/>
        </w:rPr>
        <w:t>10</w:t>
      </w:r>
      <w:r w:rsidRPr="0044092B">
        <w:rPr>
          <w:rFonts w:ascii="Arial" w:hAnsi="Arial" w:cs="Arial"/>
          <w:sz w:val="24"/>
          <w:szCs w:val="24"/>
        </w:rPr>
        <w:fldChar w:fldCharType="end"/>
      </w:r>
      <w:r w:rsidRPr="0044092B">
        <w:rPr>
          <w:rFonts w:ascii="Arial" w:hAnsi="Arial" w:cs="Arial"/>
          <w:sz w:val="24"/>
          <w:szCs w:val="24"/>
        </w:rPr>
        <w:t xml:space="preserve"> - Budgeting</w:t>
      </w:r>
    </w:p>
    <w:p w14:paraId="77A24C76" w14:textId="09C4A399" w:rsidR="00DA22A0" w:rsidRPr="004C4DF2" w:rsidRDefault="00A52FCE" w:rsidP="004C4DF2">
      <w:pPr>
        <w:spacing w:after="160" w:line="278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August 2025 for the individual</w:t>
      </w:r>
      <w:r w:rsidR="00365265">
        <w:rPr>
          <w:rFonts w:ascii="Arial" w:hAnsi="Arial" w:cs="Arial"/>
          <w:sz w:val="24"/>
          <w:szCs w:val="24"/>
        </w:rPr>
        <w:t xml:space="preserve"> as this example</w:t>
      </w:r>
      <w:r>
        <w:rPr>
          <w:rFonts w:ascii="Arial" w:hAnsi="Arial" w:cs="Arial"/>
          <w:sz w:val="24"/>
          <w:szCs w:val="24"/>
        </w:rPr>
        <w:t xml:space="preserve">, </w:t>
      </w:r>
      <w:r w:rsidR="00365265">
        <w:rPr>
          <w:rFonts w:ascii="Arial" w:hAnsi="Arial" w:cs="Arial"/>
          <w:sz w:val="24"/>
          <w:szCs w:val="24"/>
        </w:rPr>
        <w:t xml:space="preserve">formulas were used to calculate totals on a </w:t>
      </w:r>
      <w:r w:rsidR="00BB1E0F">
        <w:rPr>
          <w:rFonts w:ascii="Arial" w:hAnsi="Arial" w:cs="Arial"/>
          <w:sz w:val="24"/>
          <w:szCs w:val="24"/>
        </w:rPr>
        <w:t>week-by-week</w:t>
      </w:r>
      <w:r w:rsidR="00365265">
        <w:rPr>
          <w:rFonts w:ascii="Arial" w:hAnsi="Arial" w:cs="Arial"/>
          <w:sz w:val="24"/>
          <w:szCs w:val="24"/>
        </w:rPr>
        <w:t xml:space="preserve"> basis, with individual tabs </w:t>
      </w:r>
      <w:r w:rsidR="000A6DED">
        <w:rPr>
          <w:rFonts w:ascii="Arial" w:hAnsi="Arial" w:cs="Arial"/>
          <w:sz w:val="24"/>
          <w:szCs w:val="24"/>
        </w:rPr>
        <w:t xml:space="preserve">of this sheet for each calendar month. Totals for each budgeting category were </w:t>
      </w:r>
      <w:r w:rsidR="00BB1E0F">
        <w:rPr>
          <w:rFonts w:ascii="Arial" w:hAnsi="Arial" w:cs="Arial"/>
          <w:sz w:val="24"/>
          <w:szCs w:val="24"/>
        </w:rPr>
        <w:t>calculated below</w:t>
      </w:r>
      <w:r w:rsidR="00DA22A0">
        <w:rPr>
          <w:rFonts w:ascii="Arial" w:hAnsi="Arial" w:cs="Arial"/>
          <w:sz w:val="24"/>
          <w:szCs w:val="24"/>
        </w:rPr>
        <w:t xml:space="preserve"> on the Excel sheet</w:t>
      </w:r>
      <w:r w:rsidR="0025364A">
        <w:rPr>
          <w:rFonts w:ascii="Arial" w:hAnsi="Arial" w:cs="Arial"/>
          <w:sz w:val="24"/>
          <w:szCs w:val="24"/>
        </w:rPr>
        <w:t>.</w:t>
      </w:r>
      <w:r w:rsidR="009E1A14">
        <w:rPr>
          <w:rFonts w:ascii="Arial" w:hAnsi="Arial" w:cs="Arial"/>
          <w:sz w:val="24"/>
          <w:szCs w:val="24"/>
        </w:rPr>
        <w:br/>
      </w:r>
      <w:r w:rsidR="009E1A14">
        <w:rPr>
          <w:rFonts w:ascii="Arial" w:hAnsi="Arial" w:cs="Arial"/>
          <w:sz w:val="24"/>
          <w:szCs w:val="24"/>
        </w:rPr>
        <w:lastRenderedPageBreak/>
        <w:br/>
      </w:r>
      <w:r w:rsidR="00DA22A0">
        <w:rPr>
          <w:noProof/>
        </w:rPr>
        <w:drawing>
          <wp:inline distT="0" distB="0" distL="0" distR="0" wp14:anchorId="18758BCC" wp14:editId="466AAD2D">
            <wp:extent cx="7200214" cy="4499935"/>
            <wp:effectExtent l="0" t="2540" r="0" b="0"/>
            <wp:docPr id="10140580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202526" cy="4501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EB6A59" w14:textId="046B038E" w:rsidR="00DA22A0" w:rsidRPr="004B057A" w:rsidRDefault="00DA22A0" w:rsidP="00C3774D">
      <w:pPr>
        <w:pStyle w:val="Caption"/>
        <w:spacing w:line="360" w:lineRule="auto"/>
        <w:rPr>
          <w:rFonts w:ascii="Arial" w:hAnsi="Arial" w:cs="Arial"/>
          <w:sz w:val="24"/>
          <w:szCs w:val="24"/>
        </w:rPr>
      </w:pPr>
      <w:bookmarkStart w:id="16" w:name="_Toc220669495"/>
      <w:r w:rsidRPr="004B057A">
        <w:rPr>
          <w:rFonts w:ascii="Arial" w:hAnsi="Arial" w:cs="Arial"/>
          <w:sz w:val="24"/>
          <w:szCs w:val="24"/>
        </w:rPr>
        <w:t xml:space="preserve">Figure </w:t>
      </w:r>
      <w:r w:rsidRPr="004B057A">
        <w:rPr>
          <w:rFonts w:ascii="Arial" w:hAnsi="Arial" w:cs="Arial"/>
          <w:sz w:val="24"/>
          <w:szCs w:val="24"/>
        </w:rPr>
        <w:fldChar w:fldCharType="begin"/>
      </w:r>
      <w:r w:rsidRPr="004B057A">
        <w:rPr>
          <w:rFonts w:ascii="Arial" w:hAnsi="Arial" w:cs="Arial"/>
          <w:sz w:val="24"/>
          <w:szCs w:val="24"/>
        </w:rPr>
        <w:instrText xml:space="preserve"> SEQ Figure \* ARABIC </w:instrText>
      </w:r>
      <w:r w:rsidRPr="004B057A">
        <w:rPr>
          <w:rFonts w:ascii="Arial" w:hAnsi="Arial" w:cs="Arial"/>
          <w:sz w:val="24"/>
          <w:szCs w:val="24"/>
        </w:rPr>
        <w:fldChar w:fldCharType="separate"/>
      </w:r>
      <w:r w:rsidR="0044092B">
        <w:rPr>
          <w:rFonts w:ascii="Arial" w:hAnsi="Arial" w:cs="Arial"/>
          <w:noProof/>
          <w:sz w:val="24"/>
          <w:szCs w:val="24"/>
        </w:rPr>
        <w:t>11</w:t>
      </w:r>
      <w:r w:rsidRPr="004B057A">
        <w:rPr>
          <w:rFonts w:ascii="Arial" w:hAnsi="Arial" w:cs="Arial"/>
          <w:sz w:val="24"/>
          <w:szCs w:val="24"/>
        </w:rPr>
        <w:fldChar w:fldCharType="end"/>
      </w:r>
      <w:r w:rsidR="004B057A" w:rsidRPr="004B057A">
        <w:rPr>
          <w:rFonts w:ascii="Arial" w:hAnsi="Arial" w:cs="Arial"/>
          <w:sz w:val="24"/>
          <w:szCs w:val="24"/>
        </w:rPr>
        <w:t xml:space="preserve"> -</w:t>
      </w:r>
      <w:r w:rsidRPr="004B057A">
        <w:rPr>
          <w:rFonts w:ascii="Arial" w:hAnsi="Arial" w:cs="Arial"/>
          <w:sz w:val="24"/>
          <w:szCs w:val="24"/>
        </w:rPr>
        <w:t xml:space="preserve"> Calendar</w:t>
      </w:r>
      <w:bookmarkEnd w:id="16"/>
    </w:p>
    <w:p w14:paraId="0F8BE1F0" w14:textId="7D1631DA" w:rsidR="00823F96" w:rsidRDefault="00EF5AA9" w:rsidP="00C3774D">
      <w:pPr>
        <w:keepNext/>
        <w:spacing w:line="360" w:lineRule="auto"/>
      </w:pPr>
      <w:r>
        <w:rPr>
          <w:rFonts w:ascii="Arial" w:hAnsi="Arial" w:cs="Arial"/>
          <w:sz w:val="24"/>
          <w:szCs w:val="24"/>
        </w:rPr>
        <w:t xml:space="preserve">During the Christmas study break period of December 2025, </w:t>
      </w:r>
      <w:r w:rsidR="00802D4D">
        <w:rPr>
          <w:rFonts w:ascii="Arial" w:hAnsi="Arial" w:cs="Arial"/>
          <w:sz w:val="24"/>
          <w:szCs w:val="24"/>
        </w:rPr>
        <w:t xml:space="preserve">the method of using the Microsoft Teams calendar was </w:t>
      </w:r>
      <w:r w:rsidR="008D0988">
        <w:rPr>
          <w:rFonts w:ascii="Arial" w:hAnsi="Arial" w:cs="Arial"/>
          <w:sz w:val="24"/>
          <w:szCs w:val="24"/>
        </w:rPr>
        <w:t xml:space="preserve">used effectively to organise and plan the individuals </w:t>
      </w:r>
      <w:r w:rsidR="00E16633">
        <w:rPr>
          <w:rFonts w:ascii="Arial" w:hAnsi="Arial" w:cs="Arial"/>
          <w:sz w:val="24"/>
          <w:szCs w:val="24"/>
        </w:rPr>
        <w:t>studying schedule, as well as relevant academic appointments.</w:t>
      </w:r>
      <w:r w:rsidR="00985F4D">
        <w:rPr>
          <w:rFonts w:ascii="Arial" w:hAnsi="Arial" w:cs="Arial"/>
          <w:sz w:val="24"/>
          <w:szCs w:val="24"/>
        </w:rPr>
        <w:t xml:space="preserve"> This also permitted </w:t>
      </w:r>
      <w:r w:rsidR="00985F4D">
        <w:rPr>
          <w:rFonts w:ascii="Arial" w:hAnsi="Arial" w:cs="Arial"/>
          <w:sz w:val="24"/>
          <w:szCs w:val="24"/>
        </w:rPr>
        <w:lastRenderedPageBreak/>
        <w:t>the individual to improve time keeping and include necessary wellbeing components, such as gym attendance.</w:t>
      </w:r>
      <w:r w:rsidR="00D82998">
        <w:rPr>
          <w:rFonts w:ascii="Arial" w:hAnsi="Arial" w:cs="Arial"/>
          <w:sz w:val="24"/>
          <w:szCs w:val="24"/>
        </w:rPr>
        <w:br/>
      </w:r>
      <w:r w:rsidR="00D82998">
        <w:rPr>
          <w:rFonts w:ascii="Arial" w:hAnsi="Arial" w:cs="Arial"/>
          <w:sz w:val="24"/>
          <w:szCs w:val="24"/>
        </w:rPr>
        <w:br/>
        <w:t xml:space="preserve">In </w:t>
      </w:r>
      <w:r w:rsidR="00C20D97">
        <w:rPr>
          <w:rFonts w:ascii="Arial" w:hAnsi="Arial" w:cs="Arial"/>
          <w:sz w:val="24"/>
          <w:szCs w:val="24"/>
        </w:rPr>
        <w:t>conclusion</w:t>
      </w:r>
      <w:r w:rsidR="00D82998">
        <w:rPr>
          <w:rFonts w:ascii="Arial" w:hAnsi="Arial" w:cs="Arial"/>
          <w:sz w:val="24"/>
          <w:szCs w:val="24"/>
        </w:rPr>
        <w:t xml:space="preserve"> to this paper, the final Figure included is </w:t>
      </w:r>
      <w:r w:rsidR="00C20D97">
        <w:rPr>
          <w:rFonts w:ascii="Arial" w:hAnsi="Arial" w:cs="Arial"/>
          <w:sz w:val="24"/>
          <w:szCs w:val="24"/>
        </w:rPr>
        <w:t>a Self-Care pie chart.</w:t>
      </w:r>
      <w:r w:rsidR="00C20D97">
        <w:rPr>
          <w:rFonts w:ascii="Arial" w:hAnsi="Arial" w:cs="Arial"/>
          <w:sz w:val="24"/>
          <w:szCs w:val="24"/>
        </w:rPr>
        <w:br/>
      </w:r>
      <w:r w:rsidR="00C20D97">
        <w:rPr>
          <w:rFonts w:ascii="Arial" w:hAnsi="Arial" w:cs="Arial"/>
          <w:sz w:val="24"/>
          <w:szCs w:val="24"/>
        </w:rPr>
        <w:br/>
      </w:r>
      <w:r w:rsidR="00823F96" w:rsidRPr="00823F96">
        <w:rPr>
          <w:rFonts w:ascii="Arial" w:hAnsi="Arial" w:cs="Arial"/>
          <w:noProof/>
          <w:szCs w:val="24"/>
        </w:rPr>
        <w:drawing>
          <wp:inline distT="0" distB="0" distL="0" distR="0" wp14:anchorId="501545D2" wp14:editId="69FFE205">
            <wp:extent cx="5731510" cy="3266440"/>
            <wp:effectExtent l="0" t="0" r="2540" b="0"/>
            <wp:docPr id="114772753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66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246932" w14:textId="5B0FD92D" w:rsidR="00823F96" w:rsidRPr="004B057A" w:rsidRDefault="00823F96" w:rsidP="00C3774D">
      <w:pPr>
        <w:pStyle w:val="Caption"/>
        <w:spacing w:line="360" w:lineRule="auto"/>
        <w:rPr>
          <w:rFonts w:ascii="Arial" w:hAnsi="Arial" w:cs="Arial"/>
          <w:sz w:val="24"/>
          <w:szCs w:val="24"/>
        </w:rPr>
      </w:pPr>
      <w:bookmarkStart w:id="17" w:name="_Toc220669496"/>
      <w:r w:rsidRPr="004B057A">
        <w:rPr>
          <w:rFonts w:ascii="Arial" w:hAnsi="Arial" w:cs="Arial"/>
          <w:sz w:val="24"/>
          <w:szCs w:val="24"/>
        </w:rPr>
        <w:t xml:space="preserve">Figure </w:t>
      </w:r>
      <w:r w:rsidRPr="004B057A">
        <w:rPr>
          <w:rFonts w:ascii="Arial" w:hAnsi="Arial" w:cs="Arial"/>
          <w:sz w:val="24"/>
          <w:szCs w:val="24"/>
        </w:rPr>
        <w:fldChar w:fldCharType="begin"/>
      </w:r>
      <w:r w:rsidRPr="004B057A">
        <w:rPr>
          <w:rFonts w:ascii="Arial" w:hAnsi="Arial" w:cs="Arial"/>
          <w:sz w:val="24"/>
          <w:szCs w:val="24"/>
        </w:rPr>
        <w:instrText xml:space="preserve"> SEQ Figure \* ARABIC </w:instrText>
      </w:r>
      <w:r w:rsidRPr="004B057A">
        <w:rPr>
          <w:rFonts w:ascii="Arial" w:hAnsi="Arial" w:cs="Arial"/>
          <w:sz w:val="24"/>
          <w:szCs w:val="24"/>
        </w:rPr>
        <w:fldChar w:fldCharType="separate"/>
      </w:r>
      <w:r w:rsidR="0044092B">
        <w:rPr>
          <w:rFonts w:ascii="Arial" w:hAnsi="Arial" w:cs="Arial"/>
          <w:noProof/>
          <w:sz w:val="24"/>
          <w:szCs w:val="24"/>
        </w:rPr>
        <w:t>12</w:t>
      </w:r>
      <w:r w:rsidRPr="004B057A">
        <w:rPr>
          <w:rFonts w:ascii="Arial" w:hAnsi="Arial" w:cs="Arial"/>
          <w:sz w:val="24"/>
          <w:szCs w:val="24"/>
        </w:rPr>
        <w:fldChar w:fldCharType="end"/>
      </w:r>
      <w:r w:rsidR="004B057A">
        <w:rPr>
          <w:rFonts w:ascii="Arial" w:hAnsi="Arial" w:cs="Arial"/>
          <w:sz w:val="24"/>
          <w:szCs w:val="24"/>
        </w:rPr>
        <w:t xml:space="preserve"> -</w:t>
      </w:r>
      <w:r w:rsidRPr="004B057A">
        <w:rPr>
          <w:rFonts w:ascii="Arial" w:hAnsi="Arial" w:cs="Arial"/>
          <w:sz w:val="24"/>
          <w:szCs w:val="24"/>
        </w:rPr>
        <w:t xml:space="preserve"> Self-Care Pie Chart</w:t>
      </w:r>
      <w:bookmarkEnd w:id="17"/>
    </w:p>
    <w:p w14:paraId="096307D2" w14:textId="2408556E" w:rsidR="0041493A" w:rsidRDefault="00823F96" w:rsidP="00C3774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6562CD">
        <w:rPr>
          <w:rFonts w:ascii="Arial" w:hAnsi="Arial" w:cs="Arial"/>
          <w:sz w:val="24"/>
          <w:szCs w:val="24"/>
        </w:rPr>
        <w:t xml:space="preserve">individual of this paper </w:t>
      </w:r>
      <w:r w:rsidR="00DD1D9F">
        <w:rPr>
          <w:rFonts w:ascii="Arial" w:hAnsi="Arial" w:cs="Arial"/>
          <w:sz w:val="24"/>
          <w:szCs w:val="24"/>
        </w:rPr>
        <w:t>can</w:t>
      </w:r>
      <w:r w:rsidR="006562CD">
        <w:rPr>
          <w:rFonts w:ascii="Arial" w:hAnsi="Arial" w:cs="Arial"/>
          <w:sz w:val="24"/>
          <w:szCs w:val="24"/>
        </w:rPr>
        <w:t xml:space="preserve"> </w:t>
      </w:r>
      <w:r w:rsidR="00DD1D9F">
        <w:rPr>
          <w:rFonts w:ascii="Arial" w:hAnsi="Arial" w:cs="Arial"/>
          <w:sz w:val="24"/>
          <w:szCs w:val="24"/>
        </w:rPr>
        <w:t xml:space="preserve">additionally </w:t>
      </w:r>
      <w:r w:rsidR="006562CD">
        <w:rPr>
          <w:rFonts w:ascii="Arial" w:hAnsi="Arial" w:cs="Arial"/>
          <w:sz w:val="24"/>
          <w:szCs w:val="24"/>
        </w:rPr>
        <w:t xml:space="preserve">consider personal priorities to their health and wellbeing </w:t>
      </w:r>
      <w:r w:rsidR="00DD1D9F">
        <w:rPr>
          <w:rFonts w:ascii="Arial" w:hAnsi="Arial" w:cs="Arial"/>
          <w:sz w:val="24"/>
          <w:szCs w:val="24"/>
        </w:rPr>
        <w:t>using a pie chart method. With adequate sleep being the largest priority, relevant components to the individual have been included.</w:t>
      </w:r>
    </w:p>
    <w:p w14:paraId="2221D464" w14:textId="490CAC52" w:rsidR="00453BE4" w:rsidRPr="0041493A" w:rsidRDefault="0041493A" w:rsidP="0041493A">
      <w:pPr>
        <w:spacing w:after="160" w:line="278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bookmarkStart w:id="18" w:name="_Toc220669340" w:displacedByCustomXml="next"/>
    <w:sdt>
      <w:sdtPr>
        <w:rPr>
          <w:rFonts w:ascii="Times New Roman" w:eastAsia="Times New Roman" w:hAnsi="Times New Roman" w:cs="Times New Roman"/>
          <w:color w:val="auto"/>
          <w:sz w:val="20"/>
          <w:szCs w:val="20"/>
        </w:rPr>
        <w:id w:val="-1651740618"/>
        <w:docPartObj>
          <w:docPartGallery w:val="Bibliographies"/>
          <w:docPartUnique/>
        </w:docPartObj>
      </w:sdtPr>
      <w:sdtContent>
        <w:p w14:paraId="06DDBF0C" w14:textId="544DFBEE" w:rsidR="00453BE4" w:rsidRPr="00E4729E" w:rsidRDefault="00453BE4" w:rsidP="00C3774D">
          <w:pPr>
            <w:pStyle w:val="Heading1"/>
            <w:spacing w:line="360" w:lineRule="auto"/>
            <w:rPr>
              <w:rFonts w:ascii="Arial" w:hAnsi="Arial" w:cs="Arial"/>
              <w:sz w:val="32"/>
              <w:szCs w:val="32"/>
            </w:rPr>
          </w:pPr>
          <w:r w:rsidRPr="00E4729E">
            <w:rPr>
              <w:rFonts w:ascii="Arial" w:hAnsi="Arial" w:cs="Arial"/>
              <w:sz w:val="32"/>
              <w:szCs w:val="32"/>
            </w:rPr>
            <w:t>References</w:t>
          </w:r>
          <w:bookmarkEnd w:id="18"/>
        </w:p>
        <w:sdt>
          <w:sdtPr>
            <w:rPr>
              <w:rFonts w:ascii="Arial" w:hAnsi="Arial" w:cs="Arial"/>
            </w:rPr>
            <w:id w:val="-573587230"/>
            <w:bibliography/>
          </w:sdtPr>
          <w:sdtEndPr>
            <w:rPr>
              <w:rFonts w:ascii="Times New Roman" w:hAnsi="Times New Roman" w:cs="Times New Roman"/>
            </w:rPr>
          </w:sdtEndPr>
          <w:sdtContent>
            <w:p w14:paraId="5C143995" w14:textId="77777777" w:rsidR="00C82676" w:rsidRPr="00E4729E" w:rsidRDefault="00453BE4" w:rsidP="00C3774D">
              <w:pPr>
                <w:spacing w:line="360" w:lineRule="auto"/>
                <w:rPr>
                  <w:rFonts w:ascii="Arial" w:eastAsiaTheme="minorHAnsi" w:hAnsi="Arial" w:cs="Arial"/>
                  <w:noProof/>
                  <w:kern w:val="2"/>
                  <w:sz w:val="24"/>
                  <w:szCs w:val="24"/>
                  <w:lang w:eastAsia="en-US"/>
                  <w14:ligatures w14:val="standardContextual"/>
                </w:rPr>
              </w:pPr>
              <w:r w:rsidRPr="00E4729E">
                <w:rPr>
                  <w:rFonts w:ascii="Arial" w:hAnsi="Arial" w:cs="Arial"/>
                </w:rPr>
                <w:fldChar w:fldCharType="begin"/>
              </w:r>
              <w:r w:rsidRPr="00E4729E">
                <w:rPr>
                  <w:rFonts w:ascii="Arial" w:hAnsi="Arial" w:cs="Arial"/>
                </w:rPr>
                <w:instrText>BIBLIOGRAPHY</w:instrText>
              </w:r>
              <w:r w:rsidRPr="00E4729E">
                <w:rPr>
                  <w:rFonts w:ascii="Arial" w:hAnsi="Arial" w:cs="Arial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6"/>
                <w:gridCol w:w="8550"/>
              </w:tblGrid>
              <w:tr w:rsidR="00C82676" w:rsidRPr="00E4729E" w14:paraId="04E6B137" w14:textId="77777777">
                <w:trPr>
                  <w:divId w:val="7443066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873783" w14:textId="4302C389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694E1F" w14:textId="3622EC49" w:rsidR="00C82676" w:rsidRPr="00E4729E" w:rsidRDefault="00706AF5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P. B. Oloba, </w:t>
                    </w:r>
                    <w:r w:rsidR="0040169A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A. Tshidzumba, L. Nkabane-Sekopo</w:t>
                    </w:r>
                    <w:r w:rsidR="00C82676"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, “Exploring the Causes and Physical Manifestations of Glossophobia among University Students,” </w:t>
                    </w:r>
                    <w:r w:rsidR="00C82676" w:rsidRPr="00E4729E">
                      <w:rPr>
                        <w:rFonts w:ascii="Arial" w:hAnsi="Arial" w:cs="Arial"/>
                        <w:i/>
                        <w:iCs/>
                        <w:noProof/>
                        <w:sz w:val="24"/>
                        <w:szCs w:val="24"/>
                      </w:rPr>
                      <w:t xml:space="preserve">Educatio: Journal Of Education, </w:t>
                    </w:r>
                    <w:r w:rsidR="00C82676"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vol. IX, no. 1, pp. 66-67, May 2025. </w:t>
                    </w:r>
                  </w:p>
                </w:tc>
              </w:tr>
              <w:tr w:rsidR="00C82676" w:rsidRPr="00E4729E" w14:paraId="75CFA3FB" w14:textId="77777777">
                <w:trPr>
                  <w:divId w:val="7443066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293611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0BEEA9" w14:textId="49477930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A. Balachandran</w:t>
                    </w:r>
                    <w:r w:rsidR="00385062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, P. Vohra, Anmol Srivastava</w:t>
                    </w: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, “AVirtual Reality Approach to Overcome Glossophobia among University Students,” </w:t>
                    </w:r>
                    <w:r w:rsidRPr="00E4729E">
                      <w:rPr>
                        <w:rFonts w:ascii="Arial" w:hAnsi="Arial" w:cs="Arial"/>
                        <w:i/>
                        <w:iCs/>
                        <w:noProof/>
                        <w:sz w:val="24"/>
                        <w:szCs w:val="24"/>
                      </w:rPr>
                      <w:t xml:space="preserve">Proceedings of the ACM on human-computer interaction, </w:t>
                    </w: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vol. VIII, no. 541, pp. 2-15, November 2024. </w:t>
                    </w:r>
                  </w:p>
                </w:tc>
              </w:tr>
              <w:tr w:rsidR="00C82676" w:rsidRPr="00E4729E" w14:paraId="56316DCC" w14:textId="77777777">
                <w:trPr>
                  <w:divId w:val="7443066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D2C52D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E325E3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Association for Talent Development, “10 Steps to Successful Presentations, 2nd Edition,” </w:t>
                    </w:r>
                    <w:r w:rsidRPr="00E4729E">
                      <w:rPr>
                        <w:rFonts w:ascii="Arial" w:hAnsi="Arial" w:cs="Arial"/>
                        <w:i/>
                        <w:iCs/>
                        <w:noProof/>
                        <w:sz w:val="24"/>
                        <w:szCs w:val="24"/>
                      </w:rPr>
                      <w:t xml:space="preserve">ATD Press, </w:t>
                    </w: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pp. 7-54, 2020. </w:t>
                    </w:r>
                  </w:p>
                </w:tc>
              </w:tr>
              <w:tr w:rsidR="00C82676" w:rsidRPr="00E4729E" w14:paraId="4EB63AA6" w14:textId="77777777">
                <w:trPr>
                  <w:divId w:val="7443066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4E205F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3CC09D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T. Xu, “Examining the Link between Personality Traits, Cognitive Performance, and Consecutive Interpreting,” University of Wales Trinity Saint David, 2023.</w:t>
                    </w:r>
                  </w:p>
                </w:tc>
              </w:tr>
              <w:tr w:rsidR="00C82676" w:rsidRPr="00E4729E" w14:paraId="1EDD0F9F" w14:textId="77777777">
                <w:trPr>
                  <w:divId w:val="7443066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F4D6A2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DAE702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Open Psychometrics, “Open Extended Jungian Type Scales,” Open-Source Psychometrics Project, [Online]. Available: https://openpsychometrics.org/tests/OEJTS/. [Accessed 18 January 2026].</w:t>
                    </w:r>
                  </w:p>
                </w:tc>
              </w:tr>
              <w:tr w:rsidR="00C82676" w:rsidRPr="00E4729E" w14:paraId="16FAB62A" w14:textId="77777777">
                <w:trPr>
                  <w:divId w:val="7443066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ACFCB6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67A391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123test, “16 Personalities types test (MBTI style),” 123test, [Online]. Available: https://www.123test.com/jung-personality-test/. [Accessed 18 January 2026].</w:t>
                    </w:r>
                  </w:p>
                </w:tc>
              </w:tr>
              <w:tr w:rsidR="00C82676" w:rsidRPr="00E4729E" w14:paraId="79E90B63" w14:textId="77777777">
                <w:trPr>
                  <w:divId w:val="7443066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2B1D7C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16E8AD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University of Derby, “Self-Direction and Planning,” University of Derby, [Online]. Available: https://libguides.derby.ac.uk/develop-at-derby/self-direction-and-planning/SMART-goals. [Accessed 18 January 2026].</w:t>
                    </w:r>
                  </w:p>
                </w:tc>
              </w:tr>
              <w:tr w:rsidR="00C82676" w:rsidRPr="00E4729E" w14:paraId="152BFBEF" w14:textId="77777777">
                <w:trPr>
                  <w:divId w:val="7443066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66CD4C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DED206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Indeed, “How to write SMART goals in 6 steps (With tips and examples),” Indeed, [Online]. Available: https://uk.indeed.com/career-advice/career-development/how-to-write-smart-goals. [Accessed 18 January 2026].</w:t>
                    </w:r>
                  </w:p>
                </w:tc>
              </w:tr>
              <w:tr w:rsidR="00C82676" w:rsidRPr="00E4729E" w14:paraId="39F16F94" w14:textId="77777777">
                <w:trPr>
                  <w:divId w:val="7443066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6CCBCD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D3585C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16Personalities, “16Personalities,” 16Personalities, [Online]. Available: https://www.16personalities.com/intp-strengths-and-weaknesses. [Accessed 18 January 2026].</w:t>
                    </w:r>
                  </w:p>
                </w:tc>
              </w:tr>
              <w:tr w:rsidR="00C82676" w:rsidRPr="00E4729E" w14:paraId="529FF5D8" w14:textId="77777777">
                <w:trPr>
                  <w:divId w:val="7443066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525668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C9C539" w14:textId="28089B18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J. Geraldi,</w:t>
                    </w:r>
                    <w:r w:rsidR="007A1420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 </w:t>
                    </w:r>
                    <w:r w:rsidR="006E3A07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T. Lechter,</w:t>
                    </w: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 “Gantt charts revisited: Acritical analysis of its roots and implications to the management of projects today,” </w:t>
                    </w:r>
                    <w:r w:rsidRPr="00E4729E">
                      <w:rPr>
                        <w:rFonts w:ascii="Arial" w:hAnsi="Arial" w:cs="Arial"/>
                        <w:i/>
                        <w:iCs/>
                        <w:noProof/>
                        <w:sz w:val="24"/>
                        <w:szCs w:val="24"/>
                      </w:rPr>
                      <w:t xml:space="preserve">International Journal of Managing Projects in Business, </w:t>
                    </w: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vol. 5, no. 4, pp. 578-587, September 2012. </w:t>
                    </w:r>
                  </w:p>
                </w:tc>
              </w:tr>
              <w:tr w:rsidR="00C82676" w:rsidRPr="00E4729E" w14:paraId="6AB7A825" w14:textId="77777777">
                <w:trPr>
                  <w:divId w:val="7443066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A74D03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425B5B" w14:textId="77777777" w:rsidR="00C82676" w:rsidRPr="00E4729E" w:rsidRDefault="00C82676" w:rsidP="00C3774D">
                    <w:pPr>
                      <w:pStyle w:val="Bibliography"/>
                      <w:spacing w:line="360" w:lineRule="auto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University of Oxford, “Managing your Time Effectively,” University of Oxford, [Online]. Available: https://www.mpls.ox.ac.uk/training/resources-for-</w:t>
                    </w:r>
                    <w:r w:rsidRPr="00E4729E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lastRenderedPageBreak/>
                      <w:t>researcher-and-career-development/for-research-staff-resources-to-support-your-work-and-your-career-development/managing-your-time-effectively. [Accessed 27 January 2026].</w:t>
                    </w:r>
                  </w:p>
                </w:tc>
              </w:tr>
            </w:tbl>
            <w:p w14:paraId="22BA7779" w14:textId="77777777" w:rsidR="00C82676" w:rsidRPr="00E4729E" w:rsidRDefault="00C82676" w:rsidP="00C3774D">
              <w:pPr>
                <w:spacing w:line="360" w:lineRule="auto"/>
                <w:divId w:val="744306652"/>
                <w:rPr>
                  <w:rFonts w:ascii="Arial" w:hAnsi="Arial" w:cs="Arial"/>
                  <w:noProof/>
                </w:rPr>
              </w:pPr>
            </w:p>
            <w:p w14:paraId="42EB7391" w14:textId="713C7414" w:rsidR="00463EC0" w:rsidRPr="0026427F" w:rsidRDefault="00453BE4" w:rsidP="00C3774D">
              <w:pPr>
                <w:spacing w:line="360" w:lineRule="auto"/>
              </w:pPr>
              <w:r w:rsidRPr="00E4729E">
                <w:rPr>
                  <w:rFonts w:ascii="Arial" w:hAnsi="Arial" w:cs="Arial"/>
                  <w:b/>
                  <w:bCs/>
                </w:rPr>
                <w:fldChar w:fldCharType="end"/>
              </w:r>
            </w:p>
          </w:sdtContent>
        </w:sdt>
      </w:sdtContent>
    </w:sdt>
    <w:p w14:paraId="694DEB87" w14:textId="43AF23AC" w:rsidR="00A40FFD" w:rsidRPr="001E543B" w:rsidRDefault="00A40FFD" w:rsidP="00C3774D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A40FFD" w:rsidRPr="001E543B" w:rsidSect="00646F66">
      <w:footerReference w:type="default" r:id="rId22"/>
      <w:footerReference w:type="first" r:id="rId23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352541" w14:textId="77777777" w:rsidR="00901A18" w:rsidRDefault="00901A18" w:rsidP="005847F3">
      <w:r>
        <w:separator/>
      </w:r>
    </w:p>
  </w:endnote>
  <w:endnote w:type="continuationSeparator" w:id="0">
    <w:p w14:paraId="1D880543" w14:textId="77777777" w:rsidR="00901A18" w:rsidRDefault="00901A18" w:rsidP="005847F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33022F" w14:textId="1EBCE868" w:rsidR="00493329" w:rsidRDefault="00493329">
    <w:pPr>
      <w:pStyle w:val="Footer"/>
    </w:pPr>
  </w:p>
  <w:p w14:paraId="18F1926E" w14:textId="631916F7" w:rsidR="0063135D" w:rsidRPr="0063135D" w:rsidRDefault="0063135D" w:rsidP="0063135D">
    <w:pPr>
      <w:pStyle w:val="Footer"/>
      <w:jc w:val="right"/>
      <w:rPr>
        <w:rFonts w:ascii="Arial" w:hAnsi="Arial" w:cs="Arial"/>
        <w:sz w:val="24"/>
        <w:szCs w:val="24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1334743"/>
      <w:docPartObj>
        <w:docPartGallery w:val="Page Numbers (Bottom of Page)"/>
        <w:docPartUnique/>
      </w:docPartObj>
    </w:sdtPr>
    <w:sdtContent>
      <w:p w14:paraId="3B096816" w14:textId="4D37717E" w:rsidR="00C37238" w:rsidRDefault="00C37238" w:rsidP="002B34A6">
        <w:pPr>
          <w:pStyle w:val="Footer"/>
          <w:jc w:val="right"/>
        </w:pPr>
        <w:r w:rsidRPr="002B34A6">
          <w:rPr>
            <w:rFonts w:ascii="Arial" w:hAnsi="Arial" w:cs="Arial"/>
            <w:sz w:val="24"/>
            <w:szCs w:val="24"/>
          </w:rPr>
          <w:fldChar w:fldCharType="begin"/>
        </w:r>
        <w:r w:rsidRPr="002B34A6">
          <w:rPr>
            <w:rFonts w:ascii="Arial" w:hAnsi="Arial" w:cs="Arial"/>
            <w:sz w:val="24"/>
            <w:szCs w:val="24"/>
          </w:rPr>
          <w:instrText>PAGE   \* MERGEFORMAT</w:instrText>
        </w:r>
        <w:r w:rsidRPr="002B34A6">
          <w:rPr>
            <w:rFonts w:ascii="Arial" w:hAnsi="Arial" w:cs="Arial"/>
            <w:sz w:val="24"/>
            <w:szCs w:val="24"/>
          </w:rPr>
          <w:fldChar w:fldCharType="separate"/>
        </w:r>
        <w:r w:rsidRPr="002B34A6">
          <w:rPr>
            <w:rFonts w:ascii="Arial" w:hAnsi="Arial" w:cs="Arial"/>
            <w:sz w:val="24"/>
            <w:szCs w:val="24"/>
          </w:rPr>
          <w:t>2</w:t>
        </w:r>
        <w:r w:rsidRPr="002B34A6">
          <w:rPr>
            <w:rFonts w:ascii="Arial" w:hAnsi="Arial" w:cs="Arial"/>
            <w:sz w:val="24"/>
            <w:szCs w:val="24"/>
          </w:rPr>
          <w:fldChar w:fldCharType="end"/>
        </w:r>
      </w:p>
    </w:sdtContent>
  </w:sdt>
  <w:p w14:paraId="3492B012" w14:textId="77777777" w:rsidR="005F54F0" w:rsidRPr="0063135D" w:rsidRDefault="005F54F0" w:rsidP="0063135D">
    <w:pPr>
      <w:pStyle w:val="Footer"/>
      <w:jc w:val="right"/>
      <w:rPr>
        <w:rFonts w:ascii="Arial" w:hAnsi="Arial" w:cs="Arial"/>
        <w:sz w:val="24"/>
        <w:szCs w:val="24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66000910"/>
      <w:docPartObj>
        <w:docPartGallery w:val="Page Numbers (Bottom of Page)"/>
        <w:docPartUnique/>
      </w:docPartObj>
    </w:sdtPr>
    <w:sdtContent>
      <w:p w14:paraId="3DFAE9FD" w14:textId="4B9D111D" w:rsidR="00C37238" w:rsidRDefault="00C37238" w:rsidP="002B34A6">
        <w:pPr>
          <w:pStyle w:val="Footer"/>
          <w:jc w:val="right"/>
        </w:pPr>
        <w:r w:rsidRPr="002B34A6">
          <w:rPr>
            <w:rFonts w:ascii="Arial" w:hAnsi="Arial" w:cs="Arial"/>
            <w:sz w:val="24"/>
            <w:szCs w:val="24"/>
          </w:rPr>
          <w:fldChar w:fldCharType="begin"/>
        </w:r>
        <w:r w:rsidRPr="002B34A6">
          <w:rPr>
            <w:rFonts w:ascii="Arial" w:hAnsi="Arial" w:cs="Arial"/>
            <w:sz w:val="24"/>
            <w:szCs w:val="24"/>
          </w:rPr>
          <w:instrText>PAGE   \* MERGEFORMAT</w:instrText>
        </w:r>
        <w:r w:rsidRPr="002B34A6">
          <w:rPr>
            <w:rFonts w:ascii="Arial" w:hAnsi="Arial" w:cs="Arial"/>
            <w:sz w:val="24"/>
            <w:szCs w:val="24"/>
          </w:rPr>
          <w:fldChar w:fldCharType="separate"/>
        </w:r>
        <w:r w:rsidRPr="002B34A6">
          <w:rPr>
            <w:rFonts w:ascii="Arial" w:hAnsi="Arial" w:cs="Arial"/>
            <w:sz w:val="24"/>
            <w:szCs w:val="24"/>
          </w:rPr>
          <w:t>2</w:t>
        </w:r>
        <w:r w:rsidRPr="002B34A6">
          <w:rPr>
            <w:rFonts w:ascii="Arial" w:hAnsi="Arial" w:cs="Arial"/>
            <w:sz w:val="24"/>
            <w:szCs w:val="24"/>
          </w:rPr>
          <w:fldChar w:fldCharType="end"/>
        </w:r>
      </w:p>
    </w:sdtContent>
  </w:sdt>
  <w:p w14:paraId="2CC51373" w14:textId="77777777" w:rsidR="0069094A" w:rsidRDefault="0069094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C9EF98" w14:textId="77777777" w:rsidR="00901A18" w:rsidRDefault="00901A18" w:rsidP="005847F3">
      <w:r>
        <w:separator/>
      </w:r>
    </w:p>
  </w:footnote>
  <w:footnote w:type="continuationSeparator" w:id="0">
    <w:p w14:paraId="60C0D6CD" w14:textId="77777777" w:rsidR="00901A18" w:rsidRDefault="00901A18" w:rsidP="005847F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B87049"/>
    <w:multiLevelType w:val="multilevel"/>
    <w:tmpl w:val="BE5C5A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0F512E7"/>
    <w:multiLevelType w:val="multilevel"/>
    <w:tmpl w:val="BE5C5A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CBE3A60"/>
    <w:multiLevelType w:val="multilevel"/>
    <w:tmpl w:val="A086CF0C"/>
    <w:lvl w:ilvl="0">
      <w:start w:val="1"/>
      <w:numFmt w:val="decimal"/>
      <w:lvlText w:val="%1"/>
      <w:lvlJc w:val="left"/>
      <w:pPr>
        <w:ind w:left="530" w:hanging="530"/>
      </w:pPr>
      <w:rPr>
        <w:rFonts w:hint="default"/>
        <w:b/>
        <w:sz w:val="32"/>
      </w:rPr>
    </w:lvl>
    <w:lvl w:ilvl="1">
      <w:start w:val="1"/>
      <w:numFmt w:val="decimal"/>
      <w:lvlText w:val="%1.%2"/>
      <w:lvlJc w:val="left"/>
      <w:pPr>
        <w:ind w:left="530" w:hanging="530"/>
      </w:pPr>
      <w:rPr>
        <w:rFonts w:ascii="Arial" w:hAnsi="Arial" w:cs="Arial" w:hint="default"/>
        <w:b/>
        <w:sz w:val="32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sz w:val="32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/>
        <w:sz w:val="32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sz w:val="32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/>
        <w:sz w:val="32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sz w:val="32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/>
        <w:sz w:val="32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  <w:sz w:val="32"/>
      </w:rPr>
    </w:lvl>
  </w:abstractNum>
  <w:abstractNum w:abstractNumId="3" w15:restartNumberingAfterBreak="0">
    <w:nsid w:val="32023B2B"/>
    <w:multiLevelType w:val="multilevel"/>
    <w:tmpl w:val="38FEB0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4036ABF"/>
    <w:multiLevelType w:val="multilevel"/>
    <w:tmpl w:val="D9E232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0476B54"/>
    <w:multiLevelType w:val="multilevel"/>
    <w:tmpl w:val="BE5C5A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0F87835"/>
    <w:multiLevelType w:val="hybridMultilevel"/>
    <w:tmpl w:val="1D1CFD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7AE29AA"/>
    <w:multiLevelType w:val="hybridMultilevel"/>
    <w:tmpl w:val="121407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238670">
    <w:abstractNumId w:val="0"/>
  </w:num>
  <w:num w:numId="2" w16cid:durableId="151527088">
    <w:abstractNumId w:val="3"/>
  </w:num>
  <w:num w:numId="3" w16cid:durableId="552549180">
    <w:abstractNumId w:val="4"/>
  </w:num>
  <w:num w:numId="4" w16cid:durableId="1542130547">
    <w:abstractNumId w:val="1"/>
  </w:num>
  <w:num w:numId="5" w16cid:durableId="1015352351">
    <w:abstractNumId w:val="5"/>
  </w:num>
  <w:num w:numId="6" w16cid:durableId="1891726236">
    <w:abstractNumId w:val="7"/>
  </w:num>
  <w:num w:numId="7" w16cid:durableId="412438273">
    <w:abstractNumId w:val="2"/>
  </w:num>
  <w:num w:numId="8" w16cid:durableId="31923713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828"/>
    <w:rsid w:val="00004F3F"/>
    <w:rsid w:val="000053D5"/>
    <w:rsid w:val="000123B6"/>
    <w:rsid w:val="0001678D"/>
    <w:rsid w:val="0001795F"/>
    <w:rsid w:val="00017F4F"/>
    <w:rsid w:val="00021588"/>
    <w:rsid w:val="000241C2"/>
    <w:rsid w:val="000247F0"/>
    <w:rsid w:val="00026A04"/>
    <w:rsid w:val="00026A7E"/>
    <w:rsid w:val="000341C4"/>
    <w:rsid w:val="0003651A"/>
    <w:rsid w:val="0004301E"/>
    <w:rsid w:val="00045954"/>
    <w:rsid w:val="00046D0E"/>
    <w:rsid w:val="0004754A"/>
    <w:rsid w:val="0005256F"/>
    <w:rsid w:val="00055958"/>
    <w:rsid w:val="00055F62"/>
    <w:rsid w:val="000615A9"/>
    <w:rsid w:val="0006401C"/>
    <w:rsid w:val="00067F26"/>
    <w:rsid w:val="00070C31"/>
    <w:rsid w:val="000714E2"/>
    <w:rsid w:val="00074CD4"/>
    <w:rsid w:val="000760B6"/>
    <w:rsid w:val="00076529"/>
    <w:rsid w:val="00076DF4"/>
    <w:rsid w:val="00080F8C"/>
    <w:rsid w:val="00082707"/>
    <w:rsid w:val="00083E4E"/>
    <w:rsid w:val="00084FED"/>
    <w:rsid w:val="00086142"/>
    <w:rsid w:val="0009050D"/>
    <w:rsid w:val="0009191F"/>
    <w:rsid w:val="0009253E"/>
    <w:rsid w:val="00094910"/>
    <w:rsid w:val="000A5A9F"/>
    <w:rsid w:val="000A6161"/>
    <w:rsid w:val="000A6DED"/>
    <w:rsid w:val="000B012E"/>
    <w:rsid w:val="000B025E"/>
    <w:rsid w:val="000B3FE1"/>
    <w:rsid w:val="000B49EF"/>
    <w:rsid w:val="000B4A2A"/>
    <w:rsid w:val="000B51C8"/>
    <w:rsid w:val="000C36DC"/>
    <w:rsid w:val="000C697E"/>
    <w:rsid w:val="000C705A"/>
    <w:rsid w:val="000C7098"/>
    <w:rsid w:val="000D125F"/>
    <w:rsid w:val="000D1575"/>
    <w:rsid w:val="000D4B2F"/>
    <w:rsid w:val="000D6F3B"/>
    <w:rsid w:val="000E23B5"/>
    <w:rsid w:val="000E4560"/>
    <w:rsid w:val="000E4AD3"/>
    <w:rsid w:val="000F24D2"/>
    <w:rsid w:val="000F2FDF"/>
    <w:rsid w:val="000F309E"/>
    <w:rsid w:val="000F7EE9"/>
    <w:rsid w:val="00100945"/>
    <w:rsid w:val="001040F4"/>
    <w:rsid w:val="00105174"/>
    <w:rsid w:val="0011009B"/>
    <w:rsid w:val="001126D9"/>
    <w:rsid w:val="00117EE4"/>
    <w:rsid w:val="00120C2B"/>
    <w:rsid w:val="001218B8"/>
    <w:rsid w:val="00121941"/>
    <w:rsid w:val="00121DF0"/>
    <w:rsid w:val="0012269B"/>
    <w:rsid w:val="00124353"/>
    <w:rsid w:val="001263DA"/>
    <w:rsid w:val="00127628"/>
    <w:rsid w:val="00131A0F"/>
    <w:rsid w:val="001337FF"/>
    <w:rsid w:val="00133A0E"/>
    <w:rsid w:val="00135D54"/>
    <w:rsid w:val="00137799"/>
    <w:rsid w:val="001403EF"/>
    <w:rsid w:val="00140782"/>
    <w:rsid w:val="00141D43"/>
    <w:rsid w:val="00143ADC"/>
    <w:rsid w:val="001503CA"/>
    <w:rsid w:val="0015123B"/>
    <w:rsid w:val="00155365"/>
    <w:rsid w:val="00156990"/>
    <w:rsid w:val="001577BD"/>
    <w:rsid w:val="00162BEB"/>
    <w:rsid w:val="001631EC"/>
    <w:rsid w:val="00163AD0"/>
    <w:rsid w:val="00164E42"/>
    <w:rsid w:val="001662F2"/>
    <w:rsid w:val="0016663D"/>
    <w:rsid w:val="00166B9E"/>
    <w:rsid w:val="00166C87"/>
    <w:rsid w:val="00167B75"/>
    <w:rsid w:val="001709A1"/>
    <w:rsid w:val="0017267C"/>
    <w:rsid w:val="0017604A"/>
    <w:rsid w:val="0018326D"/>
    <w:rsid w:val="001865BD"/>
    <w:rsid w:val="00187CD2"/>
    <w:rsid w:val="00191245"/>
    <w:rsid w:val="001925CA"/>
    <w:rsid w:val="00192EBA"/>
    <w:rsid w:val="00195B34"/>
    <w:rsid w:val="00196C3D"/>
    <w:rsid w:val="001A1BBE"/>
    <w:rsid w:val="001A23E2"/>
    <w:rsid w:val="001A2B3B"/>
    <w:rsid w:val="001A4A5F"/>
    <w:rsid w:val="001B3163"/>
    <w:rsid w:val="001B47D7"/>
    <w:rsid w:val="001B4887"/>
    <w:rsid w:val="001B4D04"/>
    <w:rsid w:val="001B70B4"/>
    <w:rsid w:val="001B7898"/>
    <w:rsid w:val="001C0FF3"/>
    <w:rsid w:val="001C28BA"/>
    <w:rsid w:val="001C3B89"/>
    <w:rsid w:val="001C6180"/>
    <w:rsid w:val="001D0F0F"/>
    <w:rsid w:val="001D2028"/>
    <w:rsid w:val="001D305D"/>
    <w:rsid w:val="001D5432"/>
    <w:rsid w:val="001E0D1C"/>
    <w:rsid w:val="001E450E"/>
    <w:rsid w:val="001E543B"/>
    <w:rsid w:val="001E5662"/>
    <w:rsid w:val="001E57D8"/>
    <w:rsid w:val="001E653A"/>
    <w:rsid w:val="001F066A"/>
    <w:rsid w:val="001F090D"/>
    <w:rsid w:val="001F1EBE"/>
    <w:rsid w:val="001F3ECD"/>
    <w:rsid w:val="001F5558"/>
    <w:rsid w:val="0020071D"/>
    <w:rsid w:val="00204176"/>
    <w:rsid w:val="00205E43"/>
    <w:rsid w:val="0020760A"/>
    <w:rsid w:val="002124CC"/>
    <w:rsid w:val="00212DEE"/>
    <w:rsid w:val="00215399"/>
    <w:rsid w:val="002156F2"/>
    <w:rsid w:val="00215A06"/>
    <w:rsid w:val="00216430"/>
    <w:rsid w:val="0021684B"/>
    <w:rsid w:val="00222B2E"/>
    <w:rsid w:val="002230E8"/>
    <w:rsid w:val="00225F48"/>
    <w:rsid w:val="00235DF8"/>
    <w:rsid w:val="00236841"/>
    <w:rsid w:val="0024594B"/>
    <w:rsid w:val="00247A5F"/>
    <w:rsid w:val="00247B9A"/>
    <w:rsid w:val="00251A1C"/>
    <w:rsid w:val="0025364A"/>
    <w:rsid w:val="002536D2"/>
    <w:rsid w:val="002539DB"/>
    <w:rsid w:val="002552F9"/>
    <w:rsid w:val="00255A3C"/>
    <w:rsid w:val="00256FAB"/>
    <w:rsid w:val="002571A9"/>
    <w:rsid w:val="00264032"/>
    <w:rsid w:val="0026427F"/>
    <w:rsid w:val="002669F9"/>
    <w:rsid w:val="0027305C"/>
    <w:rsid w:val="00273176"/>
    <w:rsid w:val="00274C84"/>
    <w:rsid w:val="00274D0C"/>
    <w:rsid w:val="00280920"/>
    <w:rsid w:val="00291096"/>
    <w:rsid w:val="00291C2E"/>
    <w:rsid w:val="00292E54"/>
    <w:rsid w:val="002931A1"/>
    <w:rsid w:val="0029321B"/>
    <w:rsid w:val="00293C12"/>
    <w:rsid w:val="00295E37"/>
    <w:rsid w:val="00296710"/>
    <w:rsid w:val="00297CF2"/>
    <w:rsid w:val="002A0A12"/>
    <w:rsid w:val="002A0A98"/>
    <w:rsid w:val="002A4E9F"/>
    <w:rsid w:val="002B0745"/>
    <w:rsid w:val="002B0B4F"/>
    <w:rsid w:val="002B2C46"/>
    <w:rsid w:val="002B34A6"/>
    <w:rsid w:val="002B6E93"/>
    <w:rsid w:val="002B7DB7"/>
    <w:rsid w:val="002C0541"/>
    <w:rsid w:val="002C1A7F"/>
    <w:rsid w:val="002C2C3A"/>
    <w:rsid w:val="002C46C1"/>
    <w:rsid w:val="002C64D8"/>
    <w:rsid w:val="002D1249"/>
    <w:rsid w:val="002D20BD"/>
    <w:rsid w:val="002D24A9"/>
    <w:rsid w:val="002D2640"/>
    <w:rsid w:val="002D3806"/>
    <w:rsid w:val="002D651A"/>
    <w:rsid w:val="002E2F70"/>
    <w:rsid w:val="002E5DF3"/>
    <w:rsid w:val="002F0A0B"/>
    <w:rsid w:val="002F19ED"/>
    <w:rsid w:val="002F2F14"/>
    <w:rsid w:val="002F3C4C"/>
    <w:rsid w:val="002F3E90"/>
    <w:rsid w:val="002F41B4"/>
    <w:rsid w:val="00300430"/>
    <w:rsid w:val="003015AC"/>
    <w:rsid w:val="0030548A"/>
    <w:rsid w:val="00305D18"/>
    <w:rsid w:val="00315CED"/>
    <w:rsid w:val="003160EF"/>
    <w:rsid w:val="003223E7"/>
    <w:rsid w:val="003223EA"/>
    <w:rsid w:val="00322B59"/>
    <w:rsid w:val="00324816"/>
    <w:rsid w:val="00327673"/>
    <w:rsid w:val="00327B68"/>
    <w:rsid w:val="00331819"/>
    <w:rsid w:val="003400FD"/>
    <w:rsid w:val="00340833"/>
    <w:rsid w:val="00344CAE"/>
    <w:rsid w:val="003479D3"/>
    <w:rsid w:val="0035004E"/>
    <w:rsid w:val="00350C2C"/>
    <w:rsid w:val="00351313"/>
    <w:rsid w:val="00354323"/>
    <w:rsid w:val="003553D0"/>
    <w:rsid w:val="00361A5C"/>
    <w:rsid w:val="00362D4D"/>
    <w:rsid w:val="0036309F"/>
    <w:rsid w:val="00364B77"/>
    <w:rsid w:val="00365265"/>
    <w:rsid w:val="0036594F"/>
    <w:rsid w:val="003663D1"/>
    <w:rsid w:val="003665F6"/>
    <w:rsid w:val="00370661"/>
    <w:rsid w:val="00371093"/>
    <w:rsid w:val="00374538"/>
    <w:rsid w:val="00375FCC"/>
    <w:rsid w:val="00377637"/>
    <w:rsid w:val="00377EDF"/>
    <w:rsid w:val="00385062"/>
    <w:rsid w:val="00386AEA"/>
    <w:rsid w:val="00387814"/>
    <w:rsid w:val="00390E81"/>
    <w:rsid w:val="0039385D"/>
    <w:rsid w:val="00395B29"/>
    <w:rsid w:val="003A3233"/>
    <w:rsid w:val="003A3B05"/>
    <w:rsid w:val="003A65D1"/>
    <w:rsid w:val="003B730F"/>
    <w:rsid w:val="003B7398"/>
    <w:rsid w:val="003B77EA"/>
    <w:rsid w:val="003C0AC0"/>
    <w:rsid w:val="003C2CFD"/>
    <w:rsid w:val="003C4B96"/>
    <w:rsid w:val="003C546A"/>
    <w:rsid w:val="003C5658"/>
    <w:rsid w:val="003C5690"/>
    <w:rsid w:val="003C6183"/>
    <w:rsid w:val="003C70C6"/>
    <w:rsid w:val="003C7AA9"/>
    <w:rsid w:val="003C7C60"/>
    <w:rsid w:val="003D023F"/>
    <w:rsid w:val="003D057D"/>
    <w:rsid w:val="003D0682"/>
    <w:rsid w:val="003D0720"/>
    <w:rsid w:val="003D14C6"/>
    <w:rsid w:val="003D680C"/>
    <w:rsid w:val="003D7865"/>
    <w:rsid w:val="003E0239"/>
    <w:rsid w:val="003E2925"/>
    <w:rsid w:val="003E35A4"/>
    <w:rsid w:val="003E4AAB"/>
    <w:rsid w:val="003E4AF6"/>
    <w:rsid w:val="003E51F8"/>
    <w:rsid w:val="003E5965"/>
    <w:rsid w:val="003E5D43"/>
    <w:rsid w:val="003F1D93"/>
    <w:rsid w:val="003F1E0C"/>
    <w:rsid w:val="003F4554"/>
    <w:rsid w:val="003F4668"/>
    <w:rsid w:val="003F53BA"/>
    <w:rsid w:val="003F5A27"/>
    <w:rsid w:val="003F7820"/>
    <w:rsid w:val="0040169A"/>
    <w:rsid w:val="00401727"/>
    <w:rsid w:val="00402B72"/>
    <w:rsid w:val="004040C4"/>
    <w:rsid w:val="00404686"/>
    <w:rsid w:val="00405AD4"/>
    <w:rsid w:val="004103D2"/>
    <w:rsid w:val="00410AD1"/>
    <w:rsid w:val="00411127"/>
    <w:rsid w:val="004124E8"/>
    <w:rsid w:val="00414287"/>
    <w:rsid w:val="0041493A"/>
    <w:rsid w:val="00415403"/>
    <w:rsid w:val="004178DD"/>
    <w:rsid w:val="00427092"/>
    <w:rsid w:val="0044092B"/>
    <w:rsid w:val="0044100B"/>
    <w:rsid w:val="00441443"/>
    <w:rsid w:val="004446D6"/>
    <w:rsid w:val="0044484A"/>
    <w:rsid w:val="00446860"/>
    <w:rsid w:val="0044780C"/>
    <w:rsid w:val="004517E2"/>
    <w:rsid w:val="00453BE4"/>
    <w:rsid w:val="0046076D"/>
    <w:rsid w:val="00461081"/>
    <w:rsid w:val="00461781"/>
    <w:rsid w:val="00463EC0"/>
    <w:rsid w:val="00466620"/>
    <w:rsid w:val="0046669F"/>
    <w:rsid w:val="00470370"/>
    <w:rsid w:val="004735BE"/>
    <w:rsid w:val="004766F2"/>
    <w:rsid w:val="004772E8"/>
    <w:rsid w:val="00477C2A"/>
    <w:rsid w:val="00480295"/>
    <w:rsid w:val="00481079"/>
    <w:rsid w:val="00483726"/>
    <w:rsid w:val="0048490E"/>
    <w:rsid w:val="00486027"/>
    <w:rsid w:val="00490BA5"/>
    <w:rsid w:val="00490C37"/>
    <w:rsid w:val="00493329"/>
    <w:rsid w:val="004A5EEE"/>
    <w:rsid w:val="004A62BC"/>
    <w:rsid w:val="004A6BE8"/>
    <w:rsid w:val="004B057A"/>
    <w:rsid w:val="004B1209"/>
    <w:rsid w:val="004B137E"/>
    <w:rsid w:val="004B2036"/>
    <w:rsid w:val="004B5C10"/>
    <w:rsid w:val="004B5F1A"/>
    <w:rsid w:val="004C0281"/>
    <w:rsid w:val="004C077F"/>
    <w:rsid w:val="004C21DB"/>
    <w:rsid w:val="004C3060"/>
    <w:rsid w:val="004C4DF2"/>
    <w:rsid w:val="004C73F9"/>
    <w:rsid w:val="004D067D"/>
    <w:rsid w:val="004D6487"/>
    <w:rsid w:val="004D6828"/>
    <w:rsid w:val="004D7280"/>
    <w:rsid w:val="004D7342"/>
    <w:rsid w:val="004D7BF2"/>
    <w:rsid w:val="004E1490"/>
    <w:rsid w:val="004E1C02"/>
    <w:rsid w:val="004E2182"/>
    <w:rsid w:val="004E252E"/>
    <w:rsid w:val="004E3C25"/>
    <w:rsid w:val="004E61E5"/>
    <w:rsid w:val="004E7D55"/>
    <w:rsid w:val="004F2D11"/>
    <w:rsid w:val="004F3A6D"/>
    <w:rsid w:val="00501187"/>
    <w:rsid w:val="00505D7D"/>
    <w:rsid w:val="0051194E"/>
    <w:rsid w:val="0051274D"/>
    <w:rsid w:val="00512941"/>
    <w:rsid w:val="00513158"/>
    <w:rsid w:val="0051755F"/>
    <w:rsid w:val="005209D2"/>
    <w:rsid w:val="005227A4"/>
    <w:rsid w:val="00522E6D"/>
    <w:rsid w:val="00526DA8"/>
    <w:rsid w:val="00533954"/>
    <w:rsid w:val="00536BAA"/>
    <w:rsid w:val="00537772"/>
    <w:rsid w:val="00541363"/>
    <w:rsid w:val="00541437"/>
    <w:rsid w:val="00542E8C"/>
    <w:rsid w:val="00545CDA"/>
    <w:rsid w:val="005461D4"/>
    <w:rsid w:val="005465E7"/>
    <w:rsid w:val="005554E8"/>
    <w:rsid w:val="00555B29"/>
    <w:rsid w:val="005560F2"/>
    <w:rsid w:val="005576C9"/>
    <w:rsid w:val="005645D2"/>
    <w:rsid w:val="00567DF4"/>
    <w:rsid w:val="00571F92"/>
    <w:rsid w:val="00575E4D"/>
    <w:rsid w:val="00582298"/>
    <w:rsid w:val="0058385A"/>
    <w:rsid w:val="005847F3"/>
    <w:rsid w:val="00587C48"/>
    <w:rsid w:val="005906DA"/>
    <w:rsid w:val="00594C69"/>
    <w:rsid w:val="005964CC"/>
    <w:rsid w:val="005A1907"/>
    <w:rsid w:val="005A437A"/>
    <w:rsid w:val="005A5920"/>
    <w:rsid w:val="005A5DE7"/>
    <w:rsid w:val="005B0F5B"/>
    <w:rsid w:val="005B4861"/>
    <w:rsid w:val="005B7FAD"/>
    <w:rsid w:val="005C0F8F"/>
    <w:rsid w:val="005C13A0"/>
    <w:rsid w:val="005C185F"/>
    <w:rsid w:val="005C3760"/>
    <w:rsid w:val="005D10B7"/>
    <w:rsid w:val="005D1E91"/>
    <w:rsid w:val="005D2162"/>
    <w:rsid w:val="005D5C5D"/>
    <w:rsid w:val="005D5F02"/>
    <w:rsid w:val="005D64F2"/>
    <w:rsid w:val="005E3356"/>
    <w:rsid w:val="005E3744"/>
    <w:rsid w:val="005E53A3"/>
    <w:rsid w:val="005F0AC5"/>
    <w:rsid w:val="005F31DF"/>
    <w:rsid w:val="005F416E"/>
    <w:rsid w:val="005F54F0"/>
    <w:rsid w:val="00601518"/>
    <w:rsid w:val="00604823"/>
    <w:rsid w:val="006061BA"/>
    <w:rsid w:val="006076A6"/>
    <w:rsid w:val="00610466"/>
    <w:rsid w:val="006125C8"/>
    <w:rsid w:val="00614EE3"/>
    <w:rsid w:val="0061548C"/>
    <w:rsid w:val="00615AA9"/>
    <w:rsid w:val="0061676D"/>
    <w:rsid w:val="00616D03"/>
    <w:rsid w:val="00616FCF"/>
    <w:rsid w:val="0062076E"/>
    <w:rsid w:val="00621CD8"/>
    <w:rsid w:val="006256F3"/>
    <w:rsid w:val="00630D0C"/>
    <w:rsid w:val="0063135D"/>
    <w:rsid w:val="006377AF"/>
    <w:rsid w:val="006400B2"/>
    <w:rsid w:val="00644B79"/>
    <w:rsid w:val="00646F66"/>
    <w:rsid w:val="00650263"/>
    <w:rsid w:val="006524D3"/>
    <w:rsid w:val="0065325A"/>
    <w:rsid w:val="00655035"/>
    <w:rsid w:val="006558C3"/>
    <w:rsid w:val="006562CD"/>
    <w:rsid w:val="00657439"/>
    <w:rsid w:val="006612A8"/>
    <w:rsid w:val="0066136F"/>
    <w:rsid w:val="00664826"/>
    <w:rsid w:val="00665C54"/>
    <w:rsid w:val="00675A58"/>
    <w:rsid w:val="006803E8"/>
    <w:rsid w:val="00684264"/>
    <w:rsid w:val="00687E11"/>
    <w:rsid w:val="0069094A"/>
    <w:rsid w:val="006A4205"/>
    <w:rsid w:val="006B0FB1"/>
    <w:rsid w:val="006B3C13"/>
    <w:rsid w:val="006B792F"/>
    <w:rsid w:val="006B7F4B"/>
    <w:rsid w:val="006C290B"/>
    <w:rsid w:val="006C5BE0"/>
    <w:rsid w:val="006D491F"/>
    <w:rsid w:val="006D6F87"/>
    <w:rsid w:val="006E09D3"/>
    <w:rsid w:val="006E3A07"/>
    <w:rsid w:val="006E5F8A"/>
    <w:rsid w:val="006E7EC7"/>
    <w:rsid w:val="006F09ED"/>
    <w:rsid w:val="006F2A10"/>
    <w:rsid w:val="006F2C82"/>
    <w:rsid w:val="006F4997"/>
    <w:rsid w:val="00700D49"/>
    <w:rsid w:val="00703C09"/>
    <w:rsid w:val="007041A2"/>
    <w:rsid w:val="00706AF5"/>
    <w:rsid w:val="00713FD2"/>
    <w:rsid w:val="00714393"/>
    <w:rsid w:val="00714A1D"/>
    <w:rsid w:val="0071683C"/>
    <w:rsid w:val="00721E1F"/>
    <w:rsid w:val="007248D3"/>
    <w:rsid w:val="0072531D"/>
    <w:rsid w:val="00726CAD"/>
    <w:rsid w:val="00730008"/>
    <w:rsid w:val="007308ED"/>
    <w:rsid w:val="00730B5E"/>
    <w:rsid w:val="007334DE"/>
    <w:rsid w:val="00734F8C"/>
    <w:rsid w:val="00743C71"/>
    <w:rsid w:val="00743FBA"/>
    <w:rsid w:val="00744425"/>
    <w:rsid w:val="00744589"/>
    <w:rsid w:val="00746660"/>
    <w:rsid w:val="007503F9"/>
    <w:rsid w:val="00750833"/>
    <w:rsid w:val="007513B2"/>
    <w:rsid w:val="00754F01"/>
    <w:rsid w:val="00757B16"/>
    <w:rsid w:val="0076071B"/>
    <w:rsid w:val="007647D4"/>
    <w:rsid w:val="0076503C"/>
    <w:rsid w:val="00767BE6"/>
    <w:rsid w:val="00776006"/>
    <w:rsid w:val="007830B4"/>
    <w:rsid w:val="0079093C"/>
    <w:rsid w:val="00791511"/>
    <w:rsid w:val="00793BB2"/>
    <w:rsid w:val="00794DA9"/>
    <w:rsid w:val="007A004E"/>
    <w:rsid w:val="007A05A3"/>
    <w:rsid w:val="007A0E15"/>
    <w:rsid w:val="007A1420"/>
    <w:rsid w:val="007A176F"/>
    <w:rsid w:val="007B0DD7"/>
    <w:rsid w:val="007B3362"/>
    <w:rsid w:val="007B5263"/>
    <w:rsid w:val="007B6941"/>
    <w:rsid w:val="007C42B2"/>
    <w:rsid w:val="007C5544"/>
    <w:rsid w:val="007D04EE"/>
    <w:rsid w:val="007D1F40"/>
    <w:rsid w:val="007D2A57"/>
    <w:rsid w:val="007E03C0"/>
    <w:rsid w:val="007E24CC"/>
    <w:rsid w:val="007E39B3"/>
    <w:rsid w:val="007E3E9B"/>
    <w:rsid w:val="007E44E9"/>
    <w:rsid w:val="007E50EE"/>
    <w:rsid w:val="007F005B"/>
    <w:rsid w:val="007F0C30"/>
    <w:rsid w:val="007F0F21"/>
    <w:rsid w:val="007F18B2"/>
    <w:rsid w:val="007F5A51"/>
    <w:rsid w:val="007F6540"/>
    <w:rsid w:val="00800A5A"/>
    <w:rsid w:val="00802D4D"/>
    <w:rsid w:val="00804067"/>
    <w:rsid w:val="00810CE7"/>
    <w:rsid w:val="00813291"/>
    <w:rsid w:val="00820D16"/>
    <w:rsid w:val="00820FD2"/>
    <w:rsid w:val="00822343"/>
    <w:rsid w:val="00822539"/>
    <w:rsid w:val="00823C29"/>
    <w:rsid w:val="00823F96"/>
    <w:rsid w:val="008302E4"/>
    <w:rsid w:val="00834564"/>
    <w:rsid w:val="00835BDD"/>
    <w:rsid w:val="00836EE5"/>
    <w:rsid w:val="00836F47"/>
    <w:rsid w:val="0084199D"/>
    <w:rsid w:val="0084217A"/>
    <w:rsid w:val="00842470"/>
    <w:rsid w:val="008429A0"/>
    <w:rsid w:val="00842A5D"/>
    <w:rsid w:val="008471FA"/>
    <w:rsid w:val="00851405"/>
    <w:rsid w:val="008552DA"/>
    <w:rsid w:val="00863218"/>
    <w:rsid w:val="00871A62"/>
    <w:rsid w:val="00877F63"/>
    <w:rsid w:val="008808EB"/>
    <w:rsid w:val="0088276B"/>
    <w:rsid w:val="0088317A"/>
    <w:rsid w:val="00885789"/>
    <w:rsid w:val="0089084B"/>
    <w:rsid w:val="008970BA"/>
    <w:rsid w:val="008A056F"/>
    <w:rsid w:val="008A1CAD"/>
    <w:rsid w:val="008A3454"/>
    <w:rsid w:val="008A46D0"/>
    <w:rsid w:val="008A5002"/>
    <w:rsid w:val="008B118A"/>
    <w:rsid w:val="008B49EE"/>
    <w:rsid w:val="008C0320"/>
    <w:rsid w:val="008C0DD1"/>
    <w:rsid w:val="008C17ED"/>
    <w:rsid w:val="008C5941"/>
    <w:rsid w:val="008C62AD"/>
    <w:rsid w:val="008D0988"/>
    <w:rsid w:val="008D0CC8"/>
    <w:rsid w:val="008D1412"/>
    <w:rsid w:val="008D555E"/>
    <w:rsid w:val="008D5EC0"/>
    <w:rsid w:val="008D6E09"/>
    <w:rsid w:val="008E1AE2"/>
    <w:rsid w:val="008E1C75"/>
    <w:rsid w:val="008E5EA9"/>
    <w:rsid w:val="008E617A"/>
    <w:rsid w:val="008E7765"/>
    <w:rsid w:val="008F1381"/>
    <w:rsid w:val="008F30E3"/>
    <w:rsid w:val="008F3DD8"/>
    <w:rsid w:val="008F7B6E"/>
    <w:rsid w:val="00900575"/>
    <w:rsid w:val="009009E4"/>
    <w:rsid w:val="00901A18"/>
    <w:rsid w:val="00904F9A"/>
    <w:rsid w:val="00910E7F"/>
    <w:rsid w:val="00912C11"/>
    <w:rsid w:val="0092008F"/>
    <w:rsid w:val="00920162"/>
    <w:rsid w:val="009215D8"/>
    <w:rsid w:val="00923159"/>
    <w:rsid w:val="0093028B"/>
    <w:rsid w:val="009331E6"/>
    <w:rsid w:val="009356AA"/>
    <w:rsid w:val="00937312"/>
    <w:rsid w:val="00937378"/>
    <w:rsid w:val="00942BD2"/>
    <w:rsid w:val="0094326F"/>
    <w:rsid w:val="00944773"/>
    <w:rsid w:val="00946422"/>
    <w:rsid w:val="00951391"/>
    <w:rsid w:val="0095208B"/>
    <w:rsid w:val="00953442"/>
    <w:rsid w:val="009537A8"/>
    <w:rsid w:val="00955C1B"/>
    <w:rsid w:val="00955F41"/>
    <w:rsid w:val="009608B3"/>
    <w:rsid w:val="00960B02"/>
    <w:rsid w:val="009619A5"/>
    <w:rsid w:val="00965A04"/>
    <w:rsid w:val="00971B02"/>
    <w:rsid w:val="00972156"/>
    <w:rsid w:val="009742F2"/>
    <w:rsid w:val="00984362"/>
    <w:rsid w:val="00985F4D"/>
    <w:rsid w:val="00990B9D"/>
    <w:rsid w:val="009930C7"/>
    <w:rsid w:val="009954B2"/>
    <w:rsid w:val="009A0111"/>
    <w:rsid w:val="009A11E8"/>
    <w:rsid w:val="009A4C25"/>
    <w:rsid w:val="009A4CC8"/>
    <w:rsid w:val="009A596F"/>
    <w:rsid w:val="009B321D"/>
    <w:rsid w:val="009B78C4"/>
    <w:rsid w:val="009C14C3"/>
    <w:rsid w:val="009C4661"/>
    <w:rsid w:val="009C65BE"/>
    <w:rsid w:val="009C712C"/>
    <w:rsid w:val="009D0745"/>
    <w:rsid w:val="009D102F"/>
    <w:rsid w:val="009D3714"/>
    <w:rsid w:val="009D3A8E"/>
    <w:rsid w:val="009E04E8"/>
    <w:rsid w:val="009E1A14"/>
    <w:rsid w:val="009E232E"/>
    <w:rsid w:val="009E442F"/>
    <w:rsid w:val="009E4D42"/>
    <w:rsid w:val="009E69E5"/>
    <w:rsid w:val="00A043C7"/>
    <w:rsid w:val="00A05E46"/>
    <w:rsid w:val="00A0649C"/>
    <w:rsid w:val="00A06A0C"/>
    <w:rsid w:val="00A0735C"/>
    <w:rsid w:val="00A111FA"/>
    <w:rsid w:val="00A120C0"/>
    <w:rsid w:val="00A134AD"/>
    <w:rsid w:val="00A16C96"/>
    <w:rsid w:val="00A175F6"/>
    <w:rsid w:val="00A17E78"/>
    <w:rsid w:val="00A22781"/>
    <w:rsid w:val="00A232B8"/>
    <w:rsid w:val="00A2582E"/>
    <w:rsid w:val="00A30249"/>
    <w:rsid w:val="00A31689"/>
    <w:rsid w:val="00A32ABF"/>
    <w:rsid w:val="00A36307"/>
    <w:rsid w:val="00A366EA"/>
    <w:rsid w:val="00A369E7"/>
    <w:rsid w:val="00A407CC"/>
    <w:rsid w:val="00A40FFD"/>
    <w:rsid w:val="00A421AF"/>
    <w:rsid w:val="00A43CF7"/>
    <w:rsid w:val="00A44674"/>
    <w:rsid w:val="00A45633"/>
    <w:rsid w:val="00A5087B"/>
    <w:rsid w:val="00A52639"/>
    <w:rsid w:val="00A52FCE"/>
    <w:rsid w:val="00A577F3"/>
    <w:rsid w:val="00A60141"/>
    <w:rsid w:val="00A63592"/>
    <w:rsid w:val="00A64964"/>
    <w:rsid w:val="00A7204B"/>
    <w:rsid w:val="00A73B06"/>
    <w:rsid w:val="00A775EB"/>
    <w:rsid w:val="00A825CE"/>
    <w:rsid w:val="00A84A80"/>
    <w:rsid w:val="00A85128"/>
    <w:rsid w:val="00A85B05"/>
    <w:rsid w:val="00A937DF"/>
    <w:rsid w:val="00A9459A"/>
    <w:rsid w:val="00A9657F"/>
    <w:rsid w:val="00A96D71"/>
    <w:rsid w:val="00A977A2"/>
    <w:rsid w:val="00AA084D"/>
    <w:rsid w:val="00AA14B8"/>
    <w:rsid w:val="00AA1E66"/>
    <w:rsid w:val="00AB4551"/>
    <w:rsid w:val="00AB66F3"/>
    <w:rsid w:val="00AC0B3B"/>
    <w:rsid w:val="00AC136E"/>
    <w:rsid w:val="00AC22DA"/>
    <w:rsid w:val="00AC354F"/>
    <w:rsid w:val="00AC4A41"/>
    <w:rsid w:val="00AD3361"/>
    <w:rsid w:val="00AD3A90"/>
    <w:rsid w:val="00AD4A7F"/>
    <w:rsid w:val="00AD4B7A"/>
    <w:rsid w:val="00AD6D80"/>
    <w:rsid w:val="00AD70F7"/>
    <w:rsid w:val="00AD7266"/>
    <w:rsid w:val="00AD7A83"/>
    <w:rsid w:val="00AE51B3"/>
    <w:rsid w:val="00AF120D"/>
    <w:rsid w:val="00AF26A7"/>
    <w:rsid w:val="00AF6537"/>
    <w:rsid w:val="00B00F3F"/>
    <w:rsid w:val="00B04192"/>
    <w:rsid w:val="00B04CDE"/>
    <w:rsid w:val="00B053CD"/>
    <w:rsid w:val="00B10253"/>
    <w:rsid w:val="00B13D26"/>
    <w:rsid w:val="00B20763"/>
    <w:rsid w:val="00B21D12"/>
    <w:rsid w:val="00B225B5"/>
    <w:rsid w:val="00B2507C"/>
    <w:rsid w:val="00B30A94"/>
    <w:rsid w:val="00B34D1C"/>
    <w:rsid w:val="00B34EC3"/>
    <w:rsid w:val="00B42E65"/>
    <w:rsid w:val="00B53C0B"/>
    <w:rsid w:val="00B545BE"/>
    <w:rsid w:val="00B565F7"/>
    <w:rsid w:val="00B56DA9"/>
    <w:rsid w:val="00B61202"/>
    <w:rsid w:val="00B61A10"/>
    <w:rsid w:val="00B6404C"/>
    <w:rsid w:val="00B70C49"/>
    <w:rsid w:val="00B71474"/>
    <w:rsid w:val="00B73A2A"/>
    <w:rsid w:val="00B75B87"/>
    <w:rsid w:val="00B77BB6"/>
    <w:rsid w:val="00B80E66"/>
    <w:rsid w:val="00B846FF"/>
    <w:rsid w:val="00B84FBE"/>
    <w:rsid w:val="00B905A1"/>
    <w:rsid w:val="00B90C5C"/>
    <w:rsid w:val="00B919F5"/>
    <w:rsid w:val="00B94816"/>
    <w:rsid w:val="00B961C1"/>
    <w:rsid w:val="00BA1127"/>
    <w:rsid w:val="00BA336D"/>
    <w:rsid w:val="00BA36EE"/>
    <w:rsid w:val="00BA45C9"/>
    <w:rsid w:val="00BA5CFD"/>
    <w:rsid w:val="00BB1E0F"/>
    <w:rsid w:val="00BB3B06"/>
    <w:rsid w:val="00BC13E4"/>
    <w:rsid w:val="00BC3E12"/>
    <w:rsid w:val="00BC4DAB"/>
    <w:rsid w:val="00BC6179"/>
    <w:rsid w:val="00BC6EB3"/>
    <w:rsid w:val="00BC72FB"/>
    <w:rsid w:val="00BD0CDD"/>
    <w:rsid w:val="00BD1270"/>
    <w:rsid w:val="00BD1D04"/>
    <w:rsid w:val="00BD2306"/>
    <w:rsid w:val="00BD344D"/>
    <w:rsid w:val="00BD3B93"/>
    <w:rsid w:val="00BD4269"/>
    <w:rsid w:val="00BD43D3"/>
    <w:rsid w:val="00BE08ED"/>
    <w:rsid w:val="00BE19A8"/>
    <w:rsid w:val="00BE2E97"/>
    <w:rsid w:val="00BE7301"/>
    <w:rsid w:val="00BF04F4"/>
    <w:rsid w:val="00BF3921"/>
    <w:rsid w:val="00BF3DC4"/>
    <w:rsid w:val="00BF4136"/>
    <w:rsid w:val="00BF520B"/>
    <w:rsid w:val="00C117CE"/>
    <w:rsid w:val="00C12F1A"/>
    <w:rsid w:val="00C1503C"/>
    <w:rsid w:val="00C16108"/>
    <w:rsid w:val="00C20D97"/>
    <w:rsid w:val="00C22879"/>
    <w:rsid w:val="00C27487"/>
    <w:rsid w:val="00C30227"/>
    <w:rsid w:val="00C30C3B"/>
    <w:rsid w:val="00C322B2"/>
    <w:rsid w:val="00C3257F"/>
    <w:rsid w:val="00C33983"/>
    <w:rsid w:val="00C33E1F"/>
    <w:rsid w:val="00C34622"/>
    <w:rsid w:val="00C37238"/>
    <w:rsid w:val="00C3774D"/>
    <w:rsid w:val="00C43173"/>
    <w:rsid w:val="00C442B3"/>
    <w:rsid w:val="00C45145"/>
    <w:rsid w:val="00C54D11"/>
    <w:rsid w:val="00C608A8"/>
    <w:rsid w:val="00C616E1"/>
    <w:rsid w:val="00C63455"/>
    <w:rsid w:val="00C63C93"/>
    <w:rsid w:val="00C64836"/>
    <w:rsid w:val="00C70784"/>
    <w:rsid w:val="00C74287"/>
    <w:rsid w:val="00C770FF"/>
    <w:rsid w:val="00C77FD7"/>
    <w:rsid w:val="00C8088B"/>
    <w:rsid w:val="00C82676"/>
    <w:rsid w:val="00C854EA"/>
    <w:rsid w:val="00C86B73"/>
    <w:rsid w:val="00C87AE3"/>
    <w:rsid w:val="00C91EF0"/>
    <w:rsid w:val="00C94F26"/>
    <w:rsid w:val="00CA177E"/>
    <w:rsid w:val="00CA305A"/>
    <w:rsid w:val="00CA36C1"/>
    <w:rsid w:val="00CA4ACD"/>
    <w:rsid w:val="00CA6C1E"/>
    <w:rsid w:val="00CA770A"/>
    <w:rsid w:val="00CB134A"/>
    <w:rsid w:val="00CB452F"/>
    <w:rsid w:val="00CB55A4"/>
    <w:rsid w:val="00CB66C8"/>
    <w:rsid w:val="00CB6DE5"/>
    <w:rsid w:val="00CC04EA"/>
    <w:rsid w:val="00CC7022"/>
    <w:rsid w:val="00CD207D"/>
    <w:rsid w:val="00CD6FA8"/>
    <w:rsid w:val="00CD6FB1"/>
    <w:rsid w:val="00CE408F"/>
    <w:rsid w:val="00CE42D7"/>
    <w:rsid w:val="00CE6556"/>
    <w:rsid w:val="00CF6155"/>
    <w:rsid w:val="00CF7ED4"/>
    <w:rsid w:val="00D02446"/>
    <w:rsid w:val="00D02447"/>
    <w:rsid w:val="00D1061A"/>
    <w:rsid w:val="00D10BCB"/>
    <w:rsid w:val="00D11498"/>
    <w:rsid w:val="00D14C54"/>
    <w:rsid w:val="00D15851"/>
    <w:rsid w:val="00D24504"/>
    <w:rsid w:val="00D27EFA"/>
    <w:rsid w:val="00D30394"/>
    <w:rsid w:val="00D30BFB"/>
    <w:rsid w:val="00D3189A"/>
    <w:rsid w:val="00D31F16"/>
    <w:rsid w:val="00D333DC"/>
    <w:rsid w:val="00D34F4F"/>
    <w:rsid w:val="00D4311C"/>
    <w:rsid w:val="00D43331"/>
    <w:rsid w:val="00D43C25"/>
    <w:rsid w:val="00D44E17"/>
    <w:rsid w:val="00D46FCB"/>
    <w:rsid w:val="00D54B5E"/>
    <w:rsid w:val="00D6040A"/>
    <w:rsid w:val="00D61C81"/>
    <w:rsid w:val="00D6285E"/>
    <w:rsid w:val="00D62F11"/>
    <w:rsid w:val="00D6500A"/>
    <w:rsid w:val="00D66C3A"/>
    <w:rsid w:val="00D67BB6"/>
    <w:rsid w:val="00D704FF"/>
    <w:rsid w:val="00D70DBA"/>
    <w:rsid w:val="00D7441A"/>
    <w:rsid w:val="00D75EC0"/>
    <w:rsid w:val="00D80BE8"/>
    <w:rsid w:val="00D81FEB"/>
    <w:rsid w:val="00D8295D"/>
    <w:rsid w:val="00D82998"/>
    <w:rsid w:val="00D86B9D"/>
    <w:rsid w:val="00D86FB5"/>
    <w:rsid w:val="00D87068"/>
    <w:rsid w:val="00D91434"/>
    <w:rsid w:val="00D92966"/>
    <w:rsid w:val="00D975B2"/>
    <w:rsid w:val="00D97CF7"/>
    <w:rsid w:val="00DA0061"/>
    <w:rsid w:val="00DA165F"/>
    <w:rsid w:val="00DA22A0"/>
    <w:rsid w:val="00DA241F"/>
    <w:rsid w:val="00DA40C2"/>
    <w:rsid w:val="00DA429D"/>
    <w:rsid w:val="00DA6157"/>
    <w:rsid w:val="00DA6210"/>
    <w:rsid w:val="00DA7243"/>
    <w:rsid w:val="00DB2C67"/>
    <w:rsid w:val="00DB379E"/>
    <w:rsid w:val="00DB58AD"/>
    <w:rsid w:val="00DB5E72"/>
    <w:rsid w:val="00DB632A"/>
    <w:rsid w:val="00DC084F"/>
    <w:rsid w:val="00DC0A90"/>
    <w:rsid w:val="00DC5523"/>
    <w:rsid w:val="00DC684F"/>
    <w:rsid w:val="00DD1D9F"/>
    <w:rsid w:val="00DD3ECC"/>
    <w:rsid w:val="00DD5DDF"/>
    <w:rsid w:val="00DE1A88"/>
    <w:rsid w:val="00DE3560"/>
    <w:rsid w:val="00DE4D2A"/>
    <w:rsid w:val="00DE7819"/>
    <w:rsid w:val="00DF08EE"/>
    <w:rsid w:val="00DF0A5D"/>
    <w:rsid w:val="00DF239A"/>
    <w:rsid w:val="00DF4311"/>
    <w:rsid w:val="00DF5795"/>
    <w:rsid w:val="00E03F55"/>
    <w:rsid w:val="00E116A8"/>
    <w:rsid w:val="00E13FE0"/>
    <w:rsid w:val="00E15A39"/>
    <w:rsid w:val="00E16633"/>
    <w:rsid w:val="00E16D51"/>
    <w:rsid w:val="00E24FD5"/>
    <w:rsid w:val="00E33389"/>
    <w:rsid w:val="00E337B3"/>
    <w:rsid w:val="00E343D1"/>
    <w:rsid w:val="00E34627"/>
    <w:rsid w:val="00E358E4"/>
    <w:rsid w:val="00E36C90"/>
    <w:rsid w:val="00E4729E"/>
    <w:rsid w:val="00E5683B"/>
    <w:rsid w:val="00E604F9"/>
    <w:rsid w:val="00E60823"/>
    <w:rsid w:val="00E61094"/>
    <w:rsid w:val="00E6150F"/>
    <w:rsid w:val="00E617DE"/>
    <w:rsid w:val="00E644CF"/>
    <w:rsid w:val="00E71F2B"/>
    <w:rsid w:val="00E7279B"/>
    <w:rsid w:val="00E73B5D"/>
    <w:rsid w:val="00E7445C"/>
    <w:rsid w:val="00E747C0"/>
    <w:rsid w:val="00E84BAA"/>
    <w:rsid w:val="00E86F5B"/>
    <w:rsid w:val="00E9087E"/>
    <w:rsid w:val="00E92483"/>
    <w:rsid w:val="00EA0410"/>
    <w:rsid w:val="00EA1B83"/>
    <w:rsid w:val="00EA1CD6"/>
    <w:rsid w:val="00EB1A7C"/>
    <w:rsid w:val="00EB2012"/>
    <w:rsid w:val="00EB538C"/>
    <w:rsid w:val="00EB5FB4"/>
    <w:rsid w:val="00EB64E3"/>
    <w:rsid w:val="00EB74A4"/>
    <w:rsid w:val="00EC3AA6"/>
    <w:rsid w:val="00EC4726"/>
    <w:rsid w:val="00EC6CEF"/>
    <w:rsid w:val="00EC7A78"/>
    <w:rsid w:val="00ED404C"/>
    <w:rsid w:val="00ED4587"/>
    <w:rsid w:val="00EE04AA"/>
    <w:rsid w:val="00EF1819"/>
    <w:rsid w:val="00EF55FF"/>
    <w:rsid w:val="00EF595A"/>
    <w:rsid w:val="00EF5AA9"/>
    <w:rsid w:val="00EF6473"/>
    <w:rsid w:val="00EF6E19"/>
    <w:rsid w:val="00F020B5"/>
    <w:rsid w:val="00F035BE"/>
    <w:rsid w:val="00F052A7"/>
    <w:rsid w:val="00F1397A"/>
    <w:rsid w:val="00F16CF5"/>
    <w:rsid w:val="00F2205C"/>
    <w:rsid w:val="00F36D97"/>
    <w:rsid w:val="00F404A2"/>
    <w:rsid w:val="00F4059E"/>
    <w:rsid w:val="00F44398"/>
    <w:rsid w:val="00F50DD7"/>
    <w:rsid w:val="00F5306D"/>
    <w:rsid w:val="00F5563D"/>
    <w:rsid w:val="00F55970"/>
    <w:rsid w:val="00F57AAB"/>
    <w:rsid w:val="00F61317"/>
    <w:rsid w:val="00F628DB"/>
    <w:rsid w:val="00F63B0F"/>
    <w:rsid w:val="00F65335"/>
    <w:rsid w:val="00F7304F"/>
    <w:rsid w:val="00F7591B"/>
    <w:rsid w:val="00F772C5"/>
    <w:rsid w:val="00F77594"/>
    <w:rsid w:val="00F8223B"/>
    <w:rsid w:val="00F853EC"/>
    <w:rsid w:val="00F858B4"/>
    <w:rsid w:val="00F861D5"/>
    <w:rsid w:val="00F87DB7"/>
    <w:rsid w:val="00F9195B"/>
    <w:rsid w:val="00F93F55"/>
    <w:rsid w:val="00F96193"/>
    <w:rsid w:val="00F97316"/>
    <w:rsid w:val="00FA2309"/>
    <w:rsid w:val="00FA34D7"/>
    <w:rsid w:val="00FA6774"/>
    <w:rsid w:val="00FA7373"/>
    <w:rsid w:val="00FB01F2"/>
    <w:rsid w:val="00FB07F2"/>
    <w:rsid w:val="00FB0C7D"/>
    <w:rsid w:val="00FB16DE"/>
    <w:rsid w:val="00FB1BF1"/>
    <w:rsid w:val="00FB23F3"/>
    <w:rsid w:val="00FB5C1A"/>
    <w:rsid w:val="00FC52EE"/>
    <w:rsid w:val="00FC5EC1"/>
    <w:rsid w:val="00FD0A25"/>
    <w:rsid w:val="00FD6282"/>
    <w:rsid w:val="00FD6DA6"/>
    <w:rsid w:val="00FE4B75"/>
    <w:rsid w:val="00FE7D26"/>
    <w:rsid w:val="00FF0E33"/>
    <w:rsid w:val="00FF1F63"/>
    <w:rsid w:val="00FF2B67"/>
    <w:rsid w:val="00FF42C7"/>
    <w:rsid w:val="00FF42D5"/>
    <w:rsid w:val="00FF5D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C53E0F"/>
  <w15:chartTrackingRefBased/>
  <w15:docId w15:val="{C26608E6-8013-4BDD-910F-4215AF8BB0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1443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D68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68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68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68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68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682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682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682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682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68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D68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68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68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68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68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68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68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68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682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68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68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68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68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68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68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68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68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68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682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rsid w:val="00441443"/>
    <w:pPr>
      <w:spacing w:before="100" w:after="100"/>
    </w:pPr>
    <w:rPr>
      <w:sz w:val="24"/>
      <w:lang w:eastAsia="en-US"/>
    </w:rPr>
  </w:style>
  <w:style w:type="character" w:styleId="Strong">
    <w:name w:val="Strong"/>
    <w:basedOn w:val="DefaultParagraphFont"/>
    <w:uiPriority w:val="22"/>
    <w:qFormat/>
    <w:rsid w:val="00441443"/>
    <w:rPr>
      <w:b/>
      <w:bCs/>
    </w:rPr>
  </w:style>
  <w:style w:type="table" w:styleId="TableGrid">
    <w:name w:val="Table Grid"/>
    <w:basedOn w:val="TableNormal"/>
    <w:uiPriority w:val="39"/>
    <w:rsid w:val="002153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2552F9"/>
  </w:style>
  <w:style w:type="paragraph" w:styleId="Header">
    <w:name w:val="header"/>
    <w:basedOn w:val="Normal"/>
    <w:link w:val="HeaderChar"/>
    <w:uiPriority w:val="99"/>
    <w:unhideWhenUsed/>
    <w:rsid w:val="005847F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847F3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847F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847F3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AB4551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B4551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2B6E93"/>
    <w:pPr>
      <w:spacing w:after="200"/>
    </w:pPr>
    <w:rPr>
      <w:i/>
      <w:iCs/>
      <w:color w:val="0E2841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12194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1941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140782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14078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80920"/>
    <w:pPr>
      <w:spacing w:after="100"/>
      <w:ind w:left="200"/>
    </w:pPr>
  </w:style>
  <w:style w:type="paragraph" w:styleId="TableofFigures">
    <w:name w:val="table of figures"/>
    <w:basedOn w:val="Normal"/>
    <w:next w:val="Normal"/>
    <w:uiPriority w:val="99"/>
    <w:unhideWhenUsed/>
    <w:rsid w:val="004D73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3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0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5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5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4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4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9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0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1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5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9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9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5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5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8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7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66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4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50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48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58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0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54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37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75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81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1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54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11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65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22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45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1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0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39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96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27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54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1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9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76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15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42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53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51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9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42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2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42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95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926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71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40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75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86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5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16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13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60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78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7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73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04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77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19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70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5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9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97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16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35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99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23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23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9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1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1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07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91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15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52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1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4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23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4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9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2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28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2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92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0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36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75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8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80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79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25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53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22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65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9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4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14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99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08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94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06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06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64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43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62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22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1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42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46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7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24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1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9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57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99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81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23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8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56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53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8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8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7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46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8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9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50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09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08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4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14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0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65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2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15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54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9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3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7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8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45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57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33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34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16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51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72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60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84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19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54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74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3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35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89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02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8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5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75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1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10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11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35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2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43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78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7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82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37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4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85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00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30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45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96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6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25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6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8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44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34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16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8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2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25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2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6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2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2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03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0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7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5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86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1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8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32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8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87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41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23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4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7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7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87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6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1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43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18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25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12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90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53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0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57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1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55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24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1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46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0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7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56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45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36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03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66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45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4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30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93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70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4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63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41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55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24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7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5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47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8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340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34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6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8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1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07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0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1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5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4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97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41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85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36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14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84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70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4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8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5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87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19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43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97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12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9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0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7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6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6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06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7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40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45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59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0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5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1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1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20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62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81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2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57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22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1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9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15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7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04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8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59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83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5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9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50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0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69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0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34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27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79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95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57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93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45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3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97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1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75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5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52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8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50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87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49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15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2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87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12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9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62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48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86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72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9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83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77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37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17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48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75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0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34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72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54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86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25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95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43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55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8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5.jpe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image" Target="media/image9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footer" Target="footer3.xml"/><Relationship Id="rId10" Type="http://schemas.openxmlformats.org/officeDocument/2006/relationships/image" Target="media/image2.jpe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6.png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D541871A-B9EA-46F1-886A-0486554BC4DF}">
  <we:reference id="wa200000113" version="1.0.0.0" store="en-US" storeType="OMEX"/>
  <we:alternateReferences>
    <we:reference id="WA200000113" version="1.0.0.0" store="WA200000113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Ope26</b:Tag>
    <b:SourceType>InternetSite</b:SourceType>
    <b:Guid>{7CF302AF-5BF2-4EA5-8531-DA01436E9692}</b:Guid>
    <b:Title>Open Extended Jungian Type Scales</b:Title>
    <b:Author>
      <b:Author>
        <b:Corporate>Open Psychometrics</b:Corporate>
      </b:Author>
    </b:Author>
    <b:ProductionCompany>Open-Source Psychometrics Project</b:ProductionCompany>
    <b:YearAccessed>2026</b:YearAccessed>
    <b:MonthAccessed>January</b:MonthAccessed>
    <b:DayAccessed>18</b:DayAccessed>
    <b:URL>https://openpsychometrics.org/tests/OEJTS/</b:URL>
    <b:RefOrder>5</b:RefOrder>
  </b:Source>
  <b:Source>
    <b:Tag>12326</b:Tag>
    <b:SourceType>InternetSite</b:SourceType>
    <b:Guid>{0F59D0D8-5E40-4F41-97DB-ACF758ACB657}</b:Guid>
    <b:Author>
      <b:Author>
        <b:Corporate>123test</b:Corporate>
      </b:Author>
    </b:Author>
    <b:Title>16 Personalities types test (MBTI style)</b:Title>
    <b:ProductionCompany>123test</b:ProductionCompany>
    <b:YearAccessed>2026</b:YearAccessed>
    <b:MonthAccessed>January</b:MonthAccessed>
    <b:DayAccessed>18</b:DayAccessed>
    <b:URL>https://www.123test.com/jung-personality-test/</b:URL>
    <b:RefOrder>6</b:RefOrder>
  </b:Source>
  <b:Source>
    <b:Tag>XuT23</b:Tag>
    <b:SourceType>Report</b:SourceType>
    <b:Guid>{60101675-7C9C-4CEB-B05A-2BE617C2D4A0}</b:Guid>
    <b:Title>Examining the Link between Personality Traits, Cognitive Performance, and Consecutive Interpreting</b:Title>
    <b:Year>2023</b:Year>
    <b:YearAccessed>2026</b:YearAccessed>
    <b:MonthAccessed>January</b:MonthAccessed>
    <b:DayAccessed>18</b:DayAccessed>
    <b:URL>https://librarysearch.uwtsd.ac.uk/permalink/44WHELF_UWTSD/upgrip/alma99100514653202421</b:URL>
    <b:Publisher>University of Wales Trinity Saint David</b:Publisher>
    <b:Author>
      <b:Author>
        <b:NameList>
          <b:Person>
            <b:Last>Xu</b:Last>
            <b:First>T.</b:First>
          </b:Person>
        </b:NameList>
      </b:Author>
    </b:Author>
    <b:Pages>87-88</b:Pages>
    <b:RefOrder>4</b:RefOrder>
  </b:Source>
  <b:Source>
    <b:Tag>Uni26</b:Tag>
    <b:SourceType>InternetSite</b:SourceType>
    <b:Guid>{DDC03A5D-E54D-440D-94FD-7825461D3453}</b:Guid>
    <b:Title>Self-Direction and Planning</b:Title>
    <b:Author>
      <b:Author>
        <b:Corporate>University of Derby</b:Corporate>
      </b:Author>
    </b:Author>
    <b:ProductionCompany>University of Derby</b:ProductionCompany>
    <b:YearAccessed>2026</b:YearAccessed>
    <b:MonthAccessed>January</b:MonthAccessed>
    <b:DayAccessed>18</b:DayAccessed>
    <b:URL>https://libguides.derby.ac.uk/develop-at-derby/self-direction-and-planning/SMART-goals</b:URL>
    <b:RefOrder>7</b:RefOrder>
  </b:Source>
  <b:Source>
    <b:Tag>Ind26</b:Tag>
    <b:SourceType>InternetSite</b:SourceType>
    <b:Guid>{382A27BD-0506-4783-8510-EAD9D41678C1}</b:Guid>
    <b:Author>
      <b:Author>
        <b:Corporate>Indeed</b:Corporate>
      </b:Author>
    </b:Author>
    <b:Title>How to write SMART goals in 6 steps (With tips and examples)</b:Title>
    <b:ProductionCompany>Indeed</b:ProductionCompany>
    <b:YearAccessed>2026</b:YearAccessed>
    <b:MonthAccessed>January</b:MonthAccessed>
    <b:DayAccessed>18</b:DayAccessed>
    <b:URL>https://uk.indeed.com/career-advice/career-development/how-to-write-smart-goals</b:URL>
    <b:RefOrder>8</b:RefOrder>
  </b:Source>
  <b:Source>
    <b:Tag>16P26</b:Tag>
    <b:SourceType>InternetSite</b:SourceType>
    <b:Guid>{A32ED0AF-1F85-43B8-B0F5-8081A9386EFE}</b:Guid>
    <b:Author>
      <b:Author>
        <b:Corporate>16Personalities</b:Corporate>
      </b:Author>
    </b:Author>
    <b:Title>16Personalities</b:Title>
    <b:ProductionCompany>16Personalities</b:ProductionCompany>
    <b:YearAccessed>2026</b:YearAccessed>
    <b:MonthAccessed>January</b:MonthAccessed>
    <b:DayAccessed>18</b:DayAccessed>
    <b:URL>https://www.16personalities.com/intp-strengths-and-weaknesses</b:URL>
    <b:RefOrder>9</b:RefOrder>
  </b:Source>
  <b:Source>
    <b:Tag>JGe12</b:Tag>
    <b:SourceType>JournalArticle</b:SourceType>
    <b:Guid>{31121C6F-B7BE-40FF-BFCB-841A603F4EBB}</b:Guid>
    <b:Author>
      <b:Author>
        <b:NameList>
          <b:Person>
            <b:Last>J. Geraldi</b:Last>
            <b:First>T.</b:First>
            <b:Middle>Lechter</b:Middle>
          </b:Person>
        </b:NameList>
      </b:Author>
    </b:Author>
    <b:Title>Gantt charts revisited: Acritical analysis of its roots and implications to the management of projects today</b:Title>
    <b:JournalName>International Journal of Managing Projects in Business</b:JournalName>
    <b:Year>2012</b:Year>
    <b:Volume>5</b:Volume>
    <b:Issue>4</b:Issue>
    <b:Month>September</b:Month>
    <b:DOI>DOI 10.1108/17538371211268889.</b:DOI>
    <b:Pages>578-587</b:Pages>
    <b:RefOrder>10</b:RefOrder>
  </b:Source>
  <b:Source>
    <b:Tag>Uni261</b:Tag>
    <b:SourceType>InternetSite</b:SourceType>
    <b:Guid>{C6AAFA89-4F2A-477A-80EC-8D7E7B902043}</b:Guid>
    <b:Title>Managing your Time Effectively</b:Title>
    <b:Author>
      <b:Author>
        <b:Corporate>University of Oxford</b:Corporate>
      </b:Author>
    </b:Author>
    <b:ProductionCompany>University of Oxford</b:ProductionCompany>
    <b:YearAccessed>2026</b:YearAccessed>
    <b:MonthAccessed>January</b:MonthAccessed>
    <b:DayAccessed>27</b:DayAccessed>
    <b:URL>https://www.mpls.ox.ac.uk/training/resources-for-researcher-and-career-development/for-research-staff-resources-to-support-your-work-and-your-career-development/managing-your-time-effectively</b:URL>
    <b:RefOrder>11</b:RefOrder>
  </b:Source>
  <b:Source>
    <b:Tag>PBO25</b:Tag>
    <b:SourceType>JournalArticle</b:SourceType>
    <b:Guid>{CDDE2E45-EB90-4D79-B8F9-CAD69B0AE45F}</b:Guid>
    <b:Author>
      <b:Author>
        <b:NameList>
          <b:Person>
            <b:Last>P. B. Oloba</b:Last>
            <b:First>A.</b:First>
            <b:Middle>Tshidzumba, L. Nkabane-Sekopo</b:Middle>
          </b:Person>
        </b:NameList>
      </b:Author>
    </b:Author>
    <b:Title>Exploring the Causes and Physical Manifestations of Glossophobia among University Students</b:Title>
    <b:JournalName>Educatio: Journal Of Education</b:JournalName>
    <b:Year>2025</b:Year>
    <b:Volume>IX</b:Volume>
    <b:Issue>1</b:Issue>
    <b:Month>May</b:Month>
    <b:DOI>DOI: 10.29138/educatio.v9i1.1689</b:DOI>
    <b:Pages>66-67</b:Pages>
    <b:RefOrder>1</b:RefOrder>
  </b:Source>
  <b:Source>
    <b:Tag>ABa24</b:Tag>
    <b:SourceType>JournalArticle</b:SourceType>
    <b:Guid>{28261D9E-863F-4704-997C-13971DC38B7F}</b:Guid>
    <b:Author>
      <b:Author>
        <b:NameList>
          <b:Person>
            <b:Last>A. Balachandran</b:Last>
            <b:First>P.</b:First>
            <b:Middle>Vohra, A. Strivastava</b:Middle>
          </b:Person>
        </b:NameList>
      </b:Author>
    </b:Author>
    <b:Title>AVirtual Reality Approach to Overcome Glossophobia among University Students</b:Title>
    <b:JournalName>Proceedings of the ACM on human-computer interaction</b:JournalName>
    <b:Year>2024</b:Year>
    <b:Volume>VIII</b:Volume>
    <b:Issue>541</b:Issue>
    <b:Month>November</b:Month>
    <b:DOI>DOI: 10.1145/3698141</b:DOI>
    <b:Pages>2-15</b:Pages>
    <b:RefOrder>2</b:RefOrder>
  </b:Source>
  <b:Source>
    <b:Tag>Ass20</b:Tag>
    <b:SourceType>JournalArticle</b:SourceType>
    <b:Guid>{B8B06727-D3F5-4117-809C-A1437DA29B63}</b:Guid>
    <b:Author>
      <b:Author>
        <b:Corporate>Association for Talent Development</b:Corporate>
      </b:Author>
    </b:Author>
    <b:Title>10 Steps to Successful Presentations, 2nd Edition</b:Title>
    <b:JournalName>ATD Press</b:JournalName>
    <b:Year>2020</b:Year>
    <b:City>Virginia</b:City>
    <b:URL>https://www.td.org/</b:URL>
    <b:Pages>7-54</b:Pages>
    <b:RefOrder>3</b:RefOrder>
  </b:Source>
</b:Sources>
</file>

<file path=customXml/itemProps1.xml><?xml version="1.0" encoding="utf-8"?>
<ds:datastoreItem xmlns:ds="http://schemas.openxmlformats.org/officeDocument/2006/customXml" ds:itemID="{4E719F2B-09FD-497D-9E22-AEEA15D7A1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1841</TotalTime>
  <Pages>22</Pages>
  <Words>2740</Words>
  <Characters>15591</Characters>
  <Application>Microsoft Office Word</Application>
  <DocSecurity>0</DocSecurity>
  <Lines>410</Lines>
  <Paragraphs>107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Laurel Black (2517390)</dc:creator>
  <cp:keywords/>
  <dc:description/>
  <cp:lastModifiedBy>Laurel Black (2517390)</cp:lastModifiedBy>
  <cp:revision>969</cp:revision>
  <dcterms:created xsi:type="dcterms:W3CDTF">2025-12-12T09:40:00Z</dcterms:created>
  <dcterms:modified xsi:type="dcterms:W3CDTF">2026-01-30T13:18:00Z</dcterms:modified>
</cp:coreProperties>
</file>