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E3A1D" w14:textId="77777777" w:rsidR="00F7515C" w:rsidRDefault="00FE106A">
      <w:pPr>
        <w:rPr>
          <w:rFonts w:ascii="Arial" w:eastAsia="Calibri" w:hAnsi="Arial" w:cs="Arial"/>
          <w:color w:val="000000" w:themeColor="text1"/>
          <w:lang w:val="en-US"/>
        </w:rPr>
      </w:pPr>
      <w:r>
        <w:rPr>
          <w:rFonts w:ascii="Arial" w:eastAsia="Calibri" w:hAnsi="Arial" w:cs="Arial"/>
          <w:color w:val="000000" w:themeColor="text1"/>
          <w:lang w:val="en-US"/>
        </w:rPr>
        <w:t>19202679</w:t>
      </w:r>
    </w:p>
    <w:p w14:paraId="5193AD4F" w14:textId="77777777" w:rsidR="00F7515C" w:rsidRDefault="00FE106A">
      <w:pPr>
        <w:rPr>
          <w:rFonts w:ascii="Arial" w:eastAsia="Calibri" w:hAnsi="Arial" w:cs="Arial"/>
          <w:color w:val="000000" w:themeColor="text1"/>
          <w:lang w:val="en-US"/>
        </w:rPr>
      </w:pPr>
      <w:r>
        <w:rPr>
          <w:rFonts w:ascii="Arial" w:eastAsia="Calibri" w:hAnsi="Arial" w:cs="Arial"/>
          <w:color w:val="000000" w:themeColor="text1"/>
          <w:lang w:val="en-US"/>
        </w:rPr>
        <w:t>Congeita</w:t>
      </w:r>
      <w:r w:rsidR="00F7515C">
        <w:rPr>
          <w:rFonts w:ascii="Arial" w:eastAsia="Calibri" w:hAnsi="Arial" w:cs="Arial"/>
          <w:color w:val="000000" w:themeColor="text1"/>
          <w:lang w:val="en-US"/>
        </w:rPr>
        <w:t xml:space="preserve"> Clarke-Young</w:t>
      </w:r>
    </w:p>
    <w:p w14:paraId="7F65F432" w14:textId="77777777" w:rsidR="00B43477" w:rsidRDefault="00B43477">
      <w:pPr>
        <w:rPr>
          <w:rFonts w:ascii="Arial" w:eastAsia="Calibri" w:hAnsi="Arial" w:cs="Arial"/>
          <w:color w:val="000000" w:themeColor="text1"/>
          <w:lang w:val="en-US"/>
        </w:rPr>
      </w:pPr>
    </w:p>
    <w:p w14:paraId="60CB4374" w14:textId="77777777" w:rsidR="00B43477" w:rsidRDefault="00AF06A8">
      <w:pPr>
        <w:rPr>
          <w:rFonts w:ascii="Arial" w:eastAsia="Calibri" w:hAnsi="Arial" w:cs="Arial"/>
          <w:color w:val="000000" w:themeColor="text1"/>
          <w:lang w:val="en-US"/>
        </w:rPr>
      </w:pPr>
      <w:r>
        <w:rPr>
          <w:rFonts w:ascii="Arial" w:eastAsia="Calibri" w:hAnsi="Arial" w:cs="Arial"/>
          <w:color w:val="000000" w:themeColor="text1"/>
          <w:lang w:val="en-US"/>
        </w:rPr>
        <w:t xml:space="preserve">Mental </w:t>
      </w:r>
      <w:r w:rsidR="009C20AC">
        <w:rPr>
          <w:rFonts w:ascii="Arial" w:eastAsia="Calibri" w:hAnsi="Arial" w:cs="Arial"/>
          <w:color w:val="000000" w:themeColor="text1"/>
          <w:lang w:val="en-US"/>
        </w:rPr>
        <w:t>d</w:t>
      </w:r>
      <w:r>
        <w:rPr>
          <w:rFonts w:ascii="Arial" w:eastAsia="Calibri" w:hAnsi="Arial" w:cs="Arial"/>
          <w:color w:val="000000" w:themeColor="text1"/>
          <w:lang w:val="en-US"/>
        </w:rPr>
        <w:t>is</w:t>
      </w:r>
      <w:r w:rsidR="009E70CD">
        <w:rPr>
          <w:rFonts w:ascii="Arial" w:eastAsia="Calibri" w:hAnsi="Arial" w:cs="Arial"/>
          <w:color w:val="000000" w:themeColor="text1"/>
          <w:lang w:val="en-US"/>
        </w:rPr>
        <w:t>orders and Psych</w:t>
      </w:r>
      <w:r w:rsidR="00B54269">
        <w:rPr>
          <w:rFonts w:ascii="Arial" w:eastAsia="Calibri" w:hAnsi="Arial" w:cs="Arial"/>
          <w:color w:val="000000" w:themeColor="text1"/>
          <w:lang w:val="en-US"/>
        </w:rPr>
        <w:t>opathology</w:t>
      </w:r>
    </w:p>
    <w:p w14:paraId="6C278C6D" w14:textId="2D79ECDA" w:rsidR="009C20AC" w:rsidRDefault="00B43477">
      <w:pPr>
        <w:rPr>
          <w:rFonts w:ascii="Arial" w:eastAsia="Calibri" w:hAnsi="Arial" w:cs="Arial"/>
          <w:color w:val="000000" w:themeColor="text1"/>
          <w:lang w:val="en-US"/>
        </w:rPr>
      </w:pPr>
      <w:r>
        <w:rPr>
          <w:rFonts w:ascii="Arial" w:eastAsia="Calibri" w:hAnsi="Arial" w:cs="Arial"/>
          <w:color w:val="000000" w:themeColor="text1"/>
          <w:lang w:val="en-US"/>
        </w:rPr>
        <w:t>O</w:t>
      </w:r>
      <w:r w:rsidR="009C20AC">
        <w:rPr>
          <w:rFonts w:ascii="Arial" w:eastAsia="Calibri" w:hAnsi="Arial" w:cs="Arial"/>
          <w:color w:val="000000" w:themeColor="text1"/>
          <w:lang w:val="en-US"/>
        </w:rPr>
        <w:t xml:space="preserve">n set </w:t>
      </w:r>
      <w:r w:rsidR="00945A9B">
        <w:rPr>
          <w:rFonts w:ascii="Arial" w:eastAsia="Calibri" w:hAnsi="Arial" w:cs="Arial"/>
          <w:color w:val="000000" w:themeColor="text1"/>
          <w:lang w:val="en-US"/>
        </w:rPr>
        <w:t>d</w:t>
      </w:r>
      <w:r w:rsidR="009C20AC">
        <w:rPr>
          <w:rFonts w:ascii="Arial" w:eastAsia="Calibri" w:hAnsi="Arial" w:cs="Arial"/>
          <w:color w:val="000000" w:themeColor="text1"/>
          <w:lang w:val="en-US"/>
        </w:rPr>
        <w:t>ementia</w:t>
      </w:r>
      <w:r>
        <w:rPr>
          <w:rFonts w:ascii="Arial" w:eastAsia="Calibri" w:hAnsi="Arial" w:cs="Arial"/>
          <w:color w:val="000000" w:themeColor="text1"/>
          <w:lang w:val="en-US"/>
        </w:rPr>
        <w:t xml:space="preserve"> </w:t>
      </w:r>
      <w:r w:rsidR="00945A9B">
        <w:rPr>
          <w:rFonts w:ascii="Arial" w:eastAsia="Calibri" w:hAnsi="Arial" w:cs="Arial"/>
          <w:color w:val="000000" w:themeColor="text1"/>
          <w:lang w:val="en-US"/>
        </w:rPr>
        <w:t>d</w:t>
      </w:r>
      <w:r>
        <w:rPr>
          <w:rFonts w:ascii="Arial" w:eastAsia="Calibri" w:hAnsi="Arial" w:cs="Arial"/>
          <w:color w:val="000000" w:themeColor="text1"/>
          <w:lang w:val="en-US"/>
        </w:rPr>
        <w:t xml:space="preserve">ebate </w:t>
      </w:r>
      <w:r w:rsidR="006C1F51">
        <w:rPr>
          <w:rFonts w:ascii="Arial" w:eastAsia="Calibri" w:hAnsi="Arial" w:cs="Arial"/>
          <w:color w:val="000000" w:themeColor="text1"/>
          <w:lang w:val="en-US"/>
        </w:rPr>
        <w:t>r</w:t>
      </w:r>
      <w:r>
        <w:rPr>
          <w:rFonts w:ascii="Arial" w:eastAsia="Calibri" w:hAnsi="Arial" w:cs="Arial"/>
          <w:color w:val="000000" w:themeColor="text1"/>
          <w:lang w:val="en-US"/>
        </w:rPr>
        <w:t>eference List</w:t>
      </w:r>
    </w:p>
    <w:p w14:paraId="454AA61F" w14:textId="77777777" w:rsidR="00A50D74" w:rsidRDefault="00A50D74">
      <w:pPr>
        <w:rPr>
          <w:rFonts w:ascii="Arial" w:eastAsia="Calibri" w:hAnsi="Arial" w:cs="Arial"/>
          <w:color w:val="000000" w:themeColor="text1"/>
          <w:lang w:val="en-US"/>
        </w:rPr>
      </w:pPr>
      <w:r>
        <w:rPr>
          <w:rFonts w:ascii="Arial" w:eastAsia="Calibri" w:hAnsi="Arial" w:cs="Arial"/>
          <w:color w:val="000000" w:themeColor="text1"/>
          <w:lang w:val="en-US"/>
        </w:rPr>
        <w:t>BMHP6006_BIRM</w:t>
      </w:r>
    </w:p>
    <w:p w14:paraId="6F1F4FC9" w14:textId="77777777" w:rsidR="00E60991" w:rsidRDefault="00F6767B">
      <w:pPr>
        <w:rPr>
          <w:rFonts w:ascii="Arial" w:eastAsia="Calibri" w:hAnsi="Arial" w:cs="Arial"/>
          <w:color w:val="000000" w:themeColor="text1"/>
          <w:lang w:val="en-US"/>
        </w:rPr>
      </w:pPr>
      <w:r>
        <w:rPr>
          <w:rFonts w:ascii="Arial" w:eastAsia="Calibri" w:hAnsi="Arial" w:cs="Arial"/>
          <w:color w:val="000000" w:themeColor="text1"/>
          <w:lang w:val="en-US"/>
        </w:rPr>
        <w:t>Donna Holder</w:t>
      </w:r>
    </w:p>
    <w:p w14:paraId="15C86C2D" w14:textId="117D9BAD" w:rsidR="00C6675E" w:rsidRDefault="00E60991">
      <w:pPr>
        <w:rPr>
          <w:rFonts w:ascii="Calibri" w:eastAsia="Calibri" w:hAnsi="Calibri" w:cs="Calibri"/>
          <w:i/>
          <w:iCs/>
          <w:color w:val="000000" w:themeColor="text1"/>
          <w:lang w:val="en-US"/>
        </w:rPr>
      </w:pPr>
      <w:r>
        <w:rPr>
          <w:rFonts w:ascii="Arial" w:eastAsia="Calibri" w:hAnsi="Arial" w:cs="Arial"/>
          <w:color w:val="000000" w:themeColor="text1"/>
          <w:lang w:val="en-US"/>
        </w:rPr>
        <w:t>Friday 16.06.2023.</w:t>
      </w:r>
      <w:r w:rsidR="00C6675E">
        <w:rPr>
          <w:rFonts w:ascii="Calibri" w:eastAsia="Calibri" w:hAnsi="Calibri" w:cs="Calibri"/>
          <w:i/>
          <w:iCs/>
          <w:color w:val="000000" w:themeColor="text1"/>
          <w:lang w:val="en-US"/>
        </w:rPr>
        <w:br w:type="page"/>
      </w:r>
    </w:p>
    <w:p w14:paraId="53114894" w14:textId="19A547EB" w:rsidR="000714CF" w:rsidRPr="000714CF" w:rsidRDefault="000714CF" w:rsidP="7A3729EF">
      <w:pPr>
        <w:ind w:left="567" w:hanging="567"/>
        <w:rPr>
          <w:rFonts w:ascii="Calibri" w:eastAsia="Calibri" w:hAnsi="Calibri" w:cs="Calibri"/>
          <w:i/>
          <w:iCs/>
          <w:color w:val="000000" w:themeColor="text1"/>
          <w:u w:val="single"/>
          <w:lang w:val="en-US"/>
        </w:rPr>
      </w:pPr>
      <w:r w:rsidRPr="000714CF">
        <w:rPr>
          <w:rFonts w:ascii="Calibri" w:eastAsia="Calibri" w:hAnsi="Calibri" w:cs="Calibri"/>
          <w:i/>
          <w:iCs/>
          <w:color w:val="000000" w:themeColor="text1"/>
          <w:u w:val="single"/>
          <w:lang w:val="en-US"/>
        </w:rPr>
        <w:lastRenderedPageBreak/>
        <w:t>References</w:t>
      </w:r>
    </w:p>
    <w:p w14:paraId="60447514" w14:textId="77777777" w:rsidR="000714CF" w:rsidRDefault="000714CF" w:rsidP="7A3729EF">
      <w:pPr>
        <w:ind w:left="567" w:hanging="567"/>
        <w:rPr>
          <w:rFonts w:ascii="Calibri" w:eastAsia="Calibri" w:hAnsi="Calibri" w:cs="Calibri"/>
          <w:i/>
          <w:iCs/>
          <w:color w:val="000000" w:themeColor="text1"/>
          <w:lang w:val="en-US"/>
        </w:rPr>
      </w:pPr>
    </w:p>
    <w:p w14:paraId="5E5787A5" w14:textId="591A47E1" w:rsidR="002C49C2" w:rsidRPr="000714CF" w:rsidRDefault="3B74440A" w:rsidP="7A3729EF">
      <w:pPr>
        <w:ind w:left="567" w:hanging="567"/>
        <w:rPr>
          <w:rFonts w:ascii="Calibri" w:eastAsia="Calibri" w:hAnsi="Calibri" w:cs="Calibri"/>
        </w:rPr>
      </w:pPr>
      <w:r w:rsidRPr="000714CF">
        <w:rPr>
          <w:rFonts w:ascii="Calibri" w:eastAsia="Calibri" w:hAnsi="Calibri" w:cs="Calibri"/>
          <w:i/>
          <w:iCs/>
          <w:color w:val="000000" w:themeColor="text1"/>
          <w:lang w:val="en-US"/>
        </w:rPr>
        <w:t>Adopting a healthy lifestyle helps reduce the risk of dementia</w:t>
      </w:r>
      <w:r w:rsidRPr="000714CF">
        <w:rPr>
          <w:rFonts w:ascii="Calibri" w:eastAsia="Calibri" w:hAnsi="Calibri" w:cs="Calibri"/>
          <w:color w:val="000000" w:themeColor="text1"/>
          <w:lang w:val="en-US"/>
        </w:rPr>
        <w:t xml:space="preserve"> (no date) </w:t>
      </w:r>
      <w:r w:rsidRPr="000714CF">
        <w:rPr>
          <w:rFonts w:ascii="Calibri" w:eastAsia="Calibri" w:hAnsi="Calibri" w:cs="Calibri"/>
          <w:i/>
          <w:iCs/>
          <w:color w:val="000000" w:themeColor="text1"/>
          <w:lang w:val="en-US"/>
        </w:rPr>
        <w:t>World Health Organization</w:t>
      </w:r>
      <w:r w:rsidRPr="000714CF">
        <w:rPr>
          <w:rFonts w:ascii="Calibri" w:eastAsia="Calibri" w:hAnsi="Calibri" w:cs="Calibri"/>
          <w:color w:val="000000" w:themeColor="text1"/>
          <w:lang w:val="en-US"/>
        </w:rPr>
        <w:t xml:space="preserve">. Available at: </w:t>
      </w:r>
      <w:hyperlink r:id="rId4">
        <w:r w:rsidRPr="000714CF">
          <w:rPr>
            <w:rStyle w:val="Hyperlink"/>
            <w:rFonts w:ascii="Calibri" w:eastAsia="Calibri" w:hAnsi="Calibri" w:cs="Calibri"/>
            <w:lang w:val="en-US"/>
          </w:rPr>
          <w:t>https://www.who.int/news/item/14-05-2019-adopting-a-healthy-lifestyle-helps-reduce-the-risk-of-dementia</w:t>
        </w:r>
      </w:hyperlink>
      <w:r w:rsidRPr="000714CF">
        <w:rPr>
          <w:rFonts w:ascii="Calibri" w:eastAsia="Calibri" w:hAnsi="Calibri" w:cs="Calibri"/>
          <w:color w:val="000000" w:themeColor="text1"/>
          <w:lang w:val="en-US"/>
        </w:rPr>
        <w:t xml:space="preserve"> (Accessed: 14 June 2023).</w:t>
      </w:r>
    </w:p>
    <w:p w14:paraId="17446845" w14:textId="4BA279A7" w:rsidR="3B74440A" w:rsidRPr="000714CF" w:rsidRDefault="3B74440A" w:rsidP="7A3729EF">
      <w:pPr>
        <w:rPr>
          <w:rFonts w:ascii="Calibri" w:eastAsia="Calibri" w:hAnsi="Calibri" w:cs="Calibri"/>
        </w:rPr>
      </w:pPr>
      <w:r w:rsidRPr="000714CF">
        <w:rPr>
          <w:rFonts w:ascii="Calibri" w:eastAsia="Calibri" w:hAnsi="Calibri" w:cs="Calibri"/>
          <w:color w:val="000000" w:themeColor="text1"/>
          <w:lang w:val="en-US"/>
        </w:rPr>
        <w:t xml:space="preserve">Astell, A. </w:t>
      </w:r>
      <w:r w:rsidRPr="000714CF">
        <w:rPr>
          <w:rFonts w:ascii="Calibri" w:eastAsia="Calibri" w:hAnsi="Calibri" w:cs="Calibri"/>
          <w:i/>
          <w:iCs/>
          <w:color w:val="000000" w:themeColor="text1"/>
          <w:lang w:val="en-US"/>
        </w:rPr>
        <w:t>et al.</w:t>
      </w:r>
      <w:r w:rsidRPr="000714CF">
        <w:rPr>
          <w:rFonts w:ascii="Calibri" w:eastAsia="Calibri" w:hAnsi="Calibri" w:cs="Calibri"/>
          <w:color w:val="000000" w:themeColor="text1"/>
          <w:lang w:val="en-US"/>
        </w:rPr>
        <w:t xml:space="preserve"> (2019) </w:t>
      </w:r>
      <w:r w:rsidRPr="000714CF">
        <w:rPr>
          <w:rFonts w:ascii="Calibri" w:eastAsia="Calibri" w:hAnsi="Calibri" w:cs="Calibri"/>
          <w:i/>
          <w:iCs/>
          <w:color w:val="000000" w:themeColor="text1"/>
          <w:lang w:val="en-US"/>
        </w:rPr>
        <w:t>Technology and dementia: The future is now</w:t>
      </w:r>
      <w:r w:rsidRPr="000714CF">
        <w:rPr>
          <w:rFonts w:ascii="Calibri" w:eastAsia="Calibri" w:hAnsi="Calibri" w:cs="Calibri"/>
          <w:color w:val="000000" w:themeColor="text1"/>
          <w:lang w:val="en-US"/>
        </w:rPr>
        <w:t xml:space="preserve">, </w:t>
      </w:r>
      <w:r w:rsidRPr="000714CF">
        <w:rPr>
          <w:rFonts w:ascii="Calibri" w:eastAsia="Calibri" w:hAnsi="Calibri" w:cs="Calibri"/>
          <w:i/>
          <w:iCs/>
          <w:color w:val="000000" w:themeColor="text1"/>
          <w:lang w:val="en-US"/>
        </w:rPr>
        <w:t>Karger Publishers</w:t>
      </w:r>
      <w:r w:rsidRPr="000714CF">
        <w:rPr>
          <w:rFonts w:ascii="Calibri" w:eastAsia="Calibri" w:hAnsi="Calibri" w:cs="Calibri"/>
          <w:color w:val="000000" w:themeColor="text1"/>
          <w:lang w:val="en-US"/>
        </w:rPr>
        <w:t xml:space="preserve">. Available at: </w:t>
      </w:r>
      <w:hyperlink r:id="rId5">
        <w:r w:rsidRPr="000714CF">
          <w:rPr>
            <w:rStyle w:val="Hyperlink"/>
            <w:rFonts w:ascii="Calibri" w:eastAsia="Calibri" w:hAnsi="Calibri" w:cs="Calibri"/>
            <w:lang w:val="en-US"/>
          </w:rPr>
          <w:t>https://karger.com/dem/article/47/3/131/103431/Technology-and-Dementia-The-Future-is-Now</w:t>
        </w:r>
      </w:hyperlink>
      <w:r w:rsidRPr="000714CF">
        <w:rPr>
          <w:rFonts w:ascii="Calibri" w:eastAsia="Calibri" w:hAnsi="Calibri" w:cs="Calibri"/>
          <w:color w:val="000000" w:themeColor="text1"/>
          <w:lang w:val="en-US"/>
        </w:rPr>
        <w:t xml:space="preserve"> (Accessed: 06 June 2023).</w:t>
      </w:r>
      <w:r w:rsidRPr="000714CF">
        <w:rPr>
          <w:rFonts w:ascii="Calibri" w:eastAsia="Calibri" w:hAnsi="Calibri" w:cs="Calibri"/>
          <w:color w:val="0B0C0C"/>
          <w:lang w:val="en-US"/>
        </w:rPr>
        <w:t xml:space="preserve"> </w:t>
      </w:r>
      <w:r w:rsidRPr="000714CF">
        <w:rPr>
          <w:rFonts w:ascii="Calibri" w:eastAsia="Calibri" w:hAnsi="Calibri" w:cs="Calibri"/>
        </w:rPr>
        <w:t xml:space="preserve"> </w:t>
      </w:r>
    </w:p>
    <w:p w14:paraId="2F7509D6" w14:textId="70ECFF69" w:rsidR="3B74440A" w:rsidRPr="000714CF" w:rsidRDefault="3B74440A" w:rsidP="7A3729EF">
      <w:pPr>
        <w:ind w:left="567" w:hanging="567"/>
        <w:rPr>
          <w:rFonts w:ascii="Calibri" w:eastAsia="Calibri" w:hAnsi="Calibri" w:cs="Calibri"/>
          <w:b/>
          <w:bCs/>
          <w:color w:val="000000" w:themeColor="text1"/>
          <w:lang w:val="en-US"/>
        </w:rPr>
      </w:pPr>
      <w:r w:rsidRPr="000714CF">
        <w:rPr>
          <w:rFonts w:ascii="Calibri" w:eastAsia="Calibri" w:hAnsi="Calibri" w:cs="Calibri"/>
          <w:i/>
          <w:iCs/>
          <w:color w:val="000000" w:themeColor="text1"/>
          <w:lang w:val="en-US"/>
        </w:rPr>
        <w:t>Assets: How they work</w:t>
      </w:r>
      <w:r w:rsidRPr="000714CF">
        <w:rPr>
          <w:rFonts w:ascii="Calibri" w:eastAsia="Calibri" w:hAnsi="Calibri" w:cs="Calibri"/>
          <w:color w:val="000000" w:themeColor="text1"/>
          <w:lang w:val="en-US"/>
        </w:rPr>
        <w:t xml:space="preserve"> (</w:t>
      </w:r>
      <w:proofErr w:type="gramStart"/>
      <w:r w:rsidRPr="000714CF">
        <w:rPr>
          <w:rFonts w:ascii="Calibri" w:eastAsia="Calibri" w:hAnsi="Calibri" w:cs="Calibri"/>
          <w:color w:val="000000" w:themeColor="text1"/>
          <w:lang w:val="en-US"/>
        </w:rPr>
        <w:t>no</w:t>
      </w:r>
      <w:proofErr w:type="gramEnd"/>
      <w:r w:rsidRPr="000714CF">
        <w:rPr>
          <w:rFonts w:ascii="Calibri" w:eastAsia="Calibri" w:hAnsi="Calibri" w:cs="Calibri"/>
          <w:color w:val="000000" w:themeColor="text1"/>
          <w:lang w:val="en-US"/>
        </w:rPr>
        <w:t xml:space="preserve"> date) </w:t>
      </w:r>
      <w:r w:rsidRPr="000714CF">
        <w:rPr>
          <w:rFonts w:ascii="Calibri" w:eastAsia="Calibri" w:hAnsi="Calibri" w:cs="Calibri"/>
          <w:i/>
          <w:iCs/>
          <w:color w:val="000000" w:themeColor="text1"/>
          <w:lang w:val="en-US"/>
        </w:rPr>
        <w:t>GOV.UK Developer Documentation</w:t>
      </w:r>
      <w:r w:rsidRPr="000714CF">
        <w:rPr>
          <w:rFonts w:ascii="Calibri" w:eastAsia="Calibri" w:hAnsi="Calibri" w:cs="Calibri"/>
          <w:color w:val="000000" w:themeColor="text1"/>
          <w:lang w:val="en-US"/>
        </w:rPr>
        <w:t xml:space="preserve">. Available at: </w:t>
      </w:r>
      <w:hyperlink r:id="rId6">
        <w:r w:rsidRPr="000714CF">
          <w:rPr>
            <w:rStyle w:val="Hyperlink"/>
            <w:rFonts w:ascii="Calibri" w:eastAsia="Calibri" w:hAnsi="Calibri" w:cs="Calibri"/>
            <w:lang w:val="en-US"/>
          </w:rPr>
          <w:t>https://docs.publishing.service.gov.uk/manual/assets.html</w:t>
        </w:r>
      </w:hyperlink>
      <w:r w:rsidRPr="000714CF">
        <w:rPr>
          <w:rFonts w:ascii="Calibri" w:eastAsia="Calibri" w:hAnsi="Calibri" w:cs="Calibri"/>
          <w:color w:val="000000" w:themeColor="text1"/>
          <w:lang w:val="en-US"/>
        </w:rPr>
        <w:t xml:space="preserve"> (Accessed: 07 June 2023).</w:t>
      </w:r>
      <w:r w:rsidRPr="000714CF">
        <w:rPr>
          <w:rFonts w:ascii="Calibri" w:eastAsia="Calibri" w:hAnsi="Calibri" w:cs="Calibri"/>
          <w:b/>
          <w:bCs/>
          <w:color w:val="000000" w:themeColor="text1"/>
          <w:lang w:val="en-US"/>
        </w:rPr>
        <w:t xml:space="preserve"> </w:t>
      </w:r>
    </w:p>
    <w:p w14:paraId="53C04EEE" w14:textId="5BF78F25" w:rsidR="3B74440A" w:rsidRPr="000714CF" w:rsidRDefault="3B74440A" w:rsidP="7A3729EF">
      <w:pPr>
        <w:ind w:left="567" w:hanging="567"/>
        <w:rPr>
          <w:rFonts w:ascii="Calibri" w:eastAsia="Calibri" w:hAnsi="Calibri" w:cs="Calibri"/>
        </w:rPr>
      </w:pPr>
      <w:r w:rsidRPr="000714CF">
        <w:rPr>
          <w:rFonts w:ascii="Calibri" w:eastAsia="Calibri" w:hAnsi="Calibri" w:cs="Calibri"/>
        </w:rPr>
        <w:t xml:space="preserve"> </w:t>
      </w:r>
      <w:r w:rsidR="7858A6FF" w:rsidRPr="000714CF">
        <w:rPr>
          <w:rFonts w:ascii="Calibri" w:eastAsia="Calibri" w:hAnsi="Calibri" w:cs="Calibri"/>
          <w:lang w:val="en-US"/>
        </w:rPr>
        <w:t xml:space="preserve">Belluck, P. (2022) </w:t>
      </w:r>
      <w:r w:rsidR="7858A6FF" w:rsidRPr="000714CF">
        <w:rPr>
          <w:rFonts w:ascii="Calibri" w:eastAsia="Calibri" w:hAnsi="Calibri" w:cs="Calibri"/>
          <w:i/>
          <w:iCs/>
          <w:lang w:val="en-US"/>
        </w:rPr>
        <w:t>Congressional inquiry into alzheimer’s drug faults its maker and F.D.A.</w:t>
      </w:r>
      <w:r w:rsidR="7858A6FF" w:rsidRPr="000714CF">
        <w:rPr>
          <w:rFonts w:ascii="Calibri" w:eastAsia="Calibri" w:hAnsi="Calibri" w:cs="Calibri"/>
          <w:lang w:val="en-US"/>
        </w:rPr>
        <w:t xml:space="preserve">, </w:t>
      </w:r>
      <w:r w:rsidR="7858A6FF" w:rsidRPr="000714CF">
        <w:rPr>
          <w:rFonts w:ascii="Calibri" w:eastAsia="Calibri" w:hAnsi="Calibri" w:cs="Calibri"/>
          <w:i/>
          <w:iCs/>
          <w:lang w:val="en-US"/>
        </w:rPr>
        <w:t>The New York Times</w:t>
      </w:r>
      <w:r w:rsidR="7858A6FF" w:rsidRPr="000714CF">
        <w:rPr>
          <w:rFonts w:ascii="Calibri" w:eastAsia="Calibri" w:hAnsi="Calibri" w:cs="Calibri"/>
          <w:lang w:val="en-US"/>
        </w:rPr>
        <w:t>. Available at:</w:t>
      </w:r>
      <w:r w:rsidR="7858A6FF" w:rsidRPr="000714CF">
        <w:rPr>
          <w:rFonts w:ascii="Calibri" w:eastAsia="Calibri" w:hAnsi="Calibri" w:cs="Calibri"/>
          <w:color w:val="00B050"/>
          <w:lang w:val="en-US"/>
        </w:rPr>
        <w:t xml:space="preserve"> </w:t>
      </w:r>
      <w:r w:rsidR="7858A6FF" w:rsidRPr="000714CF">
        <w:rPr>
          <w:rFonts w:ascii="Calibri" w:eastAsia="Calibri" w:hAnsi="Calibri" w:cs="Calibri"/>
          <w:color w:val="4472C4" w:themeColor="accent1"/>
          <w:lang w:val="en-US"/>
        </w:rPr>
        <w:t>https://www.nytimes.com/2022/12/29/health/alzheimers-drug-aduhelm-biogen.htmld</w:t>
      </w:r>
      <w:r w:rsidR="7858A6FF" w:rsidRPr="000714CF">
        <w:rPr>
          <w:rFonts w:ascii="Calibri" w:eastAsia="Calibri" w:hAnsi="Calibri" w:cs="Calibri"/>
          <w:lang w:val="en-US"/>
        </w:rPr>
        <w:t xml:space="preserve"> (Accessed: 13 June 2023).</w:t>
      </w:r>
      <w:r w:rsidR="7858A6FF" w:rsidRPr="000714CF">
        <w:rPr>
          <w:rFonts w:ascii="Calibri" w:eastAsia="Calibri" w:hAnsi="Calibri" w:cs="Calibri"/>
          <w:i/>
          <w:iCs/>
          <w:lang w:val="en-US"/>
        </w:rPr>
        <w:t xml:space="preserve"> </w:t>
      </w:r>
      <w:r w:rsidR="7858A6FF" w:rsidRPr="000714CF">
        <w:rPr>
          <w:rFonts w:ascii="Calibri" w:eastAsia="Calibri" w:hAnsi="Calibri" w:cs="Calibri"/>
        </w:rPr>
        <w:t xml:space="preserve"> </w:t>
      </w:r>
    </w:p>
    <w:p w14:paraId="1E487A2B" w14:textId="34B3C36F" w:rsidR="3B74440A" w:rsidRPr="000714CF" w:rsidRDefault="3B74440A" w:rsidP="7A3729EF">
      <w:pPr>
        <w:ind w:left="567" w:hanging="567"/>
        <w:rPr>
          <w:rFonts w:ascii="Calibri" w:eastAsia="Calibri" w:hAnsi="Calibri" w:cs="Calibri"/>
        </w:rPr>
      </w:pPr>
      <w:r w:rsidRPr="000714CF">
        <w:rPr>
          <w:rFonts w:ascii="Calibri" w:eastAsia="Calibri" w:hAnsi="Calibri" w:cs="Calibri"/>
          <w:i/>
          <w:iCs/>
          <w:color w:val="000000" w:themeColor="text1"/>
          <w:lang w:val="en-US"/>
        </w:rPr>
        <w:t>Dementia now leading cause of death in England and ...</w:t>
      </w:r>
      <w:r w:rsidRPr="000714CF">
        <w:rPr>
          <w:rFonts w:ascii="Calibri" w:eastAsia="Calibri" w:hAnsi="Calibri" w:cs="Calibri"/>
          <w:color w:val="000000" w:themeColor="text1"/>
          <w:lang w:val="en-US"/>
        </w:rPr>
        <w:t xml:space="preserve"> (2016) </w:t>
      </w:r>
      <w:r w:rsidRPr="000714CF">
        <w:rPr>
          <w:rFonts w:ascii="Calibri" w:eastAsia="Calibri" w:hAnsi="Calibri" w:cs="Calibri"/>
          <w:i/>
          <w:iCs/>
          <w:color w:val="000000" w:themeColor="text1"/>
          <w:lang w:val="en-US"/>
        </w:rPr>
        <w:t>MHT</w:t>
      </w:r>
      <w:r w:rsidRPr="000714CF">
        <w:rPr>
          <w:rFonts w:ascii="Calibri" w:eastAsia="Calibri" w:hAnsi="Calibri" w:cs="Calibri"/>
          <w:color w:val="000000" w:themeColor="text1"/>
          <w:lang w:val="en-US"/>
        </w:rPr>
        <w:t xml:space="preserve">. Available at: </w:t>
      </w:r>
      <w:hyperlink r:id="rId7">
        <w:r w:rsidRPr="000714CF">
          <w:rPr>
            <w:rStyle w:val="Hyperlink"/>
            <w:rFonts w:ascii="Calibri" w:eastAsia="Calibri" w:hAnsi="Calibri" w:cs="Calibri"/>
            <w:lang w:val="en-US"/>
          </w:rPr>
          <w:t>https://www.mentalhealthtoday.co.uk/dementia-now-leading-cause-of-death-in-england-and-wales</w:t>
        </w:r>
      </w:hyperlink>
      <w:r w:rsidRPr="000714CF">
        <w:rPr>
          <w:rFonts w:ascii="Calibri" w:eastAsia="Calibri" w:hAnsi="Calibri" w:cs="Calibri"/>
          <w:color w:val="000000" w:themeColor="text1"/>
          <w:lang w:val="en-US"/>
        </w:rPr>
        <w:t xml:space="preserve"> (Accessed: 13 June 2023).</w:t>
      </w:r>
    </w:p>
    <w:p w14:paraId="2D38DFC4" w14:textId="4CCBD6A8" w:rsidR="3B74440A" w:rsidRPr="000714CF" w:rsidRDefault="3B74440A" w:rsidP="7A3729EF">
      <w:pPr>
        <w:ind w:left="567" w:hanging="567"/>
        <w:rPr>
          <w:rFonts w:ascii="Calibri" w:eastAsia="Calibri" w:hAnsi="Calibri" w:cs="Calibri"/>
        </w:rPr>
      </w:pPr>
      <w:r w:rsidRPr="000714CF">
        <w:rPr>
          <w:rFonts w:ascii="Calibri" w:eastAsia="Calibri" w:hAnsi="Calibri" w:cs="Calibri"/>
          <w:i/>
          <w:iCs/>
          <w:lang w:val="en-US"/>
        </w:rPr>
        <w:t>Dementia in the workplace: Laws and more</w:t>
      </w:r>
      <w:r w:rsidRPr="000714CF">
        <w:rPr>
          <w:rFonts w:ascii="Calibri" w:eastAsia="Calibri" w:hAnsi="Calibri" w:cs="Calibri"/>
          <w:lang w:val="en-US"/>
        </w:rPr>
        <w:t xml:space="preserve"> (no date) </w:t>
      </w:r>
      <w:r w:rsidRPr="000714CF">
        <w:rPr>
          <w:rFonts w:ascii="Calibri" w:eastAsia="Calibri" w:hAnsi="Calibri" w:cs="Calibri"/>
          <w:i/>
          <w:iCs/>
          <w:lang w:val="en-US"/>
        </w:rPr>
        <w:t>Medical News Today</w:t>
      </w:r>
      <w:r w:rsidRPr="000714CF">
        <w:rPr>
          <w:rFonts w:ascii="Calibri" w:eastAsia="Calibri" w:hAnsi="Calibri" w:cs="Calibri"/>
          <w:lang w:val="en-US"/>
        </w:rPr>
        <w:t xml:space="preserve">. Available at: </w:t>
      </w:r>
      <w:hyperlink r:id="rId8">
        <w:r w:rsidRPr="000714CF">
          <w:rPr>
            <w:rStyle w:val="Hyperlink"/>
            <w:rFonts w:ascii="Calibri" w:eastAsia="Calibri" w:hAnsi="Calibri" w:cs="Calibri"/>
            <w:lang w:val="en-US"/>
          </w:rPr>
          <w:t>https://www.medicalnewstoday.com/articles/can-someone-with-dementia-work</w:t>
        </w:r>
      </w:hyperlink>
      <w:r w:rsidRPr="000714CF">
        <w:rPr>
          <w:rFonts w:ascii="Calibri" w:eastAsia="Calibri" w:hAnsi="Calibri" w:cs="Calibri"/>
          <w:lang w:val="en-US"/>
        </w:rPr>
        <w:t xml:space="preserve"> (Accessed: 14 June 2023).</w:t>
      </w:r>
      <w:r w:rsidRPr="000714CF">
        <w:rPr>
          <w:rFonts w:ascii="Calibri" w:eastAsia="Calibri" w:hAnsi="Calibri" w:cs="Calibri"/>
          <w:i/>
          <w:iCs/>
          <w:lang w:val="en-US"/>
        </w:rPr>
        <w:t xml:space="preserve"> </w:t>
      </w:r>
      <w:r w:rsidRPr="000714CF">
        <w:rPr>
          <w:rFonts w:ascii="Calibri" w:eastAsia="Calibri" w:hAnsi="Calibri" w:cs="Calibri"/>
        </w:rPr>
        <w:t xml:space="preserve"> </w:t>
      </w:r>
    </w:p>
    <w:p w14:paraId="5E011D7C" w14:textId="20B84E77" w:rsidR="3B74440A" w:rsidRPr="000714CF" w:rsidRDefault="3B74440A" w:rsidP="7A3729EF">
      <w:pPr>
        <w:ind w:left="567" w:hanging="567"/>
        <w:rPr>
          <w:rFonts w:ascii="Calibri" w:eastAsia="Calibri" w:hAnsi="Calibri" w:cs="Calibri"/>
          <w:i/>
          <w:iCs/>
          <w:color w:val="70AD47" w:themeColor="accent6"/>
          <w:lang w:val="en-US"/>
        </w:rPr>
      </w:pPr>
      <w:r w:rsidRPr="000714CF">
        <w:rPr>
          <w:rFonts w:ascii="Calibri" w:eastAsia="Calibri" w:hAnsi="Calibri" w:cs="Calibri"/>
          <w:i/>
          <w:iCs/>
          <w:lang w:val="en-US"/>
        </w:rPr>
        <w:t>Driving and dementia</w:t>
      </w:r>
      <w:r w:rsidRPr="000714CF">
        <w:rPr>
          <w:rFonts w:ascii="Calibri" w:eastAsia="Calibri" w:hAnsi="Calibri" w:cs="Calibri"/>
          <w:lang w:val="en-US"/>
        </w:rPr>
        <w:t xml:space="preserve"> (2023) </w:t>
      </w:r>
      <w:r w:rsidRPr="000714CF">
        <w:rPr>
          <w:rFonts w:ascii="Calibri" w:eastAsia="Calibri" w:hAnsi="Calibri" w:cs="Calibri"/>
          <w:i/>
          <w:iCs/>
          <w:lang w:val="en-US"/>
        </w:rPr>
        <w:t>Alzheimer’s Society</w:t>
      </w:r>
      <w:r w:rsidRPr="000714CF">
        <w:rPr>
          <w:rFonts w:ascii="Calibri" w:eastAsia="Calibri" w:hAnsi="Calibri" w:cs="Calibri"/>
          <w:lang w:val="en-US"/>
        </w:rPr>
        <w:t xml:space="preserve">. Available at: </w:t>
      </w:r>
      <w:hyperlink r:id="rId9" w:anchor="content-start">
        <w:r w:rsidRPr="000714CF">
          <w:rPr>
            <w:rStyle w:val="Hyperlink"/>
            <w:rFonts w:ascii="Calibri" w:eastAsia="Calibri" w:hAnsi="Calibri" w:cs="Calibri"/>
            <w:lang w:val="en-US"/>
          </w:rPr>
          <w:t>https://www.alzheimers.org.uk/get-support/staying-independent/driving-dementia#content-start</w:t>
        </w:r>
      </w:hyperlink>
      <w:r w:rsidRPr="000714CF">
        <w:rPr>
          <w:rFonts w:ascii="Calibri" w:eastAsia="Calibri" w:hAnsi="Calibri" w:cs="Calibri"/>
          <w:lang w:val="en-US"/>
        </w:rPr>
        <w:t xml:space="preserve"> (Accessed: 14 June 2023).</w:t>
      </w:r>
      <w:r w:rsidR="0479A6E6" w:rsidRPr="000714CF">
        <w:rPr>
          <w:rFonts w:ascii="Calibri" w:eastAsia="Calibri" w:hAnsi="Calibri" w:cs="Calibri"/>
          <w:i/>
          <w:iCs/>
          <w:color w:val="70AD47" w:themeColor="accent6"/>
          <w:lang w:val="en-US"/>
        </w:rPr>
        <w:t xml:space="preserve"> </w:t>
      </w:r>
    </w:p>
    <w:p w14:paraId="137D37F8" w14:textId="32046D17" w:rsidR="0479A6E6" w:rsidRPr="000714CF" w:rsidRDefault="0479A6E6" w:rsidP="7A3729EF">
      <w:pPr>
        <w:ind w:left="567" w:hanging="567"/>
        <w:rPr>
          <w:rFonts w:ascii="Calibri" w:eastAsia="Calibri" w:hAnsi="Calibri" w:cs="Calibri"/>
          <w:lang w:val="en-US"/>
        </w:rPr>
      </w:pPr>
      <w:r w:rsidRPr="000714CF">
        <w:rPr>
          <w:rFonts w:ascii="Calibri" w:eastAsia="Calibri" w:hAnsi="Calibri" w:cs="Calibri"/>
          <w:i/>
          <w:iCs/>
          <w:lang w:val="en-US"/>
        </w:rPr>
        <w:t>ICD-10 resources</w:t>
      </w:r>
      <w:r w:rsidRPr="000714CF">
        <w:rPr>
          <w:rFonts w:ascii="Calibri" w:eastAsia="Calibri" w:hAnsi="Calibri" w:cs="Calibri"/>
          <w:lang w:val="en-US"/>
        </w:rPr>
        <w:t xml:space="preserve"> (no date) </w:t>
      </w:r>
      <w:r w:rsidRPr="000714CF">
        <w:rPr>
          <w:rFonts w:ascii="Calibri" w:eastAsia="Calibri" w:hAnsi="Calibri" w:cs="Calibri"/>
          <w:i/>
          <w:iCs/>
          <w:lang w:val="en-US"/>
        </w:rPr>
        <w:t>AAPC</w:t>
      </w:r>
      <w:r w:rsidRPr="000714CF">
        <w:rPr>
          <w:rFonts w:ascii="Calibri" w:eastAsia="Calibri" w:hAnsi="Calibri" w:cs="Calibri"/>
          <w:lang w:val="en-US"/>
        </w:rPr>
        <w:t>. Available at:</w:t>
      </w:r>
      <w:r w:rsidRPr="000714CF">
        <w:rPr>
          <w:rFonts w:ascii="Calibri" w:eastAsia="Calibri" w:hAnsi="Calibri" w:cs="Calibri"/>
          <w:color w:val="70AD47" w:themeColor="accent6"/>
          <w:lang w:val="en-US"/>
        </w:rPr>
        <w:t xml:space="preserve"> </w:t>
      </w:r>
      <w:hyperlink r:id="rId10">
        <w:r w:rsidRPr="000714CF">
          <w:rPr>
            <w:rStyle w:val="Hyperlink"/>
            <w:rFonts w:ascii="Calibri" w:eastAsia="Calibri" w:hAnsi="Calibri" w:cs="Calibri"/>
            <w:lang w:val="en-US"/>
          </w:rPr>
          <w:t>https://www.aapc.com/resources/t/icd-10</w:t>
        </w:r>
      </w:hyperlink>
      <w:r w:rsidRPr="000714CF">
        <w:rPr>
          <w:rFonts w:ascii="Calibri" w:eastAsia="Calibri" w:hAnsi="Calibri" w:cs="Calibri"/>
          <w:color w:val="70AD47" w:themeColor="accent6"/>
          <w:lang w:val="en-US"/>
        </w:rPr>
        <w:t xml:space="preserve"> </w:t>
      </w:r>
      <w:r w:rsidRPr="000714CF">
        <w:rPr>
          <w:rFonts w:ascii="Calibri" w:eastAsia="Calibri" w:hAnsi="Calibri" w:cs="Calibri"/>
          <w:lang w:val="en-US"/>
        </w:rPr>
        <w:t>(Accessed: 13 June 2023).</w:t>
      </w:r>
      <w:r w:rsidRPr="000714CF">
        <w:rPr>
          <w:rFonts w:ascii="Calibri" w:eastAsia="Calibri" w:hAnsi="Calibri" w:cs="Calibri"/>
          <w:i/>
          <w:iCs/>
          <w:color w:val="000000" w:themeColor="text1"/>
          <w:lang w:val="en-US"/>
        </w:rPr>
        <w:t xml:space="preserve"> </w:t>
      </w:r>
      <w:r w:rsidRPr="000714CF">
        <w:rPr>
          <w:rFonts w:ascii="Calibri" w:eastAsia="Calibri" w:hAnsi="Calibri" w:cs="Calibri"/>
          <w:lang w:val="en-US"/>
        </w:rPr>
        <w:t xml:space="preserve"> </w:t>
      </w:r>
    </w:p>
    <w:p w14:paraId="4663B558" w14:textId="136E9FC7" w:rsidR="368D5E03" w:rsidRPr="000714CF" w:rsidRDefault="368D5E03" w:rsidP="7A3729EF">
      <w:pPr>
        <w:ind w:left="567" w:hanging="567"/>
        <w:rPr>
          <w:rFonts w:ascii="Calibri" w:eastAsia="Calibri" w:hAnsi="Calibri" w:cs="Calibri"/>
          <w:i/>
          <w:iCs/>
          <w:color w:val="4472C4" w:themeColor="accent1"/>
          <w:lang w:val="en-US"/>
        </w:rPr>
      </w:pPr>
      <w:r w:rsidRPr="000714CF">
        <w:rPr>
          <w:rFonts w:ascii="Calibri" w:eastAsia="Calibri" w:hAnsi="Calibri" w:cs="Calibri"/>
          <w:i/>
          <w:iCs/>
          <w:lang w:val="en-US"/>
        </w:rPr>
        <w:t>Mental disorders</w:t>
      </w:r>
      <w:r w:rsidRPr="000714CF">
        <w:rPr>
          <w:rFonts w:ascii="Calibri" w:eastAsia="Calibri" w:hAnsi="Calibri" w:cs="Calibri"/>
          <w:lang w:val="en-US"/>
        </w:rPr>
        <w:t xml:space="preserve"> (no date) </w:t>
      </w:r>
      <w:r w:rsidRPr="000714CF">
        <w:rPr>
          <w:rFonts w:ascii="Calibri" w:eastAsia="Calibri" w:hAnsi="Calibri" w:cs="Calibri"/>
          <w:i/>
          <w:iCs/>
          <w:lang w:val="en-US"/>
        </w:rPr>
        <w:t>World Health Organization</w:t>
      </w:r>
      <w:r w:rsidRPr="000714CF">
        <w:rPr>
          <w:rFonts w:ascii="Calibri" w:eastAsia="Calibri" w:hAnsi="Calibri" w:cs="Calibri"/>
          <w:lang w:val="en-US"/>
        </w:rPr>
        <w:t>. Available at:</w:t>
      </w:r>
      <w:r w:rsidRPr="000714CF">
        <w:rPr>
          <w:rFonts w:ascii="Calibri" w:eastAsia="Calibri" w:hAnsi="Calibri" w:cs="Calibri"/>
          <w:color w:val="FF0000"/>
          <w:lang w:val="en-US"/>
        </w:rPr>
        <w:t xml:space="preserve"> </w:t>
      </w:r>
      <w:hyperlink r:id="rId11">
        <w:r w:rsidRPr="000714CF">
          <w:rPr>
            <w:rStyle w:val="Hyperlink"/>
            <w:rFonts w:ascii="Calibri" w:eastAsia="Calibri" w:hAnsi="Calibri" w:cs="Calibri"/>
            <w:lang w:val="en-US"/>
          </w:rPr>
          <w:t>https://www.who.int/news-room/fact-sheets/detail/mental-disorders</w:t>
        </w:r>
      </w:hyperlink>
      <w:r w:rsidRPr="000714CF">
        <w:rPr>
          <w:rFonts w:ascii="Calibri" w:eastAsia="Calibri" w:hAnsi="Calibri" w:cs="Calibri"/>
          <w:color w:val="FF0000"/>
          <w:lang w:val="en-US"/>
        </w:rPr>
        <w:t xml:space="preserve"> (</w:t>
      </w:r>
      <w:r w:rsidRPr="000714CF">
        <w:rPr>
          <w:rFonts w:ascii="Calibri" w:eastAsia="Calibri" w:hAnsi="Calibri" w:cs="Calibri"/>
          <w:lang w:val="en-US"/>
        </w:rPr>
        <w:t>Accessed: 02 June 2023).</w:t>
      </w:r>
      <w:r w:rsidRPr="000714CF">
        <w:rPr>
          <w:rFonts w:ascii="Calibri" w:eastAsia="Calibri" w:hAnsi="Calibri" w:cs="Calibri"/>
          <w:i/>
          <w:iCs/>
          <w:color w:val="4472C4" w:themeColor="accent1"/>
          <w:lang w:val="en-US"/>
        </w:rPr>
        <w:t xml:space="preserve"> </w:t>
      </w:r>
    </w:p>
    <w:p w14:paraId="0F663F75" w14:textId="76E576EE" w:rsidR="368D5E03" w:rsidRPr="000714CF" w:rsidRDefault="368D5E03" w:rsidP="7A3729EF">
      <w:pPr>
        <w:ind w:left="567" w:hanging="567"/>
        <w:rPr>
          <w:rFonts w:ascii="Calibri" w:eastAsia="Calibri" w:hAnsi="Calibri" w:cs="Calibri"/>
          <w:lang w:val="en-US"/>
        </w:rPr>
      </w:pPr>
      <w:r w:rsidRPr="000714CF">
        <w:rPr>
          <w:rFonts w:ascii="Calibri" w:eastAsia="Calibri" w:hAnsi="Calibri" w:cs="Calibri"/>
          <w:i/>
          <w:iCs/>
          <w:lang w:val="en-US"/>
        </w:rPr>
        <w:t>NHS choices</w:t>
      </w:r>
      <w:r w:rsidRPr="000714CF">
        <w:rPr>
          <w:rFonts w:ascii="Calibri" w:eastAsia="Calibri" w:hAnsi="Calibri" w:cs="Calibri"/>
          <w:lang w:val="en-US"/>
        </w:rPr>
        <w:t>.(no date) Available at:</w:t>
      </w:r>
      <w:r w:rsidRPr="000714CF">
        <w:rPr>
          <w:rFonts w:ascii="Calibri" w:eastAsia="Calibri" w:hAnsi="Calibri" w:cs="Calibri"/>
          <w:color w:val="4472C4" w:themeColor="accent1"/>
          <w:lang w:val="en-US"/>
        </w:rPr>
        <w:t xml:space="preserve"> </w:t>
      </w:r>
      <w:hyperlink r:id="rId12">
        <w:r w:rsidRPr="000714CF">
          <w:rPr>
            <w:rStyle w:val="Hyperlink"/>
            <w:rFonts w:ascii="Calibri" w:eastAsia="Calibri" w:hAnsi="Calibri" w:cs="Calibri"/>
            <w:lang w:val="en-US"/>
          </w:rPr>
          <w:t>https://digital.nhs.uk/blog/transformation-blog/2018/the-past-present-and-future-of-innovation-in-mental-health</w:t>
        </w:r>
      </w:hyperlink>
      <w:r w:rsidRPr="000714CF">
        <w:rPr>
          <w:rFonts w:ascii="Calibri" w:eastAsia="Calibri" w:hAnsi="Calibri" w:cs="Calibri"/>
          <w:color w:val="4472C4" w:themeColor="accent1"/>
          <w:lang w:val="en-US"/>
        </w:rPr>
        <w:t xml:space="preserve"> </w:t>
      </w:r>
      <w:r w:rsidRPr="000714CF">
        <w:rPr>
          <w:rFonts w:ascii="Calibri" w:eastAsia="Calibri" w:hAnsi="Calibri" w:cs="Calibri"/>
          <w:lang w:val="en-US"/>
        </w:rPr>
        <w:t>(Accessed: 06 June 2023).</w:t>
      </w:r>
    </w:p>
    <w:p w14:paraId="398B0E87" w14:textId="092AE11B" w:rsidR="5484B5CD" w:rsidRPr="000714CF" w:rsidRDefault="5484B5CD" w:rsidP="7A3729EF">
      <w:pPr>
        <w:rPr>
          <w:rFonts w:ascii="Calibri" w:eastAsia="Calibri" w:hAnsi="Calibri" w:cs="Calibri"/>
          <w:color w:val="000000" w:themeColor="text1"/>
          <w:lang w:val="en-US"/>
        </w:rPr>
      </w:pPr>
      <w:r w:rsidRPr="000714CF">
        <w:rPr>
          <w:rFonts w:ascii="Calibri" w:eastAsia="Calibri" w:hAnsi="Calibri" w:cs="Calibri"/>
          <w:i/>
          <w:iCs/>
          <w:color w:val="000000" w:themeColor="text1"/>
          <w:lang w:val="en-US"/>
        </w:rPr>
        <w:t>Understanding and supporting a person with dementia</w:t>
      </w:r>
      <w:r w:rsidRPr="000714CF">
        <w:rPr>
          <w:rFonts w:ascii="Calibri" w:eastAsia="Calibri" w:hAnsi="Calibri" w:cs="Calibri"/>
          <w:color w:val="000000" w:themeColor="text1"/>
          <w:lang w:val="en-US"/>
        </w:rPr>
        <w:t xml:space="preserve"> (</w:t>
      </w:r>
      <w:proofErr w:type="gramStart"/>
      <w:r w:rsidRPr="000714CF">
        <w:rPr>
          <w:rFonts w:ascii="Calibri" w:eastAsia="Calibri" w:hAnsi="Calibri" w:cs="Calibri"/>
          <w:color w:val="000000" w:themeColor="text1"/>
          <w:lang w:val="en-US"/>
        </w:rPr>
        <w:t>no</w:t>
      </w:r>
      <w:proofErr w:type="gramEnd"/>
      <w:r w:rsidRPr="000714CF">
        <w:rPr>
          <w:rFonts w:ascii="Calibri" w:eastAsia="Calibri" w:hAnsi="Calibri" w:cs="Calibri"/>
          <w:color w:val="000000" w:themeColor="text1"/>
          <w:lang w:val="en-US"/>
        </w:rPr>
        <w:t xml:space="preserve"> date) </w:t>
      </w:r>
      <w:r w:rsidRPr="000714CF">
        <w:rPr>
          <w:rFonts w:ascii="Calibri" w:eastAsia="Calibri" w:hAnsi="Calibri" w:cs="Calibri"/>
          <w:i/>
          <w:iCs/>
          <w:color w:val="000000" w:themeColor="text1"/>
          <w:lang w:val="en-US"/>
        </w:rPr>
        <w:t>Alzheimer’s Society</w:t>
      </w:r>
      <w:r w:rsidRPr="000714CF">
        <w:rPr>
          <w:rFonts w:ascii="Calibri" w:eastAsia="Calibri" w:hAnsi="Calibri" w:cs="Calibri"/>
          <w:color w:val="000000" w:themeColor="text1"/>
          <w:lang w:val="en-US"/>
        </w:rPr>
        <w:t xml:space="preserve">. Available at: </w:t>
      </w:r>
      <w:hyperlink r:id="rId13">
        <w:r w:rsidRPr="000714CF">
          <w:rPr>
            <w:rStyle w:val="Hyperlink"/>
            <w:rFonts w:ascii="Calibri" w:eastAsia="Calibri" w:hAnsi="Calibri" w:cs="Calibri"/>
            <w:lang w:val="en-US"/>
          </w:rPr>
          <w:t>https://www.alzheimers.org.uk/get-support/help-dementia-care/understanding-supporting-person-dementia</w:t>
        </w:r>
      </w:hyperlink>
      <w:r w:rsidRPr="000714CF">
        <w:rPr>
          <w:rFonts w:ascii="Calibri" w:eastAsia="Calibri" w:hAnsi="Calibri" w:cs="Calibri"/>
          <w:color w:val="000000" w:themeColor="text1"/>
          <w:lang w:val="en-US"/>
        </w:rPr>
        <w:t xml:space="preserve"> (Accessed: 07 June 2023).</w:t>
      </w:r>
    </w:p>
    <w:p w14:paraId="54D0FDC8" w14:textId="747578FE" w:rsidR="003213DA" w:rsidRPr="000714CF" w:rsidRDefault="5484B5CD" w:rsidP="008E5FA4">
      <w:pPr>
        <w:ind w:left="567" w:hanging="567"/>
        <w:rPr>
          <w:rFonts w:ascii="Calibri" w:eastAsia="Calibri" w:hAnsi="Calibri" w:cs="Calibri"/>
          <w:lang w:val="en-US"/>
        </w:rPr>
      </w:pPr>
      <w:r w:rsidRPr="000714CF">
        <w:rPr>
          <w:rFonts w:ascii="Calibri" w:eastAsia="Calibri" w:hAnsi="Calibri" w:cs="Calibri"/>
          <w:i/>
          <w:iCs/>
          <w:lang w:val="en-US"/>
        </w:rPr>
        <w:t>Smoking and dementia</w:t>
      </w:r>
      <w:r w:rsidRPr="000714CF">
        <w:rPr>
          <w:rFonts w:ascii="Calibri" w:eastAsia="Calibri" w:hAnsi="Calibri" w:cs="Calibri"/>
          <w:lang w:val="en-US"/>
        </w:rPr>
        <w:t xml:space="preserve"> (2023) </w:t>
      </w:r>
      <w:r w:rsidRPr="000714CF">
        <w:rPr>
          <w:rFonts w:ascii="Calibri" w:eastAsia="Calibri" w:hAnsi="Calibri" w:cs="Calibri"/>
          <w:i/>
          <w:iCs/>
          <w:lang w:val="en-US"/>
        </w:rPr>
        <w:t>Alzheimer’s Society</w:t>
      </w:r>
      <w:r w:rsidRPr="000714CF">
        <w:rPr>
          <w:rFonts w:ascii="Calibri" w:eastAsia="Calibri" w:hAnsi="Calibri" w:cs="Calibri"/>
          <w:lang w:val="en-US"/>
        </w:rPr>
        <w:t>. Available at:</w:t>
      </w:r>
      <w:r w:rsidRPr="000714CF">
        <w:rPr>
          <w:rFonts w:ascii="Calibri" w:eastAsia="Calibri" w:hAnsi="Calibri" w:cs="Calibri"/>
          <w:color w:val="FF0000"/>
          <w:lang w:val="en-US"/>
        </w:rPr>
        <w:t xml:space="preserve"> </w:t>
      </w:r>
      <w:hyperlink r:id="rId14">
        <w:r w:rsidRPr="000714CF">
          <w:rPr>
            <w:rStyle w:val="Hyperlink"/>
            <w:rFonts w:ascii="Calibri" w:eastAsia="Calibri" w:hAnsi="Calibri" w:cs="Calibri"/>
            <w:lang w:val="en-US"/>
          </w:rPr>
          <w:t>https://www.alzheimers.org.uk/about-dementia/risk-factors-and-prevention/smoking-and-dementia</w:t>
        </w:r>
      </w:hyperlink>
      <w:r w:rsidRPr="000714CF">
        <w:rPr>
          <w:rFonts w:ascii="Calibri" w:eastAsia="Calibri" w:hAnsi="Calibri" w:cs="Calibri"/>
          <w:color w:val="FF0000"/>
          <w:lang w:val="en-US"/>
        </w:rPr>
        <w:t xml:space="preserve"> </w:t>
      </w:r>
      <w:r w:rsidRPr="000714CF">
        <w:rPr>
          <w:rFonts w:ascii="Calibri" w:eastAsia="Calibri" w:hAnsi="Calibri" w:cs="Calibri"/>
          <w:lang w:val="en-US"/>
        </w:rPr>
        <w:t>(Accessed: 14 June 2023).</w:t>
      </w:r>
    </w:p>
    <w:p w14:paraId="4CD5CE6D" w14:textId="77777777" w:rsidR="003213DA" w:rsidRDefault="003213DA" w:rsidP="003213DA">
      <w:pPr>
        <w:pStyle w:val="NormalWeb"/>
        <w:ind w:left="567" w:hanging="567"/>
      </w:pPr>
      <w:r>
        <w:rPr>
          <w:i/>
          <w:iCs/>
        </w:rPr>
        <w:t>Mental health act review</w:t>
      </w:r>
      <w:r>
        <w:t xml:space="preserve"> (no date a) </w:t>
      </w:r>
      <w:r>
        <w:rPr>
          <w:i/>
          <w:iCs/>
        </w:rPr>
        <w:t>Mind</w:t>
      </w:r>
      <w:r>
        <w:t xml:space="preserve">. Available at: </w:t>
      </w:r>
      <w:r w:rsidRPr="000E2C24">
        <w:rPr>
          <w:color w:val="4472C4" w:themeColor="accent1"/>
        </w:rPr>
        <w:t>https://www.mind.org.uk/about-us/our-policy-work/mental-health-act-review/</w:t>
      </w:r>
      <w:r>
        <w:t xml:space="preserve"> (Accessed: 16 June 2023). </w:t>
      </w:r>
    </w:p>
    <w:p w14:paraId="081E648F" w14:textId="176B9ABE" w:rsidR="00F52978" w:rsidRDefault="00F52978" w:rsidP="00F52978">
      <w:pPr>
        <w:pStyle w:val="NormalWeb"/>
      </w:pPr>
      <w:r>
        <w:rPr>
          <w:i/>
          <w:iCs/>
        </w:rPr>
        <w:t>Types of dementia</w:t>
      </w:r>
      <w:r>
        <w:t xml:space="preserve"> (2022a) </w:t>
      </w:r>
      <w:r>
        <w:rPr>
          <w:i/>
          <w:iCs/>
        </w:rPr>
        <w:t>Dementia UK</w:t>
      </w:r>
      <w:r>
        <w:t>. Available at</w:t>
      </w:r>
      <w:r w:rsidRPr="00CF3E80">
        <w:rPr>
          <w:color w:val="4472C4" w:themeColor="accent1"/>
        </w:rPr>
        <w:t>: https://www.dementiauk.org/about-dementia/types-of-dementia/?msclkid=bd5280cb41311c262830e44779bc5020&amp;utm_source=bing&amp;utm_mediu</w:t>
      </w:r>
      <w:r w:rsidRPr="00CF3E80">
        <w:rPr>
          <w:color w:val="4472C4" w:themeColor="accent1"/>
        </w:rPr>
        <w:lastRenderedPageBreak/>
        <w:t xml:space="preserve">m=cpc&amp;utm_campaign=Types+Of+Dementia+%5BTier+3%5D&amp;utm_term=dementia+different+types&amp;utm_content=Types+of+dementia </w:t>
      </w:r>
      <w:r>
        <w:t xml:space="preserve">(Accessed: 16 June 2023). </w:t>
      </w:r>
    </w:p>
    <w:p w14:paraId="7D948B8E" w14:textId="7133C7C7" w:rsidR="00B843CA" w:rsidRPr="000714CF" w:rsidRDefault="00B843CA" w:rsidP="00B843CA">
      <w:pPr>
        <w:pStyle w:val="NormalWeb"/>
        <w:ind w:left="567" w:hanging="567"/>
        <w:rPr>
          <w:sz w:val="22"/>
          <w:szCs w:val="22"/>
        </w:rPr>
      </w:pPr>
      <w:bookmarkStart w:id="0" w:name="_Hlk137813933"/>
      <w:r w:rsidRPr="000714CF">
        <w:rPr>
          <w:sz w:val="22"/>
          <w:szCs w:val="22"/>
        </w:rPr>
        <w:t xml:space="preserve"> </w:t>
      </w:r>
      <w:bookmarkEnd w:id="0"/>
      <w:r w:rsidRPr="000714CF">
        <w:rPr>
          <w:i/>
          <w:iCs/>
          <w:sz w:val="22"/>
          <w:szCs w:val="22"/>
        </w:rPr>
        <w:t>NHS choices</w:t>
      </w:r>
      <w:r w:rsidRPr="000714CF">
        <w:rPr>
          <w:sz w:val="22"/>
          <w:szCs w:val="22"/>
        </w:rPr>
        <w:t>.</w:t>
      </w:r>
      <w:r w:rsidR="00CF3E80" w:rsidRPr="000714CF">
        <w:rPr>
          <w:sz w:val="22"/>
          <w:szCs w:val="22"/>
        </w:rPr>
        <w:t xml:space="preserve"> </w:t>
      </w:r>
      <w:r w:rsidR="00CF3E80" w:rsidRPr="000714CF">
        <w:rPr>
          <w:sz w:val="22"/>
          <w:szCs w:val="22"/>
        </w:rPr>
        <w:t xml:space="preserve">(No date) </w:t>
      </w:r>
      <w:r w:rsidRPr="000714CF">
        <w:rPr>
          <w:sz w:val="22"/>
          <w:szCs w:val="22"/>
        </w:rPr>
        <w:t xml:space="preserve"> Available at</w:t>
      </w:r>
      <w:r w:rsidRPr="000714CF">
        <w:rPr>
          <w:color w:val="4472C4" w:themeColor="accent1"/>
          <w:sz w:val="22"/>
          <w:szCs w:val="22"/>
        </w:rPr>
        <w:t xml:space="preserve">: https://www.england.nhs.uk/mental-health/dementia/ </w:t>
      </w:r>
      <w:r w:rsidRPr="000714CF">
        <w:rPr>
          <w:sz w:val="22"/>
          <w:szCs w:val="22"/>
        </w:rPr>
        <w:t xml:space="preserve">(Accessed: 16 June 2023). </w:t>
      </w:r>
    </w:p>
    <w:p w14:paraId="08880B1D" w14:textId="77777777" w:rsidR="00454710" w:rsidRPr="000714CF" w:rsidRDefault="00454710" w:rsidP="00454710">
      <w:pPr>
        <w:pStyle w:val="NormalWeb"/>
        <w:rPr>
          <w:sz w:val="22"/>
          <w:szCs w:val="22"/>
        </w:rPr>
      </w:pPr>
      <w:r w:rsidRPr="000714CF">
        <w:rPr>
          <w:i/>
          <w:iCs/>
          <w:sz w:val="22"/>
          <w:szCs w:val="22"/>
        </w:rPr>
        <w:t>Which sections of the Mental Health Act are relevant to dementia?</w:t>
      </w:r>
      <w:r w:rsidRPr="000714CF">
        <w:rPr>
          <w:sz w:val="22"/>
          <w:szCs w:val="22"/>
        </w:rPr>
        <w:t xml:space="preserve"> (2023) </w:t>
      </w:r>
      <w:r w:rsidRPr="000714CF">
        <w:rPr>
          <w:i/>
          <w:iCs/>
          <w:sz w:val="22"/>
          <w:szCs w:val="22"/>
        </w:rPr>
        <w:t>Alzheimer’s Society</w:t>
      </w:r>
      <w:r w:rsidRPr="000714CF">
        <w:rPr>
          <w:sz w:val="22"/>
          <w:szCs w:val="22"/>
        </w:rPr>
        <w:t>. Available at</w:t>
      </w:r>
      <w:r w:rsidRPr="000714CF">
        <w:rPr>
          <w:color w:val="4472C4" w:themeColor="accent1"/>
          <w:sz w:val="22"/>
          <w:szCs w:val="22"/>
        </w:rPr>
        <w:t xml:space="preserve">: https://www.alzheimers.org.uk/get-support/legal-and-financial/which-sections-mental-health-act-are-relevant-dementia </w:t>
      </w:r>
      <w:r w:rsidRPr="000714CF">
        <w:rPr>
          <w:sz w:val="22"/>
          <w:szCs w:val="22"/>
        </w:rPr>
        <w:t xml:space="preserve">(Accessed: 16 June 2023). </w:t>
      </w:r>
    </w:p>
    <w:p w14:paraId="0A3F0C6F" w14:textId="77777777" w:rsidR="00B843CA" w:rsidRDefault="00B843CA" w:rsidP="00F52978">
      <w:pPr>
        <w:pStyle w:val="NormalWeb"/>
      </w:pPr>
    </w:p>
    <w:p w14:paraId="51FD7CA7" w14:textId="77777777" w:rsidR="00E006B6" w:rsidRDefault="00E006B6" w:rsidP="00F52978">
      <w:pPr>
        <w:pStyle w:val="NormalWeb"/>
      </w:pPr>
    </w:p>
    <w:p w14:paraId="4F2308A2" w14:textId="77777777" w:rsidR="00C87A49" w:rsidRDefault="00C87A49" w:rsidP="00F52978">
      <w:pPr>
        <w:pStyle w:val="NormalWeb"/>
      </w:pPr>
    </w:p>
    <w:p w14:paraId="23A2019C" w14:textId="77777777" w:rsidR="00336146" w:rsidRDefault="00336146" w:rsidP="00D915F0">
      <w:pPr>
        <w:pStyle w:val="NormalWeb"/>
      </w:pPr>
    </w:p>
    <w:p w14:paraId="4C497D26" w14:textId="77777777" w:rsidR="00D915F0" w:rsidRDefault="00D915F0" w:rsidP="003213DA">
      <w:pPr>
        <w:pStyle w:val="NormalWeb"/>
        <w:ind w:left="567" w:hanging="567"/>
      </w:pPr>
    </w:p>
    <w:p w14:paraId="7A1BAFEB" w14:textId="77777777" w:rsidR="003213DA" w:rsidRPr="003213DA" w:rsidRDefault="003213DA" w:rsidP="7A3729EF">
      <w:pPr>
        <w:ind w:left="567" w:hanging="567"/>
        <w:rPr>
          <w:rFonts w:ascii="Calibri" w:eastAsia="Calibri" w:hAnsi="Calibri" w:cs="Calibri"/>
        </w:rPr>
      </w:pPr>
    </w:p>
    <w:p w14:paraId="6DB34E61" w14:textId="331C000C" w:rsidR="00D6129A" w:rsidRPr="00D6129A" w:rsidRDefault="00D6129A" w:rsidP="00D6129A">
      <w:pPr>
        <w:ind w:left="567" w:hanging="567"/>
      </w:pPr>
    </w:p>
    <w:p w14:paraId="571A2BCB" w14:textId="7966D9AB" w:rsidR="7A3729EF" w:rsidRDefault="7A3729EF" w:rsidP="7A3729EF">
      <w:pPr>
        <w:rPr>
          <w:rFonts w:ascii="Calibri" w:eastAsia="Calibri" w:hAnsi="Calibri" w:cs="Calibri"/>
          <w:color w:val="000000" w:themeColor="text1"/>
          <w:lang w:val="en-US"/>
        </w:rPr>
      </w:pPr>
    </w:p>
    <w:p w14:paraId="71D71506" w14:textId="66EFDBC6" w:rsidR="7A3729EF" w:rsidRDefault="7A3729EF" w:rsidP="7A3729EF">
      <w:pPr>
        <w:ind w:left="567" w:hanging="567"/>
        <w:rPr>
          <w:rFonts w:ascii="Calibri" w:eastAsia="Calibri" w:hAnsi="Calibri" w:cs="Calibri"/>
          <w:lang w:val="en-US"/>
        </w:rPr>
      </w:pPr>
    </w:p>
    <w:p w14:paraId="5C65CB3F" w14:textId="74C755E4" w:rsidR="7A3729EF" w:rsidRDefault="7A3729EF" w:rsidP="7A3729EF">
      <w:pPr>
        <w:ind w:left="567" w:hanging="567"/>
        <w:rPr>
          <w:rFonts w:ascii="Calibri" w:eastAsia="Calibri" w:hAnsi="Calibri" w:cs="Calibri"/>
          <w:lang w:val="en-US"/>
        </w:rPr>
      </w:pPr>
    </w:p>
    <w:p w14:paraId="17A0AF88" w14:textId="71CC51D0" w:rsidR="7A3729EF" w:rsidRDefault="7A3729EF" w:rsidP="7A3729EF">
      <w:pPr>
        <w:ind w:left="567" w:hanging="567"/>
        <w:rPr>
          <w:rFonts w:ascii="Calibri" w:eastAsia="Calibri" w:hAnsi="Calibri" w:cs="Calibri"/>
          <w:lang w:val="en-US"/>
        </w:rPr>
      </w:pPr>
    </w:p>
    <w:p w14:paraId="6E284753" w14:textId="6606CF22" w:rsidR="7A3729EF" w:rsidRDefault="7A3729EF" w:rsidP="7A3729EF">
      <w:pPr>
        <w:ind w:left="567" w:hanging="567"/>
        <w:rPr>
          <w:rFonts w:ascii="Calibri" w:eastAsia="Calibri" w:hAnsi="Calibri" w:cs="Calibri"/>
          <w:lang w:val="en-US"/>
        </w:rPr>
      </w:pPr>
    </w:p>
    <w:p w14:paraId="388170C9" w14:textId="56672DB1" w:rsidR="7A3729EF" w:rsidRDefault="7A3729EF" w:rsidP="7A3729EF">
      <w:pPr>
        <w:ind w:left="567" w:hanging="567"/>
        <w:rPr>
          <w:rFonts w:ascii="Calibri" w:eastAsia="Calibri" w:hAnsi="Calibri" w:cs="Calibri"/>
          <w:sz w:val="28"/>
          <w:szCs w:val="28"/>
          <w:lang w:val="en-US"/>
        </w:rPr>
      </w:pPr>
    </w:p>
    <w:p w14:paraId="281C2EE0" w14:textId="4FFFF8E5" w:rsidR="7A3729EF" w:rsidRDefault="7A3729EF" w:rsidP="7A3729EF">
      <w:pPr>
        <w:ind w:left="567" w:hanging="567"/>
        <w:rPr>
          <w:rFonts w:ascii="Calibri" w:eastAsia="Calibri" w:hAnsi="Calibri" w:cs="Calibri"/>
          <w:sz w:val="28"/>
          <w:szCs w:val="28"/>
          <w:lang w:val="en-US"/>
        </w:rPr>
      </w:pPr>
    </w:p>
    <w:p w14:paraId="031CE3DD" w14:textId="6A2B74CE" w:rsidR="7A3729EF" w:rsidRDefault="7A3729EF" w:rsidP="7A3729EF">
      <w:pPr>
        <w:ind w:left="567" w:hanging="567"/>
        <w:rPr>
          <w:rFonts w:ascii="Calibri" w:eastAsia="Calibri" w:hAnsi="Calibri" w:cs="Calibri"/>
        </w:rPr>
      </w:pPr>
    </w:p>
    <w:p w14:paraId="30A5EA63" w14:textId="2512206B" w:rsidR="7A3729EF" w:rsidRDefault="7A3729EF" w:rsidP="7A3729EF">
      <w:pPr>
        <w:ind w:left="567" w:hanging="567"/>
        <w:rPr>
          <w:rFonts w:ascii="Calibri" w:eastAsia="Calibri" w:hAnsi="Calibri" w:cs="Calibri"/>
        </w:rPr>
      </w:pPr>
    </w:p>
    <w:p w14:paraId="735A036F" w14:textId="3CA44516" w:rsidR="7A3729EF" w:rsidRDefault="7A3729EF" w:rsidP="7A3729EF">
      <w:pPr>
        <w:rPr>
          <w:rFonts w:ascii="Calibri" w:eastAsia="Calibri" w:hAnsi="Calibri" w:cs="Calibri"/>
        </w:rPr>
      </w:pPr>
    </w:p>
    <w:sectPr w:rsidR="7A3729E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BABB3B2"/>
    <w:rsid w:val="000714CF"/>
    <w:rsid w:val="000E2C24"/>
    <w:rsid w:val="000F4F4E"/>
    <w:rsid w:val="001E61E1"/>
    <w:rsid w:val="002C49C2"/>
    <w:rsid w:val="003213DA"/>
    <w:rsid w:val="00334D91"/>
    <w:rsid w:val="00336146"/>
    <w:rsid w:val="00376F8F"/>
    <w:rsid w:val="00454710"/>
    <w:rsid w:val="004A6E10"/>
    <w:rsid w:val="005135CC"/>
    <w:rsid w:val="005810B3"/>
    <w:rsid w:val="006C1F51"/>
    <w:rsid w:val="007D728F"/>
    <w:rsid w:val="00877AF4"/>
    <w:rsid w:val="008E5FA4"/>
    <w:rsid w:val="008F0953"/>
    <w:rsid w:val="00945A9B"/>
    <w:rsid w:val="009C20AC"/>
    <w:rsid w:val="009E70CD"/>
    <w:rsid w:val="00A50D74"/>
    <w:rsid w:val="00AF06A8"/>
    <w:rsid w:val="00B24507"/>
    <w:rsid w:val="00B43477"/>
    <w:rsid w:val="00B535DF"/>
    <w:rsid w:val="00B54269"/>
    <w:rsid w:val="00B843CA"/>
    <w:rsid w:val="00C61EFE"/>
    <w:rsid w:val="00C6675E"/>
    <w:rsid w:val="00C87A49"/>
    <w:rsid w:val="00CF3E80"/>
    <w:rsid w:val="00D6129A"/>
    <w:rsid w:val="00D915F0"/>
    <w:rsid w:val="00E006B6"/>
    <w:rsid w:val="00E60991"/>
    <w:rsid w:val="00E75972"/>
    <w:rsid w:val="00F52978"/>
    <w:rsid w:val="00F6767B"/>
    <w:rsid w:val="00F7515C"/>
    <w:rsid w:val="00FE106A"/>
    <w:rsid w:val="0479A6E6"/>
    <w:rsid w:val="0BF10BA1"/>
    <w:rsid w:val="177A92F4"/>
    <w:rsid w:val="368D5E03"/>
    <w:rsid w:val="37796AA7"/>
    <w:rsid w:val="3B74440A"/>
    <w:rsid w:val="3C4CDBCA"/>
    <w:rsid w:val="3D10146B"/>
    <w:rsid w:val="3F847C8C"/>
    <w:rsid w:val="4047B52D"/>
    <w:rsid w:val="418AEC4B"/>
    <w:rsid w:val="41E3858E"/>
    <w:rsid w:val="4223E9F1"/>
    <w:rsid w:val="4326BCAC"/>
    <w:rsid w:val="5484B5CD"/>
    <w:rsid w:val="68E7E79C"/>
    <w:rsid w:val="6C993784"/>
    <w:rsid w:val="73C7E86B"/>
    <w:rsid w:val="7858A6FF"/>
    <w:rsid w:val="7A3729EF"/>
    <w:rsid w:val="7BABB3B2"/>
    <w:rsid w:val="7FFE5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BB3B2"/>
  <w15:chartTrackingRefBased/>
  <w15:docId w15:val="{122DB387-14FA-46E6-BA69-C9BE7B37E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75972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321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3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1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edicalnewstoday.com/articles/can-someone-with-dementia-work" TargetMode="External"/><Relationship Id="rId13" Type="http://schemas.openxmlformats.org/officeDocument/2006/relationships/hyperlink" Target="https://www.alzheimers.org.uk/get-support/help-dementia-care/understanding-supporting-person-dementi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mentalhealthtoday.co.uk/dementia-now-leading-cause-of-death-in-england-and-wales" TargetMode="External"/><Relationship Id="rId12" Type="http://schemas.openxmlformats.org/officeDocument/2006/relationships/hyperlink" Target="https://digital.nhs.uk/blog/transformation-blog/2018/the-past-present-and-future-of-innovation-in-mental-health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docs.publishing.service.gov.uk/manual/assets.html" TargetMode="External"/><Relationship Id="rId11" Type="http://schemas.openxmlformats.org/officeDocument/2006/relationships/hyperlink" Target="https://www.who.int/news-room/fact-sheets/detail/mental-disorders" TargetMode="External"/><Relationship Id="rId5" Type="http://schemas.openxmlformats.org/officeDocument/2006/relationships/hyperlink" Target="https://karger.com/dem/article/47/3/131/103431/Technology-and-Dementia-The-Future-is-Now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aapc.com/resources/t/icd-10" TargetMode="External"/><Relationship Id="rId4" Type="http://schemas.openxmlformats.org/officeDocument/2006/relationships/hyperlink" Target="https://www.who.int/news/item/14-05-2019-adopting-a-healthy-lifestyle-helps-reduce-the-risk-of-dementia" TargetMode="External"/><Relationship Id="rId9" Type="http://schemas.openxmlformats.org/officeDocument/2006/relationships/hyperlink" Target="https://www.alzheimers.org.uk/get-support/staying-independent/driving-dementia" TargetMode="External"/><Relationship Id="rId14" Type="http://schemas.openxmlformats.org/officeDocument/2006/relationships/hyperlink" Target="https://www.alzheimers.org.uk/about-dementia/risk-factors-and-prevention/smoking-and-dementi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663</Words>
  <Characters>3783</Characters>
  <Application>Microsoft Office Word</Application>
  <DocSecurity>0</DocSecurity>
  <Lines>31</Lines>
  <Paragraphs>8</Paragraphs>
  <ScaleCrop>false</ScaleCrop>
  <Company/>
  <LinksUpToDate>false</LinksUpToDate>
  <CharactersWithSpaces>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Shakina Hickman (2017343)</dc:creator>
  <cp:keywords/>
  <dc:description/>
  <cp:lastModifiedBy>Congeita Clarke-young</cp:lastModifiedBy>
  <cp:revision>2</cp:revision>
  <cp:lastPrinted>2023-06-16T12:09:00Z</cp:lastPrinted>
  <dcterms:created xsi:type="dcterms:W3CDTF">2023-06-16T12:25:00Z</dcterms:created>
  <dcterms:modified xsi:type="dcterms:W3CDTF">2023-06-16T12:25:00Z</dcterms:modified>
</cp:coreProperties>
</file>