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53CB814B"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9859E9">
              <w:rPr>
                <w:rFonts w:ascii="Times New Roman" w:hAnsi="Times New Roman" w:cs="Times New Roman"/>
                <w:b/>
                <w:color w:val="auto"/>
                <w:sz w:val="48"/>
              </w:rPr>
              <w:t>Cerys Cook</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C195881"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9859E9">
              <w:rPr>
                <w:rFonts w:ascii="Times New Roman" w:hAnsi="Times New Roman" w:cs="Times New Roman"/>
                <w:b/>
                <w:color w:val="auto"/>
                <w:sz w:val="48"/>
              </w:rPr>
              <w:t xml:space="preserve"> 2418347@uwtsd@ac.uk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21C23BB0" w14:textId="77777777" w:rsidR="009859E9"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9859E9">
              <w:rPr>
                <w:rFonts w:ascii="Times New Roman" w:hAnsi="Times New Roman" w:cs="Times New Roman"/>
                <w:b/>
                <w:color w:val="auto"/>
                <w:sz w:val="48"/>
              </w:rPr>
              <w:t xml:space="preserve"> </w:t>
            </w:r>
          </w:p>
          <w:p w14:paraId="0DE696B2" w14:textId="1DDC269E" w:rsidR="00F927A1" w:rsidRPr="005D3F07" w:rsidRDefault="009859E9"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2418347</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A9318C" w:rsidRDefault="002A1A44" w:rsidP="002A1A44">
      <w:pPr>
        <w:keepNext/>
        <w:spacing w:before="240" w:after="60"/>
        <w:jc w:val="both"/>
        <w:rPr>
          <w:b/>
          <w:bCs/>
          <w:sz w:val="24"/>
          <w:szCs w:val="24"/>
        </w:rPr>
      </w:pPr>
      <w:r w:rsidRPr="00A9318C">
        <w:rPr>
          <w:b/>
          <w:bCs/>
          <w:sz w:val="24"/>
          <w:szCs w:val="24"/>
        </w:rPr>
        <w:t xml:space="preserve">Information about referencing in written assignments and how to avoid plagiarism can be found on Moodle. It is important that you are aware of the importance of ensuring that the work submitted is your original work.      </w:t>
      </w:r>
    </w:p>
    <w:p w14:paraId="2A8B0B2E" w14:textId="77777777" w:rsidR="00EB695F" w:rsidRDefault="00EB695F" w:rsidP="00FF7EBB">
      <w:pPr>
        <w:jc w:val="both"/>
        <w:rPr>
          <w:sz w:val="24"/>
          <w:szCs w:val="24"/>
        </w:rPr>
      </w:pPr>
    </w:p>
    <w:p w14:paraId="40B8BF57" w14:textId="77777777" w:rsidR="00BD7380" w:rsidRPr="00BD7380" w:rsidRDefault="00BD7380" w:rsidP="005717A4">
      <w:pPr>
        <w:jc w:val="both"/>
        <w:rPr>
          <w:rFonts w:asciiTheme="minorHAnsi" w:hAnsiTheme="minorHAnsi" w:cstheme="minorHAnsi"/>
          <w:sz w:val="22"/>
          <w:szCs w:val="22"/>
        </w:rPr>
      </w:pPr>
      <w:proofErr w:type="spellStart"/>
      <w:r w:rsidRPr="00BD7380">
        <w:rPr>
          <w:rFonts w:asciiTheme="minorHAnsi" w:hAnsiTheme="minorHAnsi" w:cstheme="minorHAnsi"/>
          <w:sz w:val="22"/>
          <w:szCs w:val="22"/>
        </w:rPr>
        <w:t>Ahang</w:t>
      </w:r>
      <w:proofErr w:type="spellEnd"/>
      <w:r w:rsidRPr="00BD7380">
        <w:rPr>
          <w:rFonts w:asciiTheme="minorHAnsi" w:hAnsiTheme="minorHAnsi" w:cstheme="minorHAnsi"/>
          <w:sz w:val="22"/>
          <w:szCs w:val="22"/>
        </w:rPr>
        <w:t xml:space="preserve">, T. (2022). </w:t>
      </w:r>
      <w:r w:rsidRPr="00BD7380">
        <w:rPr>
          <w:rFonts w:asciiTheme="minorHAnsi" w:hAnsiTheme="minorHAnsi" w:cstheme="minorHAnsi"/>
          <w:i/>
          <w:iCs/>
          <w:sz w:val="22"/>
          <w:szCs w:val="22"/>
        </w:rPr>
        <w:t>Advance care planning for children and young people who need palliative care: our position on the new universal principles in England</w:t>
      </w:r>
      <w:r w:rsidRPr="00BD7380">
        <w:rPr>
          <w:rFonts w:asciiTheme="minorHAnsi" w:hAnsiTheme="minorHAnsi" w:cstheme="minorHAnsi"/>
          <w:sz w:val="22"/>
          <w:szCs w:val="22"/>
        </w:rPr>
        <w:t xml:space="preserve">. [online] Together for Short Lives. Available at: </w:t>
      </w:r>
      <w:hyperlink r:id="rId11" w:history="1">
        <w:r w:rsidRPr="00BD7380">
          <w:rPr>
            <w:rStyle w:val="Hyperlink"/>
            <w:rFonts w:asciiTheme="minorHAnsi" w:hAnsiTheme="minorHAnsi" w:cstheme="minorHAnsi"/>
            <w:sz w:val="22"/>
            <w:szCs w:val="22"/>
          </w:rPr>
          <w:t>https://www.togetherforshortlives.org.uk/advance-care-planning-for-children-and-young-people-who-need-palliative-care-our-position-on-the-new-universal-principles-in-england/</w:t>
        </w:r>
      </w:hyperlink>
      <w:r w:rsidRPr="00BD7380">
        <w:rPr>
          <w:rFonts w:asciiTheme="minorHAnsi" w:hAnsiTheme="minorHAnsi" w:cstheme="minorHAnsi"/>
          <w:sz w:val="22"/>
          <w:szCs w:val="22"/>
        </w:rPr>
        <w:t>. Accessed 20.01.2025</w:t>
      </w:r>
    </w:p>
    <w:p w14:paraId="50A041FB" w14:textId="77777777" w:rsidR="00BD7380" w:rsidRPr="00BD7380" w:rsidRDefault="00BD7380" w:rsidP="005717A4">
      <w:pPr>
        <w:jc w:val="both"/>
        <w:rPr>
          <w:rFonts w:asciiTheme="minorHAnsi" w:hAnsiTheme="minorHAnsi" w:cstheme="minorHAnsi"/>
          <w:sz w:val="22"/>
          <w:szCs w:val="22"/>
        </w:rPr>
      </w:pPr>
    </w:p>
    <w:p w14:paraId="0A9152BC" w14:textId="77777777" w:rsidR="00BD7380" w:rsidRPr="00BD7380" w:rsidRDefault="00BD7380" w:rsidP="009255B0">
      <w:pPr>
        <w:rPr>
          <w:rFonts w:asciiTheme="minorHAnsi" w:hAnsiTheme="minorHAnsi" w:cstheme="minorHAnsi"/>
          <w:sz w:val="22"/>
          <w:szCs w:val="22"/>
        </w:rPr>
      </w:pPr>
      <w:r w:rsidRPr="00BD7380">
        <w:rPr>
          <w:rFonts w:asciiTheme="minorHAnsi" w:hAnsiTheme="minorHAnsi" w:cstheme="minorHAnsi"/>
          <w:sz w:val="22"/>
          <w:szCs w:val="22"/>
        </w:rPr>
        <w:t>Bashir Raja, K.Y. and Williams, R.D. (2021). Are We Leaving Parents behind? the Importance of Holistic Care for Children and Parents Undergoing Organ Transplantation. </w:t>
      </w:r>
      <w:r w:rsidRPr="00BD7380">
        <w:rPr>
          <w:rFonts w:asciiTheme="minorHAnsi" w:hAnsiTheme="minorHAnsi" w:cstheme="minorHAnsi"/>
          <w:i/>
          <w:iCs/>
          <w:sz w:val="22"/>
          <w:szCs w:val="22"/>
        </w:rPr>
        <w:t>Journal of Clinical Nursing</w:t>
      </w:r>
      <w:r w:rsidRPr="00BD7380">
        <w:rPr>
          <w:rFonts w:asciiTheme="minorHAnsi" w:hAnsiTheme="minorHAnsi" w:cstheme="minorHAnsi"/>
          <w:sz w:val="22"/>
          <w:szCs w:val="22"/>
        </w:rPr>
        <w:t xml:space="preserve">, 30(11-12). </w:t>
      </w:r>
      <w:proofErr w:type="spellStart"/>
      <w:r w:rsidRPr="00BD7380">
        <w:rPr>
          <w:rFonts w:asciiTheme="minorHAnsi" w:hAnsiTheme="minorHAnsi" w:cstheme="minorHAnsi"/>
          <w:sz w:val="22"/>
          <w:szCs w:val="22"/>
        </w:rPr>
        <w:t>doi:https</w:t>
      </w:r>
      <w:proofErr w:type="spellEnd"/>
      <w:r w:rsidRPr="00BD7380">
        <w:rPr>
          <w:rFonts w:asciiTheme="minorHAnsi" w:hAnsiTheme="minorHAnsi" w:cstheme="minorHAnsi"/>
          <w:sz w:val="22"/>
          <w:szCs w:val="22"/>
        </w:rPr>
        <w:t>://doi.org/10.1111/jocn.15818.</w:t>
      </w:r>
    </w:p>
    <w:p w14:paraId="18022EAA" w14:textId="77777777" w:rsidR="00BD7380" w:rsidRPr="00BD7380" w:rsidRDefault="00BD7380" w:rsidP="009255B0">
      <w:pPr>
        <w:rPr>
          <w:rFonts w:asciiTheme="minorHAnsi" w:hAnsiTheme="minorHAnsi" w:cstheme="minorHAnsi"/>
          <w:sz w:val="22"/>
          <w:szCs w:val="22"/>
        </w:rPr>
      </w:pPr>
    </w:p>
    <w:p w14:paraId="041FBFE1" w14:textId="77777777" w:rsidR="00BD7380" w:rsidRPr="00BD7380" w:rsidRDefault="00BD7380" w:rsidP="007C5F05">
      <w:pPr>
        <w:jc w:val="both"/>
        <w:rPr>
          <w:rFonts w:asciiTheme="minorHAnsi" w:hAnsiTheme="minorHAnsi" w:cstheme="minorHAnsi"/>
          <w:sz w:val="22"/>
          <w:szCs w:val="22"/>
        </w:rPr>
      </w:pPr>
      <w:r w:rsidRPr="00BD7380">
        <w:rPr>
          <w:rFonts w:asciiTheme="minorHAnsi" w:hAnsiTheme="minorHAnsi" w:cstheme="minorHAnsi"/>
          <w:sz w:val="22"/>
          <w:szCs w:val="22"/>
        </w:rPr>
        <w:t xml:space="preserve">BASW (2023). </w:t>
      </w:r>
      <w:r w:rsidRPr="00BD7380">
        <w:rPr>
          <w:rFonts w:asciiTheme="minorHAnsi" w:hAnsiTheme="minorHAnsi" w:cstheme="minorHAnsi"/>
          <w:i/>
          <w:iCs/>
          <w:sz w:val="22"/>
          <w:szCs w:val="22"/>
        </w:rPr>
        <w:t>Collaboration isn’t easy, but Essential in Social Work</w:t>
      </w:r>
      <w:r w:rsidRPr="00BD7380">
        <w:rPr>
          <w:rFonts w:asciiTheme="minorHAnsi" w:hAnsiTheme="minorHAnsi" w:cstheme="minorHAnsi"/>
          <w:sz w:val="22"/>
          <w:szCs w:val="22"/>
        </w:rPr>
        <w:t xml:space="preserve">. [online] Basw.co.uk. Available at: </w:t>
      </w:r>
      <w:hyperlink r:id="rId12" w:history="1">
        <w:r w:rsidRPr="00BD7380">
          <w:rPr>
            <w:rStyle w:val="Hyperlink"/>
            <w:rFonts w:asciiTheme="minorHAnsi" w:hAnsiTheme="minorHAnsi" w:cstheme="minorHAnsi"/>
            <w:sz w:val="22"/>
            <w:szCs w:val="22"/>
          </w:rPr>
          <w:t>https://basw.co.uk/articles/collaboration-isnt-easy-essential-social-work</w:t>
        </w:r>
      </w:hyperlink>
      <w:r w:rsidRPr="00BD7380">
        <w:rPr>
          <w:rFonts w:asciiTheme="minorHAnsi" w:hAnsiTheme="minorHAnsi" w:cstheme="minorHAnsi"/>
          <w:sz w:val="22"/>
          <w:szCs w:val="22"/>
        </w:rPr>
        <w:t>. Accessed 20.01.2025</w:t>
      </w:r>
    </w:p>
    <w:p w14:paraId="6A7C4466" w14:textId="77777777" w:rsidR="00BD7380" w:rsidRPr="00BD7380" w:rsidRDefault="00BD7380" w:rsidP="007C5F05">
      <w:pPr>
        <w:jc w:val="both"/>
        <w:rPr>
          <w:rFonts w:asciiTheme="minorHAnsi" w:hAnsiTheme="minorHAnsi" w:cstheme="minorHAnsi"/>
          <w:sz w:val="22"/>
          <w:szCs w:val="22"/>
        </w:rPr>
      </w:pPr>
    </w:p>
    <w:p w14:paraId="5110DC73" w14:textId="77777777" w:rsidR="00BD7380" w:rsidRPr="00BD7380" w:rsidRDefault="00BD7380" w:rsidP="009255B0">
      <w:pPr>
        <w:rPr>
          <w:rFonts w:asciiTheme="minorHAnsi" w:hAnsiTheme="minorHAnsi" w:cstheme="minorHAnsi"/>
          <w:sz w:val="22"/>
          <w:szCs w:val="22"/>
        </w:rPr>
      </w:pPr>
      <w:r w:rsidRPr="00BD7380">
        <w:rPr>
          <w:rFonts w:asciiTheme="minorHAnsi" w:hAnsiTheme="minorHAnsi" w:cstheme="minorHAnsi"/>
          <w:sz w:val="22"/>
          <w:szCs w:val="22"/>
        </w:rPr>
        <w:t xml:space="preserve">BASW (2023b). </w:t>
      </w:r>
      <w:r w:rsidRPr="00BD7380">
        <w:rPr>
          <w:rFonts w:asciiTheme="minorHAnsi" w:hAnsiTheme="minorHAnsi" w:cstheme="minorHAnsi"/>
          <w:i/>
          <w:iCs/>
          <w:sz w:val="22"/>
          <w:szCs w:val="22"/>
        </w:rPr>
        <w:t>Person-centred Care Made Simple</w:t>
      </w:r>
      <w:r w:rsidRPr="00BD7380">
        <w:rPr>
          <w:rFonts w:asciiTheme="minorHAnsi" w:hAnsiTheme="minorHAnsi" w:cstheme="minorHAnsi"/>
          <w:sz w:val="22"/>
          <w:szCs w:val="22"/>
        </w:rPr>
        <w:t xml:space="preserve">. [online] Basw.co.uk. Available at: </w:t>
      </w:r>
      <w:hyperlink r:id="rId13" w:history="1">
        <w:r w:rsidRPr="00BD7380">
          <w:rPr>
            <w:rStyle w:val="Hyperlink"/>
            <w:rFonts w:asciiTheme="minorHAnsi" w:hAnsiTheme="minorHAnsi" w:cstheme="minorHAnsi"/>
            <w:sz w:val="22"/>
            <w:szCs w:val="22"/>
          </w:rPr>
          <w:t>https://basw.co.uk/policy-and-practice/resources/person-centred-care-made-simple</w:t>
        </w:r>
      </w:hyperlink>
      <w:r w:rsidRPr="00BD7380">
        <w:rPr>
          <w:rFonts w:asciiTheme="minorHAnsi" w:hAnsiTheme="minorHAnsi" w:cstheme="minorHAnsi"/>
          <w:sz w:val="22"/>
          <w:szCs w:val="22"/>
        </w:rPr>
        <w:t xml:space="preserve">. (Accessed 17.04.2025). </w:t>
      </w:r>
    </w:p>
    <w:p w14:paraId="38C58F04" w14:textId="77777777" w:rsidR="00BD7380" w:rsidRPr="00BD7380" w:rsidRDefault="00BD7380" w:rsidP="009255B0">
      <w:pPr>
        <w:rPr>
          <w:rFonts w:asciiTheme="minorHAnsi" w:hAnsiTheme="minorHAnsi" w:cstheme="minorHAnsi"/>
          <w:sz w:val="22"/>
          <w:szCs w:val="22"/>
        </w:rPr>
      </w:pPr>
    </w:p>
    <w:p w14:paraId="0EE60D15" w14:textId="77777777" w:rsidR="00BD7380" w:rsidRPr="00BD7380" w:rsidRDefault="00BD7380" w:rsidP="003C30D8">
      <w:pPr>
        <w:pStyle w:val="NormalWeb"/>
        <w:spacing w:after="240" w:line="360" w:lineRule="atLeast"/>
        <w:rPr>
          <w:rFonts w:asciiTheme="minorHAnsi" w:hAnsiTheme="minorHAnsi" w:cstheme="minorHAnsi"/>
          <w:sz w:val="22"/>
          <w:szCs w:val="22"/>
        </w:rPr>
      </w:pPr>
      <w:r w:rsidRPr="00BD7380">
        <w:rPr>
          <w:rFonts w:asciiTheme="minorHAnsi" w:hAnsiTheme="minorHAnsi" w:cstheme="minorHAnsi"/>
          <w:sz w:val="22"/>
          <w:szCs w:val="22"/>
        </w:rPr>
        <w:t xml:space="preserve"> </w:t>
      </w:r>
      <w:r w:rsidRPr="00BD7380">
        <w:rPr>
          <w:rFonts w:asciiTheme="minorHAnsi" w:hAnsiTheme="minorHAnsi" w:cstheme="minorHAnsi"/>
          <w:sz w:val="22"/>
          <w:szCs w:val="22"/>
        </w:rPr>
        <w:t xml:space="preserve">Bedford, D., Mason, K. and </w:t>
      </w:r>
      <w:proofErr w:type="spellStart"/>
      <w:r w:rsidRPr="00BD7380">
        <w:rPr>
          <w:rFonts w:asciiTheme="minorHAnsi" w:hAnsiTheme="minorHAnsi" w:cstheme="minorHAnsi"/>
          <w:sz w:val="22"/>
          <w:szCs w:val="22"/>
        </w:rPr>
        <w:t>Bremner</w:t>
      </w:r>
      <w:proofErr w:type="spellEnd"/>
      <w:r w:rsidRPr="00BD7380">
        <w:rPr>
          <w:rFonts w:asciiTheme="minorHAnsi" w:hAnsiTheme="minorHAnsi" w:cstheme="minorHAnsi"/>
          <w:sz w:val="22"/>
          <w:szCs w:val="22"/>
        </w:rPr>
        <w:t>, P. (2025). </w:t>
      </w:r>
      <w:r w:rsidRPr="00BD7380">
        <w:rPr>
          <w:rFonts w:asciiTheme="minorHAnsi" w:hAnsiTheme="minorHAnsi" w:cstheme="minorHAnsi"/>
          <w:i/>
          <w:iCs/>
          <w:sz w:val="22"/>
          <w:szCs w:val="22"/>
        </w:rPr>
        <w:t>ADULT SAFEGUARDING AND THE INHERENT JURISDICTION</w:t>
      </w:r>
      <w:r w:rsidRPr="00BD7380">
        <w:rPr>
          <w:rFonts w:asciiTheme="minorHAnsi" w:hAnsiTheme="minorHAnsi" w:cstheme="minorHAnsi"/>
          <w:sz w:val="22"/>
          <w:szCs w:val="22"/>
        </w:rPr>
        <w:t xml:space="preserve">. [online] Available at: </w:t>
      </w:r>
      <w:hyperlink r:id="rId14" w:history="1">
        <w:r w:rsidRPr="00BD7380">
          <w:rPr>
            <w:rStyle w:val="Hyperlink"/>
            <w:rFonts w:asciiTheme="minorHAnsi" w:hAnsiTheme="minorHAnsi" w:cstheme="minorHAnsi"/>
            <w:sz w:val="22"/>
            <w:szCs w:val="22"/>
          </w:rPr>
          <w:t>https://procedu</w:t>
        </w:r>
        <w:r w:rsidRPr="00BD7380">
          <w:rPr>
            <w:rStyle w:val="Hyperlink"/>
            <w:rFonts w:asciiTheme="minorHAnsi" w:hAnsiTheme="minorHAnsi" w:cstheme="minorHAnsi"/>
            <w:sz w:val="22"/>
            <w:szCs w:val="22"/>
          </w:rPr>
          <w:t>r</w:t>
        </w:r>
        <w:r w:rsidRPr="00BD7380">
          <w:rPr>
            <w:rStyle w:val="Hyperlink"/>
            <w:rFonts w:asciiTheme="minorHAnsi" w:hAnsiTheme="minorHAnsi" w:cstheme="minorHAnsi"/>
            <w:sz w:val="22"/>
            <w:szCs w:val="22"/>
          </w:rPr>
          <w:t>esonline.com/trixcms/media/8272/workshop-adult-safeguarding-and-the-ij.pdf</w:t>
        </w:r>
      </w:hyperlink>
      <w:r w:rsidRPr="00BD7380">
        <w:rPr>
          <w:rFonts w:asciiTheme="minorHAnsi" w:hAnsiTheme="minorHAnsi" w:cstheme="minorHAnsi"/>
          <w:sz w:val="22"/>
          <w:szCs w:val="22"/>
        </w:rPr>
        <w:t>.</w:t>
      </w:r>
      <w:r w:rsidRPr="00BD7380">
        <w:rPr>
          <w:rFonts w:asciiTheme="minorHAnsi" w:hAnsiTheme="minorHAnsi" w:cstheme="minorHAnsi"/>
          <w:sz w:val="22"/>
          <w:szCs w:val="22"/>
        </w:rPr>
        <w:t xml:space="preserve"> (Accessed 21/09/2025)</w:t>
      </w:r>
    </w:p>
    <w:p w14:paraId="2A90A849" w14:textId="77777777" w:rsidR="00BD7380" w:rsidRPr="00BD7380" w:rsidRDefault="00BD7380" w:rsidP="00E559CE">
      <w:pPr>
        <w:jc w:val="both"/>
        <w:rPr>
          <w:rFonts w:asciiTheme="minorHAnsi" w:hAnsiTheme="minorHAnsi" w:cstheme="minorHAnsi"/>
          <w:sz w:val="22"/>
          <w:szCs w:val="22"/>
        </w:rPr>
      </w:pPr>
      <w:r w:rsidRPr="00BD7380">
        <w:rPr>
          <w:rFonts w:asciiTheme="minorHAnsi" w:hAnsiTheme="minorHAnsi" w:cstheme="minorHAnsi"/>
          <w:sz w:val="22"/>
          <w:szCs w:val="22"/>
        </w:rPr>
        <w:t xml:space="preserve">Brazil, C., Nolte, L., Rishworth, B. and Littlechild, B. (2023). ‘Fighting the invisible system’: A grounded theory study of the experiences of child protection social workers in England. </w:t>
      </w:r>
      <w:r w:rsidRPr="00BD7380">
        <w:rPr>
          <w:rFonts w:asciiTheme="minorHAnsi" w:hAnsiTheme="minorHAnsi" w:cstheme="minorHAnsi"/>
          <w:i/>
          <w:iCs/>
          <w:sz w:val="22"/>
          <w:szCs w:val="22"/>
        </w:rPr>
        <w:t>Herts.ac.uk</w:t>
      </w:r>
      <w:r w:rsidRPr="00BD7380">
        <w:rPr>
          <w:rFonts w:asciiTheme="minorHAnsi" w:hAnsiTheme="minorHAnsi" w:cstheme="minorHAnsi"/>
          <w:sz w:val="22"/>
          <w:szCs w:val="22"/>
        </w:rPr>
        <w:t xml:space="preserve">. [online] </w:t>
      </w:r>
      <w:proofErr w:type="spellStart"/>
      <w:r w:rsidRPr="00BD7380">
        <w:rPr>
          <w:rFonts w:asciiTheme="minorHAnsi" w:hAnsiTheme="minorHAnsi" w:cstheme="minorHAnsi"/>
          <w:sz w:val="22"/>
          <w:szCs w:val="22"/>
        </w:rPr>
        <w:t>doi:https</w:t>
      </w:r>
      <w:proofErr w:type="spellEnd"/>
      <w:r w:rsidRPr="00BD7380">
        <w:rPr>
          <w:rFonts w:asciiTheme="minorHAnsi" w:hAnsiTheme="minorHAnsi" w:cstheme="minorHAnsi"/>
          <w:sz w:val="22"/>
          <w:szCs w:val="22"/>
        </w:rPr>
        <w:t>://uhra.herts.ac.uk/id/</w:t>
      </w:r>
      <w:proofErr w:type="spellStart"/>
      <w:r w:rsidRPr="00BD7380">
        <w:rPr>
          <w:rFonts w:asciiTheme="minorHAnsi" w:hAnsiTheme="minorHAnsi" w:cstheme="minorHAnsi"/>
          <w:sz w:val="22"/>
          <w:szCs w:val="22"/>
        </w:rPr>
        <w:t>eprint</w:t>
      </w:r>
      <w:proofErr w:type="spellEnd"/>
      <w:r w:rsidRPr="00BD7380">
        <w:rPr>
          <w:rFonts w:asciiTheme="minorHAnsi" w:hAnsiTheme="minorHAnsi" w:cstheme="minorHAnsi"/>
          <w:sz w:val="22"/>
          <w:szCs w:val="22"/>
        </w:rPr>
        <w:t xml:space="preserve">/10811/1/cfs.13110.pdf. (Accessed 16.06.2025) </w:t>
      </w:r>
    </w:p>
    <w:p w14:paraId="35312419" w14:textId="77777777" w:rsidR="00BD7380" w:rsidRPr="00BD7380" w:rsidRDefault="00BD7380" w:rsidP="00C2350D">
      <w:pPr>
        <w:jc w:val="both"/>
        <w:rPr>
          <w:rFonts w:asciiTheme="minorHAnsi" w:hAnsiTheme="minorHAnsi" w:cstheme="minorHAnsi"/>
          <w:sz w:val="22"/>
          <w:szCs w:val="22"/>
        </w:rPr>
      </w:pPr>
    </w:p>
    <w:p w14:paraId="0A94C134" w14:textId="7D25FB93" w:rsidR="00BD7380" w:rsidRPr="00BD7380" w:rsidRDefault="00BD7380" w:rsidP="00C2350D">
      <w:pPr>
        <w:jc w:val="both"/>
        <w:rPr>
          <w:rFonts w:asciiTheme="minorHAnsi" w:hAnsiTheme="minorHAnsi" w:cstheme="minorHAnsi"/>
          <w:sz w:val="22"/>
          <w:szCs w:val="22"/>
        </w:rPr>
      </w:pPr>
      <w:r w:rsidRPr="00BD7380">
        <w:rPr>
          <w:rFonts w:asciiTheme="minorHAnsi" w:hAnsiTheme="minorHAnsi" w:cstheme="minorHAnsi"/>
          <w:sz w:val="22"/>
          <w:szCs w:val="22"/>
        </w:rPr>
        <w:t xml:space="preserve">Cardiff University. (2015). </w:t>
      </w:r>
      <w:r w:rsidRPr="00BD7380">
        <w:rPr>
          <w:rFonts w:asciiTheme="minorHAnsi" w:hAnsiTheme="minorHAnsi" w:cstheme="minorHAnsi"/>
          <w:i/>
          <w:iCs/>
          <w:sz w:val="22"/>
          <w:szCs w:val="22"/>
        </w:rPr>
        <w:t>Family court</w:t>
      </w:r>
      <w:r w:rsidRPr="00BD7380">
        <w:rPr>
          <w:rFonts w:asciiTheme="minorHAnsi" w:hAnsiTheme="minorHAnsi" w:cstheme="minorHAnsi"/>
          <w:sz w:val="22"/>
          <w:szCs w:val="22"/>
        </w:rPr>
        <w:t>. [online] Available at: https://sites.cardiff.ac.uk/childrens-social-care-law/for-social-workers/family-court/ [Accessed 1 Apr. 2025].</w:t>
      </w:r>
    </w:p>
    <w:p w14:paraId="07C4A2B7" w14:textId="77777777" w:rsidR="00BD7380" w:rsidRPr="00BD7380" w:rsidRDefault="00BD7380" w:rsidP="00B73DA3">
      <w:pPr>
        <w:jc w:val="both"/>
        <w:rPr>
          <w:rFonts w:asciiTheme="minorHAnsi" w:hAnsiTheme="minorHAnsi" w:cstheme="minorHAnsi"/>
          <w:sz w:val="22"/>
          <w:szCs w:val="22"/>
        </w:rPr>
      </w:pPr>
      <w:r w:rsidRPr="00BD7380">
        <w:rPr>
          <w:rFonts w:asciiTheme="minorHAnsi" w:hAnsiTheme="minorHAnsi" w:cstheme="minorHAnsi"/>
          <w:sz w:val="22"/>
          <w:szCs w:val="22"/>
        </w:rPr>
        <w:t xml:space="preserve">Care about Rights (n.d.). </w:t>
      </w:r>
      <w:r w:rsidRPr="00BD7380">
        <w:rPr>
          <w:rFonts w:asciiTheme="minorHAnsi" w:hAnsiTheme="minorHAnsi" w:cstheme="minorHAnsi"/>
          <w:i/>
          <w:iCs/>
          <w:sz w:val="22"/>
          <w:szCs w:val="22"/>
        </w:rPr>
        <w:t>Key Rights Explained - SHRC - Care about Rights</w:t>
      </w:r>
      <w:r w:rsidRPr="00BD7380">
        <w:rPr>
          <w:rFonts w:asciiTheme="minorHAnsi" w:hAnsiTheme="minorHAnsi" w:cstheme="minorHAnsi"/>
          <w:sz w:val="22"/>
          <w:szCs w:val="22"/>
        </w:rPr>
        <w:t xml:space="preserve">. [online] careaboutrights.scottishhumanrights.com. Available at: </w:t>
      </w:r>
      <w:hyperlink r:id="rId15" w:history="1">
        <w:r w:rsidRPr="00BD7380">
          <w:rPr>
            <w:rStyle w:val="Hyperlink"/>
            <w:rFonts w:asciiTheme="minorHAnsi" w:hAnsiTheme="minorHAnsi" w:cstheme="minorHAnsi"/>
            <w:sz w:val="22"/>
            <w:szCs w:val="22"/>
          </w:rPr>
          <w:t>https://careaboutrights.scottishhumanrights.com/keyrightsexplained.html</w:t>
        </w:r>
      </w:hyperlink>
      <w:r w:rsidRPr="00BD7380">
        <w:rPr>
          <w:rFonts w:asciiTheme="minorHAnsi" w:hAnsiTheme="minorHAnsi" w:cstheme="minorHAnsi"/>
          <w:sz w:val="22"/>
          <w:szCs w:val="22"/>
        </w:rPr>
        <w:t>. (Accessed 10/06/2025)</w:t>
      </w:r>
    </w:p>
    <w:p w14:paraId="1E2A741A" w14:textId="77777777" w:rsidR="00BD7380" w:rsidRPr="00BD7380" w:rsidRDefault="00BD7380" w:rsidP="00B6594C">
      <w:pPr>
        <w:jc w:val="both"/>
        <w:rPr>
          <w:rFonts w:asciiTheme="minorHAnsi" w:hAnsiTheme="minorHAnsi" w:cstheme="minorHAnsi"/>
          <w:sz w:val="22"/>
          <w:szCs w:val="22"/>
        </w:rPr>
      </w:pPr>
    </w:p>
    <w:p w14:paraId="1DA2EA26" w14:textId="69EC028B" w:rsidR="00BD7380" w:rsidRPr="00BD7380" w:rsidRDefault="00BD7380" w:rsidP="00B6594C">
      <w:pPr>
        <w:jc w:val="both"/>
        <w:rPr>
          <w:rFonts w:asciiTheme="minorHAnsi" w:hAnsiTheme="minorHAnsi" w:cstheme="minorHAnsi"/>
          <w:sz w:val="22"/>
          <w:szCs w:val="22"/>
        </w:rPr>
      </w:pPr>
      <w:r w:rsidRPr="00BD7380">
        <w:rPr>
          <w:rFonts w:asciiTheme="minorHAnsi" w:hAnsiTheme="minorHAnsi" w:cstheme="minorHAnsi"/>
          <w:sz w:val="22"/>
          <w:szCs w:val="22"/>
        </w:rPr>
        <w:t>CAYP Psychology (2025). </w:t>
      </w:r>
      <w:r w:rsidRPr="00BD7380">
        <w:rPr>
          <w:rFonts w:asciiTheme="minorHAnsi" w:hAnsiTheme="minorHAnsi" w:cstheme="minorHAnsi"/>
          <w:i/>
          <w:iCs/>
          <w:sz w:val="22"/>
          <w:szCs w:val="22"/>
        </w:rPr>
        <w:t>Understanding and Supporting Children with Behaviour That Challenges with Clinical Psychologist, Dr Rebecca Allgood-May</w:t>
      </w:r>
      <w:r w:rsidRPr="00BD7380">
        <w:rPr>
          <w:rFonts w:asciiTheme="minorHAnsi" w:hAnsiTheme="minorHAnsi" w:cstheme="minorHAnsi"/>
          <w:sz w:val="22"/>
          <w:szCs w:val="22"/>
        </w:rPr>
        <w:t>. [online] Psychological Healthcare for Children, Adolescents and Young People. Available at: https://www.cayp-psychology.com/understanding-and-supporting-children-with-behaviour-that-challenges-with-clinical-psychologist-dr-rebecca-allgood-may/ [Accessed 16 Jun. 2025].</w:t>
      </w:r>
    </w:p>
    <w:p w14:paraId="0DFD78F8" w14:textId="77777777" w:rsidR="00BD7380" w:rsidRPr="00BD7380" w:rsidRDefault="00BD7380" w:rsidP="00A674ED">
      <w:pPr>
        <w:jc w:val="both"/>
        <w:rPr>
          <w:rFonts w:asciiTheme="minorHAnsi" w:hAnsiTheme="minorHAnsi" w:cstheme="minorHAnsi"/>
          <w:sz w:val="22"/>
          <w:szCs w:val="22"/>
        </w:rPr>
      </w:pPr>
      <w:r w:rsidRPr="00BD7380">
        <w:rPr>
          <w:rFonts w:asciiTheme="minorHAnsi" w:hAnsiTheme="minorHAnsi" w:cstheme="minorHAnsi"/>
          <w:sz w:val="22"/>
          <w:szCs w:val="22"/>
        </w:rPr>
        <w:t xml:space="preserve">Cherry, K. (2025). </w:t>
      </w:r>
      <w:r w:rsidRPr="00BD7380">
        <w:rPr>
          <w:rFonts w:asciiTheme="minorHAnsi" w:hAnsiTheme="minorHAnsi" w:cstheme="minorHAnsi"/>
          <w:i/>
          <w:iCs/>
          <w:sz w:val="22"/>
          <w:szCs w:val="22"/>
        </w:rPr>
        <w:t>What is attachment theory?</w:t>
      </w:r>
      <w:r w:rsidRPr="00BD7380">
        <w:rPr>
          <w:rFonts w:asciiTheme="minorHAnsi" w:hAnsiTheme="minorHAnsi" w:cstheme="minorHAnsi"/>
          <w:sz w:val="22"/>
          <w:szCs w:val="22"/>
        </w:rPr>
        <w:t xml:space="preserve"> [online] </w:t>
      </w:r>
      <w:proofErr w:type="spellStart"/>
      <w:r w:rsidRPr="00BD7380">
        <w:rPr>
          <w:rFonts w:asciiTheme="minorHAnsi" w:hAnsiTheme="minorHAnsi" w:cstheme="minorHAnsi"/>
          <w:sz w:val="22"/>
          <w:szCs w:val="22"/>
        </w:rPr>
        <w:t>Verywell</w:t>
      </w:r>
      <w:proofErr w:type="spellEnd"/>
      <w:r w:rsidRPr="00BD7380">
        <w:rPr>
          <w:rFonts w:asciiTheme="minorHAnsi" w:hAnsiTheme="minorHAnsi" w:cstheme="minorHAnsi"/>
          <w:sz w:val="22"/>
          <w:szCs w:val="22"/>
        </w:rPr>
        <w:t xml:space="preserve"> Mind. Available at: </w:t>
      </w:r>
      <w:hyperlink r:id="rId16" w:history="1">
        <w:r w:rsidRPr="00BD7380">
          <w:rPr>
            <w:rStyle w:val="Hyperlink"/>
            <w:rFonts w:asciiTheme="minorHAnsi" w:hAnsiTheme="minorHAnsi" w:cstheme="minorHAnsi"/>
            <w:sz w:val="22"/>
            <w:szCs w:val="22"/>
          </w:rPr>
          <w:t>https://www.verywellmind.com/what-is-attachment-theory-2795337</w:t>
        </w:r>
      </w:hyperlink>
      <w:r w:rsidRPr="00BD7380">
        <w:rPr>
          <w:rFonts w:asciiTheme="minorHAnsi" w:hAnsiTheme="minorHAnsi" w:cstheme="minorHAnsi"/>
          <w:sz w:val="22"/>
          <w:szCs w:val="22"/>
        </w:rPr>
        <w:t>. (Accessed 01/06/2025)</w:t>
      </w:r>
    </w:p>
    <w:p w14:paraId="7B80E73A" w14:textId="77777777" w:rsidR="00BD7380" w:rsidRPr="00BD7380" w:rsidRDefault="00BD7380" w:rsidP="003265DD">
      <w:pPr>
        <w:jc w:val="both"/>
        <w:rPr>
          <w:rFonts w:asciiTheme="minorHAnsi" w:hAnsiTheme="minorHAnsi" w:cstheme="minorHAnsi"/>
          <w:sz w:val="22"/>
          <w:szCs w:val="22"/>
        </w:rPr>
      </w:pPr>
    </w:p>
    <w:p w14:paraId="5016684E" w14:textId="5DB4C89C" w:rsidR="00BD7380" w:rsidRPr="00BD7380" w:rsidRDefault="00BD7380" w:rsidP="003265DD">
      <w:pPr>
        <w:jc w:val="both"/>
        <w:rPr>
          <w:rFonts w:asciiTheme="minorHAnsi" w:hAnsiTheme="minorHAnsi" w:cstheme="minorHAnsi"/>
          <w:sz w:val="22"/>
          <w:szCs w:val="22"/>
        </w:rPr>
      </w:pPr>
      <w:proofErr w:type="spellStart"/>
      <w:r w:rsidRPr="00BD7380">
        <w:rPr>
          <w:rFonts w:asciiTheme="minorHAnsi" w:hAnsiTheme="minorHAnsi" w:cstheme="minorHAnsi"/>
          <w:sz w:val="22"/>
          <w:szCs w:val="22"/>
        </w:rPr>
        <w:t>Cysur</w:t>
      </w:r>
      <w:proofErr w:type="spellEnd"/>
      <w:r w:rsidRPr="00BD7380">
        <w:rPr>
          <w:rFonts w:asciiTheme="minorHAnsi" w:hAnsiTheme="minorHAnsi" w:cstheme="minorHAnsi"/>
          <w:sz w:val="22"/>
          <w:szCs w:val="22"/>
        </w:rPr>
        <w:t xml:space="preserve"> (2025). </w:t>
      </w:r>
      <w:r w:rsidRPr="00BD7380">
        <w:rPr>
          <w:rFonts w:asciiTheme="minorHAnsi" w:hAnsiTheme="minorHAnsi" w:cstheme="minorHAnsi"/>
          <w:i/>
          <w:iCs/>
          <w:sz w:val="22"/>
          <w:szCs w:val="22"/>
        </w:rPr>
        <w:t>About us</w:t>
      </w:r>
      <w:r w:rsidRPr="00BD7380">
        <w:rPr>
          <w:rFonts w:asciiTheme="minorHAnsi" w:hAnsiTheme="minorHAnsi" w:cstheme="minorHAnsi"/>
          <w:sz w:val="22"/>
          <w:szCs w:val="22"/>
        </w:rPr>
        <w:t xml:space="preserve">. [online] </w:t>
      </w:r>
      <w:proofErr w:type="spellStart"/>
      <w:r w:rsidRPr="00BD7380">
        <w:rPr>
          <w:rFonts w:asciiTheme="minorHAnsi" w:hAnsiTheme="minorHAnsi" w:cstheme="minorHAnsi"/>
          <w:sz w:val="22"/>
          <w:szCs w:val="22"/>
        </w:rPr>
        <w:t>Cysur</w:t>
      </w:r>
      <w:proofErr w:type="spellEnd"/>
      <w:r w:rsidRPr="00BD7380">
        <w:rPr>
          <w:rFonts w:asciiTheme="minorHAnsi" w:hAnsiTheme="minorHAnsi" w:cstheme="minorHAnsi"/>
          <w:sz w:val="22"/>
          <w:szCs w:val="22"/>
        </w:rPr>
        <w:t xml:space="preserve">. Available at: </w:t>
      </w:r>
      <w:hyperlink r:id="rId17" w:history="1">
        <w:r w:rsidRPr="00BD7380">
          <w:rPr>
            <w:rStyle w:val="Hyperlink"/>
            <w:rFonts w:asciiTheme="minorHAnsi" w:hAnsiTheme="minorHAnsi" w:cstheme="minorHAnsi"/>
            <w:sz w:val="22"/>
            <w:szCs w:val="22"/>
          </w:rPr>
          <w:t>https://cysur.wales/about-us/</w:t>
        </w:r>
      </w:hyperlink>
      <w:r w:rsidRPr="00BD7380">
        <w:rPr>
          <w:rFonts w:asciiTheme="minorHAnsi" w:hAnsiTheme="minorHAnsi" w:cstheme="minorHAnsi"/>
          <w:sz w:val="22"/>
          <w:szCs w:val="22"/>
        </w:rPr>
        <w:t>. (Accessed 15/06/2025)</w:t>
      </w:r>
    </w:p>
    <w:p w14:paraId="27522BEB" w14:textId="77777777" w:rsidR="00BD7380" w:rsidRPr="00BD7380" w:rsidRDefault="00BD7380" w:rsidP="00B73DA3">
      <w:pPr>
        <w:jc w:val="both"/>
        <w:rPr>
          <w:rFonts w:asciiTheme="minorHAnsi" w:hAnsiTheme="minorHAnsi" w:cstheme="minorHAnsi"/>
          <w:sz w:val="22"/>
          <w:szCs w:val="22"/>
        </w:rPr>
      </w:pPr>
    </w:p>
    <w:p w14:paraId="06AC6A9B" w14:textId="1B33A51E" w:rsidR="00BD7380" w:rsidRPr="00BD7380" w:rsidRDefault="00BD7380" w:rsidP="00B73DA3">
      <w:pPr>
        <w:jc w:val="both"/>
        <w:rPr>
          <w:rFonts w:asciiTheme="minorHAnsi" w:hAnsiTheme="minorHAnsi" w:cstheme="minorHAnsi"/>
          <w:sz w:val="22"/>
          <w:szCs w:val="22"/>
        </w:rPr>
      </w:pPr>
      <w:r w:rsidRPr="00BD7380">
        <w:rPr>
          <w:rFonts w:asciiTheme="minorHAnsi" w:hAnsiTheme="minorHAnsi" w:cstheme="minorHAnsi"/>
          <w:sz w:val="22"/>
          <w:szCs w:val="22"/>
        </w:rPr>
        <w:lastRenderedPageBreak/>
        <w:t xml:space="preserve">Davies, E. (n.d.). </w:t>
      </w:r>
      <w:r w:rsidRPr="00BD7380">
        <w:rPr>
          <w:rFonts w:asciiTheme="minorHAnsi" w:hAnsiTheme="minorHAnsi" w:cstheme="minorHAnsi"/>
          <w:i/>
          <w:iCs/>
          <w:sz w:val="22"/>
          <w:szCs w:val="22"/>
        </w:rPr>
        <w:t>Different Words Different Worlds? The concept of language choice in social work and social care</w:t>
      </w:r>
      <w:r w:rsidRPr="00BD7380">
        <w:rPr>
          <w:rFonts w:asciiTheme="minorHAnsi" w:hAnsiTheme="minorHAnsi" w:cstheme="minorHAnsi"/>
          <w:sz w:val="22"/>
          <w:szCs w:val="22"/>
        </w:rPr>
        <w:t xml:space="preserve">. [online] Available at: </w:t>
      </w:r>
      <w:hyperlink r:id="rId18" w:history="1">
        <w:r w:rsidRPr="00BD7380">
          <w:rPr>
            <w:rStyle w:val="Hyperlink"/>
            <w:rFonts w:asciiTheme="minorHAnsi" w:hAnsiTheme="minorHAnsi" w:cstheme="minorHAnsi"/>
            <w:sz w:val="22"/>
            <w:szCs w:val="22"/>
          </w:rPr>
          <w:t>https://socialcare.wales/cms-assets/documents/Different-Words-Different-Worlds.pdf</w:t>
        </w:r>
      </w:hyperlink>
      <w:r w:rsidRPr="00BD7380">
        <w:rPr>
          <w:rFonts w:asciiTheme="minorHAnsi" w:hAnsiTheme="minorHAnsi" w:cstheme="minorHAnsi"/>
          <w:sz w:val="22"/>
          <w:szCs w:val="22"/>
        </w:rPr>
        <w:t>. (Accessed 01/06/2025)</w:t>
      </w:r>
    </w:p>
    <w:p w14:paraId="1424B678" w14:textId="77777777" w:rsidR="00BD7380" w:rsidRPr="00BD7380" w:rsidRDefault="00BD7380" w:rsidP="00BC69A0">
      <w:pPr>
        <w:overflowPunct/>
        <w:autoSpaceDE/>
        <w:autoSpaceDN/>
        <w:adjustRightInd/>
        <w:spacing w:after="240" w:line="360" w:lineRule="atLeast"/>
        <w:textAlignment w:val="auto"/>
        <w:rPr>
          <w:rFonts w:asciiTheme="minorHAnsi" w:hAnsiTheme="minorHAnsi" w:cstheme="minorHAnsi"/>
          <w:sz w:val="22"/>
          <w:szCs w:val="22"/>
        </w:rPr>
      </w:pPr>
    </w:p>
    <w:p w14:paraId="1F826FDD" w14:textId="6A13C976" w:rsidR="00BD7380" w:rsidRPr="00BC69A0" w:rsidRDefault="00BD7380" w:rsidP="00BC69A0">
      <w:pPr>
        <w:overflowPunct/>
        <w:autoSpaceDE/>
        <w:autoSpaceDN/>
        <w:adjustRightInd/>
        <w:spacing w:after="240" w:line="360" w:lineRule="atLeast"/>
        <w:textAlignment w:val="auto"/>
        <w:rPr>
          <w:rFonts w:asciiTheme="minorHAnsi" w:hAnsiTheme="minorHAnsi" w:cstheme="minorHAnsi"/>
          <w:sz w:val="22"/>
          <w:szCs w:val="22"/>
        </w:rPr>
      </w:pPr>
      <w:r w:rsidRPr="00BC69A0">
        <w:rPr>
          <w:rFonts w:asciiTheme="minorHAnsi" w:hAnsiTheme="minorHAnsi" w:cstheme="minorHAnsi"/>
          <w:sz w:val="22"/>
          <w:szCs w:val="22"/>
        </w:rPr>
        <w:t>Devine, R. (2021). </w:t>
      </w:r>
      <w:r w:rsidRPr="00BC69A0">
        <w:rPr>
          <w:rFonts w:asciiTheme="minorHAnsi" w:hAnsiTheme="minorHAnsi" w:cstheme="minorHAnsi"/>
          <w:i/>
          <w:iCs/>
          <w:sz w:val="22"/>
          <w:szCs w:val="22"/>
        </w:rPr>
        <w:t>How to manage resistance and have difficult conversations that make a difference</w:t>
      </w:r>
      <w:r w:rsidRPr="00BC69A0">
        <w:rPr>
          <w:rFonts w:asciiTheme="minorHAnsi" w:hAnsiTheme="minorHAnsi" w:cstheme="minorHAnsi"/>
          <w:sz w:val="22"/>
          <w:szCs w:val="22"/>
        </w:rPr>
        <w:t xml:space="preserve">. [online] Richard Devine’s Social Work Blog. Available at: </w:t>
      </w:r>
      <w:hyperlink r:id="rId19" w:history="1">
        <w:r w:rsidRPr="00BC69A0">
          <w:rPr>
            <w:rStyle w:val="Hyperlink"/>
            <w:rFonts w:asciiTheme="minorHAnsi" w:hAnsiTheme="minorHAnsi" w:cstheme="minorHAnsi"/>
            <w:sz w:val="22"/>
            <w:szCs w:val="22"/>
          </w:rPr>
          <w:t>https://richarddevinesocialwork.com/2021/07/23/how-to-manage-resistance-and-have-difficult-conversations-that-make-a-difference/</w:t>
        </w:r>
      </w:hyperlink>
      <w:r w:rsidRPr="00BC69A0">
        <w:rPr>
          <w:rFonts w:asciiTheme="minorHAnsi" w:hAnsiTheme="minorHAnsi" w:cstheme="minorHAnsi"/>
          <w:sz w:val="22"/>
          <w:szCs w:val="22"/>
        </w:rPr>
        <w:t>.</w:t>
      </w:r>
      <w:r w:rsidRPr="00BD7380">
        <w:rPr>
          <w:rFonts w:asciiTheme="minorHAnsi" w:hAnsiTheme="minorHAnsi" w:cstheme="minorHAnsi"/>
          <w:sz w:val="22"/>
          <w:szCs w:val="22"/>
        </w:rPr>
        <w:t xml:space="preserve"> (Accessed 21/09/2025)</w:t>
      </w:r>
    </w:p>
    <w:p w14:paraId="6A0A238F" w14:textId="77777777" w:rsidR="00BD7380" w:rsidRPr="00BD7380" w:rsidRDefault="00BD7380" w:rsidP="00FF7EBB">
      <w:pPr>
        <w:jc w:val="both"/>
        <w:rPr>
          <w:rFonts w:asciiTheme="minorHAnsi" w:hAnsiTheme="minorHAnsi" w:cstheme="minorHAnsi"/>
          <w:sz w:val="22"/>
          <w:szCs w:val="22"/>
        </w:rPr>
      </w:pPr>
      <w:r w:rsidRPr="00BD7380">
        <w:rPr>
          <w:rFonts w:asciiTheme="minorHAnsi" w:hAnsiTheme="minorHAnsi" w:cstheme="minorHAnsi"/>
          <w:sz w:val="22"/>
          <w:szCs w:val="22"/>
        </w:rPr>
        <w:t>Diaz, C (2020) </w:t>
      </w:r>
      <w:hyperlink r:id="rId20" w:history="1">
        <w:r w:rsidRPr="00BD7380">
          <w:rPr>
            <w:rStyle w:val="Hyperlink"/>
            <w:rFonts w:asciiTheme="minorHAnsi" w:hAnsiTheme="minorHAnsi" w:cstheme="minorHAnsi"/>
            <w:i/>
            <w:iCs/>
            <w:sz w:val="22"/>
            <w:szCs w:val="22"/>
          </w:rPr>
          <w:t>Decision making in child and family social work: perspectives on children’s participation</w:t>
        </w:r>
      </w:hyperlink>
      <w:r w:rsidRPr="00BD7380">
        <w:rPr>
          <w:rFonts w:asciiTheme="minorHAnsi" w:hAnsiTheme="minorHAnsi" w:cstheme="minorHAnsi"/>
          <w:i/>
          <w:iCs/>
          <w:sz w:val="22"/>
          <w:szCs w:val="22"/>
        </w:rPr>
        <w:t>,</w:t>
      </w:r>
      <w:r w:rsidRPr="00BD7380">
        <w:rPr>
          <w:rFonts w:asciiTheme="minorHAnsi" w:hAnsiTheme="minorHAnsi" w:cstheme="minorHAnsi"/>
          <w:sz w:val="22"/>
          <w:szCs w:val="22"/>
        </w:rPr>
        <w:t> Bristol: Policy Press (Accessed 07/06/2025)</w:t>
      </w:r>
    </w:p>
    <w:p w14:paraId="689716D9" w14:textId="77777777" w:rsidR="00BD7380" w:rsidRPr="00BD7380" w:rsidRDefault="00BD7380" w:rsidP="007C5F05">
      <w:pPr>
        <w:jc w:val="both"/>
        <w:rPr>
          <w:rFonts w:asciiTheme="minorHAnsi" w:hAnsiTheme="minorHAnsi" w:cstheme="minorHAnsi"/>
          <w:sz w:val="22"/>
          <w:szCs w:val="22"/>
        </w:rPr>
      </w:pPr>
    </w:p>
    <w:p w14:paraId="22032095" w14:textId="20A15719" w:rsidR="00BD7380" w:rsidRPr="00BD7380" w:rsidRDefault="00BD7380" w:rsidP="007C5F05">
      <w:pPr>
        <w:jc w:val="both"/>
        <w:rPr>
          <w:rFonts w:asciiTheme="minorHAnsi" w:hAnsiTheme="minorHAnsi" w:cstheme="minorHAnsi"/>
          <w:sz w:val="22"/>
          <w:szCs w:val="22"/>
        </w:rPr>
      </w:pPr>
      <w:proofErr w:type="spellStart"/>
      <w:r w:rsidRPr="00BD7380">
        <w:rPr>
          <w:rFonts w:asciiTheme="minorHAnsi" w:hAnsiTheme="minorHAnsi" w:cstheme="minorHAnsi"/>
          <w:sz w:val="22"/>
          <w:szCs w:val="22"/>
        </w:rPr>
        <w:t>Fallin</w:t>
      </w:r>
      <w:proofErr w:type="spellEnd"/>
      <w:r w:rsidRPr="00BD7380">
        <w:rPr>
          <w:rFonts w:asciiTheme="minorHAnsi" w:hAnsiTheme="minorHAnsi" w:cstheme="minorHAnsi"/>
          <w:sz w:val="22"/>
          <w:szCs w:val="22"/>
        </w:rPr>
        <w:t>, L. (2024). </w:t>
      </w:r>
      <w:r w:rsidRPr="00BD7380">
        <w:rPr>
          <w:rFonts w:asciiTheme="minorHAnsi" w:hAnsiTheme="minorHAnsi" w:cstheme="minorHAnsi"/>
          <w:i/>
          <w:iCs/>
          <w:sz w:val="22"/>
          <w:szCs w:val="22"/>
        </w:rPr>
        <w:t>Reflective Writing: ERA</w:t>
      </w:r>
      <w:r w:rsidRPr="00BD7380">
        <w:rPr>
          <w:rFonts w:asciiTheme="minorHAnsi" w:hAnsiTheme="minorHAnsi" w:cstheme="minorHAnsi"/>
          <w:sz w:val="22"/>
          <w:szCs w:val="22"/>
        </w:rPr>
        <w:t xml:space="preserve">. [online] libguides.hull.ac.uk. Available at: </w:t>
      </w:r>
      <w:hyperlink r:id="rId21" w:history="1">
        <w:r w:rsidRPr="00BD7380">
          <w:rPr>
            <w:rStyle w:val="Hyperlink"/>
            <w:rFonts w:asciiTheme="minorHAnsi" w:hAnsiTheme="minorHAnsi" w:cstheme="minorHAnsi"/>
            <w:sz w:val="22"/>
            <w:szCs w:val="22"/>
          </w:rPr>
          <w:t>https://libguides.hull.ac.uk/reflectivewriting/era</w:t>
        </w:r>
      </w:hyperlink>
      <w:r w:rsidRPr="00BD7380">
        <w:rPr>
          <w:rFonts w:asciiTheme="minorHAnsi" w:hAnsiTheme="minorHAnsi" w:cstheme="minorHAnsi"/>
          <w:sz w:val="22"/>
          <w:szCs w:val="22"/>
        </w:rPr>
        <w:t>. Accessed 01.04.2025</w:t>
      </w:r>
    </w:p>
    <w:p w14:paraId="3BD27582" w14:textId="77777777" w:rsidR="00BD7380" w:rsidRPr="00BD7380" w:rsidRDefault="00BD7380" w:rsidP="007C5F05">
      <w:pPr>
        <w:jc w:val="both"/>
        <w:rPr>
          <w:rFonts w:asciiTheme="minorHAnsi" w:hAnsiTheme="minorHAnsi" w:cstheme="minorHAnsi"/>
          <w:sz w:val="22"/>
          <w:szCs w:val="22"/>
        </w:rPr>
      </w:pPr>
    </w:p>
    <w:p w14:paraId="66197B33" w14:textId="371ED867" w:rsidR="00BD7380" w:rsidRPr="00BD7380" w:rsidRDefault="00BD7380" w:rsidP="00BD7380">
      <w:pPr>
        <w:overflowPunct/>
        <w:autoSpaceDE/>
        <w:autoSpaceDN/>
        <w:adjustRightInd/>
        <w:spacing w:after="240" w:line="360" w:lineRule="atLeast"/>
        <w:textAlignment w:val="auto"/>
        <w:rPr>
          <w:rFonts w:asciiTheme="minorHAnsi" w:hAnsiTheme="minorHAnsi" w:cstheme="minorHAnsi"/>
          <w:sz w:val="22"/>
          <w:szCs w:val="22"/>
        </w:rPr>
      </w:pPr>
      <w:r w:rsidRPr="00BD7380">
        <w:rPr>
          <w:rFonts w:asciiTheme="minorHAnsi" w:hAnsiTheme="minorHAnsi" w:cstheme="minorHAnsi"/>
          <w:sz w:val="22"/>
          <w:szCs w:val="22"/>
        </w:rPr>
        <w:t>Fiona Long (2024). </w:t>
      </w:r>
      <w:r w:rsidRPr="00BD7380">
        <w:rPr>
          <w:rFonts w:asciiTheme="minorHAnsi" w:hAnsiTheme="minorHAnsi" w:cstheme="minorHAnsi"/>
          <w:i/>
          <w:iCs/>
          <w:sz w:val="22"/>
          <w:szCs w:val="22"/>
        </w:rPr>
        <w:t>‘Why parents in the child protection system need advocacy’ - Community Care</w:t>
      </w:r>
      <w:r w:rsidRPr="00BD7380">
        <w:rPr>
          <w:rFonts w:asciiTheme="minorHAnsi" w:hAnsiTheme="minorHAnsi" w:cstheme="minorHAnsi"/>
          <w:sz w:val="22"/>
          <w:szCs w:val="22"/>
        </w:rPr>
        <w:t xml:space="preserve">. [online] Community Care. Available at: </w:t>
      </w:r>
      <w:hyperlink r:id="rId22" w:history="1">
        <w:r w:rsidRPr="00BD7380">
          <w:rPr>
            <w:rStyle w:val="Hyperlink"/>
            <w:rFonts w:asciiTheme="minorHAnsi" w:hAnsiTheme="minorHAnsi" w:cstheme="minorHAnsi"/>
            <w:sz w:val="22"/>
            <w:szCs w:val="22"/>
          </w:rPr>
          <w:t>https://www.communitycare.co.uk/2024/07/17/the-case-for-parental-advocacy-in-child-protection/</w:t>
        </w:r>
      </w:hyperlink>
      <w:r w:rsidRPr="00BD7380">
        <w:rPr>
          <w:rFonts w:asciiTheme="minorHAnsi" w:hAnsiTheme="minorHAnsi" w:cstheme="minorHAnsi"/>
          <w:sz w:val="22"/>
          <w:szCs w:val="22"/>
        </w:rPr>
        <w:t>.</w:t>
      </w:r>
      <w:r w:rsidRPr="00BD7380">
        <w:rPr>
          <w:rFonts w:asciiTheme="minorHAnsi" w:hAnsiTheme="minorHAnsi" w:cstheme="minorHAnsi"/>
          <w:sz w:val="22"/>
          <w:szCs w:val="22"/>
        </w:rPr>
        <w:t xml:space="preserve"> (accessed 01/04/2025). </w:t>
      </w:r>
    </w:p>
    <w:p w14:paraId="325680C0" w14:textId="4393A8DF" w:rsidR="00BD7380" w:rsidRPr="00BD7380" w:rsidRDefault="00BD7380" w:rsidP="00BD7380">
      <w:pPr>
        <w:overflowPunct/>
        <w:autoSpaceDE/>
        <w:autoSpaceDN/>
        <w:adjustRightInd/>
        <w:spacing w:after="240" w:line="360" w:lineRule="atLeast"/>
        <w:textAlignment w:val="auto"/>
        <w:rPr>
          <w:rFonts w:asciiTheme="minorHAnsi" w:hAnsiTheme="minorHAnsi" w:cstheme="minorHAnsi"/>
          <w:sz w:val="22"/>
          <w:szCs w:val="22"/>
        </w:rPr>
      </w:pPr>
      <w:r w:rsidRPr="00BD7380">
        <w:rPr>
          <w:rFonts w:asciiTheme="minorHAnsi" w:hAnsiTheme="minorHAnsi" w:cstheme="minorHAnsi"/>
          <w:sz w:val="22"/>
          <w:szCs w:val="22"/>
        </w:rPr>
        <w:t xml:space="preserve">Forrester, D., Westlake, D., </w:t>
      </w:r>
      <w:proofErr w:type="spellStart"/>
      <w:r w:rsidRPr="00BD7380">
        <w:rPr>
          <w:rFonts w:asciiTheme="minorHAnsi" w:hAnsiTheme="minorHAnsi" w:cstheme="minorHAnsi"/>
          <w:sz w:val="22"/>
          <w:szCs w:val="22"/>
        </w:rPr>
        <w:t>Mccann</w:t>
      </w:r>
      <w:proofErr w:type="spellEnd"/>
      <w:r w:rsidRPr="00BD7380">
        <w:rPr>
          <w:rFonts w:asciiTheme="minorHAnsi" w:hAnsiTheme="minorHAnsi" w:cstheme="minorHAnsi"/>
          <w:sz w:val="22"/>
          <w:szCs w:val="22"/>
        </w:rPr>
        <w:t xml:space="preserve">, M., </w:t>
      </w:r>
      <w:proofErr w:type="spellStart"/>
      <w:r w:rsidRPr="00BD7380">
        <w:rPr>
          <w:rFonts w:asciiTheme="minorHAnsi" w:hAnsiTheme="minorHAnsi" w:cstheme="minorHAnsi"/>
          <w:sz w:val="22"/>
          <w:szCs w:val="22"/>
        </w:rPr>
        <w:t>Thurnham</w:t>
      </w:r>
      <w:proofErr w:type="spellEnd"/>
      <w:r w:rsidRPr="00BD7380">
        <w:rPr>
          <w:rFonts w:asciiTheme="minorHAnsi" w:hAnsiTheme="minorHAnsi" w:cstheme="minorHAnsi"/>
          <w:sz w:val="22"/>
          <w:szCs w:val="22"/>
        </w:rPr>
        <w:t xml:space="preserve">, A., </w:t>
      </w:r>
      <w:proofErr w:type="spellStart"/>
      <w:r w:rsidRPr="00BD7380">
        <w:rPr>
          <w:rFonts w:asciiTheme="minorHAnsi" w:hAnsiTheme="minorHAnsi" w:cstheme="minorHAnsi"/>
          <w:sz w:val="22"/>
          <w:szCs w:val="22"/>
        </w:rPr>
        <w:t>Shefer</w:t>
      </w:r>
      <w:proofErr w:type="spellEnd"/>
      <w:r w:rsidRPr="00BD7380">
        <w:rPr>
          <w:rFonts w:asciiTheme="minorHAnsi" w:hAnsiTheme="minorHAnsi" w:cstheme="minorHAnsi"/>
          <w:sz w:val="22"/>
          <w:szCs w:val="22"/>
        </w:rPr>
        <w:t>, G., Glynn, G. and Killian, M. (2013). </w:t>
      </w:r>
      <w:r w:rsidRPr="00BD7380">
        <w:rPr>
          <w:rFonts w:asciiTheme="minorHAnsi" w:hAnsiTheme="minorHAnsi" w:cstheme="minorHAnsi"/>
          <w:i/>
          <w:iCs/>
          <w:sz w:val="22"/>
          <w:szCs w:val="22"/>
        </w:rPr>
        <w:t>Reclaiming Social Work? an Evaluation of Systemic Units as an Approach to Delivering Children’s Services Final Report of a Comparative Study of Practice and the Factors Shaping It in Three Local Authorities</w:t>
      </w:r>
      <w:r w:rsidRPr="00BD7380">
        <w:rPr>
          <w:rFonts w:asciiTheme="minorHAnsi" w:hAnsiTheme="minorHAnsi" w:cstheme="minorHAnsi"/>
          <w:sz w:val="22"/>
          <w:szCs w:val="22"/>
        </w:rPr>
        <w:t xml:space="preserve">. [online] Available at: </w:t>
      </w:r>
      <w:hyperlink r:id="rId23" w:history="1">
        <w:r w:rsidRPr="00BD7380">
          <w:rPr>
            <w:rStyle w:val="Hyperlink"/>
            <w:rFonts w:asciiTheme="minorHAnsi" w:hAnsiTheme="minorHAnsi" w:cstheme="minorHAnsi"/>
            <w:sz w:val="22"/>
            <w:szCs w:val="22"/>
          </w:rPr>
          <w:t>https://basw.co.uk/sites/default/files/resources/basw_11812-8_0.pdf</w:t>
        </w:r>
      </w:hyperlink>
      <w:r w:rsidRPr="00BD7380">
        <w:rPr>
          <w:rFonts w:asciiTheme="minorHAnsi" w:hAnsiTheme="minorHAnsi" w:cstheme="minorHAnsi"/>
          <w:sz w:val="22"/>
          <w:szCs w:val="22"/>
        </w:rPr>
        <w:t>.</w:t>
      </w:r>
      <w:r w:rsidRPr="00BD7380">
        <w:rPr>
          <w:rFonts w:asciiTheme="minorHAnsi" w:hAnsiTheme="minorHAnsi" w:cstheme="minorHAnsi"/>
          <w:sz w:val="22"/>
          <w:szCs w:val="22"/>
        </w:rPr>
        <w:t xml:space="preserve"> (Accessed 11/06/2025)</w:t>
      </w:r>
    </w:p>
    <w:p w14:paraId="61633B33" w14:textId="77777777" w:rsidR="00BD7380" w:rsidRPr="00BD7380" w:rsidRDefault="00BD7380" w:rsidP="00FF7EBB">
      <w:pPr>
        <w:jc w:val="both"/>
        <w:rPr>
          <w:rFonts w:asciiTheme="minorHAnsi" w:hAnsiTheme="minorHAnsi" w:cstheme="minorHAnsi"/>
          <w:sz w:val="22"/>
          <w:szCs w:val="22"/>
        </w:rPr>
      </w:pPr>
    </w:p>
    <w:p w14:paraId="110C482B" w14:textId="5D8C1089" w:rsidR="00BD7380" w:rsidRPr="00BD7380" w:rsidRDefault="00BD7380" w:rsidP="00FF7EBB">
      <w:pPr>
        <w:jc w:val="both"/>
        <w:rPr>
          <w:rFonts w:asciiTheme="minorHAnsi" w:hAnsiTheme="minorHAnsi" w:cstheme="minorHAnsi"/>
          <w:sz w:val="22"/>
          <w:szCs w:val="22"/>
        </w:rPr>
      </w:pPr>
      <w:r w:rsidRPr="00BD7380">
        <w:rPr>
          <w:rFonts w:asciiTheme="minorHAnsi" w:hAnsiTheme="minorHAnsi" w:cstheme="minorHAnsi"/>
          <w:sz w:val="22"/>
          <w:szCs w:val="22"/>
        </w:rPr>
        <w:t>Gibson, M (2013) ‘</w:t>
      </w:r>
      <w:hyperlink r:id="rId24" w:tgtFrame="_blank" w:history="1">
        <w:r w:rsidRPr="00BD7380">
          <w:rPr>
            <w:rStyle w:val="Hyperlink"/>
            <w:rFonts w:asciiTheme="minorHAnsi" w:hAnsiTheme="minorHAnsi" w:cstheme="minorHAnsi"/>
            <w:sz w:val="22"/>
            <w:szCs w:val="22"/>
          </w:rPr>
          <w:t>Shame and Guilt in Child Protection Social Work: New Interpretations and Opportunities for Practice’</w:t>
        </w:r>
      </w:hyperlink>
      <w:r w:rsidRPr="00BD7380">
        <w:rPr>
          <w:rFonts w:asciiTheme="minorHAnsi" w:hAnsiTheme="minorHAnsi" w:cstheme="minorHAnsi"/>
          <w:sz w:val="22"/>
          <w:szCs w:val="22"/>
        </w:rPr>
        <w:t>, </w:t>
      </w:r>
      <w:r w:rsidRPr="00BD7380">
        <w:rPr>
          <w:rFonts w:asciiTheme="minorHAnsi" w:hAnsiTheme="minorHAnsi" w:cstheme="minorHAnsi"/>
          <w:i/>
          <w:iCs/>
          <w:sz w:val="22"/>
          <w:szCs w:val="22"/>
        </w:rPr>
        <w:t>Child &amp; Family Social Work </w:t>
      </w:r>
      <w:r w:rsidRPr="00BD7380">
        <w:rPr>
          <w:rFonts w:asciiTheme="minorHAnsi" w:hAnsiTheme="minorHAnsi" w:cstheme="minorHAnsi"/>
          <w:sz w:val="22"/>
          <w:szCs w:val="22"/>
        </w:rPr>
        <w:t>20, pp. 333-343.</w:t>
      </w:r>
    </w:p>
    <w:p w14:paraId="2D8B1659" w14:textId="77777777" w:rsidR="00BD7380" w:rsidRPr="00BD7380" w:rsidRDefault="00BD7380" w:rsidP="003C30D8">
      <w:pPr>
        <w:overflowPunct/>
        <w:autoSpaceDE/>
        <w:autoSpaceDN/>
        <w:adjustRightInd/>
        <w:spacing w:after="240" w:line="360" w:lineRule="atLeast"/>
        <w:textAlignment w:val="auto"/>
        <w:rPr>
          <w:rFonts w:asciiTheme="minorHAnsi" w:hAnsiTheme="minorHAnsi" w:cstheme="minorHAnsi"/>
          <w:sz w:val="22"/>
          <w:szCs w:val="22"/>
        </w:rPr>
      </w:pPr>
    </w:p>
    <w:p w14:paraId="1F3950FF" w14:textId="6AE35043" w:rsidR="00BD7380" w:rsidRPr="003C30D8" w:rsidRDefault="00BD7380" w:rsidP="003C30D8">
      <w:pPr>
        <w:overflowPunct/>
        <w:autoSpaceDE/>
        <w:autoSpaceDN/>
        <w:adjustRightInd/>
        <w:spacing w:after="240" w:line="360" w:lineRule="atLeast"/>
        <w:textAlignment w:val="auto"/>
        <w:rPr>
          <w:rFonts w:asciiTheme="minorHAnsi" w:hAnsiTheme="minorHAnsi" w:cstheme="minorHAnsi"/>
          <w:sz w:val="22"/>
          <w:szCs w:val="22"/>
        </w:rPr>
      </w:pPr>
      <w:r w:rsidRPr="00BD7380">
        <w:rPr>
          <w:rFonts w:asciiTheme="minorHAnsi" w:hAnsiTheme="minorHAnsi" w:cstheme="minorHAnsi"/>
          <w:sz w:val="22"/>
          <w:szCs w:val="22"/>
        </w:rPr>
        <w:t>G</w:t>
      </w:r>
      <w:r w:rsidRPr="003C30D8">
        <w:rPr>
          <w:rFonts w:asciiTheme="minorHAnsi" w:hAnsiTheme="minorHAnsi" w:cstheme="minorHAnsi"/>
          <w:sz w:val="22"/>
          <w:szCs w:val="22"/>
        </w:rPr>
        <w:t>ov.uk (2022). </w:t>
      </w:r>
      <w:r w:rsidRPr="003C30D8">
        <w:rPr>
          <w:rFonts w:asciiTheme="minorHAnsi" w:hAnsiTheme="minorHAnsi" w:cstheme="minorHAnsi"/>
          <w:i/>
          <w:iCs/>
          <w:sz w:val="22"/>
          <w:szCs w:val="22"/>
        </w:rPr>
        <w:t>Court of Protection</w:t>
      </w:r>
      <w:r w:rsidRPr="003C30D8">
        <w:rPr>
          <w:rFonts w:asciiTheme="minorHAnsi" w:hAnsiTheme="minorHAnsi" w:cstheme="minorHAnsi"/>
          <w:sz w:val="22"/>
          <w:szCs w:val="22"/>
        </w:rPr>
        <w:t xml:space="preserve">. [online] GOV.UK. Available at: </w:t>
      </w:r>
      <w:hyperlink r:id="rId25" w:history="1">
        <w:r w:rsidRPr="003C30D8">
          <w:rPr>
            <w:rStyle w:val="Hyperlink"/>
            <w:rFonts w:asciiTheme="minorHAnsi" w:hAnsiTheme="minorHAnsi" w:cstheme="minorHAnsi"/>
            <w:sz w:val="22"/>
            <w:szCs w:val="22"/>
          </w:rPr>
          <w:t>https://www.gov.uk/courts-tribunals/court-of-protection</w:t>
        </w:r>
      </w:hyperlink>
      <w:r w:rsidRPr="003C30D8">
        <w:rPr>
          <w:rFonts w:asciiTheme="minorHAnsi" w:hAnsiTheme="minorHAnsi" w:cstheme="minorHAnsi"/>
          <w:sz w:val="22"/>
          <w:szCs w:val="22"/>
        </w:rPr>
        <w:t>.</w:t>
      </w:r>
      <w:r w:rsidRPr="00BD7380">
        <w:rPr>
          <w:rFonts w:asciiTheme="minorHAnsi" w:hAnsiTheme="minorHAnsi" w:cstheme="minorHAnsi"/>
          <w:sz w:val="22"/>
          <w:szCs w:val="22"/>
        </w:rPr>
        <w:t xml:space="preserve"> (Accessed 21/09/2025)</w:t>
      </w:r>
    </w:p>
    <w:p w14:paraId="74E50307" w14:textId="77777777" w:rsidR="00BD7380" w:rsidRPr="00BD7380" w:rsidRDefault="00BD7380" w:rsidP="009255B0">
      <w:pPr>
        <w:rPr>
          <w:rFonts w:asciiTheme="minorHAnsi" w:hAnsiTheme="minorHAnsi" w:cstheme="minorHAnsi"/>
          <w:sz w:val="22"/>
          <w:szCs w:val="22"/>
        </w:rPr>
      </w:pPr>
      <w:r w:rsidRPr="00BD7380">
        <w:rPr>
          <w:rFonts w:asciiTheme="minorHAnsi" w:hAnsiTheme="minorHAnsi" w:cstheme="minorHAnsi"/>
          <w:sz w:val="22"/>
          <w:szCs w:val="22"/>
        </w:rPr>
        <w:t xml:space="preserve">GOV.WALES. (2022). </w:t>
      </w:r>
      <w:r w:rsidRPr="00BD7380">
        <w:rPr>
          <w:rFonts w:asciiTheme="minorHAnsi" w:hAnsiTheme="minorHAnsi" w:cstheme="minorHAnsi"/>
          <w:i/>
          <w:iCs/>
          <w:sz w:val="22"/>
          <w:szCs w:val="22"/>
        </w:rPr>
        <w:t>Written Statement: National Approach to Statutory Advocacy for Children and Young People (15 July 2022) | GOV.WALES</w:t>
      </w:r>
      <w:r w:rsidRPr="00BD7380">
        <w:rPr>
          <w:rFonts w:asciiTheme="minorHAnsi" w:hAnsiTheme="minorHAnsi" w:cstheme="minorHAnsi"/>
          <w:sz w:val="22"/>
          <w:szCs w:val="22"/>
        </w:rPr>
        <w:t xml:space="preserve">. [online] Available at: </w:t>
      </w:r>
      <w:hyperlink r:id="rId26" w:history="1">
        <w:r w:rsidRPr="00BD7380">
          <w:rPr>
            <w:rStyle w:val="Hyperlink"/>
            <w:rFonts w:asciiTheme="minorHAnsi" w:hAnsiTheme="minorHAnsi" w:cstheme="minorHAnsi"/>
            <w:sz w:val="22"/>
            <w:szCs w:val="22"/>
          </w:rPr>
          <w:t>https://www.gov.wales/written-statement-national-approach-statutory-advocacy-children-and-young-people</w:t>
        </w:r>
      </w:hyperlink>
      <w:r w:rsidRPr="00BD7380">
        <w:rPr>
          <w:rFonts w:asciiTheme="minorHAnsi" w:hAnsiTheme="minorHAnsi" w:cstheme="minorHAnsi"/>
          <w:sz w:val="22"/>
          <w:szCs w:val="22"/>
        </w:rPr>
        <w:t>. (Accessed 17.04.2025)</w:t>
      </w:r>
    </w:p>
    <w:p w14:paraId="2C8531F1" w14:textId="77777777" w:rsidR="00BD7380" w:rsidRPr="00BD7380" w:rsidRDefault="00BD7380" w:rsidP="00FF7EBB">
      <w:pPr>
        <w:jc w:val="both"/>
        <w:rPr>
          <w:rFonts w:asciiTheme="minorHAnsi" w:hAnsiTheme="minorHAnsi" w:cstheme="minorHAnsi"/>
          <w:sz w:val="22"/>
          <w:szCs w:val="22"/>
        </w:rPr>
      </w:pPr>
    </w:p>
    <w:p w14:paraId="10B20CD2" w14:textId="69CE5AFB" w:rsidR="00BD7380" w:rsidRPr="00BD7380" w:rsidRDefault="00BD7380" w:rsidP="00FF7EBB">
      <w:pPr>
        <w:jc w:val="both"/>
        <w:rPr>
          <w:rFonts w:asciiTheme="minorHAnsi" w:hAnsiTheme="minorHAnsi" w:cstheme="minorHAnsi"/>
          <w:sz w:val="22"/>
          <w:szCs w:val="22"/>
        </w:rPr>
      </w:pPr>
      <w:r w:rsidRPr="00BD7380">
        <w:rPr>
          <w:rFonts w:asciiTheme="minorHAnsi" w:hAnsiTheme="minorHAnsi" w:cstheme="minorHAnsi"/>
          <w:sz w:val="22"/>
          <w:szCs w:val="22"/>
        </w:rPr>
        <w:t xml:space="preserve">Guy-Evans, O. (2024). </w:t>
      </w:r>
      <w:r w:rsidRPr="00BD7380">
        <w:rPr>
          <w:rFonts w:asciiTheme="minorHAnsi" w:hAnsiTheme="minorHAnsi" w:cstheme="minorHAnsi"/>
          <w:i/>
          <w:iCs/>
          <w:sz w:val="22"/>
          <w:szCs w:val="22"/>
        </w:rPr>
        <w:t>Autism And Eye Contact: Why Is It So Difficult?</w:t>
      </w:r>
      <w:r w:rsidRPr="00BD7380">
        <w:rPr>
          <w:rFonts w:asciiTheme="minorHAnsi" w:hAnsiTheme="minorHAnsi" w:cstheme="minorHAnsi"/>
          <w:sz w:val="22"/>
          <w:szCs w:val="22"/>
        </w:rPr>
        <w:t xml:space="preserve"> [online] Simply Psychology. Available at: </w:t>
      </w:r>
      <w:hyperlink r:id="rId27" w:history="1">
        <w:r w:rsidRPr="00BD7380">
          <w:rPr>
            <w:rStyle w:val="Hyperlink"/>
            <w:rFonts w:asciiTheme="minorHAnsi" w:hAnsiTheme="minorHAnsi" w:cstheme="minorHAnsi"/>
            <w:sz w:val="22"/>
            <w:szCs w:val="22"/>
          </w:rPr>
          <w:t>https://www.simplypsychology.org/autism-eye-contact.html</w:t>
        </w:r>
      </w:hyperlink>
      <w:r w:rsidRPr="00BD7380">
        <w:rPr>
          <w:rFonts w:asciiTheme="minorHAnsi" w:hAnsiTheme="minorHAnsi" w:cstheme="minorHAnsi"/>
          <w:sz w:val="22"/>
          <w:szCs w:val="22"/>
        </w:rPr>
        <w:t>. (Accessed 17.04.2025)</w:t>
      </w:r>
    </w:p>
    <w:p w14:paraId="19A28FB6" w14:textId="77777777" w:rsidR="00BD7380" w:rsidRPr="00BD7380" w:rsidRDefault="00BD7380" w:rsidP="009255B0">
      <w:pPr>
        <w:rPr>
          <w:rFonts w:asciiTheme="minorHAnsi" w:hAnsiTheme="minorHAnsi" w:cstheme="minorHAnsi"/>
          <w:sz w:val="22"/>
          <w:szCs w:val="22"/>
        </w:rPr>
      </w:pPr>
      <w:r w:rsidRPr="00BD7380">
        <w:rPr>
          <w:rFonts w:asciiTheme="minorHAnsi" w:hAnsiTheme="minorHAnsi" w:cstheme="minorHAnsi"/>
          <w:sz w:val="22"/>
          <w:szCs w:val="22"/>
        </w:rPr>
        <w:t xml:space="preserve">IFSW (2018). </w:t>
      </w:r>
      <w:r w:rsidRPr="00BD7380">
        <w:rPr>
          <w:rFonts w:asciiTheme="minorHAnsi" w:hAnsiTheme="minorHAnsi" w:cstheme="minorHAnsi"/>
          <w:i/>
          <w:iCs/>
          <w:sz w:val="22"/>
          <w:szCs w:val="22"/>
        </w:rPr>
        <w:t>Global social work statement of ethical principles</w:t>
      </w:r>
      <w:r w:rsidRPr="00BD7380">
        <w:rPr>
          <w:rFonts w:asciiTheme="minorHAnsi" w:hAnsiTheme="minorHAnsi" w:cstheme="minorHAnsi"/>
          <w:sz w:val="22"/>
          <w:szCs w:val="22"/>
        </w:rPr>
        <w:t xml:space="preserve">. [online] Ifsw.org. Available at: </w:t>
      </w:r>
      <w:hyperlink r:id="rId28" w:history="1">
        <w:r w:rsidRPr="00BD7380">
          <w:rPr>
            <w:rStyle w:val="Hyperlink"/>
            <w:rFonts w:asciiTheme="minorHAnsi" w:hAnsiTheme="minorHAnsi" w:cstheme="minorHAnsi"/>
            <w:sz w:val="22"/>
            <w:szCs w:val="22"/>
          </w:rPr>
          <w:t>https://www.ifsw.org/global-social-work-statement-of-ethical-principles/</w:t>
        </w:r>
      </w:hyperlink>
      <w:r w:rsidRPr="00BD7380">
        <w:rPr>
          <w:rFonts w:asciiTheme="minorHAnsi" w:hAnsiTheme="minorHAnsi" w:cstheme="minorHAnsi"/>
          <w:sz w:val="22"/>
          <w:szCs w:val="22"/>
        </w:rPr>
        <w:t>. (Accessed 17.04.2024)</w:t>
      </w:r>
    </w:p>
    <w:p w14:paraId="15E06994" w14:textId="77777777" w:rsidR="00BD7380" w:rsidRPr="00BD7380" w:rsidRDefault="00BD7380" w:rsidP="00FF7EBB">
      <w:pPr>
        <w:jc w:val="both"/>
        <w:rPr>
          <w:rFonts w:asciiTheme="minorHAnsi" w:hAnsiTheme="minorHAnsi" w:cstheme="minorHAnsi"/>
          <w:sz w:val="22"/>
          <w:szCs w:val="22"/>
        </w:rPr>
      </w:pPr>
    </w:p>
    <w:p w14:paraId="0C6FEE2B" w14:textId="0CD9AD77" w:rsidR="00BD7380" w:rsidRPr="00BD7380" w:rsidRDefault="00BD7380" w:rsidP="00FF7EBB">
      <w:pPr>
        <w:jc w:val="both"/>
        <w:rPr>
          <w:rFonts w:asciiTheme="minorHAnsi" w:hAnsiTheme="minorHAnsi" w:cstheme="minorHAnsi"/>
          <w:sz w:val="22"/>
          <w:szCs w:val="22"/>
        </w:rPr>
      </w:pPr>
      <w:r w:rsidRPr="00BD7380">
        <w:rPr>
          <w:rFonts w:asciiTheme="minorHAnsi" w:hAnsiTheme="minorHAnsi" w:cstheme="minorHAnsi"/>
          <w:sz w:val="22"/>
          <w:szCs w:val="22"/>
        </w:rPr>
        <w:t xml:space="preserve">Isaac, S. (2023). </w:t>
      </w:r>
      <w:r w:rsidRPr="00BD7380">
        <w:rPr>
          <w:rFonts w:asciiTheme="minorHAnsi" w:hAnsiTheme="minorHAnsi" w:cstheme="minorHAnsi"/>
          <w:i/>
          <w:iCs/>
          <w:sz w:val="22"/>
          <w:szCs w:val="22"/>
        </w:rPr>
        <w:t>Enhancing your social work practice through body language</w:t>
      </w:r>
      <w:r w:rsidRPr="00BD7380">
        <w:rPr>
          <w:rFonts w:asciiTheme="minorHAnsi" w:hAnsiTheme="minorHAnsi" w:cstheme="minorHAnsi"/>
          <w:sz w:val="22"/>
          <w:szCs w:val="22"/>
        </w:rPr>
        <w:t xml:space="preserve">. [online] Imperium Solutions. Available at: </w:t>
      </w:r>
      <w:hyperlink r:id="rId29" w:history="1">
        <w:r w:rsidRPr="00BD7380">
          <w:rPr>
            <w:rStyle w:val="Hyperlink"/>
            <w:rFonts w:asciiTheme="minorHAnsi" w:hAnsiTheme="minorHAnsi" w:cstheme="minorHAnsi"/>
            <w:sz w:val="22"/>
            <w:szCs w:val="22"/>
          </w:rPr>
          <w:t>https://www.imperiumsolutions.co.uk/post/enhancing-your-social-work-practice-through-body-language</w:t>
        </w:r>
      </w:hyperlink>
      <w:r w:rsidRPr="00BD7380">
        <w:rPr>
          <w:rFonts w:asciiTheme="minorHAnsi" w:hAnsiTheme="minorHAnsi" w:cstheme="minorHAnsi"/>
          <w:sz w:val="22"/>
          <w:szCs w:val="22"/>
        </w:rPr>
        <w:t>. (Accessed 17.04.2025)</w:t>
      </w:r>
    </w:p>
    <w:p w14:paraId="55105381" w14:textId="77777777" w:rsidR="00BD7380" w:rsidRPr="00BD7380" w:rsidRDefault="00BD7380" w:rsidP="00B73DA3">
      <w:pPr>
        <w:jc w:val="both"/>
        <w:rPr>
          <w:rFonts w:asciiTheme="minorHAnsi" w:hAnsiTheme="minorHAnsi" w:cstheme="minorHAnsi"/>
          <w:sz w:val="22"/>
          <w:szCs w:val="22"/>
        </w:rPr>
      </w:pPr>
    </w:p>
    <w:p w14:paraId="3D10B22D" w14:textId="5D3F00D8" w:rsidR="00BD7380" w:rsidRPr="00BD7380" w:rsidRDefault="00BD7380" w:rsidP="00B73DA3">
      <w:pPr>
        <w:jc w:val="both"/>
        <w:rPr>
          <w:rFonts w:asciiTheme="minorHAnsi" w:hAnsiTheme="minorHAnsi" w:cstheme="minorHAnsi"/>
          <w:sz w:val="22"/>
          <w:szCs w:val="22"/>
        </w:rPr>
      </w:pPr>
      <w:r w:rsidRPr="00BD7380">
        <w:rPr>
          <w:rFonts w:asciiTheme="minorHAnsi" w:hAnsiTheme="minorHAnsi" w:cstheme="minorHAnsi"/>
          <w:sz w:val="22"/>
          <w:szCs w:val="22"/>
        </w:rPr>
        <w:t xml:space="preserve">Learn, O. (n.d.). </w:t>
      </w:r>
      <w:r w:rsidRPr="00BD7380">
        <w:rPr>
          <w:rFonts w:asciiTheme="minorHAnsi" w:hAnsiTheme="minorHAnsi" w:cstheme="minorHAnsi"/>
          <w:i/>
          <w:iCs/>
          <w:sz w:val="22"/>
          <w:szCs w:val="22"/>
        </w:rPr>
        <w:t>Social work law and UK regulation</w:t>
      </w:r>
      <w:r w:rsidRPr="00BD7380">
        <w:rPr>
          <w:rFonts w:asciiTheme="minorHAnsi" w:hAnsiTheme="minorHAnsi" w:cstheme="minorHAnsi"/>
          <w:sz w:val="22"/>
          <w:szCs w:val="22"/>
        </w:rPr>
        <w:t xml:space="preserve">. [online] Social work law and UK regulation. Available at: </w:t>
      </w:r>
      <w:hyperlink r:id="rId30" w:history="1">
        <w:r w:rsidRPr="00BD7380">
          <w:rPr>
            <w:rStyle w:val="Hyperlink"/>
            <w:rFonts w:asciiTheme="minorHAnsi" w:hAnsiTheme="minorHAnsi" w:cstheme="minorHAnsi"/>
            <w:sz w:val="22"/>
            <w:szCs w:val="22"/>
          </w:rPr>
          <w:t>https://www.open.edu/openlearn/society-politics-law/social-work-law-and-uk-regulation/content-section-4.4</w:t>
        </w:r>
      </w:hyperlink>
      <w:r w:rsidRPr="00BD7380">
        <w:rPr>
          <w:rFonts w:asciiTheme="minorHAnsi" w:hAnsiTheme="minorHAnsi" w:cstheme="minorHAnsi"/>
          <w:sz w:val="22"/>
          <w:szCs w:val="22"/>
        </w:rPr>
        <w:t xml:space="preserve"> (Accessed 09/06/2025)</w:t>
      </w:r>
    </w:p>
    <w:p w14:paraId="04EC3C37" w14:textId="77777777" w:rsidR="00BD7380" w:rsidRPr="00BD7380" w:rsidRDefault="00BD7380" w:rsidP="00575BBD">
      <w:pPr>
        <w:jc w:val="both"/>
        <w:rPr>
          <w:rFonts w:asciiTheme="minorHAnsi" w:hAnsiTheme="minorHAnsi" w:cstheme="minorHAnsi"/>
          <w:sz w:val="22"/>
          <w:szCs w:val="22"/>
        </w:rPr>
      </w:pPr>
    </w:p>
    <w:p w14:paraId="449037EC" w14:textId="6E60716C" w:rsidR="00BD7380" w:rsidRPr="00BD7380" w:rsidRDefault="00BD7380" w:rsidP="00575BBD">
      <w:pPr>
        <w:jc w:val="both"/>
        <w:rPr>
          <w:rFonts w:asciiTheme="minorHAnsi" w:hAnsiTheme="minorHAnsi" w:cstheme="minorHAnsi"/>
          <w:sz w:val="22"/>
          <w:szCs w:val="22"/>
        </w:rPr>
      </w:pPr>
      <w:r w:rsidRPr="00BD7380">
        <w:rPr>
          <w:rFonts w:asciiTheme="minorHAnsi" w:hAnsiTheme="minorHAnsi" w:cstheme="minorHAnsi"/>
          <w:sz w:val="22"/>
          <w:szCs w:val="22"/>
        </w:rPr>
        <w:t xml:space="preserve">Legislation.gov.uk. (2011). </w:t>
      </w:r>
      <w:r w:rsidRPr="00BD7380">
        <w:rPr>
          <w:rFonts w:asciiTheme="minorHAnsi" w:hAnsiTheme="minorHAnsi" w:cstheme="minorHAnsi"/>
          <w:i/>
          <w:iCs/>
          <w:sz w:val="22"/>
          <w:szCs w:val="22"/>
        </w:rPr>
        <w:t>Children and Adoption Act 2006</w:t>
      </w:r>
      <w:r w:rsidRPr="00BD7380">
        <w:rPr>
          <w:rFonts w:asciiTheme="minorHAnsi" w:hAnsiTheme="minorHAnsi" w:cstheme="minorHAnsi"/>
          <w:sz w:val="22"/>
          <w:szCs w:val="22"/>
        </w:rPr>
        <w:t xml:space="preserve">. [online] Available at: </w:t>
      </w:r>
      <w:hyperlink r:id="rId31" w:history="1">
        <w:r w:rsidRPr="00BD7380">
          <w:rPr>
            <w:rStyle w:val="Hyperlink"/>
            <w:rFonts w:asciiTheme="minorHAnsi" w:hAnsiTheme="minorHAnsi" w:cstheme="minorHAnsi"/>
            <w:sz w:val="22"/>
            <w:szCs w:val="22"/>
          </w:rPr>
          <w:t>https://www.legislation.gov.uk/ukpga/2006/20/contents</w:t>
        </w:r>
      </w:hyperlink>
      <w:r w:rsidRPr="00BD7380">
        <w:rPr>
          <w:rFonts w:asciiTheme="minorHAnsi" w:hAnsiTheme="minorHAnsi" w:cstheme="minorHAnsi"/>
          <w:sz w:val="22"/>
          <w:szCs w:val="22"/>
        </w:rPr>
        <w:t>. (Accessed 11/06/2025)</w:t>
      </w:r>
    </w:p>
    <w:p w14:paraId="18AB7324" w14:textId="77777777" w:rsidR="00BD7380" w:rsidRPr="00BD7380" w:rsidRDefault="00BD7380" w:rsidP="00BC69A0">
      <w:pPr>
        <w:overflowPunct/>
        <w:autoSpaceDE/>
        <w:autoSpaceDN/>
        <w:adjustRightInd/>
        <w:spacing w:after="240" w:line="360" w:lineRule="atLeast"/>
        <w:textAlignment w:val="auto"/>
        <w:rPr>
          <w:rFonts w:asciiTheme="minorHAnsi" w:hAnsiTheme="minorHAnsi" w:cstheme="minorHAnsi"/>
          <w:sz w:val="22"/>
          <w:szCs w:val="22"/>
        </w:rPr>
      </w:pPr>
    </w:p>
    <w:p w14:paraId="6BBE2ED3" w14:textId="75CEC6BF" w:rsidR="00BD7380" w:rsidRPr="00BC69A0" w:rsidRDefault="00BD7380" w:rsidP="00BC69A0">
      <w:pPr>
        <w:overflowPunct/>
        <w:autoSpaceDE/>
        <w:autoSpaceDN/>
        <w:adjustRightInd/>
        <w:spacing w:after="240" w:line="360" w:lineRule="atLeast"/>
        <w:textAlignment w:val="auto"/>
        <w:rPr>
          <w:rFonts w:asciiTheme="minorHAnsi" w:hAnsiTheme="minorHAnsi" w:cstheme="minorHAnsi"/>
          <w:sz w:val="22"/>
          <w:szCs w:val="22"/>
        </w:rPr>
      </w:pPr>
      <w:r w:rsidRPr="00BC69A0">
        <w:rPr>
          <w:rFonts w:asciiTheme="minorHAnsi" w:hAnsiTheme="minorHAnsi" w:cstheme="minorHAnsi"/>
          <w:sz w:val="22"/>
          <w:szCs w:val="22"/>
        </w:rPr>
        <w:t xml:space="preserve">Mitchell, S., </w:t>
      </w:r>
      <w:proofErr w:type="spellStart"/>
      <w:r w:rsidRPr="00BC69A0">
        <w:rPr>
          <w:rFonts w:asciiTheme="minorHAnsi" w:hAnsiTheme="minorHAnsi" w:cstheme="minorHAnsi"/>
          <w:sz w:val="22"/>
          <w:szCs w:val="22"/>
        </w:rPr>
        <w:t>Slowther</w:t>
      </w:r>
      <w:proofErr w:type="spellEnd"/>
      <w:r w:rsidRPr="00BC69A0">
        <w:rPr>
          <w:rFonts w:asciiTheme="minorHAnsi" w:hAnsiTheme="minorHAnsi" w:cstheme="minorHAnsi"/>
          <w:sz w:val="22"/>
          <w:szCs w:val="22"/>
        </w:rPr>
        <w:t>, A.-M., Coad, J. and Dale, J. (2020). Experiences of healthcare, including palliative care, of children with life-limiting and life-threatening conditions and their families: a longitudinal qualitative investigation. </w:t>
      </w:r>
      <w:r w:rsidRPr="00BC69A0">
        <w:rPr>
          <w:rFonts w:asciiTheme="minorHAnsi" w:hAnsiTheme="minorHAnsi" w:cstheme="minorHAnsi"/>
          <w:i/>
          <w:iCs/>
          <w:sz w:val="22"/>
          <w:szCs w:val="22"/>
        </w:rPr>
        <w:t>Archives of Disease in Childhood</w:t>
      </w:r>
      <w:r w:rsidRPr="00BC69A0">
        <w:rPr>
          <w:rFonts w:asciiTheme="minorHAnsi" w:hAnsiTheme="minorHAnsi" w:cstheme="minorHAnsi"/>
          <w:sz w:val="22"/>
          <w:szCs w:val="22"/>
        </w:rPr>
        <w:t xml:space="preserve">, 106(6), p.archdischild-2020-320189. </w:t>
      </w:r>
      <w:proofErr w:type="spellStart"/>
      <w:r w:rsidRPr="00BC69A0">
        <w:rPr>
          <w:rFonts w:asciiTheme="minorHAnsi" w:hAnsiTheme="minorHAnsi" w:cstheme="minorHAnsi"/>
          <w:sz w:val="22"/>
          <w:szCs w:val="22"/>
        </w:rPr>
        <w:t>doi:https</w:t>
      </w:r>
      <w:proofErr w:type="spellEnd"/>
      <w:r w:rsidRPr="00BC69A0">
        <w:rPr>
          <w:rFonts w:asciiTheme="minorHAnsi" w:hAnsiTheme="minorHAnsi" w:cstheme="minorHAnsi"/>
          <w:sz w:val="22"/>
          <w:szCs w:val="22"/>
        </w:rPr>
        <w:t>://doi.org/10.1136/archdischild-2020-320189.</w:t>
      </w:r>
    </w:p>
    <w:p w14:paraId="7A17498A" w14:textId="77777777" w:rsidR="00BD7380" w:rsidRPr="00BD7380" w:rsidRDefault="00BD7380" w:rsidP="00FF7EBB">
      <w:pPr>
        <w:jc w:val="both"/>
        <w:rPr>
          <w:rFonts w:asciiTheme="minorHAnsi" w:hAnsiTheme="minorHAnsi" w:cstheme="minorHAnsi"/>
          <w:sz w:val="22"/>
          <w:szCs w:val="22"/>
        </w:rPr>
      </w:pPr>
      <w:r w:rsidRPr="00BD7380">
        <w:rPr>
          <w:rFonts w:asciiTheme="minorHAnsi" w:hAnsiTheme="minorHAnsi" w:cstheme="minorHAnsi"/>
          <w:sz w:val="22"/>
          <w:szCs w:val="22"/>
        </w:rPr>
        <w:t>Muench, K, Diaz, C and Wright, R (2017) </w:t>
      </w:r>
      <w:hyperlink r:id="rId32" w:tgtFrame="_blank" w:history="1">
        <w:r w:rsidRPr="00BD7380">
          <w:rPr>
            <w:rStyle w:val="Hyperlink"/>
            <w:rFonts w:asciiTheme="minorHAnsi" w:hAnsiTheme="minorHAnsi" w:cstheme="minorHAnsi"/>
            <w:sz w:val="22"/>
            <w:szCs w:val="22"/>
          </w:rPr>
          <w:t>‘Children and parent participation in child protection conferences: a study in one English local authority</w:t>
        </w:r>
      </w:hyperlink>
      <w:r w:rsidRPr="00BD7380">
        <w:rPr>
          <w:rFonts w:asciiTheme="minorHAnsi" w:hAnsiTheme="minorHAnsi" w:cstheme="minorHAnsi"/>
          <w:sz w:val="22"/>
          <w:szCs w:val="22"/>
        </w:rPr>
        <w:t>‘, </w:t>
      </w:r>
      <w:r w:rsidRPr="00BD7380">
        <w:rPr>
          <w:rFonts w:asciiTheme="minorHAnsi" w:hAnsiTheme="minorHAnsi" w:cstheme="minorHAnsi"/>
          <w:i/>
          <w:iCs/>
          <w:sz w:val="22"/>
          <w:szCs w:val="22"/>
        </w:rPr>
        <w:t>Child Care in Practice</w:t>
      </w:r>
      <w:r w:rsidRPr="00BD7380">
        <w:rPr>
          <w:rFonts w:asciiTheme="minorHAnsi" w:hAnsiTheme="minorHAnsi" w:cstheme="minorHAnsi"/>
          <w:sz w:val="22"/>
          <w:szCs w:val="22"/>
        </w:rPr>
        <w:t xml:space="preserve">  23 (1), pp 49 – 63. </w:t>
      </w:r>
    </w:p>
    <w:p w14:paraId="63A5EFC5" w14:textId="77777777" w:rsidR="00BD7380" w:rsidRPr="00BD7380" w:rsidRDefault="00BD7380" w:rsidP="003C30D8">
      <w:pPr>
        <w:overflowPunct/>
        <w:autoSpaceDE/>
        <w:autoSpaceDN/>
        <w:adjustRightInd/>
        <w:spacing w:after="240" w:line="360" w:lineRule="atLeast"/>
        <w:textAlignment w:val="auto"/>
        <w:rPr>
          <w:rFonts w:asciiTheme="minorHAnsi" w:hAnsiTheme="minorHAnsi" w:cstheme="minorHAnsi"/>
          <w:sz w:val="22"/>
          <w:szCs w:val="22"/>
        </w:rPr>
      </w:pPr>
    </w:p>
    <w:p w14:paraId="6A6D1AC2" w14:textId="046CF955" w:rsidR="00BD7380" w:rsidRPr="00BD7380" w:rsidRDefault="00BD7380" w:rsidP="003C30D8">
      <w:pPr>
        <w:overflowPunct/>
        <w:autoSpaceDE/>
        <w:autoSpaceDN/>
        <w:adjustRightInd/>
        <w:spacing w:after="240" w:line="360" w:lineRule="atLeast"/>
        <w:textAlignment w:val="auto"/>
        <w:rPr>
          <w:rFonts w:asciiTheme="minorHAnsi" w:hAnsiTheme="minorHAnsi" w:cstheme="minorHAnsi"/>
          <w:sz w:val="22"/>
          <w:szCs w:val="22"/>
        </w:rPr>
      </w:pPr>
      <w:r w:rsidRPr="003C30D8">
        <w:rPr>
          <w:rFonts w:asciiTheme="minorHAnsi" w:hAnsiTheme="minorHAnsi" w:cstheme="minorHAnsi"/>
          <w:sz w:val="22"/>
          <w:szCs w:val="22"/>
        </w:rPr>
        <w:t>NHS (2022). </w:t>
      </w:r>
      <w:r w:rsidRPr="003C30D8">
        <w:rPr>
          <w:rFonts w:asciiTheme="minorHAnsi" w:hAnsiTheme="minorHAnsi" w:cstheme="minorHAnsi"/>
          <w:i/>
          <w:iCs/>
          <w:sz w:val="22"/>
          <w:szCs w:val="22"/>
        </w:rPr>
        <w:t>Mental Health Act</w:t>
      </w:r>
      <w:r w:rsidRPr="003C30D8">
        <w:rPr>
          <w:rFonts w:asciiTheme="minorHAnsi" w:hAnsiTheme="minorHAnsi" w:cstheme="minorHAnsi"/>
          <w:sz w:val="22"/>
          <w:szCs w:val="22"/>
        </w:rPr>
        <w:t xml:space="preserve">. [online] nhs.uk. Available at: </w:t>
      </w:r>
      <w:hyperlink r:id="rId33" w:history="1">
        <w:r w:rsidRPr="003C30D8">
          <w:rPr>
            <w:rStyle w:val="Hyperlink"/>
            <w:rFonts w:asciiTheme="minorHAnsi" w:hAnsiTheme="minorHAnsi" w:cstheme="minorHAnsi"/>
            <w:sz w:val="22"/>
            <w:szCs w:val="22"/>
          </w:rPr>
          <w:t>https://www.nhs.uk/mental-health/social-care-and-your-rights/mental-health-and-the-law/mental-health-act/</w:t>
        </w:r>
      </w:hyperlink>
      <w:r w:rsidRPr="003C30D8">
        <w:rPr>
          <w:rFonts w:asciiTheme="minorHAnsi" w:hAnsiTheme="minorHAnsi" w:cstheme="minorHAnsi"/>
          <w:sz w:val="22"/>
          <w:szCs w:val="22"/>
        </w:rPr>
        <w:t>.</w:t>
      </w:r>
      <w:r w:rsidRPr="00BD7380">
        <w:rPr>
          <w:rFonts w:asciiTheme="minorHAnsi" w:hAnsiTheme="minorHAnsi" w:cstheme="minorHAnsi"/>
          <w:sz w:val="22"/>
          <w:szCs w:val="22"/>
        </w:rPr>
        <w:t xml:space="preserve"> (Accessed 21/09/2025)</w:t>
      </w:r>
    </w:p>
    <w:p w14:paraId="76A86668" w14:textId="77777777" w:rsidR="00BD7380" w:rsidRPr="00BD7380" w:rsidRDefault="00BD7380" w:rsidP="00575BBD">
      <w:pPr>
        <w:jc w:val="both"/>
        <w:rPr>
          <w:rFonts w:asciiTheme="minorHAnsi" w:hAnsiTheme="minorHAnsi" w:cstheme="minorHAnsi"/>
          <w:sz w:val="22"/>
          <w:szCs w:val="22"/>
        </w:rPr>
      </w:pPr>
      <w:r w:rsidRPr="00BD7380">
        <w:rPr>
          <w:rFonts w:asciiTheme="minorHAnsi" w:hAnsiTheme="minorHAnsi" w:cstheme="minorHAnsi"/>
          <w:sz w:val="22"/>
          <w:szCs w:val="22"/>
        </w:rPr>
        <w:t xml:space="preserve">NSPCC (2024). </w:t>
      </w:r>
      <w:r w:rsidRPr="00BD7380">
        <w:rPr>
          <w:rFonts w:asciiTheme="minorHAnsi" w:hAnsiTheme="minorHAnsi" w:cstheme="minorHAnsi"/>
          <w:i/>
          <w:iCs/>
          <w:sz w:val="22"/>
          <w:szCs w:val="22"/>
        </w:rPr>
        <w:t>Protecting children from neglect</w:t>
      </w:r>
      <w:r w:rsidRPr="00BD7380">
        <w:rPr>
          <w:rFonts w:asciiTheme="minorHAnsi" w:hAnsiTheme="minorHAnsi" w:cstheme="minorHAnsi"/>
          <w:sz w:val="22"/>
          <w:szCs w:val="22"/>
        </w:rPr>
        <w:t xml:space="preserve">. [online] NSPCC. Available at: </w:t>
      </w:r>
      <w:hyperlink r:id="rId34" w:history="1">
        <w:r w:rsidRPr="00BD7380">
          <w:rPr>
            <w:rStyle w:val="Hyperlink"/>
            <w:rFonts w:asciiTheme="minorHAnsi" w:hAnsiTheme="minorHAnsi" w:cstheme="minorHAnsi"/>
            <w:sz w:val="22"/>
            <w:szCs w:val="22"/>
          </w:rPr>
          <w:t>https://learning.nspcc.org.uk/child-abuse-and-neglect/neglect</w:t>
        </w:r>
      </w:hyperlink>
      <w:r w:rsidRPr="00BD7380">
        <w:rPr>
          <w:rFonts w:asciiTheme="minorHAnsi" w:hAnsiTheme="minorHAnsi" w:cstheme="minorHAnsi"/>
          <w:sz w:val="22"/>
          <w:szCs w:val="22"/>
        </w:rPr>
        <w:t>. (Accessed 12/06/2025)</w:t>
      </w:r>
    </w:p>
    <w:p w14:paraId="538A4F20" w14:textId="77777777" w:rsidR="00BD7380" w:rsidRPr="00BD7380" w:rsidRDefault="00BD7380" w:rsidP="00575BBD">
      <w:pPr>
        <w:jc w:val="both"/>
        <w:rPr>
          <w:rFonts w:asciiTheme="minorHAnsi" w:hAnsiTheme="minorHAnsi" w:cstheme="minorHAnsi"/>
          <w:sz w:val="22"/>
          <w:szCs w:val="22"/>
        </w:rPr>
      </w:pPr>
    </w:p>
    <w:p w14:paraId="356D8D22" w14:textId="6FEC33C0" w:rsidR="00BD7380" w:rsidRPr="00BD7380" w:rsidRDefault="00BD7380" w:rsidP="00575BBD">
      <w:pPr>
        <w:jc w:val="both"/>
        <w:rPr>
          <w:rFonts w:asciiTheme="minorHAnsi" w:hAnsiTheme="minorHAnsi" w:cstheme="minorHAnsi"/>
          <w:sz w:val="22"/>
          <w:szCs w:val="22"/>
        </w:rPr>
      </w:pPr>
      <w:r w:rsidRPr="00BD7380">
        <w:rPr>
          <w:rFonts w:asciiTheme="minorHAnsi" w:hAnsiTheme="minorHAnsi" w:cstheme="minorHAnsi"/>
          <w:sz w:val="22"/>
          <w:szCs w:val="22"/>
        </w:rPr>
        <w:t xml:space="preserve">NSPCC (2025). </w:t>
      </w:r>
      <w:r w:rsidRPr="00BD7380">
        <w:rPr>
          <w:rFonts w:asciiTheme="minorHAnsi" w:hAnsiTheme="minorHAnsi" w:cstheme="minorHAnsi"/>
          <w:i/>
          <w:iCs/>
          <w:sz w:val="22"/>
          <w:szCs w:val="22"/>
        </w:rPr>
        <w:t>Case studies from the developmental evaluation of Together for Childhood | NSPCC Learning</w:t>
      </w:r>
      <w:r w:rsidRPr="00BD7380">
        <w:rPr>
          <w:rFonts w:asciiTheme="minorHAnsi" w:hAnsiTheme="minorHAnsi" w:cstheme="minorHAnsi"/>
          <w:sz w:val="22"/>
          <w:szCs w:val="22"/>
        </w:rPr>
        <w:t>. [online] NSPCC Learning. Available at: https://learning.nspcc.org.uk/research-resources/2025/case-studies-from-the-developmental-evaluation-of-together-for-childhood [Accessed 11 Jun. 2025].</w:t>
      </w:r>
    </w:p>
    <w:p w14:paraId="34411B48" w14:textId="77777777" w:rsidR="00BD7380" w:rsidRPr="00BD7380" w:rsidRDefault="00BD7380" w:rsidP="00B73DA3">
      <w:pPr>
        <w:jc w:val="both"/>
        <w:rPr>
          <w:rFonts w:asciiTheme="minorHAnsi" w:hAnsiTheme="minorHAnsi" w:cstheme="minorHAnsi"/>
          <w:sz w:val="22"/>
          <w:szCs w:val="22"/>
        </w:rPr>
      </w:pPr>
    </w:p>
    <w:p w14:paraId="46CC13D0" w14:textId="7C0A5A8F" w:rsidR="00BD7380" w:rsidRPr="00BD7380" w:rsidRDefault="00BD7380" w:rsidP="00B73DA3">
      <w:pPr>
        <w:jc w:val="both"/>
        <w:rPr>
          <w:rFonts w:asciiTheme="minorHAnsi" w:hAnsiTheme="minorHAnsi" w:cstheme="minorHAnsi"/>
          <w:sz w:val="22"/>
          <w:szCs w:val="22"/>
        </w:rPr>
      </w:pPr>
      <w:r w:rsidRPr="00BD7380">
        <w:rPr>
          <w:rFonts w:asciiTheme="minorHAnsi" w:hAnsiTheme="minorHAnsi" w:cstheme="minorHAnsi"/>
          <w:sz w:val="22"/>
          <w:szCs w:val="22"/>
        </w:rPr>
        <w:t xml:space="preserve">Organizing Engagement (2019). </w:t>
      </w:r>
      <w:r w:rsidRPr="00BD7380">
        <w:rPr>
          <w:rFonts w:asciiTheme="minorHAnsi" w:hAnsiTheme="minorHAnsi" w:cstheme="minorHAnsi"/>
          <w:i/>
          <w:iCs/>
          <w:sz w:val="22"/>
          <w:szCs w:val="22"/>
        </w:rPr>
        <w:t>Ladder of Citizen Participation</w:t>
      </w:r>
      <w:r w:rsidRPr="00BD7380">
        <w:rPr>
          <w:rFonts w:asciiTheme="minorHAnsi" w:hAnsiTheme="minorHAnsi" w:cstheme="minorHAnsi"/>
          <w:sz w:val="22"/>
          <w:szCs w:val="22"/>
        </w:rPr>
        <w:t xml:space="preserve">. [online] Organizing Engagement. Available at: </w:t>
      </w:r>
      <w:hyperlink r:id="rId35" w:history="1">
        <w:r w:rsidRPr="00BD7380">
          <w:rPr>
            <w:rStyle w:val="Hyperlink"/>
            <w:rFonts w:asciiTheme="minorHAnsi" w:hAnsiTheme="minorHAnsi" w:cstheme="minorHAnsi"/>
            <w:sz w:val="22"/>
            <w:szCs w:val="22"/>
          </w:rPr>
          <w:t>https://organizingengagement.org/models/ladder-of-citizen-participation/</w:t>
        </w:r>
      </w:hyperlink>
      <w:r w:rsidRPr="00BD7380">
        <w:rPr>
          <w:rFonts w:asciiTheme="minorHAnsi" w:hAnsiTheme="minorHAnsi" w:cstheme="minorHAnsi"/>
          <w:sz w:val="22"/>
          <w:szCs w:val="22"/>
        </w:rPr>
        <w:t>. (Accessed 04/06/2025)</w:t>
      </w:r>
    </w:p>
    <w:p w14:paraId="31F17358" w14:textId="77777777" w:rsidR="00BD7380" w:rsidRPr="00BD7380" w:rsidRDefault="00BD7380" w:rsidP="00BC69A0">
      <w:pPr>
        <w:overflowPunct/>
        <w:autoSpaceDE/>
        <w:autoSpaceDN/>
        <w:adjustRightInd/>
        <w:spacing w:after="240" w:line="360" w:lineRule="atLeast"/>
        <w:textAlignment w:val="auto"/>
        <w:rPr>
          <w:rFonts w:asciiTheme="minorHAnsi" w:hAnsiTheme="minorHAnsi" w:cstheme="minorHAnsi"/>
          <w:sz w:val="22"/>
          <w:szCs w:val="22"/>
        </w:rPr>
      </w:pPr>
    </w:p>
    <w:p w14:paraId="1E20F0D3" w14:textId="40C07265" w:rsidR="00BD7380" w:rsidRPr="00BC69A0" w:rsidRDefault="00BD7380" w:rsidP="00BC69A0">
      <w:pPr>
        <w:overflowPunct/>
        <w:autoSpaceDE/>
        <w:autoSpaceDN/>
        <w:adjustRightInd/>
        <w:spacing w:after="240" w:line="360" w:lineRule="atLeast"/>
        <w:textAlignment w:val="auto"/>
        <w:rPr>
          <w:rFonts w:asciiTheme="minorHAnsi" w:hAnsiTheme="minorHAnsi" w:cstheme="minorHAnsi"/>
          <w:sz w:val="22"/>
          <w:szCs w:val="22"/>
        </w:rPr>
      </w:pPr>
      <w:proofErr w:type="spellStart"/>
      <w:r w:rsidRPr="00BC69A0">
        <w:rPr>
          <w:rFonts w:asciiTheme="minorHAnsi" w:hAnsiTheme="minorHAnsi" w:cstheme="minorHAnsi"/>
          <w:sz w:val="22"/>
          <w:szCs w:val="22"/>
        </w:rPr>
        <w:t>Pitfield</w:t>
      </w:r>
      <w:proofErr w:type="spellEnd"/>
      <w:r w:rsidRPr="00BC69A0">
        <w:rPr>
          <w:rFonts w:asciiTheme="minorHAnsi" w:hAnsiTheme="minorHAnsi" w:cstheme="minorHAnsi"/>
          <w:sz w:val="22"/>
          <w:szCs w:val="22"/>
        </w:rPr>
        <w:t>, C. (2020). </w:t>
      </w:r>
      <w:r w:rsidRPr="00BC69A0">
        <w:rPr>
          <w:rFonts w:asciiTheme="minorHAnsi" w:hAnsiTheme="minorHAnsi" w:cstheme="minorHAnsi"/>
          <w:i/>
          <w:iCs/>
          <w:sz w:val="22"/>
          <w:szCs w:val="22"/>
        </w:rPr>
        <w:t>Family Scripts</w:t>
      </w:r>
      <w:r w:rsidRPr="00BC69A0">
        <w:rPr>
          <w:rFonts w:asciiTheme="minorHAnsi" w:hAnsiTheme="minorHAnsi" w:cstheme="minorHAnsi"/>
          <w:sz w:val="22"/>
          <w:szCs w:val="22"/>
        </w:rPr>
        <w:t xml:space="preserve">. [online] Roots Psychology. Available at: </w:t>
      </w:r>
      <w:hyperlink r:id="rId36" w:history="1">
        <w:r w:rsidRPr="00BC69A0">
          <w:rPr>
            <w:rStyle w:val="Hyperlink"/>
            <w:rFonts w:asciiTheme="minorHAnsi" w:hAnsiTheme="minorHAnsi" w:cstheme="minorHAnsi"/>
            <w:sz w:val="22"/>
            <w:szCs w:val="22"/>
          </w:rPr>
          <w:t>https://www.rootspsychology.co.uk/blog/family-scripts</w:t>
        </w:r>
      </w:hyperlink>
      <w:r w:rsidRPr="00BC69A0">
        <w:rPr>
          <w:rFonts w:asciiTheme="minorHAnsi" w:hAnsiTheme="minorHAnsi" w:cstheme="minorHAnsi"/>
          <w:sz w:val="22"/>
          <w:szCs w:val="22"/>
        </w:rPr>
        <w:t>.</w:t>
      </w:r>
      <w:r w:rsidRPr="00BD7380">
        <w:rPr>
          <w:rFonts w:asciiTheme="minorHAnsi" w:hAnsiTheme="minorHAnsi" w:cstheme="minorHAnsi"/>
          <w:sz w:val="22"/>
          <w:szCs w:val="22"/>
        </w:rPr>
        <w:t xml:space="preserve"> (Accessed 21/09/2025)</w:t>
      </w:r>
    </w:p>
    <w:p w14:paraId="70C39575" w14:textId="77777777" w:rsidR="00BD7380" w:rsidRPr="00BD7380" w:rsidRDefault="00BD7380" w:rsidP="007C5F05">
      <w:pPr>
        <w:rPr>
          <w:rFonts w:asciiTheme="minorHAnsi" w:hAnsiTheme="minorHAnsi" w:cstheme="minorHAnsi"/>
          <w:sz w:val="22"/>
          <w:szCs w:val="22"/>
        </w:rPr>
      </w:pPr>
      <w:r w:rsidRPr="00BD7380">
        <w:rPr>
          <w:rFonts w:asciiTheme="minorHAnsi" w:hAnsiTheme="minorHAnsi" w:cstheme="minorHAnsi"/>
          <w:sz w:val="22"/>
          <w:szCs w:val="22"/>
        </w:rPr>
        <w:t xml:space="preserve">Preston, R. (2022). </w:t>
      </w:r>
      <w:r w:rsidRPr="00BD7380">
        <w:rPr>
          <w:rFonts w:asciiTheme="minorHAnsi" w:hAnsiTheme="minorHAnsi" w:cstheme="minorHAnsi"/>
          <w:i/>
          <w:iCs/>
          <w:sz w:val="22"/>
          <w:szCs w:val="22"/>
        </w:rPr>
        <w:t>Caseloads bigger, more complex and harder to manage, say children’s social workers</w:t>
      </w:r>
      <w:r w:rsidRPr="00BD7380">
        <w:rPr>
          <w:rFonts w:asciiTheme="minorHAnsi" w:hAnsiTheme="minorHAnsi" w:cstheme="minorHAnsi"/>
          <w:sz w:val="22"/>
          <w:szCs w:val="22"/>
        </w:rPr>
        <w:t xml:space="preserve">. [online] Community Care. Available at: </w:t>
      </w:r>
      <w:hyperlink r:id="rId37" w:history="1">
        <w:r w:rsidRPr="00BD7380">
          <w:rPr>
            <w:rStyle w:val="Hyperlink"/>
            <w:rFonts w:asciiTheme="minorHAnsi" w:hAnsiTheme="minorHAnsi" w:cstheme="minorHAnsi"/>
            <w:sz w:val="22"/>
            <w:szCs w:val="22"/>
          </w:rPr>
          <w:t>https://www.communitycare.co.uk/2022/03/25/caseloads-bigger-more-complex-and-harder-to-manage-say-childrens-social-workers/</w:t>
        </w:r>
      </w:hyperlink>
      <w:r w:rsidRPr="00BD7380">
        <w:rPr>
          <w:rFonts w:asciiTheme="minorHAnsi" w:hAnsiTheme="minorHAnsi" w:cstheme="minorHAnsi"/>
          <w:sz w:val="22"/>
          <w:szCs w:val="22"/>
        </w:rPr>
        <w:t>. Accessed 20.01.2025</w:t>
      </w:r>
    </w:p>
    <w:p w14:paraId="159130F6" w14:textId="77777777" w:rsidR="00BD7380" w:rsidRPr="00BD7380" w:rsidRDefault="00BD7380" w:rsidP="009255B0">
      <w:pPr>
        <w:rPr>
          <w:rFonts w:asciiTheme="minorHAnsi" w:hAnsiTheme="minorHAnsi" w:cstheme="minorHAnsi"/>
          <w:sz w:val="22"/>
          <w:szCs w:val="22"/>
        </w:rPr>
      </w:pPr>
    </w:p>
    <w:p w14:paraId="491997D4" w14:textId="77777777" w:rsidR="00BD7380" w:rsidRPr="00BD7380" w:rsidRDefault="00BD7380" w:rsidP="009255B0">
      <w:pPr>
        <w:rPr>
          <w:rFonts w:asciiTheme="minorHAnsi" w:hAnsiTheme="minorHAnsi" w:cstheme="minorHAnsi"/>
          <w:sz w:val="22"/>
          <w:szCs w:val="22"/>
        </w:rPr>
      </w:pPr>
      <w:r w:rsidRPr="00BD7380">
        <w:rPr>
          <w:rFonts w:asciiTheme="minorHAnsi" w:hAnsiTheme="minorHAnsi" w:cstheme="minorHAnsi"/>
          <w:sz w:val="22"/>
          <w:szCs w:val="22"/>
        </w:rPr>
        <w:t xml:space="preserve">Reamer, F. (2013). </w:t>
      </w:r>
      <w:r w:rsidRPr="00BD7380">
        <w:rPr>
          <w:rFonts w:asciiTheme="minorHAnsi" w:hAnsiTheme="minorHAnsi" w:cstheme="minorHAnsi"/>
          <w:i/>
          <w:iCs/>
          <w:sz w:val="22"/>
          <w:szCs w:val="22"/>
        </w:rPr>
        <w:t>Reflective Practice in Social Work — The Ethical Dimension</w:t>
      </w:r>
      <w:r w:rsidRPr="00BD7380">
        <w:rPr>
          <w:rFonts w:asciiTheme="minorHAnsi" w:hAnsiTheme="minorHAnsi" w:cstheme="minorHAnsi"/>
          <w:sz w:val="22"/>
          <w:szCs w:val="22"/>
        </w:rPr>
        <w:t xml:space="preserve">. [online] </w:t>
      </w:r>
    </w:p>
    <w:p w14:paraId="0B3EA5AF" w14:textId="77777777" w:rsidR="00BD7380" w:rsidRPr="00BD7380" w:rsidRDefault="00BD7380" w:rsidP="009255B0">
      <w:pPr>
        <w:rPr>
          <w:rFonts w:asciiTheme="minorHAnsi" w:hAnsiTheme="minorHAnsi" w:cstheme="minorHAnsi"/>
          <w:sz w:val="22"/>
          <w:szCs w:val="22"/>
        </w:rPr>
      </w:pPr>
    </w:p>
    <w:p w14:paraId="1A499C4C" w14:textId="75E2720F" w:rsidR="00BD7380" w:rsidRPr="00BD7380" w:rsidRDefault="00BD7380" w:rsidP="009255B0">
      <w:pPr>
        <w:rPr>
          <w:rFonts w:asciiTheme="minorHAnsi" w:hAnsiTheme="minorHAnsi" w:cstheme="minorHAnsi"/>
          <w:sz w:val="22"/>
          <w:szCs w:val="22"/>
        </w:rPr>
      </w:pPr>
      <w:r w:rsidRPr="00BD7380">
        <w:rPr>
          <w:rFonts w:asciiTheme="minorHAnsi" w:hAnsiTheme="minorHAnsi" w:cstheme="minorHAnsi"/>
          <w:sz w:val="22"/>
          <w:szCs w:val="22"/>
        </w:rPr>
        <w:t xml:space="preserve">Socialworktoday.com. Available at: </w:t>
      </w:r>
      <w:hyperlink r:id="rId38" w:history="1">
        <w:r w:rsidRPr="00BD7380">
          <w:rPr>
            <w:rStyle w:val="Hyperlink"/>
            <w:rFonts w:asciiTheme="minorHAnsi" w:hAnsiTheme="minorHAnsi" w:cstheme="minorHAnsi"/>
            <w:sz w:val="22"/>
            <w:szCs w:val="22"/>
          </w:rPr>
          <w:t>https://www.socialworktoday.com/news/eoe_042513.shtml</w:t>
        </w:r>
      </w:hyperlink>
      <w:r w:rsidRPr="00BD7380">
        <w:rPr>
          <w:rFonts w:asciiTheme="minorHAnsi" w:hAnsiTheme="minorHAnsi" w:cstheme="minorHAnsi"/>
          <w:sz w:val="22"/>
          <w:szCs w:val="22"/>
        </w:rPr>
        <w:t>. (accessed 17.04.2025)</w:t>
      </w:r>
    </w:p>
    <w:p w14:paraId="6F52DF87" w14:textId="77777777" w:rsidR="00BD7380" w:rsidRPr="00BD7380" w:rsidRDefault="00BD7380" w:rsidP="008803CD">
      <w:pPr>
        <w:jc w:val="both"/>
        <w:rPr>
          <w:rFonts w:asciiTheme="minorHAnsi" w:hAnsiTheme="minorHAnsi" w:cstheme="minorHAnsi"/>
          <w:sz w:val="22"/>
          <w:szCs w:val="22"/>
        </w:rPr>
      </w:pPr>
    </w:p>
    <w:p w14:paraId="14FDCD94" w14:textId="7D66E457" w:rsidR="00BD7380" w:rsidRPr="00BD7380" w:rsidRDefault="00BD7380" w:rsidP="008803CD">
      <w:pPr>
        <w:jc w:val="both"/>
        <w:rPr>
          <w:rFonts w:asciiTheme="minorHAnsi" w:hAnsiTheme="minorHAnsi" w:cstheme="minorHAnsi"/>
          <w:sz w:val="22"/>
          <w:szCs w:val="22"/>
        </w:rPr>
      </w:pPr>
      <w:r w:rsidRPr="00BD7380">
        <w:rPr>
          <w:rFonts w:asciiTheme="minorHAnsi" w:hAnsiTheme="minorHAnsi" w:cstheme="minorHAnsi"/>
          <w:sz w:val="22"/>
          <w:szCs w:val="22"/>
        </w:rPr>
        <w:lastRenderedPageBreak/>
        <w:t xml:space="preserve">Risk, Response and Review: Multi-Agency Safeguarding A THEMATIC ANALYSIS OF CHILD PRACTICE REVIEWS IN WALES 2023 BRIEFING REPORT AUGUST 2023. (n.d.). Available at: </w:t>
      </w:r>
      <w:hyperlink r:id="rId39" w:history="1">
        <w:r w:rsidRPr="00BD7380">
          <w:rPr>
            <w:rStyle w:val="Hyperlink"/>
            <w:rFonts w:asciiTheme="minorHAnsi" w:hAnsiTheme="minorHAnsi" w:cstheme="minorHAnsi"/>
            <w:sz w:val="22"/>
            <w:szCs w:val="22"/>
          </w:rPr>
          <w:t>https://safeguardingboard.wales/wp-content/uploads/sites/8/2023/10/Briefing-Report-Child-Practice-Review-Wales.pdf</w:t>
        </w:r>
      </w:hyperlink>
      <w:r w:rsidRPr="00BD7380">
        <w:rPr>
          <w:rFonts w:asciiTheme="minorHAnsi" w:hAnsiTheme="minorHAnsi" w:cstheme="minorHAnsi"/>
          <w:sz w:val="22"/>
          <w:szCs w:val="22"/>
        </w:rPr>
        <w:t xml:space="preserve">  [Accessed 6 Jun. 2025].</w:t>
      </w:r>
    </w:p>
    <w:p w14:paraId="70EC1179" w14:textId="77777777" w:rsidR="00BD7380" w:rsidRPr="00BD7380" w:rsidRDefault="00BD7380" w:rsidP="003265DD">
      <w:pPr>
        <w:jc w:val="both"/>
        <w:rPr>
          <w:rFonts w:asciiTheme="minorHAnsi" w:hAnsiTheme="minorHAnsi" w:cstheme="minorHAnsi"/>
          <w:sz w:val="22"/>
          <w:szCs w:val="22"/>
        </w:rPr>
      </w:pPr>
    </w:p>
    <w:p w14:paraId="67C4628E" w14:textId="6E1D30F5" w:rsidR="00BD7380" w:rsidRPr="00BD7380" w:rsidRDefault="00BD7380" w:rsidP="003265DD">
      <w:pPr>
        <w:jc w:val="both"/>
        <w:rPr>
          <w:rFonts w:asciiTheme="minorHAnsi" w:hAnsiTheme="minorHAnsi" w:cstheme="minorHAnsi"/>
          <w:sz w:val="22"/>
          <w:szCs w:val="22"/>
        </w:rPr>
      </w:pPr>
      <w:r w:rsidRPr="00BD7380">
        <w:rPr>
          <w:rFonts w:asciiTheme="minorHAnsi" w:hAnsiTheme="minorHAnsi" w:cstheme="minorHAnsi"/>
          <w:sz w:val="22"/>
          <w:szCs w:val="22"/>
        </w:rPr>
        <w:t xml:space="preserve">Scott, H. (2021). </w:t>
      </w:r>
      <w:r w:rsidRPr="00BD7380">
        <w:rPr>
          <w:rFonts w:asciiTheme="minorHAnsi" w:hAnsiTheme="minorHAnsi" w:cstheme="minorHAnsi"/>
          <w:i/>
          <w:iCs/>
          <w:sz w:val="22"/>
          <w:szCs w:val="22"/>
        </w:rPr>
        <w:t>Using genograms in practice</w:t>
      </w:r>
      <w:r w:rsidRPr="00BD7380">
        <w:rPr>
          <w:rFonts w:asciiTheme="minorHAnsi" w:hAnsiTheme="minorHAnsi" w:cstheme="minorHAnsi"/>
          <w:sz w:val="22"/>
          <w:szCs w:val="22"/>
        </w:rPr>
        <w:t xml:space="preserve">. [online] Available at: </w:t>
      </w:r>
      <w:hyperlink r:id="rId40" w:history="1">
        <w:r w:rsidRPr="00BD7380">
          <w:rPr>
            <w:rStyle w:val="Hyperlink"/>
            <w:rFonts w:asciiTheme="minorHAnsi" w:hAnsiTheme="minorHAnsi" w:cstheme="minorHAnsi"/>
            <w:sz w:val="22"/>
            <w:szCs w:val="22"/>
          </w:rPr>
          <w:t>https://www.researchinpractice.org.uk/media/mkydyt3f/cf_pt_using-genograms-in-practice_final.pdf</w:t>
        </w:r>
      </w:hyperlink>
      <w:r w:rsidRPr="00BD7380">
        <w:rPr>
          <w:rFonts w:asciiTheme="minorHAnsi" w:hAnsiTheme="minorHAnsi" w:cstheme="minorHAnsi"/>
          <w:sz w:val="22"/>
          <w:szCs w:val="22"/>
        </w:rPr>
        <w:t>. (Accessed 11/06/2025)</w:t>
      </w:r>
    </w:p>
    <w:p w14:paraId="35FB6224" w14:textId="77777777" w:rsidR="00BD7380" w:rsidRPr="00BD7380" w:rsidRDefault="00BD7380" w:rsidP="009255B0">
      <w:pPr>
        <w:rPr>
          <w:rFonts w:asciiTheme="minorHAnsi" w:hAnsiTheme="minorHAnsi" w:cstheme="minorHAnsi"/>
          <w:sz w:val="22"/>
          <w:szCs w:val="22"/>
        </w:rPr>
      </w:pPr>
    </w:p>
    <w:p w14:paraId="7405DFD6" w14:textId="2B675382" w:rsidR="00BD7380" w:rsidRPr="00BD7380" w:rsidRDefault="00BD7380" w:rsidP="009255B0">
      <w:pPr>
        <w:rPr>
          <w:rFonts w:asciiTheme="minorHAnsi" w:hAnsiTheme="minorHAnsi" w:cstheme="minorHAnsi"/>
          <w:sz w:val="22"/>
          <w:szCs w:val="22"/>
        </w:rPr>
      </w:pPr>
      <w:r w:rsidRPr="00BD7380">
        <w:rPr>
          <w:rFonts w:asciiTheme="minorHAnsi" w:hAnsiTheme="minorHAnsi" w:cstheme="minorHAnsi"/>
          <w:sz w:val="22"/>
          <w:szCs w:val="22"/>
        </w:rPr>
        <w:t xml:space="preserve">Signs of Safety Resource Feb’16 The Three Houses Assessment Tool. (n.d.). Available at: </w:t>
      </w:r>
      <w:hyperlink r:id="rId41" w:history="1">
        <w:r w:rsidRPr="00BD7380">
          <w:rPr>
            <w:rStyle w:val="Hyperlink"/>
            <w:rFonts w:asciiTheme="minorHAnsi" w:hAnsiTheme="minorHAnsi" w:cstheme="minorHAnsi"/>
            <w:sz w:val="22"/>
            <w:szCs w:val="22"/>
          </w:rPr>
          <w:t>https://hsrpsychology.co.uk/blog/wp-content/uploads/2018/06/ncc_sos_the-three-houses-assessment-tool-guidance.pdf</w:t>
        </w:r>
      </w:hyperlink>
      <w:r w:rsidRPr="00BD7380">
        <w:rPr>
          <w:rFonts w:asciiTheme="minorHAnsi" w:hAnsiTheme="minorHAnsi" w:cstheme="minorHAnsi"/>
          <w:sz w:val="22"/>
          <w:szCs w:val="22"/>
        </w:rPr>
        <w:t xml:space="preserve"> (Accessed 17.04.2025)</w:t>
      </w:r>
    </w:p>
    <w:p w14:paraId="3D65650D" w14:textId="77777777" w:rsidR="00BD7380" w:rsidRPr="00BD7380" w:rsidRDefault="00BD7380" w:rsidP="009255B0">
      <w:pPr>
        <w:rPr>
          <w:rFonts w:asciiTheme="minorHAnsi" w:hAnsiTheme="minorHAnsi" w:cstheme="minorHAnsi"/>
          <w:sz w:val="22"/>
          <w:szCs w:val="22"/>
        </w:rPr>
      </w:pPr>
    </w:p>
    <w:p w14:paraId="2069176B" w14:textId="07F0D699" w:rsidR="00BD7380" w:rsidRPr="00BD7380" w:rsidRDefault="00BD7380" w:rsidP="009255B0">
      <w:pPr>
        <w:rPr>
          <w:rFonts w:asciiTheme="minorHAnsi" w:hAnsiTheme="minorHAnsi" w:cstheme="minorHAnsi"/>
          <w:sz w:val="22"/>
          <w:szCs w:val="22"/>
        </w:rPr>
      </w:pPr>
      <w:r w:rsidRPr="00BD7380">
        <w:rPr>
          <w:rFonts w:asciiTheme="minorHAnsi" w:hAnsiTheme="minorHAnsi" w:cstheme="minorHAnsi"/>
          <w:sz w:val="22"/>
          <w:szCs w:val="22"/>
        </w:rPr>
        <w:t>Siobhanmaclean.co.uk. (2021). </w:t>
      </w:r>
      <w:r w:rsidRPr="00BD7380">
        <w:rPr>
          <w:rFonts w:asciiTheme="minorHAnsi" w:hAnsiTheme="minorHAnsi" w:cstheme="minorHAnsi"/>
          <w:i/>
          <w:iCs/>
          <w:sz w:val="22"/>
          <w:szCs w:val="22"/>
        </w:rPr>
        <w:t>The building Blocks of contemporary listening? - Image of the Week - Kirwin Maclean</w:t>
      </w:r>
      <w:r w:rsidRPr="00BD7380">
        <w:rPr>
          <w:rFonts w:asciiTheme="minorHAnsi" w:hAnsiTheme="minorHAnsi" w:cstheme="minorHAnsi"/>
          <w:sz w:val="22"/>
          <w:szCs w:val="22"/>
        </w:rPr>
        <w:t xml:space="preserve">. [online] Available at: </w:t>
      </w:r>
      <w:hyperlink r:id="rId42" w:history="1">
        <w:r w:rsidRPr="00BD7380">
          <w:rPr>
            <w:rStyle w:val="Hyperlink"/>
            <w:rFonts w:asciiTheme="minorHAnsi" w:hAnsiTheme="minorHAnsi" w:cstheme="minorHAnsi"/>
            <w:sz w:val="22"/>
            <w:szCs w:val="22"/>
          </w:rPr>
          <w:t>https://siobhanmaclean.co.uk/image-of-the-week/the-building-blocks-of-contemporary-listening</w:t>
        </w:r>
      </w:hyperlink>
      <w:r w:rsidRPr="00BD7380">
        <w:rPr>
          <w:rFonts w:asciiTheme="minorHAnsi" w:hAnsiTheme="minorHAnsi" w:cstheme="minorHAnsi"/>
          <w:sz w:val="22"/>
          <w:szCs w:val="22"/>
        </w:rPr>
        <w:t>. (Accessed 17.04.2025)</w:t>
      </w:r>
    </w:p>
    <w:p w14:paraId="0ECC59E8" w14:textId="77777777" w:rsidR="00BD7380" w:rsidRPr="00BD7380" w:rsidRDefault="00BD7380" w:rsidP="003C30D8">
      <w:pPr>
        <w:overflowPunct/>
        <w:autoSpaceDE/>
        <w:autoSpaceDN/>
        <w:adjustRightInd/>
        <w:spacing w:after="240" w:line="360" w:lineRule="atLeast"/>
        <w:textAlignment w:val="auto"/>
        <w:rPr>
          <w:rFonts w:asciiTheme="minorHAnsi" w:hAnsiTheme="minorHAnsi" w:cstheme="minorHAnsi"/>
          <w:sz w:val="22"/>
          <w:szCs w:val="22"/>
        </w:rPr>
      </w:pPr>
    </w:p>
    <w:p w14:paraId="7AB43551" w14:textId="75E289C6" w:rsidR="00BD7380" w:rsidRPr="00BD7380" w:rsidRDefault="00BD7380" w:rsidP="003C30D8">
      <w:pPr>
        <w:overflowPunct/>
        <w:autoSpaceDE/>
        <w:autoSpaceDN/>
        <w:adjustRightInd/>
        <w:spacing w:after="240" w:line="360" w:lineRule="atLeast"/>
        <w:textAlignment w:val="auto"/>
        <w:rPr>
          <w:rFonts w:asciiTheme="minorHAnsi" w:hAnsiTheme="minorHAnsi" w:cstheme="minorHAnsi"/>
          <w:sz w:val="22"/>
          <w:szCs w:val="22"/>
        </w:rPr>
      </w:pPr>
      <w:r w:rsidRPr="003C30D8">
        <w:rPr>
          <w:rFonts w:asciiTheme="minorHAnsi" w:hAnsiTheme="minorHAnsi" w:cstheme="minorHAnsi"/>
          <w:sz w:val="22"/>
          <w:szCs w:val="22"/>
        </w:rPr>
        <w:t>Social Care Institute for Excellence (2022). </w:t>
      </w:r>
      <w:r w:rsidRPr="003C30D8">
        <w:rPr>
          <w:rFonts w:asciiTheme="minorHAnsi" w:hAnsiTheme="minorHAnsi" w:cstheme="minorHAnsi"/>
          <w:i/>
          <w:iCs/>
          <w:sz w:val="22"/>
          <w:szCs w:val="22"/>
        </w:rPr>
        <w:t>Deprivation of Liberty Safeguards (</w:t>
      </w:r>
      <w:proofErr w:type="spellStart"/>
      <w:r w:rsidRPr="003C30D8">
        <w:rPr>
          <w:rFonts w:asciiTheme="minorHAnsi" w:hAnsiTheme="minorHAnsi" w:cstheme="minorHAnsi"/>
          <w:i/>
          <w:iCs/>
          <w:sz w:val="22"/>
          <w:szCs w:val="22"/>
        </w:rPr>
        <w:t>DoLS</w:t>
      </w:r>
      <w:proofErr w:type="spellEnd"/>
      <w:r w:rsidRPr="003C30D8">
        <w:rPr>
          <w:rFonts w:asciiTheme="minorHAnsi" w:hAnsiTheme="minorHAnsi" w:cstheme="minorHAnsi"/>
          <w:i/>
          <w:iCs/>
          <w:sz w:val="22"/>
          <w:szCs w:val="22"/>
        </w:rPr>
        <w:t>) at a glance</w:t>
      </w:r>
      <w:r w:rsidRPr="003C30D8">
        <w:rPr>
          <w:rFonts w:asciiTheme="minorHAnsi" w:hAnsiTheme="minorHAnsi" w:cstheme="minorHAnsi"/>
          <w:sz w:val="22"/>
          <w:szCs w:val="22"/>
        </w:rPr>
        <w:t xml:space="preserve">. [online] SCIE. Available at: </w:t>
      </w:r>
      <w:hyperlink r:id="rId43" w:history="1">
        <w:r w:rsidRPr="003C30D8">
          <w:rPr>
            <w:rStyle w:val="Hyperlink"/>
            <w:rFonts w:asciiTheme="minorHAnsi" w:hAnsiTheme="minorHAnsi" w:cstheme="minorHAnsi"/>
            <w:sz w:val="22"/>
            <w:szCs w:val="22"/>
          </w:rPr>
          <w:t>https://www.scie.org.uk/mca/dols/at-a-glance/</w:t>
        </w:r>
      </w:hyperlink>
      <w:r w:rsidRPr="003C30D8">
        <w:rPr>
          <w:rFonts w:asciiTheme="minorHAnsi" w:hAnsiTheme="minorHAnsi" w:cstheme="minorHAnsi"/>
          <w:sz w:val="22"/>
          <w:szCs w:val="22"/>
        </w:rPr>
        <w:t>.</w:t>
      </w:r>
      <w:r w:rsidRPr="00BD7380">
        <w:rPr>
          <w:rFonts w:asciiTheme="minorHAnsi" w:hAnsiTheme="minorHAnsi" w:cstheme="minorHAnsi"/>
          <w:sz w:val="22"/>
          <w:szCs w:val="22"/>
        </w:rPr>
        <w:t xml:space="preserve"> (Accessed 21/09/2025)</w:t>
      </w:r>
    </w:p>
    <w:p w14:paraId="6E6E4F45" w14:textId="77777777" w:rsidR="00BD7380" w:rsidRPr="003C30D8" w:rsidRDefault="00BD7380" w:rsidP="003C30D8">
      <w:pPr>
        <w:overflowPunct/>
        <w:autoSpaceDE/>
        <w:autoSpaceDN/>
        <w:adjustRightInd/>
        <w:spacing w:after="240" w:line="360" w:lineRule="atLeast"/>
        <w:textAlignment w:val="auto"/>
        <w:rPr>
          <w:rFonts w:asciiTheme="minorHAnsi" w:hAnsiTheme="minorHAnsi" w:cstheme="minorHAnsi"/>
          <w:sz w:val="22"/>
          <w:szCs w:val="22"/>
        </w:rPr>
      </w:pPr>
      <w:r w:rsidRPr="003C30D8">
        <w:rPr>
          <w:rFonts w:asciiTheme="minorHAnsi" w:hAnsiTheme="minorHAnsi" w:cstheme="minorHAnsi"/>
          <w:sz w:val="22"/>
          <w:szCs w:val="22"/>
        </w:rPr>
        <w:t>Social Care Institute for Excellence (2022). </w:t>
      </w:r>
      <w:r w:rsidRPr="003C30D8">
        <w:rPr>
          <w:rFonts w:asciiTheme="minorHAnsi" w:hAnsiTheme="minorHAnsi" w:cstheme="minorHAnsi"/>
          <w:i/>
          <w:iCs/>
          <w:sz w:val="22"/>
          <w:szCs w:val="22"/>
        </w:rPr>
        <w:t>Mental Capacity Act 2005 at a Glance</w:t>
      </w:r>
      <w:r w:rsidRPr="003C30D8">
        <w:rPr>
          <w:rFonts w:asciiTheme="minorHAnsi" w:hAnsiTheme="minorHAnsi" w:cstheme="minorHAnsi"/>
          <w:sz w:val="22"/>
          <w:szCs w:val="22"/>
        </w:rPr>
        <w:t xml:space="preserve">. [online] SCIE. Available at: </w:t>
      </w:r>
      <w:hyperlink r:id="rId44" w:history="1">
        <w:r w:rsidRPr="003C30D8">
          <w:rPr>
            <w:rStyle w:val="Hyperlink"/>
            <w:rFonts w:asciiTheme="minorHAnsi" w:hAnsiTheme="minorHAnsi" w:cstheme="minorHAnsi"/>
            <w:sz w:val="22"/>
            <w:szCs w:val="22"/>
          </w:rPr>
          <w:t>https://www.scie.org.uk/mca/introduction/mental-capacity-act-2005-at-a-glance/</w:t>
        </w:r>
      </w:hyperlink>
      <w:r w:rsidRPr="003C30D8">
        <w:rPr>
          <w:rFonts w:asciiTheme="minorHAnsi" w:hAnsiTheme="minorHAnsi" w:cstheme="minorHAnsi"/>
          <w:sz w:val="22"/>
          <w:szCs w:val="22"/>
        </w:rPr>
        <w:t>.</w:t>
      </w:r>
      <w:r w:rsidRPr="00BD7380">
        <w:rPr>
          <w:rFonts w:asciiTheme="minorHAnsi" w:hAnsiTheme="minorHAnsi" w:cstheme="minorHAnsi"/>
          <w:sz w:val="22"/>
          <w:szCs w:val="22"/>
        </w:rPr>
        <w:t xml:space="preserve"> (Accessed 21/09/2025)</w:t>
      </w:r>
    </w:p>
    <w:p w14:paraId="18E40B2C" w14:textId="77777777" w:rsidR="00BD7380" w:rsidRPr="00BD7380" w:rsidRDefault="00BD7380" w:rsidP="007C5F05">
      <w:pPr>
        <w:jc w:val="both"/>
        <w:rPr>
          <w:rFonts w:asciiTheme="minorHAnsi" w:hAnsiTheme="minorHAnsi" w:cstheme="minorHAnsi"/>
          <w:sz w:val="22"/>
          <w:szCs w:val="22"/>
        </w:rPr>
      </w:pPr>
      <w:r w:rsidRPr="00BD7380">
        <w:rPr>
          <w:rFonts w:asciiTheme="minorHAnsi" w:hAnsiTheme="minorHAnsi" w:cstheme="minorHAnsi"/>
          <w:sz w:val="22"/>
          <w:szCs w:val="22"/>
        </w:rPr>
        <w:t xml:space="preserve">Social Care Institute for Excellence (SCIE). (n.d.). </w:t>
      </w:r>
      <w:r w:rsidRPr="00BD7380">
        <w:rPr>
          <w:rFonts w:asciiTheme="minorHAnsi" w:hAnsiTheme="minorHAnsi" w:cstheme="minorHAnsi"/>
          <w:i/>
          <w:iCs/>
          <w:sz w:val="22"/>
          <w:szCs w:val="22"/>
        </w:rPr>
        <w:t>Practice issues from serious case reviews – learning into practice</w:t>
      </w:r>
      <w:r w:rsidRPr="00BD7380">
        <w:rPr>
          <w:rFonts w:asciiTheme="minorHAnsi" w:hAnsiTheme="minorHAnsi" w:cstheme="minorHAnsi"/>
          <w:sz w:val="22"/>
          <w:szCs w:val="22"/>
        </w:rPr>
        <w:t xml:space="preserve">. [online] Available at: </w:t>
      </w:r>
      <w:hyperlink r:id="rId45" w:history="1">
        <w:r w:rsidRPr="00BD7380">
          <w:rPr>
            <w:rStyle w:val="Hyperlink"/>
            <w:rFonts w:asciiTheme="minorHAnsi" w:hAnsiTheme="minorHAnsi" w:cstheme="minorHAnsi"/>
            <w:sz w:val="22"/>
            <w:szCs w:val="22"/>
          </w:rPr>
          <w:t>https://www.scie.org.uk/safeguarding/children/case-reviews/learning-from-case-reviews/</w:t>
        </w:r>
      </w:hyperlink>
      <w:r w:rsidRPr="00BD7380">
        <w:rPr>
          <w:rFonts w:asciiTheme="minorHAnsi" w:hAnsiTheme="minorHAnsi" w:cstheme="minorHAnsi"/>
          <w:sz w:val="22"/>
          <w:szCs w:val="22"/>
        </w:rPr>
        <w:t>. Accessed 15.01.2025</w:t>
      </w:r>
    </w:p>
    <w:p w14:paraId="6CFC2055" w14:textId="77777777" w:rsidR="00BD7380" w:rsidRPr="00BD7380" w:rsidRDefault="00BD7380" w:rsidP="009255B0">
      <w:pPr>
        <w:rPr>
          <w:rFonts w:asciiTheme="minorHAnsi" w:hAnsiTheme="minorHAnsi" w:cstheme="minorHAnsi"/>
          <w:sz w:val="22"/>
          <w:szCs w:val="22"/>
        </w:rPr>
      </w:pPr>
    </w:p>
    <w:p w14:paraId="7F8D4942" w14:textId="50A1DF30" w:rsidR="00BD7380" w:rsidRPr="00BD7380" w:rsidRDefault="00BD7380" w:rsidP="009255B0">
      <w:pPr>
        <w:rPr>
          <w:rFonts w:asciiTheme="minorHAnsi" w:hAnsiTheme="minorHAnsi" w:cstheme="minorHAnsi"/>
          <w:sz w:val="22"/>
          <w:szCs w:val="22"/>
        </w:rPr>
      </w:pPr>
      <w:r w:rsidRPr="00BD7380">
        <w:rPr>
          <w:rFonts w:asciiTheme="minorHAnsi" w:hAnsiTheme="minorHAnsi" w:cstheme="minorHAnsi"/>
          <w:sz w:val="22"/>
          <w:szCs w:val="22"/>
        </w:rPr>
        <w:t xml:space="preserve">Social Care Wales (2017). </w:t>
      </w:r>
      <w:r w:rsidRPr="00BD7380">
        <w:rPr>
          <w:rFonts w:asciiTheme="minorHAnsi" w:hAnsiTheme="minorHAnsi" w:cstheme="minorHAnsi"/>
          <w:i/>
          <w:iCs/>
          <w:sz w:val="22"/>
          <w:szCs w:val="22"/>
        </w:rPr>
        <w:t>Code of Professional Practice for Social Care</w:t>
      </w:r>
      <w:r w:rsidRPr="00BD7380">
        <w:rPr>
          <w:rFonts w:asciiTheme="minorHAnsi" w:hAnsiTheme="minorHAnsi" w:cstheme="minorHAnsi"/>
          <w:sz w:val="22"/>
          <w:szCs w:val="22"/>
        </w:rPr>
        <w:t xml:space="preserve">. [online] Available at: </w:t>
      </w:r>
      <w:hyperlink r:id="rId46" w:history="1">
        <w:r w:rsidRPr="00BD7380">
          <w:rPr>
            <w:rStyle w:val="Hyperlink"/>
            <w:rFonts w:asciiTheme="minorHAnsi" w:hAnsiTheme="minorHAnsi" w:cstheme="minorHAnsi"/>
            <w:sz w:val="22"/>
            <w:szCs w:val="22"/>
          </w:rPr>
          <w:t>https://socialcare.wales/cms-assets/documents/Code-Print-Friendly-English.pdf</w:t>
        </w:r>
      </w:hyperlink>
      <w:r w:rsidRPr="00BD7380">
        <w:rPr>
          <w:rFonts w:asciiTheme="minorHAnsi" w:hAnsiTheme="minorHAnsi" w:cstheme="minorHAnsi"/>
          <w:sz w:val="22"/>
          <w:szCs w:val="22"/>
        </w:rPr>
        <w:t>. (Accessed 17.04.2025)</w:t>
      </w:r>
    </w:p>
    <w:p w14:paraId="43EBB17B" w14:textId="77777777" w:rsidR="00BD7380" w:rsidRPr="00BD7380" w:rsidRDefault="00BD7380" w:rsidP="00B73DA3">
      <w:pPr>
        <w:jc w:val="both"/>
        <w:rPr>
          <w:rFonts w:asciiTheme="minorHAnsi" w:hAnsiTheme="minorHAnsi" w:cstheme="minorHAnsi"/>
          <w:sz w:val="22"/>
          <w:szCs w:val="22"/>
        </w:rPr>
      </w:pPr>
    </w:p>
    <w:p w14:paraId="6A40649B" w14:textId="15A05BBA" w:rsidR="00BD7380" w:rsidRPr="00BD7380" w:rsidRDefault="00BD7380" w:rsidP="00B73DA3">
      <w:pPr>
        <w:jc w:val="both"/>
        <w:rPr>
          <w:rFonts w:asciiTheme="minorHAnsi" w:hAnsiTheme="minorHAnsi" w:cstheme="minorHAnsi"/>
          <w:sz w:val="22"/>
          <w:szCs w:val="22"/>
        </w:rPr>
      </w:pPr>
      <w:r w:rsidRPr="00BD7380">
        <w:rPr>
          <w:rFonts w:asciiTheme="minorHAnsi" w:hAnsiTheme="minorHAnsi" w:cstheme="minorHAnsi"/>
          <w:sz w:val="22"/>
          <w:szCs w:val="22"/>
        </w:rPr>
        <w:t xml:space="preserve">Social Care Wales (2023). </w:t>
      </w:r>
      <w:r w:rsidRPr="00BD7380">
        <w:rPr>
          <w:rFonts w:asciiTheme="minorHAnsi" w:hAnsiTheme="minorHAnsi" w:cstheme="minorHAnsi"/>
          <w:i/>
          <w:iCs/>
          <w:sz w:val="22"/>
          <w:szCs w:val="22"/>
        </w:rPr>
        <w:t>About strengths-based practice</w:t>
      </w:r>
      <w:r w:rsidRPr="00BD7380">
        <w:rPr>
          <w:rFonts w:asciiTheme="minorHAnsi" w:hAnsiTheme="minorHAnsi" w:cstheme="minorHAnsi"/>
          <w:sz w:val="22"/>
          <w:szCs w:val="22"/>
        </w:rPr>
        <w:t xml:space="preserve">. [online] Social Care Wales. Available at: </w:t>
      </w:r>
      <w:hyperlink r:id="rId47" w:history="1">
        <w:r w:rsidRPr="00BD7380">
          <w:rPr>
            <w:rStyle w:val="Hyperlink"/>
            <w:rFonts w:asciiTheme="minorHAnsi" w:hAnsiTheme="minorHAnsi" w:cstheme="minorHAnsi"/>
            <w:sz w:val="22"/>
            <w:szCs w:val="22"/>
          </w:rPr>
          <w:t>https://socialcare.wales/resources-guidance/improving-care-and-support/strengths-based-practice/about-strengths-based-practice</w:t>
        </w:r>
      </w:hyperlink>
      <w:r w:rsidRPr="00BD7380">
        <w:rPr>
          <w:rFonts w:asciiTheme="minorHAnsi" w:hAnsiTheme="minorHAnsi" w:cstheme="minorHAnsi"/>
          <w:sz w:val="22"/>
          <w:szCs w:val="22"/>
        </w:rPr>
        <w:t xml:space="preserve">. (Accessed 01/06/2025) </w:t>
      </w:r>
    </w:p>
    <w:p w14:paraId="4360836C" w14:textId="77777777" w:rsidR="00BD7380" w:rsidRPr="00BC69A0" w:rsidRDefault="00BD7380" w:rsidP="00BC69A0">
      <w:pPr>
        <w:overflowPunct/>
        <w:autoSpaceDE/>
        <w:autoSpaceDN/>
        <w:adjustRightInd/>
        <w:spacing w:after="240" w:line="360" w:lineRule="atLeast"/>
        <w:textAlignment w:val="auto"/>
        <w:rPr>
          <w:rFonts w:asciiTheme="minorHAnsi" w:hAnsiTheme="minorHAnsi" w:cstheme="minorHAnsi"/>
          <w:sz w:val="22"/>
          <w:szCs w:val="22"/>
        </w:rPr>
      </w:pPr>
      <w:r w:rsidRPr="00BC69A0">
        <w:rPr>
          <w:rFonts w:asciiTheme="minorHAnsi" w:hAnsiTheme="minorHAnsi" w:cstheme="minorHAnsi"/>
          <w:sz w:val="22"/>
          <w:szCs w:val="22"/>
        </w:rPr>
        <w:t>Social Work News (2023). </w:t>
      </w:r>
      <w:r w:rsidRPr="00BC69A0">
        <w:rPr>
          <w:rFonts w:asciiTheme="minorHAnsi" w:hAnsiTheme="minorHAnsi" w:cstheme="minorHAnsi"/>
          <w:i/>
          <w:iCs/>
          <w:sz w:val="22"/>
          <w:szCs w:val="22"/>
        </w:rPr>
        <w:t>How to use emotional intelligence</w:t>
      </w:r>
      <w:r w:rsidRPr="00BC69A0">
        <w:rPr>
          <w:rFonts w:asciiTheme="minorHAnsi" w:hAnsiTheme="minorHAnsi" w:cstheme="minorHAnsi"/>
          <w:sz w:val="22"/>
          <w:szCs w:val="22"/>
        </w:rPr>
        <w:t xml:space="preserve">. [online] www.mysocialworknews.com. Available at: </w:t>
      </w:r>
      <w:hyperlink r:id="rId48" w:history="1">
        <w:r w:rsidRPr="00BC69A0">
          <w:rPr>
            <w:rStyle w:val="Hyperlink"/>
            <w:rFonts w:asciiTheme="minorHAnsi" w:hAnsiTheme="minorHAnsi" w:cstheme="minorHAnsi"/>
            <w:sz w:val="22"/>
            <w:szCs w:val="22"/>
          </w:rPr>
          <w:t>https://www.mysocialworknews.com/article/how-to-use-emotional-intelligence-to-become-a-better-social-worker</w:t>
        </w:r>
      </w:hyperlink>
      <w:r w:rsidRPr="00BC69A0">
        <w:rPr>
          <w:rFonts w:asciiTheme="minorHAnsi" w:hAnsiTheme="minorHAnsi" w:cstheme="minorHAnsi"/>
          <w:sz w:val="22"/>
          <w:szCs w:val="22"/>
        </w:rPr>
        <w:t>.</w:t>
      </w:r>
      <w:r w:rsidRPr="00BD7380">
        <w:rPr>
          <w:rFonts w:asciiTheme="minorHAnsi" w:hAnsiTheme="minorHAnsi" w:cstheme="minorHAnsi"/>
          <w:sz w:val="22"/>
          <w:szCs w:val="22"/>
        </w:rPr>
        <w:t xml:space="preserve"> (Accessed 20/09/2025)</w:t>
      </w:r>
    </w:p>
    <w:p w14:paraId="689E9C66" w14:textId="77777777" w:rsidR="00BD7380" w:rsidRPr="00BD7380" w:rsidRDefault="00BD7380" w:rsidP="009255B0">
      <w:pPr>
        <w:rPr>
          <w:rFonts w:asciiTheme="minorHAnsi" w:hAnsiTheme="minorHAnsi" w:cstheme="minorHAnsi"/>
          <w:sz w:val="22"/>
          <w:szCs w:val="22"/>
        </w:rPr>
      </w:pPr>
      <w:proofErr w:type="spellStart"/>
      <w:r w:rsidRPr="00BD7380">
        <w:rPr>
          <w:rFonts w:asciiTheme="minorHAnsi" w:hAnsiTheme="minorHAnsi" w:cstheme="minorHAnsi"/>
          <w:sz w:val="22"/>
          <w:szCs w:val="22"/>
        </w:rPr>
        <w:t>sutton</w:t>
      </w:r>
      <w:proofErr w:type="spellEnd"/>
      <w:r w:rsidRPr="00BD7380">
        <w:rPr>
          <w:rFonts w:asciiTheme="minorHAnsi" w:hAnsiTheme="minorHAnsi" w:cstheme="minorHAnsi"/>
          <w:sz w:val="22"/>
          <w:szCs w:val="22"/>
        </w:rPr>
        <w:t xml:space="preserve">, </w:t>
      </w:r>
      <w:proofErr w:type="spellStart"/>
      <w:r w:rsidRPr="00BD7380">
        <w:rPr>
          <w:rFonts w:asciiTheme="minorHAnsi" w:hAnsiTheme="minorHAnsi" w:cstheme="minorHAnsi"/>
          <w:sz w:val="22"/>
          <w:szCs w:val="22"/>
        </w:rPr>
        <w:t>jeremy</w:t>
      </w:r>
      <w:proofErr w:type="spellEnd"/>
      <w:r w:rsidRPr="00BD7380">
        <w:rPr>
          <w:rFonts w:asciiTheme="minorHAnsi" w:hAnsiTheme="minorHAnsi" w:cstheme="minorHAnsi"/>
          <w:sz w:val="22"/>
          <w:szCs w:val="22"/>
        </w:rPr>
        <w:t xml:space="preserve"> (2022). </w:t>
      </w:r>
      <w:r w:rsidRPr="00BD7380">
        <w:rPr>
          <w:rFonts w:asciiTheme="minorHAnsi" w:hAnsiTheme="minorHAnsi" w:cstheme="minorHAnsi"/>
          <w:i/>
          <w:iCs/>
          <w:sz w:val="22"/>
          <w:szCs w:val="22"/>
        </w:rPr>
        <w:t>Social Work Toolbox: 37 Questions, Assessments, &amp; Resources</w:t>
      </w:r>
      <w:r w:rsidRPr="00BD7380">
        <w:rPr>
          <w:rFonts w:asciiTheme="minorHAnsi" w:hAnsiTheme="minorHAnsi" w:cstheme="minorHAnsi"/>
          <w:sz w:val="22"/>
          <w:szCs w:val="22"/>
        </w:rPr>
        <w:t xml:space="preserve">. [online] PositivePsychology.com. Available at: </w:t>
      </w:r>
      <w:hyperlink r:id="rId49" w:history="1">
        <w:r w:rsidRPr="00BD7380">
          <w:rPr>
            <w:rStyle w:val="Hyperlink"/>
            <w:rFonts w:asciiTheme="minorHAnsi" w:hAnsiTheme="minorHAnsi" w:cstheme="minorHAnsi"/>
            <w:sz w:val="22"/>
            <w:szCs w:val="22"/>
          </w:rPr>
          <w:t>https://positivepsychology.com/social-work-toolbox/</w:t>
        </w:r>
      </w:hyperlink>
      <w:r w:rsidRPr="00BD7380">
        <w:rPr>
          <w:rFonts w:asciiTheme="minorHAnsi" w:hAnsiTheme="minorHAnsi" w:cstheme="minorHAnsi"/>
          <w:sz w:val="22"/>
          <w:szCs w:val="22"/>
        </w:rPr>
        <w:t>. (accessed 17.04.2025)</w:t>
      </w:r>
    </w:p>
    <w:p w14:paraId="0016D9C7" w14:textId="77777777" w:rsidR="00BD7380" w:rsidRPr="00BD7380" w:rsidRDefault="00BD7380" w:rsidP="003265DD">
      <w:pPr>
        <w:jc w:val="both"/>
        <w:rPr>
          <w:rFonts w:asciiTheme="minorHAnsi" w:hAnsiTheme="minorHAnsi" w:cstheme="minorHAnsi"/>
          <w:sz w:val="22"/>
          <w:szCs w:val="22"/>
        </w:rPr>
      </w:pPr>
    </w:p>
    <w:p w14:paraId="27E2F0EA" w14:textId="44049D64" w:rsidR="00BD7380" w:rsidRPr="00BD7380" w:rsidRDefault="00BD7380" w:rsidP="003265DD">
      <w:pPr>
        <w:jc w:val="both"/>
        <w:rPr>
          <w:rFonts w:asciiTheme="minorHAnsi" w:hAnsiTheme="minorHAnsi" w:cstheme="minorHAnsi"/>
          <w:sz w:val="22"/>
          <w:szCs w:val="22"/>
        </w:rPr>
      </w:pPr>
      <w:r w:rsidRPr="00BD7380">
        <w:rPr>
          <w:rFonts w:asciiTheme="minorHAnsi" w:hAnsiTheme="minorHAnsi" w:cstheme="minorHAnsi"/>
          <w:sz w:val="22"/>
          <w:szCs w:val="22"/>
        </w:rPr>
        <w:t xml:space="preserve">Wales Safeguarding Procedures (2025). </w:t>
      </w:r>
      <w:r w:rsidRPr="00BD7380">
        <w:rPr>
          <w:rFonts w:asciiTheme="minorHAnsi" w:hAnsiTheme="minorHAnsi" w:cstheme="minorHAnsi"/>
          <w:i/>
          <w:iCs/>
          <w:sz w:val="22"/>
          <w:szCs w:val="22"/>
        </w:rPr>
        <w:t>Safeguarding Wales</w:t>
      </w:r>
      <w:r w:rsidRPr="00BD7380">
        <w:rPr>
          <w:rFonts w:asciiTheme="minorHAnsi" w:hAnsiTheme="minorHAnsi" w:cstheme="minorHAnsi"/>
          <w:sz w:val="22"/>
          <w:szCs w:val="22"/>
        </w:rPr>
        <w:t xml:space="preserve">. [online] </w:t>
      </w:r>
      <w:proofErr w:type="spellStart"/>
      <w:r w:rsidRPr="00BD7380">
        <w:rPr>
          <w:rFonts w:asciiTheme="minorHAnsi" w:hAnsiTheme="minorHAnsi" w:cstheme="minorHAnsi"/>
          <w:sz w:val="22"/>
          <w:szCs w:val="22"/>
        </w:rPr>
        <w:t>safeguarding.wales</w:t>
      </w:r>
      <w:proofErr w:type="spellEnd"/>
      <w:r w:rsidRPr="00BD7380">
        <w:rPr>
          <w:rFonts w:asciiTheme="minorHAnsi" w:hAnsiTheme="minorHAnsi" w:cstheme="minorHAnsi"/>
          <w:sz w:val="22"/>
          <w:szCs w:val="22"/>
        </w:rPr>
        <w:t xml:space="preserve">. Available at: </w:t>
      </w:r>
      <w:hyperlink r:id="rId50" w:history="1">
        <w:r w:rsidRPr="00BD7380">
          <w:rPr>
            <w:rStyle w:val="Hyperlink"/>
            <w:rFonts w:asciiTheme="minorHAnsi" w:hAnsiTheme="minorHAnsi" w:cstheme="minorHAnsi"/>
            <w:sz w:val="22"/>
            <w:szCs w:val="22"/>
          </w:rPr>
          <w:t>https://safeguarding.wales/en/chi-i/</w:t>
        </w:r>
      </w:hyperlink>
      <w:r w:rsidRPr="00BD7380">
        <w:rPr>
          <w:rFonts w:asciiTheme="minorHAnsi" w:hAnsiTheme="minorHAnsi" w:cstheme="minorHAnsi"/>
          <w:sz w:val="22"/>
          <w:szCs w:val="22"/>
        </w:rPr>
        <w:t>. (Accessed 09/06/2025)</w:t>
      </w:r>
    </w:p>
    <w:p w14:paraId="1ED3BC83" w14:textId="77777777" w:rsidR="00BD7380" w:rsidRPr="00BD7380" w:rsidRDefault="00BD7380" w:rsidP="00575BBD">
      <w:pPr>
        <w:jc w:val="both"/>
        <w:rPr>
          <w:rFonts w:asciiTheme="minorHAnsi" w:hAnsiTheme="minorHAnsi" w:cstheme="minorHAnsi"/>
          <w:sz w:val="22"/>
          <w:szCs w:val="22"/>
        </w:rPr>
      </w:pPr>
    </w:p>
    <w:p w14:paraId="4840FE26" w14:textId="07AD4F9C" w:rsidR="00BD7380" w:rsidRPr="00BD7380" w:rsidRDefault="00BD7380" w:rsidP="00575BBD">
      <w:pPr>
        <w:jc w:val="both"/>
        <w:rPr>
          <w:rFonts w:asciiTheme="minorHAnsi" w:hAnsiTheme="minorHAnsi" w:cstheme="minorHAnsi"/>
          <w:sz w:val="22"/>
          <w:szCs w:val="22"/>
        </w:rPr>
      </w:pPr>
      <w:r w:rsidRPr="00BD7380">
        <w:rPr>
          <w:rFonts w:asciiTheme="minorHAnsi" w:hAnsiTheme="minorHAnsi" w:cstheme="minorHAnsi"/>
          <w:sz w:val="22"/>
          <w:szCs w:val="22"/>
        </w:rPr>
        <w:lastRenderedPageBreak/>
        <w:t xml:space="preserve">Watts, R. (2022). </w:t>
      </w:r>
      <w:r w:rsidRPr="00BD7380">
        <w:rPr>
          <w:rFonts w:asciiTheme="minorHAnsi" w:hAnsiTheme="minorHAnsi" w:cstheme="minorHAnsi"/>
          <w:i/>
          <w:iCs/>
          <w:sz w:val="22"/>
          <w:szCs w:val="22"/>
        </w:rPr>
        <w:t>Completing Social Work chronologies: Practice Tool (2022)</w:t>
      </w:r>
      <w:r w:rsidRPr="00BD7380">
        <w:rPr>
          <w:rFonts w:asciiTheme="minorHAnsi" w:hAnsiTheme="minorHAnsi" w:cstheme="minorHAnsi"/>
          <w:sz w:val="22"/>
          <w:szCs w:val="22"/>
        </w:rPr>
        <w:t xml:space="preserve">. [online] Research in Practice. Available at: </w:t>
      </w:r>
      <w:hyperlink r:id="rId51" w:history="1">
        <w:r w:rsidRPr="00BD7380">
          <w:rPr>
            <w:rStyle w:val="Hyperlink"/>
            <w:rFonts w:asciiTheme="minorHAnsi" w:hAnsiTheme="minorHAnsi" w:cstheme="minorHAnsi"/>
            <w:sz w:val="22"/>
            <w:szCs w:val="22"/>
          </w:rPr>
          <w:t>https://www.researchinpractice.org.uk/children/publications/2022/august/completing-social-work-chronologies-practice-tool-2022/</w:t>
        </w:r>
      </w:hyperlink>
      <w:r w:rsidRPr="00BD7380">
        <w:rPr>
          <w:rFonts w:asciiTheme="minorHAnsi" w:hAnsiTheme="minorHAnsi" w:cstheme="minorHAnsi"/>
          <w:sz w:val="22"/>
          <w:szCs w:val="22"/>
        </w:rPr>
        <w:t>. (Accessed 10/06/2025)</w:t>
      </w:r>
    </w:p>
    <w:p w14:paraId="0E7A1BA7" w14:textId="77777777" w:rsidR="00BD7380" w:rsidRPr="00BD7380" w:rsidRDefault="00BD7380" w:rsidP="00A9318C">
      <w:pPr>
        <w:jc w:val="both"/>
        <w:rPr>
          <w:rFonts w:asciiTheme="minorHAnsi" w:hAnsiTheme="minorHAnsi" w:cstheme="minorHAnsi"/>
          <w:sz w:val="22"/>
          <w:szCs w:val="22"/>
        </w:rPr>
      </w:pPr>
    </w:p>
    <w:p w14:paraId="0062DA0A" w14:textId="3BF3AE7F" w:rsidR="00BD7380" w:rsidRPr="00BD7380" w:rsidRDefault="00BD7380" w:rsidP="00A9318C">
      <w:pPr>
        <w:jc w:val="both"/>
        <w:rPr>
          <w:rFonts w:asciiTheme="minorHAnsi" w:hAnsiTheme="minorHAnsi" w:cstheme="minorHAnsi"/>
          <w:sz w:val="22"/>
          <w:szCs w:val="22"/>
        </w:rPr>
      </w:pPr>
      <w:r w:rsidRPr="00BD7380">
        <w:rPr>
          <w:rFonts w:asciiTheme="minorHAnsi" w:hAnsiTheme="minorHAnsi" w:cstheme="minorHAnsi"/>
          <w:sz w:val="22"/>
          <w:szCs w:val="22"/>
        </w:rPr>
        <w:t xml:space="preserve">Welsh Government (2014). </w:t>
      </w:r>
      <w:r w:rsidRPr="00BD7380">
        <w:rPr>
          <w:rFonts w:asciiTheme="minorHAnsi" w:hAnsiTheme="minorHAnsi" w:cstheme="minorHAnsi"/>
          <w:i/>
          <w:iCs/>
          <w:sz w:val="22"/>
          <w:szCs w:val="22"/>
        </w:rPr>
        <w:t>Social Services and Well-being (Wales) Act 2014</w:t>
      </w:r>
      <w:r w:rsidRPr="00BD7380">
        <w:rPr>
          <w:rFonts w:asciiTheme="minorHAnsi" w:hAnsiTheme="minorHAnsi" w:cstheme="minorHAnsi"/>
          <w:sz w:val="22"/>
          <w:szCs w:val="22"/>
        </w:rPr>
        <w:t xml:space="preserve">. [online] Available at: </w:t>
      </w:r>
      <w:hyperlink r:id="rId52" w:history="1">
        <w:r w:rsidRPr="00BD7380">
          <w:rPr>
            <w:rStyle w:val="Hyperlink"/>
            <w:rFonts w:asciiTheme="minorHAnsi" w:hAnsiTheme="minorHAnsi" w:cstheme="minorHAnsi"/>
            <w:sz w:val="22"/>
            <w:szCs w:val="22"/>
          </w:rPr>
          <w:t>https://www.gov.wales/sites/default/files/publications/2019-05/social-services-and-well-being-wales-act-2014-the-essentials.pdf</w:t>
        </w:r>
      </w:hyperlink>
      <w:r w:rsidRPr="00BD7380">
        <w:rPr>
          <w:rFonts w:asciiTheme="minorHAnsi" w:hAnsiTheme="minorHAnsi" w:cstheme="minorHAnsi"/>
          <w:sz w:val="22"/>
          <w:szCs w:val="22"/>
        </w:rPr>
        <w:t>. Accessed 01.04.2025</w:t>
      </w:r>
    </w:p>
    <w:p w14:paraId="386536CE" w14:textId="77777777" w:rsidR="00BD7380" w:rsidRPr="00BD7380" w:rsidRDefault="00BD7380" w:rsidP="003265DD">
      <w:pPr>
        <w:jc w:val="both"/>
        <w:rPr>
          <w:rFonts w:asciiTheme="minorHAnsi" w:hAnsiTheme="minorHAnsi" w:cstheme="minorHAnsi"/>
          <w:sz w:val="22"/>
          <w:szCs w:val="22"/>
        </w:rPr>
      </w:pPr>
    </w:p>
    <w:p w14:paraId="6B536A20" w14:textId="7D837D27" w:rsidR="00BD7380" w:rsidRPr="00BD7380" w:rsidRDefault="00BD7380" w:rsidP="003265DD">
      <w:pPr>
        <w:jc w:val="both"/>
        <w:rPr>
          <w:rFonts w:asciiTheme="minorHAnsi" w:hAnsiTheme="minorHAnsi" w:cstheme="minorHAnsi"/>
          <w:sz w:val="22"/>
          <w:szCs w:val="22"/>
        </w:rPr>
      </w:pPr>
      <w:r w:rsidRPr="00BD7380">
        <w:rPr>
          <w:rFonts w:asciiTheme="minorHAnsi" w:hAnsiTheme="minorHAnsi" w:cstheme="minorHAnsi"/>
          <w:sz w:val="22"/>
          <w:szCs w:val="22"/>
        </w:rPr>
        <w:t xml:space="preserve">Welsh Government (2015). </w:t>
      </w:r>
      <w:r w:rsidRPr="00BD7380">
        <w:rPr>
          <w:rFonts w:asciiTheme="minorHAnsi" w:hAnsiTheme="minorHAnsi" w:cstheme="minorHAnsi"/>
          <w:i/>
          <w:iCs/>
          <w:sz w:val="22"/>
          <w:szCs w:val="22"/>
        </w:rPr>
        <w:t>Delivering the ‘Active Offer’ Information Pack - Social Services and Social Care</w:t>
      </w:r>
      <w:r w:rsidRPr="00BD7380">
        <w:rPr>
          <w:rFonts w:asciiTheme="minorHAnsi" w:hAnsiTheme="minorHAnsi" w:cstheme="minorHAnsi"/>
          <w:sz w:val="22"/>
          <w:szCs w:val="22"/>
        </w:rPr>
        <w:t xml:space="preserve">. [online] Available at: </w:t>
      </w:r>
      <w:hyperlink r:id="rId53" w:history="1">
        <w:r w:rsidRPr="00BD7380">
          <w:rPr>
            <w:rStyle w:val="Hyperlink"/>
            <w:rFonts w:asciiTheme="minorHAnsi" w:hAnsiTheme="minorHAnsi" w:cstheme="minorHAnsi"/>
            <w:sz w:val="22"/>
            <w:szCs w:val="22"/>
          </w:rPr>
          <w:t>https://www.gov.wales/sites/default/files/publications/2019-04/delivering-the-active-offer-information-pack-social-services-and-social-care.pdf</w:t>
        </w:r>
      </w:hyperlink>
      <w:r w:rsidRPr="00BD7380">
        <w:rPr>
          <w:rFonts w:asciiTheme="minorHAnsi" w:hAnsiTheme="minorHAnsi" w:cstheme="minorHAnsi"/>
          <w:sz w:val="22"/>
          <w:szCs w:val="22"/>
        </w:rPr>
        <w:t>. (Accessed 14/06/2025)</w:t>
      </w:r>
    </w:p>
    <w:p w14:paraId="42B6709F" w14:textId="77777777" w:rsidR="00BD7380" w:rsidRPr="00BD7380" w:rsidRDefault="00BD7380" w:rsidP="003265DD">
      <w:pPr>
        <w:jc w:val="both"/>
        <w:rPr>
          <w:rFonts w:asciiTheme="minorHAnsi" w:hAnsiTheme="minorHAnsi" w:cstheme="minorHAnsi"/>
          <w:sz w:val="22"/>
          <w:szCs w:val="22"/>
        </w:rPr>
      </w:pPr>
    </w:p>
    <w:p w14:paraId="7A1B4C2D" w14:textId="1DF45D92" w:rsidR="00BD7380" w:rsidRPr="00BD7380" w:rsidRDefault="00BD7380" w:rsidP="003265DD">
      <w:pPr>
        <w:jc w:val="both"/>
        <w:rPr>
          <w:rFonts w:asciiTheme="minorHAnsi" w:hAnsiTheme="minorHAnsi" w:cstheme="minorHAnsi"/>
          <w:sz w:val="22"/>
          <w:szCs w:val="22"/>
        </w:rPr>
      </w:pPr>
      <w:r w:rsidRPr="00BD7380">
        <w:rPr>
          <w:rFonts w:asciiTheme="minorHAnsi" w:hAnsiTheme="minorHAnsi" w:cstheme="minorHAnsi"/>
          <w:sz w:val="22"/>
          <w:szCs w:val="22"/>
        </w:rPr>
        <w:t xml:space="preserve">Welsh Government (2019). </w:t>
      </w:r>
      <w:r w:rsidRPr="00BD7380">
        <w:rPr>
          <w:rFonts w:asciiTheme="minorHAnsi" w:hAnsiTheme="minorHAnsi" w:cstheme="minorHAnsi"/>
          <w:i/>
          <w:iCs/>
          <w:sz w:val="22"/>
          <w:szCs w:val="22"/>
        </w:rPr>
        <w:t>Working Together to Safeguard People Volume 5 -Handling Individual Cases to Protect Children at Risk Social Services and Well-being (Wales) Act 2014 Handling Individual Cases to Protect Children at Risk</w:t>
      </w:r>
      <w:r w:rsidRPr="00BD7380">
        <w:rPr>
          <w:rFonts w:asciiTheme="minorHAnsi" w:hAnsiTheme="minorHAnsi" w:cstheme="minorHAnsi"/>
          <w:sz w:val="22"/>
          <w:szCs w:val="22"/>
        </w:rPr>
        <w:t xml:space="preserve">. [online] Available at: </w:t>
      </w:r>
      <w:hyperlink r:id="rId54" w:history="1">
        <w:r w:rsidRPr="00BD7380">
          <w:rPr>
            <w:rStyle w:val="Hyperlink"/>
            <w:rFonts w:asciiTheme="minorHAnsi" w:hAnsiTheme="minorHAnsi" w:cstheme="minorHAnsi"/>
            <w:sz w:val="22"/>
            <w:szCs w:val="22"/>
          </w:rPr>
          <w:t>https://www.gov.wales/sites/default/files/publications/2019-05/working-together-to-safeguard-people-volume-5-handling-individual-cases-to-protect-children-at-risk.pdf</w:t>
        </w:r>
      </w:hyperlink>
      <w:r w:rsidRPr="00BD7380">
        <w:rPr>
          <w:rFonts w:asciiTheme="minorHAnsi" w:hAnsiTheme="minorHAnsi" w:cstheme="minorHAnsi"/>
          <w:sz w:val="22"/>
          <w:szCs w:val="22"/>
        </w:rPr>
        <w:t>. (Accessed 15/06/2025)</w:t>
      </w:r>
    </w:p>
    <w:p w14:paraId="0BADE7A3" w14:textId="77777777" w:rsidR="00BD7380" w:rsidRPr="00BD7380" w:rsidRDefault="00BD7380" w:rsidP="00A9318C">
      <w:pPr>
        <w:jc w:val="both"/>
        <w:rPr>
          <w:rFonts w:asciiTheme="minorHAnsi" w:hAnsiTheme="minorHAnsi" w:cstheme="minorHAnsi"/>
          <w:sz w:val="22"/>
          <w:szCs w:val="22"/>
        </w:rPr>
      </w:pPr>
    </w:p>
    <w:p w14:paraId="044660FF" w14:textId="6C0B61A5" w:rsidR="00BD7380" w:rsidRPr="00BD7380" w:rsidRDefault="00BD7380" w:rsidP="00A9318C">
      <w:pPr>
        <w:jc w:val="both"/>
        <w:rPr>
          <w:rFonts w:asciiTheme="minorHAnsi" w:hAnsiTheme="minorHAnsi" w:cstheme="minorHAnsi"/>
          <w:sz w:val="22"/>
          <w:szCs w:val="22"/>
        </w:rPr>
      </w:pPr>
      <w:r w:rsidRPr="00BD7380">
        <w:rPr>
          <w:rFonts w:asciiTheme="minorHAnsi" w:hAnsiTheme="minorHAnsi" w:cstheme="minorHAnsi"/>
          <w:sz w:val="22"/>
          <w:szCs w:val="22"/>
        </w:rPr>
        <w:t xml:space="preserve">Welsh Government (2022). </w:t>
      </w:r>
      <w:r w:rsidRPr="00BD7380">
        <w:rPr>
          <w:rFonts w:asciiTheme="minorHAnsi" w:hAnsiTheme="minorHAnsi" w:cstheme="minorHAnsi"/>
          <w:i/>
          <w:iCs/>
          <w:sz w:val="22"/>
          <w:szCs w:val="22"/>
        </w:rPr>
        <w:t>More than just words Five Year Plan 2022-27</w:t>
      </w:r>
      <w:r w:rsidRPr="00BD7380">
        <w:rPr>
          <w:rFonts w:asciiTheme="minorHAnsi" w:hAnsiTheme="minorHAnsi" w:cstheme="minorHAnsi"/>
          <w:sz w:val="22"/>
          <w:szCs w:val="22"/>
        </w:rPr>
        <w:t xml:space="preserve">. [online] Available at: </w:t>
      </w:r>
      <w:hyperlink r:id="rId55" w:history="1">
        <w:r w:rsidRPr="00BD7380">
          <w:rPr>
            <w:rStyle w:val="Hyperlink"/>
            <w:rFonts w:asciiTheme="minorHAnsi" w:hAnsiTheme="minorHAnsi" w:cstheme="minorHAnsi"/>
            <w:sz w:val="22"/>
            <w:szCs w:val="22"/>
          </w:rPr>
          <w:t>https://www.gov.wales/sites/default/files/publications/2022-07/more-than-just-words-action-plan-2022-2027.pdf. Accessed 01.04.2025</w:t>
        </w:r>
      </w:hyperlink>
    </w:p>
    <w:p w14:paraId="638D4A8E" w14:textId="77777777" w:rsidR="00BD7380" w:rsidRPr="00BD7380" w:rsidRDefault="00BD7380" w:rsidP="00E559CE">
      <w:pPr>
        <w:jc w:val="both"/>
        <w:rPr>
          <w:rFonts w:asciiTheme="minorHAnsi" w:hAnsiTheme="minorHAnsi" w:cstheme="minorHAnsi"/>
          <w:color w:val="333333"/>
          <w:sz w:val="22"/>
          <w:szCs w:val="22"/>
          <w:shd w:val="clear" w:color="auto" w:fill="FFFFFF"/>
        </w:rPr>
      </w:pPr>
    </w:p>
    <w:p w14:paraId="1B03D9DA" w14:textId="299C12E3" w:rsidR="00BD7380" w:rsidRPr="00BD7380" w:rsidRDefault="00BD7380" w:rsidP="00E559CE">
      <w:pPr>
        <w:jc w:val="both"/>
        <w:rPr>
          <w:rFonts w:asciiTheme="minorHAnsi" w:hAnsiTheme="minorHAnsi" w:cstheme="minorHAnsi"/>
          <w:sz w:val="22"/>
          <w:szCs w:val="22"/>
        </w:rPr>
      </w:pPr>
      <w:r w:rsidRPr="00BD7380">
        <w:rPr>
          <w:rFonts w:asciiTheme="minorHAnsi" w:hAnsiTheme="minorHAnsi" w:cstheme="minorHAnsi"/>
          <w:color w:val="333333"/>
          <w:sz w:val="22"/>
          <w:szCs w:val="22"/>
          <w:shd w:val="clear" w:color="auto" w:fill="FFFFFF"/>
        </w:rPr>
        <w:t xml:space="preserve">Winger, A., </w:t>
      </w:r>
      <w:proofErr w:type="spellStart"/>
      <w:r w:rsidRPr="00BD7380">
        <w:rPr>
          <w:rFonts w:asciiTheme="minorHAnsi" w:hAnsiTheme="minorHAnsi" w:cstheme="minorHAnsi"/>
          <w:color w:val="333333"/>
          <w:sz w:val="22"/>
          <w:szCs w:val="22"/>
          <w:shd w:val="clear" w:color="auto" w:fill="FFFFFF"/>
        </w:rPr>
        <w:t>Kvarme</w:t>
      </w:r>
      <w:proofErr w:type="spellEnd"/>
      <w:r w:rsidRPr="00BD7380">
        <w:rPr>
          <w:rFonts w:asciiTheme="minorHAnsi" w:hAnsiTheme="minorHAnsi" w:cstheme="minorHAnsi"/>
          <w:color w:val="333333"/>
          <w:sz w:val="22"/>
          <w:szCs w:val="22"/>
          <w:shd w:val="clear" w:color="auto" w:fill="FFFFFF"/>
        </w:rPr>
        <w:t xml:space="preserve">, L.G., </w:t>
      </w:r>
      <w:proofErr w:type="spellStart"/>
      <w:r w:rsidRPr="00BD7380">
        <w:rPr>
          <w:rFonts w:asciiTheme="minorHAnsi" w:hAnsiTheme="minorHAnsi" w:cstheme="minorHAnsi"/>
          <w:color w:val="333333"/>
          <w:sz w:val="22"/>
          <w:szCs w:val="22"/>
          <w:shd w:val="clear" w:color="auto" w:fill="FFFFFF"/>
        </w:rPr>
        <w:t>Løyland</w:t>
      </w:r>
      <w:proofErr w:type="spellEnd"/>
      <w:r w:rsidRPr="00BD7380">
        <w:rPr>
          <w:rFonts w:asciiTheme="minorHAnsi" w:hAnsiTheme="minorHAnsi" w:cstheme="minorHAnsi"/>
          <w:color w:val="333333"/>
          <w:sz w:val="22"/>
          <w:szCs w:val="22"/>
          <w:shd w:val="clear" w:color="auto" w:fill="FFFFFF"/>
        </w:rPr>
        <w:t>, B.</w:t>
      </w:r>
      <w:r w:rsidRPr="00BD7380">
        <w:rPr>
          <w:rStyle w:val="apple-converted-space"/>
          <w:rFonts w:asciiTheme="minorHAnsi" w:hAnsiTheme="minorHAnsi" w:cstheme="minorHAnsi"/>
          <w:color w:val="333333"/>
          <w:sz w:val="22"/>
          <w:szCs w:val="22"/>
          <w:shd w:val="clear" w:color="auto" w:fill="FFFFFF"/>
        </w:rPr>
        <w:t> </w:t>
      </w:r>
      <w:r w:rsidRPr="00BD7380">
        <w:rPr>
          <w:rFonts w:asciiTheme="minorHAnsi" w:hAnsiTheme="minorHAnsi" w:cstheme="minorHAnsi"/>
          <w:i/>
          <w:iCs/>
          <w:color w:val="333333"/>
          <w:sz w:val="22"/>
          <w:szCs w:val="22"/>
        </w:rPr>
        <w:t>et al.</w:t>
      </w:r>
      <w:r w:rsidRPr="00BD7380">
        <w:rPr>
          <w:rStyle w:val="apple-converted-space"/>
          <w:rFonts w:asciiTheme="minorHAnsi" w:hAnsiTheme="minorHAnsi" w:cstheme="minorHAnsi"/>
          <w:color w:val="333333"/>
          <w:sz w:val="22"/>
          <w:szCs w:val="22"/>
          <w:shd w:val="clear" w:color="auto" w:fill="FFFFFF"/>
        </w:rPr>
        <w:t> </w:t>
      </w:r>
      <w:r w:rsidRPr="00BD7380">
        <w:rPr>
          <w:rFonts w:asciiTheme="minorHAnsi" w:hAnsiTheme="minorHAnsi" w:cstheme="minorHAnsi"/>
          <w:color w:val="333333"/>
          <w:sz w:val="22"/>
          <w:szCs w:val="22"/>
          <w:shd w:val="clear" w:color="auto" w:fill="FFFFFF"/>
        </w:rPr>
        <w:t>Family experiences with palliative care for children at home: a systematic literature review.</w:t>
      </w:r>
      <w:r w:rsidRPr="00BD7380">
        <w:rPr>
          <w:rStyle w:val="apple-converted-space"/>
          <w:rFonts w:asciiTheme="minorHAnsi" w:hAnsiTheme="minorHAnsi" w:cstheme="minorHAnsi"/>
          <w:color w:val="333333"/>
          <w:sz w:val="22"/>
          <w:szCs w:val="22"/>
          <w:shd w:val="clear" w:color="auto" w:fill="FFFFFF"/>
        </w:rPr>
        <w:t> </w:t>
      </w:r>
      <w:r w:rsidRPr="00BD7380">
        <w:rPr>
          <w:rFonts w:asciiTheme="minorHAnsi" w:hAnsiTheme="minorHAnsi" w:cstheme="minorHAnsi"/>
          <w:i/>
          <w:iCs/>
          <w:color w:val="333333"/>
          <w:sz w:val="22"/>
          <w:szCs w:val="22"/>
        </w:rPr>
        <w:t xml:space="preserve">BMC </w:t>
      </w:r>
      <w:proofErr w:type="spellStart"/>
      <w:r w:rsidRPr="00BD7380">
        <w:rPr>
          <w:rFonts w:asciiTheme="minorHAnsi" w:hAnsiTheme="minorHAnsi" w:cstheme="minorHAnsi"/>
          <w:i/>
          <w:iCs/>
          <w:color w:val="333333"/>
          <w:sz w:val="22"/>
          <w:szCs w:val="22"/>
        </w:rPr>
        <w:t>Palliat</w:t>
      </w:r>
      <w:proofErr w:type="spellEnd"/>
      <w:r w:rsidRPr="00BD7380">
        <w:rPr>
          <w:rFonts w:asciiTheme="minorHAnsi" w:hAnsiTheme="minorHAnsi" w:cstheme="minorHAnsi"/>
          <w:i/>
          <w:iCs/>
          <w:color w:val="333333"/>
          <w:sz w:val="22"/>
          <w:szCs w:val="22"/>
        </w:rPr>
        <w:t xml:space="preserve"> Care</w:t>
      </w:r>
      <w:r w:rsidRPr="00BD7380">
        <w:rPr>
          <w:rStyle w:val="apple-converted-space"/>
          <w:rFonts w:asciiTheme="minorHAnsi" w:hAnsiTheme="minorHAnsi" w:cstheme="minorHAnsi"/>
          <w:color w:val="333333"/>
          <w:sz w:val="22"/>
          <w:szCs w:val="22"/>
          <w:shd w:val="clear" w:color="auto" w:fill="FFFFFF"/>
        </w:rPr>
        <w:t> </w:t>
      </w:r>
      <w:r w:rsidRPr="00BD7380">
        <w:rPr>
          <w:rFonts w:asciiTheme="minorHAnsi" w:hAnsiTheme="minorHAnsi" w:cstheme="minorHAnsi"/>
          <w:b/>
          <w:bCs/>
          <w:color w:val="333333"/>
          <w:sz w:val="22"/>
          <w:szCs w:val="22"/>
        </w:rPr>
        <w:t>19</w:t>
      </w:r>
      <w:r w:rsidRPr="00BD7380">
        <w:rPr>
          <w:rFonts w:asciiTheme="minorHAnsi" w:hAnsiTheme="minorHAnsi" w:cstheme="minorHAnsi"/>
          <w:color w:val="333333"/>
          <w:sz w:val="22"/>
          <w:szCs w:val="22"/>
          <w:shd w:val="clear" w:color="auto" w:fill="FFFFFF"/>
        </w:rPr>
        <w:t>, 165 (2020). https://doi.org/10.1186/s12904-020-00672-4</w:t>
      </w:r>
    </w:p>
    <w:p w14:paraId="27B5A669" w14:textId="77777777" w:rsidR="00D86555" w:rsidRDefault="00D86555" w:rsidP="00E559CE">
      <w:pPr>
        <w:jc w:val="both"/>
      </w:pPr>
    </w:p>
    <w:p w14:paraId="53116C8D" w14:textId="77777777" w:rsidR="00D86555" w:rsidRDefault="00D86555" w:rsidP="00E559CE">
      <w:pPr>
        <w:jc w:val="both"/>
      </w:pPr>
    </w:p>
    <w:p w14:paraId="28ADB0F3" w14:textId="77777777" w:rsidR="003C30D8" w:rsidRDefault="003C30D8" w:rsidP="00E559CE">
      <w:pPr>
        <w:jc w:val="both"/>
      </w:pPr>
    </w:p>
    <w:p w14:paraId="4444D844" w14:textId="77777777" w:rsidR="003C30D8" w:rsidRDefault="003C30D8" w:rsidP="00E559CE">
      <w:pPr>
        <w:jc w:val="both"/>
        <w:rPr>
          <w:sz w:val="24"/>
          <w:szCs w:val="24"/>
        </w:rPr>
      </w:pPr>
    </w:p>
    <w:p w14:paraId="46408F48" w14:textId="77777777" w:rsidR="00D86555" w:rsidRDefault="00D86555" w:rsidP="00E559CE">
      <w:pPr>
        <w:jc w:val="both"/>
        <w:rPr>
          <w:sz w:val="24"/>
          <w:szCs w:val="24"/>
        </w:rPr>
      </w:pPr>
    </w:p>
    <w:p w14:paraId="659BBBE0" w14:textId="77777777" w:rsidR="00CF405C" w:rsidRDefault="00CF405C"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7C8DBB32" w:rsidR="00E559CE" w:rsidRPr="00B17FA0" w:rsidRDefault="00F10040" w:rsidP="00B94443">
            <w:pPr>
              <w:jc w:val="both"/>
              <w:rPr>
                <w:sz w:val="24"/>
                <w:szCs w:val="24"/>
              </w:rPr>
            </w:pPr>
            <w:r>
              <w:rPr>
                <w:sz w:val="24"/>
                <w:szCs w:val="24"/>
              </w:rPr>
              <w:t>23/10/2025</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07FB707C" w:rsidR="00E559CE" w:rsidRPr="00B17FA0" w:rsidRDefault="00F10040" w:rsidP="00B94443">
            <w:pPr>
              <w:jc w:val="both"/>
              <w:rPr>
                <w:sz w:val="24"/>
                <w:szCs w:val="24"/>
              </w:rPr>
            </w:pPr>
            <w:r>
              <w:rPr>
                <w:sz w:val="24"/>
                <w:szCs w:val="24"/>
              </w:rPr>
              <w:t>20/01/2025</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2C67A070" w:rsidR="00E559CE" w:rsidRPr="00B17FA0" w:rsidRDefault="00F10040" w:rsidP="00B94443">
            <w:pPr>
              <w:jc w:val="both"/>
              <w:rPr>
                <w:sz w:val="24"/>
                <w:szCs w:val="24"/>
              </w:rPr>
            </w:pPr>
            <w:r>
              <w:rPr>
                <w:sz w:val="24"/>
                <w:szCs w:val="24"/>
              </w:rPr>
              <w:t>20/03/2025</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47E9C273" w:rsidR="00E559CE" w:rsidRPr="00B17FA0" w:rsidRDefault="00F10040" w:rsidP="00B94443">
            <w:pPr>
              <w:jc w:val="both"/>
              <w:rPr>
                <w:sz w:val="24"/>
                <w:szCs w:val="24"/>
              </w:rPr>
            </w:pPr>
            <w:r>
              <w:rPr>
                <w:sz w:val="24"/>
                <w:szCs w:val="24"/>
              </w:rPr>
              <w:t>12/06/2025</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03F738BB" w:rsidR="000E38C3" w:rsidRDefault="00F10040" w:rsidP="00E559CE">
      <w:pPr>
        <w:jc w:val="both"/>
        <w:rPr>
          <w:sz w:val="24"/>
          <w:szCs w:val="24"/>
        </w:rPr>
      </w:pPr>
      <w:r>
        <w:rPr>
          <w:sz w:val="24"/>
          <w:szCs w:val="24"/>
        </w:rPr>
        <w:t xml:space="preserve">Workshop 2 was completed between Mair Davies (learning and development) and myself due to work commitments and being unable to attend the cohort workshop. </w:t>
      </w: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3B1B6E9F" w14:textId="77777777" w:rsidR="00BD7380" w:rsidRDefault="00BD7380">
      <w:pPr>
        <w:jc w:val="center"/>
        <w:rPr>
          <w:b/>
          <w:bCs/>
          <w:sz w:val="28"/>
          <w:szCs w:val="28"/>
        </w:rPr>
      </w:pPr>
    </w:p>
    <w:p w14:paraId="234323DD" w14:textId="77777777" w:rsidR="00BD7380" w:rsidRDefault="00BD7380">
      <w:pPr>
        <w:jc w:val="center"/>
        <w:rPr>
          <w:b/>
          <w:bCs/>
          <w:sz w:val="28"/>
          <w:szCs w:val="28"/>
        </w:rPr>
      </w:pPr>
    </w:p>
    <w:p w14:paraId="20FD17BD" w14:textId="266F9F68" w:rsidR="008C7770" w:rsidRPr="00706BB5" w:rsidRDefault="002A1A44">
      <w:pPr>
        <w:jc w:val="center"/>
        <w:rPr>
          <w:b/>
          <w:bCs/>
          <w:sz w:val="28"/>
          <w:szCs w:val="28"/>
        </w:rPr>
      </w:pPr>
      <w:r w:rsidRPr="00F15354">
        <w:rPr>
          <w:b/>
          <w:bCs/>
          <w:sz w:val="28"/>
          <w:szCs w:val="28"/>
        </w:rPr>
        <w:lastRenderedPageBreak/>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699DD95A" w14:textId="77777777" w:rsidR="003C30D8" w:rsidRDefault="003C30D8" w:rsidP="003C30D8">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The learner has excelled in their development over the past year. Whereas the learner shared that at the beginning of the year they were feeling ‘overwhelmed and anxious’ at the thought of professionals and families challenging their assessments, their confidence and ability to provide comprehensive analysis and share this in succinct manner had exponentially grown.</w:t>
            </w:r>
            <w:r>
              <w:rPr>
                <w:rStyle w:val="eop"/>
                <w:rFonts w:ascii="Calibri" w:hAnsi="Calibri" w:cs="Calibri"/>
                <w:sz w:val="22"/>
                <w:szCs w:val="22"/>
              </w:rPr>
              <w:t> </w:t>
            </w:r>
          </w:p>
          <w:p w14:paraId="67A84A1A" w14:textId="58EA56CE" w:rsidR="003C30D8" w:rsidRDefault="003C30D8" w:rsidP="003C30D8">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The learner developed their professional practice from undertaking assessments of care and support needs to undertaking s</w:t>
            </w:r>
            <w:r>
              <w:rPr>
                <w:rStyle w:val="normaltextrun"/>
                <w:rFonts w:ascii="Calibri" w:hAnsi="Calibri" w:cs="Calibri"/>
                <w:sz w:val="22"/>
                <w:szCs w:val="22"/>
              </w:rPr>
              <w:t xml:space="preserve">ection </w:t>
            </w:r>
            <w:r>
              <w:rPr>
                <w:rStyle w:val="normaltextrun"/>
                <w:rFonts w:ascii="Calibri" w:hAnsi="Calibri" w:cs="Calibri"/>
                <w:sz w:val="22"/>
                <w:szCs w:val="22"/>
              </w:rPr>
              <w:t>7 assessments and Parenting assessment presented in P</w:t>
            </w:r>
            <w:r>
              <w:rPr>
                <w:rStyle w:val="normaltextrun"/>
                <w:rFonts w:ascii="Calibri" w:hAnsi="Calibri" w:cs="Calibri"/>
                <w:sz w:val="22"/>
                <w:szCs w:val="22"/>
              </w:rPr>
              <w:t xml:space="preserve">ublic </w:t>
            </w:r>
            <w:r>
              <w:rPr>
                <w:rStyle w:val="normaltextrun"/>
                <w:rFonts w:ascii="Calibri" w:hAnsi="Calibri" w:cs="Calibri"/>
                <w:sz w:val="22"/>
                <w:szCs w:val="22"/>
              </w:rPr>
              <w:t>L</w:t>
            </w:r>
            <w:r>
              <w:rPr>
                <w:rStyle w:val="normaltextrun"/>
                <w:rFonts w:ascii="Calibri" w:hAnsi="Calibri" w:cs="Calibri"/>
                <w:sz w:val="22"/>
                <w:szCs w:val="22"/>
              </w:rPr>
              <w:t xml:space="preserve">aw </w:t>
            </w:r>
            <w:r>
              <w:rPr>
                <w:rStyle w:val="normaltextrun"/>
                <w:rFonts w:ascii="Calibri" w:hAnsi="Calibri" w:cs="Calibri"/>
                <w:sz w:val="22"/>
                <w:szCs w:val="22"/>
              </w:rPr>
              <w:t>O</w:t>
            </w:r>
            <w:r>
              <w:rPr>
                <w:rStyle w:val="normaltextrun"/>
                <w:rFonts w:ascii="Calibri" w:hAnsi="Calibri" w:cs="Calibri"/>
                <w:sz w:val="22"/>
                <w:szCs w:val="22"/>
              </w:rPr>
              <w:t>utline</w:t>
            </w:r>
            <w:r>
              <w:rPr>
                <w:rStyle w:val="normaltextrun"/>
                <w:rFonts w:ascii="Calibri" w:hAnsi="Calibri" w:cs="Calibri"/>
                <w:sz w:val="22"/>
                <w:szCs w:val="22"/>
              </w:rPr>
              <w:t xml:space="preserve"> proceedings.</w:t>
            </w:r>
            <w:r>
              <w:rPr>
                <w:rStyle w:val="eop"/>
                <w:rFonts w:ascii="Calibri" w:hAnsi="Calibri" w:cs="Calibri"/>
                <w:sz w:val="22"/>
                <w:szCs w:val="22"/>
              </w:rPr>
              <w:t> </w:t>
            </w:r>
          </w:p>
          <w:p w14:paraId="3E2FC3AD" w14:textId="2699CAD5" w:rsidR="003C30D8" w:rsidRDefault="003C30D8" w:rsidP="003C30D8">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Due to the nature of our service model and the integration of health professionals and psychology, the learner has had the opportunity to work alongside children’s community nurses, learning disabilities nurses and educational psychologists. The learner has been able to demonstrate ability to coordinate these professionals to fulfil complex care planning in cases where children are palliative, or under I</w:t>
            </w:r>
            <w:r>
              <w:rPr>
                <w:rStyle w:val="normaltextrun"/>
                <w:rFonts w:ascii="Calibri" w:hAnsi="Calibri" w:cs="Calibri"/>
                <w:sz w:val="22"/>
                <w:szCs w:val="22"/>
              </w:rPr>
              <w:t xml:space="preserve">nterim </w:t>
            </w:r>
            <w:r>
              <w:rPr>
                <w:rStyle w:val="normaltextrun"/>
                <w:rFonts w:ascii="Calibri" w:hAnsi="Calibri" w:cs="Calibri"/>
                <w:sz w:val="22"/>
                <w:szCs w:val="22"/>
              </w:rPr>
              <w:t>C</w:t>
            </w:r>
            <w:r>
              <w:rPr>
                <w:rStyle w:val="normaltextrun"/>
                <w:rFonts w:ascii="Calibri" w:hAnsi="Calibri" w:cs="Calibri"/>
                <w:sz w:val="22"/>
                <w:szCs w:val="22"/>
              </w:rPr>
              <w:t xml:space="preserve">are </w:t>
            </w:r>
            <w:r>
              <w:rPr>
                <w:rStyle w:val="normaltextrun"/>
                <w:rFonts w:ascii="Calibri" w:hAnsi="Calibri" w:cs="Calibri"/>
                <w:sz w:val="22"/>
                <w:szCs w:val="22"/>
              </w:rPr>
              <w:t>O</w:t>
            </w:r>
            <w:r>
              <w:rPr>
                <w:rStyle w:val="normaltextrun"/>
                <w:rFonts w:ascii="Calibri" w:hAnsi="Calibri" w:cs="Calibri"/>
                <w:sz w:val="22"/>
                <w:szCs w:val="22"/>
              </w:rPr>
              <w:t>rder</w:t>
            </w:r>
            <w:r>
              <w:rPr>
                <w:rStyle w:val="normaltextrun"/>
                <w:rFonts w:ascii="Calibri" w:hAnsi="Calibri" w:cs="Calibri"/>
                <w:sz w:val="22"/>
                <w:szCs w:val="22"/>
              </w:rPr>
              <w:t>‘s and has proven to be knowledgeable and present with a high level of professionality. </w:t>
            </w:r>
            <w:r>
              <w:rPr>
                <w:rStyle w:val="eop"/>
                <w:rFonts w:ascii="Calibri" w:hAnsi="Calibri" w:cs="Calibri"/>
                <w:sz w:val="22"/>
                <w:szCs w:val="22"/>
              </w:rPr>
              <w:t> </w:t>
            </w:r>
          </w:p>
          <w:p w14:paraId="737A80A5" w14:textId="10BE1909" w:rsidR="00FC0334" w:rsidRPr="003C30D8" w:rsidRDefault="003C30D8" w:rsidP="003C30D8">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The learner has demonstrated that they are able to draw on their experiences, knowledge, practice and theory and apply professional judgement in the completion of s</w:t>
            </w:r>
            <w:r>
              <w:rPr>
                <w:rStyle w:val="normaltextrun"/>
                <w:rFonts w:ascii="Calibri" w:hAnsi="Calibri" w:cs="Calibri"/>
                <w:sz w:val="22"/>
                <w:szCs w:val="22"/>
              </w:rPr>
              <w:t xml:space="preserve">ection </w:t>
            </w:r>
            <w:r>
              <w:rPr>
                <w:rStyle w:val="normaltextrun"/>
                <w:rFonts w:ascii="Calibri" w:hAnsi="Calibri" w:cs="Calibri"/>
                <w:sz w:val="22"/>
                <w:szCs w:val="22"/>
              </w:rPr>
              <w:t>7 reports and parenting assessment presented to court,  act on behalf of the Local Authority in I</w:t>
            </w:r>
            <w:r>
              <w:rPr>
                <w:rStyle w:val="normaltextrun"/>
                <w:rFonts w:ascii="Calibri" w:hAnsi="Calibri" w:cs="Calibri"/>
                <w:sz w:val="22"/>
                <w:szCs w:val="22"/>
              </w:rPr>
              <w:t xml:space="preserve">nitial </w:t>
            </w:r>
            <w:r>
              <w:rPr>
                <w:rStyle w:val="normaltextrun"/>
                <w:rFonts w:ascii="Calibri" w:hAnsi="Calibri" w:cs="Calibri"/>
                <w:sz w:val="22"/>
                <w:szCs w:val="22"/>
              </w:rPr>
              <w:t>C</w:t>
            </w:r>
            <w:r>
              <w:rPr>
                <w:rStyle w:val="normaltextrun"/>
                <w:rFonts w:ascii="Calibri" w:hAnsi="Calibri" w:cs="Calibri"/>
                <w:sz w:val="22"/>
                <w:szCs w:val="22"/>
              </w:rPr>
              <w:t xml:space="preserve">hild </w:t>
            </w:r>
            <w:r>
              <w:rPr>
                <w:rStyle w:val="normaltextrun"/>
                <w:rFonts w:ascii="Calibri" w:hAnsi="Calibri" w:cs="Calibri"/>
                <w:sz w:val="22"/>
                <w:szCs w:val="22"/>
              </w:rPr>
              <w:t>P</w:t>
            </w:r>
            <w:r>
              <w:rPr>
                <w:rStyle w:val="normaltextrun"/>
                <w:rFonts w:ascii="Calibri" w:hAnsi="Calibri" w:cs="Calibri"/>
                <w:sz w:val="22"/>
                <w:szCs w:val="22"/>
              </w:rPr>
              <w:t xml:space="preserve">rotection </w:t>
            </w:r>
            <w:r>
              <w:rPr>
                <w:rStyle w:val="normaltextrun"/>
                <w:rFonts w:ascii="Calibri" w:hAnsi="Calibri" w:cs="Calibri"/>
                <w:sz w:val="22"/>
                <w:szCs w:val="22"/>
              </w:rPr>
              <w:t>C</w:t>
            </w:r>
            <w:r>
              <w:rPr>
                <w:rStyle w:val="normaltextrun"/>
                <w:rFonts w:ascii="Calibri" w:hAnsi="Calibri" w:cs="Calibri"/>
                <w:sz w:val="22"/>
                <w:szCs w:val="22"/>
              </w:rPr>
              <w:t xml:space="preserve">ase </w:t>
            </w:r>
            <w:r>
              <w:rPr>
                <w:rStyle w:val="normaltextrun"/>
                <w:rFonts w:ascii="Calibri" w:hAnsi="Calibri" w:cs="Calibri"/>
                <w:sz w:val="22"/>
                <w:szCs w:val="22"/>
              </w:rPr>
              <w:t>C</w:t>
            </w:r>
            <w:r>
              <w:rPr>
                <w:rStyle w:val="normaltextrun"/>
                <w:rFonts w:ascii="Calibri" w:hAnsi="Calibri" w:cs="Calibri"/>
                <w:sz w:val="22"/>
                <w:szCs w:val="22"/>
              </w:rPr>
              <w:t>onferences</w:t>
            </w:r>
            <w:r>
              <w:rPr>
                <w:rStyle w:val="normaltextrun"/>
                <w:rFonts w:ascii="Calibri" w:hAnsi="Calibri" w:cs="Calibri"/>
                <w:sz w:val="22"/>
                <w:szCs w:val="22"/>
              </w:rPr>
              <w:t xml:space="preserve"> in the safeguarding of children and address the complex case management issues arising from supporting children who are palliative. I have no doubt that that the learner will continually develop as this is intrinsic to their values and a need to be the best S</w:t>
            </w:r>
            <w:r>
              <w:rPr>
                <w:rStyle w:val="normaltextrun"/>
                <w:rFonts w:ascii="Calibri" w:hAnsi="Calibri" w:cs="Calibri"/>
                <w:sz w:val="22"/>
                <w:szCs w:val="22"/>
              </w:rPr>
              <w:t xml:space="preserve">ocial </w:t>
            </w:r>
            <w:r>
              <w:rPr>
                <w:rStyle w:val="normaltextrun"/>
                <w:rFonts w:ascii="Calibri" w:hAnsi="Calibri" w:cs="Calibri"/>
                <w:sz w:val="22"/>
                <w:szCs w:val="22"/>
              </w:rPr>
              <w:t>W</w:t>
            </w:r>
            <w:r>
              <w:rPr>
                <w:rStyle w:val="normaltextrun"/>
                <w:rFonts w:ascii="Calibri" w:hAnsi="Calibri" w:cs="Calibri"/>
                <w:sz w:val="22"/>
                <w:szCs w:val="22"/>
              </w:rPr>
              <w:t>orker</w:t>
            </w:r>
            <w:r>
              <w:rPr>
                <w:rStyle w:val="normaltextrun"/>
                <w:rFonts w:ascii="Calibri" w:hAnsi="Calibri" w:cs="Calibri"/>
                <w:sz w:val="22"/>
                <w:szCs w:val="22"/>
              </w:rPr>
              <w:t xml:space="preserve"> they can when supporting families and we will support them in their identified learning outcomes, such as </w:t>
            </w:r>
            <w:proofErr w:type="spellStart"/>
            <w:r>
              <w:rPr>
                <w:rStyle w:val="normaltextrun"/>
                <w:rFonts w:ascii="Calibri" w:hAnsi="Calibri" w:cs="Calibri"/>
                <w:sz w:val="22"/>
                <w:szCs w:val="22"/>
              </w:rPr>
              <w:t>Cubas</w:t>
            </w:r>
            <w:proofErr w:type="spellEnd"/>
            <w:r>
              <w:rPr>
                <w:rStyle w:val="normaltextrun"/>
                <w:rFonts w:ascii="Calibri" w:hAnsi="Calibri" w:cs="Calibri"/>
                <w:sz w:val="22"/>
                <w:szCs w:val="22"/>
              </w:rPr>
              <w:t xml:space="preserve"> training and identifying appropriate training around the care of palliative children.  </w:t>
            </w:r>
            <w:r w:rsidRPr="003C30D8">
              <w:rPr>
                <w:rStyle w:val="normaltextrun"/>
                <w:rFonts w:asciiTheme="minorHAnsi" w:hAnsiTheme="minorHAnsi" w:cstheme="minorHAnsi"/>
                <w:sz w:val="22"/>
                <w:szCs w:val="22"/>
              </w:rPr>
              <w:t>I will support the learner to continue to have opportunities to undertake direct work with children who have additional learning needs and communication difficulties as per the direct observation.</w:t>
            </w: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5683241" w14:textId="77777777" w:rsidR="00BD7380" w:rsidRDefault="00BD7380" w:rsidP="00AA7960">
      <w:pPr>
        <w:keepNext/>
        <w:jc w:val="center"/>
        <w:rPr>
          <w:b/>
          <w:sz w:val="28"/>
          <w:szCs w:val="28"/>
        </w:rPr>
      </w:pPr>
    </w:p>
    <w:p w14:paraId="6528DFD0" w14:textId="77777777" w:rsidR="00BD7380" w:rsidRDefault="00BD7380" w:rsidP="00AA7960">
      <w:pPr>
        <w:keepNext/>
        <w:jc w:val="center"/>
        <w:rPr>
          <w:b/>
          <w:sz w:val="28"/>
          <w:szCs w:val="28"/>
        </w:rPr>
      </w:pPr>
    </w:p>
    <w:p w14:paraId="00274B59" w14:textId="77777777" w:rsidR="00BD7380" w:rsidRDefault="00BD7380" w:rsidP="00AA7960">
      <w:pPr>
        <w:keepNext/>
        <w:jc w:val="center"/>
        <w:rPr>
          <w:b/>
          <w:sz w:val="28"/>
          <w:szCs w:val="28"/>
        </w:rPr>
      </w:pPr>
    </w:p>
    <w:p w14:paraId="2D775D9A" w14:textId="7E82539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5E645CA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F461D9">
        <w:rPr>
          <w:b/>
          <w:sz w:val="24"/>
          <w:szCs w:val="24"/>
        </w:rPr>
        <w:t>Cerys Cook</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18579F65"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CF405C">
        <w:rPr>
          <w:b/>
          <w:sz w:val="24"/>
          <w:szCs w:val="24"/>
        </w:rPr>
        <w:t xml:space="preserve"> 2418347</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7A72D30" w14:textId="527E8882" w:rsidR="004923DA" w:rsidRPr="008B28E7" w:rsidRDefault="00F461D9"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2 </w:t>
      </w:r>
      <w:proofErr w:type="spellStart"/>
      <w:r>
        <w:rPr>
          <w:b/>
          <w:sz w:val="24"/>
          <w:szCs w:val="24"/>
        </w:rPr>
        <w:t>Glyncoed</w:t>
      </w:r>
      <w:proofErr w:type="spellEnd"/>
      <w:r>
        <w:rPr>
          <w:b/>
          <w:sz w:val="24"/>
          <w:szCs w:val="24"/>
        </w:rPr>
        <w:t xml:space="preserve">, </w:t>
      </w:r>
    </w:p>
    <w:p w14:paraId="637D8F22" w14:textId="2DCDCE67" w:rsidR="004923DA" w:rsidRPr="008B28E7" w:rsidRDefault="00F461D9" w:rsidP="00FF7EBB">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Drefach</w:t>
      </w:r>
      <w:proofErr w:type="spellEnd"/>
      <w:r>
        <w:rPr>
          <w:b/>
          <w:sz w:val="24"/>
          <w:szCs w:val="24"/>
        </w:rPr>
        <w:t xml:space="preserve"> </w:t>
      </w:r>
      <w:proofErr w:type="spellStart"/>
      <w:r>
        <w:rPr>
          <w:b/>
          <w:sz w:val="24"/>
          <w:szCs w:val="24"/>
        </w:rPr>
        <w:t>Felindre</w:t>
      </w:r>
      <w:proofErr w:type="spellEnd"/>
      <w:r>
        <w:rPr>
          <w:b/>
          <w:sz w:val="24"/>
          <w:szCs w:val="24"/>
        </w:rPr>
        <w:t>, Llandysul, SA44 5UG</w:t>
      </w: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00FA4D0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F461D9">
        <w:rPr>
          <w:b/>
          <w:sz w:val="24"/>
          <w:szCs w:val="24"/>
        </w:rPr>
        <w:t xml:space="preserve"> 07919278009</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70EE225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F461D9">
        <w:rPr>
          <w:b/>
          <w:sz w:val="24"/>
          <w:szCs w:val="24"/>
        </w:rPr>
        <w:t xml:space="preserve"> </w:t>
      </w:r>
      <w:hyperlink r:id="rId56" w:history="1">
        <w:r w:rsidR="00CF405C" w:rsidRPr="00A17910">
          <w:rPr>
            <w:rStyle w:val="Hyperlink"/>
            <w:b/>
            <w:sz w:val="24"/>
            <w:szCs w:val="24"/>
          </w:rPr>
          <w:t>2418347@uwtsd@ac.uk</w:t>
        </w:r>
      </w:hyperlink>
      <w:r w:rsidR="00CF405C">
        <w:rPr>
          <w:b/>
          <w:sz w:val="24"/>
          <w:szCs w:val="24"/>
        </w:rPr>
        <w:t xml:space="preserve"> </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61B1910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00F461D9">
        <w:rPr>
          <w:b/>
          <w:sz w:val="24"/>
          <w:szCs w:val="24"/>
        </w:rPr>
        <w:t xml:space="preserve"> 15/06/2022</w:t>
      </w:r>
      <w:r w:rsidRPr="008B28E7">
        <w:rPr>
          <w:b/>
          <w:sz w:val="24"/>
          <w:szCs w:val="24"/>
        </w:rPr>
        <w:t xml:space="preserve"> </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553764A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F461D9">
        <w:rPr>
          <w:b/>
          <w:sz w:val="24"/>
          <w:szCs w:val="24"/>
        </w:rPr>
        <w:t xml:space="preserve"> 21/07/2022</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414E35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F461D9">
        <w:rPr>
          <w:b/>
          <w:sz w:val="24"/>
          <w:szCs w:val="24"/>
        </w:rPr>
        <w:t xml:space="preserve">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135D4DA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F461D9">
        <w:rPr>
          <w:b/>
          <w:sz w:val="24"/>
          <w:szCs w:val="24"/>
        </w:rPr>
        <w:t xml:space="preserve"> 0-25 Disability Team.</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7592BC32" w14:textId="77777777" w:rsidR="00CF405C" w:rsidRPr="00CF405C" w:rsidRDefault="00CF405C" w:rsidP="00CF405C">
      <w:pPr>
        <w:pBdr>
          <w:top w:val="single" w:sz="6" w:space="1" w:color="auto"/>
          <w:left w:val="single" w:sz="6" w:space="1" w:color="auto"/>
          <w:bottom w:val="single" w:sz="6" w:space="1" w:color="auto"/>
          <w:right w:val="single" w:sz="6" w:space="1" w:color="auto"/>
        </w:pBdr>
        <w:jc w:val="both"/>
        <w:rPr>
          <w:b/>
          <w:sz w:val="24"/>
          <w:szCs w:val="24"/>
        </w:rPr>
      </w:pPr>
      <w:r w:rsidRPr="00CF405C">
        <w:rPr>
          <w:b/>
          <w:sz w:val="24"/>
          <w:szCs w:val="24"/>
        </w:rPr>
        <w:t xml:space="preserve">Ty Parc Y Hun </w:t>
      </w:r>
    </w:p>
    <w:p w14:paraId="194AC20D" w14:textId="77777777" w:rsidR="00CF405C" w:rsidRPr="00CF405C" w:rsidRDefault="00CF405C" w:rsidP="00CF405C">
      <w:pPr>
        <w:pBdr>
          <w:top w:val="single" w:sz="6" w:space="1" w:color="auto"/>
          <w:left w:val="single" w:sz="6" w:space="1" w:color="auto"/>
          <w:bottom w:val="single" w:sz="6" w:space="1" w:color="auto"/>
          <w:right w:val="single" w:sz="6" w:space="1" w:color="auto"/>
        </w:pBdr>
        <w:jc w:val="both"/>
        <w:rPr>
          <w:b/>
          <w:sz w:val="24"/>
          <w:szCs w:val="24"/>
        </w:rPr>
      </w:pPr>
      <w:proofErr w:type="spellStart"/>
      <w:r w:rsidRPr="00CF405C">
        <w:rPr>
          <w:b/>
          <w:sz w:val="24"/>
          <w:szCs w:val="24"/>
        </w:rPr>
        <w:t>Ffordd</w:t>
      </w:r>
      <w:proofErr w:type="spellEnd"/>
      <w:r w:rsidRPr="00CF405C">
        <w:rPr>
          <w:b/>
          <w:sz w:val="24"/>
          <w:szCs w:val="24"/>
        </w:rPr>
        <w:t xml:space="preserve"> Y </w:t>
      </w:r>
      <w:proofErr w:type="spellStart"/>
      <w:r w:rsidRPr="00CF405C">
        <w:rPr>
          <w:b/>
          <w:sz w:val="24"/>
          <w:szCs w:val="24"/>
        </w:rPr>
        <w:t>Rhyd</w:t>
      </w:r>
      <w:proofErr w:type="spellEnd"/>
      <w:r w:rsidRPr="00CF405C">
        <w:rPr>
          <w:b/>
          <w:sz w:val="24"/>
          <w:szCs w:val="24"/>
        </w:rPr>
        <w:t xml:space="preserve"> </w:t>
      </w:r>
    </w:p>
    <w:p w14:paraId="6403382C" w14:textId="77777777" w:rsidR="00CF405C" w:rsidRPr="00CF405C" w:rsidRDefault="00CF405C" w:rsidP="00CF405C">
      <w:pPr>
        <w:pBdr>
          <w:top w:val="single" w:sz="6" w:space="1" w:color="auto"/>
          <w:left w:val="single" w:sz="6" w:space="1" w:color="auto"/>
          <w:bottom w:val="single" w:sz="6" w:space="1" w:color="auto"/>
          <w:right w:val="single" w:sz="6" w:space="1" w:color="auto"/>
        </w:pBdr>
        <w:jc w:val="both"/>
        <w:rPr>
          <w:b/>
          <w:sz w:val="24"/>
          <w:szCs w:val="24"/>
        </w:rPr>
      </w:pPr>
      <w:r w:rsidRPr="00CF405C">
        <w:rPr>
          <w:b/>
          <w:sz w:val="24"/>
          <w:szCs w:val="24"/>
        </w:rPr>
        <w:t xml:space="preserve">Ammanford </w:t>
      </w:r>
    </w:p>
    <w:p w14:paraId="455251A4" w14:textId="5BC3867E" w:rsidR="004923DA" w:rsidRDefault="00CF405C" w:rsidP="00FF7EBB">
      <w:pPr>
        <w:pBdr>
          <w:top w:val="single" w:sz="6" w:space="1" w:color="auto"/>
          <w:left w:val="single" w:sz="6" w:space="1" w:color="auto"/>
          <w:bottom w:val="single" w:sz="6" w:space="1" w:color="auto"/>
          <w:right w:val="single" w:sz="6" w:space="1" w:color="auto"/>
        </w:pBdr>
        <w:jc w:val="both"/>
        <w:rPr>
          <w:b/>
          <w:sz w:val="24"/>
          <w:szCs w:val="24"/>
        </w:rPr>
      </w:pPr>
      <w:r w:rsidRPr="00CF405C">
        <w:rPr>
          <w:b/>
          <w:sz w:val="24"/>
          <w:szCs w:val="24"/>
        </w:rPr>
        <w:t xml:space="preserve">SA18 3FB </w:t>
      </w: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5A660B6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C567FB">
        <w:rPr>
          <w:b/>
          <w:sz w:val="24"/>
          <w:szCs w:val="24"/>
        </w:rPr>
        <w:t xml:space="preserve"> 01267 246400</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60624816"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Pr="00BC5725">
        <w:rPr>
          <w:b/>
          <w:sz w:val="24"/>
          <w:szCs w:val="24"/>
        </w:rPr>
        <w:sym w:font="Wingdings" w:char="F06F"/>
      </w:r>
      <w:r w:rsidR="00F461D9">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1BBBD66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F461D9">
        <w:rPr>
          <w:b/>
          <w:sz w:val="24"/>
          <w:szCs w:val="24"/>
        </w:rPr>
        <w:t xml:space="preserve"> Jonathan Waine</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7DDAED6" w14:textId="77777777" w:rsidR="00CF405C" w:rsidRPr="00CF405C" w:rsidRDefault="00CF405C" w:rsidP="00CF405C">
      <w:pPr>
        <w:pBdr>
          <w:top w:val="single" w:sz="6" w:space="1" w:color="auto"/>
          <w:left w:val="single" w:sz="6" w:space="1" w:color="auto"/>
          <w:bottom w:val="single" w:sz="6" w:space="1" w:color="auto"/>
          <w:right w:val="single" w:sz="6" w:space="1" w:color="auto"/>
        </w:pBdr>
        <w:jc w:val="both"/>
        <w:rPr>
          <w:b/>
          <w:sz w:val="24"/>
          <w:szCs w:val="24"/>
        </w:rPr>
      </w:pPr>
      <w:r w:rsidRPr="00CF405C">
        <w:rPr>
          <w:b/>
          <w:sz w:val="24"/>
          <w:szCs w:val="24"/>
        </w:rPr>
        <w:t xml:space="preserve">Ty Parc Y Hun </w:t>
      </w:r>
    </w:p>
    <w:p w14:paraId="3E892EEB" w14:textId="77777777" w:rsidR="00CF405C" w:rsidRPr="00CF405C" w:rsidRDefault="00CF405C" w:rsidP="00CF405C">
      <w:pPr>
        <w:pBdr>
          <w:top w:val="single" w:sz="6" w:space="1" w:color="auto"/>
          <w:left w:val="single" w:sz="6" w:space="1" w:color="auto"/>
          <w:bottom w:val="single" w:sz="6" w:space="1" w:color="auto"/>
          <w:right w:val="single" w:sz="6" w:space="1" w:color="auto"/>
        </w:pBdr>
        <w:jc w:val="both"/>
        <w:rPr>
          <w:b/>
          <w:sz w:val="24"/>
          <w:szCs w:val="24"/>
        </w:rPr>
      </w:pPr>
      <w:proofErr w:type="spellStart"/>
      <w:r w:rsidRPr="00CF405C">
        <w:rPr>
          <w:b/>
          <w:sz w:val="24"/>
          <w:szCs w:val="24"/>
        </w:rPr>
        <w:t>Ffordd</w:t>
      </w:r>
      <w:proofErr w:type="spellEnd"/>
      <w:r w:rsidRPr="00CF405C">
        <w:rPr>
          <w:b/>
          <w:sz w:val="24"/>
          <w:szCs w:val="24"/>
        </w:rPr>
        <w:t xml:space="preserve"> Y </w:t>
      </w:r>
      <w:proofErr w:type="spellStart"/>
      <w:r w:rsidRPr="00CF405C">
        <w:rPr>
          <w:b/>
          <w:sz w:val="24"/>
          <w:szCs w:val="24"/>
        </w:rPr>
        <w:t>Rhyd</w:t>
      </w:r>
      <w:proofErr w:type="spellEnd"/>
      <w:r w:rsidRPr="00CF405C">
        <w:rPr>
          <w:b/>
          <w:sz w:val="24"/>
          <w:szCs w:val="24"/>
        </w:rPr>
        <w:t xml:space="preserve"> </w:t>
      </w:r>
    </w:p>
    <w:p w14:paraId="2FD9CBC8" w14:textId="77777777" w:rsidR="00CF405C" w:rsidRPr="00CF405C" w:rsidRDefault="00CF405C" w:rsidP="00CF405C">
      <w:pPr>
        <w:pBdr>
          <w:top w:val="single" w:sz="6" w:space="1" w:color="auto"/>
          <w:left w:val="single" w:sz="6" w:space="1" w:color="auto"/>
          <w:bottom w:val="single" w:sz="6" w:space="1" w:color="auto"/>
          <w:right w:val="single" w:sz="6" w:space="1" w:color="auto"/>
        </w:pBdr>
        <w:jc w:val="both"/>
        <w:rPr>
          <w:b/>
          <w:sz w:val="24"/>
          <w:szCs w:val="24"/>
        </w:rPr>
      </w:pPr>
      <w:r w:rsidRPr="00CF405C">
        <w:rPr>
          <w:b/>
          <w:sz w:val="24"/>
          <w:szCs w:val="24"/>
        </w:rPr>
        <w:t xml:space="preserve">Ammanford </w:t>
      </w:r>
    </w:p>
    <w:p w14:paraId="516B8C66" w14:textId="77777777" w:rsidR="00CF405C" w:rsidRPr="00CF405C" w:rsidRDefault="00CF405C" w:rsidP="00CF405C">
      <w:pPr>
        <w:pBdr>
          <w:top w:val="single" w:sz="6" w:space="1" w:color="auto"/>
          <w:left w:val="single" w:sz="6" w:space="1" w:color="auto"/>
          <w:bottom w:val="single" w:sz="6" w:space="1" w:color="auto"/>
          <w:right w:val="single" w:sz="6" w:space="1" w:color="auto"/>
        </w:pBdr>
        <w:jc w:val="both"/>
        <w:rPr>
          <w:b/>
          <w:sz w:val="24"/>
          <w:szCs w:val="24"/>
        </w:rPr>
      </w:pPr>
      <w:r w:rsidRPr="00CF405C">
        <w:rPr>
          <w:b/>
          <w:sz w:val="24"/>
          <w:szCs w:val="24"/>
        </w:rPr>
        <w:t xml:space="preserve">SA18 3FB </w:t>
      </w: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2DF7D91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F461D9">
        <w:rPr>
          <w:b/>
          <w:sz w:val="24"/>
          <w:szCs w:val="24"/>
        </w:rPr>
        <w:t xml:space="preserve"> 01267 246400</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758DB3A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F461D9">
        <w:rPr>
          <w:b/>
          <w:sz w:val="24"/>
          <w:szCs w:val="24"/>
        </w:rPr>
        <w:t xml:space="preserve"> jjwaine@carmarthenshire.gov.uk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185EF469" w:rsidR="004923DA" w:rsidRDefault="004923DA" w:rsidP="00FF7EBB">
            <w:pPr>
              <w:jc w:val="both"/>
              <w:rPr>
                <w:b/>
                <w:sz w:val="24"/>
                <w:szCs w:val="24"/>
              </w:rPr>
            </w:pPr>
            <w:r w:rsidRPr="008B28E7">
              <w:rPr>
                <w:b/>
                <w:sz w:val="24"/>
                <w:szCs w:val="24"/>
              </w:rPr>
              <w:t>Name:</w:t>
            </w:r>
            <w:r w:rsidR="00F461D9">
              <w:rPr>
                <w:b/>
                <w:sz w:val="24"/>
                <w:szCs w:val="24"/>
              </w:rPr>
              <w:t xml:space="preserve"> Jonathan Waine</w:t>
            </w:r>
          </w:p>
          <w:p w14:paraId="4EF4A770" w14:textId="77777777" w:rsidR="004923DA" w:rsidRPr="008B28E7" w:rsidRDefault="004923DA" w:rsidP="00FF7EBB">
            <w:pPr>
              <w:jc w:val="both"/>
              <w:rPr>
                <w:b/>
                <w:sz w:val="24"/>
                <w:szCs w:val="24"/>
              </w:rPr>
            </w:pPr>
          </w:p>
          <w:p w14:paraId="42BF3097" w14:textId="48D93AB7" w:rsidR="009D59C2" w:rsidRDefault="004923DA" w:rsidP="00FF7EBB">
            <w:pPr>
              <w:jc w:val="both"/>
              <w:rPr>
                <w:b/>
                <w:sz w:val="24"/>
                <w:szCs w:val="24"/>
              </w:rPr>
            </w:pPr>
            <w:r w:rsidRPr="008B28E7">
              <w:rPr>
                <w:b/>
                <w:sz w:val="24"/>
                <w:szCs w:val="24"/>
              </w:rPr>
              <w:t xml:space="preserve">Work Address: </w:t>
            </w:r>
          </w:p>
          <w:p w14:paraId="6B39CAEC" w14:textId="77777777" w:rsidR="00CF405C" w:rsidRPr="00CF405C" w:rsidRDefault="00CF405C" w:rsidP="00CF405C">
            <w:pPr>
              <w:jc w:val="both"/>
              <w:rPr>
                <w:b/>
                <w:sz w:val="24"/>
                <w:szCs w:val="24"/>
              </w:rPr>
            </w:pPr>
            <w:r w:rsidRPr="00CF405C">
              <w:rPr>
                <w:b/>
                <w:sz w:val="24"/>
                <w:szCs w:val="24"/>
              </w:rPr>
              <w:t xml:space="preserve">Ty Parc Y Hun </w:t>
            </w:r>
          </w:p>
          <w:p w14:paraId="232A9EF8" w14:textId="77777777" w:rsidR="00CF405C" w:rsidRPr="00CF405C" w:rsidRDefault="00CF405C" w:rsidP="00CF405C">
            <w:pPr>
              <w:jc w:val="both"/>
              <w:rPr>
                <w:b/>
                <w:sz w:val="24"/>
                <w:szCs w:val="24"/>
              </w:rPr>
            </w:pPr>
            <w:proofErr w:type="spellStart"/>
            <w:r w:rsidRPr="00CF405C">
              <w:rPr>
                <w:b/>
                <w:sz w:val="24"/>
                <w:szCs w:val="24"/>
              </w:rPr>
              <w:t>Ffordd</w:t>
            </w:r>
            <w:proofErr w:type="spellEnd"/>
            <w:r w:rsidRPr="00CF405C">
              <w:rPr>
                <w:b/>
                <w:sz w:val="24"/>
                <w:szCs w:val="24"/>
              </w:rPr>
              <w:t xml:space="preserve"> Y </w:t>
            </w:r>
            <w:proofErr w:type="spellStart"/>
            <w:r w:rsidRPr="00CF405C">
              <w:rPr>
                <w:b/>
                <w:sz w:val="24"/>
                <w:szCs w:val="24"/>
              </w:rPr>
              <w:t>Rhyd</w:t>
            </w:r>
            <w:proofErr w:type="spellEnd"/>
            <w:r w:rsidRPr="00CF405C">
              <w:rPr>
                <w:b/>
                <w:sz w:val="24"/>
                <w:szCs w:val="24"/>
              </w:rPr>
              <w:t xml:space="preserve"> </w:t>
            </w:r>
          </w:p>
          <w:p w14:paraId="352164D7" w14:textId="77777777" w:rsidR="00CF405C" w:rsidRPr="00CF405C" w:rsidRDefault="00CF405C" w:rsidP="00CF405C">
            <w:pPr>
              <w:jc w:val="both"/>
              <w:rPr>
                <w:b/>
                <w:sz w:val="24"/>
                <w:szCs w:val="24"/>
              </w:rPr>
            </w:pPr>
            <w:r w:rsidRPr="00CF405C">
              <w:rPr>
                <w:b/>
                <w:sz w:val="24"/>
                <w:szCs w:val="24"/>
              </w:rPr>
              <w:t xml:space="preserve">Ammanford </w:t>
            </w:r>
          </w:p>
          <w:p w14:paraId="5D26504A" w14:textId="77777777" w:rsidR="00CF405C" w:rsidRPr="00CF405C" w:rsidRDefault="00CF405C" w:rsidP="00CF405C">
            <w:pPr>
              <w:jc w:val="both"/>
              <w:rPr>
                <w:b/>
                <w:sz w:val="24"/>
                <w:szCs w:val="24"/>
              </w:rPr>
            </w:pPr>
            <w:r w:rsidRPr="00CF405C">
              <w:rPr>
                <w:b/>
                <w:sz w:val="24"/>
                <w:szCs w:val="24"/>
              </w:rPr>
              <w:t xml:space="preserve">SA18 3FB </w:t>
            </w:r>
          </w:p>
          <w:p w14:paraId="359393B1" w14:textId="77777777" w:rsidR="00CF405C" w:rsidRDefault="00CF405C" w:rsidP="00FF7EBB">
            <w:pPr>
              <w:jc w:val="both"/>
              <w:rPr>
                <w:b/>
                <w:sz w:val="24"/>
                <w:szCs w:val="24"/>
              </w:rPr>
            </w:pPr>
          </w:p>
          <w:p w14:paraId="670B63CC" w14:textId="3083BC3D" w:rsidR="00CF405C" w:rsidRPr="00CF405C" w:rsidRDefault="004923DA" w:rsidP="00CF405C">
            <w:pPr>
              <w:jc w:val="both"/>
              <w:rPr>
                <w:sz w:val="24"/>
                <w:szCs w:val="24"/>
              </w:rPr>
            </w:pPr>
            <w:r w:rsidRPr="008B28E7">
              <w:rPr>
                <w:b/>
                <w:sz w:val="24"/>
                <w:szCs w:val="24"/>
              </w:rPr>
              <w:t>Professional Qualification and date of qualification:</w:t>
            </w:r>
            <w:r w:rsidR="00CF405C">
              <w:rPr>
                <w:b/>
                <w:sz w:val="24"/>
                <w:szCs w:val="24"/>
              </w:rPr>
              <w:t xml:space="preserve"> </w:t>
            </w:r>
            <w:r w:rsidR="00CF405C" w:rsidRPr="00CF405C">
              <w:rPr>
                <w:sz w:val="24"/>
                <w:szCs w:val="24"/>
              </w:rPr>
              <w:t>W/2061838</w:t>
            </w:r>
            <w:r w:rsidR="00CF405C">
              <w:rPr>
                <w:sz w:val="24"/>
                <w:szCs w:val="24"/>
              </w:rPr>
              <w:t>. 25.06.2013</w:t>
            </w:r>
          </w:p>
          <w:p w14:paraId="6E1CBC17" w14:textId="3B0064BF" w:rsidR="004923DA" w:rsidRPr="008B28E7" w:rsidRDefault="004923DA" w:rsidP="00FF7EBB">
            <w:pPr>
              <w:jc w:val="both"/>
              <w:rPr>
                <w:b/>
                <w:sz w:val="24"/>
                <w:szCs w:val="24"/>
              </w:rPr>
            </w:pPr>
          </w:p>
          <w:p w14:paraId="5F68A3CF" w14:textId="77777777" w:rsidR="004923DA" w:rsidRDefault="004923DA" w:rsidP="00FF7EBB">
            <w:pPr>
              <w:jc w:val="both"/>
              <w:rPr>
                <w:b/>
                <w:sz w:val="24"/>
                <w:szCs w:val="24"/>
              </w:rPr>
            </w:pPr>
          </w:p>
          <w:p w14:paraId="4C6113F1" w14:textId="54C971C3" w:rsidR="004923DA" w:rsidRDefault="009D59C2" w:rsidP="00FF7EBB">
            <w:pPr>
              <w:jc w:val="both"/>
              <w:rPr>
                <w:b/>
                <w:sz w:val="24"/>
                <w:szCs w:val="24"/>
              </w:rPr>
            </w:pPr>
            <w:r>
              <w:rPr>
                <w:b/>
                <w:sz w:val="24"/>
                <w:szCs w:val="24"/>
              </w:rPr>
              <w:lastRenderedPageBreak/>
              <w:t>T</w:t>
            </w:r>
            <w:r w:rsidR="004923DA" w:rsidRPr="008B28E7">
              <w:rPr>
                <w:b/>
                <w:sz w:val="24"/>
                <w:szCs w:val="24"/>
              </w:rPr>
              <w:t>elephone number:</w:t>
            </w:r>
            <w:r w:rsidR="00F461D9">
              <w:rPr>
                <w:b/>
                <w:sz w:val="24"/>
                <w:szCs w:val="24"/>
              </w:rPr>
              <w:t xml:space="preserve"> 01267 246400</w:t>
            </w:r>
          </w:p>
          <w:p w14:paraId="0BB87919" w14:textId="548A11EF" w:rsidR="009D59C2" w:rsidRDefault="009D59C2" w:rsidP="00FF7EBB">
            <w:pPr>
              <w:jc w:val="both"/>
              <w:rPr>
                <w:b/>
                <w:sz w:val="24"/>
                <w:szCs w:val="24"/>
              </w:rPr>
            </w:pPr>
          </w:p>
          <w:p w14:paraId="4FDEE73F" w14:textId="101D5F3F" w:rsidR="009D59C2" w:rsidRPr="008B28E7" w:rsidRDefault="009D59C2" w:rsidP="00FF7EBB">
            <w:pPr>
              <w:jc w:val="both"/>
              <w:rPr>
                <w:b/>
                <w:sz w:val="24"/>
                <w:szCs w:val="24"/>
              </w:rPr>
            </w:pPr>
            <w:r>
              <w:rPr>
                <w:b/>
                <w:sz w:val="24"/>
                <w:szCs w:val="24"/>
              </w:rPr>
              <w:t>Email address:</w:t>
            </w:r>
            <w:r w:rsidR="00F461D9">
              <w:rPr>
                <w:b/>
                <w:sz w:val="24"/>
                <w:szCs w:val="24"/>
              </w:rPr>
              <w:t xml:space="preserve"> </w:t>
            </w:r>
            <w:hyperlink r:id="rId57" w:history="1">
              <w:r w:rsidR="00F461D9" w:rsidRPr="00A02330">
                <w:rPr>
                  <w:rStyle w:val="Hyperlink"/>
                  <w:b/>
                  <w:sz w:val="24"/>
                  <w:szCs w:val="24"/>
                </w:rPr>
                <w:t>jjwaine@carmarthenshire.gov.uk</w:t>
              </w:r>
            </w:hyperlink>
            <w:r w:rsidR="00F461D9">
              <w:rPr>
                <w:b/>
                <w:sz w:val="24"/>
                <w:szCs w:val="24"/>
              </w:rPr>
              <w:t xml:space="preserve"> </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78262AC4" w14:textId="292642A6" w:rsidR="004923DA" w:rsidRPr="00EE5BC3" w:rsidRDefault="004923DA" w:rsidP="00CF405C">
      <w:pPr>
        <w:keepNext/>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59E7EEA7" w:rsidR="00B577D3" w:rsidRPr="00A11121" w:rsidRDefault="00B577D3" w:rsidP="00FF7EBB">
      <w:pPr>
        <w:pBdr>
          <w:top w:val="single" w:sz="6" w:space="1" w:color="auto"/>
          <w:left w:val="single" w:sz="6" w:space="1" w:color="auto"/>
          <w:bottom w:val="single" w:sz="6" w:space="1" w:color="auto"/>
          <w:right w:val="single" w:sz="6" w:space="1" w:color="auto"/>
        </w:pBdr>
        <w:jc w:val="both"/>
      </w:pPr>
      <w:r>
        <w:rPr>
          <w:sz w:val="24"/>
          <w:szCs w:val="24"/>
        </w:rPr>
        <w:t xml:space="preserve">Signed: </w:t>
      </w:r>
      <w:r w:rsidR="009D59C2">
        <w:rPr>
          <w:sz w:val="24"/>
          <w:szCs w:val="24"/>
        </w:rPr>
        <w:t xml:space="preserve">  </w:t>
      </w:r>
      <w:r>
        <w:rPr>
          <w:sz w:val="24"/>
          <w:szCs w:val="24"/>
        </w:rPr>
        <w:t xml:space="preserve"> </w:t>
      </w:r>
      <w:r w:rsidR="00A11121" w:rsidRPr="00A11121">
        <w:rPr>
          <w:noProof/>
        </w:rPr>
        <w:drawing>
          <wp:inline distT="0" distB="0" distL="0" distR="0" wp14:anchorId="10C6DBD0" wp14:editId="3A16F944">
            <wp:extent cx="775958" cy="413823"/>
            <wp:effectExtent l="0" t="0" r="5715" b="5715"/>
            <wp:docPr id="1556087576" name="Picture 2" descr="A close-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087576" name="Picture 2" descr="A close-up of a paper&#10;&#10;AI-generated content may be incorrect."/>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799724" cy="426497"/>
                    </a:xfrm>
                    <a:prstGeom prst="rect">
                      <a:avLst/>
                    </a:prstGeom>
                    <a:noFill/>
                    <a:ln>
                      <a:noFill/>
                    </a:ln>
                  </pic:spPr>
                </pic:pic>
              </a:graphicData>
            </a:graphic>
          </wp:inline>
        </w:drawing>
      </w:r>
      <w:r>
        <w:rPr>
          <w:sz w:val="24"/>
          <w:szCs w:val="24"/>
        </w:rPr>
        <w:t xml:space="preserve">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78DC01C7"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A11121">
        <w:rPr>
          <w:sz w:val="24"/>
          <w:szCs w:val="24"/>
        </w:rPr>
        <w:t>01/07/2025</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2F1E98E5"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2D5342A5" w:rsidR="004923DA" w:rsidRDefault="00BD7380" w:rsidP="00FF7EBB">
      <w:pPr>
        <w:pBdr>
          <w:top w:val="single" w:sz="6" w:space="1" w:color="auto"/>
          <w:left w:val="single" w:sz="6" w:space="1" w:color="auto"/>
          <w:bottom w:val="single" w:sz="6" w:space="1" w:color="auto"/>
          <w:right w:val="single" w:sz="6" w:space="1" w:color="auto"/>
        </w:pBdr>
        <w:jc w:val="both"/>
        <w:rPr>
          <w:sz w:val="24"/>
          <w:szCs w:val="24"/>
        </w:rPr>
      </w:pPr>
      <w:r>
        <w:rPr>
          <w:noProof/>
        </w:rPr>
        <w:drawing>
          <wp:anchor distT="0" distB="0" distL="114300" distR="114300" simplePos="0" relativeHeight="251659264" behindDoc="1" locked="0" layoutInCell="1" allowOverlap="0" wp14:anchorId="6631D762" wp14:editId="58487706">
            <wp:simplePos x="0" y="0"/>
            <wp:positionH relativeFrom="page">
              <wp:posOffset>1021080</wp:posOffset>
            </wp:positionH>
            <wp:positionV relativeFrom="page">
              <wp:posOffset>6780655</wp:posOffset>
            </wp:positionV>
            <wp:extent cx="4311697" cy="1922242"/>
            <wp:effectExtent l="0" t="0" r="0" b="0"/>
            <wp:wrapNone/>
            <wp:docPr id="32" name="Picture 32" descr="A white background with black text"/>
            <wp:cNvGraphicFramePr/>
            <a:graphic xmlns:a="http://schemas.openxmlformats.org/drawingml/2006/main">
              <a:graphicData uri="http://schemas.openxmlformats.org/drawingml/2006/picture">
                <pic:pic xmlns:pic="http://schemas.openxmlformats.org/drawingml/2006/picture">
                  <pic:nvPicPr>
                    <pic:cNvPr id="32" name="Picture 32" descr="A white background with black text"/>
                    <pic:cNvPicPr/>
                  </pic:nvPicPr>
                  <pic:blipFill>
                    <a:blip r:embed="rId59"/>
                    <a:stretch>
                      <a:fillRect/>
                    </a:stretch>
                  </pic:blipFill>
                  <pic:spPr>
                    <a:xfrm>
                      <a:off x="0" y="0"/>
                      <a:ext cx="4311697" cy="1922242"/>
                    </a:xfrm>
                    <a:prstGeom prst="rect">
                      <a:avLst/>
                    </a:prstGeom>
                  </pic:spPr>
                </pic:pic>
              </a:graphicData>
            </a:graphic>
            <wp14:sizeRelH relativeFrom="margin">
              <wp14:pctWidth>0</wp14:pctWidth>
            </wp14:sizeRelH>
            <wp14:sizeRelV relativeFrom="margin">
              <wp14:pctHeight>0</wp14:pctHeight>
            </wp14:sizeRelV>
          </wp:anchor>
        </w:drawing>
      </w:r>
    </w:p>
    <w:p w14:paraId="6B500D52" w14:textId="5FA08D22"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2055A477"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_ _ _ _ _ _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63617B74"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4644DDB5"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A11121">
        <w:rPr>
          <w:sz w:val="24"/>
          <w:szCs w:val="24"/>
        </w:rPr>
        <w:t>01/07/2025</w:t>
      </w:r>
      <w:r>
        <w:rPr>
          <w:sz w:val="24"/>
          <w:szCs w:val="24"/>
        </w:rPr>
        <w:t xml:space="preserve">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3DC20109"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61A19818" w:rsidR="001E2EB6" w:rsidRPr="00D3203C" w:rsidRDefault="001E2EB6" w:rsidP="00335C41">
            <w:pPr>
              <w:ind w:right="180"/>
              <w:jc w:val="both"/>
              <w:rPr>
                <w:b/>
                <w:sz w:val="24"/>
                <w:szCs w:val="24"/>
              </w:rPr>
            </w:pPr>
          </w:p>
          <w:p w14:paraId="1C625AC6" w14:textId="738523F6" w:rsidR="00335C41"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5D370F28" w14:textId="77777777" w:rsidR="00BD7380" w:rsidRDefault="00BD7380" w:rsidP="00335C41">
            <w:pPr>
              <w:ind w:right="180"/>
              <w:jc w:val="both"/>
              <w:rPr>
                <w:sz w:val="24"/>
                <w:szCs w:val="24"/>
              </w:rPr>
            </w:pPr>
          </w:p>
          <w:p w14:paraId="12F66D0C" w14:textId="2B6EF876" w:rsidR="00335C41" w:rsidRPr="00D3203C" w:rsidRDefault="00335C41" w:rsidP="00335C41">
            <w:pPr>
              <w:ind w:right="180"/>
              <w:jc w:val="both"/>
              <w:rPr>
                <w:sz w:val="24"/>
                <w:szCs w:val="24"/>
              </w:rPr>
            </w:pPr>
            <w:r w:rsidRPr="00D3203C">
              <w:rPr>
                <w:sz w:val="24"/>
                <w:szCs w:val="24"/>
              </w:rPr>
              <w:lastRenderedPageBreak/>
              <w:t>Signed________________________ (Mentor)</w:t>
            </w:r>
          </w:p>
          <w:p w14:paraId="5D3F0767" w14:textId="77777777" w:rsidR="00335C41" w:rsidRPr="00D3203C" w:rsidRDefault="00335C41" w:rsidP="00335C41">
            <w:pPr>
              <w:ind w:right="180"/>
              <w:jc w:val="both"/>
              <w:rPr>
                <w:sz w:val="24"/>
                <w:szCs w:val="24"/>
              </w:rPr>
            </w:pPr>
          </w:p>
          <w:p w14:paraId="24E1B8A5" w14:textId="7DC0C7E0" w:rsidR="00335C41" w:rsidRPr="00D3203C" w:rsidRDefault="00335C41" w:rsidP="00335C41">
            <w:pPr>
              <w:ind w:right="180"/>
              <w:jc w:val="both"/>
              <w:rPr>
                <w:sz w:val="24"/>
                <w:szCs w:val="24"/>
              </w:rPr>
            </w:pPr>
            <w:r w:rsidRPr="00D3203C">
              <w:rPr>
                <w:sz w:val="24"/>
                <w:szCs w:val="24"/>
              </w:rPr>
              <w:t xml:space="preserve">Date </w:t>
            </w:r>
            <w:r w:rsidR="00A11121">
              <w:rPr>
                <w:sz w:val="24"/>
                <w:szCs w:val="24"/>
              </w:rPr>
              <w:t>01/07/2025</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185825BA" w:rsidR="009C7342" w:rsidRDefault="00BD7380" w:rsidP="00FF7EBB">
      <w:pPr>
        <w:ind w:right="180"/>
        <w:jc w:val="both"/>
        <w:rPr>
          <w:b/>
          <w:sz w:val="24"/>
          <w:szCs w:val="24"/>
        </w:rPr>
      </w:pPr>
      <w:r>
        <w:rPr>
          <w:noProof/>
        </w:rPr>
        <w:lastRenderedPageBreak/>
        <w:drawing>
          <wp:anchor distT="0" distB="0" distL="114300" distR="114300" simplePos="0" relativeHeight="251661312" behindDoc="1" locked="0" layoutInCell="1" allowOverlap="0" wp14:anchorId="5155C9B0" wp14:editId="3BAF8F35">
            <wp:simplePos x="0" y="0"/>
            <wp:positionH relativeFrom="page">
              <wp:posOffset>1017905</wp:posOffset>
            </wp:positionH>
            <wp:positionV relativeFrom="page">
              <wp:posOffset>783460</wp:posOffset>
            </wp:positionV>
            <wp:extent cx="2922270" cy="1961515"/>
            <wp:effectExtent l="0" t="0" r="0" b="635"/>
            <wp:wrapNone/>
            <wp:docPr id="526138794" name="Picture 526138794"/>
            <wp:cNvGraphicFramePr/>
            <a:graphic xmlns:a="http://schemas.openxmlformats.org/drawingml/2006/main">
              <a:graphicData uri="http://schemas.openxmlformats.org/drawingml/2006/picture">
                <pic:pic xmlns:pic="http://schemas.openxmlformats.org/drawingml/2006/picture">
                  <pic:nvPicPr>
                    <pic:cNvPr id="32" name="Picture 32"/>
                    <pic:cNvPicPr/>
                  </pic:nvPicPr>
                  <pic:blipFill>
                    <a:blip r:embed="rId59"/>
                    <a:stretch>
                      <a:fillRect/>
                    </a:stretch>
                  </pic:blipFill>
                  <pic:spPr>
                    <a:xfrm>
                      <a:off x="0" y="0"/>
                      <a:ext cx="2922270" cy="1961515"/>
                    </a:xfrm>
                    <a:prstGeom prst="rect">
                      <a:avLst/>
                    </a:prstGeom>
                  </pic:spPr>
                </pic:pic>
              </a:graphicData>
            </a:graphic>
            <wp14:sizeRelH relativeFrom="margin">
              <wp14:pctWidth>0</wp14:pctWidth>
            </wp14:sizeRelH>
            <wp14:sizeRelV relativeFrom="margin">
              <wp14:pctHeight>0</wp14:pctHeight>
            </wp14:sizeRelV>
          </wp:anchor>
        </w:drawing>
      </w: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6B9F02F" w14:textId="77777777" w:rsidR="00BD7380" w:rsidRDefault="00BD7380" w:rsidP="00FF7EBB">
      <w:pPr>
        <w:overflowPunct/>
        <w:autoSpaceDE/>
        <w:autoSpaceDN/>
        <w:adjustRightInd/>
        <w:jc w:val="both"/>
        <w:textAlignment w:val="auto"/>
        <w:rPr>
          <w:color w:val="auto"/>
          <w:sz w:val="24"/>
          <w:szCs w:val="24"/>
        </w:rPr>
      </w:pPr>
    </w:p>
    <w:p w14:paraId="7074C08A" w14:textId="54B70B53"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lastRenderedPageBreak/>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6F2CCB47" w:rsidR="004923DA" w:rsidRPr="008B28E7" w:rsidRDefault="004923DA" w:rsidP="00FF7EBB">
      <w:pPr>
        <w:overflowPunct/>
        <w:autoSpaceDE/>
        <w:autoSpaceDN/>
        <w:adjustRightInd/>
        <w:jc w:val="both"/>
        <w:textAlignment w:val="auto"/>
        <w:rPr>
          <w:color w:val="auto"/>
          <w:sz w:val="24"/>
          <w:szCs w:val="24"/>
        </w:rPr>
      </w:pPr>
    </w:p>
    <w:p w14:paraId="329D761D" w14:textId="06520B83"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DF619B1"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52DB45C2" w:rsidR="004923DA" w:rsidRPr="008B28E7" w:rsidRDefault="00BD7380"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Pr>
          <w:noProof/>
        </w:rPr>
        <w:drawing>
          <wp:anchor distT="0" distB="0" distL="114300" distR="114300" simplePos="0" relativeHeight="251663360" behindDoc="1" locked="0" layoutInCell="1" allowOverlap="0" wp14:anchorId="628BB35C" wp14:editId="5F3DE11D">
            <wp:simplePos x="0" y="0"/>
            <wp:positionH relativeFrom="page">
              <wp:posOffset>2829718</wp:posOffset>
            </wp:positionH>
            <wp:positionV relativeFrom="page">
              <wp:posOffset>2182022</wp:posOffset>
            </wp:positionV>
            <wp:extent cx="2922607" cy="1961909"/>
            <wp:effectExtent l="0" t="0" r="0" b="635"/>
            <wp:wrapNone/>
            <wp:docPr id="1375776878" name="Picture 1375776878" descr="A white background with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1375776878" name="Picture 1375776878" descr="A white background with black text&#10;&#10;AI-generated content may be incorrect."/>
                    <pic:cNvPicPr/>
                  </pic:nvPicPr>
                  <pic:blipFill>
                    <a:blip r:embed="rId59"/>
                    <a:stretch>
                      <a:fillRect/>
                    </a:stretch>
                  </pic:blipFill>
                  <pic:spPr>
                    <a:xfrm>
                      <a:off x="0" y="0"/>
                      <a:ext cx="2922607" cy="1961909"/>
                    </a:xfrm>
                    <a:prstGeom prst="rect">
                      <a:avLst/>
                    </a:prstGeom>
                  </pic:spPr>
                </pic:pic>
              </a:graphicData>
            </a:graphic>
            <wp14:sizeRelH relativeFrom="margin">
              <wp14:pctWidth>0</wp14:pctWidth>
            </wp14:sizeRelH>
            <wp14:sizeRelV relativeFrom="margin">
              <wp14:pctHeight>0</wp14:pctHeight>
            </wp14:sizeRelV>
          </wp:anchor>
        </w:drawing>
      </w:r>
      <w:r w:rsidR="004923DA" w:rsidRPr="008B28E7">
        <w:rPr>
          <w:caps/>
          <w:sz w:val="24"/>
          <w:szCs w:val="24"/>
        </w:rPr>
        <w:t>name of Line manager</w:t>
      </w:r>
      <w:r w:rsidR="00B577D3">
        <w:rPr>
          <w:caps/>
          <w:sz w:val="24"/>
          <w:szCs w:val="24"/>
        </w:rPr>
        <w:t xml:space="preserve">: </w:t>
      </w:r>
      <w:r w:rsidR="009D59C2">
        <w:rPr>
          <w:caps/>
          <w:sz w:val="24"/>
          <w:szCs w:val="24"/>
        </w:rPr>
        <w:t xml:space="preserve">            </w:t>
      </w:r>
      <w:r w:rsidR="00A02EB4">
        <w:rPr>
          <w:caps/>
          <w:sz w:val="24"/>
          <w:szCs w:val="24"/>
        </w:rPr>
        <w:t>Jonathan waine</w:t>
      </w:r>
      <w:r w:rsidR="00B577D3">
        <w:rPr>
          <w:caps/>
          <w:sz w:val="24"/>
          <w:szCs w:val="24"/>
        </w:rPr>
        <w:t xml:space="preserve"> _ _ _ _ _ _</w:t>
      </w:r>
    </w:p>
    <w:p w14:paraId="7C11F360" w14:textId="78F7BB59"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 _ _ _ _ _ _ _ _ _ _ _ _ _ _ _</w:t>
      </w:r>
      <w:r w:rsidR="009D59C2">
        <w:rPr>
          <w:sz w:val="24"/>
          <w:szCs w:val="24"/>
        </w:rPr>
        <w:t xml:space="preserve"> _ </w:t>
      </w:r>
      <w:r w:rsidR="00B577D3" w:rsidRPr="00B577D3">
        <w:rPr>
          <w:sz w:val="24"/>
          <w:szCs w:val="24"/>
        </w:rPr>
        <w:t xml:space="preserve"> _ _ _ _ _ _ _ _</w:t>
      </w:r>
    </w:p>
    <w:p w14:paraId="57B2A00A" w14:textId="1B0CB25A"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A02EB4">
        <w:rPr>
          <w:sz w:val="24"/>
          <w:szCs w:val="24"/>
        </w:rPr>
        <w:t>01/07/2025</w:t>
      </w:r>
    </w:p>
    <w:p w14:paraId="7AB27B44" w14:textId="0AB02B76" w:rsidR="004923DA" w:rsidRPr="008B28E7" w:rsidRDefault="004923DA" w:rsidP="00FF7EBB">
      <w:pPr>
        <w:overflowPunct/>
        <w:autoSpaceDE/>
        <w:autoSpaceDN/>
        <w:adjustRightInd/>
        <w:jc w:val="both"/>
        <w:textAlignment w:val="auto"/>
        <w:rPr>
          <w:color w:val="auto"/>
          <w:sz w:val="24"/>
          <w:szCs w:val="24"/>
          <w:lang w:val="en"/>
        </w:rPr>
      </w:pPr>
    </w:p>
    <w:p w14:paraId="2C2FE587" w14:textId="024A5ACD" w:rsidR="004923DA" w:rsidRPr="008B28E7" w:rsidRDefault="004923DA" w:rsidP="00FF7EBB">
      <w:pPr>
        <w:overflowPunct/>
        <w:autoSpaceDE/>
        <w:autoSpaceDN/>
        <w:adjustRightInd/>
        <w:jc w:val="both"/>
        <w:textAlignment w:val="auto"/>
        <w:rPr>
          <w:color w:val="auto"/>
          <w:sz w:val="24"/>
          <w:szCs w:val="24"/>
          <w:lang w:val="en"/>
        </w:rPr>
      </w:pPr>
    </w:p>
    <w:p w14:paraId="44852F67" w14:textId="6C875641" w:rsidR="00FA41C7" w:rsidRPr="008B28E7" w:rsidRDefault="00FA41C7" w:rsidP="00FA41C7">
      <w:pPr>
        <w:overflowPunct/>
        <w:autoSpaceDE/>
        <w:autoSpaceDN/>
        <w:adjustRightInd/>
        <w:jc w:val="both"/>
        <w:textAlignment w:val="auto"/>
        <w:rPr>
          <w:color w:val="auto"/>
          <w:sz w:val="24"/>
          <w:szCs w:val="24"/>
        </w:rPr>
      </w:pPr>
    </w:p>
    <w:p w14:paraId="44786792" w14:textId="5961EE10"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9E7FB6A"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962FAC5"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058820D4" w:rsidR="00D05A5D" w:rsidRPr="00DA5682" w:rsidRDefault="00F461D9" w:rsidP="00CC14B6">
            <w:pPr>
              <w:rPr>
                <w:sz w:val="24"/>
                <w:szCs w:val="24"/>
              </w:rPr>
            </w:pPr>
            <w:r>
              <w:rPr>
                <w:sz w:val="24"/>
                <w:szCs w:val="24"/>
              </w:rPr>
              <w:t>Cerys Cook</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37B3A76A" w:rsidR="00D05A5D" w:rsidRPr="00DA5682" w:rsidRDefault="00F461D9" w:rsidP="00CC14B6">
            <w:pPr>
              <w:rPr>
                <w:sz w:val="24"/>
                <w:szCs w:val="24"/>
              </w:rPr>
            </w:pPr>
            <w:r>
              <w:rPr>
                <w:sz w:val="24"/>
                <w:szCs w:val="24"/>
              </w:rPr>
              <w:t xml:space="preserve">0-25 Disability Team. </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0C63439D" w:rsidR="00D05A5D" w:rsidRPr="00DA5682" w:rsidRDefault="00F461D9" w:rsidP="00CC14B6">
            <w:pPr>
              <w:rPr>
                <w:sz w:val="24"/>
                <w:szCs w:val="24"/>
              </w:rPr>
            </w:pPr>
            <w:r>
              <w:rPr>
                <w:sz w:val="24"/>
                <w:szCs w:val="24"/>
              </w:rPr>
              <w:t>Jonathan Waine</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5DA18170" w:rsidR="00D05A5D" w:rsidRPr="00DA5682" w:rsidRDefault="00F461D9" w:rsidP="00CC14B6">
            <w:pPr>
              <w:rPr>
                <w:sz w:val="24"/>
                <w:szCs w:val="24"/>
              </w:rPr>
            </w:pPr>
            <w:r>
              <w:rPr>
                <w:sz w:val="24"/>
                <w:szCs w:val="24"/>
              </w:rPr>
              <w:t>Jonathan Waine</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r w:rsidRPr="00466C2B">
        <w:rPr>
          <w:color w:val="auto"/>
          <w:sz w:val="24"/>
          <w:szCs w:val="24"/>
        </w:rPr>
        <w:t>it’s</w:t>
      </w:r>
      <w:proofErr w:type="spell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w:t>
      </w:r>
      <w:proofErr w:type="spellStart"/>
      <w:r w:rsidRPr="00310B64">
        <w:rPr>
          <w:bCs/>
          <w:sz w:val="24"/>
          <w:szCs w:val="24"/>
        </w:rPr>
        <w:t>Agored</w:t>
      </w:r>
      <w:proofErr w:type="spellEnd"/>
      <w:r w:rsidRPr="00310B64">
        <w:rPr>
          <w:bCs/>
          <w:sz w:val="24"/>
          <w:szCs w:val="24"/>
        </w:rPr>
        <w:t xml:space="preserve">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w:t>
      </w:r>
      <w:proofErr w:type="spellStart"/>
      <w:r w:rsidRPr="00466C2B">
        <w:rPr>
          <w:iCs/>
          <w:color w:val="auto"/>
          <w:sz w:val="24"/>
          <w:szCs w:val="24"/>
          <w:lang w:val="en-US" w:eastAsia="en-US"/>
        </w:rPr>
        <w:t>Agored</w:t>
      </w:r>
      <w:proofErr w:type="spellEnd"/>
      <w:r w:rsidRPr="00466C2B">
        <w:rPr>
          <w:iCs/>
          <w:color w:val="auto"/>
          <w:sz w:val="24"/>
          <w:szCs w:val="24"/>
          <w:lang w:val="en-US" w:eastAsia="en-US"/>
        </w:rPr>
        <w:t xml:space="preserve"> and the University of Wales Trinity Saint David is therefore necessary for performance of the contract between you and your employer. We will not disclose your data to any other </w:t>
      </w:r>
      <w:proofErr w:type="spellStart"/>
      <w:r w:rsidRPr="00466C2B">
        <w:rPr>
          <w:iCs/>
          <w:color w:val="auto"/>
          <w:sz w:val="24"/>
          <w:szCs w:val="24"/>
          <w:lang w:val="en-US" w:eastAsia="en-US"/>
        </w:rPr>
        <w:t>organisation</w:t>
      </w:r>
      <w:proofErr w:type="spellEnd"/>
      <w:r w:rsidRPr="00466C2B">
        <w:rPr>
          <w:iCs/>
          <w:color w:val="auto"/>
          <w:sz w:val="24"/>
          <w:szCs w:val="24"/>
          <w:lang w:val="en-US" w:eastAsia="en-US"/>
        </w:rPr>
        <w:t xml:space="preserve">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1F48CE42" w:rsidR="00D05A5D" w:rsidRPr="00DA5682" w:rsidRDefault="00D05A5D" w:rsidP="00D05A5D">
      <w:pPr>
        <w:rPr>
          <w:sz w:val="24"/>
          <w:szCs w:val="24"/>
        </w:rPr>
      </w:pPr>
      <w:r w:rsidRPr="00DA5682">
        <w:rPr>
          <w:sz w:val="24"/>
          <w:szCs w:val="24"/>
        </w:rPr>
        <w:t>Signed:…</w:t>
      </w:r>
      <w:r w:rsidR="00A11121" w:rsidRPr="00A11121">
        <w:t xml:space="preserve"> </w:t>
      </w:r>
      <w:r w:rsidR="00A11121" w:rsidRPr="00A11121">
        <w:rPr>
          <w:noProof/>
        </w:rPr>
        <w:drawing>
          <wp:inline distT="0" distB="0" distL="0" distR="0" wp14:anchorId="101E3C31" wp14:editId="5AB0576E">
            <wp:extent cx="775958" cy="413823"/>
            <wp:effectExtent l="0" t="0" r="5715" b="5715"/>
            <wp:docPr id="768687506" name="Picture 2" descr="A close-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087576" name="Picture 2" descr="A close-up of a paper&#10;&#10;AI-generated content may be incorrect."/>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799724" cy="426497"/>
                    </a:xfrm>
                    <a:prstGeom prst="rect">
                      <a:avLst/>
                    </a:prstGeom>
                    <a:noFill/>
                    <a:ln>
                      <a:noFill/>
                    </a:ln>
                  </pic:spPr>
                </pic:pic>
              </a:graphicData>
            </a:graphic>
          </wp:inline>
        </w:drawing>
      </w:r>
      <w:r w:rsidRPr="00DA5682">
        <w:rPr>
          <w:sz w:val="24"/>
          <w:szCs w:val="24"/>
        </w:rPr>
        <w:t>….. Print Name:…</w:t>
      </w:r>
      <w:r w:rsidR="00A11121">
        <w:rPr>
          <w:sz w:val="24"/>
          <w:szCs w:val="24"/>
        </w:rPr>
        <w:t>Cerys Ffion Cook</w:t>
      </w:r>
      <w:r w:rsidRPr="00DA5682">
        <w:rPr>
          <w:sz w:val="24"/>
          <w:szCs w:val="24"/>
        </w:rPr>
        <w:t>…… Date:…</w:t>
      </w:r>
      <w:r w:rsidR="00A11121">
        <w:rPr>
          <w:sz w:val="24"/>
          <w:szCs w:val="24"/>
        </w:rPr>
        <w:t>01.07.2025</w:t>
      </w:r>
      <w:r w:rsidRPr="00DA5682">
        <w:rPr>
          <w:sz w:val="24"/>
          <w:szCs w:val="24"/>
        </w:rPr>
        <w:t xml:space="preserve">. </w:t>
      </w:r>
    </w:p>
    <w:p w14:paraId="7A2E2EC8" w14:textId="77777777" w:rsidR="00D05A5D" w:rsidRPr="00DA5682" w:rsidRDefault="00D05A5D" w:rsidP="00D05A5D">
      <w:pPr>
        <w:rPr>
          <w:sz w:val="24"/>
          <w:szCs w:val="24"/>
        </w:rPr>
      </w:pPr>
      <w:r w:rsidRPr="00DA5682">
        <w:rPr>
          <w:sz w:val="24"/>
          <w:szCs w:val="24"/>
        </w:rPr>
        <w:t>(Learner)</w:t>
      </w:r>
    </w:p>
    <w:p w14:paraId="58C5A890" w14:textId="24519854" w:rsidR="00D05A5D" w:rsidRPr="00DA5682" w:rsidRDefault="002F2C82" w:rsidP="00D05A5D">
      <w:pPr>
        <w:rPr>
          <w:sz w:val="24"/>
          <w:szCs w:val="24"/>
        </w:rPr>
      </w:pPr>
      <w:r>
        <w:rPr>
          <w:noProof/>
        </w:rPr>
        <w:drawing>
          <wp:anchor distT="0" distB="0" distL="114300" distR="114300" simplePos="0" relativeHeight="251665408" behindDoc="1" locked="0" layoutInCell="1" allowOverlap="0" wp14:anchorId="694DA08F" wp14:editId="42BCF0BE">
            <wp:simplePos x="0" y="0"/>
            <wp:positionH relativeFrom="page">
              <wp:posOffset>1035581</wp:posOffset>
            </wp:positionH>
            <wp:positionV relativeFrom="page">
              <wp:posOffset>6776528</wp:posOffset>
            </wp:positionV>
            <wp:extent cx="2922607" cy="1961909"/>
            <wp:effectExtent l="0" t="0" r="0" b="635"/>
            <wp:wrapNone/>
            <wp:docPr id="303825378" name="Picture 303825378" descr="A white background with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303825378" name="Picture 303825378" descr="A white background with black text&#10;&#10;AI-generated content may be incorrect."/>
                    <pic:cNvPicPr/>
                  </pic:nvPicPr>
                  <pic:blipFill>
                    <a:blip r:embed="rId59"/>
                    <a:stretch>
                      <a:fillRect/>
                    </a:stretch>
                  </pic:blipFill>
                  <pic:spPr>
                    <a:xfrm>
                      <a:off x="0" y="0"/>
                      <a:ext cx="2922607" cy="1961909"/>
                    </a:xfrm>
                    <a:prstGeom prst="rect">
                      <a:avLst/>
                    </a:prstGeom>
                  </pic:spPr>
                </pic:pic>
              </a:graphicData>
            </a:graphic>
            <wp14:sizeRelH relativeFrom="margin">
              <wp14:pctWidth>0</wp14:pctWidth>
            </wp14:sizeRelH>
            <wp14:sizeRelV relativeFrom="margin">
              <wp14:pctHeight>0</wp14:pctHeight>
            </wp14:sizeRelV>
          </wp:anchor>
        </w:drawing>
      </w:r>
    </w:p>
    <w:p w14:paraId="31E08A88" w14:textId="0B377481" w:rsidR="00D05A5D" w:rsidRPr="00DA5682" w:rsidRDefault="00D05A5D" w:rsidP="00D05A5D">
      <w:pPr>
        <w:rPr>
          <w:sz w:val="24"/>
          <w:szCs w:val="24"/>
        </w:rPr>
      </w:pPr>
      <w:r w:rsidRPr="00DA5682">
        <w:rPr>
          <w:sz w:val="24"/>
          <w:szCs w:val="24"/>
        </w:rPr>
        <w:t>Signed:……………………….. Print Name:…</w:t>
      </w:r>
      <w:r w:rsidR="00A11121">
        <w:rPr>
          <w:sz w:val="24"/>
          <w:szCs w:val="24"/>
        </w:rPr>
        <w:t>Jonathan Waine</w:t>
      </w:r>
      <w:r w:rsidRPr="00DA5682">
        <w:rPr>
          <w:sz w:val="24"/>
          <w:szCs w:val="24"/>
        </w:rPr>
        <w:t>……….Date:…</w:t>
      </w:r>
      <w:r w:rsidR="00A11121">
        <w:rPr>
          <w:sz w:val="24"/>
          <w:szCs w:val="24"/>
        </w:rPr>
        <w:t>01.07.2025</w:t>
      </w:r>
      <w:r w:rsidRPr="00DA5682">
        <w:rPr>
          <w:sz w:val="24"/>
          <w:szCs w:val="24"/>
        </w:rPr>
        <w:t xml:space="preserve"> </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77777777" w:rsidR="00D05A5D" w:rsidRPr="00DA5682" w:rsidRDefault="00D05A5D" w:rsidP="00D05A5D">
      <w:pPr>
        <w:rPr>
          <w:sz w:val="24"/>
          <w:szCs w:val="24"/>
        </w:rPr>
      </w:pPr>
      <w:r w:rsidRPr="00DA5682">
        <w:rPr>
          <w:sz w:val="24"/>
          <w:szCs w:val="24"/>
        </w:rPr>
        <w:t>Signed:……………………….. Print Name:………………………….Date:……….</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60"/>
      <w:footerReference w:type="default" r:id="rId61"/>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FDAFA0" w14:textId="77777777" w:rsidR="008F4268" w:rsidRDefault="008F4268">
      <w:r>
        <w:separator/>
      </w:r>
    </w:p>
  </w:endnote>
  <w:endnote w:type="continuationSeparator" w:id="0">
    <w:p w14:paraId="08D72488" w14:textId="77777777" w:rsidR="008F4268" w:rsidRDefault="008F42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panose1 w:val="020B0604020202020204"/>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BEDF9C" w14:textId="77777777" w:rsidR="008F4268" w:rsidRDefault="008F4268">
      <w:r>
        <w:separator/>
      </w:r>
    </w:p>
  </w:footnote>
  <w:footnote w:type="continuationSeparator" w:id="0">
    <w:p w14:paraId="5235157B" w14:textId="77777777" w:rsidR="008F4268" w:rsidRDefault="008F426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3E298CC5"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09FF"/>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C79D8"/>
    <w:rsid w:val="000D0BB6"/>
    <w:rsid w:val="000D2ED2"/>
    <w:rsid w:val="000D6653"/>
    <w:rsid w:val="000E0D51"/>
    <w:rsid w:val="000E26B0"/>
    <w:rsid w:val="000E37C2"/>
    <w:rsid w:val="000E38C3"/>
    <w:rsid w:val="000F1599"/>
    <w:rsid w:val="000F1769"/>
    <w:rsid w:val="000F1A97"/>
    <w:rsid w:val="000F42AE"/>
    <w:rsid w:val="000F6196"/>
    <w:rsid w:val="000F6BC3"/>
    <w:rsid w:val="00102331"/>
    <w:rsid w:val="0010312C"/>
    <w:rsid w:val="00105026"/>
    <w:rsid w:val="0010662B"/>
    <w:rsid w:val="00106DC7"/>
    <w:rsid w:val="00110034"/>
    <w:rsid w:val="00112391"/>
    <w:rsid w:val="00114F52"/>
    <w:rsid w:val="00130119"/>
    <w:rsid w:val="00132812"/>
    <w:rsid w:val="001347F8"/>
    <w:rsid w:val="001359EE"/>
    <w:rsid w:val="00136A67"/>
    <w:rsid w:val="00137BB5"/>
    <w:rsid w:val="00137E05"/>
    <w:rsid w:val="001447F6"/>
    <w:rsid w:val="00147DE3"/>
    <w:rsid w:val="00150794"/>
    <w:rsid w:val="00151DA6"/>
    <w:rsid w:val="001608C4"/>
    <w:rsid w:val="00164832"/>
    <w:rsid w:val="00171418"/>
    <w:rsid w:val="001772BF"/>
    <w:rsid w:val="001772DE"/>
    <w:rsid w:val="0018089C"/>
    <w:rsid w:val="00190DDD"/>
    <w:rsid w:val="0019496C"/>
    <w:rsid w:val="001961CF"/>
    <w:rsid w:val="001A59BB"/>
    <w:rsid w:val="001A607E"/>
    <w:rsid w:val="001A6A51"/>
    <w:rsid w:val="001A79C4"/>
    <w:rsid w:val="001B331A"/>
    <w:rsid w:val="001B5E55"/>
    <w:rsid w:val="001C0237"/>
    <w:rsid w:val="001C0E74"/>
    <w:rsid w:val="001C46EB"/>
    <w:rsid w:val="001C4DB8"/>
    <w:rsid w:val="001C50B8"/>
    <w:rsid w:val="001D229F"/>
    <w:rsid w:val="001E2EB6"/>
    <w:rsid w:val="001F2188"/>
    <w:rsid w:val="001F4552"/>
    <w:rsid w:val="002019EB"/>
    <w:rsid w:val="00204B58"/>
    <w:rsid w:val="00205051"/>
    <w:rsid w:val="00211F65"/>
    <w:rsid w:val="00214047"/>
    <w:rsid w:val="00216563"/>
    <w:rsid w:val="0021792F"/>
    <w:rsid w:val="00220D06"/>
    <w:rsid w:val="00222ED1"/>
    <w:rsid w:val="002246A0"/>
    <w:rsid w:val="00230439"/>
    <w:rsid w:val="00232A09"/>
    <w:rsid w:val="00235176"/>
    <w:rsid w:val="00236061"/>
    <w:rsid w:val="00236496"/>
    <w:rsid w:val="0024100E"/>
    <w:rsid w:val="00241C1B"/>
    <w:rsid w:val="0024288B"/>
    <w:rsid w:val="00243DB0"/>
    <w:rsid w:val="0024522B"/>
    <w:rsid w:val="00247265"/>
    <w:rsid w:val="00251BAA"/>
    <w:rsid w:val="00252837"/>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384"/>
    <w:rsid w:val="002D05EB"/>
    <w:rsid w:val="002D11A8"/>
    <w:rsid w:val="002D2F29"/>
    <w:rsid w:val="002D46C0"/>
    <w:rsid w:val="002D5A92"/>
    <w:rsid w:val="002D65D2"/>
    <w:rsid w:val="002D6B31"/>
    <w:rsid w:val="002E21EB"/>
    <w:rsid w:val="002E6D17"/>
    <w:rsid w:val="002E7017"/>
    <w:rsid w:val="002E7F2C"/>
    <w:rsid w:val="002F1FC7"/>
    <w:rsid w:val="002F2185"/>
    <w:rsid w:val="002F2C82"/>
    <w:rsid w:val="002F4F6E"/>
    <w:rsid w:val="003015C3"/>
    <w:rsid w:val="00306C2A"/>
    <w:rsid w:val="003106DB"/>
    <w:rsid w:val="0031350A"/>
    <w:rsid w:val="00316815"/>
    <w:rsid w:val="003168CA"/>
    <w:rsid w:val="0032068B"/>
    <w:rsid w:val="00321255"/>
    <w:rsid w:val="0032230D"/>
    <w:rsid w:val="00322A0B"/>
    <w:rsid w:val="003265DD"/>
    <w:rsid w:val="00330881"/>
    <w:rsid w:val="00331CD2"/>
    <w:rsid w:val="00332426"/>
    <w:rsid w:val="00335C41"/>
    <w:rsid w:val="00335FC5"/>
    <w:rsid w:val="0033771E"/>
    <w:rsid w:val="00337FEF"/>
    <w:rsid w:val="00354B6D"/>
    <w:rsid w:val="00355210"/>
    <w:rsid w:val="00355CFD"/>
    <w:rsid w:val="00365458"/>
    <w:rsid w:val="00365DF9"/>
    <w:rsid w:val="0037066E"/>
    <w:rsid w:val="00370BFD"/>
    <w:rsid w:val="00372AE1"/>
    <w:rsid w:val="00372DB4"/>
    <w:rsid w:val="00373A36"/>
    <w:rsid w:val="0037419E"/>
    <w:rsid w:val="00375AF5"/>
    <w:rsid w:val="003761BD"/>
    <w:rsid w:val="00377448"/>
    <w:rsid w:val="00377884"/>
    <w:rsid w:val="00381417"/>
    <w:rsid w:val="003826BD"/>
    <w:rsid w:val="00385414"/>
    <w:rsid w:val="00390074"/>
    <w:rsid w:val="0039228A"/>
    <w:rsid w:val="00392F73"/>
    <w:rsid w:val="00393600"/>
    <w:rsid w:val="003952CA"/>
    <w:rsid w:val="0039762B"/>
    <w:rsid w:val="003A0C37"/>
    <w:rsid w:val="003A1B6B"/>
    <w:rsid w:val="003A3B1A"/>
    <w:rsid w:val="003A46C0"/>
    <w:rsid w:val="003A600E"/>
    <w:rsid w:val="003A6513"/>
    <w:rsid w:val="003B16C7"/>
    <w:rsid w:val="003B3115"/>
    <w:rsid w:val="003B3B75"/>
    <w:rsid w:val="003C13AB"/>
    <w:rsid w:val="003C19F1"/>
    <w:rsid w:val="003C30D8"/>
    <w:rsid w:val="003C3C67"/>
    <w:rsid w:val="003C4186"/>
    <w:rsid w:val="003C6185"/>
    <w:rsid w:val="003C7072"/>
    <w:rsid w:val="003D0740"/>
    <w:rsid w:val="003D0D2D"/>
    <w:rsid w:val="003D1885"/>
    <w:rsid w:val="003D1BC0"/>
    <w:rsid w:val="003D20F1"/>
    <w:rsid w:val="003D4710"/>
    <w:rsid w:val="003E16D7"/>
    <w:rsid w:val="003E197E"/>
    <w:rsid w:val="003E4B70"/>
    <w:rsid w:val="003E54CF"/>
    <w:rsid w:val="003E5FBA"/>
    <w:rsid w:val="003F1233"/>
    <w:rsid w:val="003F35F0"/>
    <w:rsid w:val="003F67A4"/>
    <w:rsid w:val="00400786"/>
    <w:rsid w:val="00401FDA"/>
    <w:rsid w:val="004046F0"/>
    <w:rsid w:val="0040668F"/>
    <w:rsid w:val="00411EF7"/>
    <w:rsid w:val="00412677"/>
    <w:rsid w:val="004218D7"/>
    <w:rsid w:val="00425160"/>
    <w:rsid w:val="00430DE3"/>
    <w:rsid w:val="004320CF"/>
    <w:rsid w:val="004348AE"/>
    <w:rsid w:val="00435794"/>
    <w:rsid w:val="004376C0"/>
    <w:rsid w:val="0044223A"/>
    <w:rsid w:val="00442A57"/>
    <w:rsid w:val="004452DE"/>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5C86"/>
    <w:rsid w:val="004968E2"/>
    <w:rsid w:val="004A2A49"/>
    <w:rsid w:val="004A5A64"/>
    <w:rsid w:val="004A60E5"/>
    <w:rsid w:val="004A6B8E"/>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205A"/>
    <w:rsid w:val="005452AB"/>
    <w:rsid w:val="00546187"/>
    <w:rsid w:val="00547B11"/>
    <w:rsid w:val="00557D77"/>
    <w:rsid w:val="00560263"/>
    <w:rsid w:val="00562EAA"/>
    <w:rsid w:val="00563B58"/>
    <w:rsid w:val="005640C4"/>
    <w:rsid w:val="0056684C"/>
    <w:rsid w:val="00566DA5"/>
    <w:rsid w:val="005717A4"/>
    <w:rsid w:val="00574A0C"/>
    <w:rsid w:val="00575BBD"/>
    <w:rsid w:val="0057780F"/>
    <w:rsid w:val="00581E0A"/>
    <w:rsid w:val="005841E5"/>
    <w:rsid w:val="00586D89"/>
    <w:rsid w:val="005877C8"/>
    <w:rsid w:val="00587923"/>
    <w:rsid w:val="00594F9F"/>
    <w:rsid w:val="005A1B4C"/>
    <w:rsid w:val="005A545C"/>
    <w:rsid w:val="005B2055"/>
    <w:rsid w:val="005B271A"/>
    <w:rsid w:val="005B3A2D"/>
    <w:rsid w:val="005B69AE"/>
    <w:rsid w:val="005C1567"/>
    <w:rsid w:val="005C28D3"/>
    <w:rsid w:val="005C6CE5"/>
    <w:rsid w:val="005D1A53"/>
    <w:rsid w:val="005D3F07"/>
    <w:rsid w:val="005D4A1E"/>
    <w:rsid w:val="005D4F72"/>
    <w:rsid w:val="005E13EA"/>
    <w:rsid w:val="005E17F1"/>
    <w:rsid w:val="005F64AA"/>
    <w:rsid w:val="005F7851"/>
    <w:rsid w:val="006023B9"/>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17B1B"/>
    <w:rsid w:val="0072678F"/>
    <w:rsid w:val="007276E5"/>
    <w:rsid w:val="00727C4C"/>
    <w:rsid w:val="00734809"/>
    <w:rsid w:val="0073651C"/>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5E6B"/>
    <w:rsid w:val="007A628F"/>
    <w:rsid w:val="007B0DE3"/>
    <w:rsid w:val="007B1BFD"/>
    <w:rsid w:val="007B7191"/>
    <w:rsid w:val="007C1D94"/>
    <w:rsid w:val="007C556F"/>
    <w:rsid w:val="007C5ABE"/>
    <w:rsid w:val="007C5F05"/>
    <w:rsid w:val="007C6A87"/>
    <w:rsid w:val="007D0A07"/>
    <w:rsid w:val="007D0F11"/>
    <w:rsid w:val="007D133D"/>
    <w:rsid w:val="007D3EB4"/>
    <w:rsid w:val="007D3F16"/>
    <w:rsid w:val="007F10BD"/>
    <w:rsid w:val="007F160C"/>
    <w:rsid w:val="007F312E"/>
    <w:rsid w:val="007F3F7E"/>
    <w:rsid w:val="007F4BA4"/>
    <w:rsid w:val="0081394B"/>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3CB5"/>
    <w:rsid w:val="008340BA"/>
    <w:rsid w:val="00834F1D"/>
    <w:rsid w:val="00836FEC"/>
    <w:rsid w:val="00841F9D"/>
    <w:rsid w:val="008420E1"/>
    <w:rsid w:val="00844D98"/>
    <w:rsid w:val="00846D84"/>
    <w:rsid w:val="00850233"/>
    <w:rsid w:val="0085230E"/>
    <w:rsid w:val="008550A1"/>
    <w:rsid w:val="00856FBA"/>
    <w:rsid w:val="00861038"/>
    <w:rsid w:val="00865B58"/>
    <w:rsid w:val="00866B50"/>
    <w:rsid w:val="00867A63"/>
    <w:rsid w:val="008708F1"/>
    <w:rsid w:val="00871960"/>
    <w:rsid w:val="0087369F"/>
    <w:rsid w:val="008803CD"/>
    <w:rsid w:val="00880539"/>
    <w:rsid w:val="008859E8"/>
    <w:rsid w:val="0088737B"/>
    <w:rsid w:val="00891078"/>
    <w:rsid w:val="00892716"/>
    <w:rsid w:val="00893067"/>
    <w:rsid w:val="008933DE"/>
    <w:rsid w:val="00895FCE"/>
    <w:rsid w:val="00897F3E"/>
    <w:rsid w:val="008A128E"/>
    <w:rsid w:val="008A1FC1"/>
    <w:rsid w:val="008A21B4"/>
    <w:rsid w:val="008B07DE"/>
    <w:rsid w:val="008B1309"/>
    <w:rsid w:val="008B28E7"/>
    <w:rsid w:val="008B67F6"/>
    <w:rsid w:val="008C14C7"/>
    <w:rsid w:val="008C2FFB"/>
    <w:rsid w:val="008C49AF"/>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8F3ACE"/>
    <w:rsid w:val="008F4268"/>
    <w:rsid w:val="00902A65"/>
    <w:rsid w:val="00903932"/>
    <w:rsid w:val="009079BD"/>
    <w:rsid w:val="00912BD9"/>
    <w:rsid w:val="00916FB2"/>
    <w:rsid w:val="00920E5B"/>
    <w:rsid w:val="009255B0"/>
    <w:rsid w:val="00926436"/>
    <w:rsid w:val="00926C53"/>
    <w:rsid w:val="0093018C"/>
    <w:rsid w:val="0094495F"/>
    <w:rsid w:val="009544C0"/>
    <w:rsid w:val="00954FA4"/>
    <w:rsid w:val="00956AE9"/>
    <w:rsid w:val="00964CC6"/>
    <w:rsid w:val="0096564F"/>
    <w:rsid w:val="00967BFA"/>
    <w:rsid w:val="0098262C"/>
    <w:rsid w:val="0098427C"/>
    <w:rsid w:val="009859E9"/>
    <w:rsid w:val="00986B43"/>
    <w:rsid w:val="00986C0B"/>
    <w:rsid w:val="00986D46"/>
    <w:rsid w:val="00991FDA"/>
    <w:rsid w:val="00992ACA"/>
    <w:rsid w:val="00997004"/>
    <w:rsid w:val="009A17D7"/>
    <w:rsid w:val="009A30BF"/>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2EB4"/>
    <w:rsid w:val="00A06422"/>
    <w:rsid w:val="00A10D56"/>
    <w:rsid w:val="00A10EC4"/>
    <w:rsid w:val="00A11121"/>
    <w:rsid w:val="00A12AAE"/>
    <w:rsid w:val="00A12F22"/>
    <w:rsid w:val="00A16DD1"/>
    <w:rsid w:val="00A22441"/>
    <w:rsid w:val="00A23F3B"/>
    <w:rsid w:val="00A24406"/>
    <w:rsid w:val="00A25F64"/>
    <w:rsid w:val="00A26D87"/>
    <w:rsid w:val="00A275F6"/>
    <w:rsid w:val="00A303B9"/>
    <w:rsid w:val="00A37416"/>
    <w:rsid w:val="00A40ED6"/>
    <w:rsid w:val="00A47621"/>
    <w:rsid w:val="00A479CD"/>
    <w:rsid w:val="00A50CFC"/>
    <w:rsid w:val="00A54D67"/>
    <w:rsid w:val="00A55A3F"/>
    <w:rsid w:val="00A5656A"/>
    <w:rsid w:val="00A60103"/>
    <w:rsid w:val="00A652F6"/>
    <w:rsid w:val="00A65861"/>
    <w:rsid w:val="00A674ED"/>
    <w:rsid w:val="00A732EA"/>
    <w:rsid w:val="00A7489E"/>
    <w:rsid w:val="00A8015F"/>
    <w:rsid w:val="00A85039"/>
    <w:rsid w:val="00A906AA"/>
    <w:rsid w:val="00A9318C"/>
    <w:rsid w:val="00A94C5E"/>
    <w:rsid w:val="00A9678F"/>
    <w:rsid w:val="00AA252C"/>
    <w:rsid w:val="00AA666E"/>
    <w:rsid w:val="00AA7960"/>
    <w:rsid w:val="00AB2D59"/>
    <w:rsid w:val="00AB5518"/>
    <w:rsid w:val="00AC3A0E"/>
    <w:rsid w:val="00AC4A04"/>
    <w:rsid w:val="00AC5679"/>
    <w:rsid w:val="00AD336F"/>
    <w:rsid w:val="00AD4BBB"/>
    <w:rsid w:val="00AE134C"/>
    <w:rsid w:val="00AE1868"/>
    <w:rsid w:val="00AE2564"/>
    <w:rsid w:val="00AE301F"/>
    <w:rsid w:val="00AE3302"/>
    <w:rsid w:val="00AE5BA6"/>
    <w:rsid w:val="00AE6231"/>
    <w:rsid w:val="00AE7077"/>
    <w:rsid w:val="00AF61C2"/>
    <w:rsid w:val="00AF6CC6"/>
    <w:rsid w:val="00B0296A"/>
    <w:rsid w:val="00B07E79"/>
    <w:rsid w:val="00B10840"/>
    <w:rsid w:val="00B12295"/>
    <w:rsid w:val="00B137BE"/>
    <w:rsid w:val="00B15998"/>
    <w:rsid w:val="00B17457"/>
    <w:rsid w:val="00B17FA0"/>
    <w:rsid w:val="00B2292C"/>
    <w:rsid w:val="00B22C3C"/>
    <w:rsid w:val="00B24344"/>
    <w:rsid w:val="00B253BC"/>
    <w:rsid w:val="00B26769"/>
    <w:rsid w:val="00B2754B"/>
    <w:rsid w:val="00B31C91"/>
    <w:rsid w:val="00B3747F"/>
    <w:rsid w:val="00B40D22"/>
    <w:rsid w:val="00B42E76"/>
    <w:rsid w:val="00B43194"/>
    <w:rsid w:val="00B436BF"/>
    <w:rsid w:val="00B47734"/>
    <w:rsid w:val="00B50FBA"/>
    <w:rsid w:val="00B558EB"/>
    <w:rsid w:val="00B577D3"/>
    <w:rsid w:val="00B60466"/>
    <w:rsid w:val="00B64D9A"/>
    <w:rsid w:val="00B6548F"/>
    <w:rsid w:val="00B6594C"/>
    <w:rsid w:val="00B71A32"/>
    <w:rsid w:val="00B73DA3"/>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C69A0"/>
    <w:rsid w:val="00BD30B1"/>
    <w:rsid w:val="00BD6E9E"/>
    <w:rsid w:val="00BD7380"/>
    <w:rsid w:val="00BE0F7B"/>
    <w:rsid w:val="00BE10C2"/>
    <w:rsid w:val="00BE5026"/>
    <w:rsid w:val="00BF0D6C"/>
    <w:rsid w:val="00C01D14"/>
    <w:rsid w:val="00C01D97"/>
    <w:rsid w:val="00C025B4"/>
    <w:rsid w:val="00C029EC"/>
    <w:rsid w:val="00C03B40"/>
    <w:rsid w:val="00C1571D"/>
    <w:rsid w:val="00C161FD"/>
    <w:rsid w:val="00C17C9F"/>
    <w:rsid w:val="00C2350D"/>
    <w:rsid w:val="00C23F17"/>
    <w:rsid w:val="00C246F2"/>
    <w:rsid w:val="00C26D0D"/>
    <w:rsid w:val="00C27C95"/>
    <w:rsid w:val="00C300D2"/>
    <w:rsid w:val="00C3270F"/>
    <w:rsid w:val="00C3278B"/>
    <w:rsid w:val="00C33375"/>
    <w:rsid w:val="00C34C23"/>
    <w:rsid w:val="00C368FA"/>
    <w:rsid w:val="00C42005"/>
    <w:rsid w:val="00C45B32"/>
    <w:rsid w:val="00C4664D"/>
    <w:rsid w:val="00C472AA"/>
    <w:rsid w:val="00C50A05"/>
    <w:rsid w:val="00C54AED"/>
    <w:rsid w:val="00C555FC"/>
    <w:rsid w:val="00C55E3A"/>
    <w:rsid w:val="00C55E9B"/>
    <w:rsid w:val="00C567F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B4AD9"/>
    <w:rsid w:val="00CC02F1"/>
    <w:rsid w:val="00CC1122"/>
    <w:rsid w:val="00CC11A6"/>
    <w:rsid w:val="00CC135E"/>
    <w:rsid w:val="00CC7226"/>
    <w:rsid w:val="00CD0735"/>
    <w:rsid w:val="00CD45E3"/>
    <w:rsid w:val="00CD4771"/>
    <w:rsid w:val="00CD5089"/>
    <w:rsid w:val="00CD5D3F"/>
    <w:rsid w:val="00CD7E1F"/>
    <w:rsid w:val="00CE13C6"/>
    <w:rsid w:val="00CE4BC4"/>
    <w:rsid w:val="00CE7DA2"/>
    <w:rsid w:val="00CF2F8A"/>
    <w:rsid w:val="00CF3DB3"/>
    <w:rsid w:val="00CF405C"/>
    <w:rsid w:val="00D0274B"/>
    <w:rsid w:val="00D0503D"/>
    <w:rsid w:val="00D052BC"/>
    <w:rsid w:val="00D05A5D"/>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6555"/>
    <w:rsid w:val="00D876E6"/>
    <w:rsid w:val="00D87C98"/>
    <w:rsid w:val="00D90958"/>
    <w:rsid w:val="00D90A80"/>
    <w:rsid w:val="00DA1025"/>
    <w:rsid w:val="00DA22EC"/>
    <w:rsid w:val="00DA5682"/>
    <w:rsid w:val="00DA5860"/>
    <w:rsid w:val="00DA5C0C"/>
    <w:rsid w:val="00DB1E03"/>
    <w:rsid w:val="00DB2767"/>
    <w:rsid w:val="00DC1B10"/>
    <w:rsid w:val="00DC2924"/>
    <w:rsid w:val="00DC4729"/>
    <w:rsid w:val="00DC5CA5"/>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52F"/>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8774B"/>
    <w:rsid w:val="00E9107A"/>
    <w:rsid w:val="00E91F62"/>
    <w:rsid w:val="00E929FD"/>
    <w:rsid w:val="00E93240"/>
    <w:rsid w:val="00E9479B"/>
    <w:rsid w:val="00E94C9E"/>
    <w:rsid w:val="00E94E22"/>
    <w:rsid w:val="00E95F08"/>
    <w:rsid w:val="00E97171"/>
    <w:rsid w:val="00EA4D48"/>
    <w:rsid w:val="00EA7ADF"/>
    <w:rsid w:val="00EB2173"/>
    <w:rsid w:val="00EB62E6"/>
    <w:rsid w:val="00EB695F"/>
    <w:rsid w:val="00EC17D8"/>
    <w:rsid w:val="00EC3A85"/>
    <w:rsid w:val="00EC4B89"/>
    <w:rsid w:val="00EC59A5"/>
    <w:rsid w:val="00EC6E15"/>
    <w:rsid w:val="00ED1B30"/>
    <w:rsid w:val="00ED5D03"/>
    <w:rsid w:val="00EE01ED"/>
    <w:rsid w:val="00EE1AC1"/>
    <w:rsid w:val="00EE39D6"/>
    <w:rsid w:val="00EE52AD"/>
    <w:rsid w:val="00EE5BC3"/>
    <w:rsid w:val="00EE6FAB"/>
    <w:rsid w:val="00EF328C"/>
    <w:rsid w:val="00EF6280"/>
    <w:rsid w:val="00EF68BB"/>
    <w:rsid w:val="00F01F92"/>
    <w:rsid w:val="00F030D4"/>
    <w:rsid w:val="00F04053"/>
    <w:rsid w:val="00F06573"/>
    <w:rsid w:val="00F10040"/>
    <w:rsid w:val="00F10A08"/>
    <w:rsid w:val="00F15354"/>
    <w:rsid w:val="00F22AC5"/>
    <w:rsid w:val="00F254D1"/>
    <w:rsid w:val="00F32B82"/>
    <w:rsid w:val="00F34C86"/>
    <w:rsid w:val="00F36BAA"/>
    <w:rsid w:val="00F4043E"/>
    <w:rsid w:val="00F41795"/>
    <w:rsid w:val="00F41BBC"/>
    <w:rsid w:val="00F444F0"/>
    <w:rsid w:val="00F446FF"/>
    <w:rsid w:val="00F45521"/>
    <w:rsid w:val="00F461D9"/>
    <w:rsid w:val="00F50847"/>
    <w:rsid w:val="00F53F27"/>
    <w:rsid w:val="00F546D1"/>
    <w:rsid w:val="00F60281"/>
    <w:rsid w:val="00F66272"/>
    <w:rsid w:val="00F66D02"/>
    <w:rsid w:val="00F709C0"/>
    <w:rsid w:val="00F74851"/>
    <w:rsid w:val="00F81FEC"/>
    <w:rsid w:val="00F87763"/>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1295"/>
    <w:rsid w:val="00FD271B"/>
    <w:rsid w:val="00FD3D7C"/>
    <w:rsid w:val="00FD4F8F"/>
    <w:rsid w:val="00FE0C16"/>
    <w:rsid w:val="00FE14B1"/>
    <w:rsid w:val="00FE4607"/>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styleId="UnresolvedMention">
    <w:name w:val="Unresolved Mention"/>
    <w:basedOn w:val="DefaultParagraphFont"/>
    <w:uiPriority w:val="99"/>
    <w:semiHidden/>
    <w:unhideWhenUsed/>
    <w:rsid w:val="007C5F05"/>
    <w:rPr>
      <w:color w:val="605E5C"/>
      <w:shd w:val="clear" w:color="auto" w:fill="E1DFDD"/>
    </w:rPr>
  </w:style>
  <w:style w:type="character" w:styleId="FollowedHyperlink">
    <w:name w:val="FollowedHyperlink"/>
    <w:basedOn w:val="DefaultParagraphFont"/>
    <w:uiPriority w:val="99"/>
    <w:semiHidden/>
    <w:unhideWhenUsed/>
    <w:rsid w:val="00B73DA3"/>
    <w:rPr>
      <w:color w:val="954F72" w:themeColor="followedHyperlink"/>
      <w:u w:val="single"/>
    </w:rPr>
  </w:style>
  <w:style w:type="paragraph" w:styleId="NormalWeb">
    <w:name w:val="Normal (Web)"/>
    <w:basedOn w:val="Normal"/>
    <w:uiPriority w:val="99"/>
    <w:unhideWhenUsed/>
    <w:rsid w:val="00A11121"/>
    <w:rPr>
      <w:rFonts w:ascii="Times New Roman" w:hAnsi="Times New Roman" w:cs="Times New Roman"/>
      <w:sz w:val="24"/>
      <w:szCs w:val="24"/>
    </w:rPr>
  </w:style>
  <w:style w:type="character" w:customStyle="1" w:styleId="apple-converted-space">
    <w:name w:val="apple-converted-space"/>
    <w:basedOn w:val="DefaultParagraphFont"/>
    <w:rsid w:val="00BC69A0"/>
  </w:style>
  <w:style w:type="paragraph" w:customStyle="1" w:styleId="paragraph">
    <w:name w:val="paragraph"/>
    <w:basedOn w:val="Normal"/>
    <w:rsid w:val="003C30D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normaltextrun">
    <w:name w:val="normaltextrun"/>
    <w:basedOn w:val="DefaultParagraphFont"/>
    <w:rsid w:val="003C30D8"/>
  </w:style>
  <w:style w:type="character" w:customStyle="1" w:styleId="eop">
    <w:name w:val="eop"/>
    <w:basedOn w:val="DefaultParagraphFont"/>
    <w:rsid w:val="003C30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56474">
      <w:bodyDiv w:val="1"/>
      <w:marLeft w:val="0"/>
      <w:marRight w:val="0"/>
      <w:marTop w:val="0"/>
      <w:marBottom w:val="0"/>
      <w:divBdr>
        <w:top w:val="none" w:sz="0" w:space="0" w:color="auto"/>
        <w:left w:val="none" w:sz="0" w:space="0" w:color="auto"/>
        <w:bottom w:val="none" w:sz="0" w:space="0" w:color="auto"/>
        <w:right w:val="none" w:sz="0" w:space="0" w:color="auto"/>
      </w:divBdr>
      <w:divsChild>
        <w:div w:id="1102603905">
          <w:marLeft w:val="0"/>
          <w:marRight w:val="0"/>
          <w:marTop w:val="0"/>
          <w:marBottom w:val="0"/>
          <w:divBdr>
            <w:top w:val="none" w:sz="0" w:space="0" w:color="auto"/>
            <w:left w:val="none" w:sz="0" w:space="0" w:color="auto"/>
            <w:bottom w:val="none" w:sz="0" w:space="0" w:color="auto"/>
            <w:right w:val="none" w:sz="0" w:space="0" w:color="auto"/>
          </w:divBdr>
        </w:div>
      </w:divsChild>
    </w:div>
    <w:div w:id="22757045">
      <w:bodyDiv w:val="1"/>
      <w:marLeft w:val="0"/>
      <w:marRight w:val="0"/>
      <w:marTop w:val="0"/>
      <w:marBottom w:val="0"/>
      <w:divBdr>
        <w:top w:val="none" w:sz="0" w:space="0" w:color="auto"/>
        <w:left w:val="none" w:sz="0" w:space="0" w:color="auto"/>
        <w:bottom w:val="none" w:sz="0" w:space="0" w:color="auto"/>
        <w:right w:val="none" w:sz="0" w:space="0" w:color="auto"/>
      </w:divBdr>
      <w:divsChild>
        <w:div w:id="420758256">
          <w:marLeft w:val="0"/>
          <w:marRight w:val="0"/>
          <w:marTop w:val="0"/>
          <w:marBottom w:val="0"/>
          <w:divBdr>
            <w:top w:val="none" w:sz="0" w:space="0" w:color="auto"/>
            <w:left w:val="none" w:sz="0" w:space="0" w:color="auto"/>
            <w:bottom w:val="none" w:sz="0" w:space="0" w:color="auto"/>
            <w:right w:val="none" w:sz="0" w:space="0" w:color="auto"/>
          </w:divBdr>
        </w:div>
      </w:divsChild>
    </w:div>
    <w:div w:id="69931531">
      <w:bodyDiv w:val="1"/>
      <w:marLeft w:val="0"/>
      <w:marRight w:val="0"/>
      <w:marTop w:val="0"/>
      <w:marBottom w:val="0"/>
      <w:divBdr>
        <w:top w:val="none" w:sz="0" w:space="0" w:color="auto"/>
        <w:left w:val="none" w:sz="0" w:space="0" w:color="auto"/>
        <w:bottom w:val="none" w:sz="0" w:space="0" w:color="auto"/>
        <w:right w:val="none" w:sz="0" w:space="0" w:color="auto"/>
      </w:divBdr>
    </w:div>
    <w:div w:id="72162694">
      <w:bodyDiv w:val="1"/>
      <w:marLeft w:val="0"/>
      <w:marRight w:val="0"/>
      <w:marTop w:val="0"/>
      <w:marBottom w:val="0"/>
      <w:divBdr>
        <w:top w:val="none" w:sz="0" w:space="0" w:color="auto"/>
        <w:left w:val="none" w:sz="0" w:space="0" w:color="auto"/>
        <w:bottom w:val="none" w:sz="0" w:space="0" w:color="auto"/>
        <w:right w:val="none" w:sz="0" w:space="0" w:color="auto"/>
      </w:divBdr>
      <w:divsChild>
        <w:div w:id="102264169">
          <w:marLeft w:val="0"/>
          <w:marRight w:val="0"/>
          <w:marTop w:val="0"/>
          <w:marBottom w:val="0"/>
          <w:divBdr>
            <w:top w:val="none" w:sz="0" w:space="0" w:color="auto"/>
            <w:left w:val="none" w:sz="0" w:space="0" w:color="auto"/>
            <w:bottom w:val="none" w:sz="0" w:space="0" w:color="auto"/>
            <w:right w:val="none" w:sz="0" w:space="0" w:color="auto"/>
          </w:divBdr>
        </w:div>
      </w:divsChild>
    </w:div>
    <w:div w:id="83503366">
      <w:bodyDiv w:val="1"/>
      <w:marLeft w:val="0"/>
      <w:marRight w:val="0"/>
      <w:marTop w:val="0"/>
      <w:marBottom w:val="0"/>
      <w:divBdr>
        <w:top w:val="none" w:sz="0" w:space="0" w:color="auto"/>
        <w:left w:val="none" w:sz="0" w:space="0" w:color="auto"/>
        <w:bottom w:val="none" w:sz="0" w:space="0" w:color="auto"/>
        <w:right w:val="none" w:sz="0" w:space="0" w:color="auto"/>
      </w:divBdr>
      <w:divsChild>
        <w:div w:id="561603825">
          <w:marLeft w:val="0"/>
          <w:marRight w:val="0"/>
          <w:marTop w:val="0"/>
          <w:marBottom w:val="0"/>
          <w:divBdr>
            <w:top w:val="none" w:sz="0" w:space="0" w:color="auto"/>
            <w:left w:val="none" w:sz="0" w:space="0" w:color="auto"/>
            <w:bottom w:val="none" w:sz="0" w:space="0" w:color="auto"/>
            <w:right w:val="none" w:sz="0" w:space="0" w:color="auto"/>
          </w:divBdr>
        </w:div>
      </w:divsChild>
    </w:div>
    <w:div w:id="93283036">
      <w:bodyDiv w:val="1"/>
      <w:marLeft w:val="0"/>
      <w:marRight w:val="0"/>
      <w:marTop w:val="0"/>
      <w:marBottom w:val="0"/>
      <w:divBdr>
        <w:top w:val="none" w:sz="0" w:space="0" w:color="auto"/>
        <w:left w:val="none" w:sz="0" w:space="0" w:color="auto"/>
        <w:bottom w:val="none" w:sz="0" w:space="0" w:color="auto"/>
        <w:right w:val="none" w:sz="0" w:space="0" w:color="auto"/>
      </w:divBdr>
      <w:divsChild>
        <w:div w:id="725493299">
          <w:marLeft w:val="0"/>
          <w:marRight w:val="0"/>
          <w:marTop w:val="0"/>
          <w:marBottom w:val="0"/>
          <w:divBdr>
            <w:top w:val="none" w:sz="0" w:space="0" w:color="auto"/>
            <w:left w:val="none" w:sz="0" w:space="0" w:color="auto"/>
            <w:bottom w:val="none" w:sz="0" w:space="0" w:color="auto"/>
            <w:right w:val="none" w:sz="0" w:space="0" w:color="auto"/>
          </w:divBdr>
        </w:div>
      </w:divsChild>
    </w:div>
    <w:div w:id="96290352">
      <w:bodyDiv w:val="1"/>
      <w:marLeft w:val="0"/>
      <w:marRight w:val="0"/>
      <w:marTop w:val="0"/>
      <w:marBottom w:val="0"/>
      <w:divBdr>
        <w:top w:val="none" w:sz="0" w:space="0" w:color="auto"/>
        <w:left w:val="none" w:sz="0" w:space="0" w:color="auto"/>
        <w:bottom w:val="none" w:sz="0" w:space="0" w:color="auto"/>
        <w:right w:val="none" w:sz="0" w:space="0" w:color="auto"/>
      </w:divBdr>
      <w:divsChild>
        <w:div w:id="1925601393">
          <w:marLeft w:val="0"/>
          <w:marRight w:val="0"/>
          <w:marTop w:val="0"/>
          <w:marBottom w:val="0"/>
          <w:divBdr>
            <w:top w:val="none" w:sz="0" w:space="0" w:color="auto"/>
            <w:left w:val="none" w:sz="0" w:space="0" w:color="auto"/>
            <w:bottom w:val="none" w:sz="0" w:space="0" w:color="auto"/>
            <w:right w:val="none" w:sz="0" w:space="0" w:color="auto"/>
          </w:divBdr>
        </w:div>
      </w:divsChild>
    </w:div>
    <w:div w:id="102963830">
      <w:bodyDiv w:val="1"/>
      <w:marLeft w:val="0"/>
      <w:marRight w:val="0"/>
      <w:marTop w:val="0"/>
      <w:marBottom w:val="0"/>
      <w:divBdr>
        <w:top w:val="none" w:sz="0" w:space="0" w:color="auto"/>
        <w:left w:val="none" w:sz="0" w:space="0" w:color="auto"/>
        <w:bottom w:val="none" w:sz="0" w:space="0" w:color="auto"/>
        <w:right w:val="none" w:sz="0" w:space="0" w:color="auto"/>
      </w:divBdr>
      <w:divsChild>
        <w:div w:id="636372266">
          <w:marLeft w:val="0"/>
          <w:marRight w:val="0"/>
          <w:marTop w:val="0"/>
          <w:marBottom w:val="0"/>
          <w:divBdr>
            <w:top w:val="none" w:sz="0" w:space="0" w:color="auto"/>
            <w:left w:val="none" w:sz="0" w:space="0" w:color="auto"/>
            <w:bottom w:val="none" w:sz="0" w:space="0" w:color="auto"/>
            <w:right w:val="none" w:sz="0" w:space="0" w:color="auto"/>
          </w:divBdr>
        </w:div>
      </w:divsChild>
    </w:div>
    <w:div w:id="123888447">
      <w:bodyDiv w:val="1"/>
      <w:marLeft w:val="0"/>
      <w:marRight w:val="0"/>
      <w:marTop w:val="0"/>
      <w:marBottom w:val="0"/>
      <w:divBdr>
        <w:top w:val="none" w:sz="0" w:space="0" w:color="auto"/>
        <w:left w:val="none" w:sz="0" w:space="0" w:color="auto"/>
        <w:bottom w:val="none" w:sz="0" w:space="0" w:color="auto"/>
        <w:right w:val="none" w:sz="0" w:space="0" w:color="auto"/>
      </w:divBdr>
      <w:divsChild>
        <w:div w:id="386882166">
          <w:marLeft w:val="0"/>
          <w:marRight w:val="0"/>
          <w:marTop w:val="0"/>
          <w:marBottom w:val="0"/>
          <w:divBdr>
            <w:top w:val="none" w:sz="0" w:space="0" w:color="auto"/>
            <w:left w:val="none" w:sz="0" w:space="0" w:color="auto"/>
            <w:bottom w:val="none" w:sz="0" w:space="0" w:color="auto"/>
            <w:right w:val="none" w:sz="0" w:space="0" w:color="auto"/>
          </w:divBdr>
        </w:div>
      </w:divsChild>
    </w:div>
    <w:div w:id="194123322">
      <w:bodyDiv w:val="1"/>
      <w:marLeft w:val="0"/>
      <w:marRight w:val="0"/>
      <w:marTop w:val="0"/>
      <w:marBottom w:val="0"/>
      <w:divBdr>
        <w:top w:val="none" w:sz="0" w:space="0" w:color="auto"/>
        <w:left w:val="none" w:sz="0" w:space="0" w:color="auto"/>
        <w:bottom w:val="none" w:sz="0" w:space="0" w:color="auto"/>
        <w:right w:val="none" w:sz="0" w:space="0" w:color="auto"/>
      </w:divBdr>
      <w:divsChild>
        <w:div w:id="1224488210">
          <w:marLeft w:val="0"/>
          <w:marRight w:val="0"/>
          <w:marTop w:val="0"/>
          <w:marBottom w:val="0"/>
          <w:divBdr>
            <w:top w:val="none" w:sz="0" w:space="0" w:color="auto"/>
            <w:left w:val="none" w:sz="0" w:space="0" w:color="auto"/>
            <w:bottom w:val="none" w:sz="0" w:space="0" w:color="auto"/>
            <w:right w:val="none" w:sz="0" w:space="0" w:color="auto"/>
          </w:divBdr>
        </w:div>
      </w:divsChild>
    </w:div>
    <w:div w:id="231043524">
      <w:bodyDiv w:val="1"/>
      <w:marLeft w:val="0"/>
      <w:marRight w:val="0"/>
      <w:marTop w:val="0"/>
      <w:marBottom w:val="0"/>
      <w:divBdr>
        <w:top w:val="none" w:sz="0" w:space="0" w:color="auto"/>
        <w:left w:val="none" w:sz="0" w:space="0" w:color="auto"/>
        <w:bottom w:val="none" w:sz="0" w:space="0" w:color="auto"/>
        <w:right w:val="none" w:sz="0" w:space="0" w:color="auto"/>
      </w:divBdr>
      <w:divsChild>
        <w:div w:id="1085613626">
          <w:marLeft w:val="0"/>
          <w:marRight w:val="0"/>
          <w:marTop w:val="0"/>
          <w:marBottom w:val="0"/>
          <w:divBdr>
            <w:top w:val="none" w:sz="0" w:space="0" w:color="auto"/>
            <w:left w:val="none" w:sz="0" w:space="0" w:color="auto"/>
            <w:bottom w:val="none" w:sz="0" w:space="0" w:color="auto"/>
            <w:right w:val="none" w:sz="0" w:space="0" w:color="auto"/>
          </w:divBdr>
        </w:div>
      </w:divsChild>
    </w:div>
    <w:div w:id="235670174">
      <w:bodyDiv w:val="1"/>
      <w:marLeft w:val="0"/>
      <w:marRight w:val="0"/>
      <w:marTop w:val="0"/>
      <w:marBottom w:val="0"/>
      <w:divBdr>
        <w:top w:val="none" w:sz="0" w:space="0" w:color="auto"/>
        <w:left w:val="none" w:sz="0" w:space="0" w:color="auto"/>
        <w:bottom w:val="none" w:sz="0" w:space="0" w:color="auto"/>
        <w:right w:val="none" w:sz="0" w:space="0" w:color="auto"/>
      </w:divBdr>
      <w:divsChild>
        <w:div w:id="1085567538">
          <w:marLeft w:val="0"/>
          <w:marRight w:val="0"/>
          <w:marTop w:val="0"/>
          <w:marBottom w:val="0"/>
          <w:divBdr>
            <w:top w:val="none" w:sz="0" w:space="0" w:color="auto"/>
            <w:left w:val="none" w:sz="0" w:space="0" w:color="auto"/>
            <w:bottom w:val="none" w:sz="0" w:space="0" w:color="auto"/>
            <w:right w:val="none" w:sz="0" w:space="0" w:color="auto"/>
          </w:divBdr>
        </w:div>
      </w:divsChild>
    </w:div>
    <w:div w:id="244385442">
      <w:bodyDiv w:val="1"/>
      <w:marLeft w:val="0"/>
      <w:marRight w:val="0"/>
      <w:marTop w:val="0"/>
      <w:marBottom w:val="0"/>
      <w:divBdr>
        <w:top w:val="none" w:sz="0" w:space="0" w:color="auto"/>
        <w:left w:val="none" w:sz="0" w:space="0" w:color="auto"/>
        <w:bottom w:val="none" w:sz="0" w:space="0" w:color="auto"/>
        <w:right w:val="none" w:sz="0" w:space="0" w:color="auto"/>
      </w:divBdr>
    </w:div>
    <w:div w:id="254286927">
      <w:bodyDiv w:val="1"/>
      <w:marLeft w:val="0"/>
      <w:marRight w:val="0"/>
      <w:marTop w:val="0"/>
      <w:marBottom w:val="0"/>
      <w:divBdr>
        <w:top w:val="none" w:sz="0" w:space="0" w:color="auto"/>
        <w:left w:val="none" w:sz="0" w:space="0" w:color="auto"/>
        <w:bottom w:val="none" w:sz="0" w:space="0" w:color="auto"/>
        <w:right w:val="none" w:sz="0" w:space="0" w:color="auto"/>
      </w:divBdr>
      <w:divsChild>
        <w:div w:id="841627592">
          <w:marLeft w:val="0"/>
          <w:marRight w:val="0"/>
          <w:marTop w:val="0"/>
          <w:marBottom w:val="0"/>
          <w:divBdr>
            <w:top w:val="none" w:sz="0" w:space="0" w:color="auto"/>
            <w:left w:val="none" w:sz="0" w:space="0" w:color="auto"/>
            <w:bottom w:val="none" w:sz="0" w:space="0" w:color="auto"/>
            <w:right w:val="none" w:sz="0" w:space="0" w:color="auto"/>
          </w:divBdr>
        </w:div>
      </w:divsChild>
    </w:div>
    <w:div w:id="309284140">
      <w:bodyDiv w:val="1"/>
      <w:marLeft w:val="0"/>
      <w:marRight w:val="0"/>
      <w:marTop w:val="0"/>
      <w:marBottom w:val="0"/>
      <w:divBdr>
        <w:top w:val="none" w:sz="0" w:space="0" w:color="auto"/>
        <w:left w:val="none" w:sz="0" w:space="0" w:color="auto"/>
        <w:bottom w:val="none" w:sz="0" w:space="0" w:color="auto"/>
        <w:right w:val="none" w:sz="0" w:space="0" w:color="auto"/>
      </w:divBdr>
    </w:div>
    <w:div w:id="317612830">
      <w:bodyDiv w:val="1"/>
      <w:marLeft w:val="0"/>
      <w:marRight w:val="0"/>
      <w:marTop w:val="0"/>
      <w:marBottom w:val="0"/>
      <w:divBdr>
        <w:top w:val="none" w:sz="0" w:space="0" w:color="auto"/>
        <w:left w:val="none" w:sz="0" w:space="0" w:color="auto"/>
        <w:bottom w:val="none" w:sz="0" w:space="0" w:color="auto"/>
        <w:right w:val="none" w:sz="0" w:space="0" w:color="auto"/>
      </w:divBdr>
    </w:div>
    <w:div w:id="322706766">
      <w:bodyDiv w:val="1"/>
      <w:marLeft w:val="0"/>
      <w:marRight w:val="0"/>
      <w:marTop w:val="0"/>
      <w:marBottom w:val="0"/>
      <w:divBdr>
        <w:top w:val="none" w:sz="0" w:space="0" w:color="auto"/>
        <w:left w:val="none" w:sz="0" w:space="0" w:color="auto"/>
        <w:bottom w:val="none" w:sz="0" w:space="0" w:color="auto"/>
        <w:right w:val="none" w:sz="0" w:space="0" w:color="auto"/>
      </w:divBdr>
    </w:div>
    <w:div w:id="342515142">
      <w:bodyDiv w:val="1"/>
      <w:marLeft w:val="0"/>
      <w:marRight w:val="0"/>
      <w:marTop w:val="0"/>
      <w:marBottom w:val="0"/>
      <w:divBdr>
        <w:top w:val="none" w:sz="0" w:space="0" w:color="auto"/>
        <w:left w:val="none" w:sz="0" w:space="0" w:color="auto"/>
        <w:bottom w:val="none" w:sz="0" w:space="0" w:color="auto"/>
        <w:right w:val="none" w:sz="0" w:space="0" w:color="auto"/>
      </w:divBdr>
      <w:divsChild>
        <w:div w:id="854030415">
          <w:marLeft w:val="0"/>
          <w:marRight w:val="0"/>
          <w:marTop w:val="0"/>
          <w:marBottom w:val="0"/>
          <w:divBdr>
            <w:top w:val="none" w:sz="0" w:space="0" w:color="auto"/>
            <w:left w:val="none" w:sz="0" w:space="0" w:color="auto"/>
            <w:bottom w:val="none" w:sz="0" w:space="0" w:color="auto"/>
            <w:right w:val="none" w:sz="0" w:space="0" w:color="auto"/>
          </w:divBdr>
        </w:div>
      </w:divsChild>
    </w:div>
    <w:div w:id="343946018">
      <w:bodyDiv w:val="1"/>
      <w:marLeft w:val="0"/>
      <w:marRight w:val="0"/>
      <w:marTop w:val="0"/>
      <w:marBottom w:val="0"/>
      <w:divBdr>
        <w:top w:val="none" w:sz="0" w:space="0" w:color="auto"/>
        <w:left w:val="none" w:sz="0" w:space="0" w:color="auto"/>
        <w:bottom w:val="none" w:sz="0" w:space="0" w:color="auto"/>
        <w:right w:val="none" w:sz="0" w:space="0" w:color="auto"/>
      </w:divBdr>
    </w:div>
    <w:div w:id="365105887">
      <w:bodyDiv w:val="1"/>
      <w:marLeft w:val="0"/>
      <w:marRight w:val="0"/>
      <w:marTop w:val="0"/>
      <w:marBottom w:val="0"/>
      <w:divBdr>
        <w:top w:val="none" w:sz="0" w:space="0" w:color="auto"/>
        <w:left w:val="none" w:sz="0" w:space="0" w:color="auto"/>
        <w:bottom w:val="none" w:sz="0" w:space="0" w:color="auto"/>
        <w:right w:val="none" w:sz="0" w:space="0" w:color="auto"/>
      </w:divBdr>
      <w:divsChild>
        <w:div w:id="1751850030">
          <w:marLeft w:val="0"/>
          <w:marRight w:val="0"/>
          <w:marTop w:val="0"/>
          <w:marBottom w:val="0"/>
          <w:divBdr>
            <w:top w:val="none" w:sz="0" w:space="0" w:color="auto"/>
            <w:left w:val="none" w:sz="0" w:space="0" w:color="auto"/>
            <w:bottom w:val="none" w:sz="0" w:space="0" w:color="auto"/>
            <w:right w:val="none" w:sz="0" w:space="0" w:color="auto"/>
          </w:divBdr>
        </w:div>
      </w:divsChild>
    </w:div>
    <w:div w:id="437259364">
      <w:bodyDiv w:val="1"/>
      <w:marLeft w:val="0"/>
      <w:marRight w:val="0"/>
      <w:marTop w:val="0"/>
      <w:marBottom w:val="0"/>
      <w:divBdr>
        <w:top w:val="none" w:sz="0" w:space="0" w:color="auto"/>
        <w:left w:val="none" w:sz="0" w:space="0" w:color="auto"/>
        <w:bottom w:val="none" w:sz="0" w:space="0" w:color="auto"/>
        <w:right w:val="none" w:sz="0" w:space="0" w:color="auto"/>
      </w:divBdr>
      <w:divsChild>
        <w:div w:id="1682010184">
          <w:marLeft w:val="0"/>
          <w:marRight w:val="0"/>
          <w:marTop w:val="0"/>
          <w:marBottom w:val="0"/>
          <w:divBdr>
            <w:top w:val="none" w:sz="0" w:space="0" w:color="auto"/>
            <w:left w:val="none" w:sz="0" w:space="0" w:color="auto"/>
            <w:bottom w:val="none" w:sz="0" w:space="0" w:color="auto"/>
            <w:right w:val="none" w:sz="0" w:space="0" w:color="auto"/>
          </w:divBdr>
        </w:div>
      </w:divsChild>
    </w:div>
    <w:div w:id="460077652">
      <w:bodyDiv w:val="1"/>
      <w:marLeft w:val="0"/>
      <w:marRight w:val="0"/>
      <w:marTop w:val="0"/>
      <w:marBottom w:val="0"/>
      <w:divBdr>
        <w:top w:val="none" w:sz="0" w:space="0" w:color="auto"/>
        <w:left w:val="none" w:sz="0" w:space="0" w:color="auto"/>
        <w:bottom w:val="none" w:sz="0" w:space="0" w:color="auto"/>
        <w:right w:val="none" w:sz="0" w:space="0" w:color="auto"/>
      </w:divBdr>
      <w:divsChild>
        <w:div w:id="457842010">
          <w:marLeft w:val="0"/>
          <w:marRight w:val="0"/>
          <w:marTop w:val="0"/>
          <w:marBottom w:val="0"/>
          <w:divBdr>
            <w:top w:val="none" w:sz="0" w:space="0" w:color="auto"/>
            <w:left w:val="none" w:sz="0" w:space="0" w:color="auto"/>
            <w:bottom w:val="none" w:sz="0" w:space="0" w:color="auto"/>
            <w:right w:val="none" w:sz="0" w:space="0" w:color="auto"/>
          </w:divBdr>
        </w:div>
      </w:divsChild>
    </w:div>
    <w:div w:id="480080043">
      <w:bodyDiv w:val="1"/>
      <w:marLeft w:val="0"/>
      <w:marRight w:val="0"/>
      <w:marTop w:val="0"/>
      <w:marBottom w:val="0"/>
      <w:divBdr>
        <w:top w:val="none" w:sz="0" w:space="0" w:color="auto"/>
        <w:left w:val="none" w:sz="0" w:space="0" w:color="auto"/>
        <w:bottom w:val="none" w:sz="0" w:space="0" w:color="auto"/>
        <w:right w:val="none" w:sz="0" w:space="0" w:color="auto"/>
      </w:divBdr>
    </w:div>
    <w:div w:id="481821616">
      <w:bodyDiv w:val="1"/>
      <w:marLeft w:val="0"/>
      <w:marRight w:val="0"/>
      <w:marTop w:val="0"/>
      <w:marBottom w:val="0"/>
      <w:divBdr>
        <w:top w:val="none" w:sz="0" w:space="0" w:color="auto"/>
        <w:left w:val="none" w:sz="0" w:space="0" w:color="auto"/>
        <w:bottom w:val="none" w:sz="0" w:space="0" w:color="auto"/>
        <w:right w:val="none" w:sz="0" w:space="0" w:color="auto"/>
      </w:divBdr>
      <w:divsChild>
        <w:div w:id="902637708">
          <w:marLeft w:val="0"/>
          <w:marRight w:val="0"/>
          <w:marTop w:val="0"/>
          <w:marBottom w:val="0"/>
          <w:divBdr>
            <w:top w:val="none" w:sz="0" w:space="0" w:color="auto"/>
            <w:left w:val="none" w:sz="0" w:space="0" w:color="auto"/>
            <w:bottom w:val="none" w:sz="0" w:space="0" w:color="auto"/>
            <w:right w:val="none" w:sz="0" w:space="0" w:color="auto"/>
          </w:divBdr>
        </w:div>
      </w:divsChild>
    </w:div>
    <w:div w:id="561260840">
      <w:bodyDiv w:val="1"/>
      <w:marLeft w:val="0"/>
      <w:marRight w:val="0"/>
      <w:marTop w:val="0"/>
      <w:marBottom w:val="0"/>
      <w:divBdr>
        <w:top w:val="none" w:sz="0" w:space="0" w:color="auto"/>
        <w:left w:val="none" w:sz="0" w:space="0" w:color="auto"/>
        <w:bottom w:val="none" w:sz="0" w:space="0" w:color="auto"/>
        <w:right w:val="none" w:sz="0" w:space="0" w:color="auto"/>
      </w:divBdr>
    </w:div>
    <w:div w:id="638805606">
      <w:bodyDiv w:val="1"/>
      <w:marLeft w:val="0"/>
      <w:marRight w:val="0"/>
      <w:marTop w:val="0"/>
      <w:marBottom w:val="0"/>
      <w:divBdr>
        <w:top w:val="none" w:sz="0" w:space="0" w:color="auto"/>
        <w:left w:val="none" w:sz="0" w:space="0" w:color="auto"/>
        <w:bottom w:val="none" w:sz="0" w:space="0" w:color="auto"/>
        <w:right w:val="none" w:sz="0" w:space="0" w:color="auto"/>
      </w:divBdr>
      <w:divsChild>
        <w:div w:id="1858275239">
          <w:marLeft w:val="0"/>
          <w:marRight w:val="0"/>
          <w:marTop w:val="0"/>
          <w:marBottom w:val="0"/>
          <w:divBdr>
            <w:top w:val="none" w:sz="0" w:space="0" w:color="auto"/>
            <w:left w:val="none" w:sz="0" w:space="0" w:color="auto"/>
            <w:bottom w:val="none" w:sz="0" w:space="0" w:color="auto"/>
            <w:right w:val="none" w:sz="0" w:space="0" w:color="auto"/>
          </w:divBdr>
        </w:div>
      </w:divsChild>
    </w:div>
    <w:div w:id="696128553">
      <w:bodyDiv w:val="1"/>
      <w:marLeft w:val="0"/>
      <w:marRight w:val="0"/>
      <w:marTop w:val="0"/>
      <w:marBottom w:val="0"/>
      <w:divBdr>
        <w:top w:val="none" w:sz="0" w:space="0" w:color="auto"/>
        <w:left w:val="none" w:sz="0" w:space="0" w:color="auto"/>
        <w:bottom w:val="none" w:sz="0" w:space="0" w:color="auto"/>
        <w:right w:val="none" w:sz="0" w:space="0" w:color="auto"/>
      </w:divBdr>
      <w:divsChild>
        <w:div w:id="607545662">
          <w:marLeft w:val="0"/>
          <w:marRight w:val="0"/>
          <w:marTop w:val="0"/>
          <w:marBottom w:val="0"/>
          <w:divBdr>
            <w:top w:val="none" w:sz="0" w:space="0" w:color="auto"/>
            <w:left w:val="none" w:sz="0" w:space="0" w:color="auto"/>
            <w:bottom w:val="none" w:sz="0" w:space="0" w:color="auto"/>
            <w:right w:val="none" w:sz="0" w:space="0" w:color="auto"/>
          </w:divBdr>
        </w:div>
      </w:divsChild>
    </w:div>
    <w:div w:id="715467653">
      <w:bodyDiv w:val="1"/>
      <w:marLeft w:val="0"/>
      <w:marRight w:val="0"/>
      <w:marTop w:val="0"/>
      <w:marBottom w:val="0"/>
      <w:divBdr>
        <w:top w:val="none" w:sz="0" w:space="0" w:color="auto"/>
        <w:left w:val="none" w:sz="0" w:space="0" w:color="auto"/>
        <w:bottom w:val="none" w:sz="0" w:space="0" w:color="auto"/>
        <w:right w:val="none" w:sz="0" w:space="0" w:color="auto"/>
      </w:divBdr>
      <w:divsChild>
        <w:div w:id="830368660">
          <w:marLeft w:val="0"/>
          <w:marRight w:val="0"/>
          <w:marTop w:val="0"/>
          <w:marBottom w:val="0"/>
          <w:divBdr>
            <w:top w:val="none" w:sz="0" w:space="0" w:color="auto"/>
            <w:left w:val="none" w:sz="0" w:space="0" w:color="auto"/>
            <w:bottom w:val="none" w:sz="0" w:space="0" w:color="auto"/>
            <w:right w:val="none" w:sz="0" w:space="0" w:color="auto"/>
          </w:divBdr>
        </w:div>
      </w:divsChild>
    </w:div>
    <w:div w:id="732851221">
      <w:bodyDiv w:val="1"/>
      <w:marLeft w:val="0"/>
      <w:marRight w:val="0"/>
      <w:marTop w:val="0"/>
      <w:marBottom w:val="0"/>
      <w:divBdr>
        <w:top w:val="none" w:sz="0" w:space="0" w:color="auto"/>
        <w:left w:val="none" w:sz="0" w:space="0" w:color="auto"/>
        <w:bottom w:val="none" w:sz="0" w:space="0" w:color="auto"/>
        <w:right w:val="none" w:sz="0" w:space="0" w:color="auto"/>
      </w:divBdr>
    </w:div>
    <w:div w:id="743064260">
      <w:bodyDiv w:val="1"/>
      <w:marLeft w:val="0"/>
      <w:marRight w:val="0"/>
      <w:marTop w:val="0"/>
      <w:marBottom w:val="0"/>
      <w:divBdr>
        <w:top w:val="none" w:sz="0" w:space="0" w:color="auto"/>
        <w:left w:val="none" w:sz="0" w:space="0" w:color="auto"/>
        <w:bottom w:val="none" w:sz="0" w:space="0" w:color="auto"/>
        <w:right w:val="none" w:sz="0" w:space="0" w:color="auto"/>
      </w:divBdr>
      <w:divsChild>
        <w:div w:id="873267898">
          <w:marLeft w:val="0"/>
          <w:marRight w:val="0"/>
          <w:marTop w:val="0"/>
          <w:marBottom w:val="0"/>
          <w:divBdr>
            <w:top w:val="none" w:sz="0" w:space="0" w:color="auto"/>
            <w:left w:val="none" w:sz="0" w:space="0" w:color="auto"/>
            <w:bottom w:val="none" w:sz="0" w:space="0" w:color="auto"/>
            <w:right w:val="none" w:sz="0" w:space="0" w:color="auto"/>
          </w:divBdr>
        </w:div>
      </w:divsChild>
    </w:div>
    <w:div w:id="804854897">
      <w:bodyDiv w:val="1"/>
      <w:marLeft w:val="0"/>
      <w:marRight w:val="0"/>
      <w:marTop w:val="0"/>
      <w:marBottom w:val="0"/>
      <w:divBdr>
        <w:top w:val="none" w:sz="0" w:space="0" w:color="auto"/>
        <w:left w:val="none" w:sz="0" w:space="0" w:color="auto"/>
        <w:bottom w:val="none" w:sz="0" w:space="0" w:color="auto"/>
        <w:right w:val="none" w:sz="0" w:space="0" w:color="auto"/>
      </w:divBdr>
      <w:divsChild>
        <w:div w:id="1810395332">
          <w:marLeft w:val="0"/>
          <w:marRight w:val="0"/>
          <w:marTop w:val="0"/>
          <w:marBottom w:val="0"/>
          <w:divBdr>
            <w:top w:val="none" w:sz="0" w:space="0" w:color="auto"/>
            <w:left w:val="none" w:sz="0" w:space="0" w:color="auto"/>
            <w:bottom w:val="none" w:sz="0" w:space="0" w:color="auto"/>
            <w:right w:val="none" w:sz="0" w:space="0" w:color="auto"/>
          </w:divBdr>
        </w:div>
      </w:divsChild>
    </w:div>
    <w:div w:id="817458688">
      <w:bodyDiv w:val="1"/>
      <w:marLeft w:val="0"/>
      <w:marRight w:val="0"/>
      <w:marTop w:val="0"/>
      <w:marBottom w:val="0"/>
      <w:divBdr>
        <w:top w:val="none" w:sz="0" w:space="0" w:color="auto"/>
        <w:left w:val="none" w:sz="0" w:space="0" w:color="auto"/>
        <w:bottom w:val="none" w:sz="0" w:space="0" w:color="auto"/>
        <w:right w:val="none" w:sz="0" w:space="0" w:color="auto"/>
      </w:divBdr>
      <w:divsChild>
        <w:div w:id="1008095172">
          <w:marLeft w:val="0"/>
          <w:marRight w:val="0"/>
          <w:marTop w:val="0"/>
          <w:marBottom w:val="0"/>
          <w:divBdr>
            <w:top w:val="none" w:sz="0" w:space="0" w:color="auto"/>
            <w:left w:val="none" w:sz="0" w:space="0" w:color="auto"/>
            <w:bottom w:val="none" w:sz="0" w:space="0" w:color="auto"/>
            <w:right w:val="none" w:sz="0" w:space="0" w:color="auto"/>
          </w:divBdr>
        </w:div>
      </w:divsChild>
    </w:div>
    <w:div w:id="819611831">
      <w:bodyDiv w:val="1"/>
      <w:marLeft w:val="0"/>
      <w:marRight w:val="0"/>
      <w:marTop w:val="0"/>
      <w:marBottom w:val="0"/>
      <w:divBdr>
        <w:top w:val="none" w:sz="0" w:space="0" w:color="auto"/>
        <w:left w:val="none" w:sz="0" w:space="0" w:color="auto"/>
        <w:bottom w:val="none" w:sz="0" w:space="0" w:color="auto"/>
        <w:right w:val="none" w:sz="0" w:space="0" w:color="auto"/>
      </w:divBdr>
      <w:divsChild>
        <w:div w:id="894581522">
          <w:marLeft w:val="0"/>
          <w:marRight w:val="0"/>
          <w:marTop w:val="0"/>
          <w:marBottom w:val="0"/>
          <w:divBdr>
            <w:top w:val="none" w:sz="0" w:space="0" w:color="auto"/>
            <w:left w:val="none" w:sz="0" w:space="0" w:color="auto"/>
            <w:bottom w:val="none" w:sz="0" w:space="0" w:color="auto"/>
            <w:right w:val="none" w:sz="0" w:space="0" w:color="auto"/>
          </w:divBdr>
        </w:div>
      </w:divsChild>
    </w:div>
    <w:div w:id="857617676">
      <w:bodyDiv w:val="1"/>
      <w:marLeft w:val="0"/>
      <w:marRight w:val="0"/>
      <w:marTop w:val="0"/>
      <w:marBottom w:val="0"/>
      <w:divBdr>
        <w:top w:val="none" w:sz="0" w:space="0" w:color="auto"/>
        <w:left w:val="none" w:sz="0" w:space="0" w:color="auto"/>
        <w:bottom w:val="none" w:sz="0" w:space="0" w:color="auto"/>
        <w:right w:val="none" w:sz="0" w:space="0" w:color="auto"/>
      </w:divBdr>
      <w:divsChild>
        <w:div w:id="959606323">
          <w:marLeft w:val="0"/>
          <w:marRight w:val="0"/>
          <w:marTop w:val="0"/>
          <w:marBottom w:val="0"/>
          <w:divBdr>
            <w:top w:val="none" w:sz="0" w:space="0" w:color="auto"/>
            <w:left w:val="none" w:sz="0" w:space="0" w:color="auto"/>
            <w:bottom w:val="none" w:sz="0" w:space="0" w:color="auto"/>
            <w:right w:val="none" w:sz="0" w:space="0" w:color="auto"/>
          </w:divBdr>
        </w:div>
      </w:divsChild>
    </w:div>
    <w:div w:id="873661405">
      <w:bodyDiv w:val="1"/>
      <w:marLeft w:val="0"/>
      <w:marRight w:val="0"/>
      <w:marTop w:val="0"/>
      <w:marBottom w:val="0"/>
      <w:divBdr>
        <w:top w:val="none" w:sz="0" w:space="0" w:color="auto"/>
        <w:left w:val="none" w:sz="0" w:space="0" w:color="auto"/>
        <w:bottom w:val="none" w:sz="0" w:space="0" w:color="auto"/>
        <w:right w:val="none" w:sz="0" w:space="0" w:color="auto"/>
      </w:divBdr>
      <w:divsChild>
        <w:div w:id="813066906">
          <w:marLeft w:val="0"/>
          <w:marRight w:val="0"/>
          <w:marTop w:val="0"/>
          <w:marBottom w:val="0"/>
          <w:divBdr>
            <w:top w:val="none" w:sz="0" w:space="0" w:color="auto"/>
            <w:left w:val="none" w:sz="0" w:space="0" w:color="auto"/>
            <w:bottom w:val="none" w:sz="0" w:space="0" w:color="auto"/>
            <w:right w:val="none" w:sz="0" w:space="0" w:color="auto"/>
          </w:divBdr>
        </w:div>
      </w:divsChild>
    </w:div>
    <w:div w:id="903445706">
      <w:bodyDiv w:val="1"/>
      <w:marLeft w:val="0"/>
      <w:marRight w:val="0"/>
      <w:marTop w:val="0"/>
      <w:marBottom w:val="0"/>
      <w:divBdr>
        <w:top w:val="none" w:sz="0" w:space="0" w:color="auto"/>
        <w:left w:val="none" w:sz="0" w:space="0" w:color="auto"/>
        <w:bottom w:val="none" w:sz="0" w:space="0" w:color="auto"/>
        <w:right w:val="none" w:sz="0" w:space="0" w:color="auto"/>
      </w:divBdr>
      <w:divsChild>
        <w:div w:id="1277756478">
          <w:marLeft w:val="0"/>
          <w:marRight w:val="0"/>
          <w:marTop w:val="0"/>
          <w:marBottom w:val="0"/>
          <w:divBdr>
            <w:top w:val="none" w:sz="0" w:space="0" w:color="auto"/>
            <w:left w:val="none" w:sz="0" w:space="0" w:color="auto"/>
            <w:bottom w:val="none" w:sz="0" w:space="0" w:color="auto"/>
            <w:right w:val="none" w:sz="0" w:space="0" w:color="auto"/>
          </w:divBdr>
        </w:div>
      </w:divsChild>
    </w:div>
    <w:div w:id="917322723">
      <w:bodyDiv w:val="1"/>
      <w:marLeft w:val="0"/>
      <w:marRight w:val="0"/>
      <w:marTop w:val="0"/>
      <w:marBottom w:val="0"/>
      <w:divBdr>
        <w:top w:val="none" w:sz="0" w:space="0" w:color="auto"/>
        <w:left w:val="none" w:sz="0" w:space="0" w:color="auto"/>
        <w:bottom w:val="none" w:sz="0" w:space="0" w:color="auto"/>
        <w:right w:val="none" w:sz="0" w:space="0" w:color="auto"/>
      </w:divBdr>
      <w:divsChild>
        <w:div w:id="1303925821">
          <w:marLeft w:val="0"/>
          <w:marRight w:val="0"/>
          <w:marTop w:val="0"/>
          <w:marBottom w:val="0"/>
          <w:divBdr>
            <w:top w:val="none" w:sz="0" w:space="0" w:color="auto"/>
            <w:left w:val="none" w:sz="0" w:space="0" w:color="auto"/>
            <w:bottom w:val="none" w:sz="0" w:space="0" w:color="auto"/>
            <w:right w:val="none" w:sz="0" w:space="0" w:color="auto"/>
          </w:divBdr>
        </w:div>
      </w:divsChild>
    </w:div>
    <w:div w:id="919943101">
      <w:bodyDiv w:val="1"/>
      <w:marLeft w:val="0"/>
      <w:marRight w:val="0"/>
      <w:marTop w:val="0"/>
      <w:marBottom w:val="0"/>
      <w:divBdr>
        <w:top w:val="none" w:sz="0" w:space="0" w:color="auto"/>
        <w:left w:val="none" w:sz="0" w:space="0" w:color="auto"/>
        <w:bottom w:val="none" w:sz="0" w:space="0" w:color="auto"/>
        <w:right w:val="none" w:sz="0" w:space="0" w:color="auto"/>
      </w:divBdr>
      <w:divsChild>
        <w:div w:id="1293098391">
          <w:marLeft w:val="0"/>
          <w:marRight w:val="0"/>
          <w:marTop w:val="0"/>
          <w:marBottom w:val="0"/>
          <w:divBdr>
            <w:top w:val="none" w:sz="0" w:space="0" w:color="auto"/>
            <w:left w:val="none" w:sz="0" w:space="0" w:color="auto"/>
            <w:bottom w:val="none" w:sz="0" w:space="0" w:color="auto"/>
            <w:right w:val="none" w:sz="0" w:space="0" w:color="auto"/>
          </w:divBdr>
        </w:div>
      </w:divsChild>
    </w:div>
    <w:div w:id="921645463">
      <w:bodyDiv w:val="1"/>
      <w:marLeft w:val="0"/>
      <w:marRight w:val="0"/>
      <w:marTop w:val="0"/>
      <w:marBottom w:val="0"/>
      <w:divBdr>
        <w:top w:val="none" w:sz="0" w:space="0" w:color="auto"/>
        <w:left w:val="none" w:sz="0" w:space="0" w:color="auto"/>
        <w:bottom w:val="none" w:sz="0" w:space="0" w:color="auto"/>
        <w:right w:val="none" w:sz="0" w:space="0" w:color="auto"/>
      </w:divBdr>
      <w:divsChild>
        <w:div w:id="1790926489">
          <w:marLeft w:val="0"/>
          <w:marRight w:val="0"/>
          <w:marTop w:val="0"/>
          <w:marBottom w:val="0"/>
          <w:divBdr>
            <w:top w:val="none" w:sz="0" w:space="0" w:color="auto"/>
            <w:left w:val="none" w:sz="0" w:space="0" w:color="auto"/>
            <w:bottom w:val="none" w:sz="0" w:space="0" w:color="auto"/>
            <w:right w:val="none" w:sz="0" w:space="0" w:color="auto"/>
          </w:divBdr>
        </w:div>
      </w:divsChild>
    </w:div>
    <w:div w:id="926613973">
      <w:bodyDiv w:val="1"/>
      <w:marLeft w:val="0"/>
      <w:marRight w:val="0"/>
      <w:marTop w:val="0"/>
      <w:marBottom w:val="0"/>
      <w:divBdr>
        <w:top w:val="none" w:sz="0" w:space="0" w:color="auto"/>
        <w:left w:val="none" w:sz="0" w:space="0" w:color="auto"/>
        <w:bottom w:val="none" w:sz="0" w:space="0" w:color="auto"/>
        <w:right w:val="none" w:sz="0" w:space="0" w:color="auto"/>
      </w:divBdr>
      <w:divsChild>
        <w:div w:id="726954650">
          <w:marLeft w:val="0"/>
          <w:marRight w:val="0"/>
          <w:marTop w:val="0"/>
          <w:marBottom w:val="0"/>
          <w:divBdr>
            <w:top w:val="none" w:sz="0" w:space="0" w:color="auto"/>
            <w:left w:val="none" w:sz="0" w:space="0" w:color="auto"/>
            <w:bottom w:val="none" w:sz="0" w:space="0" w:color="auto"/>
            <w:right w:val="none" w:sz="0" w:space="0" w:color="auto"/>
          </w:divBdr>
        </w:div>
      </w:divsChild>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002049665">
      <w:bodyDiv w:val="1"/>
      <w:marLeft w:val="0"/>
      <w:marRight w:val="0"/>
      <w:marTop w:val="0"/>
      <w:marBottom w:val="0"/>
      <w:divBdr>
        <w:top w:val="none" w:sz="0" w:space="0" w:color="auto"/>
        <w:left w:val="none" w:sz="0" w:space="0" w:color="auto"/>
        <w:bottom w:val="none" w:sz="0" w:space="0" w:color="auto"/>
        <w:right w:val="none" w:sz="0" w:space="0" w:color="auto"/>
      </w:divBdr>
      <w:divsChild>
        <w:div w:id="791097833">
          <w:marLeft w:val="0"/>
          <w:marRight w:val="0"/>
          <w:marTop w:val="0"/>
          <w:marBottom w:val="0"/>
          <w:divBdr>
            <w:top w:val="none" w:sz="0" w:space="0" w:color="auto"/>
            <w:left w:val="none" w:sz="0" w:space="0" w:color="auto"/>
            <w:bottom w:val="none" w:sz="0" w:space="0" w:color="auto"/>
            <w:right w:val="none" w:sz="0" w:space="0" w:color="auto"/>
          </w:divBdr>
        </w:div>
      </w:divsChild>
    </w:div>
    <w:div w:id="1005784859">
      <w:bodyDiv w:val="1"/>
      <w:marLeft w:val="0"/>
      <w:marRight w:val="0"/>
      <w:marTop w:val="0"/>
      <w:marBottom w:val="0"/>
      <w:divBdr>
        <w:top w:val="none" w:sz="0" w:space="0" w:color="auto"/>
        <w:left w:val="none" w:sz="0" w:space="0" w:color="auto"/>
        <w:bottom w:val="none" w:sz="0" w:space="0" w:color="auto"/>
        <w:right w:val="none" w:sz="0" w:space="0" w:color="auto"/>
      </w:divBdr>
      <w:divsChild>
        <w:div w:id="390345049">
          <w:marLeft w:val="0"/>
          <w:marRight w:val="0"/>
          <w:marTop w:val="0"/>
          <w:marBottom w:val="0"/>
          <w:divBdr>
            <w:top w:val="none" w:sz="0" w:space="0" w:color="auto"/>
            <w:left w:val="none" w:sz="0" w:space="0" w:color="auto"/>
            <w:bottom w:val="none" w:sz="0" w:space="0" w:color="auto"/>
            <w:right w:val="none" w:sz="0" w:space="0" w:color="auto"/>
          </w:divBdr>
        </w:div>
      </w:divsChild>
    </w:div>
    <w:div w:id="1008482250">
      <w:bodyDiv w:val="1"/>
      <w:marLeft w:val="0"/>
      <w:marRight w:val="0"/>
      <w:marTop w:val="0"/>
      <w:marBottom w:val="0"/>
      <w:divBdr>
        <w:top w:val="none" w:sz="0" w:space="0" w:color="auto"/>
        <w:left w:val="none" w:sz="0" w:space="0" w:color="auto"/>
        <w:bottom w:val="none" w:sz="0" w:space="0" w:color="auto"/>
        <w:right w:val="none" w:sz="0" w:space="0" w:color="auto"/>
      </w:divBdr>
      <w:divsChild>
        <w:div w:id="1677222023">
          <w:marLeft w:val="0"/>
          <w:marRight w:val="0"/>
          <w:marTop w:val="0"/>
          <w:marBottom w:val="0"/>
          <w:divBdr>
            <w:top w:val="none" w:sz="0" w:space="0" w:color="auto"/>
            <w:left w:val="none" w:sz="0" w:space="0" w:color="auto"/>
            <w:bottom w:val="none" w:sz="0" w:space="0" w:color="auto"/>
            <w:right w:val="none" w:sz="0" w:space="0" w:color="auto"/>
          </w:divBdr>
        </w:div>
      </w:divsChild>
    </w:div>
    <w:div w:id="1025448262">
      <w:bodyDiv w:val="1"/>
      <w:marLeft w:val="0"/>
      <w:marRight w:val="0"/>
      <w:marTop w:val="0"/>
      <w:marBottom w:val="0"/>
      <w:divBdr>
        <w:top w:val="none" w:sz="0" w:space="0" w:color="auto"/>
        <w:left w:val="none" w:sz="0" w:space="0" w:color="auto"/>
        <w:bottom w:val="none" w:sz="0" w:space="0" w:color="auto"/>
        <w:right w:val="none" w:sz="0" w:space="0" w:color="auto"/>
      </w:divBdr>
      <w:divsChild>
        <w:div w:id="1255896384">
          <w:marLeft w:val="0"/>
          <w:marRight w:val="0"/>
          <w:marTop w:val="0"/>
          <w:marBottom w:val="0"/>
          <w:divBdr>
            <w:top w:val="none" w:sz="0" w:space="0" w:color="auto"/>
            <w:left w:val="none" w:sz="0" w:space="0" w:color="auto"/>
            <w:bottom w:val="none" w:sz="0" w:space="0" w:color="auto"/>
            <w:right w:val="none" w:sz="0" w:space="0" w:color="auto"/>
          </w:divBdr>
        </w:div>
      </w:divsChild>
    </w:div>
    <w:div w:id="1027101957">
      <w:bodyDiv w:val="1"/>
      <w:marLeft w:val="0"/>
      <w:marRight w:val="0"/>
      <w:marTop w:val="0"/>
      <w:marBottom w:val="0"/>
      <w:divBdr>
        <w:top w:val="none" w:sz="0" w:space="0" w:color="auto"/>
        <w:left w:val="none" w:sz="0" w:space="0" w:color="auto"/>
        <w:bottom w:val="none" w:sz="0" w:space="0" w:color="auto"/>
        <w:right w:val="none" w:sz="0" w:space="0" w:color="auto"/>
      </w:divBdr>
      <w:divsChild>
        <w:div w:id="1955865667">
          <w:marLeft w:val="0"/>
          <w:marRight w:val="0"/>
          <w:marTop w:val="0"/>
          <w:marBottom w:val="0"/>
          <w:divBdr>
            <w:top w:val="none" w:sz="0" w:space="0" w:color="auto"/>
            <w:left w:val="none" w:sz="0" w:space="0" w:color="auto"/>
            <w:bottom w:val="none" w:sz="0" w:space="0" w:color="auto"/>
            <w:right w:val="none" w:sz="0" w:space="0" w:color="auto"/>
          </w:divBdr>
        </w:div>
      </w:divsChild>
    </w:div>
    <w:div w:id="1039211121">
      <w:bodyDiv w:val="1"/>
      <w:marLeft w:val="0"/>
      <w:marRight w:val="0"/>
      <w:marTop w:val="0"/>
      <w:marBottom w:val="0"/>
      <w:divBdr>
        <w:top w:val="none" w:sz="0" w:space="0" w:color="auto"/>
        <w:left w:val="none" w:sz="0" w:space="0" w:color="auto"/>
        <w:bottom w:val="none" w:sz="0" w:space="0" w:color="auto"/>
        <w:right w:val="none" w:sz="0" w:space="0" w:color="auto"/>
      </w:divBdr>
      <w:divsChild>
        <w:div w:id="101457146">
          <w:marLeft w:val="0"/>
          <w:marRight w:val="0"/>
          <w:marTop w:val="0"/>
          <w:marBottom w:val="0"/>
          <w:divBdr>
            <w:top w:val="none" w:sz="0" w:space="0" w:color="auto"/>
            <w:left w:val="none" w:sz="0" w:space="0" w:color="auto"/>
            <w:bottom w:val="none" w:sz="0" w:space="0" w:color="auto"/>
            <w:right w:val="none" w:sz="0" w:space="0" w:color="auto"/>
          </w:divBdr>
        </w:div>
      </w:divsChild>
    </w:div>
    <w:div w:id="1079906776">
      <w:bodyDiv w:val="1"/>
      <w:marLeft w:val="0"/>
      <w:marRight w:val="0"/>
      <w:marTop w:val="0"/>
      <w:marBottom w:val="0"/>
      <w:divBdr>
        <w:top w:val="none" w:sz="0" w:space="0" w:color="auto"/>
        <w:left w:val="none" w:sz="0" w:space="0" w:color="auto"/>
        <w:bottom w:val="none" w:sz="0" w:space="0" w:color="auto"/>
        <w:right w:val="none" w:sz="0" w:space="0" w:color="auto"/>
      </w:divBdr>
      <w:divsChild>
        <w:div w:id="854341030">
          <w:marLeft w:val="0"/>
          <w:marRight w:val="0"/>
          <w:marTop w:val="0"/>
          <w:marBottom w:val="0"/>
          <w:divBdr>
            <w:top w:val="none" w:sz="0" w:space="0" w:color="auto"/>
            <w:left w:val="none" w:sz="0" w:space="0" w:color="auto"/>
            <w:bottom w:val="none" w:sz="0" w:space="0" w:color="auto"/>
            <w:right w:val="none" w:sz="0" w:space="0" w:color="auto"/>
          </w:divBdr>
        </w:div>
      </w:divsChild>
    </w:div>
    <w:div w:id="1095130721">
      <w:bodyDiv w:val="1"/>
      <w:marLeft w:val="0"/>
      <w:marRight w:val="0"/>
      <w:marTop w:val="0"/>
      <w:marBottom w:val="0"/>
      <w:divBdr>
        <w:top w:val="none" w:sz="0" w:space="0" w:color="auto"/>
        <w:left w:val="none" w:sz="0" w:space="0" w:color="auto"/>
        <w:bottom w:val="none" w:sz="0" w:space="0" w:color="auto"/>
        <w:right w:val="none" w:sz="0" w:space="0" w:color="auto"/>
      </w:divBdr>
      <w:divsChild>
        <w:div w:id="1241329425">
          <w:marLeft w:val="0"/>
          <w:marRight w:val="0"/>
          <w:marTop w:val="0"/>
          <w:marBottom w:val="0"/>
          <w:divBdr>
            <w:top w:val="none" w:sz="0" w:space="0" w:color="auto"/>
            <w:left w:val="none" w:sz="0" w:space="0" w:color="auto"/>
            <w:bottom w:val="none" w:sz="0" w:space="0" w:color="auto"/>
            <w:right w:val="none" w:sz="0" w:space="0" w:color="auto"/>
          </w:divBdr>
        </w:div>
      </w:divsChild>
    </w:div>
    <w:div w:id="1102215759">
      <w:bodyDiv w:val="1"/>
      <w:marLeft w:val="0"/>
      <w:marRight w:val="0"/>
      <w:marTop w:val="0"/>
      <w:marBottom w:val="0"/>
      <w:divBdr>
        <w:top w:val="none" w:sz="0" w:space="0" w:color="auto"/>
        <w:left w:val="none" w:sz="0" w:space="0" w:color="auto"/>
        <w:bottom w:val="none" w:sz="0" w:space="0" w:color="auto"/>
        <w:right w:val="none" w:sz="0" w:space="0" w:color="auto"/>
      </w:divBdr>
      <w:divsChild>
        <w:div w:id="909391514">
          <w:marLeft w:val="0"/>
          <w:marRight w:val="0"/>
          <w:marTop w:val="0"/>
          <w:marBottom w:val="0"/>
          <w:divBdr>
            <w:top w:val="none" w:sz="0" w:space="0" w:color="auto"/>
            <w:left w:val="none" w:sz="0" w:space="0" w:color="auto"/>
            <w:bottom w:val="none" w:sz="0" w:space="0" w:color="auto"/>
            <w:right w:val="none" w:sz="0" w:space="0" w:color="auto"/>
          </w:divBdr>
        </w:div>
      </w:divsChild>
    </w:div>
    <w:div w:id="1127815996">
      <w:bodyDiv w:val="1"/>
      <w:marLeft w:val="0"/>
      <w:marRight w:val="0"/>
      <w:marTop w:val="0"/>
      <w:marBottom w:val="0"/>
      <w:divBdr>
        <w:top w:val="none" w:sz="0" w:space="0" w:color="auto"/>
        <w:left w:val="none" w:sz="0" w:space="0" w:color="auto"/>
        <w:bottom w:val="none" w:sz="0" w:space="0" w:color="auto"/>
        <w:right w:val="none" w:sz="0" w:space="0" w:color="auto"/>
      </w:divBdr>
    </w:div>
    <w:div w:id="114219111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7432319">
      <w:bodyDiv w:val="1"/>
      <w:marLeft w:val="0"/>
      <w:marRight w:val="0"/>
      <w:marTop w:val="0"/>
      <w:marBottom w:val="0"/>
      <w:divBdr>
        <w:top w:val="none" w:sz="0" w:space="0" w:color="auto"/>
        <w:left w:val="none" w:sz="0" w:space="0" w:color="auto"/>
        <w:bottom w:val="none" w:sz="0" w:space="0" w:color="auto"/>
        <w:right w:val="none" w:sz="0" w:space="0" w:color="auto"/>
      </w:divBdr>
    </w:div>
    <w:div w:id="1229002440">
      <w:bodyDiv w:val="1"/>
      <w:marLeft w:val="0"/>
      <w:marRight w:val="0"/>
      <w:marTop w:val="0"/>
      <w:marBottom w:val="0"/>
      <w:divBdr>
        <w:top w:val="none" w:sz="0" w:space="0" w:color="auto"/>
        <w:left w:val="none" w:sz="0" w:space="0" w:color="auto"/>
        <w:bottom w:val="none" w:sz="0" w:space="0" w:color="auto"/>
        <w:right w:val="none" w:sz="0" w:space="0" w:color="auto"/>
      </w:divBdr>
      <w:divsChild>
        <w:div w:id="530993226">
          <w:marLeft w:val="0"/>
          <w:marRight w:val="0"/>
          <w:marTop w:val="0"/>
          <w:marBottom w:val="0"/>
          <w:divBdr>
            <w:top w:val="none" w:sz="0" w:space="0" w:color="auto"/>
            <w:left w:val="none" w:sz="0" w:space="0" w:color="auto"/>
            <w:bottom w:val="none" w:sz="0" w:space="0" w:color="auto"/>
            <w:right w:val="none" w:sz="0" w:space="0" w:color="auto"/>
          </w:divBdr>
        </w:div>
      </w:divsChild>
    </w:div>
    <w:div w:id="1234319322">
      <w:bodyDiv w:val="1"/>
      <w:marLeft w:val="0"/>
      <w:marRight w:val="0"/>
      <w:marTop w:val="0"/>
      <w:marBottom w:val="0"/>
      <w:divBdr>
        <w:top w:val="none" w:sz="0" w:space="0" w:color="auto"/>
        <w:left w:val="none" w:sz="0" w:space="0" w:color="auto"/>
        <w:bottom w:val="none" w:sz="0" w:space="0" w:color="auto"/>
        <w:right w:val="none" w:sz="0" w:space="0" w:color="auto"/>
      </w:divBdr>
    </w:div>
    <w:div w:id="1243486071">
      <w:bodyDiv w:val="1"/>
      <w:marLeft w:val="0"/>
      <w:marRight w:val="0"/>
      <w:marTop w:val="0"/>
      <w:marBottom w:val="0"/>
      <w:divBdr>
        <w:top w:val="none" w:sz="0" w:space="0" w:color="auto"/>
        <w:left w:val="none" w:sz="0" w:space="0" w:color="auto"/>
        <w:bottom w:val="none" w:sz="0" w:space="0" w:color="auto"/>
        <w:right w:val="none" w:sz="0" w:space="0" w:color="auto"/>
      </w:divBdr>
      <w:divsChild>
        <w:div w:id="2024430797">
          <w:marLeft w:val="0"/>
          <w:marRight w:val="0"/>
          <w:marTop w:val="0"/>
          <w:marBottom w:val="0"/>
          <w:divBdr>
            <w:top w:val="none" w:sz="0" w:space="0" w:color="auto"/>
            <w:left w:val="none" w:sz="0" w:space="0" w:color="auto"/>
            <w:bottom w:val="none" w:sz="0" w:space="0" w:color="auto"/>
            <w:right w:val="none" w:sz="0" w:space="0" w:color="auto"/>
          </w:divBdr>
        </w:div>
      </w:divsChild>
    </w:div>
    <w:div w:id="1271083011">
      <w:bodyDiv w:val="1"/>
      <w:marLeft w:val="0"/>
      <w:marRight w:val="0"/>
      <w:marTop w:val="0"/>
      <w:marBottom w:val="0"/>
      <w:divBdr>
        <w:top w:val="none" w:sz="0" w:space="0" w:color="auto"/>
        <w:left w:val="none" w:sz="0" w:space="0" w:color="auto"/>
        <w:bottom w:val="none" w:sz="0" w:space="0" w:color="auto"/>
        <w:right w:val="none" w:sz="0" w:space="0" w:color="auto"/>
      </w:divBdr>
      <w:divsChild>
        <w:div w:id="1399278389">
          <w:marLeft w:val="0"/>
          <w:marRight w:val="0"/>
          <w:marTop w:val="0"/>
          <w:marBottom w:val="0"/>
          <w:divBdr>
            <w:top w:val="none" w:sz="0" w:space="0" w:color="auto"/>
            <w:left w:val="none" w:sz="0" w:space="0" w:color="auto"/>
            <w:bottom w:val="none" w:sz="0" w:space="0" w:color="auto"/>
            <w:right w:val="none" w:sz="0" w:space="0" w:color="auto"/>
          </w:divBdr>
        </w:div>
      </w:divsChild>
    </w:div>
    <w:div w:id="1272862250">
      <w:bodyDiv w:val="1"/>
      <w:marLeft w:val="0"/>
      <w:marRight w:val="0"/>
      <w:marTop w:val="0"/>
      <w:marBottom w:val="0"/>
      <w:divBdr>
        <w:top w:val="none" w:sz="0" w:space="0" w:color="auto"/>
        <w:left w:val="none" w:sz="0" w:space="0" w:color="auto"/>
        <w:bottom w:val="none" w:sz="0" w:space="0" w:color="auto"/>
        <w:right w:val="none" w:sz="0" w:space="0" w:color="auto"/>
      </w:divBdr>
      <w:divsChild>
        <w:div w:id="1559631058">
          <w:marLeft w:val="0"/>
          <w:marRight w:val="0"/>
          <w:marTop w:val="0"/>
          <w:marBottom w:val="0"/>
          <w:divBdr>
            <w:top w:val="none" w:sz="0" w:space="0" w:color="auto"/>
            <w:left w:val="none" w:sz="0" w:space="0" w:color="auto"/>
            <w:bottom w:val="none" w:sz="0" w:space="0" w:color="auto"/>
            <w:right w:val="none" w:sz="0" w:space="0" w:color="auto"/>
          </w:divBdr>
        </w:div>
      </w:divsChild>
    </w:div>
    <w:div w:id="1292440136">
      <w:bodyDiv w:val="1"/>
      <w:marLeft w:val="0"/>
      <w:marRight w:val="0"/>
      <w:marTop w:val="0"/>
      <w:marBottom w:val="0"/>
      <w:divBdr>
        <w:top w:val="none" w:sz="0" w:space="0" w:color="auto"/>
        <w:left w:val="none" w:sz="0" w:space="0" w:color="auto"/>
        <w:bottom w:val="none" w:sz="0" w:space="0" w:color="auto"/>
        <w:right w:val="none" w:sz="0" w:space="0" w:color="auto"/>
      </w:divBdr>
      <w:divsChild>
        <w:div w:id="1471552983">
          <w:marLeft w:val="0"/>
          <w:marRight w:val="0"/>
          <w:marTop w:val="0"/>
          <w:marBottom w:val="0"/>
          <w:divBdr>
            <w:top w:val="none" w:sz="0" w:space="0" w:color="auto"/>
            <w:left w:val="none" w:sz="0" w:space="0" w:color="auto"/>
            <w:bottom w:val="none" w:sz="0" w:space="0" w:color="auto"/>
            <w:right w:val="none" w:sz="0" w:space="0" w:color="auto"/>
          </w:divBdr>
        </w:div>
      </w:divsChild>
    </w:div>
    <w:div w:id="1299458644">
      <w:bodyDiv w:val="1"/>
      <w:marLeft w:val="0"/>
      <w:marRight w:val="0"/>
      <w:marTop w:val="0"/>
      <w:marBottom w:val="0"/>
      <w:divBdr>
        <w:top w:val="none" w:sz="0" w:space="0" w:color="auto"/>
        <w:left w:val="none" w:sz="0" w:space="0" w:color="auto"/>
        <w:bottom w:val="none" w:sz="0" w:space="0" w:color="auto"/>
        <w:right w:val="none" w:sz="0" w:space="0" w:color="auto"/>
      </w:divBdr>
    </w:div>
    <w:div w:id="1307592034">
      <w:bodyDiv w:val="1"/>
      <w:marLeft w:val="0"/>
      <w:marRight w:val="0"/>
      <w:marTop w:val="0"/>
      <w:marBottom w:val="0"/>
      <w:divBdr>
        <w:top w:val="none" w:sz="0" w:space="0" w:color="auto"/>
        <w:left w:val="none" w:sz="0" w:space="0" w:color="auto"/>
        <w:bottom w:val="none" w:sz="0" w:space="0" w:color="auto"/>
        <w:right w:val="none" w:sz="0" w:space="0" w:color="auto"/>
      </w:divBdr>
      <w:divsChild>
        <w:div w:id="1611010828">
          <w:marLeft w:val="0"/>
          <w:marRight w:val="0"/>
          <w:marTop w:val="0"/>
          <w:marBottom w:val="0"/>
          <w:divBdr>
            <w:top w:val="none" w:sz="0" w:space="0" w:color="auto"/>
            <w:left w:val="none" w:sz="0" w:space="0" w:color="auto"/>
            <w:bottom w:val="none" w:sz="0" w:space="0" w:color="auto"/>
            <w:right w:val="none" w:sz="0" w:space="0" w:color="auto"/>
          </w:divBdr>
        </w:div>
      </w:divsChild>
    </w:div>
    <w:div w:id="1312714016">
      <w:bodyDiv w:val="1"/>
      <w:marLeft w:val="0"/>
      <w:marRight w:val="0"/>
      <w:marTop w:val="0"/>
      <w:marBottom w:val="0"/>
      <w:divBdr>
        <w:top w:val="none" w:sz="0" w:space="0" w:color="auto"/>
        <w:left w:val="none" w:sz="0" w:space="0" w:color="auto"/>
        <w:bottom w:val="none" w:sz="0" w:space="0" w:color="auto"/>
        <w:right w:val="none" w:sz="0" w:space="0" w:color="auto"/>
      </w:divBdr>
      <w:divsChild>
        <w:div w:id="835389012">
          <w:marLeft w:val="0"/>
          <w:marRight w:val="0"/>
          <w:marTop w:val="0"/>
          <w:marBottom w:val="0"/>
          <w:divBdr>
            <w:top w:val="none" w:sz="0" w:space="0" w:color="auto"/>
            <w:left w:val="none" w:sz="0" w:space="0" w:color="auto"/>
            <w:bottom w:val="none" w:sz="0" w:space="0" w:color="auto"/>
            <w:right w:val="none" w:sz="0" w:space="0" w:color="auto"/>
          </w:divBdr>
        </w:div>
      </w:divsChild>
    </w:div>
    <w:div w:id="1324427926">
      <w:bodyDiv w:val="1"/>
      <w:marLeft w:val="0"/>
      <w:marRight w:val="0"/>
      <w:marTop w:val="0"/>
      <w:marBottom w:val="0"/>
      <w:divBdr>
        <w:top w:val="none" w:sz="0" w:space="0" w:color="auto"/>
        <w:left w:val="none" w:sz="0" w:space="0" w:color="auto"/>
        <w:bottom w:val="none" w:sz="0" w:space="0" w:color="auto"/>
        <w:right w:val="none" w:sz="0" w:space="0" w:color="auto"/>
      </w:divBdr>
      <w:divsChild>
        <w:div w:id="1888450003">
          <w:marLeft w:val="0"/>
          <w:marRight w:val="0"/>
          <w:marTop w:val="0"/>
          <w:marBottom w:val="0"/>
          <w:divBdr>
            <w:top w:val="none" w:sz="0" w:space="0" w:color="auto"/>
            <w:left w:val="none" w:sz="0" w:space="0" w:color="auto"/>
            <w:bottom w:val="none" w:sz="0" w:space="0" w:color="auto"/>
            <w:right w:val="none" w:sz="0" w:space="0" w:color="auto"/>
          </w:divBdr>
        </w:div>
      </w:divsChild>
    </w:div>
    <w:div w:id="1330937537">
      <w:bodyDiv w:val="1"/>
      <w:marLeft w:val="0"/>
      <w:marRight w:val="0"/>
      <w:marTop w:val="0"/>
      <w:marBottom w:val="0"/>
      <w:divBdr>
        <w:top w:val="none" w:sz="0" w:space="0" w:color="auto"/>
        <w:left w:val="none" w:sz="0" w:space="0" w:color="auto"/>
        <w:bottom w:val="none" w:sz="0" w:space="0" w:color="auto"/>
        <w:right w:val="none" w:sz="0" w:space="0" w:color="auto"/>
      </w:divBdr>
      <w:divsChild>
        <w:div w:id="2107336640">
          <w:marLeft w:val="0"/>
          <w:marRight w:val="0"/>
          <w:marTop w:val="0"/>
          <w:marBottom w:val="0"/>
          <w:divBdr>
            <w:top w:val="none" w:sz="0" w:space="0" w:color="auto"/>
            <w:left w:val="none" w:sz="0" w:space="0" w:color="auto"/>
            <w:bottom w:val="none" w:sz="0" w:space="0" w:color="auto"/>
            <w:right w:val="none" w:sz="0" w:space="0" w:color="auto"/>
          </w:divBdr>
        </w:div>
      </w:divsChild>
    </w:div>
    <w:div w:id="1374380947">
      <w:bodyDiv w:val="1"/>
      <w:marLeft w:val="0"/>
      <w:marRight w:val="0"/>
      <w:marTop w:val="0"/>
      <w:marBottom w:val="0"/>
      <w:divBdr>
        <w:top w:val="none" w:sz="0" w:space="0" w:color="auto"/>
        <w:left w:val="none" w:sz="0" w:space="0" w:color="auto"/>
        <w:bottom w:val="none" w:sz="0" w:space="0" w:color="auto"/>
        <w:right w:val="none" w:sz="0" w:space="0" w:color="auto"/>
      </w:divBdr>
      <w:divsChild>
        <w:div w:id="962075672">
          <w:marLeft w:val="0"/>
          <w:marRight w:val="0"/>
          <w:marTop w:val="0"/>
          <w:marBottom w:val="0"/>
          <w:divBdr>
            <w:top w:val="none" w:sz="0" w:space="0" w:color="auto"/>
            <w:left w:val="none" w:sz="0" w:space="0" w:color="auto"/>
            <w:bottom w:val="none" w:sz="0" w:space="0" w:color="auto"/>
            <w:right w:val="none" w:sz="0" w:space="0" w:color="auto"/>
          </w:divBdr>
        </w:div>
        <w:div w:id="1673754907">
          <w:marLeft w:val="0"/>
          <w:marRight w:val="0"/>
          <w:marTop w:val="0"/>
          <w:marBottom w:val="0"/>
          <w:divBdr>
            <w:top w:val="none" w:sz="0" w:space="0" w:color="auto"/>
            <w:left w:val="none" w:sz="0" w:space="0" w:color="auto"/>
            <w:bottom w:val="none" w:sz="0" w:space="0" w:color="auto"/>
            <w:right w:val="none" w:sz="0" w:space="0" w:color="auto"/>
          </w:divBdr>
        </w:div>
        <w:div w:id="912282206">
          <w:marLeft w:val="0"/>
          <w:marRight w:val="0"/>
          <w:marTop w:val="0"/>
          <w:marBottom w:val="0"/>
          <w:divBdr>
            <w:top w:val="none" w:sz="0" w:space="0" w:color="auto"/>
            <w:left w:val="none" w:sz="0" w:space="0" w:color="auto"/>
            <w:bottom w:val="none" w:sz="0" w:space="0" w:color="auto"/>
            <w:right w:val="none" w:sz="0" w:space="0" w:color="auto"/>
          </w:divBdr>
        </w:div>
        <w:div w:id="2055498880">
          <w:marLeft w:val="0"/>
          <w:marRight w:val="0"/>
          <w:marTop w:val="0"/>
          <w:marBottom w:val="0"/>
          <w:divBdr>
            <w:top w:val="none" w:sz="0" w:space="0" w:color="auto"/>
            <w:left w:val="none" w:sz="0" w:space="0" w:color="auto"/>
            <w:bottom w:val="none" w:sz="0" w:space="0" w:color="auto"/>
            <w:right w:val="none" w:sz="0" w:space="0" w:color="auto"/>
          </w:divBdr>
        </w:div>
        <w:div w:id="601647116">
          <w:marLeft w:val="0"/>
          <w:marRight w:val="0"/>
          <w:marTop w:val="0"/>
          <w:marBottom w:val="0"/>
          <w:divBdr>
            <w:top w:val="none" w:sz="0" w:space="0" w:color="auto"/>
            <w:left w:val="none" w:sz="0" w:space="0" w:color="auto"/>
            <w:bottom w:val="none" w:sz="0" w:space="0" w:color="auto"/>
            <w:right w:val="none" w:sz="0" w:space="0" w:color="auto"/>
          </w:divBdr>
        </w:div>
        <w:div w:id="1125154760">
          <w:marLeft w:val="0"/>
          <w:marRight w:val="0"/>
          <w:marTop w:val="0"/>
          <w:marBottom w:val="0"/>
          <w:divBdr>
            <w:top w:val="none" w:sz="0" w:space="0" w:color="auto"/>
            <w:left w:val="none" w:sz="0" w:space="0" w:color="auto"/>
            <w:bottom w:val="none" w:sz="0" w:space="0" w:color="auto"/>
            <w:right w:val="none" w:sz="0" w:space="0" w:color="auto"/>
          </w:divBdr>
        </w:div>
      </w:divsChild>
    </w:div>
    <w:div w:id="1397896432">
      <w:bodyDiv w:val="1"/>
      <w:marLeft w:val="0"/>
      <w:marRight w:val="0"/>
      <w:marTop w:val="0"/>
      <w:marBottom w:val="0"/>
      <w:divBdr>
        <w:top w:val="none" w:sz="0" w:space="0" w:color="auto"/>
        <w:left w:val="none" w:sz="0" w:space="0" w:color="auto"/>
        <w:bottom w:val="none" w:sz="0" w:space="0" w:color="auto"/>
        <w:right w:val="none" w:sz="0" w:space="0" w:color="auto"/>
      </w:divBdr>
      <w:divsChild>
        <w:div w:id="99221916">
          <w:marLeft w:val="0"/>
          <w:marRight w:val="0"/>
          <w:marTop w:val="0"/>
          <w:marBottom w:val="0"/>
          <w:divBdr>
            <w:top w:val="none" w:sz="0" w:space="0" w:color="auto"/>
            <w:left w:val="none" w:sz="0" w:space="0" w:color="auto"/>
            <w:bottom w:val="none" w:sz="0" w:space="0" w:color="auto"/>
            <w:right w:val="none" w:sz="0" w:space="0" w:color="auto"/>
          </w:divBdr>
        </w:div>
      </w:divsChild>
    </w:div>
    <w:div w:id="1476293117">
      <w:bodyDiv w:val="1"/>
      <w:marLeft w:val="0"/>
      <w:marRight w:val="0"/>
      <w:marTop w:val="0"/>
      <w:marBottom w:val="0"/>
      <w:divBdr>
        <w:top w:val="none" w:sz="0" w:space="0" w:color="auto"/>
        <w:left w:val="none" w:sz="0" w:space="0" w:color="auto"/>
        <w:bottom w:val="none" w:sz="0" w:space="0" w:color="auto"/>
        <w:right w:val="none" w:sz="0" w:space="0" w:color="auto"/>
      </w:divBdr>
      <w:divsChild>
        <w:div w:id="455100563">
          <w:marLeft w:val="0"/>
          <w:marRight w:val="0"/>
          <w:marTop w:val="0"/>
          <w:marBottom w:val="0"/>
          <w:divBdr>
            <w:top w:val="none" w:sz="0" w:space="0" w:color="auto"/>
            <w:left w:val="none" w:sz="0" w:space="0" w:color="auto"/>
            <w:bottom w:val="none" w:sz="0" w:space="0" w:color="auto"/>
            <w:right w:val="none" w:sz="0" w:space="0" w:color="auto"/>
          </w:divBdr>
        </w:div>
      </w:divsChild>
    </w:div>
    <w:div w:id="1565338690">
      <w:bodyDiv w:val="1"/>
      <w:marLeft w:val="0"/>
      <w:marRight w:val="0"/>
      <w:marTop w:val="0"/>
      <w:marBottom w:val="0"/>
      <w:divBdr>
        <w:top w:val="none" w:sz="0" w:space="0" w:color="auto"/>
        <w:left w:val="none" w:sz="0" w:space="0" w:color="auto"/>
        <w:bottom w:val="none" w:sz="0" w:space="0" w:color="auto"/>
        <w:right w:val="none" w:sz="0" w:space="0" w:color="auto"/>
      </w:divBdr>
      <w:divsChild>
        <w:div w:id="1788428228">
          <w:marLeft w:val="0"/>
          <w:marRight w:val="0"/>
          <w:marTop w:val="0"/>
          <w:marBottom w:val="0"/>
          <w:divBdr>
            <w:top w:val="none" w:sz="0" w:space="0" w:color="auto"/>
            <w:left w:val="none" w:sz="0" w:space="0" w:color="auto"/>
            <w:bottom w:val="none" w:sz="0" w:space="0" w:color="auto"/>
            <w:right w:val="none" w:sz="0" w:space="0" w:color="auto"/>
          </w:divBdr>
        </w:div>
      </w:divsChild>
    </w:div>
    <w:div w:id="1629314043">
      <w:bodyDiv w:val="1"/>
      <w:marLeft w:val="0"/>
      <w:marRight w:val="0"/>
      <w:marTop w:val="0"/>
      <w:marBottom w:val="0"/>
      <w:divBdr>
        <w:top w:val="none" w:sz="0" w:space="0" w:color="auto"/>
        <w:left w:val="none" w:sz="0" w:space="0" w:color="auto"/>
        <w:bottom w:val="none" w:sz="0" w:space="0" w:color="auto"/>
        <w:right w:val="none" w:sz="0" w:space="0" w:color="auto"/>
      </w:divBdr>
      <w:divsChild>
        <w:div w:id="1026565142">
          <w:marLeft w:val="0"/>
          <w:marRight w:val="0"/>
          <w:marTop w:val="0"/>
          <w:marBottom w:val="0"/>
          <w:divBdr>
            <w:top w:val="none" w:sz="0" w:space="0" w:color="auto"/>
            <w:left w:val="none" w:sz="0" w:space="0" w:color="auto"/>
            <w:bottom w:val="none" w:sz="0" w:space="0" w:color="auto"/>
            <w:right w:val="none" w:sz="0" w:space="0" w:color="auto"/>
          </w:divBdr>
        </w:div>
      </w:divsChild>
    </w:div>
    <w:div w:id="1668098485">
      <w:bodyDiv w:val="1"/>
      <w:marLeft w:val="0"/>
      <w:marRight w:val="0"/>
      <w:marTop w:val="0"/>
      <w:marBottom w:val="0"/>
      <w:divBdr>
        <w:top w:val="none" w:sz="0" w:space="0" w:color="auto"/>
        <w:left w:val="none" w:sz="0" w:space="0" w:color="auto"/>
        <w:bottom w:val="none" w:sz="0" w:space="0" w:color="auto"/>
        <w:right w:val="none" w:sz="0" w:space="0" w:color="auto"/>
      </w:divBdr>
      <w:divsChild>
        <w:div w:id="195195144">
          <w:marLeft w:val="0"/>
          <w:marRight w:val="0"/>
          <w:marTop w:val="0"/>
          <w:marBottom w:val="0"/>
          <w:divBdr>
            <w:top w:val="none" w:sz="0" w:space="0" w:color="auto"/>
            <w:left w:val="none" w:sz="0" w:space="0" w:color="auto"/>
            <w:bottom w:val="none" w:sz="0" w:space="0" w:color="auto"/>
            <w:right w:val="none" w:sz="0" w:space="0" w:color="auto"/>
          </w:divBdr>
        </w:div>
      </w:divsChild>
    </w:div>
    <w:div w:id="1680037492">
      <w:bodyDiv w:val="1"/>
      <w:marLeft w:val="0"/>
      <w:marRight w:val="0"/>
      <w:marTop w:val="0"/>
      <w:marBottom w:val="0"/>
      <w:divBdr>
        <w:top w:val="none" w:sz="0" w:space="0" w:color="auto"/>
        <w:left w:val="none" w:sz="0" w:space="0" w:color="auto"/>
        <w:bottom w:val="none" w:sz="0" w:space="0" w:color="auto"/>
        <w:right w:val="none" w:sz="0" w:space="0" w:color="auto"/>
      </w:divBdr>
    </w:div>
    <w:div w:id="1687514421">
      <w:bodyDiv w:val="1"/>
      <w:marLeft w:val="0"/>
      <w:marRight w:val="0"/>
      <w:marTop w:val="0"/>
      <w:marBottom w:val="0"/>
      <w:divBdr>
        <w:top w:val="none" w:sz="0" w:space="0" w:color="auto"/>
        <w:left w:val="none" w:sz="0" w:space="0" w:color="auto"/>
        <w:bottom w:val="none" w:sz="0" w:space="0" w:color="auto"/>
        <w:right w:val="none" w:sz="0" w:space="0" w:color="auto"/>
      </w:divBdr>
      <w:divsChild>
        <w:div w:id="1930458843">
          <w:marLeft w:val="0"/>
          <w:marRight w:val="0"/>
          <w:marTop w:val="0"/>
          <w:marBottom w:val="0"/>
          <w:divBdr>
            <w:top w:val="none" w:sz="0" w:space="0" w:color="auto"/>
            <w:left w:val="none" w:sz="0" w:space="0" w:color="auto"/>
            <w:bottom w:val="none" w:sz="0" w:space="0" w:color="auto"/>
            <w:right w:val="none" w:sz="0" w:space="0" w:color="auto"/>
          </w:divBdr>
        </w:div>
      </w:divsChild>
    </w:div>
    <w:div w:id="1688024528">
      <w:bodyDiv w:val="1"/>
      <w:marLeft w:val="0"/>
      <w:marRight w:val="0"/>
      <w:marTop w:val="0"/>
      <w:marBottom w:val="0"/>
      <w:divBdr>
        <w:top w:val="none" w:sz="0" w:space="0" w:color="auto"/>
        <w:left w:val="none" w:sz="0" w:space="0" w:color="auto"/>
        <w:bottom w:val="none" w:sz="0" w:space="0" w:color="auto"/>
        <w:right w:val="none" w:sz="0" w:space="0" w:color="auto"/>
      </w:divBdr>
      <w:divsChild>
        <w:div w:id="1021248081">
          <w:marLeft w:val="0"/>
          <w:marRight w:val="0"/>
          <w:marTop w:val="0"/>
          <w:marBottom w:val="0"/>
          <w:divBdr>
            <w:top w:val="none" w:sz="0" w:space="0" w:color="auto"/>
            <w:left w:val="none" w:sz="0" w:space="0" w:color="auto"/>
            <w:bottom w:val="none" w:sz="0" w:space="0" w:color="auto"/>
            <w:right w:val="none" w:sz="0" w:space="0" w:color="auto"/>
          </w:divBdr>
        </w:div>
      </w:divsChild>
    </w:div>
    <w:div w:id="1690327209">
      <w:bodyDiv w:val="1"/>
      <w:marLeft w:val="0"/>
      <w:marRight w:val="0"/>
      <w:marTop w:val="0"/>
      <w:marBottom w:val="0"/>
      <w:divBdr>
        <w:top w:val="none" w:sz="0" w:space="0" w:color="auto"/>
        <w:left w:val="none" w:sz="0" w:space="0" w:color="auto"/>
        <w:bottom w:val="none" w:sz="0" w:space="0" w:color="auto"/>
        <w:right w:val="none" w:sz="0" w:space="0" w:color="auto"/>
      </w:divBdr>
      <w:divsChild>
        <w:div w:id="34818089">
          <w:marLeft w:val="0"/>
          <w:marRight w:val="0"/>
          <w:marTop w:val="0"/>
          <w:marBottom w:val="0"/>
          <w:divBdr>
            <w:top w:val="none" w:sz="0" w:space="0" w:color="auto"/>
            <w:left w:val="none" w:sz="0" w:space="0" w:color="auto"/>
            <w:bottom w:val="none" w:sz="0" w:space="0" w:color="auto"/>
            <w:right w:val="none" w:sz="0" w:space="0" w:color="auto"/>
          </w:divBdr>
        </w:div>
      </w:divsChild>
    </w:div>
    <w:div w:id="1775781395">
      <w:bodyDiv w:val="1"/>
      <w:marLeft w:val="0"/>
      <w:marRight w:val="0"/>
      <w:marTop w:val="0"/>
      <w:marBottom w:val="0"/>
      <w:divBdr>
        <w:top w:val="none" w:sz="0" w:space="0" w:color="auto"/>
        <w:left w:val="none" w:sz="0" w:space="0" w:color="auto"/>
        <w:bottom w:val="none" w:sz="0" w:space="0" w:color="auto"/>
        <w:right w:val="none" w:sz="0" w:space="0" w:color="auto"/>
      </w:divBdr>
      <w:divsChild>
        <w:div w:id="2073578717">
          <w:marLeft w:val="0"/>
          <w:marRight w:val="0"/>
          <w:marTop w:val="0"/>
          <w:marBottom w:val="0"/>
          <w:divBdr>
            <w:top w:val="none" w:sz="0" w:space="0" w:color="auto"/>
            <w:left w:val="none" w:sz="0" w:space="0" w:color="auto"/>
            <w:bottom w:val="none" w:sz="0" w:space="0" w:color="auto"/>
            <w:right w:val="none" w:sz="0" w:space="0" w:color="auto"/>
          </w:divBdr>
        </w:div>
      </w:divsChild>
    </w:div>
    <w:div w:id="1792162928">
      <w:bodyDiv w:val="1"/>
      <w:marLeft w:val="0"/>
      <w:marRight w:val="0"/>
      <w:marTop w:val="0"/>
      <w:marBottom w:val="0"/>
      <w:divBdr>
        <w:top w:val="none" w:sz="0" w:space="0" w:color="auto"/>
        <w:left w:val="none" w:sz="0" w:space="0" w:color="auto"/>
        <w:bottom w:val="none" w:sz="0" w:space="0" w:color="auto"/>
        <w:right w:val="none" w:sz="0" w:space="0" w:color="auto"/>
      </w:divBdr>
      <w:divsChild>
        <w:div w:id="71437069">
          <w:marLeft w:val="0"/>
          <w:marRight w:val="0"/>
          <w:marTop w:val="0"/>
          <w:marBottom w:val="0"/>
          <w:divBdr>
            <w:top w:val="none" w:sz="0" w:space="0" w:color="auto"/>
            <w:left w:val="none" w:sz="0" w:space="0" w:color="auto"/>
            <w:bottom w:val="none" w:sz="0" w:space="0" w:color="auto"/>
            <w:right w:val="none" w:sz="0" w:space="0" w:color="auto"/>
          </w:divBdr>
        </w:div>
      </w:divsChild>
    </w:div>
    <w:div w:id="1816023412">
      <w:bodyDiv w:val="1"/>
      <w:marLeft w:val="0"/>
      <w:marRight w:val="0"/>
      <w:marTop w:val="0"/>
      <w:marBottom w:val="0"/>
      <w:divBdr>
        <w:top w:val="none" w:sz="0" w:space="0" w:color="auto"/>
        <w:left w:val="none" w:sz="0" w:space="0" w:color="auto"/>
        <w:bottom w:val="none" w:sz="0" w:space="0" w:color="auto"/>
        <w:right w:val="none" w:sz="0" w:space="0" w:color="auto"/>
      </w:divBdr>
      <w:divsChild>
        <w:div w:id="1061825739">
          <w:marLeft w:val="0"/>
          <w:marRight w:val="0"/>
          <w:marTop w:val="0"/>
          <w:marBottom w:val="0"/>
          <w:divBdr>
            <w:top w:val="none" w:sz="0" w:space="0" w:color="auto"/>
            <w:left w:val="none" w:sz="0" w:space="0" w:color="auto"/>
            <w:bottom w:val="none" w:sz="0" w:space="0" w:color="auto"/>
            <w:right w:val="none" w:sz="0" w:space="0" w:color="auto"/>
          </w:divBdr>
        </w:div>
      </w:divsChild>
    </w:div>
    <w:div w:id="1841847599">
      <w:bodyDiv w:val="1"/>
      <w:marLeft w:val="0"/>
      <w:marRight w:val="0"/>
      <w:marTop w:val="0"/>
      <w:marBottom w:val="0"/>
      <w:divBdr>
        <w:top w:val="none" w:sz="0" w:space="0" w:color="auto"/>
        <w:left w:val="none" w:sz="0" w:space="0" w:color="auto"/>
        <w:bottom w:val="none" w:sz="0" w:space="0" w:color="auto"/>
        <w:right w:val="none" w:sz="0" w:space="0" w:color="auto"/>
      </w:divBdr>
    </w:div>
    <w:div w:id="1841966834">
      <w:bodyDiv w:val="1"/>
      <w:marLeft w:val="0"/>
      <w:marRight w:val="0"/>
      <w:marTop w:val="0"/>
      <w:marBottom w:val="0"/>
      <w:divBdr>
        <w:top w:val="none" w:sz="0" w:space="0" w:color="auto"/>
        <w:left w:val="none" w:sz="0" w:space="0" w:color="auto"/>
        <w:bottom w:val="none" w:sz="0" w:space="0" w:color="auto"/>
        <w:right w:val="none" w:sz="0" w:space="0" w:color="auto"/>
      </w:divBdr>
    </w:div>
    <w:div w:id="1894538202">
      <w:bodyDiv w:val="1"/>
      <w:marLeft w:val="0"/>
      <w:marRight w:val="0"/>
      <w:marTop w:val="0"/>
      <w:marBottom w:val="0"/>
      <w:divBdr>
        <w:top w:val="none" w:sz="0" w:space="0" w:color="auto"/>
        <w:left w:val="none" w:sz="0" w:space="0" w:color="auto"/>
        <w:bottom w:val="none" w:sz="0" w:space="0" w:color="auto"/>
        <w:right w:val="none" w:sz="0" w:space="0" w:color="auto"/>
      </w:divBdr>
      <w:divsChild>
        <w:div w:id="188220022">
          <w:marLeft w:val="0"/>
          <w:marRight w:val="0"/>
          <w:marTop w:val="0"/>
          <w:marBottom w:val="0"/>
          <w:divBdr>
            <w:top w:val="none" w:sz="0" w:space="0" w:color="auto"/>
            <w:left w:val="none" w:sz="0" w:space="0" w:color="auto"/>
            <w:bottom w:val="none" w:sz="0" w:space="0" w:color="auto"/>
            <w:right w:val="none" w:sz="0" w:space="0" w:color="auto"/>
          </w:divBdr>
        </w:div>
      </w:divsChild>
    </w:div>
    <w:div w:id="1979216765">
      <w:bodyDiv w:val="1"/>
      <w:marLeft w:val="0"/>
      <w:marRight w:val="0"/>
      <w:marTop w:val="0"/>
      <w:marBottom w:val="0"/>
      <w:divBdr>
        <w:top w:val="none" w:sz="0" w:space="0" w:color="auto"/>
        <w:left w:val="none" w:sz="0" w:space="0" w:color="auto"/>
        <w:bottom w:val="none" w:sz="0" w:space="0" w:color="auto"/>
        <w:right w:val="none" w:sz="0" w:space="0" w:color="auto"/>
      </w:divBdr>
      <w:divsChild>
        <w:div w:id="2125424287">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1109647">
      <w:bodyDiv w:val="1"/>
      <w:marLeft w:val="0"/>
      <w:marRight w:val="0"/>
      <w:marTop w:val="0"/>
      <w:marBottom w:val="0"/>
      <w:divBdr>
        <w:top w:val="none" w:sz="0" w:space="0" w:color="auto"/>
        <w:left w:val="none" w:sz="0" w:space="0" w:color="auto"/>
        <w:bottom w:val="none" w:sz="0" w:space="0" w:color="auto"/>
        <w:right w:val="none" w:sz="0" w:space="0" w:color="auto"/>
      </w:divBdr>
      <w:divsChild>
        <w:div w:id="1002468500">
          <w:marLeft w:val="0"/>
          <w:marRight w:val="0"/>
          <w:marTop w:val="0"/>
          <w:marBottom w:val="0"/>
          <w:divBdr>
            <w:top w:val="none" w:sz="0" w:space="0" w:color="auto"/>
            <w:left w:val="none" w:sz="0" w:space="0" w:color="auto"/>
            <w:bottom w:val="none" w:sz="0" w:space="0" w:color="auto"/>
            <w:right w:val="none" w:sz="0" w:space="0" w:color="auto"/>
          </w:divBdr>
        </w:div>
      </w:divsChild>
    </w:div>
    <w:div w:id="2087876669">
      <w:bodyDiv w:val="1"/>
      <w:marLeft w:val="0"/>
      <w:marRight w:val="0"/>
      <w:marTop w:val="0"/>
      <w:marBottom w:val="0"/>
      <w:divBdr>
        <w:top w:val="none" w:sz="0" w:space="0" w:color="auto"/>
        <w:left w:val="none" w:sz="0" w:space="0" w:color="auto"/>
        <w:bottom w:val="none" w:sz="0" w:space="0" w:color="auto"/>
        <w:right w:val="none" w:sz="0" w:space="0" w:color="auto"/>
      </w:divBdr>
      <w:divsChild>
        <w:div w:id="831023758">
          <w:marLeft w:val="0"/>
          <w:marRight w:val="0"/>
          <w:marTop w:val="0"/>
          <w:marBottom w:val="0"/>
          <w:divBdr>
            <w:top w:val="none" w:sz="0" w:space="0" w:color="auto"/>
            <w:left w:val="none" w:sz="0" w:space="0" w:color="auto"/>
            <w:bottom w:val="none" w:sz="0" w:space="0" w:color="auto"/>
            <w:right w:val="none" w:sz="0" w:space="0" w:color="auto"/>
          </w:divBdr>
        </w:div>
      </w:divsChild>
    </w:div>
    <w:div w:id="2106073292">
      <w:bodyDiv w:val="1"/>
      <w:marLeft w:val="0"/>
      <w:marRight w:val="0"/>
      <w:marTop w:val="0"/>
      <w:marBottom w:val="0"/>
      <w:divBdr>
        <w:top w:val="none" w:sz="0" w:space="0" w:color="auto"/>
        <w:left w:val="none" w:sz="0" w:space="0" w:color="auto"/>
        <w:bottom w:val="none" w:sz="0" w:space="0" w:color="auto"/>
        <w:right w:val="none" w:sz="0" w:space="0" w:color="auto"/>
      </w:divBdr>
      <w:divsChild>
        <w:div w:id="1766345146">
          <w:marLeft w:val="0"/>
          <w:marRight w:val="0"/>
          <w:marTop w:val="0"/>
          <w:marBottom w:val="0"/>
          <w:divBdr>
            <w:top w:val="none" w:sz="0" w:space="0" w:color="auto"/>
            <w:left w:val="none" w:sz="0" w:space="0" w:color="auto"/>
            <w:bottom w:val="none" w:sz="0" w:space="0" w:color="auto"/>
            <w:right w:val="none" w:sz="0" w:space="0" w:color="auto"/>
          </w:divBdr>
        </w:div>
      </w:divsChild>
    </w:div>
    <w:div w:id="2109082404">
      <w:bodyDiv w:val="1"/>
      <w:marLeft w:val="0"/>
      <w:marRight w:val="0"/>
      <w:marTop w:val="0"/>
      <w:marBottom w:val="0"/>
      <w:divBdr>
        <w:top w:val="none" w:sz="0" w:space="0" w:color="auto"/>
        <w:left w:val="none" w:sz="0" w:space="0" w:color="auto"/>
        <w:bottom w:val="none" w:sz="0" w:space="0" w:color="auto"/>
        <w:right w:val="none" w:sz="0" w:space="0" w:color="auto"/>
      </w:divBdr>
    </w:div>
    <w:div w:id="2129230605">
      <w:bodyDiv w:val="1"/>
      <w:marLeft w:val="0"/>
      <w:marRight w:val="0"/>
      <w:marTop w:val="0"/>
      <w:marBottom w:val="0"/>
      <w:divBdr>
        <w:top w:val="none" w:sz="0" w:space="0" w:color="auto"/>
        <w:left w:val="none" w:sz="0" w:space="0" w:color="auto"/>
        <w:bottom w:val="none" w:sz="0" w:space="0" w:color="auto"/>
        <w:right w:val="none" w:sz="0" w:space="0" w:color="auto"/>
      </w:divBdr>
      <w:divsChild>
        <w:div w:id="1334334043">
          <w:marLeft w:val="0"/>
          <w:marRight w:val="0"/>
          <w:marTop w:val="0"/>
          <w:marBottom w:val="0"/>
          <w:divBdr>
            <w:top w:val="none" w:sz="0" w:space="0" w:color="auto"/>
            <w:left w:val="none" w:sz="0" w:space="0" w:color="auto"/>
            <w:bottom w:val="none" w:sz="0" w:space="0" w:color="auto"/>
            <w:right w:val="none" w:sz="0" w:space="0" w:color="auto"/>
          </w:divBdr>
        </w:div>
      </w:divsChild>
    </w:div>
    <w:div w:id="2137720668">
      <w:bodyDiv w:val="1"/>
      <w:marLeft w:val="0"/>
      <w:marRight w:val="0"/>
      <w:marTop w:val="0"/>
      <w:marBottom w:val="0"/>
      <w:divBdr>
        <w:top w:val="none" w:sz="0" w:space="0" w:color="auto"/>
        <w:left w:val="none" w:sz="0" w:space="0" w:color="auto"/>
        <w:bottom w:val="none" w:sz="0" w:space="0" w:color="auto"/>
        <w:right w:val="none" w:sz="0" w:space="0" w:color="auto"/>
      </w:divBdr>
      <w:divsChild>
        <w:div w:id="14807268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asw.co.uk/policy-and-practice/resources/person-centred-care-made-simple" TargetMode="External"/><Relationship Id="rId18" Type="http://schemas.openxmlformats.org/officeDocument/2006/relationships/hyperlink" Target="https://socialcare.wales/cms-assets/documents/Different-Words-Different-Worlds.pdf" TargetMode="External"/><Relationship Id="rId26" Type="http://schemas.openxmlformats.org/officeDocument/2006/relationships/hyperlink" Target="https://www.gov.wales/written-statement-national-approach-statutory-advocacy-children-and-young-people" TargetMode="External"/><Relationship Id="rId39" Type="http://schemas.openxmlformats.org/officeDocument/2006/relationships/hyperlink" Target="https://safeguardingboard.wales/wp-content/uploads/sites/8/2023/10/Briefing-Report-Child-Practice-Review-Wales.pdf" TargetMode="External"/><Relationship Id="rId21" Type="http://schemas.openxmlformats.org/officeDocument/2006/relationships/hyperlink" Target="https://libguides.hull.ac.uk/reflectivewriting/era" TargetMode="External"/><Relationship Id="rId34" Type="http://schemas.openxmlformats.org/officeDocument/2006/relationships/hyperlink" Target="https://learning.nspcc.org.uk/child-abuse-and-neglect/neglect" TargetMode="External"/><Relationship Id="rId42" Type="http://schemas.openxmlformats.org/officeDocument/2006/relationships/hyperlink" Target="https://siobhanmaclean.co.uk/image-of-the-week/the-building-blocks-of-contemporary-listening" TargetMode="External"/><Relationship Id="rId47" Type="http://schemas.openxmlformats.org/officeDocument/2006/relationships/hyperlink" Target="https://socialcare.wales/resources-guidance/improving-care-and-support/strengths-based-practice/about-strengths-based-practice" TargetMode="External"/><Relationship Id="rId50" Type="http://schemas.openxmlformats.org/officeDocument/2006/relationships/hyperlink" Target="https://safeguarding.wales/en/chi-i/" TargetMode="External"/><Relationship Id="rId55" Type="http://schemas.openxmlformats.org/officeDocument/2006/relationships/hyperlink" Target="https://www.gov.wales/sites/default/files/publications/2022-07/more-than-just-words-action-plan-2022-2027.pdf.%20Accessed%2001.04.2025" TargetMode="External"/><Relationship Id="rId63"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verywellmind.com/what-is-attachment-theory-2795337" TargetMode="External"/><Relationship Id="rId29" Type="http://schemas.openxmlformats.org/officeDocument/2006/relationships/hyperlink" Target="https://www.imperiumsolutions.co.uk/post/enhancing-your-social-work-practice-through-body-language" TargetMode="External"/><Relationship Id="rId11" Type="http://schemas.openxmlformats.org/officeDocument/2006/relationships/hyperlink" Target="https://www.togetherforshortlives.org.uk/advance-care-planning-for-children-and-young-people-who-need-palliative-care-our-position-on-the-new-universal-principles-in-england/" TargetMode="External"/><Relationship Id="rId24" Type="http://schemas.openxmlformats.org/officeDocument/2006/relationships/hyperlink" Target="https://onlinelibrary.wiley.com/doi/full/10.1111/cfs.12081" TargetMode="External"/><Relationship Id="rId32" Type="http://schemas.openxmlformats.org/officeDocument/2006/relationships/hyperlink" Target="https://eprints.glos.ac.uk/3150/" TargetMode="External"/><Relationship Id="rId37" Type="http://schemas.openxmlformats.org/officeDocument/2006/relationships/hyperlink" Target="https://www.communitycare.co.uk/2022/03/25/caseloads-bigger-more-complex-and-harder-to-manage-say-childrens-social-workers/" TargetMode="External"/><Relationship Id="rId40" Type="http://schemas.openxmlformats.org/officeDocument/2006/relationships/hyperlink" Target="https://www.researchinpractice.org.uk/media/mkydyt3f/cf_pt_using-genograms-in-practice_final.pdf" TargetMode="External"/><Relationship Id="rId45" Type="http://schemas.openxmlformats.org/officeDocument/2006/relationships/hyperlink" Target="https://www.scie.org.uk/safeguarding/children/case-reviews/learning-from-case-reviews/" TargetMode="External"/><Relationship Id="rId53" Type="http://schemas.openxmlformats.org/officeDocument/2006/relationships/hyperlink" Target="https://www.gov.wales/sites/default/files/publications/2019-04/delivering-the-active-offer-information-pack-social-services-and-social-care.pdf" TargetMode="External"/><Relationship Id="rId58" Type="http://schemas.openxmlformats.org/officeDocument/2006/relationships/image" Target="media/image2.jpeg"/><Relationship Id="rId5" Type="http://schemas.openxmlformats.org/officeDocument/2006/relationships/styles" Target="styles.xml"/><Relationship Id="rId61" Type="http://schemas.openxmlformats.org/officeDocument/2006/relationships/footer" Target="footer1.xml"/><Relationship Id="rId19" Type="http://schemas.openxmlformats.org/officeDocument/2006/relationships/hyperlink" Target="https://richarddevinesocialwork.com/2021/07/23/how-to-manage-resistance-and-have-difficult-conversations-that-make-a-difference/" TargetMode="External"/><Relationship Id="rId14" Type="http://schemas.openxmlformats.org/officeDocument/2006/relationships/hyperlink" Target="https://proceduresonline.com/trixcms/media/8272/workshop-adult-safeguarding-and-the-ij.pdf" TargetMode="External"/><Relationship Id="rId22" Type="http://schemas.openxmlformats.org/officeDocument/2006/relationships/hyperlink" Target="https://www.communitycare.co.uk/2024/07/17/the-case-for-parental-advocacy-in-child-protection/" TargetMode="External"/><Relationship Id="rId27" Type="http://schemas.openxmlformats.org/officeDocument/2006/relationships/hyperlink" Target="https://www.simplypsychology.org/autism-eye-contact.html" TargetMode="External"/><Relationship Id="rId30" Type="http://schemas.openxmlformats.org/officeDocument/2006/relationships/hyperlink" Target="https://www.open.edu/openlearn/society-politics-law/social-work-law-and-uk-regulation/content-section-4.4" TargetMode="External"/><Relationship Id="rId35" Type="http://schemas.openxmlformats.org/officeDocument/2006/relationships/hyperlink" Target="https://organizingengagement.org/models/ladder-of-citizen-participation/" TargetMode="External"/><Relationship Id="rId43" Type="http://schemas.openxmlformats.org/officeDocument/2006/relationships/hyperlink" Target="https://www.scie.org.uk/mca/dols/at-a-glance/" TargetMode="External"/><Relationship Id="rId48" Type="http://schemas.openxmlformats.org/officeDocument/2006/relationships/hyperlink" Target="https://www.mysocialworknews.com/article/how-to-use-emotional-intelligence-to-become-a-better-social-worker" TargetMode="External"/><Relationship Id="rId56" Type="http://schemas.openxmlformats.org/officeDocument/2006/relationships/hyperlink" Target="mailto:2418347@uwtsd@ac.uk" TargetMode="External"/><Relationship Id="rId8" Type="http://schemas.openxmlformats.org/officeDocument/2006/relationships/footnotes" Target="footnotes.xml"/><Relationship Id="rId51" Type="http://schemas.openxmlformats.org/officeDocument/2006/relationships/hyperlink" Target="https://www.researchinpractice.org.uk/children/publications/2022/august/completing-social-work-chronologies-practice-tool-2022/" TargetMode="External"/><Relationship Id="rId3" Type="http://schemas.openxmlformats.org/officeDocument/2006/relationships/customXml" Target="../customXml/item3.xml"/><Relationship Id="rId12" Type="http://schemas.openxmlformats.org/officeDocument/2006/relationships/hyperlink" Target="https://basw.co.uk/articles/collaboration-isnt-easy-essential-social-work" TargetMode="External"/><Relationship Id="rId17" Type="http://schemas.openxmlformats.org/officeDocument/2006/relationships/hyperlink" Target="https://cysur.wales/about-us/" TargetMode="External"/><Relationship Id="rId25" Type="http://schemas.openxmlformats.org/officeDocument/2006/relationships/hyperlink" Target="https://www.gov.uk/courts-tribunals/court-of-protection" TargetMode="External"/><Relationship Id="rId33" Type="http://schemas.openxmlformats.org/officeDocument/2006/relationships/hyperlink" Target="https://www.nhs.uk/mental-health/social-care-and-your-rights/mental-health-and-the-law/mental-health-act/" TargetMode="External"/><Relationship Id="rId38" Type="http://schemas.openxmlformats.org/officeDocument/2006/relationships/hyperlink" Target="https://www.socialworktoday.com/news/eoe_042513.shtml" TargetMode="External"/><Relationship Id="rId46" Type="http://schemas.openxmlformats.org/officeDocument/2006/relationships/hyperlink" Target="https://socialcare.wales/cms-assets/documents/Code-Print-Friendly-English.pdf" TargetMode="External"/><Relationship Id="rId59" Type="http://schemas.openxmlformats.org/officeDocument/2006/relationships/image" Target="media/image3.jpg"/><Relationship Id="rId20" Type="http://schemas.openxmlformats.org/officeDocument/2006/relationships/hyperlink" Target="https://policy.bristoluniversitypress.co.uk/decision-making-in-child-and-family-social-work" TargetMode="External"/><Relationship Id="rId41" Type="http://schemas.openxmlformats.org/officeDocument/2006/relationships/hyperlink" Target="https://hsrpsychology.co.uk/blog/wp-content/uploads/2018/06/ncc_sos_the-three-houses-assessment-tool-guidance.pdf" TargetMode="External"/><Relationship Id="rId54" Type="http://schemas.openxmlformats.org/officeDocument/2006/relationships/hyperlink" Target="https://www.gov.wales/sites/default/files/publications/2019-05/working-together-to-safeguard-people-volume-5-handling-individual-cases-to-protect-children-at-risk.pdf"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careaboutrights.scottishhumanrights.com/keyrightsexplained.html" TargetMode="External"/><Relationship Id="rId23" Type="http://schemas.openxmlformats.org/officeDocument/2006/relationships/hyperlink" Target="https://basw.co.uk/sites/default/files/resources/basw_11812-8_0.pdf" TargetMode="External"/><Relationship Id="rId28" Type="http://schemas.openxmlformats.org/officeDocument/2006/relationships/hyperlink" Target="https://www.ifsw.org/global-social-work-statement-of-ethical-principles/" TargetMode="External"/><Relationship Id="rId36" Type="http://schemas.openxmlformats.org/officeDocument/2006/relationships/hyperlink" Target="https://www.rootspsychology.co.uk/blog/family-scripts" TargetMode="External"/><Relationship Id="rId49" Type="http://schemas.openxmlformats.org/officeDocument/2006/relationships/hyperlink" Target="https://positivepsychology.com/social-work-toolbox/" TargetMode="External"/><Relationship Id="rId57" Type="http://schemas.openxmlformats.org/officeDocument/2006/relationships/hyperlink" Target="mailto:jjwaine@carmarthenshire.gov.uk" TargetMode="External"/><Relationship Id="rId10" Type="http://schemas.openxmlformats.org/officeDocument/2006/relationships/image" Target="media/image1.png"/><Relationship Id="rId31" Type="http://schemas.openxmlformats.org/officeDocument/2006/relationships/hyperlink" Target="https://www.legislation.gov.uk/ukpga/2006/20/contents" TargetMode="External"/><Relationship Id="rId44" Type="http://schemas.openxmlformats.org/officeDocument/2006/relationships/hyperlink" Target="https://www.scie.org.uk/mca/introduction/mental-capacity-act-2005-at-a-glance/" TargetMode="External"/><Relationship Id="rId52" Type="http://schemas.openxmlformats.org/officeDocument/2006/relationships/hyperlink" Target="https://www.gov.wales/sites/default/files/publications/2019-05/social-services-and-well-being-wales-act-2014-the-essentials.pdf" TargetMode="External"/><Relationship Id="rId6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181</TotalTime>
  <Pages>17</Pages>
  <Words>5273</Words>
  <Characters>30061</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35264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Cerys Cook</cp:lastModifiedBy>
  <cp:revision>41</cp:revision>
  <cp:lastPrinted>2020-02-11T19:20:00Z</cp:lastPrinted>
  <dcterms:created xsi:type="dcterms:W3CDTF">2022-09-29T11:36:00Z</dcterms:created>
  <dcterms:modified xsi:type="dcterms:W3CDTF">2025-09-21T14:01:00Z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