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77B9033" w14:textId="7592A3A3" w:rsidR="002D03A2" w:rsidRDefault="00E8421C">
      <w:r>
        <w:t>This research will</w:t>
      </w:r>
      <w:r w:rsidR="002D03A2">
        <w:t xml:space="preserve"> </w:t>
      </w:r>
      <w:proofErr w:type="gramStart"/>
      <w:r w:rsidR="002D03A2">
        <w:t>focused</w:t>
      </w:r>
      <w:proofErr w:type="gramEnd"/>
      <w:r w:rsidR="002D03A2">
        <w:t xml:space="preserve"> on the methods and tactics used by Online Child Abuse Activist Groups (OCAGS). </w:t>
      </w:r>
      <w:r>
        <w:t>T</w:t>
      </w:r>
      <w:r w:rsidR="002D03A2">
        <w:t xml:space="preserve">his is a topic that is has been discussed by both the Criminal Prosecution Service and multiple Police Forces. </w:t>
      </w:r>
      <w:r>
        <w:t>(Hampshire constabulary, 2023, CPS, 2022)</w:t>
      </w:r>
    </w:p>
    <w:p w14:paraId="1D90EDEF" w14:textId="597502ED" w:rsidR="001E7C15" w:rsidRDefault="00E8421C">
      <w:r>
        <w:t xml:space="preserve">On the </w:t>
      </w:r>
      <w:r w:rsidR="00900E54">
        <w:t xml:space="preserve">NPCC </w:t>
      </w:r>
      <w:r>
        <w:t>web</w:t>
      </w:r>
      <w:r w:rsidR="00900E54">
        <w:t xml:space="preserve">site </w:t>
      </w:r>
      <w:r>
        <w:t xml:space="preserve">the is a section </w:t>
      </w:r>
      <w:r w:rsidR="00900E54">
        <w:t>where the terminology of OCAGS was discussed. It was decided that OCAGS was to be used instead of phrases like Paedophile hunter or vigilante. While this does not go into depth on the reasons behind this choice</w:t>
      </w:r>
      <w:r w:rsidR="007E6DEB">
        <w:t xml:space="preserve"> a report by Laura Frampton has highlighted ethical issues as it paints offenders as predatory, and the term “hunter” is usually linked more with animals that people</w:t>
      </w:r>
      <w:r>
        <w:t xml:space="preserve">. This terminology presents ethical issues when discussing the offenders and it presents an image of </w:t>
      </w:r>
      <w:proofErr w:type="gramStart"/>
      <w:r>
        <w:t>a</w:t>
      </w:r>
      <w:proofErr w:type="gramEnd"/>
      <w:r>
        <w:t xml:space="preserve"> inhuman predator which further stokes the issues of safeguarding.</w:t>
      </w:r>
      <w:r w:rsidR="007E6DEB">
        <w:t xml:space="preserve"> (L. Frampton</w:t>
      </w:r>
      <w:r>
        <w:t>, 2021</w:t>
      </w:r>
      <w:r w:rsidR="007E6DEB">
        <w:t>).</w:t>
      </w:r>
      <w:r w:rsidR="000646E0">
        <w:t xml:space="preserve"> The NPCC report will be a useful source as it is subjective, states only the facts that are known and is from a highly reliable source. </w:t>
      </w:r>
    </w:p>
    <w:p w14:paraId="6E1C527C" w14:textId="2B106E02" w:rsidR="002D03A2" w:rsidRDefault="00E8421C">
      <w:r>
        <w:t>This research</w:t>
      </w:r>
      <w:r w:rsidR="002D03A2">
        <w:t xml:space="preserve"> focus</w:t>
      </w:r>
      <w:r>
        <w:t>es</w:t>
      </w:r>
      <w:r w:rsidR="002D03A2">
        <w:t xml:space="preserve"> on how effective OCAGS are in bringing successful prosecutions forward in the UK. This area of research is difficult as I have only been able identify one reliable source that shows in the year of 2017 at least 150 prosecutions were a result of involvement from OCAGS (The Guardian). This data is now out of date and does not ultimately discuss the topic of the overall effectiveness of the group’s activities. </w:t>
      </w:r>
    </w:p>
    <w:p w14:paraId="3D74DA94" w14:textId="3DBF72A8" w:rsidR="002D03A2" w:rsidRDefault="002D03A2">
      <w:r>
        <w:t>In relation to the effectiveness of these groups several police forces have published reports in relation to cases brought to their attention by OCAGS. All these forces have highlighted the negative impact in cases due to the improper investigations and methods used by OCAGS as well as the issues they present around the protection of suspects who would be at high risk from the public due to the nature of the offence they are accused of</w:t>
      </w:r>
      <w:r w:rsidR="001E7C15">
        <w:t>. The NPCC highlights all these issues as well as pointing out these groups, through efforts to assist police, end up being a hinderance to officers as the suspects need to be further protected, evidence that is missing needs to be collected and discrepancies need to be corrected. (NPCC</w:t>
      </w:r>
      <w:r w:rsidR="00E8421C">
        <w:t>, 2019</w:t>
      </w:r>
      <w:r w:rsidR="001E7C15">
        <w:t>) Reports from a policing perspective will be valuable going forward when discuss</w:t>
      </w:r>
      <w:r w:rsidR="00E8421C">
        <w:t>ing</w:t>
      </w:r>
      <w:r w:rsidR="001E7C15">
        <w:t xml:space="preserve"> if officers should be working alongside these groups to detect and apprehend potential paedophiles that aim to do harm to victims. </w:t>
      </w:r>
    </w:p>
    <w:p w14:paraId="3E5E01B4" w14:textId="5FA6D145" w:rsidR="000646E0" w:rsidRDefault="000646E0">
      <w:r>
        <w:t xml:space="preserve">For this area of </w:t>
      </w:r>
      <w:r w:rsidR="00844AE0">
        <w:t>research</w:t>
      </w:r>
      <w:r w:rsidR="00B2517C">
        <w:t xml:space="preserve"> there are</w:t>
      </w:r>
      <w:r>
        <w:t xml:space="preserve"> several subjective and factual sources for research. These will be useful for the areas they </w:t>
      </w:r>
      <w:proofErr w:type="gramStart"/>
      <w:r>
        <w:t>co</w:t>
      </w:r>
      <w:r w:rsidR="00B2517C">
        <w:t>ver</w:t>
      </w:r>
      <w:r w:rsidR="00844AE0">
        <w:t>,</w:t>
      </w:r>
      <w:proofErr w:type="gramEnd"/>
      <w:r>
        <w:t xml:space="preserve"> they are not guided by agendas and are presenting the research they have found in a </w:t>
      </w:r>
      <w:r w:rsidR="00B2517C">
        <w:t>straightforward</w:t>
      </w:r>
      <w:r>
        <w:t xml:space="preserve"> manner. This is much the same with police force reports which highlight issues they have with OCAGS and the overall negative effect they encounter. As</w:t>
      </w:r>
      <w:r w:rsidR="00B2517C">
        <w:t xml:space="preserve"> the</w:t>
      </w:r>
      <w:r>
        <w:t xml:space="preserve"> </w:t>
      </w:r>
      <w:r w:rsidR="00844AE0">
        <w:t>focus</w:t>
      </w:r>
      <w:r>
        <w:t xml:space="preserve"> will be discussing if officers should work closely with these groups these reports will be a main source of information in reaching a conclusion as this is the experience of officers who are far more knowledgeable in the procedures and processes of tackling paedophiles than other sources such as newspapers or even the OCAGS groups their selves. There will also be an unbiased, </w:t>
      </w:r>
      <w:r w:rsidR="00B2517C">
        <w:t>factual,</w:t>
      </w:r>
      <w:r>
        <w:t xml:space="preserve"> and ethical approach highlighted that draws on this experience. </w:t>
      </w:r>
    </w:p>
    <w:p w14:paraId="151AE9BA" w14:textId="6B030506" w:rsidR="001E7C15" w:rsidRDefault="001E7C15">
      <w:r>
        <w:t xml:space="preserve">The protection of paedophiles is another topic in which </w:t>
      </w:r>
      <w:r w:rsidR="00B2517C">
        <w:t>there are not a lot a reliable source</w:t>
      </w:r>
      <w:r>
        <w:t xml:space="preserve">, to find information on public perception of police protecting offenders did not yield much of use, mainly newspapers that paint this in a negative light. One source does talk about an incident where names of 150 Paedophiles were </w:t>
      </w:r>
      <w:r w:rsidR="007E6DEB">
        <w:t>leaked,</w:t>
      </w:r>
      <w:r>
        <w:t xml:space="preserve"> and members of the public attempted to harm these people. As part of the safeguarding that forces then needed to take included providing fire blankets. Along with these offenders will potentially need to be moved adding further cost to the </w:t>
      </w:r>
      <w:r w:rsidR="007E6DEB">
        <w:t>taxpayer</w:t>
      </w:r>
      <w:r>
        <w:t xml:space="preserve"> </w:t>
      </w:r>
      <w:proofErr w:type="gramStart"/>
      <w:r>
        <w:t>as a result of</w:t>
      </w:r>
      <w:proofErr w:type="gramEnd"/>
      <w:r>
        <w:t xml:space="preserve"> “naming a shaming”. (The Guardian</w:t>
      </w:r>
      <w:r w:rsidR="00B2517C">
        <w:t>,2000</w:t>
      </w:r>
      <w:r>
        <w:t>).</w:t>
      </w:r>
      <w:r w:rsidR="007E6DEB">
        <w:t xml:space="preserve"> </w:t>
      </w:r>
      <w:r w:rsidR="00B2517C">
        <w:t xml:space="preserve">While these newspaper articles are not </w:t>
      </w:r>
      <w:proofErr w:type="gramStart"/>
      <w:r w:rsidR="00B2517C">
        <w:t>objective</w:t>
      </w:r>
      <w:proofErr w:type="gramEnd"/>
      <w:r w:rsidR="00B2517C">
        <w:t xml:space="preserve"> they still provide an level of insight into the topic and can be used to glean a better image of how the public view offenders. </w:t>
      </w:r>
    </w:p>
    <w:p w14:paraId="40C9667B" w14:textId="6BD1A5D0" w:rsidR="000646E0" w:rsidRDefault="000646E0">
      <w:r>
        <w:lastRenderedPageBreak/>
        <w:t xml:space="preserve">Using news papers as sources would not be ideal due to the agenda that is behind the stories. Newspapers rarely just present the facts and will often try to push some form of agenda when they publish stories and well as try to attract the most readers possible. This is problematic for me as I will need unbiased and </w:t>
      </w:r>
      <w:r w:rsidR="00844AE0">
        <w:t xml:space="preserve">factual sources to draw from when making my arguments for and against the tactics of OCAGS and if police forces should work closer with them </w:t>
      </w:r>
      <w:proofErr w:type="gramStart"/>
      <w:r w:rsidR="00844AE0">
        <w:t>in order to</w:t>
      </w:r>
      <w:proofErr w:type="gramEnd"/>
      <w:r w:rsidR="00844AE0">
        <w:t xml:space="preserve"> detect and prosecute paedophiles. </w:t>
      </w:r>
    </w:p>
    <w:p w14:paraId="2D96C95D" w14:textId="7FF153D4" w:rsidR="007E6DEB" w:rsidRDefault="007E6DEB">
      <w:r>
        <w:t>The public support of OCAGS is documented in other forms such as social media. One group “Dark Justice” is one of these groups and shows a good image of the public perception of what they do. One post gaining over seven thousand likes and comments. On this page they upload videos of offenders they have been engaging in and the comments show support for the group. (</w:t>
      </w:r>
      <w:proofErr w:type="spellStart"/>
      <w:r>
        <w:t>DarkJustice</w:t>
      </w:r>
      <w:proofErr w:type="spellEnd"/>
      <w:r>
        <w:t xml:space="preserve">) </w:t>
      </w:r>
    </w:p>
    <w:p w14:paraId="6829F8CE" w14:textId="22026F49" w:rsidR="007E6DEB" w:rsidRDefault="007E6DEB">
      <w:r>
        <w:t>This shows a divide between the public showing support</w:t>
      </w:r>
      <w:r w:rsidR="00B2517C">
        <w:t xml:space="preserve"> for the action in detecting and locating offenders, </w:t>
      </w:r>
      <w:r>
        <w:t>and police forces highlighting the negative outcomes and methods used</w:t>
      </w:r>
      <w:r w:rsidR="00B2517C">
        <w:t xml:space="preserve"> by OCAG groups</w:t>
      </w:r>
      <w:r w:rsidR="000646E0">
        <w:t>. Due to the lack of academic research covering public support the pages and websites of these OCAGS will likely be my main sources for this topic. While it will be useful for a more in depth look at how they operate it will undoubtedly not be objective and factual as the videos are played for popularity and entertainment purposes rather than shown in a professional manner. I</w:t>
      </w:r>
      <w:r w:rsidR="00B2517C">
        <w:t xml:space="preserve">t is </w:t>
      </w:r>
      <w:r w:rsidR="000646E0">
        <w:t xml:space="preserve">unlikely to obtain any unbiased information that will show the negative sides effects that result from the actions and lack of safeguarding of their actions. </w:t>
      </w:r>
    </w:p>
    <w:p w14:paraId="6297AB3A" w14:textId="545C87BA" w:rsidR="002D03A2" w:rsidRDefault="00844AE0">
      <w:r>
        <w:t xml:space="preserve">Due to the broad scope of my dissertation, I have researched as much as possible on specific aspects of my topic. I have found that the actions and methods of the OCAGS are covered in reliable sources that I can confidently use such as police reports and dissertations that have been published. These will be valuable when </w:t>
      </w:r>
      <w:r w:rsidR="006D01B3">
        <w:t xml:space="preserve">discussing and presenting these aspects during my presentation. </w:t>
      </w:r>
    </w:p>
    <w:p w14:paraId="1155F22B" w14:textId="0386F5B2" w:rsidR="006D01B3" w:rsidRDefault="006D01B3">
      <w:r>
        <w:t xml:space="preserve">As for other topics </w:t>
      </w:r>
      <w:r w:rsidR="00B2517C">
        <w:t xml:space="preserve">which will be </w:t>
      </w:r>
      <w:proofErr w:type="spellStart"/>
      <w:r w:rsidR="00B2517C">
        <w:t>coverd</w:t>
      </w:r>
      <w:proofErr w:type="spellEnd"/>
      <w:r>
        <w:t xml:space="preserve"> cover, such as public perception, this is harder to find more academic results and I will have to rely on the material published by the OCAGS. This is not ideal is it will be heavily skewed in favour of their activities and methods. It will be useful however is showing that on the whole, the public also support the actions of these </w:t>
      </w:r>
      <w:proofErr w:type="gramStart"/>
      <w:r>
        <w:t>groups</w:t>
      </w:r>
      <w:proofErr w:type="gramEnd"/>
      <w:r>
        <w:t xml:space="preserve"> and some do call for the police to assist them in their actions. </w:t>
      </w:r>
    </w:p>
    <w:p w14:paraId="2E0435EB" w14:textId="6B8C6BB4" w:rsidR="006D01B3" w:rsidRDefault="006D01B3"/>
    <w:sectPr w:rsidR="006D01B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AF3F815" w14:textId="77777777" w:rsidR="006D01B3" w:rsidRDefault="006D01B3" w:rsidP="006D01B3">
      <w:pPr>
        <w:spacing w:after="0" w:line="240" w:lineRule="auto"/>
      </w:pPr>
      <w:r>
        <w:separator/>
      </w:r>
    </w:p>
  </w:endnote>
  <w:endnote w:type="continuationSeparator" w:id="0">
    <w:p w14:paraId="2F6DD20D" w14:textId="77777777" w:rsidR="006D01B3" w:rsidRDefault="006D01B3" w:rsidP="006D01B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3BC555B" w14:textId="77777777" w:rsidR="006D01B3" w:rsidRDefault="006D01B3" w:rsidP="006D01B3">
      <w:pPr>
        <w:spacing w:after="0" w:line="240" w:lineRule="auto"/>
      </w:pPr>
      <w:r>
        <w:separator/>
      </w:r>
    </w:p>
  </w:footnote>
  <w:footnote w:type="continuationSeparator" w:id="0">
    <w:p w14:paraId="50DA8AEB" w14:textId="77777777" w:rsidR="006D01B3" w:rsidRDefault="006D01B3" w:rsidP="006D01B3">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46594"/>
    <w:rsid w:val="00061974"/>
    <w:rsid w:val="000646E0"/>
    <w:rsid w:val="000D001B"/>
    <w:rsid w:val="001E7C15"/>
    <w:rsid w:val="002D03A2"/>
    <w:rsid w:val="006D01B3"/>
    <w:rsid w:val="007E6DEB"/>
    <w:rsid w:val="00844AE0"/>
    <w:rsid w:val="00900E54"/>
    <w:rsid w:val="00936B43"/>
    <w:rsid w:val="00B2517C"/>
    <w:rsid w:val="00C46594"/>
    <w:rsid w:val="00CF4D1F"/>
    <w:rsid w:val="00E8421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391320C"/>
  <w15:chartTrackingRefBased/>
  <w15:docId w15:val="{1E8345AA-52F3-4A44-9CC8-CCE99EA755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16271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1083</TotalTime>
  <Pages>2</Pages>
  <Words>970</Words>
  <Characters>5533</Characters>
  <Application>Microsoft Office Word</Application>
  <DocSecurity>0</DocSecurity>
  <Lines>46</Lines>
  <Paragraphs>12</Paragraphs>
  <ScaleCrop>false</ScaleCrop>
  <HeadingPairs>
    <vt:vector size="2" baseType="variant">
      <vt:variant>
        <vt:lpstr>Title</vt:lpstr>
      </vt:variant>
      <vt:variant>
        <vt:i4>1</vt:i4>
      </vt:variant>
    </vt:vector>
  </HeadingPairs>
  <TitlesOfParts>
    <vt:vector size="1" baseType="lpstr">
      <vt:lpstr/>
    </vt:vector>
  </TitlesOfParts>
  <Company>Gwent Police</Company>
  <LinksUpToDate>false</LinksUpToDate>
  <CharactersWithSpaces>6491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Hancock, Gareth</dc:creator>
  <cp:keywords/>
  <dc:description/>
  <cp:lastModifiedBy>Hancock, Gareth</cp:lastModifiedBy>
  <cp:revision>2</cp:revision>
  <dcterms:created xsi:type="dcterms:W3CDTF">2023-05-04T14:09:00Z</dcterms:created>
  <dcterms:modified xsi:type="dcterms:W3CDTF">2023-05-08T20:14:00Z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2acd28b-79a3-4a0f-b0ff-4b75658b1549_Enabled">
    <vt:lpwstr>true</vt:lpwstr>
  </property>
  <property fmtid="{D5CDD505-2E9C-101B-9397-08002B2CF9AE}" pid="3" name="MSIP_Label_f2acd28b-79a3-4a0f-b0ff-4b75658b1549_SetDate">
    <vt:lpwstr>2023-05-04T14:09:28Z</vt:lpwstr>
  </property>
  <property fmtid="{D5CDD505-2E9C-101B-9397-08002B2CF9AE}" pid="4" name="MSIP_Label_f2acd28b-79a3-4a0f-b0ff-4b75658b1549_Method">
    <vt:lpwstr>Standard</vt:lpwstr>
  </property>
  <property fmtid="{D5CDD505-2E9C-101B-9397-08002B2CF9AE}" pid="5" name="MSIP_Label_f2acd28b-79a3-4a0f-b0ff-4b75658b1549_Name">
    <vt:lpwstr>OFFICIAL</vt:lpwstr>
  </property>
  <property fmtid="{D5CDD505-2E9C-101B-9397-08002B2CF9AE}" pid="6" name="MSIP_Label_f2acd28b-79a3-4a0f-b0ff-4b75658b1549_SiteId">
    <vt:lpwstr>e46c8472-ef5d-4b63-bc74-4a60db42c371</vt:lpwstr>
  </property>
  <property fmtid="{D5CDD505-2E9C-101B-9397-08002B2CF9AE}" pid="7" name="MSIP_Label_f2acd28b-79a3-4a0f-b0ff-4b75658b1549_ActionId">
    <vt:lpwstr>3624ee08-4431-4222-b041-5f0155bd058e</vt:lpwstr>
  </property>
  <property fmtid="{D5CDD505-2E9C-101B-9397-08002B2CF9AE}" pid="8" name="MSIP_Label_f2acd28b-79a3-4a0f-b0ff-4b75658b1549_ContentBits">
    <vt:lpwstr>0</vt:lpwstr>
  </property>
</Properties>
</file>