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D3541" w14:textId="381FB3EB" w:rsidR="008A0FCE" w:rsidRPr="008A0FCE" w:rsidRDefault="008A0FCE" w:rsidP="008A0FCE">
      <w:pPr>
        <w:rPr>
          <w:lang w:val="en-GB"/>
        </w:rPr>
      </w:pPr>
    </w:p>
    <w:p w14:paraId="6C9BBF5B" w14:textId="33461AC2" w:rsidR="008A0FCE" w:rsidRPr="008A0FCE" w:rsidRDefault="008A0FCE" w:rsidP="008A0FCE">
      <w:pPr>
        <w:rPr>
          <w:lang w:val="en-GB"/>
        </w:rPr>
      </w:pPr>
      <w:r w:rsidRPr="008A0FCE">
        <w:rPr>
          <w:noProof/>
          <w:lang w:val="en-GB"/>
        </w:rPr>
        <w:drawing>
          <wp:anchor distT="0" distB="0" distL="114300" distR="114300" simplePos="0" relativeHeight="251659776" behindDoc="0" locked="0" layoutInCell="1" allowOverlap="1" wp14:anchorId="423CD3BE" wp14:editId="759AF79D">
            <wp:simplePos x="0" y="0"/>
            <wp:positionH relativeFrom="margin">
              <wp:posOffset>1729740</wp:posOffset>
            </wp:positionH>
            <wp:positionV relativeFrom="margin">
              <wp:posOffset>327660</wp:posOffset>
            </wp:positionV>
            <wp:extent cx="2303780" cy="765175"/>
            <wp:effectExtent l="0" t="0" r="0" b="0"/>
            <wp:wrapSquare wrapText="bothSides"/>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p w14:paraId="27B5B2F5" w14:textId="77777777" w:rsidR="008A0FCE" w:rsidRPr="008A0FCE" w:rsidRDefault="008A0FCE" w:rsidP="008A0FCE">
      <w:pPr>
        <w:rPr>
          <w:lang w:val="en-GB"/>
        </w:rPr>
      </w:pPr>
    </w:p>
    <w:p w14:paraId="728B1CB9" w14:textId="77777777" w:rsidR="008A0FCE" w:rsidRPr="008A0FCE" w:rsidRDefault="008A0FCE" w:rsidP="008A0FCE">
      <w:pPr>
        <w:rPr>
          <w:lang w:val="en-GB"/>
        </w:rPr>
      </w:pPr>
    </w:p>
    <w:p w14:paraId="09404182" w14:textId="77777777" w:rsidR="008A0FCE" w:rsidRPr="008A0FCE" w:rsidRDefault="008A0FCE" w:rsidP="008A0FCE">
      <w:pPr>
        <w:rPr>
          <w:lang w:val="en-GB"/>
        </w:rPr>
      </w:pPr>
    </w:p>
    <w:p w14:paraId="3CBEBBBA" w14:textId="34FFA79B" w:rsidR="0089477A" w:rsidRPr="008A0FCE" w:rsidRDefault="00152179" w:rsidP="008A0FCE">
      <w:pPr>
        <w:pStyle w:val="Title"/>
        <w:jc w:val="center"/>
        <w:rPr>
          <w:lang w:val="en-GB"/>
        </w:rPr>
      </w:pPr>
      <w:r w:rsidRPr="008A0FCE">
        <w:rPr>
          <w:lang w:val="en-GB"/>
        </w:rPr>
        <w:t>International Hotel Management</w:t>
      </w:r>
    </w:p>
    <w:p w14:paraId="00F98368" w14:textId="703006E4" w:rsidR="0089477A" w:rsidRPr="008A0FCE" w:rsidRDefault="00152179" w:rsidP="008A0FCE">
      <w:pPr>
        <w:jc w:val="center"/>
        <w:rPr>
          <w:lang w:val="en-GB"/>
        </w:rPr>
      </w:pPr>
      <w:r w:rsidRPr="008A0FCE">
        <w:rPr>
          <w:lang w:val="en-GB"/>
        </w:rPr>
        <w:t>LEVEL 4 – Student Journal</w:t>
      </w:r>
    </w:p>
    <w:p w14:paraId="7D855608" w14:textId="5CD55FC3" w:rsidR="008A0FCE" w:rsidRDefault="008A0FCE" w:rsidP="008A0FCE">
      <w:pPr>
        <w:jc w:val="center"/>
        <w:rPr>
          <w:sz w:val="24"/>
          <w:szCs w:val="24"/>
          <w:lang w:val="en-GB"/>
        </w:rPr>
      </w:pPr>
      <w:r w:rsidRPr="008A0FCE">
        <w:rPr>
          <w:b/>
          <w:sz w:val="24"/>
          <w:szCs w:val="24"/>
          <w:lang w:val="en-GB"/>
        </w:rPr>
        <w:t xml:space="preserve">The topic of choice: </w:t>
      </w:r>
      <w:r w:rsidRPr="008A0FCE">
        <w:rPr>
          <w:sz w:val="24"/>
          <w:szCs w:val="24"/>
          <w:lang w:val="en-GB"/>
        </w:rPr>
        <w:t>The Role of Front office</w:t>
      </w:r>
    </w:p>
    <w:p w14:paraId="00C7A57E" w14:textId="06248A99" w:rsidR="00317526" w:rsidRDefault="00317526" w:rsidP="008A0FCE">
      <w:pPr>
        <w:jc w:val="center"/>
        <w:rPr>
          <w:sz w:val="24"/>
          <w:szCs w:val="24"/>
          <w:lang w:val="en-GB"/>
        </w:rPr>
      </w:pPr>
    </w:p>
    <w:p w14:paraId="42E5CF6C" w14:textId="279CFEC9" w:rsidR="00317526" w:rsidRDefault="00317526" w:rsidP="008A0FCE">
      <w:pPr>
        <w:jc w:val="center"/>
        <w:rPr>
          <w:lang w:val="en-GB"/>
        </w:rPr>
      </w:pPr>
      <w:r w:rsidRPr="00317526">
        <w:rPr>
          <w:b/>
          <w:bCs/>
          <w:lang w:val="en-GB"/>
        </w:rPr>
        <w:t>MODULE</w:t>
      </w:r>
      <w:r>
        <w:rPr>
          <w:lang w:val="en-GB"/>
        </w:rPr>
        <w:t>: HOTEL ADMINISTRATION &amp; FRONT OFFICE OPERATIONS</w:t>
      </w:r>
    </w:p>
    <w:p w14:paraId="4CE73A96" w14:textId="6E9DC91C" w:rsidR="00317526" w:rsidRDefault="00317526" w:rsidP="008A0FCE">
      <w:pPr>
        <w:jc w:val="center"/>
        <w:rPr>
          <w:lang w:val="en-GB"/>
        </w:rPr>
      </w:pPr>
      <w:r w:rsidRPr="00317526">
        <w:rPr>
          <w:b/>
          <w:bCs/>
          <w:lang w:val="en-GB"/>
        </w:rPr>
        <w:t>STUDENT NAME</w:t>
      </w:r>
      <w:r>
        <w:rPr>
          <w:lang w:val="en-GB"/>
        </w:rPr>
        <w:t>: ALEXANDRA FELICIA IVANOVICI</w:t>
      </w:r>
    </w:p>
    <w:p w14:paraId="36393893" w14:textId="268FAD58" w:rsidR="00317526" w:rsidRDefault="00317526" w:rsidP="008A0FCE">
      <w:pPr>
        <w:jc w:val="center"/>
        <w:rPr>
          <w:lang w:val="en-GB"/>
        </w:rPr>
      </w:pPr>
      <w:r w:rsidRPr="00317526">
        <w:rPr>
          <w:b/>
          <w:bCs/>
          <w:lang w:val="en-GB"/>
        </w:rPr>
        <w:t>STUDENT NUMBER</w:t>
      </w:r>
      <w:r>
        <w:rPr>
          <w:lang w:val="en-GB"/>
        </w:rPr>
        <w:t>: 2027274</w:t>
      </w:r>
    </w:p>
    <w:p w14:paraId="70F9C848" w14:textId="27BC2718" w:rsidR="00317526" w:rsidRPr="008A0FCE" w:rsidRDefault="00317526" w:rsidP="008A0FCE">
      <w:pPr>
        <w:jc w:val="center"/>
        <w:rPr>
          <w:lang w:val="en-GB"/>
        </w:rPr>
      </w:pPr>
      <w:r w:rsidRPr="00317526">
        <w:rPr>
          <w:b/>
          <w:bCs/>
          <w:lang w:val="en-GB"/>
        </w:rPr>
        <w:t>LECTURER</w:t>
      </w:r>
      <w:r>
        <w:rPr>
          <w:lang w:val="en-GB"/>
        </w:rPr>
        <w:t>: LOLA VILLARD</w:t>
      </w:r>
    </w:p>
    <w:p w14:paraId="6BC083B1" w14:textId="77777777" w:rsidR="00BF0FC1" w:rsidRPr="008A0FCE" w:rsidRDefault="00BF0FC1" w:rsidP="0089477A">
      <w:pPr>
        <w:tabs>
          <w:tab w:val="left" w:pos="2250"/>
        </w:tabs>
        <w:rPr>
          <w:lang w:val="en-GB"/>
        </w:rPr>
      </w:pPr>
    </w:p>
    <w:p w14:paraId="53891303" w14:textId="77777777" w:rsidR="00BF0FC1" w:rsidRPr="008A0FCE" w:rsidRDefault="00152179">
      <w:pPr>
        <w:rPr>
          <w:lang w:val="en-GB"/>
        </w:rPr>
      </w:pPr>
      <w:r w:rsidRPr="008A0FCE">
        <w:rPr>
          <w:lang w:val="en-GB"/>
        </w:rPr>
        <w:br w:type="page"/>
      </w:r>
    </w:p>
    <w:sdt>
      <w:sdtPr>
        <w:rPr>
          <w:rFonts w:ascii="Cambria" w:eastAsiaTheme="minorHAnsi" w:hAnsi="Cambria" w:cstheme="minorBidi"/>
          <w:color w:val="auto"/>
          <w:sz w:val="24"/>
          <w:szCs w:val="22"/>
          <w:lang w:val="en-GB"/>
        </w:rPr>
        <w:id w:val="-877546545"/>
        <w:docPartObj>
          <w:docPartGallery w:val="Table of Contents"/>
          <w:docPartUnique/>
        </w:docPartObj>
      </w:sdtPr>
      <w:sdtEndPr>
        <w:rPr>
          <w:rFonts w:asciiTheme="minorHAnsi" w:hAnsiTheme="minorHAnsi"/>
          <w:b/>
          <w:bCs/>
          <w:noProof/>
          <w:sz w:val="22"/>
        </w:rPr>
      </w:sdtEndPr>
      <w:sdtContent>
        <w:p w14:paraId="4CAB41B7" w14:textId="77777777" w:rsidR="00BF0FC1" w:rsidRPr="008A0FCE" w:rsidRDefault="00152179" w:rsidP="00BF0FC1">
          <w:pPr>
            <w:pStyle w:val="TOCHeading"/>
            <w:rPr>
              <w:rFonts w:ascii="Cambria" w:eastAsiaTheme="minorHAnsi" w:hAnsi="Cambria" w:cstheme="minorBidi"/>
              <w:color w:val="auto"/>
              <w:sz w:val="24"/>
              <w:szCs w:val="22"/>
              <w:lang w:val="en-GB"/>
            </w:rPr>
          </w:pPr>
          <w:r w:rsidRPr="008A0FCE">
            <w:rPr>
              <w:lang w:val="en-GB"/>
            </w:rPr>
            <w:t>CONTENTS</w:t>
          </w:r>
        </w:p>
        <w:p w14:paraId="61AEAFDC" w14:textId="24AE5563" w:rsidR="00322838" w:rsidRDefault="00022520">
          <w:pPr>
            <w:pStyle w:val="TOC1"/>
            <w:tabs>
              <w:tab w:val="right" w:leader="dot" w:pos="9350"/>
            </w:tabs>
            <w:rPr>
              <w:rFonts w:asciiTheme="minorHAnsi" w:eastAsiaTheme="minorEastAsia" w:hAnsiTheme="minorHAnsi"/>
              <w:noProof/>
              <w:sz w:val="22"/>
              <w:lang w:val="en-IN" w:eastAsia="en-IN"/>
            </w:rPr>
          </w:pPr>
          <w:r w:rsidRPr="008A0FCE">
            <w:rPr>
              <w:lang w:val="en-GB"/>
            </w:rPr>
            <w:fldChar w:fldCharType="begin"/>
          </w:r>
          <w:r w:rsidR="00C51A2B" w:rsidRPr="008A0FCE">
            <w:rPr>
              <w:lang w:val="en-GB"/>
            </w:rPr>
            <w:instrText xml:space="preserve"> TOC \o "1-3" \h \z \u </w:instrText>
          </w:r>
          <w:r w:rsidRPr="008A0FCE">
            <w:rPr>
              <w:lang w:val="en-GB"/>
            </w:rPr>
            <w:fldChar w:fldCharType="separate"/>
          </w:r>
          <w:hyperlink w:anchor="_Toc85055245" w:history="1">
            <w:r w:rsidR="00322838" w:rsidRPr="00AD6AAA">
              <w:rPr>
                <w:rStyle w:val="Hyperlink"/>
                <w:noProof/>
                <w:lang w:val="en-GB"/>
              </w:rPr>
              <w:t>Introduction</w:t>
            </w:r>
            <w:r w:rsidR="00322838">
              <w:rPr>
                <w:noProof/>
                <w:webHidden/>
              </w:rPr>
              <w:tab/>
            </w:r>
            <w:r w:rsidR="00322838">
              <w:rPr>
                <w:noProof/>
                <w:webHidden/>
              </w:rPr>
              <w:fldChar w:fldCharType="begin"/>
            </w:r>
            <w:r w:rsidR="00322838">
              <w:rPr>
                <w:noProof/>
                <w:webHidden/>
              </w:rPr>
              <w:instrText xml:space="preserve"> PAGEREF _Toc85055245 \h </w:instrText>
            </w:r>
            <w:r w:rsidR="00322838">
              <w:rPr>
                <w:noProof/>
                <w:webHidden/>
              </w:rPr>
            </w:r>
            <w:r w:rsidR="00322838">
              <w:rPr>
                <w:noProof/>
                <w:webHidden/>
              </w:rPr>
              <w:fldChar w:fldCharType="separate"/>
            </w:r>
            <w:r w:rsidR="00322838">
              <w:rPr>
                <w:noProof/>
                <w:webHidden/>
              </w:rPr>
              <w:t>3</w:t>
            </w:r>
            <w:r w:rsidR="00322838">
              <w:rPr>
                <w:noProof/>
                <w:webHidden/>
              </w:rPr>
              <w:fldChar w:fldCharType="end"/>
            </w:r>
          </w:hyperlink>
        </w:p>
        <w:p w14:paraId="059D7E8A" w14:textId="1CE38CD0" w:rsidR="00322838" w:rsidRDefault="00ED01CB">
          <w:pPr>
            <w:pStyle w:val="TOC1"/>
            <w:tabs>
              <w:tab w:val="right" w:leader="dot" w:pos="9350"/>
            </w:tabs>
            <w:rPr>
              <w:rFonts w:asciiTheme="minorHAnsi" w:eastAsiaTheme="minorEastAsia" w:hAnsiTheme="minorHAnsi"/>
              <w:noProof/>
              <w:sz w:val="22"/>
              <w:lang w:val="en-IN" w:eastAsia="en-IN"/>
            </w:rPr>
          </w:pPr>
          <w:hyperlink w:anchor="_Toc85055246" w:history="1">
            <w:r w:rsidR="00322838" w:rsidRPr="00AD6AAA">
              <w:rPr>
                <w:rStyle w:val="Hyperlink"/>
                <w:noProof/>
                <w:lang w:val="en-GB"/>
              </w:rPr>
              <w:t>The Role of Front Office</w:t>
            </w:r>
            <w:r w:rsidR="00322838">
              <w:rPr>
                <w:noProof/>
                <w:webHidden/>
              </w:rPr>
              <w:tab/>
            </w:r>
            <w:r w:rsidR="00322838">
              <w:rPr>
                <w:noProof/>
                <w:webHidden/>
              </w:rPr>
              <w:fldChar w:fldCharType="begin"/>
            </w:r>
            <w:r w:rsidR="00322838">
              <w:rPr>
                <w:noProof/>
                <w:webHidden/>
              </w:rPr>
              <w:instrText xml:space="preserve"> PAGEREF _Toc85055246 \h </w:instrText>
            </w:r>
            <w:r w:rsidR="00322838">
              <w:rPr>
                <w:noProof/>
                <w:webHidden/>
              </w:rPr>
            </w:r>
            <w:r w:rsidR="00322838">
              <w:rPr>
                <w:noProof/>
                <w:webHidden/>
              </w:rPr>
              <w:fldChar w:fldCharType="separate"/>
            </w:r>
            <w:r w:rsidR="00322838">
              <w:rPr>
                <w:noProof/>
                <w:webHidden/>
              </w:rPr>
              <w:t>4</w:t>
            </w:r>
            <w:r w:rsidR="00322838">
              <w:rPr>
                <w:noProof/>
                <w:webHidden/>
              </w:rPr>
              <w:fldChar w:fldCharType="end"/>
            </w:r>
          </w:hyperlink>
        </w:p>
        <w:p w14:paraId="060C3207" w14:textId="2F686DD0" w:rsidR="00322838" w:rsidRDefault="00ED01CB">
          <w:pPr>
            <w:pStyle w:val="TOC1"/>
            <w:tabs>
              <w:tab w:val="right" w:leader="dot" w:pos="9350"/>
            </w:tabs>
            <w:rPr>
              <w:rFonts w:asciiTheme="minorHAnsi" w:eastAsiaTheme="minorEastAsia" w:hAnsiTheme="minorHAnsi"/>
              <w:noProof/>
              <w:sz w:val="22"/>
              <w:lang w:val="en-IN" w:eastAsia="en-IN"/>
            </w:rPr>
          </w:pPr>
          <w:hyperlink w:anchor="_Toc85055247" w:history="1">
            <w:r w:rsidR="00322838" w:rsidRPr="00AD6AAA">
              <w:rPr>
                <w:rStyle w:val="Hyperlink"/>
                <w:noProof/>
                <w:lang w:val="en-GB"/>
              </w:rPr>
              <w:t>Conclusion</w:t>
            </w:r>
            <w:r w:rsidR="00322838">
              <w:rPr>
                <w:noProof/>
                <w:webHidden/>
              </w:rPr>
              <w:tab/>
            </w:r>
            <w:r w:rsidR="00322838">
              <w:rPr>
                <w:noProof/>
                <w:webHidden/>
              </w:rPr>
              <w:fldChar w:fldCharType="begin"/>
            </w:r>
            <w:r w:rsidR="00322838">
              <w:rPr>
                <w:noProof/>
                <w:webHidden/>
              </w:rPr>
              <w:instrText xml:space="preserve"> PAGEREF _Toc85055247 \h </w:instrText>
            </w:r>
            <w:r w:rsidR="00322838">
              <w:rPr>
                <w:noProof/>
                <w:webHidden/>
              </w:rPr>
            </w:r>
            <w:r w:rsidR="00322838">
              <w:rPr>
                <w:noProof/>
                <w:webHidden/>
              </w:rPr>
              <w:fldChar w:fldCharType="separate"/>
            </w:r>
            <w:r w:rsidR="00322838">
              <w:rPr>
                <w:noProof/>
                <w:webHidden/>
              </w:rPr>
              <w:t>6</w:t>
            </w:r>
            <w:r w:rsidR="00322838">
              <w:rPr>
                <w:noProof/>
                <w:webHidden/>
              </w:rPr>
              <w:fldChar w:fldCharType="end"/>
            </w:r>
          </w:hyperlink>
        </w:p>
        <w:p w14:paraId="1CE7EB5F" w14:textId="701C144B" w:rsidR="00322838" w:rsidRDefault="00ED01CB">
          <w:pPr>
            <w:pStyle w:val="TOC1"/>
            <w:tabs>
              <w:tab w:val="right" w:leader="dot" w:pos="9350"/>
            </w:tabs>
            <w:rPr>
              <w:rFonts w:asciiTheme="minorHAnsi" w:eastAsiaTheme="minorEastAsia" w:hAnsiTheme="minorHAnsi"/>
              <w:noProof/>
              <w:sz w:val="22"/>
              <w:lang w:val="en-IN" w:eastAsia="en-IN"/>
            </w:rPr>
          </w:pPr>
          <w:hyperlink w:anchor="_Toc85055248" w:history="1">
            <w:r w:rsidR="00322838" w:rsidRPr="00AD6AAA">
              <w:rPr>
                <w:rStyle w:val="Hyperlink"/>
                <w:noProof/>
                <w:lang w:val="en-GB"/>
              </w:rPr>
              <w:t>References</w:t>
            </w:r>
            <w:r w:rsidR="00322838">
              <w:rPr>
                <w:noProof/>
                <w:webHidden/>
              </w:rPr>
              <w:tab/>
            </w:r>
            <w:r w:rsidR="00322838">
              <w:rPr>
                <w:noProof/>
                <w:webHidden/>
              </w:rPr>
              <w:fldChar w:fldCharType="begin"/>
            </w:r>
            <w:r w:rsidR="00322838">
              <w:rPr>
                <w:noProof/>
                <w:webHidden/>
              </w:rPr>
              <w:instrText xml:space="preserve"> PAGEREF _Toc85055248 \h </w:instrText>
            </w:r>
            <w:r w:rsidR="00322838">
              <w:rPr>
                <w:noProof/>
                <w:webHidden/>
              </w:rPr>
            </w:r>
            <w:r w:rsidR="00322838">
              <w:rPr>
                <w:noProof/>
                <w:webHidden/>
              </w:rPr>
              <w:fldChar w:fldCharType="separate"/>
            </w:r>
            <w:r w:rsidR="00322838">
              <w:rPr>
                <w:noProof/>
                <w:webHidden/>
              </w:rPr>
              <w:t>7</w:t>
            </w:r>
            <w:r w:rsidR="00322838">
              <w:rPr>
                <w:noProof/>
                <w:webHidden/>
              </w:rPr>
              <w:fldChar w:fldCharType="end"/>
            </w:r>
          </w:hyperlink>
        </w:p>
        <w:p w14:paraId="5541E720" w14:textId="083D512A" w:rsidR="00BF0FC1" w:rsidRPr="008A0FCE" w:rsidRDefault="00022520" w:rsidP="00BF0FC1">
          <w:pPr>
            <w:spacing w:line="360" w:lineRule="auto"/>
            <w:jc w:val="both"/>
            <w:rPr>
              <w:b/>
              <w:bCs/>
              <w:noProof/>
              <w:lang w:val="en-GB"/>
            </w:rPr>
          </w:pPr>
          <w:r w:rsidRPr="008A0FCE">
            <w:rPr>
              <w:b/>
              <w:bCs/>
              <w:noProof/>
              <w:lang w:val="en-GB"/>
            </w:rPr>
            <w:fldChar w:fldCharType="end"/>
          </w:r>
        </w:p>
      </w:sdtContent>
    </w:sdt>
    <w:p w14:paraId="5C4C96E8" w14:textId="77777777" w:rsidR="00BF0FC1" w:rsidRPr="008A0FCE" w:rsidRDefault="00152179">
      <w:pPr>
        <w:rPr>
          <w:lang w:val="en-GB"/>
        </w:rPr>
      </w:pPr>
      <w:r w:rsidRPr="008A0FCE">
        <w:rPr>
          <w:lang w:val="en-GB"/>
        </w:rPr>
        <w:br w:type="page"/>
      </w:r>
    </w:p>
    <w:p w14:paraId="01462BC9" w14:textId="51F03D25" w:rsidR="00BF0FC1" w:rsidRPr="008A0FCE" w:rsidRDefault="00322838" w:rsidP="008A0FCE">
      <w:pPr>
        <w:pStyle w:val="Heading1"/>
        <w:spacing w:line="360" w:lineRule="auto"/>
        <w:jc w:val="both"/>
        <w:rPr>
          <w:lang w:val="en-GB"/>
        </w:rPr>
      </w:pPr>
      <w:bookmarkStart w:id="0" w:name="_Toc85055245"/>
      <w:r w:rsidRPr="008A0FCE">
        <w:rPr>
          <w:lang w:val="en-GB"/>
        </w:rPr>
        <w:lastRenderedPageBreak/>
        <w:t>Introduction</w:t>
      </w:r>
      <w:bookmarkEnd w:id="0"/>
    </w:p>
    <w:p w14:paraId="755E861F" w14:textId="698EB30B" w:rsidR="00C2001A" w:rsidRPr="008A0FCE" w:rsidRDefault="00152179"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In this assignment, the brief about </w:t>
      </w:r>
      <w:r w:rsidR="008A0FCE" w:rsidRPr="008A0FCE">
        <w:rPr>
          <w:rFonts w:ascii="Times New Roman" w:hAnsi="Times New Roman" w:cs="Times New Roman"/>
          <w:sz w:val="24"/>
          <w:szCs w:val="24"/>
          <w:lang w:val="en-GB"/>
        </w:rPr>
        <w:t>t</w:t>
      </w:r>
      <w:r w:rsidR="00C2001A" w:rsidRPr="008A0FCE">
        <w:rPr>
          <w:rFonts w:ascii="Times New Roman" w:hAnsi="Times New Roman" w:cs="Times New Roman"/>
          <w:sz w:val="24"/>
          <w:szCs w:val="24"/>
          <w:lang w:val="en-GB"/>
        </w:rPr>
        <w:t>he role of the front office</w:t>
      </w:r>
      <w:r w:rsidRPr="008A0FCE">
        <w:rPr>
          <w:rFonts w:ascii="Times New Roman" w:hAnsi="Times New Roman" w:cs="Times New Roman"/>
          <w:sz w:val="24"/>
          <w:szCs w:val="24"/>
          <w:lang w:val="en-GB"/>
        </w:rPr>
        <w:t xml:space="preserve"> is discussed, agencies deal with all aspects of the busi</w:t>
      </w:r>
      <w:r w:rsidR="00B6036F" w:rsidRPr="008A0FCE">
        <w:rPr>
          <w:rFonts w:ascii="Times New Roman" w:hAnsi="Times New Roman" w:cs="Times New Roman"/>
          <w:sz w:val="24"/>
          <w:szCs w:val="24"/>
          <w:lang w:val="en-GB"/>
        </w:rPr>
        <w:t>ness of the hospitality sector</w:t>
      </w:r>
      <w:r w:rsidRPr="008A0FCE">
        <w:rPr>
          <w:rFonts w:ascii="Times New Roman" w:hAnsi="Times New Roman" w:cs="Times New Roman"/>
          <w:sz w:val="24"/>
          <w:szCs w:val="24"/>
          <w:lang w:val="en-GB"/>
        </w:rPr>
        <w:t>, including the delivery of regular guest meetings.</w:t>
      </w:r>
      <w:r w:rsidR="008A0FCE" w:rsidRPr="008A0FCE">
        <w:rPr>
          <w:rFonts w:ascii="Times New Roman" w:hAnsi="Times New Roman" w:cs="Times New Roman"/>
          <w:sz w:val="24"/>
          <w:szCs w:val="24"/>
          <w:lang w:val="en-GB"/>
        </w:rPr>
        <w:t xml:space="preserve"> </w:t>
      </w:r>
      <w:r w:rsidR="00B6036F" w:rsidRPr="008A0FCE">
        <w:rPr>
          <w:rFonts w:ascii="Times New Roman" w:hAnsi="Times New Roman" w:cs="Times New Roman"/>
          <w:sz w:val="24"/>
          <w:szCs w:val="24"/>
          <w:lang w:val="en-GB"/>
        </w:rPr>
        <w:t xml:space="preserve">The Front Office is </w:t>
      </w:r>
      <w:r w:rsidR="008A0FCE" w:rsidRPr="008A0FCE">
        <w:rPr>
          <w:rFonts w:ascii="Times New Roman" w:hAnsi="Times New Roman" w:cs="Times New Roman"/>
          <w:sz w:val="24"/>
          <w:szCs w:val="24"/>
          <w:lang w:val="en-GB"/>
        </w:rPr>
        <w:t xml:space="preserve">the centre point of </w:t>
      </w:r>
      <w:r w:rsidR="00B6036F" w:rsidRPr="008A0FCE">
        <w:rPr>
          <w:rFonts w:ascii="Times New Roman" w:hAnsi="Times New Roman" w:cs="Times New Roman"/>
          <w:sz w:val="24"/>
          <w:szCs w:val="24"/>
          <w:lang w:val="en-GB"/>
        </w:rPr>
        <w:t>workplace of the residence. It can best be displayed as in front of the dormitory office near the anteroom and the entrance to the living space. As this section surrounds the basement of the residence and is visible to visitors, assistants and visitors, it is all referred to as the "Front Office".</w:t>
      </w:r>
      <w:r w:rsidRPr="008A0FCE">
        <w:rPr>
          <w:rFonts w:ascii="Times New Roman" w:hAnsi="Times New Roman" w:cs="Times New Roman"/>
          <w:sz w:val="24"/>
          <w:szCs w:val="24"/>
          <w:lang w:val="en-GB"/>
        </w:rPr>
        <w:br w:type="page"/>
      </w:r>
    </w:p>
    <w:p w14:paraId="464C3D36" w14:textId="3D32B74A" w:rsidR="00BF0FC1" w:rsidRPr="008A0FCE" w:rsidRDefault="00C2001A" w:rsidP="008A0FCE">
      <w:pPr>
        <w:pStyle w:val="Heading1"/>
        <w:spacing w:line="360" w:lineRule="auto"/>
        <w:jc w:val="both"/>
        <w:rPr>
          <w:lang w:val="en-GB"/>
        </w:rPr>
      </w:pPr>
      <w:bookmarkStart w:id="1" w:name="_Toc85055246"/>
      <w:r w:rsidRPr="008A0FCE">
        <w:rPr>
          <w:lang w:val="en-GB"/>
        </w:rPr>
        <w:lastRenderedPageBreak/>
        <w:t>The Role of Front Office</w:t>
      </w:r>
      <w:bookmarkEnd w:id="1"/>
    </w:p>
    <w:p w14:paraId="75D51476" w14:textId="77777777" w:rsidR="00516EC3" w:rsidRPr="008A0FCE" w:rsidRDefault="00152179"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Bookkeeping system, including fees for subscribers and non-subscribers. Registered guest accounts, which are also important in the accommodation sector. It has been ordered cases are important to show the deterioration of cases when a visitor asks for a bill. Cost management is accessible 24 hours daily at the guesthouse. Alternatively, because visitors may need to pay for their records at any time during the day, the accounts must be current and consistent. Keeping this information organized is a high priority the need for a good former office for managers (Bardi 2021).</w:t>
      </w:r>
    </w:p>
    <w:p w14:paraId="0A7ED687" w14:textId="1728730C" w:rsidR="00516EC3" w:rsidRPr="008A0FCE" w:rsidRDefault="00B6036F"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The Front Office consists of Reception, Guest Service Office, Bell Services, Reservation, Operators, Executive Club, Welfare and Recreation, and Business </w:t>
      </w:r>
      <w:proofErr w:type="spellStart"/>
      <w:r w:rsidRPr="008A0FCE">
        <w:rPr>
          <w:rFonts w:ascii="Times New Roman" w:hAnsi="Times New Roman" w:cs="Times New Roman"/>
          <w:sz w:val="24"/>
          <w:szCs w:val="24"/>
          <w:lang w:val="en-GB"/>
        </w:rPr>
        <w:t>Center</w:t>
      </w:r>
      <w:proofErr w:type="spellEnd"/>
      <w:r w:rsidRPr="008A0FCE">
        <w:rPr>
          <w:rFonts w:ascii="Times New Roman" w:hAnsi="Times New Roman" w:cs="Times New Roman"/>
          <w:sz w:val="24"/>
          <w:szCs w:val="24"/>
          <w:lang w:val="en-GB"/>
        </w:rPr>
        <w:t>. The purpose of the Front Office is to provide visitor assistance with luggage, transportation</w:t>
      </w:r>
      <w:r w:rsidR="00152179" w:rsidRPr="008A0FCE">
        <w:rPr>
          <w:rFonts w:ascii="Times New Roman" w:hAnsi="Times New Roman" w:cs="Times New Roman"/>
          <w:sz w:val="24"/>
          <w:szCs w:val="24"/>
          <w:lang w:val="en-GB"/>
        </w:rPr>
        <w:t>, details regarding residential and urban areas, and any course of action required during their stay. The Department of the Tenth Office gives our guests a first and last view of the accommodation. It is therefore important that staff members demonstrate a quick and responsible situation for all guests and show</w:t>
      </w:r>
      <w:r w:rsidR="00292340" w:rsidRPr="008A0FCE">
        <w:rPr>
          <w:rFonts w:ascii="Times New Roman" w:hAnsi="Times New Roman" w:cs="Times New Roman"/>
          <w:sz w:val="24"/>
          <w:szCs w:val="24"/>
          <w:lang w:val="en-GB"/>
        </w:rPr>
        <w:t xml:space="preserve"> the greatness of the service (</w:t>
      </w:r>
      <w:proofErr w:type="spellStart"/>
      <w:r w:rsidR="008A0FCE" w:rsidRPr="008A0FCE">
        <w:rPr>
          <w:rFonts w:ascii="Times New Roman" w:hAnsi="Times New Roman" w:cs="Times New Roman"/>
          <w:sz w:val="24"/>
          <w:szCs w:val="24"/>
        </w:rPr>
        <w:t>Mankame</w:t>
      </w:r>
      <w:proofErr w:type="spellEnd"/>
      <w:r w:rsidR="008A0FCE" w:rsidRPr="008A0FCE">
        <w:rPr>
          <w:rFonts w:ascii="Times New Roman" w:hAnsi="Times New Roman" w:cs="Times New Roman"/>
          <w:sz w:val="24"/>
          <w:szCs w:val="24"/>
        </w:rPr>
        <w:t>, 2021</w:t>
      </w:r>
      <w:r w:rsidR="00292340" w:rsidRPr="008A0FCE">
        <w:rPr>
          <w:rFonts w:ascii="Times New Roman" w:hAnsi="Times New Roman" w:cs="Times New Roman"/>
          <w:sz w:val="24"/>
          <w:szCs w:val="24"/>
          <w:lang w:val="en-GB"/>
        </w:rPr>
        <w:t>).</w:t>
      </w:r>
    </w:p>
    <w:p w14:paraId="3EF89CA2" w14:textId="77777777" w:rsidR="00B6036F" w:rsidRPr="008A0FCE" w:rsidRDefault="00152179"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It usually has the longest communication of all guests. Guests; remember names, guest histories. Get acquainted (gain, obtain) with present-day visitors. Sell ​​restaurants and restaurants. Upselling: Lift fancy again suits. Smooth with unwanted guests. With increasing movement step by step, whether intended for business, entertainment, or other meaning, </w:t>
      </w:r>
      <w:r w:rsidR="00B6036F" w:rsidRPr="008A0FCE">
        <w:rPr>
          <w:rFonts w:ascii="Times New Roman" w:hAnsi="Times New Roman" w:cs="Times New Roman"/>
          <w:sz w:val="24"/>
          <w:szCs w:val="24"/>
          <w:lang w:val="en-GB"/>
        </w:rPr>
        <w:t>there is a growing growth of hotels — large and small. At the same time, there is a need for people to work in hotels. From now on there is interest in people who are ready to do the basic functions of the front office of the hotel, well (Nguyen, 2019).</w:t>
      </w:r>
    </w:p>
    <w:p w14:paraId="629DD767" w14:textId="77777777" w:rsidR="00B6036F" w:rsidRPr="008A0FCE" w:rsidRDefault="00B6036F"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The term “Front Office” is used for visitors around the world and refers to representatives who work directly with visitors and often as a key teaching aid. </w:t>
      </w:r>
    </w:p>
    <w:p w14:paraId="5C5D817A" w14:textId="57D02AE8" w:rsidR="00292340" w:rsidRPr="008A0FCE" w:rsidRDefault="00152179" w:rsidP="008A0FCE">
      <w:pPr>
        <w:pStyle w:val="ListParagraph"/>
        <w:numPr>
          <w:ilvl w:val="0"/>
          <w:numId w:val="4"/>
        </w:num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FO classification can be important in rooms. The division office also has various regions with the power to meet, booking, guest relations, employee, switchboard, chime management, etc. It does not matter what the size of the hotel or what type it is, whether or not it is part of those offices added or not</w:t>
      </w:r>
      <w:r w:rsidR="0061303D">
        <w:rPr>
          <w:rFonts w:ascii="Times New Roman" w:hAnsi="Times New Roman" w:cs="Times New Roman"/>
          <w:sz w:val="24"/>
          <w:szCs w:val="24"/>
          <w:lang w:val="en-GB"/>
        </w:rPr>
        <w:t xml:space="preserve"> </w:t>
      </w:r>
      <w:r w:rsidR="0061303D" w:rsidRPr="008A0FCE">
        <w:rPr>
          <w:rFonts w:ascii="Times New Roman" w:hAnsi="Times New Roman" w:cs="Times New Roman"/>
          <w:sz w:val="24"/>
          <w:szCs w:val="24"/>
          <w:lang w:val="en-GB"/>
        </w:rPr>
        <w:t>(Bardi 2021).</w:t>
      </w:r>
    </w:p>
    <w:p w14:paraId="0A3D1737" w14:textId="77777777" w:rsidR="00292340" w:rsidRPr="008A0FCE" w:rsidRDefault="00B6036F" w:rsidP="008A0FCE">
      <w:pPr>
        <w:pStyle w:val="ListParagraph"/>
        <w:numPr>
          <w:ilvl w:val="0"/>
          <w:numId w:val="2"/>
        </w:num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FO is still regarded as a clear and important distinguishing data </w:t>
      </w:r>
      <w:proofErr w:type="spellStart"/>
      <w:r w:rsidRPr="008A0FCE">
        <w:rPr>
          <w:rFonts w:ascii="Times New Roman" w:hAnsi="Times New Roman" w:cs="Times New Roman"/>
          <w:sz w:val="24"/>
          <w:szCs w:val="24"/>
          <w:lang w:val="en-GB"/>
        </w:rPr>
        <w:t>center</w:t>
      </w:r>
      <w:proofErr w:type="spellEnd"/>
      <w:r w:rsidRPr="008A0FCE">
        <w:rPr>
          <w:rFonts w:ascii="Times New Roman" w:hAnsi="Times New Roman" w:cs="Times New Roman"/>
          <w:sz w:val="24"/>
          <w:szCs w:val="24"/>
          <w:lang w:val="en-GB"/>
        </w:rPr>
        <w:t xml:space="preserve"> for two guests and representatives throughout the inn.</w:t>
      </w:r>
    </w:p>
    <w:p w14:paraId="64B0500D" w14:textId="045DC944" w:rsidR="00292340" w:rsidRPr="008A0FCE" w:rsidRDefault="00152179" w:rsidP="008A0FCE">
      <w:pPr>
        <w:pStyle w:val="ListParagraph"/>
        <w:numPr>
          <w:ilvl w:val="0"/>
          <w:numId w:val="2"/>
        </w:num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lastRenderedPageBreak/>
        <w:t xml:space="preserve">Traditionally, workplace employees have been exposed as it responds basically by looking at guests here, and doing and hosting booking and guest accounts, texting and maintaining contact with guests, assisting guests and arranging accommodation administrators, direct sending charges on guest pages and collecting </w:t>
      </w:r>
      <w:proofErr w:type="spellStart"/>
      <w:r w:rsidRPr="008A0FCE">
        <w:rPr>
          <w:rFonts w:ascii="Times New Roman" w:hAnsi="Times New Roman" w:cs="Times New Roman"/>
          <w:sz w:val="24"/>
          <w:szCs w:val="24"/>
          <w:lang w:val="en-GB"/>
        </w:rPr>
        <w:t>installments</w:t>
      </w:r>
      <w:proofErr w:type="spellEnd"/>
      <w:r w:rsidRPr="008A0FCE">
        <w:rPr>
          <w:rFonts w:ascii="Times New Roman" w:hAnsi="Times New Roman" w:cs="Times New Roman"/>
          <w:sz w:val="24"/>
          <w:szCs w:val="24"/>
          <w:lang w:val="en-GB"/>
        </w:rPr>
        <w:t>, and much more commitment</w:t>
      </w:r>
      <w:r w:rsidR="008A0FCE">
        <w:rPr>
          <w:rFonts w:ascii="Times New Roman" w:hAnsi="Times New Roman" w:cs="Times New Roman"/>
          <w:sz w:val="24"/>
          <w:szCs w:val="24"/>
          <w:lang w:val="en-GB"/>
        </w:rPr>
        <w:t xml:space="preserve"> </w:t>
      </w:r>
      <w:r w:rsidR="008A0FCE" w:rsidRPr="008A0FCE">
        <w:rPr>
          <w:rFonts w:ascii="Times New Roman" w:hAnsi="Times New Roman" w:cs="Times New Roman"/>
          <w:sz w:val="24"/>
          <w:szCs w:val="24"/>
          <w:lang w:val="en-GB"/>
        </w:rPr>
        <w:t>service (</w:t>
      </w:r>
      <w:proofErr w:type="spellStart"/>
      <w:r w:rsidR="008A0FCE" w:rsidRPr="008A0FCE">
        <w:rPr>
          <w:rFonts w:ascii="Times New Roman" w:hAnsi="Times New Roman" w:cs="Times New Roman"/>
          <w:sz w:val="24"/>
          <w:szCs w:val="24"/>
        </w:rPr>
        <w:t>Mankame</w:t>
      </w:r>
      <w:proofErr w:type="spellEnd"/>
      <w:r w:rsidR="008A0FCE" w:rsidRPr="008A0FCE">
        <w:rPr>
          <w:rFonts w:ascii="Times New Roman" w:hAnsi="Times New Roman" w:cs="Times New Roman"/>
          <w:sz w:val="24"/>
          <w:szCs w:val="24"/>
        </w:rPr>
        <w:t>, 2021</w:t>
      </w:r>
      <w:r w:rsidR="008A0FCE" w:rsidRPr="008A0FCE">
        <w:rPr>
          <w:rFonts w:ascii="Times New Roman" w:hAnsi="Times New Roman" w:cs="Times New Roman"/>
          <w:sz w:val="24"/>
          <w:szCs w:val="24"/>
          <w:lang w:val="en-GB"/>
        </w:rPr>
        <w:t>).</w:t>
      </w:r>
    </w:p>
    <w:p w14:paraId="5AFBEFF7" w14:textId="044B2DB5" w:rsidR="00292340" w:rsidRPr="008A0FCE" w:rsidRDefault="00152179" w:rsidP="008A0FCE">
      <w:pPr>
        <w:pStyle w:val="ListParagraph"/>
        <w:numPr>
          <w:ilvl w:val="0"/>
          <w:numId w:val="2"/>
        </w:num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The quality and nature of FO activities go from one </w:t>
      </w:r>
      <w:r w:rsidR="008A0FCE" w:rsidRPr="008A0FCE">
        <w:rPr>
          <w:rFonts w:ascii="Times New Roman" w:hAnsi="Times New Roman" w:cs="Times New Roman"/>
          <w:sz w:val="24"/>
          <w:szCs w:val="24"/>
          <w:lang w:val="en-GB"/>
        </w:rPr>
        <w:t>place</w:t>
      </w:r>
      <w:r w:rsidRPr="008A0FCE">
        <w:rPr>
          <w:rFonts w:ascii="Times New Roman" w:hAnsi="Times New Roman" w:cs="Times New Roman"/>
          <w:sz w:val="24"/>
          <w:szCs w:val="24"/>
          <w:lang w:val="en-GB"/>
        </w:rPr>
        <w:t xml:space="preserve"> to another </w:t>
      </w:r>
      <w:r w:rsidR="00B6036F" w:rsidRPr="008A0FCE">
        <w:rPr>
          <w:rFonts w:ascii="Times New Roman" w:hAnsi="Times New Roman" w:cs="Times New Roman"/>
          <w:sz w:val="24"/>
          <w:szCs w:val="24"/>
          <w:lang w:val="en-GB"/>
        </w:rPr>
        <w:t>depending on the level of communication and integration between FO staff and visitors, both before and during the visitation process.</w:t>
      </w:r>
    </w:p>
    <w:p w14:paraId="0E31D07E" w14:textId="3257182F" w:rsidR="00292340" w:rsidRPr="008A0FCE" w:rsidRDefault="00152179" w:rsidP="008A0FCE">
      <w:pPr>
        <w:pStyle w:val="ListParagraph"/>
        <w:numPr>
          <w:ilvl w:val="0"/>
          <w:numId w:val="2"/>
        </w:num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Like FO deployment can be more efficient, splitting FO power depends on that as well where done </w:t>
      </w:r>
      <w:r w:rsidR="00B6036F" w:rsidRPr="008A0FCE">
        <w:rPr>
          <w:rFonts w:ascii="Times New Roman" w:hAnsi="Times New Roman" w:cs="Times New Roman"/>
          <w:sz w:val="24"/>
          <w:szCs w:val="24"/>
          <w:lang w:val="en-GB"/>
        </w:rPr>
        <w:t>can provide a clear description of FO's activities, which means it will refer to the rest of this page</w:t>
      </w:r>
      <w:r w:rsidR="0061303D">
        <w:rPr>
          <w:rFonts w:ascii="Times New Roman" w:hAnsi="Times New Roman" w:cs="Times New Roman"/>
          <w:sz w:val="24"/>
          <w:szCs w:val="24"/>
          <w:lang w:val="en-GB"/>
        </w:rPr>
        <w:t xml:space="preserve"> </w:t>
      </w:r>
      <w:r w:rsidR="0061303D" w:rsidRPr="008A0FCE">
        <w:rPr>
          <w:rFonts w:ascii="Times New Roman" w:hAnsi="Times New Roman" w:cs="Times New Roman"/>
          <w:sz w:val="24"/>
          <w:szCs w:val="24"/>
          <w:lang w:val="en-GB"/>
        </w:rPr>
        <w:t>(Nguyen, 2019).</w:t>
      </w:r>
    </w:p>
    <w:p w14:paraId="28182B9F" w14:textId="77777777" w:rsidR="00292340" w:rsidRPr="008A0FCE" w:rsidRDefault="00152179" w:rsidP="008A0FCE">
      <w:pPr>
        <w:spacing w:line="360" w:lineRule="auto"/>
        <w:jc w:val="both"/>
        <w:rPr>
          <w:rFonts w:ascii="Times New Roman" w:hAnsi="Times New Roman" w:cs="Times New Roman"/>
          <w:b/>
          <w:sz w:val="24"/>
          <w:szCs w:val="24"/>
          <w:lang w:val="en-GB"/>
        </w:rPr>
      </w:pPr>
      <w:r w:rsidRPr="008A0FCE">
        <w:rPr>
          <w:rFonts w:ascii="Times New Roman" w:hAnsi="Times New Roman" w:cs="Times New Roman"/>
          <w:b/>
          <w:sz w:val="24"/>
          <w:szCs w:val="24"/>
          <w:lang w:val="en-GB"/>
        </w:rPr>
        <w:t>Duties and Responsibilities of the Front Office:</w:t>
      </w:r>
    </w:p>
    <w:p w14:paraId="424E2EEE"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Welcome customers and set up a good office space</w:t>
      </w:r>
    </w:p>
    <w:p w14:paraId="4C6B34D4"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Take a call, take messages, and forward calls to appropriate work locations.</w:t>
      </w:r>
    </w:p>
    <w:p w14:paraId="47D69716"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Put together notes and records; update where necessary</w:t>
      </w:r>
    </w:p>
    <w:p w14:paraId="0E6EFA51"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Create and keep up to date with updated reports and archive pages</w:t>
      </w:r>
    </w:p>
    <w:p w14:paraId="5285A84D"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Direct the editing and distribution of a nearby post</w:t>
      </w:r>
    </w:p>
    <w:p w14:paraId="6C96789F"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Edit active mail (envelopes, bundles, etc.)</w:t>
      </w:r>
    </w:p>
    <w:p w14:paraId="639E661E"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Work computer hardware, such as scanner, printers, and so on</w:t>
      </w:r>
    </w:p>
    <w:p w14:paraId="4EC07E90"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Combine accounting and issue applications/checks</w:t>
      </w:r>
    </w:p>
    <w:p w14:paraId="49C44935" w14:textId="77777777" w:rsidR="00292340"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Record meeting minutes and transcripts</w:t>
      </w:r>
    </w:p>
    <w:p w14:paraId="0A394981" w14:textId="0EED435D" w:rsidR="00516EC3" w:rsidRPr="008A0FCE" w:rsidRDefault="00152179" w:rsidP="008A0FCE">
      <w:pPr>
        <w:pStyle w:val="ListParagraph"/>
        <w:numPr>
          <w:ilvl w:val="0"/>
          <w:numId w:val="3"/>
        </w:numPr>
        <w:spacing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Make a stock of office supplies and ask for what is needed</w:t>
      </w:r>
      <w:r w:rsidR="008A0FCE">
        <w:rPr>
          <w:rFonts w:ascii="Times New Roman" w:hAnsi="Times New Roman" w:cs="Times New Roman"/>
          <w:sz w:val="24"/>
          <w:szCs w:val="24"/>
          <w:lang w:val="en-GB"/>
        </w:rPr>
        <w:t xml:space="preserve"> </w:t>
      </w:r>
      <w:r w:rsidR="008A0FCE" w:rsidRPr="008A0FCE">
        <w:rPr>
          <w:rFonts w:ascii="Times New Roman" w:hAnsi="Times New Roman" w:cs="Times New Roman"/>
          <w:sz w:val="24"/>
          <w:szCs w:val="24"/>
          <w:lang w:val="en-GB"/>
        </w:rPr>
        <w:t>(Bardi 2021).</w:t>
      </w:r>
      <w:r w:rsidRPr="008A0FCE">
        <w:rPr>
          <w:rFonts w:ascii="Times New Roman" w:hAnsi="Times New Roman" w:cs="Times New Roman"/>
          <w:sz w:val="24"/>
          <w:szCs w:val="24"/>
          <w:lang w:val="en-GB"/>
        </w:rPr>
        <w:br w:type="page"/>
      </w:r>
    </w:p>
    <w:p w14:paraId="52C585C5" w14:textId="2D6017F3" w:rsidR="00BF0FC1" w:rsidRPr="008A0FCE" w:rsidRDefault="003022F8" w:rsidP="003022F8">
      <w:pPr>
        <w:pStyle w:val="Heading1"/>
        <w:rPr>
          <w:lang w:val="en-GB"/>
        </w:rPr>
      </w:pPr>
      <w:bookmarkStart w:id="2" w:name="_Toc85055247"/>
      <w:r w:rsidRPr="008A0FCE">
        <w:rPr>
          <w:lang w:val="en-GB"/>
        </w:rPr>
        <w:lastRenderedPageBreak/>
        <w:t>Conclusion</w:t>
      </w:r>
      <w:bookmarkEnd w:id="2"/>
    </w:p>
    <w:p w14:paraId="7EA9C156" w14:textId="77777777" w:rsidR="00292340" w:rsidRPr="008A0FCE" w:rsidRDefault="00152179"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 xml:space="preserve">This assessment revolves around the status of a workplace representative, formerly called an assistant or specialist in guest management, compared to various positions, for example, ringer staff, call manager, or FO master status. First and foremost, the power of the FO can be divided into in-house activities </w:t>
      </w:r>
      <w:r w:rsidR="00B6036F" w:rsidRPr="008A0FCE">
        <w:rPr>
          <w:rFonts w:ascii="Times New Roman" w:hAnsi="Times New Roman" w:cs="Times New Roman"/>
          <w:sz w:val="24"/>
          <w:szCs w:val="24"/>
          <w:lang w:val="en-GB"/>
        </w:rPr>
        <w:t xml:space="preserve">such as handling booking requests, collecting and providing registration information, or paying for guest expenses, </w:t>
      </w:r>
      <w:r w:rsidRPr="008A0FCE">
        <w:rPr>
          <w:rFonts w:ascii="Times New Roman" w:hAnsi="Times New Roman" w:cs="Times New Roman"/>
          <w:sz w:val="24"/>
          <w:szCs w:val="24"/>
          <w:lang w:val="en-GB"/>
        </w:rPr>
        <w:t xml:space="preserve">and return- household chores, for example, managing guest accounts, checking rates, or arranging guest visits debts and reports. Otherwise, the power of the FO can be combined into the various categories of guest accommodation include previous appearance, appearance, stay, and departure, as presented similarly as a reference guest Cycle. </w:t>
      </w:r>
      <w:r w:rsidR="00B6036F" w:rsidRPr="008A0FCE">
        <w:rPr>
          <w:rFonts w:ascii="Times New Roman" w:hAnsi="Times New Roman" w:cs="Times New Roman"/>
          <w:sz w:val="24"/>
          <w:szCs w:val="24"/>
          <w:lang w:val="en-GB"/>
        </w:rPr>
        <w:t>The Front Office is one of the largest offices in the tourist industry. The Front Office Department is divided into several categories such as Reception, Reservation, Guest Relation Officer, Telephone Administrator, and Concierge. Each component plays an important role in the Department of the Former Office.</w:t>
      </w:r>
    </w:p>
    <w:p w14:paraId="516AFA3A" w14:textId="77777777" w:rsidR="00BF0FC1" w:rsidRPr="008A0FCE" w:rsidRDefault="00152179" w:rsidP="008A0FCE">
      <w:pPr>
        <w:spacing w:after="0" w:line="360" w:lineRule="auto"/>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br w:type="page"/>
      </w:r>
    </w:p>
    <w:p w14:paraId="100E51D3" w14:textId="16F7A92A" w:rsidR="00A93C7C" w:rsidRPr="008A0FCE" w:rsidRDefault="003022F8" w:rsidP="003022F8">
      <w:pPr>
        <w:pStyle w:val="Heading1"/>
        <w:rPr>
          <w:lang w:val="en-GB"/>
        </w:rPr>
      </w:pPr>
      <w:bookmarkStart w:id="3" w:name="_Toc85055248"/>
      <w:r w:rsidRPr="008A0FCE">
        <w:rPr>
          <w:lang w:val="en-GB"/>
        </w:rPr>
        <w:lastRenderedPageBreak/>
        <w:t>References</w:t>
      </w:r>
      <w:bookmarkEnd w:id="3"/>
    </w:p>
    <w:p w14:paraId="3F894F47" w14:textId="77777777" w:rsidR="003022F8" w:rsidRPr="008A0FCE" w:rsidRDefault="003022F8" w:rsidP="0023459A">
      <w:pPr>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Bardi, J.A. (2021) Hotel-Front-Office-Management.</w:t>
      </w:r>
    </w:p>
    <w:p w14:paraId="11B330A3" w14:textId="77777777" w:rsidR="003022F8" w:rsidRPr="008A0FCE" w:rsidRDefault="003022F8" w:rsidP="0023459A">
      <w:pPr>
        <w:jc w:val="both"/>
        <w:rPr>
          <w:rFonts w:ascii="Times New Roman" w:hAnsi="Times New Roman" w:cs="Times New Roman"/>
          <w:bCs/>
          <w:sz w:val="24"/>
          <w:szCs w:val="24"/>
          <w:lang w:val="en-GB"/>
        </w:rPr>
      </w:pPr>
      <w:r w:rsidRPr="008A0FCE">
        <w:rPr>
          <w:rFonts w:ascii="Times New Roman" w:hAnsi="Times New Roman" w:cs="Times New Roman"/>
          <w:sz w:val="24"/>
          <w:szCs w:val="24"/>
          <w:lang w:val="en-GB"/>
        </w:rPr>
        <w:t xml:space="preserve">HM hub (2020) </w:t>
      </w:r>
      <w:r w:rsidRPr="008A0FCE">
        <w:rPr>
          <w:rFonts w:ascii="Times New Roman" w:hAnsi="Times New Roman" w:cs="Times New Roman"/>
          <w:bCs/>
          <w:sz w:val="24"/>
          <w:szCs w:val="24"/>
          <w:lang w:val="en-GB"/>
        </w:rPr>
        <w:t xml:space="preserve">Duties and Responsibilities: Front Office Organisation. Source [Online]. Available from: </w:t>
      </w:r>
      <w:hyperlink r:id="rId8" w:history="1">
        <w:r w:rsidRPr="008A0FCE">
          <w:rPr>
            <w:rStyle w:val="Hyperlink"/>
            <w:rFonts w:ascii="Times New Roman" w:hAnsi="Times New Roman" w:cs="Times New Roman"/>
            <w:sz w:val="24"/>
            <w:szCs w:val="24"/>
            <w:lang w:val="en-GB"/>
          </w:rPr>
          <w:t>https://hmhub.me/duties-and-responsibilities-front-office/</w:t>
        </w:r>
      </w:hyperlink>
      <w:r w:rsidRPr="008A0FCE">
        <w:rPr>
          <w:rFonts w:ascii="Times New Roman" w:hAnsi="Times New Roman" w:cs="Times New Roman"/>
          <w:sz w:val="24"/>
          <w:szCs w:val="24"/>
          <w:lang w:val="en-GB"/>
        </w:rPr>
        <w:t>. [Accessed 12</w:t>
      </w:r>
      <w:r w:rsidRPr="008A0FCE">
        <w:rPr>
          <w:rFonts w:ascii="Times New Roman" w:hAnsi="Times New Roman" w:cs="Times New Roman"/>
          <w:sz w:val="24"/>
          <w:szCs w:val="24"/>
          <w:vertAlign w:val="superscript"/>
          <w:lang w:val="en-GB"/>
        </w:rPr>
        <w:t>th</w:t>
      </w:r>
      <w:r w:rsidRPr="008A0FCE">
        <w:rPr>
          <w:rFonts w:ascii="Times New Roman" w:hAnsi="Times New Roman" w:cs="Times New Roman"/>
          <w:sz w:val="24"/>
          <w:szCs w:val="24"/>
          <w:lang w:val="en-GB"/>
        </w:rPr>
        <w:t xml:space="preserve"> Oct 2021].</w:t>
      </w:r>
    </w:p>
    <w:p w14:paraId="225D8887" w14:textId="77777777" w:rsidR="003022F8" w:rsidRDefault="003022F8" w:rsidP="0023459A">
      <w:pPr>
        <w:jc w:val="both"/>
        <w:rPr>
          <w:rFonts w:ascii="Times New Roman" w:hAnsi="Times New Roman" w:cs="Times New Roman"/>
          <w:sz w:val="24"/>
          <w:szCs w:val="24"/>
          <w:lang w:val="en-GB"/>
        </w:rPr>
      </w:pPr>
      <w:proofErr w:type="spellStart"/>
      <w:r w:rsidRPr="008A0FCE">
        <w:rPr>
          <w:rFonts w:ascii="Times New Roman" w:hAnsi="Times New Roman" w:cs="Times New Roman"/>
          <w:sz w:val="24"/>
          <w:szCs w:val="24"/>
        </w:rPr>
        <w:t>Mankame</w:t>
      </w:r>
      <w:proofErr w:type="spellEnd"/>
      <w:r w:rsidRPr="008A0FCE">
        <w:rPr>
          <w:rFonts w:ascii="Times New Roman" w:hAnsi="Times New Roman" w:cs="Times New Roman"/>
          <w:sz w:val="24"/>
          <w:szCs w:val="24"/>
        </w:rPr>
        <w:t>, M. S. (2021). Study on Hotel Front Office Practices and Its Impact on Guest Satisfaction. </w:t>
      </w:r>
      <w:proofErr w:type="spellStart"/>
      <w:r w:rsidRPr="008A0FCE">
        <w:rPr>
          <w:rFonts w:ascii="Times New Roman" w:hAnsi="Times New Roman" w:cs="Times New Roman"/>
          <w:i/>
          <w:iCs/>
          <w:sz w:val="24"/>
          <w:szCs w:val="24"/>
        </w:rPr>
        <w:t>PalArch's</w:t>
      </w:r>
      <w:proofErr w:type="spellEnd"/>
      <w:r w:rsidRPr="008A0FCE">
        <w:rPr>
          <w:rFonts w:ascii="Times New Roman" w:hAnsi="Times New Roman" w:cs="Times New Roman"/>
          <w:i/>
          <w:iCs/>
          <w:sz w:val="24"/>
          <w:szCs w:val="24"/>
        </w:rPr>
        <w:t xml:space="preserve"> Journal of Archaeology of Egypt/Egyptology</w:t>
      </w:r>
      <w:r w:rsidRPr="008A0FCE">
        <w:rPr>
          <w:rFonts w:ascii="Times New Roman" w:hAnsi="Times New Roman" w:cs="Times New Roman"/>
          <w:sz w:val="24"/>
          <w:szCs w:val="24"/>
        </w:rPr>
        <w:t>, </w:t>
      </w:r>
      <w:r w:rsidRPr="008A0FCE">
        <w:rPr>
          <w:rFonts w:ascii="Times New Roman" w:hAnsi="Times New Roman" w:cs="Times New Roman"/>
          <w:i/>
          <w:iCs/>
          <w:sz w:val="24"/>
          <w:szCs w:val="24"/>
        </w:rPr>
        <w:t>18</w:t>
      </w:r>
      <w:r w:rsidRPr="008A0FCE">
        <w:rPr>
          <w:rFonts w:ascii="Times New Roman" w:hAnsi="Times New Roman" w:cs="Times New Roman"/>
          <w:sz w:val="24"/>
          <w:szCs w:val="24"/>
        </w:rPr>
        <w:t>(1), 4545-4550.</w:t>
      </w:r>
      <w:r w:rsidRPr="008A0FCE">
        <w:rPr>
          <w:rFonts w:ascii="Times New Roman" w:hAnsi="Times New Roman" w:cs="Times New Roman"/>
          <w:sz w:val="24"/>
          <w:szCs w:val="24"/>
          <w:lang w:val="en-GB"/>
        </w:rPr>
        <w:t xml:space="preserve"> </w:t>
      </w:r>
    </w:p>
    <w:p w14:paraId="794B5611" w14:textId="77777777" w:rsidR="003022F8" w:rsidRPr="008A0FCE" w:rsidRDefault="003022F8" w:rsidP="0023459A">
      <w:pPr>
        <w:jc w:val="both"/>
        <w:rPr>
          <w:rFonts w:ascii="Times New Roman" w:hAnsi="Times New Roman" w:cs="Times New Roman"/>
          <w:sz w:val="24"/>
          <w:szCs w:val="24"/>
          <w:lang w:val="en-GB"/>
        </w:rPr>
      </w:pPr>
      <w:r w:rsidRPr="008A0FCE">
        <w:rPr>
          <w:rFonts w:ascii="Times New Roman" w:hAnsi="Times New Roman" w:cs="Times New Roman"/>
          <w:sz w:val="24"/>
          <w:szCs w:val="24"/>
          <w:lang w:val="en-GB"/>
        </w:rPr>
        <w:t>Nguyen, H.H.M., (2019) Optimizing the role of hotel front office staff in modern-day revenue management.</w:t>
      </w:r>
    </w:p>
    <w:sectPr w:rsidR="003022F8" w:rsidRPr="008A0FCE" w:rsidSect="00A93C7C">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52657" w14:textId="77777777" w:rsidR="00ED01CB" w:rsidRDefault="00ED01CB" w:rsidP="00022520">
      <w:pPr>
        <w:spacing w:after="0" w:line="240" w:lineRule="auto"/>
      </w:pPr>
      <w:r>
        <w:separator/>
      </w:r>
    </w:p>
  </w:endnote>
  <w:endnote w:type="continuationSeparator" w:id="0">
    <w:p w14:paraId="39D3562C" w14:textId="77777777" w:rsidR="00ED01CB" w:rsidRDefault="00ED01CB" w:rsidP="00022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6641"/>
      <w:docPartObj>
        <w:docPartGallery w:val="Page Numbers (Bottom of Page)"/>
        <w:docPartUnique/>
      </w:docPartObj>
    </w:sdtPr>
    <w:sdtEndPr/>
    <w:sdtContent>
      <w:p w14:paraId="3D333F0F" w14:textId="77777777" w:rsidR="0089477A" w:rsidRDefault="00ED01CB">
        <w:pPr>
          <w:pStyle w:val="Footer"/>
          <w:jc w:val="center"/>
        </w:pPr>
        <w:r>
          <w:pict w14:anchorId="32CCC877">
            <v:group id="_x0000_s3073" style="width:32.95pt;height:17.45pt;mso-position-horizontal-relative:char;mso-position-vertical-relative:line" coordorigin="5351,739" coordsize="659,349">
              <v:shapetype id="_x0000_t202" coordsize="21600,21600" o:spt="202" path="m,l,21600r21600,l21600,xe">
                <v:stroke joinstyle="miter"/>
                <v:path gradientshapeok="t" o:connecttype="rect"/>
              </v:shapetype>
              <v:shape id="_x0000_s3074" type="#_x0000_t202" style="position:absolute;left:5351;top:800;width:659;height:288;v-text-anchor:middle" filled="f" stroked="f">
                <v:textbox inset="0,0,0,0">
                  <w:txbxContent>
                    <w:p w14:paraId="75335B0A" w14:textId="77777777" w:rsidR="0089477A" w:rsidRDefault="00022520">
                      <w:pPr>
                        <w:jc w:val="center"/>
                        <w:rPr>
                          <w:szCs w:val="18"/>
                        </w:rPr>
                      </w:pPr>
                      <w:r w:rsidRPr="006C0F57">
                        <w:fldChar w:fldCharType="begin"/>
                      </w:r>
                      <w:r w:rsidR="00C51A2B">
                        <w:instrText xml:space="preserve"> PAGE    \* MERGEFORMAT </w:instrText>
                      </w:r>
                      <w:r w:rsidRPr="006C0F57">
                        <w:fldChar w:fldCharType="separate"/>
                      </w:r>
                      <w:r w:rsidR="00B6036F" w:rsidRPr="00B6036F">
                        <w:rPr>
                          <w:i/>
                          <w:noProof/>
                          <w:sz w:val="18"/>
                          <w:szCs w:val="18"/>
                        </w:rPr>
                        <w:t>3</w:t>
                      </w:r>
                      <w:r w:rsidRPr="006C0F57">
                        <w:rPr>
                          <w:i/>
                          <w:noProof/>
                          <w:sz w:val="18"/>
                          <w:szCs w:val="18"/>
                        </w:rPr>
                        <w:fldChar w:fldCharType="end"/>
                      </w:r>
                    </w:p>
                  </w:txbxContent>
                </v:textbox>
              </v:shape>
              <v:group id="_x0000_s3075" style="position:absolute;left:5494;top:739;width:372;height:72" coordorigin="5486,739" coordsize="372,72">
                <v:oval id="_x0000_s3076" style="position:absolute;left:5486;top:739;width:72;height:72" fillcolor="#7ba0cd" stroked="f"/>
                <v:oval id="_x0000_s3077" style="position:absolute;left:5636;top:739;width:72;height:72" fillcolor="#7ba0cd" stroked="f"/>
                <v:oval id="_x0000_s3078" style="position:absolute;left:5786;top:739;width:72;height:72" fillcolor="#7ba0cd" stroked="f"/>
              </v:group>
              <w10:wrap type="none"/>
              <w10:anchorlock/>
            </v:group>
          </w:pict>
        </w:r>
      </w:p>
    </w:sdtContent>
  </w:sdt>
  <w:p w14:paraId="7206FB63" w14:textId="77777777" w:rsidR="0089477A" w:rsidRDefault="00894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2BA38" w14:textId="77777777" w:rsidR="00ED01CB" w:rsidRDefault="00ED01CB" w:rsidP="00022520">
      <w:pPr>
        <w:spacing w:after="0" w:line="240" w:lineRule="auto"/>
      </w:pPr>
      <w:r>
        <w:separator/>
      </w:r>
    </w:p>
  </w:footnote>
  <w:footnote w:type="continuationSeparator" w:id="0">
    <w:p w14:paraId="7B989B6B" w14:textId="77777777" w:rsidR="00ED01CB" w:rsidRDefault="00ED01CB" w:rsidP="00022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63158"/>
    <w:multiLevelType w:val="hybridMultilevel"/>
    <w:tmpl w:val="83782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85712D"/>
    <w:multiLevelType w:val="hybridMultilevel"/>
    <w:tmpl w:val="23FE452C"/>
    <w:lvl w:ilvl="0" w:tplc="CCB0200E">
      <w:start w:val="1"/>
      <w:numFmt w:val="bullet"/>
      <w:lvlText w:val=""/>
      <w:lvlJc w:val="left"/>
      <w:pPr>
        <w:ind w:left="720" w:hanging="360"/>
      </w:pPr>
      <w:rPr>
        <w:rFonts w:ascii="Symbol" w:hAnsi="Symbol" w:hint="default"/>
      </w:rPr>
    </w:lvl>
    <w:lvl w:ilvl="1" w:tplc="34FE569A" w:tentative="1">
      <w:start w:val="1"/>
      <w:numFmt w:val="bullet"/>
      <w:lvlText w:val="o"/>
      <w:lvlJc w:val="left"/>
      <w:pPr>
        <w:ind w:left="1440" w:hanging="360"/>
      </w:pPr>
      <w:rPr>
        <w:rFonts w:ascii="Courier New" w:hAnsi="Courier New" w:cs="Courier New" w:hint="default"/>
      </w:rPr>
    </w:lvl>
    <w:lvl w:ilvl="2" w:tplc="AC78E22A" w:tentative="1">
      <w:start w:val="1"/>
      <w:numFmt w:val="bullet"/>
      <w:lvlText w:val=""/>
      <w:lvlJc w:val="left"/>
      <w:pPr>
        <w:ind w:left="2160" w:hanging="360"/>
      </w:pPr>
      <w:rPr>
        <w:rFonts w:ascii="Wingdings" w:hAnsi="Wingdings" w:hint="default"/>
      </w:rPr>
    </w:lvl>
    <w:lvl w:ilvl="3" w:tplc="F8BE254C" w:tentative="1">
      <w:start w:val="1"/>
      <w:numFmt w:val="bullet"/>
      <w:lvlText w:val=""/>
      <w:lvlJc w:val="left"/>
      <w:pPr>
        <w:ind w:left="2880" w:hanging="360"/>
      </w:pPr>
      <w:rPr>
        <w:rFonts w:ascii="Symbol" w:hAnsi="Symbol" w:hint="default"/>
      </w:rPr>
    </w:lvl>
    <w:lvl w:ilvl="4" w:tplc="47ECB258" w:tentative="1">
      <w:start w:val="1"/>
      <w:numFmt w:val="bullet"/>
      <w:lvlText w:val="o"/>
      <w:lvlJc w:val="left"/>
      <w:pPr>
        <w:ind w:left="3600" w:hanging="360"/>
      </w:pPr>
      <w:rPr>
        <w:rFonts w:ascii="Courier New" w:hAnsi="Courier New" w:cs="Courier New" w:hint="default"/>
      </w:rPr>
    </w:lvl>
    <w:lvl w:ilvl="5" w:tplc="61765AF6" w:tentative="1">
      <w:start w:val="1"/>
      <w:numFmt w:val="bullet"/>
      <w:lvlText w:val=""/>
      <w:lvlJc w:val="left"/>
      <w:pPr>
        <w:ind w:left="4320" w:hanging="360"/>
      </w:pPr>
      <w:rPr>
        <w:rFonts w:ascii="Wingdings" w:hAnsi="Wingdings" w:hint="default"/>
      </w:rPr>
    </w:lvl>
    <w:lvl w:ilvl="6" w:tplc="1E946484" w:tentative="1">
      <w:start w:val="1"/>
      <w:numFmt w:val="bullet"/>
      <w:lvlText w:val=""/>
      <w:lvlJc w:val="left"/>
      <w:pPr>
        <w:ind w:left="5040" w:hanging="360"/>
      </w:pPr>
      <w:rPr>
        <w:rFonts w:ascii="Symbol" w:hAnsi="Symbol" w:hint="default"/>
      </w:rPr>
    </w:lvl>
    <w:lvl w:ilvl="7" w:tplc="B69AE33E" w:tentative="1">
      <w:start w:val="1"/>
      <w:numFmt w:val="bullet"/>
      <w:lvlText w:val="o"/>
      <w:lvlJc w:val="left"/>
      <w:pPr>
        <w:ind w:left="5760" w:hanging="360"/>
      </w:pPr>
      <w:rPr>
        <w:rFonts w:ascii="Courier New" w:hAnsi="Courier New" w:cs="Courier New" w:hint="default"/>
      </w:rPr>
    </w:lvl>
    <w:lvl w:ilvl="8" w:tplc="46C69BC2" w:tentative="1">
      <w:start w:val="1"/>
      <w:numFmt w:val="bullet"/>
      <w:lvlText w:val=""/>
      <w:lvlJc w:val="left"/>
      <w:pPr>
        <w:ind w:left="6480" w:hanging="360"/>
      </w:pPr>
      <w:rPr>
        <w:rFonts w:ascii="Wingdings" w:hAnsi="Wingdings" w:hint="default"/>
      </w:rPr>
    </w:lvl>
  </w:abstractNum>
  <w:abstractNum w:abstractNumId="2" w15:restartNumberingAfterBreak="0">
    <w:nsid w:val="550C04F8"/>
    <w:multiLevelType w:val="hybridMultilevel"/>
    <w:tmpl w:val="BD7CF318"/>
    <w:lvl w:ilvl="0" w:tplc="1452F434">
      <w:start w:val="1"/>
      <w:numFmt w:val="bullet"/>
      <w:lvlText w:val=""/>
      <w:lvlJc w:val="left"/>
      <w:pPr>
        <w:ind w:left="720" w:hanging="360"/>
      </w:pPr>
      <w:rPr>
        <w:rFonts w:ascii="Symbol" w:hAnsi="Symbol" w:hint="default"/>
      </w:rPr>
    </w:lvl>
    <w:lvl w:ilvl="1" w:tplc="F8F42ED6" w:tentative="1">
      <w:start w:val="1"/>
      <w:numFmt w:val="bullet"/>
      <w:lvlText w:val="o"/>
      <w:lvlJc w:val="left"/>
      <w:pPr>
        <w:ind w:left="1440" w:hanging="360"/>
      </w:pPr>
      <w:rPr>
        <w:rFonts w:ascii="Courier New" w:hAnsi="Courier New" w:cs="Courier New" w:hint="default"/>
      </w:rPr>
    </w:lvl>
    <w:lvl w:ilvl="2" w:tplc="27400DA8" w:tentative="1">
      <w:start w:val="1"/>
      <w:numFmt w:val="bullet"/>
      <w:lvlText w:val=""/>
      <w:lvlJc w:val="left"/>
      <w:pPr>
        <w:ind w:left="2160" w:hanging="360"/>
      </w:pPr>
      <w:rPr>
        <w:rFonts w:ascii="Wingdings" w:hAnsi="Wingdings" w:hint="default"/>
      </w:rPr>
    </w:lvl>
    <w:lvl w:ilvl="3" w:tplc="37A06AE8" w:tentative="1">
      <w:start w:val="1"/>
      <w:numFmt w:val="bullet"/>
      <w:lvlText w:val=""/>
      <w:lvlJc w:val="left"/>
      <w:pPr>
        <w:ind w:left="2880" w:hanging="360"/>
      </w:pPr>
      <w:rPr>
        <w:rFonts w:ascii="Symbol" w:hAnsi="Symbol" w:hint="default"/>
      </w:rPr>
    </w:lvl>
    <w:lvl w:ilvl="4" w:tplc="D4D0D1E2" w:tentative="1">
      <w:start w:val="1"/>
      <w:numFmt w:val="bullet"/>
      <w:lvlText w:val="o"/>
      <w:lvlJc w:val="left"/>
      <w:pPr>
        <w:ind w:left="3600" w:hanging="360"/>
      </w:pPr>
      <w:rPr>
        <w:rFonts w:ascii="Courier New" w:hAnsi="Courier New" w:cs="Courier New" w:hint="default"/>
      </w:rPr>
    </w:lvl>
    <w:lvl w:ilvl="5" w:tplc="5874F30A" w:tentative="1">
      <w:start w:val="1"/>
      <w:numFmt w:val="bullet"/>
      <w:lvlText w:val=""/>
      <w:lvlJc w:val="left"/>
      <w:pPr>
        <w:ind w:left="4320" w:hanging="360"/>
      </w:pPr>
      <w:rPr>
        <w:rFonts w:ascii="Wingdings" w:hAnsi="Wingdings" w:hint="default"/>
      </w:rPr>
    </w:lvl>
    <w:lvl w:ilvl="6" w:tplc="810ABED4" w:tentative="1">
      <w:start w:val="1"/>
      <w:numFmt w:val="bullet"/>
      <w:lvlText w:val=""/>
      <w:lvlJc w:val="left"/>
      <w:pPr>
        <w:ind w:left="5040" w:hanging="360"/>
      </w:pPr>
      <w:rPr>
        <w:rFonts w:ascii="Symbol" w:hAnsi="Symbol" w:hint="default"/>
      </w:rPr>
    </w:lvl>
    <w:lvl w:ilvl="7" w:tplc="456E1444" w:tentative="1">
      <w:start w:val="1"/>
      <w:numFmt w:val="bullet"/>
      <w:lvlText w:val="o"/>
      <w:lvlJc w:val="left"/>
      <w:pPr>
        <w:ind w:left="5760" w:hanging="360"/>
      </w:pPr>
      <w:rPr>
        <w:rFonts w:ascii="Courier New" w:hAnsi="Courier New" w:cs="Courier New" w:hint="default"/>
      </w:rPr>
    </w:lvl>
    <w:lvl w:ilvl="8" w:tplc="E8CA347E" w:tentative="1">
      <w:start w:val="1"/>
      <w:numFmt w:val="bullet"/>
      <w:lvlText w:val=""/>
      <w:lvlJc w:val="left"/>
      <w:pPr>
        <w:ind w:left="6480" w:hanging="360"/>
      </w:pPr>
      <w:rPr>
        <w:rFonts w:ascii="Wingdings" w:hAnsi="Wingdings" w:hint="default"/>
      </w:rPr>
    </w:lvl>
  </w:abstractNum>
  <w:abstractNum w:abstractNumId="3" w15:restartNumberingAfterBreak="0">
    <w:nsid w:val="7D5B5035"/>
    <w:multiLevelType w:val="hybridMultilevel"/>
    <w:tmpl w:val="859E7296"/>
    <w:lvl w:ilvl="0" w:tplc="C8B8BF22">
      <w:start w:val="1"/>
      <w:numFmt w:val="bullet"/>
      <w:lvlText w:val=""/>
      <w:lvlJc w:val="left"/>
      <w:pPr>
        <w:ind w:left="720" w:hanging="360"/>
      </w:pPr>
      <w:rPr>
        <w:rFonts w:ascii="Symbol" w:hAnsi="Symbol" w:hint="default"/>
      </w:rPr>
    </w:lvl>
    <w:lvl w:ilvl="1" w:tplc="FB2E9BC0" w:tentative="1">
      <w:start w:val="1"/>
      <w:numFmt w:val="bullet"/>
      <w:lvlText w:val="o"/>
      <w:lvlJc w:val="left"/>
      <w:pPr>
        <w:ind w:left="1440" w:hanging="360"/>
      </w:pPr>
      <w:rPr>
        <w:rFonts w:ascii="Courier New" w:hAnsi="Courier New" w:cs="Courier New" w:hint="default"/>
      </w:rPr>
    </w:lvl>
    <w:lvl w:ilvl="2" w:tplc="C1E4E350" w:tentative="1">
      <w:start w:val="1"/>
      <w:numFmt w:val="bullet"/>
      <w:lvlText w:val=""/>
      <w:lvlJc w:val="left"/>
      <w:pPr>
        <w:ind w:left="2160" w:hanging="360"/>
      </w:pPr>
      <w:rPr>
        <w:rFonts w:ascii="Wingdings" w:hAnsi="Wingdings" w:hint="default"/>
      </w:rPr>
    </w:lvl>
    <w:lvl w:ilvl="3" w:tplc="3770123C" w:tentative="1">
      <w:start w:val="1"/>
      <w:numFmt w:val="bullet"/>
      <w:lvlText w:val=""/>
      <w:lvlJc w:val="left"/>
      <w:pPr>
        <w:ind w:left="2880" w:hanging="360"/>
      </w:pPr>
      <w:rPr>
        <w:rFonts w:ascii="Symbol" w:hAnsi="Symbol" w:hint="default"/>
      </w:rPr>
    </w:lvl>
    <w:lvl w:ilvl="4" w:tplc="C8A049EE" w:tentative="1">
      <w:start w:val="1"/>
      <w:numFmt w:val="bullet"/>
      <w:lvlText w:val="o"/>
      <w:lvlJc w:val="left"/>
      <w:pPr>
        <w:ind w:left="3600" w:hanging="360"/>
      </w:pPr>
      <w:rPr>
        <w:rFonts w:ascii="Courier New" w:hAnsi="Courier New" w:cs="Courier New" w:hint="default"/>
      </w:rPr>
    </w:lvl>
    <w:lvl w:ilvl="5" w:tplc="968AA560" w:tentative="1">
      <w:start w:val="1"/>
      <w:numFmt w:val="bullet"/>
      <w:lvlText w:val=""/>
      <w:lvlJc w:val="left"/>
      <w:pPr>
        <w:ind w:left="4320" w:hanging="360"/>
      </w:pPr>
      <w:rPr>
        <w:rFonts w:ascii="Wingdings" w:hAnsi="Wingdings" w:hint="default"/>
      </w:rPr>
    </w:lvl>
    <w:lvl w:ilvl="6" w:tplc="D3D63B5E" w:tentative="1">
      <w:start w:val="1"/>
      <w:numFmt w:val="bullet"/>
      <w:lvlText w:val=""/>
      <w:lvlJc w:val="left"/>
      <w:pPr>
        <w:ind w:left="5040" w:hanging="360"/>
      </w:pPr>
      <w:rPr>
        <w:rFonts w:ascii="Symbol" w:hAnsi="Symbol" w:hint="default"/>
      </w:rPr>
    </w:lvl>
    <w:lvl w:ilvl="7" w:tplc="17D22890" w:tentative="1">
      <w:start w:val="1"/>
      <w:numFmt w:val="bullet"/>
      <w:lvlText w:val="o"/>
      <w:lvlJc w:val="left"/>
      <w:pPr>
        <w:ind w:left="5760" w:hanging="360"/>
      </w:pPr>
      <w:rPr>
        <w:rFonts w:ascii="Courier New" w:hAnsi="Courier New" w:cs="Courier New" w:hint="default"/>
      </w:rPr>
    </w:lvl>
    <w:lvl w:ilvl="8" w:tplc="6324F33C"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3079"/>
    <o:shapelayout v:ext="edit">
      <o:idmap v:ext="edit" data="1,3"/>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477A"/>
    <w:rsid w:val="00000FB4"/>
    <w:rsid w:val="00022520"/>
    <w:rsid w:val="000E1293"/>
    <w:rsid w:val="00152179"/>
    <w:rsid w:val="00190D8E"/>
    <w:rsid w:val="001B69C8"/>
    <w:rsid w:val="0023459A"/>
    <w:rsid w:val="00292340"/>
    <w:rsid w:val="002B18DD"/>
    <w:rsid w:val="003022F8"/>
    <w:rsid w:val="00317526"/>
    <w:rsid w:val="00322838"/>
    <w:rsid w:val="0038520D"/>
    <w:rsid w:val="003D6631"/>
    <w:rsid w:val="00423E6C"/>
    <w:rsid w:val="0044344D"/>
    <w:rsid w:val="00516EC3"/>
    <w:rsid w:val="005828DC"/>
    <w:rsid w:val="00596505"/>
    <w:rsid w:val="00601E7E"/>
    <w:rsid w:val="0061303D"/>
    <w:rsid w:val="0062696C"/>
    <w:rsid w:val="006C0F57"/>
    <w:rsid w:val="006F599B"/>
    <w:rsid w:val="008155E0"/>
    <w:rsid w:val="00874007"/>
    <w:rsid w:val="0089477A"/>
    <w:rsid w:val="008A0FCE"/>
    <w:rsid w:val="00A93C7C"/>
    <w:rsid w:val="00B109F5"/>
    <w:rsid w:val="00B6036F"/>
    <w:rsid w:val="00B74B54"/>
    <w:rsid w:val="00B96C66"/>
    <w:rsid w:val="00BF0FC1"/>
    <w:rsid w:val="00C2001A"/>
    <w:rsid w:val="00C51A2B"/>
    <w:rsid w:val="00ED0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9"/>
    <o:shapelayout v:ext="edit">
      <o:idmap v:ext="edit" data="2"/>
    </o:shapelayout>
  </w:shapeDefaults>
  <w:decimalSymbol w:val="."/>
  <w:listSeparator w:val=","/>
  <w14:docId w14:val="6019A2D7"/>
  <w15:docId w15:val="{BF86F182-6B8E-41B3-B59F-6D58F6832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C7C"/>
  </w:style>
  <w:style w:type="paragraph" w:styleId="Heading1">
    <w:name w:val="heading 1"/>
    <w:basedOn w:val="Normal"/>
    <w:next w:val="Normal"/>
    <w:link w:val="Heading1Char"/>
    <w:uiPriority w:val="9"/>
    <w:qFormat/>
    <w:rsid w:val="00BF0FC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0FC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477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477A"/>
  </w:style>
  <w:style w:type="paragraph" w:styleId="Footer">
    <w:name w:val="footer"/>
    <w:basedOn w:val="Normal"/>
    <w:link w:val="FooterChar"/>
    <w:uiPriority w:val="99"/>
    <w:unhideWhenUsed/>
    <w:rsid w:val="008947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477A"/>
  </w:style>
  <w:style w:type="paragraph" w:styleId="Title">
    <w:name w:val="Title"/>
    <w:basedOn w:val="Normal"/>
    <w:next w:val="Normal"/>
    <w:link w:val="TitleChar"/>
    <w:uiPriority w:val="10"/>
    <w:qFormat/>
    <w:rsid w:val="008947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9477A"/>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rsid w:val="00BF0FC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F0FC1"/>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F0FC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F0FC1"/>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BF0FC1"/>
    <w:pPr>
      <w:spacing w:after="100" w:line="360" w:lineRule="auto"/>
      <w:jc w:val="both"/>
    </w:pPr>
    <w:rPr>
      <w:rFonts w:ascii="Cambria" w:hAnsi="Cambria"/>
      <w:sz w:val="24"/>
    </w:rPr>
  </w:style>
  <w:style w:type="character" w:styleId="Hyperlink">
    <w:name w:val="Hyperlink"/>
    <w:basedOn w:val="DefaultParagraphFont"/>
    <w:uiPriority w:val="99"/>
    <w:unhideWhenUsed/>
    <w:rsid w:val="00BF0FC1"/>
    <w:rPr>
      <w:color w:val="0000FF" w:themeColor="hyperlink"/>
      <w:u w:val="single"/>
    </w:rPr>
  </w:style>
  <w:style w:type="paragraph" w:styleId="TOC2">
    <w:name w:val="toc 2"/>
    <w:basedOn w:val="Normal"/>
    <w:next w:val="Normal"/>
    <w:autoRedefine/>
    <w:uiPriority w:val="39"/>
    <w:unhideWhenUsed/>
    <w:rsid w:val="00BF0FC1"/>
    <w:pPr>
      <w:spacing w:after="100" w:line="360" w:lineRule="auto"/>
      <w:ind w:left="240"/>
      <w:jc w:val="both"/>
    </w:pPr>
    <w:rPr>
      <w:rFonts w:ascii="Cambria" w:hAnsi="Cambria"/>
      <w:sz w:val="24"/>
    </w:rPr>
  </w:style>
  <w:style w:type="paragraph" w:styleId="BalloonText">
    <w:name w:val="Balloon Text"/>
    <w:basedOn w:val="Normal"/>
    <w:link w:val="BalloonTextChar"/>
    <w:uiPriority w:val="99"/>
    <w:semiHidden/>
    <w:unhideWhenUsed/>
    <w:rsid w:val="00BF0F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FC1"/>
    <w:rPr>
      <w:rFonts w:ascii="Tahoma" w:hAnsi="Tahoma" w:cs="Tahoma"/>
      <w:sz w:val="16"/>
      <w:szCs w:val="16"/>
    </w:rPr>
  </w:style>
  <w:style w:type="paragraph" w:styleId="ListParagraph">
    <w:name w:val="List Paragraph"/>
    <w:basedOn w:val="Normal"/>
    <w:uiPriority w:val="34"/>
    <w:qFormat/>
    <w:rsid w:val="004434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hmhub.me/duties-and-responsibilities-front-offic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7</Pages>
  <Words>1000</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namra</dc:creator>
  <cp:lastModifiedBy>Alexandra-Felicia Ivanovici (2027274)</cp:lastModifiedBy>
  <cp:revision>6</cp:revision>
  <dcterms:created xsi:type="dcterms:W3CDTF">2021-10-13T16:27:00Z</dcterms:created>
  <dcterms:modified xsi:type="dcterms:W3CDTF">2021-10-28T19:21:00Z</dcterms:modified>
</cp:coreProperties>
</file>