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ED50F" w14:textId="77777777" w:rsidR="008443EE" w:rsidRPr="008443EE" w:rsidRDefault="008443EE" w:rsidP="008443EE">
      <w:pPr>
        <w:widowControl w:val="0"/>
        <w:autoSpaceDE w:val="0"/>
        <w:autoSpaceDN w:val="0"/>
        <w:spacing w:after="0" w:line="240" w:lineRule="auto"/>
        <w:ind w:left="154"/>
        <w:rPr>
          <w:rFonts w:ascii="Times New Roman" w:eastAsia="Arial MT" w:hAnsi="Arial MT" w:cs="Arial MT"/>
          <w:kern w:val="0"/>
          <w:sz w:val="20"/>
          <w14:ligatures w14:val="none"/>
        </w:rPr>
      </w:pPr>
      <w:r w:rsidRPr="008443EE">
        <w:rPr>
          <w:rFonts w:ascii="Times New Roman" w:eastAsia="Arial MT" w:hAnsi="Arial MT" w:cs="Arial MT"/>
          <w:noProof/>
          <w:kern w:val="0"/>
          <w:sz w:val="20"/>
          <w14:ligatures w14:val="none"/>
        </w:rPr>
        <w:drawing>
          <wp:inline distT="0" distB="0" distL="0" distR="0" wp14:anchorId="7713B0C3" wp14:editId="497124B2">
            <wp:extent cx="180975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5E504BAE" w14:textId="77777777" w:rsidR="008443EE" w:rsidRPr="008443EE" w:rsidRDefault="008443EE" w:rsidP="008443EE">
      <w:pPr>
        <w:widowControl w:val="0"/>
        <w:autoSpaceDE w:val="0"/>
        <w:autoSpaceDN w:val="0"/>
        <w:spacing w:before="99" w:after="0" w:line="240" w:lineRule="auto"/>
        <w:ind w:right="144"/>
        <w:jc w:val="right"/>
        <w:rPr>
          <w:rFonts w:ascii="Arial" w:eastAsia="Arial MT" w:hAnsi="Arial MT" w:cs="Arial MT"/>
          <w:b/>
          <w:kern w:val="0"/>
          <w:sz w:val="28"/>
          <w14:ligatures w14:val="none"/>
        </w:rPr>
      </w:pPr>
      <w:r w:rsidRPr="008443EE">
        <w:rPr>
          <w:rFonts w:ascii="Arial" w:eastAsia="Arial MT" w:hAnsi="Arial MT" w:cs="Arial MT"/>
          <w:b/>
          <w:kern w:val="0"/>
          <w:sz w:val="28"/>
          <w14:ligatures w14:val="none"/>
        </w:rPr>
        <w:t>APPENDIX</w:t>
      </w:r>
      <w:r w:rsidRPr="008443EE">
        <w:rPr>
          <w:rFonts w:ascii="Arial" w:eastAsia="Arial MT" w:hAnsi="Arial MT" w:cs="Arial MT"/>
          <w:b/>
          <w:spacing w:val="32"/>
          <w:kern w:val="0"/>
          <w:sz w:val="28"/>
          <w14:ligatures w14:val="none"/>
        </w:rPr>
        <w:t xml:space="preserve"> </w:t>
      </w:r>
      <w:r w:rsidRPr="008443EE">
        <w:rPr>
          <w:rFonts w:ascii="Arial" w:eastAsia="Arial MT" w:hAnsi="Arial MT" w:cs="Arial MT"/>
          <w:b/>
          <w:spacing w:val="-2"/>
          <w:kern w:val="0"/>
          <w:sz w:val="28"/>
          <w14:ligatures w14:val="none"/>
        </w:rPr>
        <w:t>GA36d</w:t>
      </w:r>
    </w:p>
    <w:p w14:paraId="49744AFF" w14:textId="77777777" w:rsidR="008443EE" w:rsidRPr="008443EE" w:rsidRDefault="008443EE" w:rsidP="008443EE">
      <w:pPr>
        <w:widowControl w:val="0"/>
        <w:autoSpaceDE w:val="0"/>
        <w:autoSpaceDN w:val="0"/>
        <w:spacing w:before="9" w:after="0" w:line="240" w:lineRule="auto"/>
        <w:rPr>
          <w:rFonts w:ascii="Arial" w:eastAsia="Arial MT" w:hAnsi="Arial MT" w:cs="Arial MT"/>
          <w:b/>
          <w:kern w:val="0"/>
          <w:sz w:val="18"/>
          <w:szCs w:val="24"/>
          <w14:ligatures w14:val="none"/>
        </w:rPr>
      </w:pPr>
      <w:r w:rsidRPr="008443EE">
        <w:rPr>
          <w:rFonts w:ascii="Arial" w:eastAsia="Arial MT" w:hAnsi="Arial MT" w:cs="Arial MT"/>
          <w:b/>
          <w:noProof/>
          <w:kern w:val="0"/>
          <w:sz w:val="18"/>
          <w:szCs w:val="24"/>
          <w14:ligatures w14:val="none"/>
        </w:rPr>
        <mc:AlternateContent>
          <mc:Choice Requires="wps">
            <w:drawing>
              <wp:anchor distT="0" distB="0" distL="0" distR="0" simplePos="0" relativeHeight="251659264" behindDoc="1" locked="0" layoutInCell="1" allowOverlap="1" wp14:anchorId="1499A43F" wp14:editId="653EC7B9">
                <wp:simplePos x="0" y="0"/>
                <wp:positionH relativeFrom="page">
                  <wp:posOffset>701040</wp:posOffset>
                </wp:positionH>
                <wp:positionV relativeFrom="paragraph">
                  <wp:posOffset>157814</wp:posOffset>
                </wp:positionV>
                <wp:extent cx="6313805" cy="448309"/>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13805" cy="448309"/>
                        </a:xfrm>
                        <a:prstGeom prst="rect">
                          <a:avLst/>
                        </a:prstGeom>
                        <a:solidFill>
                          <a:srgbClr val="C0C0C0"/>
                        </a:solidFill>
                        <a:ln w="9525">
                          <a:solidFill>
                            <a:srgbClr val="000000"/>
                          </a:solidFill>
                          <a:prstDash val="solid"/>
                        </a:ln>
                      </wps:spPr>
                      <wps:txbx>
                        <w:txbxContent>
                          <w:p w14:paraId="3630F5B4" w14:textId="77777777" w:rsidR="008443EE" w:rsidRDefault="008443EE" w:rsidP="008443EE">
                            <w:pPr>
                              <w:spacing w:before="105"/>
                              <w:ind w:left="1020"/>
                              <w:rPr>
                                <w:rFonts w:ascii="Arial"/>
                                <w:b/>
                                <w:color w:val="000000"/>
                                <w:sz w:val="40"/>
                              </w:rPr>
                            </w:pPr>
                            <w:r>
                              <w:rPr>
                                <w:rFonts w:ascii="Arial"/>
                                <w:b/>
                                <w:color w:val="000000"/>
                                <w:sz w:val="40"/>
                              </w:rPr>
                              <w:t>LEVEL</w:t>
                            </w:r>
                            <w:r>
                              <w:rPr>
                                <w:rFonts w:ascii="Arial"/>
                                <w:b/>
                                <w:color w:val="000000"/>
                                <w:spacing w:val="33"/>
                                <w:sz w:val="40"/>
                              </w:rPr>
                              <w:t xml:space="preserve"> </w:t>
                            </w:r>
                            <w:r>
                              <w:rPr>
                                <w:rFonts w:ascii="Arial"/>
                                <w:b/>
                                <w:color w:val="000000"/>
                                <w:sz w:val="40"/>
                              </w:rPr>
                              <w:t>7</w:t>
                            </w:r>
                            <w:r>
                              <w:rPr>
                                <w:rFonts w:ascii="Arial"/>
                                <w:b/>
                                <w:color w:val="000000"/>
                                <w:spacing w:val="27"/>
                                <w:sz w:val="40"/>
                              </w:rPr>
                              <w:t xml:space="preserve"> </w:t>
                            </w:r>
                            <w:r>
                              <w:rPr>
                                <w:rFonts w:ascii="Arial"/>
                                <w:b/>
                                <w:color w:val="000000"/>
                                <w:sz w:val="40"/>
                              </w:rPr>
                              <w:t>ASSESSMENT</w:t>
                            </w:r>
                            <w:r>
                              <w:rPr>
                                <w:rFonts w:ascii="Arial"/>
                                <w:b/>
                                <w:color w:val="000000"/>
                                <w:spacing w:val="34"/>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1499A43F" id="_x0000_t202" coordsize="21600,21600" o:spt="202" path="m,l,21600r21600,l21600,xe">
                <v:stroke joinstyle="miter"/>
                <v:path gradientshapeok="t" o:connecttype="rect"/>
              </v:shapetype>
              <v:shape id="Textbox 3" o:spid="_x0000_s1026" type="#_x0000_t202" style="position:absolute;margin-left:55.2pt;margin-top:12.45pt;width:497.15pt;height:35.3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" fillcolor="silver">
                <v:path arrowok="t"/>
                <v:textbox inset="0,0,0,0">
                  <w:txbxContent>
                    <w:p w14:paraId="3630F5B4" w14:textId="77777777" w:rsidR="008443EE" w:rsidRDefault="008443EE" w:rsidP="008443EE">
                      <w:pPr>
                        <w:spacing w:before="105"/>
                        <w:ind w:left="1020"/>
                        <w:rPr>
                          <w:rFonts w:ascii="Arial"/>
                          <w:b/>
                          <w:color w:val="000000"/>
                          <w:sz w:val="40"/>
                        </w:rPr>
                      </w:pPr>
                      <w:r>
                        <w:rPr>
                          <w:rFonts w:ascii="Arial"/>
                          <w:b/>
                          <w:color w:val="000000"/>
                          <w:sz w:val="40"/>
                        </w:rPr>
                        <w:t>LEVEL</w:t>
                      </w:r>
                      <w:r>
                        <w:rPr>
                          <w:rFonts w:ascii="Arial"/>
                          <w:b/>
                          <w:color w:val="000000"/>
                          <w:spacing w:val="33"/>
                          <w:sz w:val="40"/>
                        </w:rPr>
                        <w:t xml:space="preserve"> </w:t>
                      </w:r>
                      <w:r>
                        <w:rPr>
                          <w:rFonts w:ascii="Arial"/>
                          <w:b/>
                          <w:color w:val="000000"/>
                          <w:sz w:val="40"/>
                        </w:rPr>
                        <w:t>7</w:t>
                      </w:r>
                      <w:r>
                        <w:rPr>
                          <w:rFonts w:ascii="Arial"/>
                          <w:b/>
                          <w:color w:val="000000"/>
                          <w:spacing w:val="27"/>
                          <w:sz w:val="40"/>
                        </w:rPr>
                        <w:t xml:space="preserve"> </w:t>
                      </w:r>
                      <w:r>
                        <w:rPr>
                          <w:rFonts w:ascii="Arial"/>
                          <w:b/>
                          <w:color w:val="000000"/>
                          <w:sz w:val="40"/>
                        </w:rPr>
                        <w:t>ASSESSMENT</w:t>
                      </w:r>
                      <w:r>
                        <w:rPr>
                          <w:rFonts w:ascii="Arial"/>
                          <w:b/>
                          <w:color w:val="000000"/>
                          <w:spacing w:val="34"/>
                          <w:sz w:val="40"/>
                        </w:rPr>
                        <w:t xml:space="preserve"> </w:t>
                      </w:r>
                      <w:r>
                        <w:rPr>
                          <w:rFonts w:ascii="Arial"/>
                          <w:b/>
                          <w:color w:val="000000"/>
                          <w:spacing w:val="-2"/>
                          <w:sz w:val="40"/>
                        </w:rPr>
                        <w:t>SPECIFICATION</w:t>
                      </w:r>
                    </w:p>
                  </w:txbxContent>
                </v:textbox>
                <w10:wrap type="topAndBottom" anchorx="page"/>
              </v:shape>
            </w:pict>
          </mc:Fallback>
        </mc:AlternateContent>
      </w:r>
    </w:p>
    <w:p w14:paraId="0D6DEAFC" w14:textId="77777777" w:rsidR="008443EE" w:rsidRPr="008443EE" w:rsidRDefault="008443EE" w:rsidP="008443EE">
      <w:pPr>
        <w:widowControl w:val="0"/>
        <w:autoSpaceDE w:val="0"/>
        <w:autoSpaceDN w:val="0"/>
        <w:spacing w:before="137" w:after="0" w:line="240" w:lineRule="auto"/>
        <w:rPr>
          <w:rFonts w:ascii="Arial" w:eastAsia="Arial MT" w:hAnsi="Arial MT" w:cs="Arial MT"/>
          <w:b/>
          <w:kern w:val="0"/>
          <w:sz w:val="20"/>
          <w:szCs w:val="24"/>
          <w14:ligatures w14:val="none"/>
        </w:rPr>
      </w:pPr>
    </w:p>
    <w:tbl>
      <w:tblPr>
        <w:tblW w:w="9942"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102"/>
        <w:gridCol w:w="3304"/>
        <w:gridCol w:w="2268"/>
        <w:gridCol w:w="2268"/>
      </w:tblGrid>
      <w:tr w:rsidR="008443EE" w:rsidRPr="008443EE" w14:paraId="0B30E54F" w14:textId="77777777" w:rsidTr="008443EE">
        <w:trPr>
          <w:trHeight w:val="495"/>
        </w:trPr>
        <w:tc>
          <w:tcPr>
            <w:tcW w:w="2102" w:type="dxa"/>
          </w:tcPr>
          <w:p w14:paraId="4CDC90ED" w14:textId="77777777" w:rsidR="008443EE" w:rsidRPr="008443EE" w:rsidRDefault="008443EE" w:rsidP="008443EE">
            <w:pPr>
              <w:widowControl w:val="0"/>
              <w:autoSpaceDE w:val="0"/>
              <w:autoSpaceDN w:val="0"/>
              <w:spacing w:before="124" w:after="0" w:line="240" w:lineRule="auto"/>
              <w:ind w:left="127"/>
              <w:rPr>
                <w:rFonts w:ascii="Arial" w:eastAsia="Arial MT" w:hAnsi="Arial MT" w:cs="Arial MT"/>
                <w:b/>
                <w:kern w:val="0"/>
                <w14:ligatures w14:val="none"/>
              </w:rPr>
            </w:pPr>
            <w:r w:rsidRPr="008443EE">
              <w:rPr>
                <w:rFonts w:ascii="Arial" w:eastAsia="Arial MT" w:hAnsi="Arial MT" w:cs="Arial MT"/>
                <w:b/>
                <w:kern w:val="0"/>
                <w14:ligatures w14:val="none"/>
              </w:rPr>
              <w:t>Student</w:t>
            </w:r>
            <w:r w:rsidRPr="008443EE">
              <w:rPr>
                <w:rFonts w:ascii="Arial" w:eastAsia="Arial MT" w:hAnsi="Arial MT" w:cs="Arial MT"/>
                <w:b/>
                <w:spacing w:val="-1"/>
                <w:kern w:val="0"/>
                <w14:ligatures w14:val="none"/>
              </w:rPr>
              <w:t xml:space="preserve"> </w:t>
            </w:r>
            <w:r w:rsidRPr="008443EE">
              <w:rPr>
                <w:rFonts w:ascii="Arial" w:eastAsia="Arial MT" w:hAnsi="Arial MT" w:cs="Arial MT"/>
                <w:b/>
                <w:spacing w:val="-4"/>
                <w:kern w:val="0"/>
                <w14:ligatures w14:val="none"/>
              </w:rPr>
              <w:t>name:</w:t>
            </w:r>
          </w:p>
        </w:tc>
        <w:tc>
          <w:tcPr>
            <w:tcW w:w="3304" w:type="dxa"/>
            <w:vAlign w:val="center"/>
          </w:tcPr>
          <w:p w14:paraId="44B0A399" w14:textId="67F79C7C" w:rsidR="008443EE" w:rsidRPr="008443EE" w:rsidRDefault="008443EE" w:rsidP="008443EE">
            <w:pPr>
              <w:widowControl w:val="0"/>
              <w:autoSpaceDE w:val="0"/>
              <w:autoSpaceDN w:val="0"/>
              <w:spacing w:after="0" w:line="240" w:lineRule="auto"/>
              <w:rPr>
                <w:rFonts w:ascii="Times New Roman" w:eastAsia="Arial MT" w:hAnsi="Arial MT" w:cs="Arial MT"/>
                <w:b/>
                <w:bCs/>
                <w:kern w:val="0"/>
                <w14:ligatures w14:val="none"/>
              </w:rPr>
            </w:pPr>
            <w:r w:rsidRPr="000A350A">
              <w:rPr>
                <w:rFonts w:ascii="Times New Roman" w:eastAsia="Arial MT" w:hAnsi="Arial MT" w:cs="Arial MT"/>
                <w:b/>
                <w:bCs/>
                <w:kern w:val="0"/>
                <w14:ligatures w14:val="none"/>
              </w:rPr>
              <w:t>Dhankecha Mitesh Harshadbhai</w:t>
            </w:r>
          </w:p>
        </w:tc>
        <w:tc>
          <w:tcPr>
            <w:tcW w:w="2268" w:type="dxa"/>
            <w:shd w:val="clear" w:color="auto" w:fill="D9D9D9"/>
          </w:tcPr>
          <w:p w14:paraId="4780F3B5" w14:textId="77777777" w:rsidR="008443EE" w:rsidRPr="008443EE" w:rsidRDefault="008443EE" w:rsidP="008443EE">
            <w:pPr>
              <w:widowControl w:val="0"/>
              <w:autoSpaceDE w:val="0"/>
              <w:autoSpaceDN w:val="0"/>
              <w:spacing w:before="124" w:after="0" w:line="240" w:lineRule="auto"/>
              <w:ind w:left="113"/>
              <w:rPr>
                <w:rFonts w:ascii="Arial" w:eastAsia="Arial MT" w:hAnsi="Arial MT" w:cs="Arial MT"/>
                <w:b/>
                <w:kern w:val="0"/>
                <w14:ligatures w14:val="none"/>
              </w:rPr>
            </w:pPr>
            <w:r w:rsidRPr="008443EE">
              <w:rPr>
                <w:rFonts w:ascii="Arial" w:eastAsia="Arial MT" w:hAnsi="Arial MT" w:cs="Arial MT"/>
                <w:b/>
                <w:kern w:val="0"/>
                <w14:ligatures w14:val="none"/>
              </w:rPr>
              <w:t>Student</w:t>
            </w:r>
            <w:r w:rsidRPr="008443EE">
              <w:rPr>
                <w:rFonts w:ascii="Arial" w:eastAsia="Arial MT" w:hAnsi="Arial MT" w:cs="Arial MT"/>
                <w:b/>
                <w:spacing w:val="-1"/>
                <w:kern w:val="0"/>
                <w14:ligatures w14:val="none"/>
              </w:rPr>
              <w:t xml:space="preserve"> </w:t>
            </w:r>
            <w:r w:rsidRPr="008443EE">
              <w:rPr>
                <w:rFonts w:ascii="Arial" w:eastAsia="Arial MT" w:hAnsi="Arial MT" w:cs="Arial MT"/>
                <w:b/>
                <w:kern w:val="0"/>
                <w14:ligatures w14:val="none"/>
              </w:rPr>
              <w:t>ID</w:t>
            </w:r>
            <w:r w:rsidRPr="008443EE">
              <w:rPr>
                <w:rFonts w:ascii="Arial" w:eastAsia="Arial MT" w:hAnsi="Arial MT" w:cs="Arial MT"/>
                <w:b/>
                <w:spacing w:val="3"/>
                <w:kern w:val="0"/>
                <w14:ligatures w14:val="none"/>
              </w:rPr>
              <w:t xml:space="preserve"> </w:t>
            </w:r>
            <w:r w:rsidRPr="008443EE">
              <w:rPr>
                <w:rFonts w:ascii="Arial" w:eastAsia="Arial MT" w:hAnsi="Arial MT" w:cs="Arial MT"/>
                <w:b/>
                <w:spacing w:val="-2"/>
                <w:kern w:val="0"/>
                <w14:ligatures w14:val="none"/>
              </w:rPr>
              <w:t>number:</w:t>
            </w:r>
          </w:p>
        </w:tc>
        <w:tc>
          <w:tcPr>
            <w:tcW w:w="2268" w:type="dxa"/>
            <w:vAlign w:val="center"/>
          </w:tcPr>
          <w:p w14:paraId="39123967" w14:textId="2C17A9D0" w:rsidR="008443EE" w:rsidRPr="008443EE" w:rsidRDefault="008443EE" w:rsidP="008443EE">
            <w:pPr>
              <w:widowControl w:val="0"/>
              <w:autoSpaceDE w:val="0"/>
              <w:autoSpaceDN w:val="0"/>
              <w:spacing w:after="0" w:line="240" w:lineRule="auto"/>
              <w:rPr>
                <w:rFonts w:ascii="Times New Roman" w:eastAsia="Arial MT" w:hAnsi="Arial MT" w:cs="Arial MT"/>
                <w:b/>
                <w:bCs/>
                <w:kern w:val="0"/>
                <w14:ligatures w14:val="none"/>
              </w:rPr>
            </w:pPr>
            <w:r w:rsidRPr="000A350A">
              <w:rPr>
                <w:rFonts w:ascii="Times New Roman" w:eastAsia="Arial MT" w:hAnsi="Arial MT" w:cs="Arial MT"/>
                <w:b/>
                <w:bCs/>
                <w:kern w:val="0"/>
                <w14:ligatures w14:val="none"/>
              </w:rPr>
              <w:t>2511047</w:t>
            </w:r>
          </w:p>
        </w:tc>
      </w:tr>
      <w:tr w:rsidR="008443EE" w:rsidRPr="008443EE" w14:paraId="32E76F5E" w14:textId="77777777" w:rsidTr="008443EE">
        <w:trPr>
          <w:trHeight w:val="480"/>
        </w:trPr>
        <w:tc>
          <w:tcPr>
            <w:tcW w:w="2102" w:type="dxa"/>
          </w:tcPr>
          <w:p w14:paraId="6DD9C6B6" w14:textId="77777777" w:rsidR="008443EE" w:rsidRPr="008443EE" w:rsidRDefault="008443EE" w:rsidP="008443EE">
            <w:pPr>
              <w:widowControl w:val="0"/>
              <w:autoSpaceDE w:val="0"/>
              <w:autoSpaceDN w:val="0"/>
              <w:spacing w:before="124" w:after="0" w:line="240" w:lineRule="auto"/>
              <w:ind w:left="127"/>
              <w:rPr>
                <w:rFonts w:ascii="Arial" w:eastAsia="Arial MT" w:hAnsi="Arial MT" w:cs="Arial MT"/>
                <w:b/>
                <w:kern w:val="0"/>
                <w14:ligatures w14:val="none"/>
              </w:rPr>
            </w:pPr>
            <w:r w:rsidRPr="008443EE">
              <w:rPr>
                <w:rFonts w:ascii="Arial" w:eastAsia="Arial MT" w:hAnsi="Arial MT" w:cs="Arial MT"/>
                <w:b/>
                <w:spacing w:val="-2"/>
                <w:kern w:val="0"/>
                <w14:ligatures w14:val="none"/>
              </w:rPr>
              <w:t>Programme:</w:t>
            </w:r>
          </w:p>
        </w:tc>
        <w:tc>
          <w:tcPr>
            <w:tcW w:w="7840" w:type="dxa"/>
            <w:gridSpan w:val="3"/>
          </w:tcPr>
          <w:p w14:paraId="56A92B1A" w14:textId="4F1D0627" w:rsidR="008443EE" w:rsidRPr="008443EE" w:rsidRDefault="008443EE" w:rsidP="008443EE">
            <w:pPr>
              <w:widowControl w:val="0"/>
              <w:autoSpaceDE w:val="0"/>
              <w:autoSpaceDN w:val="0"/>
              <w:spacing w:before="124" w:after="0" w:line="240" w:lineRule="auto"/>
              <w:ind w:left="112"/>
              <w:rPr>
                <w:rFonts w:ascii="Arial" w:eastAsia="Arial MT" w:hAnsi="Arial MT" w:cs="Arial MT"/>
                <w:b/>
                <w:kern w:val="0"/>
                <w14:ligatures w14:val="none"/>
              </w:rPr>
            </w:pPr>
            <w:r w:rsidRPr="008443EE">
              <w:rPr>
                <w:rFonts w:ascii="Arial" w:eastAsia="Arial MT" w:hAnsi="Arial MT" w:cs="Arial MT"/>
                <w:b/>
                <w:kern w:val="0"/>
                <w14:ligatures w14:val="none"/>
              </w:rPr>
              <w:t>MSc</w:t>
            </w:r>
            <w:r w:rsidRPr="008443EE">
              <w:rPr>
                <w:rFonts w:ascii="Arial" w:eastAsia="Arial MT" w:hAnsi="Arial MT" w:cs="Arial MT"/>
                <w:b/>
                <w:spacing w:val="1"/>
                <w:kern w:val="0"/>
                <w14:ligatures w14:val="none"/>
              </w:rPr>
              <w:t xml:space="preserve"> </w:t>
            </w:r>
            <w:r w:rsidRPr="008443EE">
              <w:rPr>
                <w:rFonts w:ascii="Arial" w:eastAsia="Arial MT" w:hAnsi="Arial MT" w:cs="Arial MT"/>
                <w:b/>
                <w:kern w:val="0"/>
                <w14:ligatures w14:val="none"/>
              </w:rPr>
              <w:t>Cybersecurity</w:t>
            </w:r>
            <w:r w:rsidRPr="008443EE">
              <w:rPr>
                <w:rFonts w:ascii="Arial" w:eastAsia="Arial MT" w:hAnsi="Arial MT" w:cs="Arial MT"/>
                <w:b/>
                <w:spacing w:val="-3"/>
                <w:kern w:val="0"/>
                <w14:ligatures w14:val="none"/>
              </w:rPr>
              <w:t xml:space="preserve"> </w:t>
            </w:r>
            <w:r w:rsidRPr="008443EE">
              <w:rPr>
                <w:rFonts w:ascii="Arial" w:eastAsia="Arial MT" w:hAnsi="Arial MT" w:cs="Arial MT"/>
                <w:b/>
                <w:kern w:val="0"/>
                <w14:ligatures w14:val="none"/>
              </w:rPr>
              <w:t xml:space="preserve">and Digital </w:t>
            </w:r>
            <w:r w:rsidRPr="008443EE">
              <w:rPr>
                <w:rFonts w:ascii="Arial" w:eastAsia="Arial MT" w:hAnsi="Arial MT" w:cs="Arial MT"/>
                <w:b/>
                <w:spacing w:val="-2"/>
                <w:kern w:val="0"/>
                <w14:ligatures w14:val="none"/>
              </w:rPr>
              <w:t>Forensics</w:t>
            </w:r>
          </w:p>
        </w:tc>
      </w:tr>
      <w:tr w:rsidR="008443EE" w:rsidRPr="008443EE" w14:paraId="287D8955" w14:textId="77777777" w:rsidTr="008443EE">
        <w:trPr>
          <w:trHeight w:val="495"/>
        </w:trPr>
        <w:tc>
          <w:tcPr>
            <w:tcW w:w="2102" w:type="dxa"/>
          </w:tcPr>
          <w:p w14:paraId="73A84AB4" w14:textId="77777777" w:rsidR="008443EE" w:rsidRPr="008443EE" w:rsidRDefault="008443EE" w:rsidP="008443EE">
            <w:pPr>
              <w:widowControl w:val="0"/>
              <w:autoSpaceDE w:val="0"/>
              <w:autoSpaceDN w:val="0"/>
              <w:spacing w:before="124" w:after="0" w:line="240" w:lineRule="auto"/>
              <w:ind w:left="127"/>
              <w:rPr>
                <w:rFonts w:ascii="Arial" w:eastAsia="Arial MT" w:hAnsi="Arial MT" w:cs="Arial MT"/>
                <w:b/>
                <w:kern w:val="0"/>
                <w14:ligatures w14:val="none"/>
              </w:rPr>
            </w:pPr>
            <w:r w:rsidRPr="008443EE">
              <w:rPr>
                <w:rFonts w:ascii="Arial" w:eastAsia="Arial MT" w:hAnsi="Arial MT" w:cs="Arial MT"/>
                <w:b/>
                <w:spacing w:val="-2"/>
                <w:kern w:val="0"/>
                <w14:ligatures w14:val="none"/>
              </w:rPr>
              <w:t>Module:</w:t>
            </w:r>
          </w:p>
        </w:tc>
        <w:tc>
          <w:tcPr>
            <w:tcW w:w="7840" w:type="dxa"/>
            <w:gridSpan w:val="3"/>
          </w:tcPr>
          <w:p w14:paraId="1A46C844" w14:textId="77777777" w:rsidR="008443EE" w:rsidRPr="008443EE" w:rsidRDefault="008443EE" w:rsidP="008443EE">
            <w:pPr>
              <w:widowControl w:val="0"/>
              <w:autoSpaceDE w:val="0"/>
              <w:autoSpaceDN w:val="0"/>
              <w:spacing w:before="124" w:after="0" w:line="240" w:lineRule="auto"/>
              <w:ind w:left="112"/>
              <w:rPr>
                <w:rFonts w:ascii="Arial" w:eastAsia="Arial MT" w:hAnsi="Arial MT" w:cs="Arial MT"/>
                <w:b/>
                <w:kern w:val="0"/>
                <w14:ligatures w14:val="none"/>
              </w:rPr>
            </w:pPr>
            <w:r w:rsidRPr="008443EE">
              <w:rPr>
                <w:rFonts w:ascii="Arial" w:eastAsia="Arial MT" w:hAnsi="Arial MT" w:cs="Arial MT"/>
                <w:b/>
                <w:kern w:val="0"/>
                <w14:ligatures w14:val="none"/>
              </w:rPr>
              <w:t>Digital</w:t>
            </w:r>
            <w:r w:rsidRPr="008443EE">
              <w:rPr>
                <w:rFonts w:ascii="Arial" w:eastAsia="Arial MT" w:hAnsi="Arial MT" w:cs="Arial MT"/>
                <w:b/>
                <w:spacing w:val="-8"/>
                <w:kern w:val="0"/>
                <w14:ligatures w14:val="none"/>
              </w:rPr>
              <w:t xml:space="preserve"> </w:t>
            </w:r>
            <w:r w:rsidRPr="008443EE">
              <w:rPr>
                <w:rFonts w:ascii="Arial" w:eastAsia="Arial MT" w:hAnsi="Arial MT" w:cs="Arial MT"/>
                <w:b/>
                <w:kern w:val="0"/>
                <w14:ligatures w14:val="none"/>
              </w:rPr>
              <w:t>Forensics</w:t>
            </w:r>
            <w:r w:rsidRPr="008443EE">
              <w:rPr>
                <w:rFonts w:ascii="Arial" w:eastAsia="Arial MT" w:hAnsi="Arial MT" w:cs="Arial MT"/>
                <w:b/>
                <w:spacing w:val="-10"/>
                <w:kern w:val="0"/>
                <w14:ligatures w14:val="none"/>
              </w:rPr>
              <w:t xml:space="preserve"> </w:t>
            </w:r>
            <w:r w:rsidRPr="008443EE">
              <w:rPr>
                <w:rFonts w:ascii="Arial" w:eastAsia="Arial MT" w:hAnsi="Arial MT" w:cs="Arial MT"/>
                <w:b/>
                <w:spacing w:val="-2"/>
                <w:kern w:val="0"/>
                <w14:ligatures w14:val="none"/>
              </w:rPr>
              <w:t>Analysis</w:t>
            </w:r>
          </w:p>
        </w:tc>
      </w:tr>
      <w:tr w:rsidR="008443EE" w:rsidRPr="008443EE" w14:paraId="4A5F4CF6" w14:textId="77777777" w:rsidTr="008443EE">
        <w:trPr>
          <w:trHeight w:val="750"/>
        </w:trPr>
        <w:tc>
          <w:tcPr>
            <w:tcW w:w="2102" w:type="dxa"/>
          </w:tcPr>
          <w:p w14:paraId="730A574B" w14:textId="77777777" w:rsidR="008443EE" w:rsidRPr="008443EE" w:rsidRDefault="008443EE" w:rsidP="008443EE">
            <w:pPr>
              <w:widowControl w:val="0"/>
              <w:autoSpaceDE w:val="0"/>
              <w:autoSpaceDN w:val="0"/>
              <w:spacing w:before="123" w:after="0" w:line="240" w:lineRule="auto"/>
              <w:ind w:left="127"/>
              <w:rPr>
                <w:rFonts w:ascii="Arial" w:eastAsia="Arial MT" w:hAnsi="Arial MT" w:cs="Arial MT"/>
                <w:b/>
                <w:kern w:val="0"/>
                <w14:ligatures w14:val="none"/>
              </w:rPr>
            </w:pPr>
            <w:r w:rsidRPr="008443EE">
              <w:rPr>
                <w:rFonts w:ascii="Arial" w:eastAsia="Arial MT" w:hAnsi="Arial MT" w:cs="Arial MT"/>
                <w:b/>
                <w:kern w:val="0"/>
                <w14:ligatures w14:val="none"/>
              </w:rPr>
              <w:t>Module</w:t>
            </w:r>
            <w:r w:rsidRPr="008443EE">
              <w:rPr>
                <w:rFonts w:ascii="Arial" w:eastAsia="Arial MT" w:hAnsi="Arial MT" w:cs="Arial MT"/>
                <w:b/>
                <w:spacing w:val="3"/>
                <w:kern w:val="0"/>
                <w14:ligatures w14:val="none"/>
              </w:rPr>
              <w:t xml:space="preserve"> </w:t>
            </w:r>
            <w:r w:rsidRPr="008443EE">
              <w:rPr>
                <w:rFonts w:ascii="Arial" w:eastAsia="Arial MT" w:hAnsi="Arial MT" w:cs="Arial MT"/>
                <w:b/>
                <w:spacing w:val="-4"/>
                <w:kern w:val="0"/>
                <w14:ligatures w14:val="none"/>
              </w:rPr>
              <w:t>code:</w:t>
            </w:r>
          </w:p>
        </w:tc>
        <w:tc>
          <w:tcPr>
            <w:tcW w:w="3304" w:type="dxa"/>
          </w:tcPr>
          <w:p w14:paraId="6EC3DB25" w14:textId="77777777" w:rsidR="008443EE" w:rsidRPr="008443EE" w:rsidRDefault="008443EE" w:rsidP="008443EE">
            <w:pPr>
              <w:widowControl w:val="0"/>
              <w:autoSpaceDE w:val="0"/>
              <w:autoSpaceDN w:val="0"/>
              <w:spacing w:before="123" w:after="0" w:line="240" w:lineRule="auto"/>
              <w:ind w:left="112"/>
              <w:rPr>
                <w:rFonts w:ascii="Arial" w:eastAsia="Arial MT" w:hAnsi="Arial MT" w:cs="Arial MT"/>
                <w:b/>
                <w:kern w:val="0"/>
                <w14:ligatures w14:val="none"/>
              </w:rPr>
            </w:pPr>
            <w:r w:rsidRPr="008443EE">
              <w:rPr>
                <w:rFonts w:ascii="Arial" w:eastAsia="Arial MT" w:hAnsi="Arial MT" w:cs="Arial MT"/>
                <w:b/>
                <w:spacing w:val="-2"/>
                <w:kern w:val="0"/>
                <w14:ligatures w14:val="none"/>
              </w:rPr>
              <w:t>ACCA7031</w:t>
            </w:r>
          </w:p>
        </w:tc>
        <w:tc>
          <w:tcPr>
            <w:tcW w:w="2268" w:type="dxa"/>
            <w:shd w:val="clear" w:color="auto" w:fill="D9D9D9"/>
          </w:tcPr>
          <w:p w14:paraId="6ABB00DE" w14:textId="77777777" w:rsidR="008443EE" w:rsidRPr="008443EE" w:rsidRDefault="008443EE" w:rsidP="008443EE">
            <w:pPr>
              <w:widowControl w:val="0"/>
              <w:tabs>
                <w:tab w:val="left" w:pos="1958"/>
              </w:tabs>
              <w:autoSpaceDE w:val="0"/>
              <w:autoSpaceDN w:val="0"/>
              <w:spacing w:after="0" w:line="242" w:lineRule="exact"/>
              <w:ind w:left="113"/>
              <w:rPr>
                <w:rFonts w:ascii="Arial" w:eastAsia="Arial MT" w:hAnsi="Arial MT" w:cs="Arial MT"/>
                <w:b/>
                <w:kern w:val="0"/>
                <w14:ligatures w14:val="none"/>
              </w:rPr>
            </w:pPr>
            <w:r w:rsidRPr="008443EE">
              <w:rPr>
                <w:rFonts w:ascii="Arial" w:eastAsia="Arial MT" w:hAnsi="Arial MT" w:cs="Arial MT"/>
                <w:b/>
                <w:spacing w:val="-2"/>
                <w:kern w:val="0"/>
                <w14:ligatures w14:val="none"/>
              </w:rPr>
              <w:t>Contribution</w:t>
            </w:r>
            <w:r w:rsidRPr="008443EE">
              <w:rPr>
                <w:rFonts w:ascii="Arial" w:eastAsia="Arial MT" w:hAnsi="Arial MT" w:cs="Arial MT"/>
                <w:b/>
                <w:kern w:val="0"/>
                <w14:ligatures w14:val="none"/>
              </w:rPr>
              <w:tab/>
            </w:r>
            <w:r w:rsidRPr="008443EE">
              <w:rPr>
                <w:rFonts w:ascii="Arial" w:eastAsia="Arial MT" w:hAnsi="Arial MT" w:cs="Arial MT"/>
                <w:b/>
                <w:spacing w:val="-5"/>
                <w:kern w:val="0"/>
                <w14:ligatures w14:val="none"/>
              </w:rPr>
              <w:t>to</w:t>
            </w:r>
          </w:p>
          <w:p w14:paraId="231D2A2E" w14:textId="77777777" w:rsidR="008443EE" w:rsidRPr="008443EE" w:rsidRDefault="008443EE" w:rsidP="008443EE">
            <w:pPr>
              <w:widowControl w:val="0"/>
              <w:tabs>
                <w:tab w:val="left" w:pos="1403"/>
              </w:tabs>
              <w:autoSpaceDE w:val="0"/>
              <w:autoSpaceDN w:val="0"/>
              <w:spacing w:after="0" w:line="250" w:lineRule="atLeast"/>
              <w:ind w:left="113" w:right="77"/>
              <w:rPr>
                <w:rFonts w:ascii="Arial" w:eastAsia="Arial MT" w:hAnsi="Arial MT" w:cs="Arial MT"/>
                <w:b/>
                <w:kern w:val="0"/>
                <w14:ligatures w14:val="none"/>
              </w:rPr>
            </w:pPr>
            <w:r w:rsidRPr="008443EE">
              <w:rPr>
                <w:rFonts w:ascii="Arial" w:eastAsia="Arial MT" w:hAnsi="Arial MT" w:cs="Arial MT"/>
                <w:b/>
                <w:spacing w:val="-2"/>
                <w:kern w:val="0"/>
                <w14:ligatures w14:val="none"/>
              </w:rPr>
              <w:t>Overall</w:t>
            </w:r>
            <w:r w:rsidRPr="008443EE">
              <w:rPr>
                <w:rFonts w:ascii="Arial" w:eastAsia="Arial MT" w:hAnsi="Arial MT" w:cs="Arial MT"/>
                <w:b/>
                <w:kern w:val="0"/>
                <w14:ligatures w14:val="none"/>
              </w:rPr>
              <w:tab/>
            </w:r>
            <w:r w:rsidRPr="008443EE">
              <w:rPr>
                <w:rFonts w:ascii="Arial" w:eastAsia="Arial MT" w:hAnsi="Arial MT" w:cs="Arial MT"/>
                <w:b/>
                <w:spacing w:val="-2"/>
                <w:kern w:val="0"/>
                <w14:ligatures w14:val="none"/>
              </w:rPr>
              <w:t xml:space="preserve">Module </w:t>
            </w:r>
            <w:r w:rsidRPr="008443EE">
              <w:rPr>
                <w:rFonts w:ascii="Arial" w:eastAsia="Arial MT" w:hAnsi="Arial MT" w:cs="Arial MT"/>
                <w:b/>
                <w:kern w:val="0"/>
                <w14:ligatures w14:val="none"/>
              </w:rPr>
              <w:t>Assessment (%):</w:t>
            </w:r>
          </w:p>
        </w:tc>
        <w:tc>
          <w:tcPr>
            <w:tcW w:w="2268" w:type="dxa"/>
          </w:tcPr>
          <w:p w14:paraId="30E7DEE9" w14:textId="77777777" w:rsidR="008443EE" w:rsidRPr="008443EE" w:rsidRDefault="008443EE" w:rsidP="008443EE">
            <w:pPr>
              <w:widowControl w:val="0"/>
              <w:autoSpaceDE w:val="0"/>
              <w:autoSpaceDN w:val="0"/>
              <w:spacing w:before="123" w:after="0" w:line="240" w:lineRule="auto"/>
              <w:ind w:left="113"/>
              <w:rPr>
                <w:rFonts w:ascii="Arial" w:eastAsia="Arial MT" w:hAnsi="Arial MT" w:cs="Arial MT"/>
                <w:b/>
                <w:kern w:val="0"/>
                <w14:ligatures w14:val="none"/>
              </w:rPr>
            </w:pPr>
            <w:r w:rsidRPr="008443EE">
              <w:rPr>
                <w:rFonts w:ascii="Arial" w:eastAsia="Arial MT" w:hAnsi="Arial MT" w:cs="Arial MT"/>
                <w:b/>
                <w:spacing w:val="-4"/>
                <w:kern w:val="0"/>
                <w14:ligatures w14:val="none"/>
              </w:rPr>
              <w:t>100%</w:t>
            </w:r>
          </w:p>
        </w:tc>
      </w:tr>
      <w:tr w:rsidR="008443EE" w:rsidRPr="008443EE" w14:paraId="38C9A0AA" w14:textId="77777777" w:rsidTr="008443EE">
        <w:trPr>
          <w:trHeight w:val="750"/>
        </w:trPr>
        <w:tc>
          <w:tcPr>
            <w:tcW w:w="2102" w:type="dxa"/>
          </w:tcPr>
          <w:p w14:paraId="45185BAC" w14:textId="77777777" w:rsidR="008443EE" w:rsidRPr="008443EE" w:rsidRDefault="008443EE" w:rsidP="008443EE">
            <w:pPr>
              <w:widowControl w:val="0"/>
              <w:autoSpaceDE w:val="0"/>
              <w:autoSpaceDN w:val="0"/>
              <w:spacing w:before="124" w:after="0" w:line="240" w:lineRule="auto"/>
              <w:ind w:left="127"/>
              <w:rPr>
                <w:rFonts w:ascii="Arial" w:eastAsia="Arial MT" w:hAnsi="Arial MT" w:cs="Arial MT"/>
                <w:b/>
                <w:kern w:val="0"/>
                <w14:ligatures w14:val="none"/>
              </w:rPr>
            </w:pPr>
            <w:r w:rsidRPr="008443EE">
              <w:rPr>
                <w:rFonts w:ascii="Arial" w:eastAsia="Arial MT" w:hAnsi="Arial MT" w:cs="Arial MT"/>
                <w:b/>
                <w:spacing w:val="-2"/>
                <w:kern w:val="0"/>
                <w14:ligatures w14:val="none"/>
              </w:rPr>
              <w:t>Lecturer:</w:t>
            </w:r>
          </w:p>
        </w:tc>
        <w:tc>
          <w:tcPr>
            <w:tcW w:w="3304" w:type="dxa"/>
          </w:tcPr>
          <w:p w14:paraId="5281BB50" w14:textId="77777777" w:rsidR="008443EE" w:rsidRPr="008443EE" w:rsidRDefault="008443EE" w:rsidP="008443EE">
            <w:pPr>
              <w:widowControl w:val="0"/>
              <w:autoSpaceDE w:val="0"/>
              <w:autoSpaceDN w:val="0"/>
              <w:spacing w:before="124" w:after="0" w:line="240" w:lineRule="auto"/>
              <w:ind w:left="112"/>
              <w:rPr>
                <w:rFonts w:ascii="Arial" w:eastAsia="Arial MT" w:hAnsi="Arial MT" w:cs="Arial MT"/>
                <w:b/>
                <w:kern w:val="0"/>
                <w14:ligatures w14:val="none"/>
              </w:rPr>
            </w:pPr>
            <w:r w:rsidRPr="008443EE">
              <w:rPr>
                <w:rFonts w:ascii="Arial" w:eastAsia="Arial MT" w:hAnsi="Arial MT" w:cs="Arial MT"/>
                <w:b/>
                <w:kern w:val="0"/>
                <w14:ligatures w14:val="none"/>
              </w:rPr>
              <w:t>Dr.</w:t>
            </w:r>
            <w:r w:rsidRPr="008443EE">
              <w:rPr>
                <w:rFonts w:ascii="Arial" w:eastAsia="Arial MT" w:hAnsi="Arial MT" w:cs="Arial MT"/>
                <w:b/>
                <w:spacing w:val="4"/>
                <w:kern w:val="0"/>
                <w14:ligatures w14:val="none"/>
              </w:rPr>
              <w:t xml:space="preserve"> </w:t>
            </w:r>
            <w:r w:rsidRPr="008443EE">
              <w:rPr>
                <w:rFonts w:ascii="Arial" w:eastAsia="Arial MT" w:hAnsi="Arial MT" w:cs="Arial MT"/>
                <w:b/>
                <w:kern w:val="0"/>
                <w14:ligatures w14:val="none"/>
              </w:rPr>
              <w:t>Mohamed</w:t>
            </w:r>
            <w:r w:rsidRPr="008443EE">
              <w:rPr>
                <w:rFonts w:ascii="Arial" w:eastAsia="Arial MT" w:hAnsi="Arial MT" w:cs="Arial MT"/>
                <w:b/>
                <w:spacing w:val="3"/>
                <w:kern w:val="0"/>
                <w14:ligatures w14:val="none"/>
              </w:rPr>
              <w:t xml:space="preserve"> </w:t>
            </w:r>
            <w:r w:rsidRPr="008443EE">
              <w:rPr>
                <w:rFonts w:ascii="Arial" w:eastAsia="Arial MT" w:hAnsi="Arial MT" w:cs="Arial MT"/>
                <w:b/>
                <w:spacing w:val="-2"/>
                <w:kern w:val="0"/>
                <w14:ligatures w14:val="none"/>
              </w:rPr>
              <w:t>Ghanem</w:t>
            </w:r>
          </w:p>
        </w:tc>
        <w:tc>
          <w:tcPr>
            <w:tcW w:w="2268" w:type="dxa"/>
            <w:shd w:val="clear" w:color="auto" w:fill="D9D9D9"/>
          </w:tcPr>
          <w:p w14:paraId="55FBC022" w14:textId="77777777" w:rsidR="008443EE" w:rsidRPr="008443EE" w:rsidRDefault="008443EE" w:rsidP="008443EE">
            <w:pPr>
              <w:widowControl w:val="0"/>
              <w:autoSpaceDE w:val="0"/>
              <w:autoSpaceDN w:val="0"/>
              <w:spacing w:before="124" w:after="0" w:line="240" w:lineRule="auto"/>
              <w:ind w:left="113"/>
              <w:rPr>
                <w:rFonts w:ascii="Arial" w:eastAsia="Arial MT" w:hAnsi="Arial MT" w:cs="Arial MT"/>
                <w:b/>
                <w:kern w:val="0"/>
                <w14:ligatures w14:val="none"/>
              </w:rPr>
            </w:pPr>
            <w:r w:rsidRPr="008443EE">
              <w:rPr>
                <w:rFonts w:ascii="Arial" w:eastAsia="Arial MT" w:hAnsi="Arial MT" w:cs="Arial MT"/>
                <w:b/>
                <w:kern w:val="0"/>
                <w14:ligatures w14:val="none"/>
              </w:rPr>
              <w:t>Internal</w:t>
            </w:r>
            <w:r w:rsidRPr="008443EE">
              <w:rPr>
                <w:rFonts w:ascii="Arial" w:eastAsia="Arial MT" w:hAnsi="Arial MT" w:cs="Arial MT"/>
                <w:b/>
                <w:spacing w:val="-8"/>
                <w:kern w:val="0"/>
                <w14:ligatures w14:val="none"/>
              </w:rPr>
              <w:t xml:space="preserve"> </w:t>
            </w:r>
            <w:r w:rsidRPr="008443EE">
              <w:rPr>
                <w:rFonts w:ascii="Arial" w:eastAsia="Arial MT" w:hAnsi="Arial MT" w:cs="Arial MT"/>
                <w:b/>
                <w:spacing w:val="-2"/>
                <w:kern w:val="0"/>
                <w14:ligatures w14:val="none"/>
              </w:rPr>
              <w:t>Verifier:</w:t>
            </w:r>
          </w:p>
        </w:tc>
        <w:tc>
          <w:tcPr>
            <w:tcW w:w="2268" w:type="dxa"/>
          </w:tcPr>
          <w:p w14:paraId="3606AA8D" w14:textId="77777777" w:rsidR="008443EE" w:rsidRPr="008443EE" w:rsidRDefault="008443EE" w:rsidP="008443EE">
            <w:pPr>
              <w:widowControl w:val="0"/>
              <w:tabs>
                <w:tab w:val="left" w:pos="953"/>
              </w:tabs>
              <w:autoSpaceDE w:val="0"/>
              <w:autoSpaceDN w:val="0"/>
              <w:spacing w:before="124" w:after="0" w:line="242" w:lineRule="auto"/>
              <w:ind w:left="113" w:right="80"/>
              <w:rPr>
                <w:rFonts w:ascii="Arial" w:eastAsia="Arial MT" w:hAnsi="Arial MT" w:cs="Arial MT"/>
                <w:b/>
                <w:kern w:val="0"/>
                <w14:ligatures w14:val="none"/>
              </w:rPr>
            </w:pPr>
            <w:r w:rsidRPr="008443EE">
              <w:rPr>
                <w:rFonts w:ascii="Arial" w:eastAsia="Arial MT" w:hAnsi="Arial MT" w:cs="Arial MT"/>
                <w:b/>
                <w:spacing w:val="-4"/>
                <w:kern w:val="0"/>
                <w14:ligatures w14:val="none"/>
              </w:rPr>
              <w:t>Mr.</w:t>
            </w:r>
            <w:r w:rsidRPr="008443EE">
              <w:rPr>
                <w:rFonts w:ascii="Arial" w:eastAsia="Arial MT" w:hAnsi="Arial MT" w:cs="Arial MT"/>
                <w:b/>
                <w:kern w:val="0"/>
                <w14:ligatures w14:val="none"/>
              </w:rPr>
              <w:tab/>
            </w:r>
            <w:r w:rsidRPr="008443EE">
              <w:rPr>
                <w:rFonts w:ascii="Arial" w:eastAsia="Arial MT" w:hAnsi="Arial MT" w:cs="Arial MT"/>
                <w:b/>
                <w:spacing w:val="-2"/>
                <w:kern w:val="0"/>
                <w14:ligatures w14:val="none"/>
              </w:rPr>
              <w:t>Munyaradzi Murira</w:t>
            </w:r>
          </w:p>
        </w:tc>
      </w:tr>
      <w:tr w:rsidR="008443EE" w:rsidRPr="008443EE" w14:paraId="78758F25" w14:textId="77777777" w:rsidTr="008443EE">
        <w:trPr>
          <w:trHeight w:val="1246"/>
        </w:trPr>
        <w:tc>
          <w:tcPr>
            <w:tcW w:w="2102" w:type="dxa"/>
          </w:tcPr>
          <w:p w14:paraId="2A257180" w14:textId="77777777" w:rsidR="008443EE" w:rsidRPr="008443EE" w:rsidRDefault="008443EE" w:rsidP="008443EE">
            <w:pPr>
              <w:widowControl w:val="0"/>
              <w:autoSpaceDE w:val="0"/>
              <w:autoSpaceDN w:val="0"/>
              <w:spacing w:before="108" w:after="0" w:line="240" w:lineRule="auto"/>
              <w:ind w:left="127"/>
              <w:rPr>
                <w:rFonts w:ascii="Arial" w:eastAsia="Arial MT" w:hAnsi="Arial MT" w:cs="Arial MT"/>
                <w:b/>
                <w:kern w:val="0"/>
                <w14:ligatures w14:val="none"/>
              </w:rPr>
            </w:pPr>
            <w:r w:rsidRPr="008443EE">
              <w:rPr>
                <w:rFonts w:ascii="Arial" w:eastAsia="Arial MT" w:hAnsi="Arial MT" w:cs="Arial MT"/>
                <w:b/>
                <w:kern w:val="0"/>
                <w14:ligatures w14:val="none"/>
              </w:rPr>
              <w:t>Assignment</w:t>
            </w:r>
            <w:r w:rsidRPr="008443EE">
              <w:rPr>
                <w:rFonts w:ascii="Arial" w:eastAsia="Arial MT" w:hAnsi="Arial MT" w:cs="Arial MT"/>
                <w:b/>
                <w:spacing w:val="-10"/>
                <w:kern w:val="0"/>
                <w14:ligatures w14:val="none"/>
              </w:rPr>
              <w:t xml:space="preserve"> </w:t>
            </w:r>
            <w:r w:rsidRPr="008443EE">
              <w:rPr>
                <w:rFonts w:ascii="Arial" w:eastAsia="Arial MT" w:hAnsi="Arial MT" w:cs="Arial MT"/>
                <w:b/>
                <w:spacing w:val="-2"/>
                <w:kern w:val="0"/>
                <w14:ligatures w14:val="none"/>
              </w:rPr>
              <w:t>Title:</w:t>
            </w:r>
          </w:p>
        </w:tc>
        <w:tc>
          <w:tcPr>
            <w:tcW w:w="3304" w:type="dxa"/>
          </w:tcPr>
          <w:p w14:paraId="798009DF" w14:textId="77777777" w:rsidR="008443EE" w:rsidRPr="008443EE" w:rsidRDefault="008443EE" w:rsidP="008443EE">
            <w:pPr>
              <w:widowControl w:val="0"/>
              <w:autoSpaceDE w:val="0"/>
              <w:autoSpaceDN w:val="0"/>
              <w:spacing w:before="108" w:after="0" w:line="242" w:lineRule="auto"/>
              <w:ind w:left="112" w:right="94"/>
              <w:jc w:val="both"/>
              <w:rPr>
                <w:rFonts w:ascii="Arial" w:eastAsia="Arial MT" w:hAnsi="Arial MT" w:cs="Arial MT"/>
                <w:b/>
                <w:kern w:val="0"/>
                <w14:ligatures w14:val="none"/>
              </w:rPr>
            </w:pPr>
            <w:r w:rsidRPr="008443EE">
              <w:rPr>
                <w:rFonts w:ascii="Arial" w:eastAsia="Arial MT" w:hAnsi="Arial MT" w:cs="Arial MT"/>
                <w:b/>
                <w:kern w:val="0"/>
                <w14:ligatures w14:val="none"/>
              </w:rPr>
              <w:t>Research, Analyse and Investigate Cybersecurity incidents and perform digital forensic assessment</w:t>
            </w:r>
          </w:p>
        </w:tc>
        <w:tc>
          <w:tcPr>
            <w:tcW w:w="2268" w:type="dxa"/>
          </w:tcPr>
          <w:p w14:paraId="4007B011" w14:textId="77777777" w:rsidR="008443EE" w:rsidRPr="008443EE" w:rsidRDefault="008443EE" w:rsidP="008443EE">
            <w:pPr>
              <w:widowControl w:val="0"/>
              <w:tabs>
                <w:tab w:val="left" w:pos="968"/>
                <w:tab w:val="left" w:pos="1869"/>
              </w:tabs>
              <w:autoSpaceDE w:val="0"/>
              <w:autoSpaceDN w:val="0"/>
              <w:spacing w:before="108" w:after="0" w:line="242" w:lineRule="auto"/>
              <w:ind w:left="113" w:right="84"/>
              <w:rPr>
                <w:rFonts w:ascii="Arial" w:eastAsia="Arial MT" w:hAnsi="Arial MT" w:cs="Arial MT"/>
                <w:b/>
                <w:kern w:val="0"/>
                <w14:ligatures w14:val="none"/>
              </w:rPr>
            </w:pPr>
            <w:r w:rsidRPr="008443EE">
              <w:rPr>
                <w:rFonts w:ascii="Arial" w:eastAsia="Arial MT" w:hAnsi="Arial MT" w:cs="Arial MT"/>
                <w:b/>
                <w:spacing w:val="-4"/>
                <w:kern w:val="0"/>
                <w14:ligatures w14:val="none"/>
              </w:rPr>
              <w:t>Word</w:t>
            </w:r>
            <w:r w:rsidRPr="008443EE">
              <w:rPr>
                <w:rFonts w:ascii="Arial" w:eastAsia="Arial MT" w:hAnsi="Arial MT" w:cs="Arial MT"/>
                <w:b/>
                <w:kern w:val="0"/>
                <w14:ligatures w14:val="none"/>
              </w:rPr>
              <w:tab/>
            </w:r>
            <w:r w:rsidRPr="008443EE">
              <w:rPr>
                <w:rFonts w:ascii="Arial" w:eastAsia="Arial MT" w:hAnsi="Arial MT" w:cs="Arial MT"/>
                <w:b/>
                <w:spacing w:val="-2"/>
                <w:kern w:val="0"/>
                <w14:ligatures w14:val="none"/>
              </w:rPr>
              <w:t>count</w:t>
            </w:r>
            <w:r w:rsidRPr="008443EE">
              <w:rPr>
                <w:rFonts w:ascii="Arial" w:eastAsia="Arial MT" w:hAnsi="Arial MT" w:cs="Arial MT"/>
                <w:b/>
                <w:kern w:val="0"/>
                <w14:ligatures w14:val="none"/>
              </w:rPr>
              <w:tab/>
            </w:r>
            <w:r w:rsidRPr="008443EE">
              <w:rPr>
                <w:rFonts w:ascii="Arial" w:eastAsia="Arial MT" w:hAnsi="Arial MT" w:cs="Arial MT"/>
                <w:b/>
                <w:spacing w:val="-4"/>
                <w:kern w:val="0"/>
                <w14:ligatures w14:val="none"/>
              </w:rPr>
              <w:t xml:space="preserve">(or </w:t>
            </w:r>
            <w:r w:rsidRPr="008443EE">
              <w:rPr>
                <w:rFonts w:ascii="Arial" w:eastAsia="Arial MT" w:hAnsi="Arial MT" w:cs="Arial MT"/>
                <w:b/>
                <w:spacing w:val="-2"/>
                <w:kern w:val="0"/>
                <w14:ligatures w14:val="none"/>
              </w:rPr>
              <w:t>equivalent):</w:t>
            </w:r>
          </w:p>
        </w:tc>
        <w:tc>
          <w:tcPr>
            <w:tcW w:w="2268" w:type="dxa"/>
          </w:tcPr>
          <w:p w14:paraId="01FA3FFD" w14:textId="77777777" w:rsidR="008443EE" w:rsidRPr="008443EE" w:rsidRDefault="008443EE" w:rsidP="008443EE">
            <w:pPr>
              <w:widowControl w:val="0"/>
              <w:autoSpaceDE w:val="0"/>
              <w:autoSpaceDN w:val="0"/>
              <w:spacing w:before="108" w:after="0" w:line="240" w:lineRule="auto"/>
              <w:ind w:left="113"/>
              <w:rPr>
                <w:rFonts w:ascii="Arial" w:eastAsia="Arial MT" w:hAnsi="Arial MT" w:cs="Arial MT"/>
                <w:b/>
                <w:kern w:val="0"/>
                <w14:ligatures w14:val="none"/>
              </w:rPr>
            </w:pPr>
            <w:r w:rsidRPr="008443EE">
              <w:rPr>
                <w:rFonts w:ascii="Arial" w:eastAsia="Arial MT" w:hAnsi="Arial MT" w:cs="Arial MT"/>
                <w:b/>
                <w:spacing w:val="-4"/>
                <w:kern w:val="0"/>
                <w14:ligatures w14:val="none"/>
              </w:rPr>
              <w:t>5000</w:t>
            </w:r>
          </w:p>
        </w:tc>
      </w:tr>
      <w:tr w:rsidR="008443EE" w:rsidRPr="008443EE" w14:paraId="28E9067F" w14:textId="77777777" w:rsidTr="008443EE">
        <w:trPr>
          <w:trHeight w:val="1455"/>
        </w:trPr>
        <w:tc>
          <w:tcPr>
            <w:tcW w:w="2102" w:type="dxa"/>
          </w:tcPr>
          <w:p w14:paraId="51016E29" w14:textId="77777777" w:rsidR="008443EE" w:rsidRPr="008443EE" w:rsidRDefault="008443EE" w:rsidP="008443EE">
            <w:pPr>
              <w:widowControl w:val="0"/>
              <w:autoSpaceDE w:val="0"/>
              <w:autoSpaceDN w:val="0"/>
              <w:spacing w:before="108" w:after="0" w:line="242" w:lineRule="auto"/>
              <w:ind w:left="127"/>
              <w:rPr>
                <w:rFonts w:ascii="Arial" w:eastAsia="Arial MT" w:hAnsi="Arial MT" w:cs="Arial MT"/>
                <w:b/>
                <w:kern w:val="0"/>
                <w14:ligatures w14:val="none"/>
              </w:rPr>
            </w:pPr>
            <w:r w:rsidRPr="008443EE">
              <w:rPr>
                <w:rFonts w:ascii="Arial" w:eastAsia="Arial MT" w:hAnsi="Arial MT" w:cs="Arial MT"/>
                <w:b/>
                <w:spacing w:val="-2"/>
                <w:kern w:val="0"/>
                <w14:ligatures w14:val="none"/>
              </w:rPr>
              <w:t>Submission deadline:</w:t>
            </w:r>
          </w:p>
        </w:tc>
        <w:tc>
          <w:tcPr>
            <w:tcW w:w="3304" w:type="dxa"/>
          </w:tcPr>
          <w:p w14:paraId="3EEC0511" w14:textId="77777777" w:rsidR="008443EE" w:rsidRPr="008443EE" w:rsidRDefault="008443EE" w:rsidP="008443EE">
            <w:pPr>
              <w:widowControl w:val="0"/>
              <w:tabs>
                <w:tab w:val="left" w:pos="1209"/>
                <w:tab w:val="left" w:pos="1870"/>
                <w:tab w:val="left" w:pos="2590"/>
              </w:tabs>
              <w:autoSpaceDE w:val="0"/>
              <w:autoSpaceDN w:val="0"/>
              <w:spacing w:before="105" w:after="0" w:line="247" w:lineRule="auto"/>
              <w:ind w:left="112" w:right="90"/>
              <w:rPr>
                <w:rFonts w:ascii="Arial MT" w:eastAsia="Arial MT" w:hAnsi="Arial MT" w:cs="Arial MT"/>
                <w:kern w:val="0"/>
                <w:sz w:val="24"/>
                <w14:ligatures w14:val="none"/>
              </w:rPr>
            </w:pPr>
            <w:r w:rsidRPr="008443EE">
              <w:rPr>
                <w:rFonts w:ascii="Arial" w:eastAsia="Arial MT" w:hAnsi="Arial MT" w:cs="Arial MT"/>
                <w:b/>
                <w:spacing w:val="-2"/>
                <w:kern w:val="0"/>
                <w:sz w:val="24"/>
                <w14:ligatures w14:val="none"/>
              </w:rPr>
              <w:t>Report:</w:t>
            </w:r>
            <w:r w:rsidRPr="008443EE">
              <w:rPr>
                <w:rFonts w:ascii="Arial" w:eastAsia="Arial MT" w:hAnsi="Arial MT" w:cs="Arial MT"/>
                <w:b/>
                <w:kern w:val="0"/>
                <w:sz w:val="24"/>
                <w14:ligatures w14:val="none"/>
              </w:rPr>
              <w:tab/>
            </w:r>
            <w:r w:rsidRPr="008443EE">
              <w:rPr>
                <w:rFonts w:ascii="Arial MT" w:eastAsia="Arial MT" w:hAnsi="Arial MT" w:cs="Arial MT"/>
                <w:spacing w:val="-4"/>
                <w:kern w:val="0"/>
                <w:sz w:val="24"/>
                <w14:ligatures w14:val="none"/>
              </w:rPr>
              <w:t>27</w:t>
            </w:r>
            <w:r w:rsidRPr="008443EE">
              <w:rPr>
                <w:rFonts w:ascii="Arial MT" w:eastAsia="Arial MT" w:hAnsi="Arial MT" w:cs="Arial MT"/>
                <w:spacing w:val="-4"/>
                <w:kern w:val="0"/>
                <w:position w:val="7"/>
                <w:sz w:val="16"/>
                <w14:ligatures w14:val="none"/>
              </w:rPr>
              <w:t>th</w:t>
            </w:r>
            <w:r w:rsidRPr="008443EE">
              <w:rPr>
                <w:rFonts w:ascii="Arial MT" w:eastAsia="Arial MT" w:hAnsi="Arial MT" w:cs="Arial MT"/>
                <w:kern w:val="0"/>
                <w:position w:val="7"/>
                <w:sz w:val="16"/>
                <w14:ligatures w14:val="none"/>
              </w:rPr>
              <w:tab/>
            </w:r>
            <w:r w:rsidRPr="008443EE">
              <w:rPr>
                <w:rFonts w:ascii="Arial MT" w:eastAsia="Arial MT" w:hAnsi="Arial MT" w:cs="Arial MT"/>
                <w:spacing w:val="-4"/>
                <w:kern w:val="0"/>
                <w:sz w:val="24"/>
                <w14:ligatures w14:val="none"/>
              </w:rPr>
              <w:t>April</w:t>
            </w:r>
            <w:r w:rsidRPr="008443EE">
              <w:rPr>
                <w:rFonts w:ascii="Arial MT" w:eastAsia="Arial MT" w:hAnsi="Arial MT" w:cs="Arial MT"/>
                <w:kern w:val="0"/>
                <w:sz w:val="24"/>
                <w14:ligatures w14:val="none"/>
              </w:rPr>
              <w:tab/>
            </w:r>
            <w:r w:rsidRPr="008443EE">
              <w:rPr>
                <w:rFonts w:ascii="Arial MT" w:eastAsia="Arial MT" w:hAnsi="Arial MT" w:cs="Arial MT"/>
                <w:spacing w:val="-2"/>
                <w:kern w:val="0"/>
                <w:sz w:val="24"/>
                <w14:ligatures w14:val="none"/>
              </w:rPr>
              <w:t xml:space="preserve">2026, </w:t>
            </w:r>
            <w:r w:rsidRPr="008443EE">
              <w:rPr>
                <w:rFonts w:ascii="Arial MT" w:eastAsia="Arial MT" w:hAnsi="Arial MT" w:cs="Arial MT"/>
                <w:kern w:val="0"/>
                <w:sz w:val="24"/>
                <w14:ligatures w14:val="none"/>
              </w:rPr>
              <w:t>14:00 (2PM)</w:t>
            </w:r>
          </w:p>
          <w:p w14:paraId="7F8B45C6" w14:textId="77777777" w:rsidR="008443EE" w:rsidRPr="008443EE" w:rsidRDefault="008443EE" w:rsidP="008443EE">
            <w:pPr>
              <w:widowControl w:val="0"/>
              <w:autoSpaceDE w:val="0"/>
              <w:autoSpaceDN w:val="0"/>
              <w:spacing w:before="102" w:after="0" w:line="247" w:lineRule="auto"/>
              <w:ind w:left="112"/>
              <w:rPr>
                <w:rFonts w:ascii="Arial MT" w:eastAsia="Arial MT" w:hAnsi="Arial MT" w:cs="Arial MT"/>
                <w:kern w:val="0"/>
                <w:sz w:val="24"/>
                <w14:ligatures w14:val="none"/>
              </w:rPr>
            </w:pPr>
            <w:r w:rsidRPr="008443EE">
              <w:rPr>
                <w:rFonts w:ascii="Arial" w:eastAsia="Arial MT" w:hAnsi="Arial MT" w:cs="Arial MT"/>
                <w:b/>
                <w:kern w:val="0"/>
                <w:sz w:val="24"/>
                <w14:ligatures w14:val="none"/>
              </w:rPr>
              <w:t xml:space="preserve">Demo: </w:t>
            </w:r>
            <w:r w:rsidRPr="008443EE">
              <w:rPr>
                <w:rFonts w:ascii="Arial MT" w:eastAsia="Arial MT" w:hAnsi="Arial MT" w:cs="Arial MT"/>
                <w:kern w:val="0"/>
                <w:sz w:val="24"/>
                <w14:ligatures w14:val="none"/>
              </w:rPr>
              <w:t>21st</w:t>
            </w:r>
            <w:r w:rsidRPr="008443EE">
              <w:rPr>
                <w:rFonts w:ascii="Arial MT" w:eastAsia="Arial MT" w:hAnsi="Arial MT" w:cs="Arial MT"/>
                <w:spacing w:val="80"/>
                <w:kern w:val="0"/>
                <w:sz w:val="24"/>
                <w14:ligatures w14:val="none"/>
              </w:rPr>
              <w:t xml:space="preserve"> </w:t>
            </w:r>
            <w:r w:rsidRPr="008443EE">
              <w:rPr>
                <w:rFonts w:ascii="Arial MT" w:eastAsia="Arial MT" w:hAnsi="Arial MT" w:cs="Arial MT"/>
                <w:kern w:val="0"/>
                <w:sz w:val="24"/>
                <w14:ligatures w14:val="none"/>
              </w:rPr>
              <w:t>and 22</w:t>
            </w:r>
            <w:r w:rsidRPr="008443EE">
              <w:rPr>
                <w:rFonts w:ascii="Arial MT" w:eastAsia="Arial MT" w:hAnsi="Arial MT" w:cs="Arial MT"/>
                <w:kern w:val="0"/>
                <w:position w:val="8"/>
                <w:sz w:val="16"/>
                <w14:ligatures w14:val="none"/>
              </w:rPr>
              <w:t>nd</w:t>
            </w:r>
            <w:r w:rsidRPr="008443EE">
              <w:rPr>
                <w:rFonts w:ascii="Arial MT" w:eastAsia="Arial MT" w:hAnsi="Arial MT" w:cs="Arial MT"/>
                <w:spacing w:val="80"/>
                <w:kern w:val="0"/>
                <w:position w:val="8"/>
                <w:sz w:val="16"/>
                <w14:ligatures w14:val="none"/>
              </w:rPr>
              <w:t xml:space="preserve"> </w:t>
            </w:r>
            <w:r w:rsidRPr="008443EE">
              <w:rPr>
                <w:rFonts w:ascii="Arial MT" w:eastAsia="Arial MT" w:hAnsi="Arial MT" w:cs="Arial MT"/>
                <w:kern w:val="0"/>
                <w:sz w:val="24"/>
                <w14:ligatures w14:val="none"/>
              </w:rPr>
              <w:t>April 2026 (Week 11)</w:t>
            </w:r>
          </w:p>
        </w:tc>
        <w:tc>
          <w:tcPr>
            <w:tcW w:w="2268" w:type="dxa"/>
          </w:tcPr>
          <w:p w14:paraId="1D00ACA6" w14:textId="77777777" w:rsidR="008443EE" w:rsidRPr="008443EE" w:rsidRDefault="008443EE" w:rsidP="008443EE">
            <w:pPr>
              <w:widowControl w:val="0"/>
              <w:autoSpaceDE w:val="0"/>
              <w:autoSpaceDN w:val="0"/>
              <w:spacing w:before="108" w:after="0" w:line="242" w:lineRule="auto"/>
              <w:ind w:left="113" w:right="77"/>
              <w:jc w:val="both"/>
              <w:rPr>
                <w:rFonts w:ascii="Arial" w:eastAsia="Arial MT" w:hAnsi="Arial MT" w:cs="Arial MT"/>
                <w:b/>
                <w:kern w:val="0"/>
                <w14:ligatures w14:val="none"/>
              </w:rPr>
            </w:pPr>
            <w:r w:rsidRPr="008443EE">
              <w:rPr>
                <w:rFonts w:ascii="Arial" w:eastAsia="Arial MT" w:hAnsi="Arial MT" w:cs="Arial MT"/>
                <w:b/>
                <w:kern w:val="0"/>
                <w14:ligatures w14:val="none"/>
              </w:rPr>
              <w:t>Return date of provisional marks</w:t>
            </w:r>
            <w:r w:rsidRPr="008443EE">
              <w:rPr>
                <w:rFonts w:ascii="Arial" w:eastAsia="Arial MT" w:hAnsi="Arial MT" w:cs="Arial MT"/>
                <w:b/>
                <w:spacing w:val="40"/>
                <w:kern w:val="0"/>
                <w14:ligatures w14:val="none"/>
              </w:rPr>
              <w:t xml:space="preserve"> </w:t>
            </w:r>
            <w:r w:rsidRPr="008443EE">
              <w:rPr>
                <w:rFonts w:ascii="Arial" w:eastAsia="Arial MT" w:hAnsi="Arial MT" w:cs="Arial MT"/>
                <w:b/>
                <w:kern w:val="0"/>
                <w14:ligatures w14:val="none"/>
              </w:rPr>
              <w:t>&amp;</w:t>
            </w:r>
            <w:r w:rsidRPr="008443EE">
              <w:rPr>
                <w:rFonts w:ascii="Arial" w:eastAsia="Arial MT" w:hAnsi="Arial MT" w:cs="Arial MT"/>
                <w:b/>
                <w:spacing w:val="8"/>
                <w:kern w:val="0"/>
                <w14:ligatures w14:val="none"/>
              </w:rPr>
              <w:t xml:space="preserve"> </w:t>
            </w:r>
            <w:r w:rsidRPr="008443EE">
              <w:rPr>
                <w:rFonts w:ascii="Arial" w:eastAsia="Arial MT" w:hAnsi="Arial MT" w:cs="Arial MT"/>
                <w:b/>
                <w:kern w:val="0"/>
                <w14:ligatures w14:val="none"/>
              </w:rPr>
              <w:t>written</w:t>
            </w:r>
            <w:r w:rsidRPr="008443EE">
              <w:rPr>
                <w:rFonts w:ascii="Arial" w:eastAsia="Arial MT" w:hAnsi="Arial MT" w:cs="Arial MT"/>
                <w:b/>
                <w:spacing w:val="2"/>
                <w:kern w:val="0"/>
                <w14:ligatures w14:val="none"/>
              </w:rPr>
              <w:t xml:space="preserve"> </w:t>
            </w:r>
            <w:r w:rsidRPr="008443EE">
              <w:rPr>
                <w:rFonts w:ascii="Arial" w:eastAsia="Arial MT" w:hAnsi="Arial MT" w:cs="Arial MT"/>
                <w:b/>
                <w:spacing w:val="-2"/>
                <w:kern w:val="0"/>
                <w14:ligatures w14:val="none"/>
              </w:rPr>
              <w:t>feedback:</w:t>
            </w:r>
          </w:p>
        </w:tc>
        <w:tc>
          <w:tcPr>
            <w:tcW w:w="2268" w:type="dxa"/>
          </w:tcPr>
          <w:p w14:paraId="3DEC2F8D" w14:textId="77777777" w:rsidR="008443EE" w:rsidRPr="008443EE" w:rsidRDefault="008443EE" w:rsidP="008443EE">
            <w:pPr>
              <w:widowControl w:val="0"/>
              <w:autoSpaceDE w:val="0"/>
              <w:autoSpaceDN w:val="0"/>
              <w:spacing w:before="108" w:after="0" w:line="240" w:lineRule="auto"/>
              <w:ind w:left="113"/>
              <w:rPr>
                <w:rFonts w:ascii="Arial" w:eastAsia="Arial MT" w:hAnsi="Arial MT" w:cs="Arial MT"/>
                <w:b/>
                <w:kern w:val="0"/>
                <w14:ligatures w14:val="none"/>
              </w:rPr>
            </w:pPr>
            <w:r w:rsidRPr="008443EE">
              <w:rPr>
                <w:rFonts w:ascii="Arial" w:eastAsia="Arial MT" w:hAnsi="Arial MT" w:cs="Arial MT"/>
                <w:b/>
                <w:kern w:val="0"/>
                <w14:ligatures w14:val="none"/>
              </w:rPr>
              <w:t>28</w:t>
            </w:r>
            <w:r w:rsidRPr="008443EE">
              <w:rPr>
                <w:rFonts w:ascii="Arial" w:eastAsia="Arial MT" w:hAnsi="Arial MT" w:cs="Arial MT"/>
                <w:b/>
                <w:kern w:val="0"/>
                <w:position w:val="7"/>
                <w:sz w:val="13"/>
                <w14:ligatures w14:val="none"/>
              </w:rPr>
              <w:t>th</w:t>
            </w:r>
            <w:r w:rsidRPr="008443EE">
              <w:rPr>
                <w:rFonts w:ascii="Arial" w:eastAsia="Arial MT" w:hAnsi="Arial MT" w:cs="Arial MT"/>
                <w:b/>
                <w:spacing w:val="34"/>
                <w:kern w:val="0"/>
                <w:position w:val="7"/>
                <w:sz w:val="13"/>
                <w14:ligatures w14:val="none"/>
              </w:rPr>
              <w:t xml:space="preserve"> </w:t>
            </w:r>
            <w:r w:rsidRPr="008443EE">
              <w:rPr>
                <w:rFonts w:ascii="Arial" w:eastAsia="Arial MT" w:hAnsi="Arial MT" w:cs="Arial MT"/>
                <w:b/>
                <w:kern w:val="0"/>
                <w14:ligatures w14:val="none"/>
              </w:rPr>
              <w:t>May</w:t>
            </w:r>
            <w:r w:rsidRPr="008443EE">
              <w:rPr>
                <w:rFonts w:ascii="Arial" w:eastAsia="Arial MT" w:hAnsi="Arial MT" w:cs="Arial MT"/>
                <w:b/>
                <w:spacing w:val="-3"/>
                <w:kern w:val="0"/>
                <w14:ligatures w14:val="none"/>
              </w:rPr>
              <w:t xml:space="preserve"> </w:t>
            </w:r>
            <w:r w:rsidRPr="008443EE">
              <w:rPr>
                <w:rFonts w:ascii="Arial" w:eastAsia="Arial MT" w:hAnsi="Arial MT" w:cs="Arial MT"/>
                <w:b/>
                <w:spacing w:val="-4"/>
                <w:kern w:val="0"/>
                <w14:ligatures w14:val="none"/>
              </w:rPr>
              <w:t>2026</w:t>
            </w:r>
          </w:p>
        </w:tc>
      </w:tr>
      <w:tr w:rsidR="008443EE" w:rsidRPr="008443EE" w14:paraId="1B38EB6F" w14:textId="77777777" w:rsidTr="008443EE">
        <w:trPr>
          <w:trHeight w:val="4144"/>
        </w:trPr>
        <w:tc>
          <w:tcPr>
            <w:tcW w:w="2102" w:type="dxa"/>
          </w:tcPr>
          <w:p w14:paraId="0EAAFA8D" w14:textId="77777777" w:rsidR="008443EE" w:rsidRPr="008443EE" w:rsidRDefault="008443EE" w:rsidP="008443EE">
            <w:pPr>
              <w:widowControl w:val="0"/>
              <w:autoSpaceDE w:val="0"/>
              <w:autoSpaceDN w:val="0"/>
              <w:spacing w:before="124" w:after="0" w:line="240" w:lineRule="auto"/>
              <w:ind w:left="127"/>
              <w:rPr>
                <w:rFonts w:ascii="Arial" w:eastAsia="Arial MT" w:hAnsi="Arial MT" w:cs="Arial MT"/>
                <w:b/>
                <w:kern w:val="0"/>
                <w14:ligatures w14:val="none"/>
              </w:rPr>
            </w:pPr>
            <w:r w:rsidRPr="008443EE">
              <w:rPr>
                <w:rFonts w:ascii="Arial" w:eastAsia="Arial MT" w:hAnsi="Arial MT" w:cs="Arial MT"/>
                <w:b/>
                <w:spacing w:val="-2"/>
                <w:kern w:val="0"/>
                <w14:ligatures w14:val="none"/>
              </w:rPr>
              <w:t>Submission method:</w:t>
            </w:r>
          </w:p>
        </w:tc>
        <w:tc>
          <w:tcPr>
            <w:tcW w:w="7840" w:type="dxa"/>
            <w:gridSpan w:val="3"/>
          </w:tcPr>
          <w:p w14:paraId="505AA07B" w14:textId="77777777" w:rsidR="008443EE" w:rsidRPr="008443EE" w:rsidRDefault="008443EE" w:rsidP="008443EE">
            <w:pPr>
              <w:widowControl w:val="0"/>
              <w:autoSpaceDE w:val="0"/>
              <w:autoSpaceDN w:val="0"/>
              <w:spacing w:before="6" w:after="0" w:line="237" w:lineRule="auto"/>
              <w:ind w:left="112"/>
              <w:rPr>
                <w:rFonts w:ascii="Arial MT" w:eastAsia="Arial MT" w:hAnsi="Arial MT" w:cs="Arial MT"/>
                <w:kern w:val="0"/>
                <w14:ligatures w14:val="none"/>
              </w:rPr>
            </w:pPr>
            <w:r w:rsidRPr="008443EE">
              <w:rPr>
                <w:rFonts w:ascii="Arial MT" w:eastAsia="Arial MT" w:hAnsi="Arial MT" w:cs="Arial MT"/>
                <w:kern w:val="0"/>
                <w14:ligatures w14:val="none"/>
              </w:rPr>
              <w:t>All</w:t>
            </w:r>
            <w:r w:rsidRPr="008443EE">
              <w:rPr>
                <w:rFonts w:ascii="Arial MT" w:eastAsia="Arial MT" w:hAnsi="Arial MT" w:cs="Arial MT"/>
                <w:spacing w:val="-5"/>
                <w:kern w:val="0"/>
                <w14:ligatures w14:val="none"/>
              </w:rPr>
              <w:t xml:space="preserve"> </w:t>
            </w:r>
            <w:r w:rsidRPr="008443EE">
              <w:rPr>
                <w:rFonts w:ascii="Arial MT" w:eastAsia="Arial MT" w:hAnsi="Arial MT" w:cs="Arial MT"/>
                <w:kern w:val="0"/>
                <w14:ligatures w14:val="none"/>
              </w:rPr>
              <w:t>written assessments, where practical</w:t>
            </w:r>
            <w:r w:rsidRPr="008443EE">
              <w:rPr>
                <w:rFonts w:ascii="Arial MT" w:eastAsia="Arial MT" w:hAnsi="Arial MT" w:cs="Arial MT"/>
                <w:spacing w:val="-5"/>
                <w:kern w:val="0"/>
                <w14:ligatures w14:val="none"/>
              </w:rPr>
              <w:t xml:space="preserve"> </w:t>
            </w:r>
            <w:r w:rsidRPr="008443EE">
              <w:rPr>
                <w:rFonts w:ascii="Arial MT" w:eastAsia="Arial MT" w:hAnsi="Arial MT" w:cs="Arial MT"/>
                <w:kern w:val="0"/>
                <w14:ligatures w14:val="none"/>
              </w:rPr>
              <w:t>and</w:t>
            </w:r>
            <w:r w:rsidRPr="008443EE">
              <w:rPr>
                <w:rFonts w:ascii="Arial MT" w:eastAsia="Arial MT" w:hAnsi="Arial MT" w:cs="Arial MT"/>
                <w:spacing w:val="-5"/>
                <w:kern w:val="0"/>
                <w14:ligatures w14:val="none"/>
              </w:rPr>
              <w:t xml:space="preserve"> </w:t>
            </w:r>
            <w:r w:rsidRPr="008443EE">
              <w:rPr>
                <w:rFonts w:ascii="Arial MT" w:eastAsia="Arial MT" w:hAnsi="Arial MT" w:cs="Arial MT"/>
                <w:kern w:val="0"/>
                <w14:ligatures w14:val="none"/>
              </w:rPr>
              <w:t>possible,</w:t>
            </w:r>
            <w:r w:rsidRPr="008443EE">
              <w:rPr>
                <w:rFonts w:ascii="Arial MT" w:eastAsia="Arial MT" w:hAnsi="Arial MT" w:cs="Arial MT"/>
                <w:spacing w:val="29"/>
                <w:kern w:val="0"/>
                <w14:ligatures w14:val="none"/>
              </w:rPr>
              <w:t xml:space="preserve"> </w:t>
            </w:r>
            <w:r w:rsidRPr="008443EE">
              <w:rPr>
                <w:rFonts w:ascii="Arial MT" w:eastAsia="Arial MT" w:hAnsi="Arial MT" w:cs="Arial MT"/>
                <w:kern w:val="0"/>
                <w14:ligatures w14:val="none"/>
              </w:rPr>
              <w:t>must</w:t>
            </w:r>
            <w:r w:rsidRPr="008443EE">
              <w:rPr>
                <w:rFonts w:ascii="Arial MT" w:eastAsia="Arial MT" w:hAnsi="Arial MT" w:cs="Arial MT"/>
                <w:spacing w:val="-2"/>
                <w:kern w:val="0"/>
                <w14:ligatures w14:val="none"/>
              </w:rPr>
              <w:t xml:space="preserve"> </w:t>
            </w:r>
            <w:r w:rsidRPr="008443EE">
              <w:rPr>
                <w:rFonts w:ascii="Arial MT" w:eastAsia="Arial MT" w:hAnsi="Arial MT" w:cs="Arial MT"/>
                <w:kern w:val="0"/>
                <w14:ligatures w14:val="none"/>
              </w:rPr>
              <w:t>be</w:t>
            </w:r>
            <w:r w:rsidRPr="008443EE">
              <w:rPr>
                <w:rFonts w:ascii="Arial MT" w:eastAsia="Arial MT" w:hAnsi="Arial MT" w:cs="Arial MT"/>
                <w:spacing w:val="-5"/>
                <w:kern w:val="0"/>
                <w14:ligatures w14:val="none"/>
              </w:rPr>
              <w:t xml:space="preserve"> </w:t>
            </w:r>
            <w:r w:rsidRPr="008443EE">
              <w:rPr>
                <w:rFonts w:ascii="Arial MT" w:eastAsia="Arial MT" w:hAnsi="Arial MT" w:cs="Arial MT"/>
                <w:kern w:val="0"/>
                <w14:ligatures w14:val="none"/>
              </w:rPr>
              <w:t>submitted via Turnitin unless otherwise instructed by the</w:t>
            </w:r>
            <w:r w:rsidRPr="008443EE">
              <w:rPr>
                <w:rFonts w:ascii="Arial MT" w:eastAsia="Arial MT" w:hAnsi="Arial MT" w:cs="Arial MT"/>
                <w:spacing w:val="-11"/>
                <w:kern w:val="0"/>
                <w14:ligatures w14:val="none"/>
              </w:rPr>
              <w:t xml:space="preserve"> </w:t>
            </w:r>
            <w:r w:rsidRPr="008443EE">
              <w:rPr>
                <w:rFonts w:ascii="Arial MT" w:eastAsia="Arial MT" w:hAnsi="Arial MT" w:cs="Arial MT"/>
                <w:kern w:val="0"/>
                <w14:ligatures w14:val="none"/>
              </w:rPr>
              <w:t>Lecturer.</w:t>
            </w:r>
            <w:r w:rsidRPr="008443EE">
              <w:rPr>
                <w:rFonts w:ascii="Arial MT" w:eastAsia="Arial MT" w:hAnsi="Arial MT" w:cs="Arial MT"/>
                <w:spacing w:val="-8"/>
                <w:kern w:val="0"/>
                <w14:ligatures w14:val="none"/>
              </w:rPr>
              <w:t xml:space="preserve"> </w:t>
            </w:r>
            <w:r w:rsidRPr="008443EE">
              <w:rPr>
                <w:rFonts w:ascii="Arial MT" w:eastAsia="Arial MT" w:hAnsi="Arial MT" w:cs="Arial MT"/>
                <w:kern w:val="0"/>
                <w14:ligatures w14:val="none"/>
              </w:rPr>
              <w:t>(Please DO</w:t>
            </w:r>
            <w:r w:rsidRPr="008443EE">
              <w:rPr>
                <w:rFonts w:ascii="Arial MT" w:eastAsia="Arial MT" w:hAnsi="Arial MT" w:cs="Arial MT"/>
                <w:spacing w:val="-2"/>
                <w:kern w:val="0"/>
                <w14:ligatures w14:val="none"/>
              </w:rPr>
              <w:t xml:space="preserve"> </w:t>
            </w:r>
            <w:r w:rsidRPr="008443EE">
              <w:rPr>
                <w:rFonts w:ascii="Arial MT" w:eastAsia="Arial MT" w:hAnsi="Arial MT" w:cs="Arial MT"/>
                <w:kern w:val="0"/>
                <w14:ligatures w14:val="none"/>
              </w:rPr>
              <w:t>NOT</w:t>
            </w:r>
            <w:r w:rsidRPr="008443EE">
              <w:rPr>
                <w:rFonts w:ascii="Arial MT" w:eastAsia="Arial MT" w:hAnsi="Arial MT" w:cs="Arial MT"/>
                <w:spacing w:val="-8"/>
                <w:kern w:val="0"/>
                <w14:ligatures w14:val="none"/>
              </w:rPr>
              <w:t xml:space="preserve"> </w:t>
            </w:r>
            <w:r w:rsidRPr="008443EE">
              <w:rPr>
                <w:rFonts w:ascii="Arial MT" w:eastAsia="Arial MT" w:hAnsi="Arial MT" w:cs="Arial MT"/>
                <w:kern w:val="0"/>
                <w14:ligatures w14:val="none"/>
              </w:rPr>
              <w:t>put</w:t>
            </w:r>
            <w:r w:rsidRPr="008443EE">
              <w:rPr>
                <w:rFonts w:ascii="Arial MT" w:eastAsia="Arial MT" w:hAnsi="Arial MT" w:cs="Arial MT"/>
                <w:spacing w:val="-8"/>
                <w:kern w:val="0"/>
                <w14:ligatures w14:val="none"/>
              </w:rPr>
              <w:t xml:space="preserve"> </w:t>
            </w:r>
            <w:r w:rsidRPr="008443EE">
              <w:rPr>
                <w:rFonts w:ascii="Arial MT" w:eastAsia="Arial MT" w:hAnsi="Arial MT" w:cs="Arial MT"/>
                <w:kern w:val="0"/>
                <w14:ligatures w14:val="none"/>
              </w:rPr>
              <w:t>this assessment specification into Turnitin or it will match many similarities with other students’ submissions.)</w:t>
            </w:r>
          </w:p>
          <w:p w14:paraId="3FCB5D6F" w14:textId="77777777" w:rsidR="008443EE" w:rsidRPr="008443EE" w:rsidRDefault="008443EE" w:rsidP="008443EE">
            <w:pPr>
              <w:widowControl w:val="0"/>
              <w:autoSpaceDE w:val="0"/>
              <w:autoSpaceDN w:val="0"/>
              <w:spacing w:before="122" w:after="0" w:line="240" w:lineRule="auto"/>
              <w:ind w:left="112"/>
              <w:rPr>
                <w:rFonts w:ascii="Arial" w:eastAsia="Arial MT" w:hAnsi="Arial MT" w:cs="Arial MT"/>
                <w:b/>
                <w:kern w:val="0"/>
                <w14:ligatures w14:val="none"/>
              </w:rPr>
            </w:pPr>
            <w:r w:rsidRPr="008443EE">
              <w:rPr>
                <w:rFonts w:ascii="Arial" w:eastAsia="Arial MT" w:hAnsi="Arial MT" w:cs="Arial MT"/>
                <w:b/>
                <w:kern w:val="0"/>
                <w14:ligatures w14:val="none"/>
              </w:rPr>
              <w:t>Alternative</w:t>
            </w:r>
            <w:r w:rsidRPr="008443EE">
              <w:rPr>
                <w:rFonts w:ascii="Arial" w:eastAsia="Arial MT" w:hAnsi="Arial MT" w:cs="Arial MT"/>
                <w:b/>
                <w:spacing w:val="-13"/>
                <w:kern w:val="0"/>
                <w14:ligatures w14:val="none"/>
              </w:rPr>
              <w:t xml:space="preserve"> </w:t>
            </w:r>
            <w:r w:rsidRPr="008443EE">
              <w:rPr>
                <w:rFonts w:ascii="Arial" w:eastAsia="Arial MT" w:hAnsi="Arial MT" w:cs="Arial MT"/>
                <w:b/>
                <w:kern w:val="0"/>
                <w14:ligatures w14:val="none"/>
              </w:rPr>
              <w:t>submission</w:t>
            </w:r>
            <w:r w:rsidRPr="008443EE">
              <w:rPr>
                <w:rFonts w:ascii="Arial" w:eastAsia="Arial MT" w:hAnsi="Arial MT" w:cs="Arial MT"/>
                <w:b/>
                <w:spacing w:val="4"/>
                <w:kern w:val="0"/>
                <w14:ligatures w14:val="none"/>
              </w:rPr>
              <w:t xml:space="preserve"> </w:t>
            </w:r>
            <w:r w:rsidRPr="008443EE">
              <w:rPr>
                <w:rFonts w:ascii="Arial" w:eastAsia="Arial MT" w:hAnsi="Arial MT" w:cs="Arial MT"/>
                <w:b/>
                <w:kern w:val="0"/>
                <w14:ligatures w14:val="none"/>
              </w:rPr>
              <w:t>method</w:t>
            </w:r>
            <w:r w:rsidRPr="008443EE">
              <w:rPr>
                <w:rFonts w:ascii="Arial" w:eastAsia="Arial MT" w:hAnsi="Arial MT" w:cs="Arial MT"/>
                <w:b/>
                <w:spacing w:val="-10"/>
                <w:kern w:val="0"/>
                <w14:ligatures w14:val="none"/>
              </w:rPr>
              <w:t xml:space="preserve"> </w:t>
            </w:r>
            <w:r w:rsidRPr="008443EE">
              <w:rPr>
                <w:rFonts w:ascii="Arial" w:eastAsia="Arial MT" w:hAnsi="Arial MT" w:cs="Arial MT"/>
                <w:b/>
                <w:kern w:val="0"/>
                <w14:ligatures w14:val="none"/>
              </w:rPr>
              <w:t>(if</w:t>
            </w:r>
            <w:r w:rsidRPr="008443EE">
              <w:rPr>
                <w:rFonts w:ascii="Arial" w:eastAsia="Arial MT" w:hAnsi="Arial MT" w:cs="Arial MT"/>
                <w:b/>
                <w:spacing w:val="-8"/>
                <w:kern w:val="0"/>
                <w14:ligatures w14:val="none"/>
              </w:rPr>
              <w:t xml:space="preserve"> </w:t>
            </w:r>
            <w:r w:rsidRPr="008443EE">
              <w:rPr>
                <w:rFonts w:ascii="Arial" w:eastAsia="Arial MT" w:hAnsi="Arial MT" w:cs="Arial MT"/>
                <w:b/>
                <w:kern w:val="0"/>
                <w14:ligatures w14:val="none"/>
              </w:rPr>
              <w:t>applicable):</w:t>
            </w:r>
            <w:r w:rsidRPr="008443EE">
              <w:rPr>
                <w:rFonts w:ascii="Arial" w:eastAsia="Arial MT" w:hAnsi="Arial MT" w:cs="Arial MT"/>
                <w:b/>
                <w:spacing w:val="-2"/>
                <w:kern w:val="0"/>
                <w14:ligatures w14:val="none"/>
              </w:rPr>
              <w:t xml:space="preserve"> </w:t>
            </w:r>
            <w:r w:rsidRPr="008443EE">
              <w:rPr>
                <w:rFonts w:ascii="Arial" w:eastAsia="Arial MT" w:hAnsi="Arial MT" w:cs="Arial MT"/>
                <w:b/>
                <w:spacing w:val="-5"/>
                <w:kern w:val="0"/>
                <w14:ligatures w14:val="none"/>
              </w:rPr>
              <w:t>NA</w:t>
            </w:r>
          </w:p>
          <w:p w14:paraId="77CC417D" w14:textId="77777777" w:rsidR="008443EE" w:rsidRPr="008443EE" w:rsidRDefault="008443EE" w:rsidP="008443EE">
            <w:pPr>
              <w:widowControl w:val="0"/>
              <w:autoSpaceDE w:val="0"/>
              <w:autoSpaceDN w:val="0"/>
              <w:spacing w:before="122" w:after="0" w:line="240" w:lineRule="auto"/>
              <w:ind w:left="112"/>
              <w:rPr>
                <w:rFonts w:ascii="Arial" w:eastAsia="Arial MT" w:hAnsi="Arial MT" w:cs="Arial MT"/>
                <w:b/>
                <w:kern w:val="0"/>
                <w14:ligatures w14:val="none"/>
              </w:rPr>
            </w:pPr>
            <w:r w:rsidRPr="008443EE">
              <w:rPr>
                <w:rFonts w:ascii="Arial" w:eastAsia="Arial MT" w:hAnsi="Arial MT" w:cs="Arial MT"/>
                <w:b/>
                <w:kern w:val="0"/>
                <w14:ligatures w14:val="none"/>
              </w:rPr>
              <w:t>Late</w:t>
            </w:r>
            <w:r w:rsidRPr="008443EE">
              <w:rPr>
                <w:rFonts w:ascii="Arial" w:eastAsia="Arial MT" w:hAnsi="Arial MT" w:cs="Arial MT"/>
                <w:b/>
                <w:spacing w:val="-11"/>
                <w:kern w:val="0"/>
                <w14:ligatures w14:val="none"/>
              </w:rPr>
              <w:t xml:space="preserve"> </w:t>
            </w:r>
            <w:r w:rsidRPr="008443EE">
              <w:rPr>
                <w:rFonts w:ascii="Arial" w:eastAsia="Arial MT" w:hAnsi="Arial MT" w:cs="Arial MT"/>
                <w:b/>
                <w:kern w:val="0"/>
                <w14:ligatures w14:val="none"/>
              </w:rPr>
              <w:t>submission</w:t>
            </w:r>
            <w:r w:rsidRPr="008443EE">
              <w:rPr>
                <w:rFonts w:ascii="Arial" w:eastAsia="Arial MT" w:hAnsi="Arial MT" w:cs="Arial MT"/>
                <w:b/>
                <w:spacing w:val="7"/>
                <w:kern w:val="0"/>
                <w14:ligatures w14:val="none"/>
              </w:rPr>
              <w:t xml:space="preserve"> </w:t>
            </w:r>
            <w:r w:rsidRPr="008443EE">
              <w:rPr>
                <w:rFonts w:ascii="Arial" w:eastAsia="Arial MT" w:hAnsi="Arial MT" w:cs="Arial MT"/>
                <w:b/>
                <w:kern w:val="0"/>
                <w14:ligatures w14:val="none"/>
              </w:rPr>
              <w:t>of</w:t>
            </w:r>
            <w:r w:rsidRPr="008443EE">
              <w:rPr>
                <w:rFonts w:ascii="Arial" w:eastAsia="Arial MT" w:hAnsi="Arial MT" w:cs="Arial MT"/>
                <w:b/>
                <w:spacing w:val="-5"/>
                <w:kern w:val="0"/>
                <w14:ligatures w14:val="none"/>
              </w:rPr>
              <w:t xml:space="preserve"> </w:t>
            </w:r>
            <w:r w:rsidRPr="008443EE">
              <w:rPr>
                <w:rFonts w:ascii="Arial" w:eastAsia="Arial MT" w:hAnsi="Arial MT" w:cs="Arial MT"/>
                <w:b/>
                <w:kern w:val="0"/>
                <w14:ligatures w14:val="none"/>
              </w:rPr>
              <w:t>the</w:t>
            </w:r>
            <w:r w:rsidRPr="008443EE">
              <w:rPr>
                <w:rFonts w:ascii="Arial" w:eastAsia="Arial MT" w:hAnsi="Arial MT" w:cs="Arial MT"/>
                <w:b/>
                <w:spacing w:val="-11"/>
                <w:kern w:val="0"/>
                <w14:ligatures w14:val="none"/>
              </w:rPr>
              <w:t xml:space="preserve"> </w:t>
            </w:r>
            <w:r w:rsidRPr="008443EE">
              <w:rPr>
                <w:rFonts w:ascii="Arial" w:eastAsia="Arial MT" w:hAnsi="Arial MT" w:cs="Arial MT"/>
                <w:b/>
                <w:kern w:val="0"/>
                <w14:ligatures w14:val="none"/>
              </w:rPr>
              <w:t>assessment</w:t>
            </w:r>
            <w:r w:rsidRPr="008443EE">
              <w:rPr>
                <w:rFonts w:ascii="Arial" w:eastAsia="Arial MT" w:hAnsi="Arial MT" w:cs="Arial MT"/>
                <w:b/>
                <w:spacing w:val="9"/>
                <w:kern w:val="0"/>
                <w14:ligatures w14:val="none"/>
              </w:rPr>
              <w:t xml:space="preserve"> </w:t>
            </w:r>
            <w:r w:rsidRPr="008443EE">
              <w:rPr>
                <w:rFonts w:ascii="Arial" w:eastAsia="Arial MT" w:hAnsi="Arial MT" w:cs="Arial MT"/>
                <w:b/>
                <w:kern w:val="0"/>
                <w14:ligatures w14:val="none"/>
              </w:rPr>
              <w:t>will</w:t>
            </w:r>
            <w:r w:rsidRPr="008443EE">
              <w:rPr>
                <w:rFonts w:ascii="Arial" w:eastAsia="Arial MT" w:hAnsi="Arial MT" w:cs="Arial MT"/>
                <w:b/>
                <w:spacing w:val="-7"/>
                <w:kern w:val="0"/>
                <w14:ligatures w14:val="none"/>
              </w:rPr>
              <w:t xml:space="preserve"> </w:t>
            </w:r>
            <w:r w:rsidRPr="008443EE">
              <w:rPr>
                <w:rFonts w:ascii="Arial" w:eastAsia="Arial MT" w:hAnsi="Arial MT" w:cs="Arial MT"/>
                <w:b/>
                <w:kern w:val="0"/>
                <w14:ligatures w14:val="none"/>
              </w:rPr>
              <w:t>result</w:t>
            </w:r>
            <w:r w:rsidRPr="008443EE">
              <w:rPr>
                <w:rFonts w:ascii="Arial" w:eastAsia="Arial MT" w:hAnsi="Arial MT" w:cs="Arial MT"/>
                <w:b/>
                <w:spacing w:val="-6"/>
                <w:kern w:val="0"/>
                <w14:ligatures w14:val="none"/>
              </w:rPr>
              <w:t xml:space="preserve"> </w:t>
            </w:r>
            <w:r w:rsidRPr="008443EE">
              <w:rPr>
                <w:rFonts w:ascii="Arial" w:eastAsia="Arial MT" w:hAnsi="Arial MT" w:cs="Arial MT"/>
                <w:b/>
                <w:kern w:val="0"/>
                <w14:ligatures w14:val="none"/>
              </w:rPr>
              <w:t>in</w:t>
            </w:r>
            <w:r w:rsidRPr="008443EE">
              <w:rPr>
                <w:rFonts w:ascii="Arial" w:eastAsia="Arial MT" w:hAnsi="Arial MT" w:cs="Arial MT"/>
                <w:b/>
                <w:spacing w:val="-7"/>
                <w:kern w:val="0"/>
                <w14:ligatures w14:val="none"/>
              </w:rPr>
              <w:t xml:space="preserve"> </w:t>
            </w:r>
            <w:r w:rsidRPr="008443EE">
              <w:rPr>
                <w:rFonts w:ascii="Arial" w:eastAsia="Arial MT" w:hAnsi="Arial MT" w:cs="Arial MT"/>
                <w:b/>
                <w:kern w:val="0"/>
                <w14:ligatures w14:val="none"/>
              </w:rPr>
              <w:t>a</w:t>
            </w:r>
            <w:r w:rsidRPr="008443EE">
              <w:rPr>
                <w:rFonts w:ascii="Arial" w:eastAsia="Arial MT" w:hAnsi="Arial MT" w:cs="Arial MT"/>
                <w:b/>
                <w:spacing w:val="-10"/>
                <w:kern w:val="0"/>
                <w14:ligatures w14:val="none"/>
              </w:rPr>
              <w:t xml:space="preserve"> </w:t>
            </w:r>
            <w:r w:rsidRPr="008443EE">
              <w:rPr>
                <w:rFonts w:ascii="Arial" w:eastAsia="Arial MT" w:hAnsi="Arial MT" w:cs="Arial MT"/>
                <w:b/>
                <w:kern w:val="0"/>
                <w14:ligatures w14:val="none"/>
              </w:rPr>
              <w:t>late</w:t>
            </w:r>
            <w:r w:rsidRPr="008443EE">
              <w:rPr>
                <w:rFonts w:ascii="Arial" w:eastAsia="Arial MT" w:hAnsi="Arial MT" w:cs="Arial MT"/>
                <w:b/>
                <w:spacing w:val="-11"/>
                <w:kern w:val="0"/>
                <w14:ligatures w14:val="none"/>
              </w:rPr>
              <w:t xml:space="preserve"> </w:t>
            </w:r>
            <w:r w:rsidRPr="008443EE">
              <w:rPr>
                <w:rFonts w:ascii="Arial" w:eastAsia="Arial MT" w:hAnsi="Arial MT" w:cs="Arial MT"/>
                <w:b/>
                <w:kern w:val="0"/>
                <w14:ligatures w14:val="none"/>
              </w:rPr>
              <w:t>penalty</w:t>
            </w:r>
            <w:r w:rsidRPr="008443EE">
              <w:rPr>
                <w:rFonts w:ascii="Arial" w:eastAsia="Arial MT" w:hAnsi="Arial MT" w:cs="Arial MT"/>
                <w:b/>
                <w:spacing w:val="4"/>
                <w:kern w:val="0"/>
                <w14:ligatures w14:val="none"/>
              </w:rPr>
              <w:t xml:space="preserve"> </w:t>
            </w:r>
            <w:r w:rsidRPr="008443EE">
              <w:rPr>
                <w:rFonts w:ascii="Arial" w:eastAsia="Arial MT" w:hAnsi="Arial MT" w:cs="Arial MT"/>
                <w:b/>
                <w:spacing w:val="-2"/>
                <w:kern w:val="0"/>
                <w14:ligatures w14:val="none"/>
              </w:rPr>
              <w:t>mark:.</w:t>
            </w:r>
          </w:p>
          <w:p w14:paraId="71F95444" w14:textId="77777777" w:rsidR="008443EE" w:rsidRPr="008443EE" w:rsidRDefault="008443EE" w:rsidP="008443EE">
            <w:pPr>
              <w:widowControl w:val="0"/>
              <w:autoSpaceDE w:val="0"/>
              <w:autoSpaceDN w:val="0"/>
              <w:spacing w:before="125" w:after="0" w:line="237" w:lineRule="auto"/>
              <w:ind w:left="112" w:right="80"/>
              <w:jc w:val="both"/>
              <w:rPr>
                <w:rFonts w:ascii="Arial MT" w:eastAsia="Arial MT" w:hAnsi="Arial MT" w:cs="Arial MT"/>
                <w:kern w:val="0"/>
                <w14:ligatures w14:val="none"/>
              </w:rPr>
            </w:pPr>
            <w:r w:rsidRPr="008443EE">
              <w:rPr>
                <w:rFonts w:ascii="Arial MT" w:eastAsia="Arial MT" w:hAnsi="Arial MT" w:cs="Arial MT"/>
                <w:kern w:val="0"/>
                <w14:ligatures w14:val="none"/>
              </w:rPr>
              <w:t>Work which is submitted up to 1 week late will be capped at 50% for</w:t>
            </w:r>
            <w:r w:rsidRPr="008443EE">
              <w:rPr>
                <w:rFonts w:ascii="Arial MT" w:eastAsia="Arial MT" w:hAnsi="Arial MT" w:cs="Arial MT"/>
                <w:spacing w:val="-2"/>
                <w:kern w:val="0"/>
                <w14:ligatures w14:val="none"/>
              </w:rPr>
              <w:t xml:space="preserve"> </w:t>
            </w:r>
            <w:r w:rsidRPr="008443EE">
              <w:rPr>
                <w:rFonts w:ascii="Arial MT" w:eastAsia="Arial MT" w:hAnsi="Arial MT" w:cs="Arial MT"/>
                <w:kern w:val="0"/>
                <w14:ligatures w14:val="none"/>
              </w:rPr>
              <w:t>the first attempt</w:t>
            </w:r>
            <w:r w:rsidRPr="008443EE">
              <w:rPr>
                <w:rFonts w:ascii="Arial MT" w:eastAsia="Arial MT" w:hAnsi="Arial MT" w:cs="Arial MT"/>
                <w:spacing w:val="-4"/>
                <w:kern w:val="0"/>
                <w14:ligatures w14:val="none"/>
              </w:rPr>
              <w:t xml:space="preserve"> </w:t>
            </w:r>
            <w:r w:rsidRPr="008443EE">
              <w:rPr>
                <w:rFonts w:ascii="Arial MT" w:eastAsia="Arial MT" w:hAnsi="Arial MT" w:cs="Arial MT"/>
                <w:kern w:val="0"/>
                <w14:ligatures w14:val="none"/>
              </w:rPr>
              <w:t>and</w:t>
            </w:r>
            <w:r w:rsidRPr="008443EE">
              <w:rPr>
                <w:rFonts w:ascii="Arial MT" w:eastAsia="Arial MT" w:hAnsi="Arial MT" w:cs="Arial MT"/>
                <w:spacing w:val="-7"/>
                <w:kern w:val="0"/>
                <w14:ligatures w14:val="none"/>
              </w:rPr>
              <w:t xml:space="preserve"> </w:t>
            </w:r>
            <w:r w:rsidRPr="008443EE">
              <w:rPr>
                <w:rFonts w:ascii="Arial MT" w:eastAsia="Arial MT" w:hAnsi="Arial MT" w:cs="Arial MT"/>
                <w:kern w:val="0"/>
                <w14:ligatures w14:val="none"/>
              </w:rPr>
              <w:t>will be</w:t>
            </w:r>
            <w:r w:rsidRPr="008443EE">
              <w:rPr>
                <w:rFonts w:ascii="Arial MT" w:eastAsia="Arial MT" w:hAnsi="Arial MT" w:cs="Arial MT"/>
                <w:spacing w:val="-7"/>
                <w:kern w:val="0"/>
                <w14:ligatures w14:val="none"/>
              </w:rPr>
              <w:t xml:space="preserve"> </w:t>
            </w:r>
            <w:r w:rsidRPr="008443EE">
              <w:rPr>
                <w:rFonts w:ascii="Arial MT" w:eastAsia="Arial MT" w:hAnsi="Arial MT" w:cs="Arial MT"/>
                <w:kern w:val="0"/>
                <w14:ligatures w14:val="none"/>
              </w:rPr>
              <w:t>awarded</w:t>
            </w:r>
            <w:r w:rsidRPr="008443EE">
              <w:rPr>
                <w:rFonts w:ascii="Arial MT" w:eastAsia="Arial MT" w:hAnsi="Arial MT" w:cs="Arial MT"/>
                <w:spacing w:val="-7"/>
                <w:kern w:val="0"/>
                <w14:ligatures w14:val="none"/>
              </w:rPr>
              <w:t xml:space="preserve"> </w:t>
            </w:r>
            <w:r w:rsidRPr="008443EE">
              <w:rPr>
                <w:rFonts w:ascii="Arial MT" w:eastAsia="Arial MT" w:hAnsi="Arial MT" w:cs="Arial MT"/>
                <w:kern w:val="0"/>
                <w14:ligatures w14:val="none"/>
              </w:rPr>
              <w:t>a</w:t>
            </w:r>
            <w:r w:rsidRPr="008443EE">
              <w:rPr>
                <w:rFonts w:ascii="Arial MT" w:eastAsia="Arial MT" w:hAnsi="Arial MT" w:cs="Arial MT"/>
                <w:spacing w:val="-7"/>
                <w:kern w:val="0"/>
                <w14:ligatures w14:val="none"/>
              </w:rPr>
              <w:t xml:space="preserve"> </w:t>
            </w:r>
            <w:r w:rsidRPr="008443EE">
              <w:rPr>
                <w:rFonts w:ascii="Arial MT" w:eastAsia="Arial MT" w:hAnsi="Arial MT" w:cs="Arial MT"/>
                <w:kern w:val="0"/>
                <w14:ligatures w14:val="none"/>
              </w:rPr>
              <w:t>mark</w:t>
            </w:r>
            <w:r w:rsidRPr="008443EE">
              <w:rPr>
                <w:rFonts w:ascii="Arial MT" w:eastAsia="Arial MT" w:hAnsi="Arial MT" w:cs="Arial MT"/>
                <w:spacing w:val="-9"/>
                <w:kern w:val="0"/>
                <w14:ligatures w14:val="none"/>
              </w:rPr>
              <w:t xml:space="preserve"> </w:t>
            </w:r>
            <w:r w:rsidRPr="008443EE">
              <w:rPr>
                <w:rFonts w:ascii="Arial MT" w:eastAsia="Arial MT" w:hAnsi="Arial MT" w:cs="Arial MT"/>
                <w:kern w:val="0"/>
                <w14:ligatures w14:val="none"/>
              </w:rPr>
              <w:t>of</w:t>
            </w:r>
            <w:r w:rsidRPr="008443EE">
              <w:rPr>
                <w:rFonts w:ascii="Arial MT" w:eastAsia="Arial MT" w:hAnsi="Arial MT" w:cs="Arial MT"/>
                <w:spacing w:val="-4"/>
                <w:kern w:val="0"/>
                <w14:ligatures w14:val="none"/>
              </w:rPr>
              <w:t xml:space="preserve"> </w:t>
            </w:r>
            <w:r w:rsidRPr="008443EE">
              <w:rPr>
                <w:rFonts w:ascii="Arial MT" w:eastAsia="Arial MT" w:hAnsi="Arial MT" w:cs="Arial MT"/>
                <w:kern w:val="0"/>
                <w14:ligatures w14:val="none"/>
              </w:rPr>
              <w:t>0%</w:t>
            </w:r>
            <w:r w:rsidRPr="008443EE">
              <w:rPr>
                <w:rFonts w:ascii="Arial MT" w:eastAsia="Arial MT" w:hAnsi="Arial MT" w:cs="Arial MT"/>
                <w:spacing w:val="-6"/>
                <w:kern w:val="0"/>
                <w14:ligatures w14:val="none"/>
              </w:rPr>
              <w:t xml:space="preserve"> </w:t>
            </w:r>
            <w:r w:rsidRPr="008443EE">
              <w:rPr>
                <w:rFonts w:ascii="Arial MT" w:eastAsia="Arial MT" w:hAnsi="Arial MT" w:cs="Arial MT"/>
                <w:kern w:val="0"/>
                <w14:ligatures w14:val="none"/>
              </w:rPr>
              <w:t>for</w:t>
            </w:r>
            <w:r w:rsidRPr="008443EE">
              <w:rPr>
                <w:rFonts w:ascii="Arial MT" w:eastAsia="Arial MT" w:hAnsi="Arial MT" w:cs="Arial MT"/>
                <w:spacing w:val="-2"/>
                <w:kern w:val="0"/>
                <w14:ligatures w14:val="none"/>
              </w:rPr>
              <w:t xml:space="preserve"> </w:t>
            </w:r>
            <w:r w:rsidRPr="008443EE">
              <w:rPr>
                <w:rFonts w:ascii="Arial MT" w:eastAsia="Arial MT" w:hAnsi="Arial MT" w:cs="Arial MT"/>
                <w:kern w:val="0"/>
                <w14:ligatures w14:val="none"/>
              </w:rPr>
              <w:t>re-assessment. Late</w:t>
            </w:r>
            <w:r w:rsidRPr="008443EE">
              <w:rPr>
                <w:rFonts w:ascii="Arial MT" w:eastAsia="Arial MT" w:hAnsi="Arial MT" w:cs="Arial MT"/>
                <w:spacing w:val="-7"/>
                <w:kern w:val="0"/>
                <w14:ligatures w14:val="none"/>
              </w:rPr>
              <w:t xml:space="preserve"> </w:t>
            </w:r>
            <w:r w:rsidRPr="008443EE">
              <w:rPr>
                <w:rFonts w:ascii="Arial MT" w:eastAsia="Arial MT" w:hAnsi="Arial MT" w:cs="Arial MT"/>
                <w:kern w:val="0"/>
                <w14:ligatures w14:val="none"/>
              </w:rPr>
              <w:t>submission penalties may</w:t>
            </w:r>
            <w:r w:rsidRPr="008443EE">
              <w:rPr>
                <w:rFonts w:ascii="Arial MT" w:eastAsia="Arial MT" w:hAnsi="Arial MT" w:cs="Arial MT"/>
                <w:spacing w:val="-12"/>
                <w:kern w:val="0"/>
                <w14:ligatures w14:val="none"/>
              </w:rPr>
              <w:t xml:space="preserve"> </w:t>
            </w:r>
            <w:r w:rsidRPr="008443EE">
              <w:rPr>
                <w:rFonts w:ascii="Arial MT" w:eastAsia="Arial MT" w:hAnsi="Arial MT" w:cs="Arial MT"/>
                <w:kern w:val="0"/>
                <w14:ligatures w14:val="none"/>
              </w:rPr>
              <w:t>be lifted</w:t>
            </w:r>
            <w:r w:rsidRPr="008443EE">
              <w:rPr>
                <w:rFonts w:ascii="Arial MT" w:eastAsia="Arial MT" w:hAnsi="Arial MT" w:cs="Arial MT"/>
                <w:spacing w:val="-10"/>
                <w:kern w:val="0"/>
                <w14:ligatures w14:val="none"/>
              </w:rPr>
              <w:t xml:space="preserve"> </w:t>
            </w:r>
            <w:r w:rsidRPr="008443EE">
              <w:rPr>
                <w:rFonts w:ascii="Arial MT" w:eastAsia="Arial MT" w:hAnsi="Arial MT" w:cs="Arial MT"/>
                <w:kern w:val="0"/>
                <w14:ligatures w14:val="none"/>
              </w:rPr>
              <w:t>only if there</w:t>
            </w:r>
            <w:r w:rsidRPr="008443EE">
              <w:rPr>
                <w:rFonts w:ascii="Arial MT" w:eastAsia="Arial MT" w:hAnsi="Arial MT" w:cs="Arial MT"/>
                <w:spacing w:val="-10"/>
                <w:kern w:val="0"/>
                <w14:ligatures w14:val="none"/>
              </w:rPr>
              <w:t xml:space="preserve"> </w:t>
            </w:r>
            <w:r w:rsidRPr="008443EE">
              <w:rPr>
                <w:rFonts w:ascii="Arial MT" w:eastAsia="Arial MT" w:hAnsi="Arial MT" w:cs="Arial MT"/>
                <w:kern w:val="0"/>
                <w14:ligatures w14:val="none"/>
              </w:rPr>
              <w:t xml:space="preserve">is an approved extenuating circumstances </w:t>
            </w:r>
            <w:r w:rsidRPr="008443EE">
              <w:rPr>
                <w:rFonts w:ascii="Arial MT" w:eastAsia="Arial MT" w:hAnsi="Arial MT" w:cs="Arial MT"/>
                <w:spacing w:val="-2"/>
                <w:kern w:val="0"/>
                <w14:ligatures w14:val="none"/>
              </w:rPr>
              <w:t>claim.</w:t>
            </w:r>
          </w:p>
          <w:p w14:paraId="05229849" w14:textId="77777777" w:rsidR="008443EE" w:rsidRPr="008443EE" w:rsidRDefault="008443EE" w:rsidP="008443EE">
            <w:pPr>
              <w:widowControl w:val="0"/>
              <w:autoSpaceDE w:val="0"/>
              <w:autoSpaceDN w:val="0"/>
              <w:spacing w:before="122" w:after="0" w:line="242" w:lineRule="auto"/>
              <w:ind w:left="112" w:right="89"/>
              <w:jc w:val="both"/>
              <w:rPr>
                <w:rFonts w:ascii="Arial MT" w:eastAsia="Arial MT" w:hAnsi="Arial MT" w:cs="Arial MT"/>
                <w:kern w:val="0"/>
                <w14:ligatures w14:val="none"/>
              </w:rPr>
            </w:pPr>
            <w:r w:rsidRPr="008443EE">
              <w:rPr>
                <w:rFonts w:ascii="Arial MT" w:eastAsia="Arial MT" w:hAnsi="Arial MT" w:cs="Arial MT"/>
                <w:kern w:val="0"/>
                <w14:ligatures w14:val="none"/>
              </w:rPr>
              <w:t>Work</w:t>
            </w:r>
            <w:r w:rsidRPr="008443EE">
              <w:rPr>
                <w:rFonts w:ascii="Arial MT" w:eastAsia="Arial MT" w:hAnsi="Arial MT" w:cs="Arial MT"/>
                <w:spacing w:val="-16"/>
                <w:kern w:val="0"/>
                <w14:ligatures w14:val="none"/>
              </w:rPr>
              <w:t xml:space="preserve"> </w:t>
            </w:r>
            <w:r w:rsidRPr="008443EE">
              <w:rPr>
                <w:rFonts w:ascii="Arial MT" w:eastAsia="Arial MT" w:hAnsi="Arial MT" w:cs="Arial MT"/>
                <w:kern w:val="0"/>
                <w14:ligatures w14:val="none"/>
              </w:rPr>
              <w:t>submitted more</w:t>
            </w:r>
            <w:r w:rsidRPr="008443EE">
              <w:rPr>
                <w:rFonts w:ascii="Arial MT" w:eastAsia="Arial MT" w:hAnsi="Arial MT" w:cs="Arial MT"/>
                <w:spacing w:val="-16"/>
                <w:kern w:val="0"/>
                <w14:ligatures w14:val="none"/>
              </w:rPr>
              <w:t xml:space="preserve"> </w:t>
            </w:r>
            <w:r w:rsidRPr="008443EE">
              <w:rPr>
                <w:rFonts w:ascii="Arial MT" w:eastAsia="Arial MT" w:hAnsi="Arial MT" w:cs="Arial MT"/>
                <w:kern w:val="0"/>
                <w14:ligatures w14:val="none"/>
              </w:rPr>
              <w:t>than</w:t>
            </w:r>
            <w:r w:rsidRPr="008443EE">
              <w:rPr>
                <w:rFonts w:ascii="Arial MT" w:eastAsia="Arial MT" w:hAnsi="Arial MT" w:cs="Arial MT"/>
                <w:spacing w:val="-5"/>
                <w:kern w:val="0"/>
                <w14:ligatures w14:val="none"/>
              </w:rPr>
              <w:t xml:space="preserve"> </w:t>
            </w:r>
            <w:r w:rsidRPr="008443EE">
              <w:rPr>
                <w:rFonts w:ascii="Arial MT" w:eastAsia="Arial MT" w:hAnsi="Arial MT" w:cs="Arial MT"/>
                <w:kern w:val="0"/>
                <w14:ligatures w14:val="none"/>
              </w:rPr>
              <w:t>1 week</w:t>
            </w:r>
            <w:r w:rsidRPr="008443EE">
              <w:rPr>
                <w:rFonts w:ascii="Arial MT" w:eastAsia="Arial MT" w:hAnsi="Arial MT" w:cs="Arial MT"/>
                <w:spacing w:val="-11"/>
                <w:kern w:val="0"/>
                <w14:ligatures w14:val="none"/>
              </w:rPr>
              <w:t xml:space="preserve"> </w:t>
            </w:r>
            <w:r w:rsidRPr="008443EE">
              <w:rPr>
                <w:rFonts w:ascii="Arial MT" w:eastAsia="Arial MT" w:hAnsi="Arial MT" w:cs="Arial MT"/>
                <w:kern w:val="0"/>
                <w14:ligatures w14:val="none"/>
              </w:rPr>
              <w:t>late</w:t>
            </w:r>
            <w:r w:rsidRPr="008443EE">
              <w:rPr>
                <w:rFonts w:ascii="Arial MT" w:eastAsia="Arial MT" w:hAnsi="Arial MT" w:cs="Arial MT"/>
                <w:spacing w:val="-9"/>
                <w:kern w:val="0"/>
                <w14:ligatures w14:val="none"/>
              </w:rPr>
              <w:t xml:space="preserve"> </w:t>
            </w:r>
            <w:r w:rsidRPr="008443EE">
              <w:rPr>
                <w:rFonts w:ascii="Arial MT" w:eastAsia="Arial MT" w:hAnsi="Arial MT" w:cs="Arial MT"/>
                <w:kern w:val="0"/>
                <w14:ligatures w14:val="none"/>
              </w:rPr>
              <w:t>will be</w:t>
            </w:r>
            <w:r w:rsidRPr="008443EE">
              <w:rPr>
                <w:rFonts w:ascii="Arial MT" w:eastAsia="Arial MT" w:hAnsi="Arial MT" w:cs="Arial MT"/>
                <w:spacing w:val="-9"/>
                <w:kern w:val="0"/>
                <w14:ligatures w14:val="none"/>
              </w:rPr>
              <w:t xml:space="preserve"> </w:t>
            </w:r>
            <w:r w:rsidRPr="008443EE">
              <w:rPr>
                <w:rFonts w:ascii="Arial MT" w:eastAsia="Arial MT" w:hAnsi="Arial MT" w:cs="Arial MT"/>
                <w:kern w:val="0"/>
                <w14:ligatures w14:val="none"/>
              </w:rPr>
              <w:t>considered as</w:t>
            </w:r>
            <w:r w:rsidRPr="008443EE">
              <w:rPr>
                <w:rFonts w:ascii="Arial MT" w:eastAsia="Arial MT" w:hAnsi="Arial MT" w:cs="Arial MT"/>
                <w:spacing w:val="-11"/>
                <w:kern w:val="0"/>
                <w14:ligatures w14:val="none"/>
              </w:rPr>
              <w:t xml:space="preserve"> </w:t>
            </w:r>
            <w:r w:rsidRPr="008443EE">
              <w:rPr>
                <w:rFonts w:ascii="Arial MT" w:eastAsia="Arial MT" w:hAnsi="Arial MT" w:cs="Arial MT"/>
                <w:kern w:val="0"/>
                <w14:ligatures w14:val="none"/>
              </w:rPr>
              <w:t>a</w:t>
            </w:r>
            <w:r w:rsidRPr="008443EE">
              <w:rPr>
                <w:rFonts w:ascii="Arial MT" w:eastAsia="Arial MT" w:hAnsi="Arial MT" w:cs="Arial MT"/>
                <w:spacing w:val="-9"/>
                <w:kern w:val="0"/>
                <w14:ligatures w14:val="none"/>
              </w:rPr>
              <w:t xml:space="preserve"> </w:t>
            </w:r>
            <w:r w:rsidRPr="008443EE">
              <w:rPr>
                <w:rFonts w:ascii="Arial MT" w:eastAsia="Arial MT" w:hAnsi="Arial MT" w:cs="Arial MT"/>
                <w:kern w:val="0"/>
                <w14:ligatures w14:val="none"/>
              </w:rPr>
              <w:t>non-submission and will not be marked. The work may be considered as a submission for reassessment if offered by an Examining Board or if there is an approved extenuating circumstances claim.</w:t>
            </w:r>
          </w:p>
        </w:tc>
      </w:tr>
      <w:tr w:rsidR="008443EE" w:rsidRPr="008443EE" w14:paraId="38BE496D" w14:textId="77777777" w:rsidTr="008443EE">
        <w:trPr>
          <w:trHeight w:val="1246"/>
        </w:trPr>
        <w:tc>
          <w:tcPr>
            <w:tcW w:w="2102" w:type="dxa"/>
          </w:tcPr>
          <w:p w14:paraId="71ACBCAA" w14:textId="77777777" w:rsidR="008443EE" w:rsidRPr="008443EE" w:rsidRDefault="008443EE" w:rsidP="008443EE">
            <w:pPr>
              <w:widowControl w:val="0"/>
              <w:autoSpaceDE w:val="0"/>
              <w:autoSpaceDN w:val="0"/>
              <w:spacing w:before="108" w:after="0" w:line="242" w:lineRule="auto"/>
              <w:ind w:left="127" w:right="113"/>
              <w:rPr>
                <w:rFonts w:ascii="Arial" w:eastAsia="Arial MT" w:hAnsi="Arial MT" w:cs="Arial MT"/>
                <w:b/>
                <w:kern w:val="0"/>
                <w14:ligatures w14:val="none"/>
              </w:rPr>
            </w:pPr>
            <w:r w:rsidRPr="008443EE">
              <w:rPr>
                <w:rFonts w:ascii="Arial" w:eastAsia="Arial MT" w:hAnsi="Arial MT" w:cs="Arial MT"/>
                <w:b/>
                <w:spacing w:val="-2"/>
                <w:kern w:val="0"/>
                <w14:ligatures w14:val="none"/>
              </w:rPr>
              <w:lastRenderedPageBreak/>
              <w:t xml:space="preserve">Academic </w:t>
            </w:r>
            <w:r w:rsidRPr="008443EE">
              <w:rPr>
                <w:rFonts w:ascii="Arial" w:eastAsia="Arial MT" w:hAnsi="Arial MT" w:cs="Arial MT"/>
                <w:b/>
                <w:kern w:val="0"/>
                <w14:ligatures w14:val="none"/>
              </w:rPr>
              <w:t xml:space="preserve">honesty / </w:t>
            </w:r>
            <w:r w:rsidRPr="008443EE">
              <w:rPr>
                <w:rFonts w:ascii="Arial" w:eastAsia="Arial MT" w:hAnsi="Arial MT" w:cs="Arial MT"/>
                <w:b/>
                <w:spacing w:val="-2"/>
                <w:kern w:val="0"/>
                <w14:ligatures w14:val="none"/>
              </w:rPr>
              <w:t>referencing:</w:t>
            </w:r>
          </w:p>
        </w:tc>
        <w:tc>
          <w:tcPr>
            <w:tcW w:w="7840" w:type="dxa"/>
            <w:gridSpan w:val="3"/>
          </w:tcPr>
          <w:p w14:paraId="0ACEC092" w14:textId="77777777" w:rsidR="008443EE" w:rsidRPr="008443EE" w:rsidRDefault="008443EE" w:rsidP="008443EE">
            <w:pPr>
              <w:widowControl w:val="0"/>
              <w:autoSpaceDE w:val="0"/>
              <w:autoSpaceDN w:val="0"/>
              <w:spacing w:before="108" w:after="0" w:line="242" w:lineRule="auto"/>
              <w:ind w:left="112" w:right="91"/>
              <w:jc w:val="both"/>
              <w:rPr>
                <w:rFonts w:ascii="Arial MT" w:eastAsia="Arial MT" w:hAnsi="Arial MT" w:cs="Arial MT"/>
                <w:kern w:val="0"/>
                <w14:ligatures w14:val="none"/>
              </w:rPr>
            </w:pPr>
            <w:r w:rsidRPr="008443EE">
              <w:rPr>
                <w:rFonts w:ascii="Arial MT" w:eastAsia="Arial MT" w:hAnsi="Arial MT" w:cs="Arial MT"/>
                <w:kern w:val="0"/>
                <w14:ligatures w14:val="none"/>
              </w:rPr>
              <w:t>Academic</w:t>
            </w:r>
            <w:r w:rsidRPr="008443EE">
              <w:rPr>
                <w:rFonts w:ascii="Arial MT" w:eastAsia="Arial MT" w:hAnsi="Arial MT" w:cs="Arial MT"/>
                <w:spacing w:val="-11"/>
                <w:kern w:val="0"/>
                <w14:ligatures w14:val="none"/>
              </w:rPr>
              <w:t xml:space="preserve"> </w:t>
            </w:r>
            <w:r w:rsidRPr="008443EE">
              <w:rPr>
                <w:rFonts w:ascii="Arial MT" w:eastAsia="Arial MT" w:hAnsi="Arial MT" w:cs="Arial MT"/>
                <w:kern w:val="0"/>
                <w14:ligatures w14:val="none"/>
              </w:rPr>
              <w:t>honesty is required. In the main</w:t>
            </w:r>
            <w:r w:rsidRPr="008443EE">
              <w:rPr>
                <w:rFonts w:ascii="Arial MT" w:eastAsia="Arial MT" w:hAnsi="Arial MT" w:cs="Arial MT"/>
                <w:spacing w:val="-9"/>
                <w:kern w:val="0"/>
                <w14:ligatures w14:val="none"/>
              </w:rPr>
              <w:t xml:space="preserve"> </w:t>
            </w:r>
            <w:r w:rsidRPr="008443EE">
              <w:rPr>
                <w:rFonts w:ascii="Arial MT" w:eastAsia="Arial MT" w:hAnsi="Arial MT" w:cs="Arial MT"/>
                <w:kern w:val="0"/>
                <w14:ligatures w14:val="none"/>
              </w:rPr>
              <w:t>body of your submission you</w:t>
            </w:r>
            <w:r w:rsidRPr="008443EE">
              <w:rPr>
                <w:rFonts w:ascii="Arial MT" w:eastAsia="Arial MT" w:hAnsi="Arial MT" w:cs="Arial MT"/>
                <w:spacing w:val="-9"/>
                <w:kern w:val="0"/>
                <w14:ligatures w14:val="none"/>
              </w:rPr>
              <w:t xml:space="preserve"> </w:t>
            </w:r>
            <w:r w:rsidRPr="008443EE">
              <w:rPr>
                <w:rFonts w:ascii="Arial MT" w:eastAsia="Arial MT" w:hAnsi="Arial MT" w:cs="Arial MT"/>
                <w:kern w:val="0"/>
                <w14:ligatures w14:val="none"/>
              </w:rPr>
              <w:t>must give</w:t>
            </w:r>
            <w:r w:rsidRPr="008443EE">
              <w:rPr>
                <w:rFonts w:ascii="Arial MT" w:eastAsia="Arial MT" w:hAnsi="Arial MT" w:cs="Arial MT"/>
                <w:spacing w:val="-16"/>
                <w:kern w:val="0"/>
                <w14:ligatures w14:val="none"/>
              </w:rPr>
              <w:t xml:space="preserve"> </w:t>
            </w:r>
            <w:r w:rsidRPr="008443EE">
              <w:rPr>
                <w:rFonts w:ascii="Arial MT" w:eastAsia="Arial MT" w:hAnsi="Arial MT" w:cs="Arial MT"/>
                <w:kern w:val="0"/>
                <w14:ligatures w14:val="none"/>
              </w:rPr>
              <w:t>credit</w:t>
            </w:r>
            <w:r w:rsidRPr="008443EE">
              <w:rPr>
                <w:rFonts w:ascii="Arial MT" w:eastAsia="Arial MT" w:hAnsi="Arial MT" w:cs="Arial MT"/>
                <w:spacing w:val="-15"/>
                <w:kern w:val="0"/>
                <w14:ligatures w14:val="none"/>
              </w:rPr>
              <w:t xml:space="preserve"> </w:t>
            </w:r>
            <w:r w:rsidRPr="008443EE">
              <w:rPr>
                <w:rFonts w:ascii="Arial MT" w:eastAsia="Arial MT" w:hAnsi="Arial MT" w:cs="Arial MT"/>
                <w:kern w:val="0"/>
                <w14:ligatures w14:val="none"/>
              </w:rPr>
              <w:t>to</w:t>
            </w:r>
            <w:r w:rsidRPr="008443EE">
              <w:rPr>
                <w:rFonts w:ascii="Arial MT" w:eastAsia="Arial MT" w:hAnsi="Arial MT" w:cs="Arial MT"/>
                <w:spacing w:val="-15"/>
                <w:kern w:val="0"/>
                <w14:ligatures w14:val="none"/>
              </w:rPr>
              <w:t xml:space="preserve"> </w:t>
            </w:r>
            <w:r w:rsidRPr="008443EE">
              <w:rPr>
                <w:rFonts w:ascii="Arial MT" w:eastAsia="Arial MT" w:hAnsi="Arial MT" w:cs="Arial MT"/>
                <w:kern w:val="0"/>
                <w14:ligatures w14:val="none"/>
              </w:rPr>
              <w:t>authors</w:t>
            </w:r>
            <w:r w:rsidRPr="008443EE">
              <w:rPr>
                <w:rFonts w:ascii="Arial MT" w:eastAsia="Arial MT" w:hAnsi="Arial MT" w:cs="Arial MT"/>
                <w:spacing w:val="-16"/>
                <w:kern w:val="0"/>
                <w14:ligatures w14:val="none"/>
              </w:rPr>
              <w:t xml:space="preserve"> </w:t>
            </w:r>
            <w:r w:rsidRPr="008443EE">
              <w:rPr>
                <w:rFonts w:ascii="Arial MT" w:eastAsia="Arial MT" w:hAnsi="Arial MT" w:cs="Arial MT"/>
                <w:kern w:val="0"/>
                <w14:ligatures w14:val="none"/>
              </w:rPr>
              <w:t>on</w:t>
            </w:r>
            <w:r w:rsidRPr="008443EE">
              <w:rPr>
                <w:rFonts w:ascii="Arial MT" w:eastAsia="Arial MT" w:hAnsi="Arial MT" w:cs="Arial MT"/>
                <w:spacing w:val="-15"/>
                <w:kern w:val="0"/>
                <w14:ligatures w14:val="none"/>
              </w:rPr>
              <w:t xml:space="preserve"> </w:t>
            </w:r>
            <w:r w:rsidRPr="008443EE">
              <w:rPr>
                <w:rFonts w:ascii="Arial MT" w:eastAsia="Arial MT" w:hAnsi="Arial MT" w:cs="Arial MT"/>
                <w:kern w:val="0"/>
                <w14:ligatures w14:val="none"/>
              </w:rPr>
              <w:t>whose</w:t>
            </w:r>
            <w:r w:rsidRPr="008443EE">
              <w:rPr>
                <w:rFonts w:ascii="Arial MT" w:eastAsia="Arial MT" w:hAnsi="Arial MT" w:cs="Arial MT"/>
                <w:spacing w:val="-15"/>
                <w:kern w:val="0"/>
                <w14:ligatures w14:val="none"/>
              </w:rPr>
              <w:t xml:space="preserve"> </w:t>
            </w:r>
            <w:r w:rsidRPr="008443EE">
              <w:rPr>
                <w:rFonts w:ascii="Arial MT" w:eastAsia="Arial MT" w:hAnsi="Arial MT" w:cs="Arial MT"/>
                <w:kern w:val="0"/>
                <w14:ligatures w14:val="none"/>
              </w:rPr>
              <w:t>research</w:t>
            </w:r>
            <w:r w:rsidRPr="008443EE">
              <w:rPr>
                <w:rFonts w:ascii="Arial MT" w:eastAsia="Arial MT" w:hAnsi="Arial MT" w:cs="Arial MT"/>
                <w:spacing w:val="-15"/>
                <w:kern w:val="0"/>
                <w14:ligatures w14:val="none"/>
              </w:rPr>
              <w:t xml:space="preserve"> </w:t>
            </w:r>
            <w:r w:rsidRPr="008443EE">
              <w:rPr>
                <w:rFonts w:ascii="Arial MT" w:eastAsia="Arial MT" w:hAnsi="Arial MT" w:cs="Arial MT"/>
                <w:kern w:val="0"/>
                <w14:ligatures w14:val="none"/>
              </w:rPr>
              <w:t>and</w:t>
            </w:r>
            <w:r w:rsidRPr="008443EE">
              <w:rPr>
                <w:rFonts w:ascii="Arial MT" w:eastAsia="Arial MT" w:hAnsi="Arial MT" w:cs="Arial MT"/>
                <w:spacing w:val="-16"/>
                <w:kern w:val="0"/>
                <w14:ligatures w14:val="none"/>
              </w:rPr>
              <w:t xml:space="preserve"> </w:t>
            </w:r>
            <w:r w:rsidRPr="008443EE">
              <w:rPr>
                <w:rFonts w:ascii="Arial MT" w:eastAsia="Arial MT" w:hAnsi="Arial MT" w:cs="Arial MT"/>
                <w:kern w:val="0"/>
                <w14:ligatures w14:val="none"/>
              </w:rPr>
              <w:t>ideas</w:t>
            </w:r>
            <w:r w:rsidRPr="008443EE">
              <w:rPr>
                <w:rFonts w:ascii="Arial MT" w:eastAsia="Arial MT" w:hAnsi="Arial MT" w:cs="Arial MT"/>
                <w:spacing w:val="-6"/>
                <w:kern w:val="0"/>
                <w14:ligatures w14:val="none"/>
              </w:rPr>
              <w:t xml:space="preserve"> </w:t>
            </w:r>
            <w:r w:rsidRPr="008443EE">
              <w:rPr>
                <w:rFonts w:ascii="Arial MT" w:eastAsia="Arial MT" w:hAnsi="Arial MT" w:cs="Arial MT"/>
                <w:kern w:val="0"/>
                <w14:ligatures w14:val="none"/>
              </w:rPr>
              <w:t>your</w:t>
            </w:r>
            <w:r w:rsidRPr="008443EE">
              <w:rPr>
                <w:rFonts w:ascii="Arial MT" w:eastAsia="Arial MT" w:hAnsi="Arial MT" w:cs="Arial MT"/>
                <w:spacing w:val="-15"/>
                <w:kern w:val="0"/>
                <w14:ligatures w14:val="none"/>
              </w:rPr>
              <w:t xml:space="preserve"> </w:t>
            </w:r>
            <w:r w:rsidRPr="008443EE">
              <w:rPr>
                <w:rFonts w:ascii="Arial MT" w:eastAsia="Arial MT" w:hAnsi="Arial MT" w:cs="Arial MT"/>
                <w:kern w:val="0"/>
                <w14:ligatures w14:val="none"/>
              </w:rPr>
              <w:t>work</w:t>
            </w:r>
            <w:r w:rsidRPr="008443EE">
              <w:rPr>
                <w:rFonts w:ascii="Arial MT" w:eastAsia="Arial MT" w:hAnsi="Arial MT" w:cs="Arial MT"/>
                <w:spacing w:val="-11"/>
                <w:kern w:val="0"/>
                <w14:ligatures w14:val="none"/>
              </w:rPr>
              <w:t xml:space="preserve"> </w:t>
            </w:r>
            <w:r w:rsidRPr="008443EE">
              <w:rPr>
                <w:rFonts w:ascii="Arial MT" w:eastAsia="Arial MT" w:hAnsi="Arial MT" w:cs="Arial MT"/>
                <w:kern w:val="0"/>
                <w14:ligatures w14:val="none"/>
              </w:rPr>
              <w:t>is</w:t>
            </w:r>
            <w:r w:rsidRPr="008443EE">
              <w:rPr>
                <w:rFonts w:ascii="Arial MT" w:eastAsia="Arial MT" w:hAnsi="Arial MT" w:cs="Arial MT"/>
                <w:spacing w:val="-11"/>
                <w:kern w:val="0"/>
                <w14:ligatures w14:val="none"/>
              </w:rPr>
              <w:t xml:space="preserve"> </w:t>
            </w:r>
            <w:r w:rsidRPr="008443EE">
              <w:rPr>
                <w:rFonts w:ascii="Arial MT" w:eastAsia="Arial MT" w:hAnsi="Arial MT" w:cs="Arial MT"/>
                <w:kern w:val="0"/>
                <w14:ligatures w14:val="none"/>
              </w:rPr>
              <w:t>based.</w:t>
            </w:r>
            <w:r w:rsidRPr="008443EE">
              <w:rPr>
                <w:rFonts w:ascii="Arial MT" w:eastAsia="Arial MT" w:hAnsi="Arial MT" w:cs="Arial MT"/>
                <w:spacing w:val="-7"/>
                <w:kern w:val="0"/>
                <w14:ligatures w14:val="none"/>
              </w:rPr>
              <w:t xml:space="preserve"> </w:t>
            </w:r>
            <w:r w:rsidRPr="008443EE">
              <w:rPr>
                <w:rFonts w:ascii="Arial MT" w:eastAsia="Arial MT" w:hAnsi="Arial MT" w:cs="Arial MT"/>
                <w:kern w:val="0"/>
                <w14:ligatures w14:val="none"/>
              </w:rPr>
              <w:t>Append to your submission a reference</w:t>
            </w:r>
            <w:r w:rsidRPr="008443EE">
              <w:rPr>
                <w:rFonts w:ascii="Arial MT" w:eastAsia="Arial MT" w:hAnsi="Arial MT" w:cs="Arial MT"/>
                <w:spacing w:val="-9"/>
                <w:kern w:val="0"/>
                <w14:ligatures w14:val="none"/>
              </w:rPr>
              <w:t xml:space="preserve"> </w:t>
            </w:r>
            <w:r w:rsidRPr="008443EE">
              <w:rPr>
                <w:rFonts w:ascii="Arial MT" w:eastAsia="Arial MT" w:hAnsi="Arial MT" w:cs="Arial MT"/>
                <w:kern w:val="0"/>
                <w14:ligatures w14:val="none"/>
              </w:rPr>
              <w:t>list that indicates the books, articles, etc.</w:t>
            </w:r>
            <w:r w:rsidRPr="008443EE">
              <w:rPr>
                <w:rFonts w:ascii="Arial MT" w:eastAsia="Arial MT" w:hAnsi="Arial MT" w:cs="Arial MT"/>
                <w:spacing w:val="-6"/>
                <w:kern w:val="0"/>
                <w14:ligatures w14:val="none"/>
              </w:rPr>
              <w:t xml:space="preserve"> </w:t>
            </w:r>
            <w:r w:rsidRPr="008443EE">
              <w:rPr>
                <w:rFonts w:ascii="Arial MT" w:eastAsia="Arial MT" w:hAnsi="Arial MT" w:cs="Arial MT"/>
                <w:kern w:val="0"/>
                <w14:ligatures w14:val="none"/>
              </w:rPr>
              <w:t>that you have used, cited or quoted in order to complete this assessment.</w:t>
            </w:r>
          </w:p>
        </w:tc>
      </w:tr>
    </w:tbl>
    <w:p w14:paraId="4087D3F1" w14:textId="77777777" w:rsidR="0022615F" w:rsidRPr="00BA3C84" w:rsidRDefault="0022615F" w:rsidP="0022615F">
      <w:pPr>
        <w:jc w:val="center"/>
        <w:rPr>
          <w:rFonts w:ascii="Times New Roman" w:hAnsi="Times New Roman" w:cs="Times New Roman"/>
          <w:b/>
          <w:bCs/>
          <w:sz w:val="32"/>
          <w:szCs w:val="32"/>
        </w:rPr>
      </w:pPr>
    </w:p>
    <w:p w14:paraId="1DADC301" w14:textId="77777777" w:rsidR="0022615F" w:rsidRPr="00BA3C84" w:rsidRDefault="0022615F" w:rsidP="0022615F">
      <w:pPr>
        <w:jc w:val="center"/>
        <w:rPr>
          <w:rFonts w:ascii="Times New Roman" w:hAnsi="Times New Roman" w:cs="Times New Roman"/>
          <w:b/>
          <w:bCs/>
          <w:sz w:val="32"/>
          <w:szCs w:val="32"/>
        </w:rPr>
      </w:pPr>
    </w:p>
    <w:p w14:paraId="6D081C08" w14:textId="77777777" w:rsidR="0022615F" w:rsidRPr="00BA3C84" w:rsidRDefault="0022615F" w:rsidP="0022615F">
      <w:pPr>
        <w:jc w:val="center"/>
        <w:rPr>
          <w:rFonts w:ascii="Times New Roman" w:hAnsi="Times New Roman" w:cs="Times New Roman"/>
          <w:b/>
          <w:bCs/>
          <w:sz w:val="32"/>
          <w:szCs w:val="32"/>
        </w:rPr>
      </w:pPr>
    </w:p>
    <w:p w14:paraId="02B3B684" w14:textId="77777777" w:rsidR="0022615F" w:rsidRPr="00BA3C84" w:rsidRDefault="0022615F" w:rsidP="0022615F">
      <w:pPr>
        <w:jc w:val="center"/>
        <w:rPr>
          <w:rFonts w:ascii="Times New Roman" w:hAnsi="Times New Roman" w:cs="Times New Roman"/>
          <w:b/>
          <w:bCs/>
          <w:sz w:val="32"/>
          <w:szCs w:val="32"/>
        </w:rPr>
      </w:pPr>
    </w:p>
    <w:p w14:paraId="5CEEF64B" w14:textId="77777777" w:rsidR="0022615F" w:rsidRPr="00BA3C84" w:rsidRDefault="0022615F" w:rsidP="0022615F">
      <w:pPr>
        <w:jc w:val="center"/>
        <w:rPr>
          <w:rFonts w:ascii="Times New Roman" w:hAnsi="Times New Roman" w:cs="Times New Roman"/>
          <w:b/>
          <w:bCs/>
          <w:sz w:val="32"/>
          <w:szCs w:val="32"/>
        </w:rPr>
      </w:pPr>
    </w:p>
    <w:p w14:paraId="0D57F79D" w14:textId="77777777" w:rsidR="00B13B01" w:rsidRPr="00BA3C84" w:rsidRDefault="00B13B01" w:rsidP="0022615F">
      <w:pPr>
        <w:jc w:val="center"/>
        <w:rPr>
          <w:rFonts w:ascii="Times New Roman" w:hAnsi="Times New Roman" w:cs="Times New Roman"/>
          <w:b/>
          <w:bCs/>
          <w:sz w:val="32"/>
          <w:szCs w:val="32"/>
        </w:rPr>
      </w:pPr>
    </w:p>
    <w:p w14:paraId="1A7AE6BC" w14:textId="561C7067" w:rsidR="00CF5F08" w:rsidRPr="00BA3C84" w:rsidRDefault="00CF5F08" w:rsidP="00CF5F08">
      <w:pPr>
        <w:rPr>
          <w:rFonts w:ascii="Times New Roman" w:hAnsi="Times New Roman" w:cs="Times New Roman"/>
          <w:b/>
          <w:bCs/>
          <w:sz w:val="32"/>
          <w:szCs w:val="32"/>
        </w:rPr>
      </w:pPr>
      <w:r w:rsidRPr="00BA3C84">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2"/>
          <w:szCs w:val="22"/>
        </w:rPr>
        <w:id w:val="1315838596"/>
        <w:docPartObj>
          <w:docPartGallery w:val="Table of Contents"/>
          <w:docPartUnique/>
        </w:docPartObj>
      </w:sdtPr>
      <w:sdtEndPr>
        <w:rPr>
          <w:b/>
          <w:bCs/>
          <w:noProof/>
        </w:rPr>
      </w:sdtEndPr>
      <w:sdtContent>
        <w:p w14:paraId="6FBBED2D" w14:textId="37E6AAE7" w:rsidR="00CF5F08" w:rsidRPr="00BA3C84" w:rsidRDefault="00CF5F08" w:rsidP="00CF5F08">
          <w:pPr>
            <w:pStyle w:val="TOCHeading"/>
            <w:spacing w:line="360" w:lineRule="auto"/>
            <w:jc w:val="center"/>
            <w:rPr>
              <w:rFonts w:ascii="Times New Roman" w:hAnsi="Times New Roman" w:cs="Times New Roman"/>
              <w:b/>
              <w:bCs/>
              <w:color w:val="auto"/>
              <w:sz w:val="24"/>
              <w:szCs w:val="24"/>
            </w:rPr>
          </w:pPr>
          <w:r w:rsidRPr="00BA3C84">
            <w:rPr>
              <w:rFonts w:ascii="Times New Roman" w:hAnsi="Times New Roman" w:cs="Times New Roman"/>
              <w:b/>
              <w:bCs/>
              <w:color w:val="auto"/>
              <w:sz w:val="24"/>
              <w:szCs w:val="24"/>
            </w:rPr>
            <w:t>Table of Contents</w:t>
          </w:r>
        </w:p>
        <w:p w14:paraId="6578BA92" w14:textId="35B86468"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r w:rsidRPr="00BA3C84">
            <w:rPr>
              <w:rFonts w:ascii="Times New Roman" w:hAnsi="Times New Roman" w:cs="Times New Roman"/>
              <w:sz w:val="24"/>
              <w:szCs w:val="24"/>
            </w:rPr>
            <w:fldChar w:fldCharType="begin"/>
          </w:r>
          <w:r w:rsidRPr="00BA3C84">
            <w:rPr>
              <w:rFonts w:ascii="Times New Roman" w:hAnsi="Times New Roman" w:cs="Times New Roman"/>
              <w:sz w:val="24"/>
              <w:szCs w:val="24"/>
            </w:rPr>
            <w:instrText xml:space="preserve"> TOC \o "1-3" \h \z \u </w:instrText>
          </w:r>
          <w:r w:rsidRPr="00BA3C84">
            <w:rPr>
              <w:rFonts w:ascii="Times New Roman" w:hAnsi="Times New Roman" w:cs="Times New Roman"/>
              <w:sz w:val="24"/>
              <w:szCs w:val="24"/>
            </w:rPr>
            <w:fldChar w:fldCharType="separate"/>
          </w:r>
          <w:hyperlink w:anchor="_Toc225333968" w:history="1">
            <w:r w:rsidRPr="00BA3C84">
              <w:rPr>
                <w:rStyle w:val="Hyperlink"/>
                <w:rFonts w:ascii="Times New Roman" w:hAnsi="Times New Roman" w:cs="Times New Roman"/>
                <w:noProof/>
                <w:color w:val="auto"/>
                <w:sz w:val="24"/>
                <w:szCs w:val="24"/>
              </w:rPr>
              <w:t>Introduction</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_Toc225333968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3</w:t>
            </w:r>
            <w:r w:rsidRPr="00BA3C84">
              <w:rPr>
                <w:rFonts w:ascii="Times New Roman" w:hAnsi="Times New Roman" w:cs="Times New Roman"/>
                <w:noProof/>
                <w:webHidden/>
                <w:sz w:val="24"/>
                <w:szCs w:val="24"/>
              </w:rPr>
              <w:fldChar w:fldCharType="end"/>
            </w:r>
          </w:hyperlink>
        </w:p>
        <w:p w14:paraId="639A5053" w14:textId="1534AD2B"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5333969" w:history="1">
            <w:r w:rsidRPr="00BA3C84">
              <w:rPr>
                <w:rStyle w:val="Hyperlink"/>
                <w:rFonts w:ascii="Times New Roman" w:hAnsi="Times New Roman" w:cs="Times New Roman"/>
                <w:noProof/>
                <w:color w:val="auto"/>
                <w:sz w:val="24"/>
                <w:szCs w:val="24"/>
              </w:rPr>
              <w:t>Current State of the Field, Tools – Features &amp; Capabilities</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_Toc225333969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3</w:t>
            </w:r>
            <w:r w:rsidRPr="00BA3C84">
              <w:rPr>
                <w:rFonts w:ascii="Times New Roman" w:hAnsi="Times New Roman" w:cs="Times New Roman"/>
                <w:noProof/>
                <w:webHidden/>
                <w:sz w:val="24"/>
                <w:szCs w:val="24"/>
              </w:rPr>
              <w:fldChar w:fldCharType="end"/>
            </w:r>
          </w:hyperlink>
        </w:p>
        <w:p w14:paraId="32085F76" w14:textId="558668AF"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5333970" w:history="1">
            <w:r w:rsidRPr="00BA3C84">
              <w:rPr>
                <w:rStyle w:val="Hyperlink"/>
                <w:rFonts w:ascii="Times New Roman" w:hAnsi="Times New Roman" w:cs="Times New Roman"/>
                <w:noProof/>
                <w:color w:val="auto"/>
                <w:sz w:val="24"/>
                <w:szCs w:val="24"/>
              </w:rPr>
              <w:t>Intersection of Digital Forensics and Cybersecurity</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_Toc225333970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4</w:t>
            </w:r>
            <w:r w:rsidRPr="00BA3C84">
              <w:rPr>
                <w:rFonts w:ascii="Times New Roman" w:hAnsi="Times New Roman" w:cs="Times New Roman"/>
                <w:noProof/>
                <w:webHidden/>
                <w:sz w:val="24"/>
                <w:szCs w:val="24"/>
              </w:rPr>
              <w:fldChar w:fldCharType="end"/>
            </w:r>
          </w:hyperlink>
        </w:p>
        <w:p w14:paraId="06430D82" w14:textId="7FB3E1E8"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5333971" w:history="1">
            <w:r w:rsidRPr="00BA3C84">
              <w:rPr>
                <w:rStyle w:val="Hyperlink"/>
                <w:rFonts w:ascii="Times New Roman" w:hAnsi="Times New Roman" w:cs="Times New Roman"/>
                <w:noProof/>
                <w:color w:val="auto"/>
                <w:sz w:val="24"/>
                <w:szCs w:val="24"/>
              </w:rPr>
              <w:t>Emerging Trends in Digital Forensics</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_Toc225333971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4</w:t>
            </w:r>
            <w:r w:rsidRPr="00BA3C84">
              <w:rPr>
                <w:rFonts w:ascii="Times New Roman" w:hAnsi="Times New Roman" w:cs="Times New Roman"/>
                <w:noProof/>
                <w:webHidden/>
                <w:sz w:val="24"/>
                <w:szCs w:val="24"/>
              </w:rPr>
              <w:fldChar w:fldCharType="end"/>
            </w:r>
          </w:hyperlink>
        </w:p>
        <w:p w14:paraId="5569ED52" w14:textId="73E36E40"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5333972" w:history="1">
            <w:r w:rsidRPr="00BA3C84">
              <w:rPr>
                <w:rStyle w:val="Hyperlink"/>
                <w:rFonts w:ascii="Times New Roman" w:hAnsi="Times New Roman" w:cs="Times New Roman"/>
                <w:noProof/>
                <w:color w:val="auto"/>
                <w:sz w:val="24"/>
                <w:szCs w:val="24"/>
              </w:rPr>
              <w:t>Key Challenges in Digital Forensics</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_Toc225333972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5</w:t>
            </w:r>
            <w:r w:rsidRPr="00BA3C84">
              <w:rPr>
                <w:rFonts w:ascii="Times New Roman" w:hAnsi="Times New Roman" w:cs="Times New Roman"/>
                <w:noProof/>
                <w:webHidden/>
                <w:sz w:val="24"/>
                <w:szCs w:val="24"/>
              </w:rPr>
              <w:fldChar w:fldCharType="end"/>
            </w:r>
          </w:hyperlink>
        </w:p>
        <w:p w14:paraId="5BC24C5D" w14:textId="684592ED"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5333973" w:history="1">
            <w:r w:rsidRPr="00BA3C84">
              <w:rPr>
                <w:rStyle w:val="Hyperlink"/>
                <w:rFonts w:ascii="Times New Roman" w:hAnsi="Times New Roman" w:cs="Times New Roman"/>
                <w:noProof/>
                <w:color w:val="auto"/>
                <w:sz w:val="24"/>
                <w:szCs w:val="24"/>
              </w:rPr>
              <w:t>National and International Job Market</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_Toc225333973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6</w:t>
            </w:r>
            <w:r w:rsidRPr="00BA3C84">
              <w:rPr>
                <w:rFonts w:ascii="Times New Roman" w:hAnsi="Times New Roman" w:cs="Times New Roman"/>
                <w:noProof/>
                <w:webHidden/>
                <w:sz w:val="24"/>
                <w:szCs w:val="24"/>
              </w:rPr>
              <w:fldChar w:fldCharType="end"/>
            </w:r>
          </w:hyperlink>
        </w:p>
        <w:p w14:paraId="47F86300" w14:textId="4F0AF548"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5333974" w:history="1">
            <w:r w:rsidRPr="00BA3C84">
              <w:rPr>
                <w:rStyle w:val="Hyperlink"/>
                <w:rFonts w:ascii="Times New Roman" w:hAnsi="Times New Roman" w:cs="Times New Roman"/>
                <w:noProof/>
                <w:color w:val="auto"/>
                <w:sz w:val="24"/>
                <w:szCs w:val="24"/>
              </w:rPr>
              <w:t>Conclusion</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_Toc225333974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6</w:t>
            </w:r>
            <w:r w:rsidRPr="00BA3C84">
              <w:rPr>
                <w:rFonts w:ascii="Times New Roman" w:hAnsi="Times New Roman" w:cs="Times New Roman"/>
                <w:noProof/>
                <w:webHidden/>
                <w:sz w:val="24"/>
                <w:szCs w:val="24"/>
              </w:rPr>
              <w:fldChar w:fldCharType="end"/>
            </w:r>
          </w:hyperlink>
        </w:p>
        <w:p w14:paraId="1EFAE153" w14:textId="10672FD2" w:rsidR="00CF5F08" w:rsidRPr="00BA3C84" w:rsidRDefault="00CF5F08" w:rsidP="00CF5F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5333975" w:history="1">
            <w:r w:rsidRPr="00BA3C84">
              <w:rPr>
                <w:rStyle w:val="Hyperlink"/>
                <w:rFonts w:ascii="Times New Roman" w:hAnsi="Times New Roman" w:cs="Times New Roman"/>
                <w:noProof/>
                <w:color w:val="auto"/>
                <w:sz w:val="24"/>
                <w:szCs w:val="24"/>
              </w:rPr>
              <w:t>References</w:t>
            </w:r>
            <w:r w:rsidRPr="00BA3C84">
              <w:rPr>
                <w:rFonts w:ascii="Times New Roman" w:hAnsi="Times New Roman" w:cs="Times New Roman"/>
                <w:noProof/>
                <w:webHidden/>
                <w:sz w:val="24"/>
                <w:szCs w:val="24"/>
              </w:rPr>
              <w:tab/>
            </w:r>
            <w:r w:rsidRPr="00BA3C84">
              <w:rPr>
                <w:rFonts w:ascii="Times New Roman" w:hAnsi="Times New Roman" w:cs="Times New Roman"/>
                <w:noProof/>
                <w:webHidden/>
                <w:sz w:val="24"/>
                <w:szCs w:val="24"/>
              </w:rPr>
              <w:fldChar w:fldCharType="begin"/>
            </w:r>
            <w:r w:rsidRPr="00BA3C84">
              <w:rPr>
                <w:rFonts w:ascii="Times New Roman" w:hAnsi="Times New Roman" w:cs="Times New Roman"/>
                <w:noProof/>
                <w:webHidden/>
                <w:sz w:val="24"/>
                <w:szCs w:val="24"/>
              </w:rPr>
              <w:instrText xml:space="preserve"> PAGEREF _Toc225333975 \h </w:instrText>
            </w:r>
            <w:r w:rsidRPr="00BA3C84">
              <w:rPr>
                <w:rFonts w:ascii="Times New Roman" w:hAnsi="Times New Roman" w:cs="Times New Roman"/>
                <w:noProof/>
                <w:webHidden/>
                <w:sz w:val="24"/>
                <w:szCs w:val="24"/>
              </w:rPr>
            </w:r>
            <w:r w:rsidRPr="00BA3C84">
              <w:rPr>
                <w:rFonts w:ascii="Times New Roman" w:hAnsi="Times New Roman" w:cs="Times New Roman"/>
                <w:noProof/>
                <w:webHidden/>
                <w:sz w:val="24"/>
                <w:szCs w:val="24"/>
              </w:rPr>
              <w:fldChar w:fldCharType="separate"/>
            </w:r>
            <w:r w:rsidRPr="00BA3C84">
              <w:rPr>
                <w:rFonts w:ascii="Times New Roman" w:hAnsi="Times New Roman" w:cs="Times New Roman"/>
                <w:noProof/>
                <w:webHidden/>
                <w:sz w:val="24"/>
                <w:szCs w:val="24"/>
              </w:rPr>
              <w:t>7</w:t>
            </w:r>
            <w:r w:rsidRPr="00BA3C84">
              <w:rPr>
                <w:rFonts w:ascii="Times New Roman" w:hAnsi="Times New Roman" w:cs="Times New Roman"/>
                <w:noProof/>
                <w:webHidden/>
                <w:sz w:val="24"/>
                <w:szCs w:val="24"/>
              </w:rPr>
              <w:fldChar w:fldCharType="end"/>
            </w:r>
          </w:hyperlink>
        </w:p>
        <w:p w14:paraId="1786C33F" w14:textId="19A2FD54" w:rsidR="00CF5F08" w:rsidRPr="00BA3C84" w:rsidRDefault="00CF5F08" w:rsidP="00CF5F08">
          <w:pPr>
            <w:spacing w:line="360" w:lineRule="auto"/>
            <w:jc w:val="both"/>
          </w:pPr>
          <w:r w:rsidRPr="00BA3C84">
            <w:rPr>
              <w:rFonts w:ascii="Times New Roman" w:hAnsi="Times New Roman" w:cs="Times New Roman"/>
              <w:b/>
              <w:bCs/>
              <w:noProof/>
              <w:sz w:val="24"/>
              <w:szCs w:val="24"/>
            </w:rPr>
            <w:fldChar w:fldCharType="end"/>
          </w:r>
        </w:p>
      </w:sdtContent>
    </w:sdt>
    <w:p w14:paraId="46FDA023" w14:textId="67F4534A" w:rsidR="0022615F" w:rsidRPr="00BA3C84" w:rsidRDefault="0022615F" w:rsidP="0022615F">
      <w:pPr>
        <w:jc w:val="center"/>
        <w:rPr>
          <w:rFonts w:ascii="Times New Roman" w:hAnsi="Times New Roman" w:cs="Times New Roman"/>
          <w:b/>
          <w:bCs/>
          <w:sz w:val="32"/>
          <w:szCs w:val="32"/>
        </w:rPr>
      </w:pPr>
    </w:p>
    <w:p w14:paraId="75103C75" w14:textId="77777777" w:rsidR="0022615F" w:rsidRPr="00BA3C84" w:rsidRDefault="0022615F">
      <w:pPr>
        <w:rPr>
          <w:rFonts w:ascii="Times New Roman" w:hAnsi="Times New Roman" w:cs="Times New Roman"/>
          <w:b/>
          <w:bCs/>
          <w:sz w:val="32"/>
          <w:szCs w:val="32"/>
        </w:rPr>
      </w:pPr>
      <w:r w:rsidRPr="00BA3C84">
        <w:rPr>
          <w:rFonts w:ascii="Times New Roman" w:hAnsi="Times New Roman" w:cs="Times New Roman"/>
          <w:b/>
          <w:bCs/>
          <w:sz w:val="32"/>
          <w:szCs w:val="32"/>
        </w:rPr>
        <w:br w:type="page"/>
      </w:r>
    </w:p>
    <w:p w14:paraId="72FC0439" w14:textId="3ADFDA28" w:rsidR="00C950AF" w:rsidRPr="00BA3C84" w:rsidRDefault="0022615F" w:rsidP="00CF5F08">
      <w:pPr>
        <w:pStyle w:val="Heading1"/>
        <w:rPr>
          <w:color w:val="auto"/>
        </w:rPr>
      </w:pPr>
      <w:bookmarkStart w:id="0" w:name="_Toc225333968"/>
      <w:r w:rsidRPr="00BA3C84">
        <w:rPr>
          <w:color w:val="auto"/>
        </w:rPr>
        <w:lastRenderedPageBreak/>
        <w:t>Introduction</w:t>
      </w:r>
      <w:bookmarkEnd w:id="0"/>
    </w:p>
    <w:p w14:paraId="778CCDC7" w14:textId="3A26E3C5" w:rsidR="00FE3DC6" w:rsidRPr="00BA3C84" w:rsidRDefault="00C77874"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The science of digital forensics is defined as "the use of scientific processes for retrieving, preserving, analyzing, and presenting digital evidence for use in investigations and legal proceedings." As technology is evolving, so is the sophistication of cybercrimes, making digital forensics an essential tool in the ongoing battle against cybercrime. This report will discuss the status of digital forensics, including tools, trends, challenges, and the job market for digital forensic specialists.</w:t>
      </w:r>
    </w:p>
    <w:p w14:paraId="6010F7AF" w14:textId="0BC44F6C" w:rsidR="0022615F" w:rsidRPr="00BA3C84" w:rsidRDefault="0022615F" w:rsidP="00B13B01">
      <w:pPr>
        <w:pStyle w:val="Heading1"/>
        <w:rPr>
          <w:color w:val="auto"/>
        </w:rPr>
      </w:pPr>
      <w:bookmarkStart w:id="1" w:name="_Toc225333969"/>
      <w:r w:rsidRPr="00BA3C84">
        <w:rPr>
          <w:color w:val="auto"/>
        </w:rPr>
        <w:t>Current State of the Field, Tools – Features &amp; Capabilities</w:t>
      </w:r>
      <w:bookmarkEnd w:id="1"/>
    </w:p>
    <w:p w14:paraId="7DB1B159" w14:textId="5774E4F2" w:rsidR="00C77874" w:rsidRPr="00BA3C84" w:rsidRDefault="00C77874"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Digital forensics has changed significantly over the years, responding to the changing nature of technology and the growing amount of digital data. Digital forensics has branched out into different domains, including computer forensics, mobile device forensics, network forensics, and cloud forensics, among others, where different tools are required for the extraction, collection, and analysis of digital evidence.</w:t>
      </w:r>
    </w:p>
    <w:p w14:paraId="5A981D34" w14:textId="50EF335E" w:rsidR="00C77874" w:rsidRPr="00BA3C84" w:rsidRDefault="00223D6E" w:rsidP="0022615F">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Key Forensic Tools and Their Capabilities</w:t>
      </w:r>
    </w:p>
    <w:p w14:paraId="240883CD" w14:textId="534F5467" w:rsidR="00223D6E" w:rsidRPr="00BA3C84" w:rsidRDefault="00223D6E" w:rsidP="0022615F">
      <w:pPr>
        <w:spacing w:line="360" w:lineRule="auto"/>
        <w:jc w:val="both"/>
        <w:rPr>
          <w:rFonts w:ascii="Times New Roman" w:hAnsi="Times New Roman" w:cs="Times New Roman"/>
          <w:sz w:val="24"/>
          <w:szCs w:val="24"/>
        </w:rPr>
      </w:pPr>
      <w:r w:rsidRPr="00BA3C84">
        <w:rPr>
          <w:rFonts w:ascii="Times New Roman" w:hAnsi="Times New Roman" w:cs="Times New Roman"/>
          <w:b/>
          <w:bCs/>
          <w:sz w:val="24"/>
          <w:szCs w:val="24"/>
        </w:rPr>
        <w:t xml:space="preserve">EnCase and FTK Imager: </w:t>
      </w:r>
      <w:r w:rsidRPr="00BA3C84">
        <w:rPr>
          <w:rFonts w:ascii="Times New Roman" w:hAnsi="Times New Roman" w:cs="Times New Roman"/>
          <w:sz w:val="24"/>
          <w:szCs w:val="24"/>
        </w:rPr>
        <w:t>These are used for the creation of a digital image of a hard drive, a mobile device, and any other digital media. EnCase, for instance, has the capability of performing keyword searches over large amounts of data, recovering data that has been deleted, and analyzing metadata. FTK Imager, on the other hand, has an extensive range of data extraction capabilities, which include memory analysis and the capability for hash verification (</w:t>
      </w:r>
      <w:r w:rsidR="00932F5A" w:rsidRPr="00BA3C84">
        <w:rPr>
          <w:rFonts w:ascii="Times New Roman" w:hAnsi="Times New Roman" w:cs="Times New Roman"/>
          <w:sz w:val="24"/>
          <w:szCs w:val="24"/>
        </w:rPr>
        <w:t>Holt, Bossler and Seigfried-Spellar, 2022</w:t>
      </w:r>
      <w:r w:rsidRPr="00BA3C84">
        <w:rPr>
          <w:rFonts w:ascii="Times New Roman" w:hAnsi="Times New Roman" w:cs="Times New Roman"/>
          <w:sz w:val="24"/>
          <w:szCs w:val="24"/>
        </w:rPr>
        <w:t>).</w:t>
      </w:r>
    </w:p>
    <w:p w14:paraId="7C77B776" w14:textId="25886677" w:rsidR="00223D6E" w:rsidRPr="00BA3C84" w:rsidRDefault="00223D6E" w:rsidP="00223D6E">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 xml:space="preserve">Cellebrite and Oxygen Forensics: </w:t>
      </w:r>
      <w:r w:rsidRPr="00BA3C84">
        <w:rPr>
          <w:rFonts w:ascii="Times New Roman" w:hAnsi="Times New Roman" w:cs="Times New Roman"/>
          <w:sz w:val="24"/>
          <w:szCs w:val="24"/>
        </w:rPr>
        <w:t>These are commonly used in mobile forensic analysis. These tools are capable of extracting information from a smartphone, which includes deleted messages, contacts, application information, and even GPS location information. Due to the increased use of mobile devices, these tools have become a necessity in forensic analysis (</w:t>
      </w:r>
      <w:r w:rsidR="00932F5A" w:rsidRPr="00BA3C84">
        <w:rPr>
          <w:rFonts w:ascii="Times New Roman" w:hAnsi="Times New Roman" w:cs="Times New Roman"/>
          <w:sz w:val="24"/>
          <w:szCs w:val="24"/>
        </w:rPr>
        <w:t>Wakefield and Gips, 2022</w:t>
      </w:r>
      <w:r w:rsidRPr="00BA3C84">
        <w:rPr>
          <w:rFonts w:ascii="Times New Roman" w:hAnsi="Times New Roman" w:cs="Times New Roman"/>
          <w:sz w:val="24"/>
          <w:szCs w:val="24"/>
        </w:rPr>
        <w:t>).</w:t>
      </w:r>
    </w:p>
    <w:p w14:paraId="34A20D6F" w14:textId="7E5B55AC" w:rsidR="00223D6E" w:rsidRPr="00BA3C84" w:rsidRDefault="00223D6E" w:rsidP="00223D6E">
      <w:pPr>
        <w:spacing w:line="360" w:lineRule="auto"/>
        <w:jc w:val="both"/>
        <w:rPr>
          <w:rFonts w:ascii="Times New Roman" w:hAnsi="Times New Roman" w:cs="Times New Roman"/>
          <w:sz w:val="24"/>
          <w:szCs w:val="24"/>
        </w:rPr>
      </w:pPr>
      <w:r w:rsidRPr="00BA3C84">
        <w:rPr>
          <w:rFonts w:ascii="Times New Roman" w:hAnsi="Times New Roman" w:cs="Times New Roman"/>
          <w:b/>
          <w:bCs/>
          <w:sz w:val="24"/>
          <w:szCs w:val="24"/>
        </w:rPr>
        <w:t xml:space="preserve">Sleuth Kit and Autopsy: </w:t>
      </w:r>
      <w:r w:rsidRPr="00BA3C84">
        <w:rPr>
          <w:rFonts w:ascii="Times New Roman" w:hAnsi="Times New Roman" w:cs="Times New Roman"/>
          <w:sz w:val="24"/>
          <w:szCs w:val="24"/>
        </w:rPr>
        <w:t>Sleuth Kit is a toolkit used for forensic analysis, which includes file system analysis, deleted file recovery, and log analysis. Autopsy, on the other hand, is a graphical interface for Sleuth Kit, which makes it easier for the investigator to analyze large amounts of data and even create timelines of the events (</w:t>
      </w:r>
      <w:r w:rsidR="00932F5A" w:rsidRPr="00BA3C84">
        <w:rPr>
          <w:rFonts w:ascii="Times New Roman" w:hAnsi="Times New Roman" w:cs="Times New Roman"/>
          <w:sz w:val="24"/>
          <w:szCs w:val="24"/>
        </w:rPr>
        <w:t>Belshaw and Nodeland, 2022</w:t>
      </w:r>
      <w:r w:rsidRPr="00BA3C84">
        <w:rPr>
          <w:rFonts w:ascii="Times New Roman" w:hAnsi="Times New Roman" w:cs="Times New Roman"/>
          <w:sz w:val="24"/>
          <w:szCs w:val="24"/>
        </w:rPr>
        <w:t>).</w:t>
      </w:r>
    </w:p>
    <w:p w14:paraId="08F77A15" w14:textId="230053A5" w:rsidR="006A2B7A" w:rsidRPr="00BA3C84" w:rsidRDefault="006A2B7A" w:rsidP="00223D6E">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lastRenderedPageBreak/>
        <w:t xml:space="preserve">The tools can be used to guarantee the integrity of the evidence throughout the investigation. </w:t>
      </w:r>
    </w:p>
    <w:p w14:paraId="5951282D" w14:textId="6E1A744C" w:rsidR="0022615F" w:rsidRPr="00BA3C84" w:rsidRDefault="0022615F" w:rsidP="00B13B01">
      <w:pPr>
        <w:pStyle w:val="Heading1"/>
        <w:rPr>
          <w:color w:val="auto"/>
        </w:rPr>
      </w:pPr>
      <w:bookmarkStart w:id="2" w:name="_Toc225333970"/>
      <w:r w:rsidRPr="00BA3C84">
        <w:rPr>
          <w:color w:val="auto"/>
        </w:rPr>
        <w:t>Intersection of Digital Forensics and Cybersecurity</w:t>
      </w:r>
      <w:bookmarkEnd w:id="2"/>
    </w:p>
    <w:p w14:paraId="42E69C4F" w14:textId="5E174DA9" w:rsidR="005B475D" w:rsidRPr="00BA3C84" w:rsidRDefault="005B475D" w:rsidP="005B475D">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 xml:space="preserve">The intersection of digital forensics and cybersecurity is, therefore, fundamental since digital forensics is at the center of examining the aftermath of cybersecurity breaches. While cybersecurity is focused on preventing or responding to cybersecurity breaches, digital forensics is focused on examining the aftermath of a cybersecurity breach. </w:t>
      </w:r>
    </w:p>
    <w:p w14:paraId="4B3C175F" w14:textId="11755A56" w:rsidR="005B475D" w:rsidRPr="00BA3C84" w:rsidRDefault="005B475D" w:rsidP="005B475D">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Incident Response and Remediation</w:t>
      </w:r>
    </w:p>
    <w:p w14:paraId="7466B37A" w14:textId="742CF66B" w:rsidR="006A2B7A" w:rsidRPr="00BA3C84" w:rsidRDefault="005B475D" w:rsidP="005B475D">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In response to a cybersecurity breach, digital forensic specialists are often called upon to examine how the breach occurred, what was breached, and whether any controls were circumvented. This information is helpful for cybersecurity specialists, who can use it to improve their cybersecurity systems and prevent future breaches. The information can also help cybersecurity specialists understand what is wrong with their cybersecurity systems or how cybercriminals operate, which can be helpful in preventing future breaches (</w:t>
      </w:r>
      <w:r w:rsidR="00932F5A" w:rsidRPr="00BA3C84">
        <w:rPr>
          <w:rFonts w:ascii="Times New Roman" w:hAnsi="Times New Roman" w:cs="Times New Roman"/>
          <w:sz w:val="24"/>
          <w:szCs w:val="24"/>
        </w:rPr>
        <w:t>Abdullahi, Singh and Hasan, 2023</w:t>
      </w:r>
      <w:r w:rsidRPr="00BA3C84">
        <w:rPr>
          <w:rFonts w:ascii="Times New Roman" w:hAnsi="Times New Roman" w:cs="Times New Roman"/>
          <w:sz w:val="24"/>
          <w:szCs w:val="24"/>
        </w:rPr>
        <w:t>).</w:t>
      </w:r>
    </w:p>
    <w:p w14:paraId="6F54816C" w14:textId="77777777" w:rsidR="005B475D" w:rsidRPr="00BA3C84" w:rsidRDefault="005B475D" w:rsidP="005B475D">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Legal and Compliance Roles</w:t>
      </w:r>
    </w:p>
    <w:p w14:paraId="5EB69894" w14:textId="33D5C696" w:rsidR="005B475D" w:rsidRPr="00BA3C84" w:rsidRDefault="005B475D" w:rsidP="005B475D">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The role of digital forensics in the legal system is critical. This is due to the fact that digital forensics offers concrete evidence. This evidence is admissible in court. The fact that digital evidence is authentic ensures that it is admissible. Digital forensics is used by various organizations to ensure compliance with regulations on data breaches (Verizon, 2021).</w:t>
      </w:r>
    </w:p>
    <w:p w14:paraId="13CD7A3B" w14:textId="7AE84EFA" w:rsidR="0022615F" w:rsidRPr="00BA3C84" w:rsidRDefault="0022615F" w:rsidP="00B13B01">
      <w:pPr>
        <w:pStyle w:val="Heading1"/>
        <w:rPr>
          <w:color w:val="auto"/>
        </w:rPr>
      </w:pPr>
      <w:bookmarkStart w:id="3" w:name="_Toc225333971"/>
      <w:r w:rsidRPr="00BA3C84">
        <w:rPr>
          <w:color w:val="auto"/>
        </w:rPr>
        <w:t>Emerging Trends in Digital Forensics</w:t>
      </w:r>
      <w:bookmarkEnd w:id="3"/>
    </w:p>
    <w:p w14:paraId="16E41151" w14:textId="197D475B" w:rsidR="00B13B01" w:rsidRPr="00BA3C84" w:rsidRDefault="00DC5B92" w:rsidP="00DC5B92">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However, as the threat of cybercrime continues to evolve, so do the opportunities and challenges that come with digital forensic analysis. Among the emerging trends in digital forensic analysis are:</w:t>
      </w:r>
    </w:p>
    <w:p w14:paraId="07B1DCC1" w14:textId="7BF66A4B" w:rsidR="00DC5B92" w:rsidRPr="00BA3C84" w:rsidRDefault="00DC5B92" w:rsidP="00DC5B92">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1. Cloud Forensics</w:t>
      </w:r>
    </w:p>
    <w:p w14:paraId="74D82647" w14:textId="4D6E8A64" w:rsidR="00DC5B92" w:rsidRPr="00BA3C84" w:rsidRDefault="00DC5B92" w:rsidP="00DC5B92">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 xml:space="preserve">As the world moves towards the use of the cloud by various business organizations, digital forensic analysis has also had to adapt to the changing environment in order to analyze data that has been stored on the cloud adequately. To do this, forensic tools have had to be developed that can analyze </w:t>
      </w:r>
      <w:r w:rsidRPr="00BA3C84">
        <w:rPr>
          <w:rFonts w:ascii="Times New Roman" w:hAnsi="Times New Roman" w:cs="Times New Roman"/>
          <w:sz w:val="24"/>
          <w:szCs w:val="24"/>
        </w:rPr>
        <w:lastRenderedPageBreak/>
        <w:t>data across different jurisdictions, as well as manage the permissions of the data (Cloud Security Alliance, 2020).</w:t>
      </w:r>
    </w:p>
    <w:p w14:paraId="541EE32B" w14:textId="06F44534" w:rsidR="00FA45BE" w:rsidRPr="00BA3C84" w:rsidRDefault="00FA45BE" w:rsidP="00FA45BE">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2. Internet of Things (IoT) Forensics</w:t>
      </w:r>
    </w:p>
    <w:p w14:paraId="457FE95C" w14:textId="192B3D2A" w:rsidR="00FA45BE" w:rsidRPr="00BA3C84" w:rsidRDefault="00FA45BE" w:rsidP="00FA45BE">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With the emergence of the Internet of Things (IoT), a new dimension of complexity has been incorporated into the field of digital forensics. Internet of Things devices, for example, include smart speakers, security systems, and even smart refrigerators. With the increasing use of Internet of Things devices both in personal and professional environments, digital forensics investigators require tools capable of handling the specific data structures and communication protocols employed by Internet of Things devices (</w:t>
      </w:r>
      <w:r w:rsidR="00D06F6A" w:rsidRPr="00BA3C84">
        <w:rPr>
          <w:rFonts w:ascii="Times New Roman" w:hAnsi="Times New Roman" w:cs="Times New Roman"/>
          <w:sz w:val="24"/>
          <w:szCs w:val="24"/>
        </w:rPr>
        <w:t>Nicholson, 2025</w:t>
      </w:r>
      <w:r w:rsidRPr="00BA3C84">
        <w:rPr>
          <w:rFonts w:ascii="Times New Roman" w:hAnsi="Times New Roman" w:cs="Times New Roman"/>
          <w:sz w:val="24"/>
          <w:szCs w:val="24"/>
        </w:rPr>
        <w:t>).</w:t>
      </w:r>
    </w:p>
    <w:p w14:paraId="2B61CF73" w14:textId="7CFFDD64" w:rsidR="0022615F" w:rsidRPr="00BA3C84" w:rsidRDefault="0022615F" w:rsidP="00CF5F08">
      <w:pPr>
        <w:pStyle w:val="Heading1"/>
        <w:rPr>
          <w:color w:val="auto"/>
        </w:rPr>
      </w:pPr>
      <w:bookmarkStart w:id="4" w:name="_Toc225333972"/>
      <w:r w:rsidRPr="00BA3C84">
        <w:rPr>
          <w:color w:val="auto"/>
        </w:rPr>
        <w:t>Key Challenges in Digital Forensics</w:t>
      </w:r>
      <w:bookmarkEnd w:id="4"/>
    </w:p>
    <w:p w14:paraId="1EAF2351" w14:textId="7276BAB9" w:rsidR="00FA45BE" w:rsidRPr="00BA3C84" w:rsidRDefault="00FA45BE" w:rsidP="00FA45BE">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However, the field of digital forensics still faces a number of challenges:</w:t>
      </w:r>
    </w:p>
    <w:p w14:paraId="27270800" w14:textId="2862D449" w:rsidR="00FA45BE" w:rsidRPr="00BA3C84" w:rsidRDefault="00FA45BE" w:rsidP="00FA45BE">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1. Data Volume and Complexity</w:t>
      </w:r>
    </w:p>
    <w:p w14:paraId="7D48BF40" w14:textId="12A35319" w:rsidR="00FA45BE" w:rsidRPr="00BA3C84" w:rsidRDefault="00FA45BE" w:rsidP="00FA45BE">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The growing volume of information produced by digital devices poses a challenge for digital forensics. Digital forensics practitioners may need to sort through enormous amounts of information from computer systems and applications, as well as hidden information. The sheer volume of information extracted from digital devices, especially from corporate organizations, overwhelms digital forensics practitioners (</w:t>
      </w:r>
      <w:r w:rsidR="00D06F6A" w:rsidRPr="00BA3C84">
        <w:rPr>
          <w:rFonts w:ascii="Times New Roman" w:hAnsi="Times New Roman" w:cs="Times New Roman"/>
          <w:sz w:val="24"/>
          <w:szCs w:val="24"/>
        </w:rPr>
        <w:t>Johnson, Davies and Reddy, 2022</w:t>
      </w:r>
      <w:r w:rsidRPr="00BA3C84">
        <w:rPr>
          <w:rFonts w:ascii="Times New Roman" w:hAnsi="Times New Roman" w:cs="Times New Roman"/>
          <w:sz w:val="24"/>
          <w:szCs w:val="24"/>
        </w:rPr>
        <w:t>).</w:t>
      </w:r>
    </w:p>
    <w:p w14:paraId="08AE32DC" w14:textId="7D260BD1" w:rsidR="00FA45BE" w:rsidRPr="00BA3C84" w:rsidRDefault="00FA45BE" w:rsidP="00FA45BE">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2. Encryption and Anti-Forensics</w:t>
      </w:r>
    </w:p>
    <w:p w14:paraId="24EEAA86" w14:textId="76273CCE" w:rsidR="00CF5F08" w:rsidRPr="00BA3C84" w:rsidRDefault="00FA45BE"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Encryption and anti-forensic techniques are increasingly used by perpetrators as a way of concealing evidence or covering up their tracks. Although encryption ensures privacy, it also presents a great challenge for digital forensics experts, as they are forced to use sophisticated techniques in order to bypass the encryption (</w:t>
      </w:r>
      <w:r w:rsidR="00D06F6A" w:rsidRPr="00BA3C84">
        <w:rPr>
          <w:rFonts w:ascii="Times New Roman" w:hAnsi="Times New Roman" w:cs="Times New Roman"/>
          <w:sz w:val="24"/>
          <w:szCs w:val="24"/>
        </w:rPr>
        <w:t>Alghamdi, 2025</w:t>
      </w:r>
      <w:r w:rsidRPr="00BA3C84">
        <w:rPr>
          <w:rFonts w:ascii="Times New Roman" w:hAnsi="Times New Roman" w:cs="Times New Roman"/>
          <w:sz w:val="24"/>
          <w:szCs w:val="24"/>
        </w:rPr>
        <w:t>).</w:t>
      </w:r>
    </w:p>
    <w:p w14:paraId="0720A26B" w14:textId="7802F7F0" w:rsidR="0022615F" w:rsidRPr="00BA3C84" w:rsidRDefault="00FE3DC6" w:rsidP="00CF5F08">
      <w:pPr>
        <w:pStyle w:val="Heading1"/>
        <w:rPr>
          <w:color w:val="auto"/>
        </w:rPr>
      </w:pPr>
      <w:bookmarkStart w:id="5" w:name="_Toc225333973"/>
      <w:r w:rsidRPr="00BA3C84">
        <w:rPr>
          <w:color w:val="auto"/>
        </w:rPr>
        <w:t>National and International Job Market</w:t>
      </w:r>
      <w:bookmarkEnd w:id="5"/>
    </w:p>
    <w:p w14:paraId="76025AC5" w14:textId="322DDEAF" w:rsidR="00D95DCA" w:rsidRPr="00BA3C84" w:rsidRDefault="00D95DCA" w:rsidP="00D95DCA">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The demand for digital forensics experts is growing rapidly due to the increased rate of cybercrime and the complexity of digital systems.</w:t>
      </w:r>
    </w:p>
    <w:p w14:paraId="7CA596CA" w14:textId="77777777" w:rsidR="000E3972" w:rsidRPr="00BA3C84" w:rsidRDefault="000E3972" w:rsidP="00D95DCA">
      <w:pPr>
        <w:spacing w:line="360" w:lineRule="auto"/>
        <w:jc w:val="both"/>
        <w:rPr>
          <w:rFonts w:ascii="Times New Roman" w:hAnsi="Times New Roman" w:cs="Times New Roman"/>
          <w:sz w:val="24"/>
          <w:szCs w:val="24"/>
        </w:rPr>
      </w:pPr>
    </w:p>
    <w:p w14:paraId="6786BDA7" w14:textId="6B8204E3" w:rsidR="00D95DCA" w:rsidRPr="00BA3C84" w:rsidRDefault="00D95DCA" w:rsidP="00D95DCA">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lastRenderedPageBreak/>
        <w:t>1. Job Roles and Skills</w:t>
      </w:r>
    </w:p>
    <w:p w14:paraId="1B0A9F89" w14:textId="757DF89D" w:rsidR="00FA45BE" w:rsidRPr="00BA3C84" w:rsidRDefault="00D95DCA" w:rsidP="00D95DCA">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Digital forensics jobs may exist in the titles of a Digital Forensic Analyst, Incident Responder, or Cybersecurity Forensic Consultant. These jobs require a good understanding of both technology and the law. The skills needed to excel in digital forensics jobs include the ability to use forensic tools, knowledge of network security, and understanding the law.</w:t>
      </w:r>
    </w:p>
    <w:p w14:paraId="53DBF5F7" w14:textId="6B82631C" w:rsidR="00B67DC4" w:rsidRPr="00BA3C84" w:rsidRDefault="00B67DC4" w:rsidP="00B67DC4">
      <w:pPr>
        <w:spacing w:line="360" w:lineRule="auto"/>
        <w:jc w:val="both"/>
        <w:rPr>
          <w:rFonts w:ascii="Times New Roman" w:hAnsi="Times New Roman" w:cs="Times New Roman"/>
          <w:b/>
          <w:bCs/>
          <w:sz w:val="24"/>
          <w:szCs w:val="24"/>
        </w:rPr>
      </w:pPr>
      <w:r w:rsidRPr="00BA3C84">
        <w:rPr>
          <w:rFonts w:ascii="Times New Roman" w:hAnsi="Times New Roman" w:cs="Times New Roman"/>
          <w:b/>
          <w:bCs/>
          <w:sz w:val="24"/>
          <w:szCs w:val="24"/>
        </w:rPr>
        <w:t>2. Job Market Outlook</w:t>
      </w:r>
    </w:p>
    <w:p w14:paraId="4FB17FD6" w14:textId="1DF86691" w:rsidR="00D95DCA" w:rsidRPr="00BA3C84" w:rsidRDefault="00B67DC4" w:rsidP="00B67DC4">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According to reports, the job market for digital forensics specialists is expected to grow in the coming years. In particular, the demand for individuals with expertise in mobile forensics, cloud forensics, and network forensics is on the rise. This is due to the increase in cybercrimes, as well as the need for businesses to adhere to the stipulations set by cybersecurity regulations. The salary for a digital forensics’ specialist can range from as low as $50,000 for entry-level jobs and as high as over $100,000 for senior jobs (</w:t>
      </w:r>
      <w:r w:rsidR="00B13B01" w:rsidRPr="00BA3C84">
        <w:rPr>
          <w:rFonts w:ascii="Times New Roman" w:hAnsi="Times New Roman" w:cs="Times New Roman"/>
          <w:sz w:val="24"/>
          <w:szCs w:val="24"/>
        </w:rPr>
        <w:t xml:space="preserve">Kim </w:t>
      </w:r>
      <w:r w:rsidR="00B13B01" w:rsidRPr="00BA3C84">
        <w:rPr>
          <w:rFonts w:ascii="Times New Roman" w:hAnsi="Times New Roman" w:cs="Times New Roman"/>
          <w:i/>
          <w:iCs/>
          <w:sz w:val="24"/>
          <w:szCs w:val="24"/>
        </w:rPr>
        <w:t xml:space="preserve">et al. </w:t>
      </w:r>
      <w:r w:rsidR="00B13B01" w:rsidRPr="00BA3C84">
        <w:rPr>
          <w:rFonts w:ascii="Times New Roman" w:hAnsi="Times New Roman" w:cs="Times New Roman"/>
          <w:sz w:val="24"/>
          <w:szCs w:val="24"/>
        </w:rPr>
        <w:t>2023</w:t>
      </w:r>
      <w:r w:rsidRPr="00BA3C84">
        <w:rPr>
          <w:rFonts w:ascii="Times New Roman" w:hAnsi="Times New Roman" w:cs="Times New Roman"/>
          <w:sz w:val="24"/>
          <w:szCs w:val="24"/>
        </w:rPr>
        <w:t>).</w:t>
      </w:r>
    </w:p>
    <w:p w14:paraId="39C09965" w14:textId="49E3C3F0" w:rsidR="00FE3DC6" w:rsidRPr="00BA3C84" w:rsidRDefault="00FE3DC6" w:rsidP="00CF5F08">
      <w:pPr>
        <w:pStyle w:val="Heading1"/>
        <w:rPr>
          <w:color w:val="auto"/>
        </w:rPr>
      </w:pPr>
      <w:bookmarkStart w:id="6" w:name="_Toc225333974"/>
      <w:r w:rsidRPr="00BA3C84">
        <w:rPr>
          <w:color w:val="auto"/>
        </w:rPr>
        <w:t>Conclusion</w:t>
      </w:r>
      <w:bookmarkEnd w:id="6"/>
    </w:p>
    <w:p w14:paraId="58C1BE4C" w14:textId="12778070" w:rsidR="00B67DC4" w:rsidRPr="00BA3C84" w:rsidRDefault="00B67DC4"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Digital forensics, as a domain, is a fast-evolving field with significant implications for the domain of cybersecurity as well as legal investigations. With the evolution of technology, so does the sophistication of digital forensic analysis. New trends in the domain, which include cloud forensics, IoT forensics, and the use of AI, are changing the way in which digital forensic analysis is conducted. Despite these, some of the issues in the domain, which include the sheer volume of data, encryption, and jurisdiction, still exist. The growing need for skilled professionals in the domain of digital forensic analysis points towards the importance of this domain in ensuring the security of a digital environment against cybercrimes.</w:t>
      </w:r>
    </w:p>
    <w:p w14:paraId="12251F29" w14:textId="77777777" w:rsidR="00B67DC4" w:rsidRPr="00BA3C84" w:rsidRDefault="00B67DC4">
      <w:pPr>
        <w:rPr>
          <w:rFonts w:ascii="Times New Roman" w:hAnsi="Times New Roman" w:cs="Times New Roman"/>
          <w:b/>
          <w:bCs/>
          <w:sz w:val="24"/>
          <w:szCs w:val="24"/>
        </w:rPr>
      </w:pPr>
      <w:r w:rsidRPr="00BA3C84">
        <w:rPr>
          <w:rFonts w:ascii="Times New Roman" w:hAnsi="Times New Roman" w:cs="Times New Roman"/>
          <w:b/>
          <w:bCs/>
          <w:sz w:val="24"/>
          <w:szCs w:val="24"/>
        </w:rPr>
        <w:br w:type="page"/>
      </w:r>
    </w:p>
    <w:p w14:paraId="2CFCCF78" w14:textId="26B8C493" w:rsidR="000E3972" w:rsidRPr="00BA3C84" w:rsidRDefault="00FE3DC6" w:rsidP="000E3972">
      <w:pPr>
        <w:pStyle w:val="Heading1"/>
        <w:rPr>
          <w:color w:val="auto"/>
        </w:rPr>
      </w:pPr>
      <w:bookmarkStart w:id="7" w:name="_Toc225333975"/>
      <w:r w:rsidRPr="00BA3C84">
        <w:rPr>
          <w:color w:val="auto"/>
        </w:rPr>
        <w:lastRenderedPageBreak/>
        <w:t>References</w:t>
      </w:r>
      <w:bookmarkEnd w:id="7"/>
    </w:p>
    <w:p w14:paraId="79AFF300"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Abdullahi, Z.H., Singh, S.K. and Hasan, M., 2023. Software reverse engineering techniques for evaluating anti-forensic encryption tools: A framework development and analysis. Int. J. Intell. Syst. Appl. Eng.</w:t>
      </w:r>
    </w:p>
    <w:p w14:paraId="6E0A40FB"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Alghamdi, A., 2025. Quantum Cryptography: Implications for Digital Evidence in Criminal Investigations.</w:t>
      </w:r>
    </w:p>
    <w:p w14:paraId="1A6BD24D"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Belshaw, S. and Nodeland, B., 2022. Digital evidence experts in the law enforcement community: understanding the use of forensics examiners by police agencies. Security Journal, 35(1), pp.248-262.</w:t>
      </w:r>
    </w:p>
    <w:p w14:paraId="356F83DA"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 xml:space="preserve">Cloud Security Alliance. (2020). Cloud Forensics: Ensuring Data Integrity in the Cloud. Retrieved from </w:t>
      </w:r>
      <w:hyperlink r:id="rId9" w:history="1">
        <w:r w:rsidRPr="00BA3C84">
          <w:rPr>
            <w:rStyle w:val="Hyperlink"/>
            <w:rFonts w:ascii="Times New Roman" w:hAnsi="Times New Roman" w:cs="Times New Roman"/>
            <w:color w:val="auto"/>
            <w:sz w:val="24"/>
            <w:szCs w:val="24"/>
          </w:rPr>
          <w:t>https://cloudsecurityalliance.org</w:t>
        </w:r>
      </w:hyperlink>
    </w:p>
    <w:p w14:paraId="12221EA9"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Holt, T., Bossler, A. and Seigfried-Spellar, K., 2022. Cybercrime and digital forensics: An introduction. Routledge.</w:t>
      </w:r>
    </w:p>
    <w:p w14:paraId="41FEF26A"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Johnson, C., Davies, R. and Reddy, M., 2022. Using digital forensics in higher education to detect academic misconduct. International Journal for Educational Integrity, 18(1), p.12.</w:t>
      </w:r>
    </w:p>
    <w:p w14:paraId="6CA6AF1C"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Kim, K., Alshenaifi, I.M., Ramachandran, S., Kim, J., Zia, T. and Almorjan, A., 2023. Cybersecurity and cyber forensics for smart cities: A comprehensive literature review and survey. Sensors, 23(7), p.3681.</w:t>
      </w:r>
    </w:p>
    <w:p w14:paraId="5198C6DF"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Nicholson, W.H., 2025. Digital Identity Management as a Critical Criminal Justice and Homeland Security Legal Issue: A Qualitative Analysis of the Reasonable Person Factors Involved in Court Decisions.</w:t>
      </w:r>
    </w:p>
    <w:p w14:paraId="6D124308" w14:textId="77777777" w:rsidR="000E3972" w:rsidRPr="00BA3C84"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 xml:space="preserve">Verizon. (2021). Data Breach Investigations Report. Retrieved from </w:t>
      </w:r>
      <w:hyperlink r:id="rId10" w:history="1">
        <w:r w:rsidRPr="00BA3C84">
          <w:rPr>
            <w:rStyle w:val="Hyperlink"/>
            <w:rFonts w:ascii="Times New Roman" w:hAnsi="Times New Roman" w:cs="Times New Roman"/>
            <w:color w:val="auto"/>
            <w:sz w:val="24"/>
            <w:szCs w:val="24"/>
          </w:rPr>
          <w:t>https://www.verizon.com/business/resources/reports/dbir/</w:t>
        </w:r>
      </w:hyperlink>
    </w:p>
    <w:p w14:paraId="70A28AEE" w14:textId="77777777" w:rsidR="000E3972" w:rsidRDefault="000E3972" w:rsidP="0022615F">
      <w:pPr>
        <w:spacing w:line="360" w:lineRule="auto"/>
        <w:jc w:val="both"/>
        <w:rPr>
          <w:rFonts w:ascii="Times New Roman" w:hAnsi="Times New Roman" w:cs="Times New Roman"/>
          <w:sz w:val="24"/>
          <w:szCs w:val="24"/>
        </w:rPr>
      </w:pPr>
      <w:r w:rsidRPr="00BA3C84">
        <w:rPr>
          <w:rFonts w:ascii="Times New Roman" w:hAnsi="Times New Roman" w:cs="Times New Roman"/>
          <w:sz w:val="24"/>
          <w:szCs w:val="24"/>
        </w:rPr>
        <w:t>Wakefield, A. and Gips, M., 2022. Professional Security in the Fourth Industrial Revolution. In The Handbook of Security (pp. 731-750). Cham: Springer International Publishing.</w:t>
      </w:r>
    </w:p>
    <w:p w14:paraId="643D5183" w14:textId="77777777" w:rsidR="009E613E" w:rsidRDefault="009E613E" w:rsidP="0022615F">
      <w:pPr>
        <w:spacing w:line="360" w:lineRule="auto"/>
        <w:jc w:val="both"/>
        <w:rPr>
          <w:rFonts w:ascii="Times New Roman" w:hAnsi="Times New Roman" w:cs="Times New Roman"/>
          <w:sz w:val="24"/>
          <w:szCs w:val="24"/>
        </w:rPr>
      </w:pPr>
    </w:p>
    <w:p w14:paraId="5A8B5BB7" w14:textId="77777777" w:rsidR="009E613E" w:rsidRPr="00CD6395" w:rsidRDefault="009E613E" w:rsidP="009E613E">
      <w:pPr>
        <w:widowControl w:val="0"/>
        <w:autoSpaceDE w:val="0"/>
        <w:autoSpaceDN w:val="0"/>
        <w:spacing w:line="240" w:lineRule="auto"/>
        <w:ind w:left="154"/>
        <w:rPr>
          <w:rFonts w:eastAsia="Arial MT" w:hAnsi="Arial MT" w:cs="Arial MT"/>
          <w:sz w:val="20"/>
        </w:rPr>
      </w:pPr>
      <w:r w:rsidRPr="00CD6395">
        <w:rPr>
          <w:rFonts w:eastAsia="Arial MT" w:hAnsi="Arial MT" w:cs="Arial MT"/>
          <w:noProof/>
          <w:sz w:val="20"/>
        </w:rPr>
        <w:lastRenderedPageBreak/>
        <w:drawing>
          <wp:inline distT="0" distB="0" distL="0" distR="0" wp14:anchorId="220EC5AA" wp14:editId="2BC1DB15">
            <wp:extent cx="1809750" cy="600075"/>
            <wp:effectExtent l="0" t="0" r="0" b="0"/>
            <wp:docPr id="288507374"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2F4A4FED" w14:textId="77777777" w:rsidR="009E613E" w:rsidRPr="00CD6395" w:rsidRDefault="009E613E" w:rsidP="009E613E">
      <w:pPr>
        <w:widowControl w:val="0"/>
        <w:autoSpaceDE w:val="0"/>
        <w:autoSpaceDN w:val="0"/>
        <w:spacing w:before="99" w:line="240" w:lineRule="auto"/>
        <w:ind w:right="144"/>
        <w:jc w:val="right"/>
        <w:rPr>
          <w:rFonts w:ascii="Arial" w:eastAsia="Arial MT" w:hAnsi="Arial MT" w:cs="Arial MT"/>
          <w:b/>
          <w:sz w:val="28"/>
        </w:rPr>
      </w:pPr>
      <w:r w:rsidRPr="00CD6395">
        <w:rPr>
          <w:rFonts w:ascii="Arial" w:eastAsia="Arial MT" w:hAnsi="Arial MT" w:cs="Arial MT"/>
          <w:b/>
          <w:sz w:val="28"/>
        </w:rPr>
        <w:t>APPENDIX</w:t>
      </w:r>
      <w:r w:rsidRPr="00CD6395">
        <w:rPr>
          <w:rFonts w:ascii="Arial" w:eastAsia="Arial MT" w:hAnsi="Arial MT" w:cs="Arial MT"/>
          <w:b/>
          <w:spacing w:val="32"/>
          <w:sz w:val="28"/>
        </w:rPr>
        <w:t xml:space="preserve"> </w:t>
      </w:r>
      <w:r w:rsidRPr="00CD6395">
        <w:rPr>
          <w:rFonts w:ascii="Arial" w:eastAsia="Arial MT" w:hAnsi="Arial MT" w:cs="Arial MT"/>
          <w:b/>
          <w:spacing w:val="-2"/>
          <w:sz w:val="28"/>
        </w:rPr>
        <w:t>GA36d</w:t>
      </w:r>
    </w:p>
    <w:p w14:paraId="50E905C6" w14:textId="77777777" w:rsidR="009E613E" w:rsidRPr="00CD6395" w:rsidRDefault="009E613E" w:rsidP="009E613E">
      <w:pPr>
        <w:widowControl w:val="0"/>
        <w:autoSpaceDE w:val="0"/>
        <w:autoSpaceDN w:val="0"/>
        <w:spacing w:before="9" w:line="240" w:lineRule="auto"/>
        <w:rPr>
          <w:rFonts w:ascii="Arial" w:eastAsia="Arial MT" w:hAnsi="Arial MT" w:cs="Arial MT"/>
          <w:b/>
          <w:sz w:val="18"/>
        </w:rPr>
      </w:pPr>
      <w:r w:rsidRPr="00CD6395">
        <w:rPr>
          <w:rFonts w:ascii="Arial" w:eastAsia="Arial MT" w:hAnsi="Arial MT" w:cs="Arial MT"/>
          <w:b/>
          <w:noProof/>
          <w:sz w:val="18"/>
        </w:rPr>
        <mc:AlternateContent>
          <mc:Choice Requires="wps">
            <w:drawing>
              <wp:anchor distT="0" distB="0" distL="0" distR="0" simplePos="0" relativeHeight="251661312" behindDoc="1" locked="0" layoutInCell="1" allowOverlap="1" wp14:anchorId="46FE83AE" wp14:editId="2D0E75E4">
                <wp:simplePos x="0" y="0"/>
                <wp:positionH relativeFrom="page">
                  <wp:posOffset>701040</wp:posOffset>
                </wp:positionH>
                <wp:positionV relativeFrom="paragraph">
                  <wp:posOffset>157814</wp:posOffset>
                </wp:positionV>
                <wp:extent cx="6313805" cy="448309"/>
                <wp:effectExtent l="0" t="0" r="0" b="0"/>
                <wp:wrapTopAndBottom/>
                <wp:docPr id="1090280627"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13805" cy="448309"/>
                        </a:xfrm>
                        <a:prstGeom prst="rect">
                          <a:avLst/>
                        </a:prstGeom>
                        <a:solidFill>
                          <a:srgbClr val="C0C0C0"/>
                        </a:solidFill>
                        <a:ln w="9525">
                          <a:solidFill>
                            <a:srgbClr val="000000"/>
                          </a:solidFill>
                          <a:prstDash val="solid"/>
                        </a:ln>
                      </wps:spPr>
                      <wps:txbx>
                        <w:txbxContent>
                          <w:p w14:paraId="4C32D4F4" w14:textId="77777777" w:rsidR="009E613E" w:rsidRDefault="009E613E" w:rsidP="009E613E">
                            <w:pPr>
                              <w:spacing w:before="105"/>
                              <w:ind w:left="1020"/>
                              <w:rPr>
                                <w:rFonts w:ascii="Arial"/>
                                <w:b/>
                                <w:color w:val="000000"/>
                                <w:sz w:val="40"/>
                              </w:rPr>
                            </w:pPr>
                            <w:r>
                              <w:rPr>
                                <w:rFonts w:ascii="Arial"/>
                                <w:b/>
                                <w:color w:val="000000"/>
                                <w:sz w:val="40"/>
                              </w:rPr>
                              <w:t>LEVEL</w:t>
                            </w:r>
                            <w:r>
                              <w:rPr>
                                <w:rFonts w:ascii="Arial"/>
                                <w:b/>
                                <w:color w:val="000000"/>
                                <w:spacing w:val="33"/>
                                <w:sz w:val="40"/>
                              </w:rPr>
                              <w:t xml:space="preserve"> </w:t>
                            </w:r>
                            <w:r>
                              <w:rPr>
                                <w:rFonts w:ascii="Arial"/>
                                <w:b/>
                                <w:color w:val="000000"/>
                                <w:sz w:val="40"/>
                              </w:rPr>
                              <w:t>7</w:t>
                            </w:r>
                            <w:r>
                              <w:rPr>
                                <w:rFonts w:ascii="Arial"/>
                                <w:b/>
                                <w:color w:val="000000"/>
                                <w:spacing w:val="27"/>
                                <w:sz w:val="40"/>
                              </w:rPr>
                              <w:t xml:space="preserve"> </w:t>
                            </w:r>
                            <w:r>
                              <w:rPr>
                                <w:rFonts w:ascii="Arial"/>
                                <w:b/>
                                <w:color w:val="000000"/>
                                <w:sz w:val="40"/>
                              </w:rPr>
                              <w:t>ASSESSMENT</w:t>
                            </w:r>
                            <w:r>
                              <w:rPr>
                                <w:rFonts w:ascii="Arial"/>
                                <w:b/>
                                <w:color w:val="000000"/>
                                <w:spacing w:val="34"/>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 w14:anchorId="46FE83AE" id="_x0000_s1027" type="#_x0000_t202" style="position:absolute;margin-left:55.2pt;margin-top:12.45pt;width:497.15pt;height:35.3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" fillcolor="silver">
                <v:path arrowok="t"/>
                <v:textbox inset="0,0,0,0">
                  <w:txbxContent>
                    <w:p w14:paraId="4C32D4F4" w14:textId="77777777" w:rsidR="009E613E" w:rsidRDefault="009E613E" w:rsidP="009E613E">
                      <w:pPr>
                        <w:spacing w:before="105"/>
                        <w:ind w:left="1020"/>
                        <w:rPr>
                          <w:rFonts w:ascii="Arial"/>
                          <w:b/>
                          <w:color w:val="000000"/>
                          <w:sz w:val="40"/>
                        </w:rPr>
                      </w:pPr>
                      <w:r>
                        <w:rPr>
                          <w:rFonts w:ascii="Arial"/>
                          <w:b/>
                          <w:color w:val="000000"/>
                          <w:sz w:val="40"/>
                        </w:rPr>
                        <w:t>LEVEL</w:t>
                      </w:r>
                      <w:r>
                        <w:rPr>
                          <w:rFonts w:ascii="Arial"/>
                          <w:b/>
                          <w:color w:val="000000"/>
                          <w:spacing w:val="33"/>
                          <w:sz w:val="40"/>
                        </w:rPr>
                        <w:t xml:space="preserve"> </w:t>
                      </w:r>
                      <w:r>
                        <w:rPr>
                          <w:rFonts w:ascii="Arial"/>
                          <w:b/>
                          <w:color w:val="000000"/>
                          <w:sz w:val="40"/>
                        </w:rPr>
                        <w:t>7</w:t>
                      </w:r>
                      <w:r>
                        <w:rPr>
                          <w:rFonts w:ascii="Arial"/>
                          <w:b/>
                          <w:color w:val="000000"/>
                          <w:spacing w:val="27"/>
                          <w:sz w:val="40"/>
                        </w:rPr>
                        <w:t xml:space="preserve"> </w:t>
                      </w:r>
                      <w:r>
                        <w:rPr>
                          <w:rFonts w:ascii="Arial"/>
                          <w:b/>
                          <w:color w:val="000000"/>
                          <w:sz w:val="40"/>
                        </w:rPr>
                        <w:t>ASSESSMENT</w:t>
                      </w:r>
                      <w:r>
                        <w:rPr>
                          <w:rFonts w:ascii="Arial"/>
                          <w:b/>
                          <w:color w:val="000000"/>
                          <w:spacing w:val="34"/>
                          <w:sz w:val="40"/>
                        </w:rPr>
                        <w:t xml:space="preserve"> </w:t>
                      </w:r>
                      <w:r>
                        <w:rPr>
                          <w:rFonts w:ascii="Arial"/>
                          <w:b/>
                          <w:color w:val="000000"/>
                          <w:spacing w:val="-2"/>
                          <w:sz w:val="40"/>
                        </w:rPr>
                        <w:t>SPECIFICATION</w:t>
                      </w:r>
                    </w:p>
                  </w:txbxContent>
                </v:textbox>
                <w10:wrap type="topAndBottom" anchorx="page"/>
              </v:shape>
            </w:pict>
          </mc:Fallback>
        </mc:AlternateContent>
      </w:r>
    </w:p>
    <w:tbl>
      <w:tblPr>
        <w:tblpPr w:leftFromText="180" w:rightFromText="180" w:vertAnchor="text" w:horzAnchor="margin" w:tblpY="1033"/>
        <w:tblW w:w="994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102"/>
        <w:gridCol w:w="3304"/>
        <w:gridCol w:w="2268"/>
        <w:gridCol w:w="2268"/>
      </w:tblGrid>
      <w:tr w:rsidR="009E613E" w:rsidRPr="00CD6395" w14:paraId="3D2BF222" w14:textId="77777777" w:rsidTr="00A85655">
        <w:trPr>
          <w:trHeight w:val="495"/>
        </w:trPr>
        <w:tc>
          <w:tcPr>
            <w:tcW w:w="2102" w:type="dxa"/>
          </w:tcPr>
          <w:p w14:paraId="168F4C22" w14:textId="77777777" w:rsidR="009E613E" w:rsidRPr="00CD6395" w:rsidRDefault="009E613E" w:rsidP="00A85655">
            <w:pPr>
              <w:widowControl w:val="0"/>
              <w:autoSpaceDE w:val="0"/>
              <w:autoSpaceDN w:val="0"/>
              <w:spacing w:before="124" w:line="240" w:lineRule="auto"/>
              <w:ind w:left="127"/>
              <w:rPr>
                <w:rFonts w:ascii="Arial" w:eastAsia="Arial MT" w:hAnsi="Arial MT" w:cs="Arial MT"/>
                <w:b/>
              </w:rPr>
            </w:pPr>
            <w:r w:rsidRPr="00CD6395">
              <w:rPr>
                <w:rFonts w:ascii="Arial" w:eastAsia="Arial MT" w:hAnsi="Arial MT" w:cs="Arial MT"/>
                <w:b/>
              </w:rPr>
              <w:t>Student</w:t>
            </w:r>
            <w:r w:rsidRPr="00CD6395">
              <w:rPr>
                <w:rFonts w:ascii="Arial" w:eastAsia="Arial MT" w:hAnsi="Arial MT" w:cs="Arial MT"/>
                <w:b/>
                <w:spacing w:val="-1"/>
              </w:rPr>
              <w:t xml:space="preserve"> </w:t>
            </w:r>
            <w:r w:rsidRPr="00CD6395">
              <w:rPr>
                <w:rFonts w:ascii="Arial" w:eastAsia="Arial MT" w:hAnsi="Arial MT" w:cs="Arial MT"/>
                <w:b/>
                <w:spacing w:val="-4"/>
              </w:rPr>
              <w:t>name:</w:t>
            </w:r>
          </w:p>
        </w:tc>
        <w:tc>
          <w:tcPr>
            <w:tcW w:w="3304" w:type="dxa"/>
            <w:vAlign w:val="center"/>
          </w:tcPr>
          <w:p w14:paraId="1268679B" w14:textId="77777777" w:rsidR="009E613E" w:rsidRPr="00CD6395" w:rsidRDefault="009E613E" w:rsidP="00A85655">
            <w:pPr>
              <w:widowControl w:val="0"/>
              <w:autoSpaceDE w:val="0"/>
              <w:autoSpaceDN w:val="0"/>
              <w:spacing w:line="240" w:lineRule="auto"/>
              <w:rPr>
                <w:rFonts w:eastAsia="Arial MT" w:hAnsi="Arial MT" w:cs="Arial MT"/>
                <w:b/>
                <w:bCs/>
              </w:rPr>
            </w:pPr>
            <w:r w:rsidRPr="00CD6395">
              <w:rPr>
                <w:rFonts w:eastAsia="Arial MT" w:hAnsi="Arial MT" w:cs="Arial MT"/>
                <w:b/>
                <w:bCs/>
              </w:rPr>
              <w:t>Dhankecha Mitesh Harshad</w:t>
            </w:r>
            <w:r>
              <w:rPr>
                <w:rFonts w:eastAsia="Arial MT" w:hAnsi="Arial MT" w:cs="Arial MT"/>
                <w:b/>
                <w:bCs/>
              </w:rPr>
              <w:t>bhai</w:t>
            </w:r>
          </w:p>
        </w:tc>
        <w:tc>
          <w:tcPr>
            <w:tcW w:w="2268" w:type="dxa"/>
            <w:shd w:val="clear" w:color="auto" w:fill="D9D9D9"/>
          </w:tcPr>
          <w:p w14:paraId="4A5B6213" w14:textId="77777777" w:rsidR="009E613E" w:rsidRPr="00CD6395" w:rsidRDefault="009E613E" w:rsidP="00A85655">
            <w:pPr>
              <w:widowControl w:val="0"/>
              <w:autoSpaceDE w:val="0"/>
              <w:autoSpaceDN w:val="0"/>
              <w:spacing w:before="124" w:line="240" w:lineRule="auto"/>
              <w:ind w:left="113"/>
              <w:rPr>
                <w:rFonts w:ascii="Arial" w:eastAsia="Arial MT" w:hAnsi="Arial MT" w:cs="Arial MT"/>
                <w:b/>
              </w:rPr>
            </w:pPr>
            <w:r w:rsidRPr="00CD6395">
              <w:rPr>
                <w:rFonts w:ascii="Arial" w:eastAsia="Arial MT" w:hAnsi="Arial MT" w:cs="Arial MT"/>
                <w:b/>
              </w:rPr>
              <w:t>Student</w:t>
            </w:r>
            <w:r w:rsidRPr="00CD6395">
              <w:rPr>
                <w:rFonts w:ascii="Arial" w:eastAsia="Arial MT" w:hAnsi="Arial MT" w:cs="Arial MT"/>
                <w:b/>
                <w:spacing w:val="-1"/>
              </w:rPr>
              <w:t xml:space="preserve"> </w:t>
            </w:r>
            <w:r w:rsidRPr="00CD6395">
              <w:rPr>
                <w:rFonts w:ascii="Arial" w:eastAsia="Arial MT" w:hAnsi="Arial MT" w:cs="Arial MT"/>
                <w:b/>
              </w:rPr>
              <w:t>ID</w:t>
            </w:r>
            <w:r w:rsidRPr="00CD6395">
              <w:rPr>
                <w:rFonts w:ascii="Arial" w:eastAsia="Arial MT" w:hAnsi="Arial MT" w:cs="Arial MT"/>
                <w:b/>
                <w:spacing w:val="3"/>
              </w:rPr>
              <w:t xml:space="preserve"> </w:t>
            </w:r>
            <w:r w:rsidRPr="00CD6395">
              <w:rPr>
                <w:rFonts w:ascii="Arial" w:eastAsia="Arial MT" w:hAnsi="Arial MT" w:cs="Arial MT"/>
                <w:b/>
                <w:spacing w:val="-2"/>
              </w:rPr>
              <w:t>number:</w:t>
            </w:r>
          </w:p>
        </w:tc>
        <w:tc>
          <w:tcPr>
            <w:tcW w:w="2268" w:type="dxa"/>
            <w:vAlign w:val="center"/>
          </w:tcPr>
          <w:p w14:paraId="2ECE58A8" w14:textId="77777777" w:rsidR="009E613E" w:rsidRPr="00CD6395" w:rsidRDefault="009E613E" w:rsidP="00A85655">
            <w:pPr>
              <w:widowControl w:val="0"/>
              <w:autoSpaceDE w:val="0"/>
              <w:autoSpaceDN w:val="0"/>
              <w:spacing w:line="240" w:lineRule="auto"/>
              <w:rPr>
                <w:rFonts w:eastAsia="Arial MT" w:hAnsi="Arial MT" w:cs="Arial MT"/>
                <w:b/>
                <w:bCs/>
              </w:rPr>
            </w:pPr>
            <w:r w:rsidRPr="00CD6395">
              <w:rPr>
                <w:rFonts w:eastAsia="Arial MT" w:hAnsi="Arial MT" w:cs="Arial MT"/>
                <w:b/>
                <w:bCs/>
              </w:rPr>
              <w:t>2511047</w:t>
            </w:r>
          </w:p>
        </w:tc>
      </w:tr>
      <w:tr w:rsidR="009E613E" w:rsidRPr="00CD6395" w14:paraId="3C472B7C" w14:textId="77777777" w:rsidTr="00A85655">
        <w:trPr>
          <w:trHeight w:val="480"/>
        </w:trPr>
        <w:tc>
          <w:tcPr>
            <w:tcW w:w="2102" w:type="dxa"/>
          </w:tcPr>
          <w:p w14:paraId="59F4D8AB" w14:textId="77777777" w:rsidR="009E613E" w:rsidRPr="00CD6395" w:rsidRDefault="009E613E" w:rsidP="00A85655">
            <w:pPr>
              <w:widowControl w:val="0"/>
              <w:autoSpaceDE w:val="0"/>
              <w:autoSpaceDN w:val="0"/>
              <w:spacing w:before="124" w:line="240" w:lineRule="auto"/>
              <w:ind w:left="127"/>
              <w:rPr>
                <w:rFonts w:ascii="Arial" w:eastAsia="Arial MT" w:hAnsi="Arial MT" w:cs="Arial MT"/>
                <w:b/>
              </w:rPr>
            </w:pPr>
            <w:r w:rsidRPr="00CD6395">
              <w:rPr>
                <w:rFonts w:ascii="Arial" w:eastAsia="Arial MT" w:hAnsi="Arial MT" w:cs="Arial MT"/>
                <w:b/>
                <w:spacing w:val="-2"/>
              </w:rPr>
              <w:t>Programme:</w:t>
            </w:r>
          </w:p>
        </w:tc>
        <w:tc>
          <w:tcPr>
            <w:tcW w:w="7840" w:type="dxa"/>
            <w:gridSpan w:val="3"/>
          </w:tcPr>
          <w:p w14:paraId="2128FB8E" w14:textId="77777777" w:rsidR="009E613E" w:rsidRPr="00CD6395" w:rsidRDefault="009E613E" w:rsidP="00A85655">
            <w:pPr>
              <w:widowControl w:val="0"/>
              <w:autoSpaceDE w:val="0"/>
              <w:autoSpaceDN w:val="0"/>
              <w:spacing w:before="124" w:line="240" w:lineRule="auto"/>
              <w:ind w:left="112"/>
              <w:rPr>
                <w:rFonts w:ascii="Arial" w:eastAsia="Arial MT" w:hAnsi="Arial MT" w:cs="Arial MT"/>
                <w:b/>
              </w:rPr>
            </w:pPr>
            <w:r>
              <w:rPr>
                <w:rFonts w:ascii="Arial" w:eastAsia="Arial MT" w:hAnsi="Arial MT" w:cs="Arial MT"/>
                <w:b/>
              </w:rPr>
              <w:t>MSC</w:t>
            </w:r>
            <w:r w:rsidRPr="00CD6395">
              <w:rPr>
                <w:rFonts w:ascii="Arial" w:eastAsia="Arial MT" w:hAnsi="Arial MT" w:cs="Arial MT"/>
                <w:b/>
                <w:spacing w:val="1"/>
              </w:rPr>
              <w:t xml:space="preserve"> </w:t>
            </w:r>
            <w:r w:rsidRPr="00CD6395">
              <w:rPr>
                <w:rFonts w:ascii="Arial" w:eastAsia="Arial MT" w:hAnsi="Arial MT" w:cs="Arial MT"/>
                <w:b/>
              </w:rPr>
              <w:t>Cybersecurity</w:t>
            </w:r>
            <w:r w:rsidRPr="00CD6395">
              <w:rPr>
                <w:rFonts w:ascii="Arial" w:eastAsia="Arial MT" w:hAnsi="Arial MT" w:cs="Arial MT"/>
                <w:b/>
                <w:spacing w:val="-3"/>
              </w:rPr>
              <w:t xml:space="preserve"> </w:t>
            </w:r>
            <w:r w:rsidRPr="00CD6395">
              <w:rPr>
                <w:rFonts w:ascii="Arial" w:eastAsia="Arial MT" w:hAnsi="Arial MT" w:cs="Arial MT"/>
                <w:b/>
              </w:rPr>
              <w:t xml:space="preserve">and Digital </w:t>
            </w:r>
            <w:r w:rsidRPr="00CD6395">
              <w:rPr>
                <w:rFonts w:ascii="Arial" w:eastAsia="Arial MT" w:hAnsi="Arial MT" w:cs="Arial MT"/>
                <w:b/>
                <w:spacing w:val="-2"/>
              </w:rPr>
              <w:t>Forensics</w:t>
            </w:r>
          </w:p>
        </w:tc>
      </w:tr>
      <w:tr w:rsidR="009E613E" w:rsidRPr="00CD6395" w14:paraId="464781C4" w14:textId="77777777" w:rsidTr="00A85655">
        <w:trPr>
          <w:trHeight w:val="495"/>
        </w:trPr>
        <w:tc>
          <w:tcPr>
            <w:tcW w:w="2102" w:type="dxa"/>
          </w:tcPr>
          <w:p w14:paraId="115C1708" w14:textId="77777777" w:rsidR="009E613E" w:rsidRPr="00CD6395" w:rsidRDefault="009E613E" w:rsidP="00A85655">
            <w:pPr>
              <w:widowControl w:val="0"/>
              <w:autoSpaceDE w:val="0"/>
              <w:autoSpaceDN w:val="0"/>
              <w:spacing w:before="124" w:line="240" w:lineRule="auto"/>
              <w:ind w:left="127"/>
              <w:rPr>
                <w:rFonts w:ascii="Arial" w:eastAsia="Arial MT" w:hAnsi="Arial MT" w:cs="Arial MT"/>
                <w:b/>
              </w:rPr>
            </w:pPr>
            <w:r w:rsidRPr="00CD6395">
              <w:rPr>
                <w:rFonts w:ascii="Arial" w:eastAsia="Arial MT" w:hAnsi="Arial MT" w:cs="Arial MT"/>
                <w:b/>
                <w:spacing w:val="-2"/>
              </w:rPr>
              <w:t>Module:</w:t>
            </w:r>
          </w:p>
        </w:tc>
        <w:tc>
          <w:tcPr>
            <w:tcW w:w="7840" w:type="dxa"/>
            <w:gridSpan w:val="3"/>
          </w:tcPr>
          <w:p w14:paraId="14EC3F5D" w14:textId="77777777" w:rsidR="009E613E" w:rsidRPr="00CD6395" w:rsidRDefault="009E613E" w:rsidP="00A85655">
            <w:pPr>
              <w:widowControl w:val="0"/>
              <w:autoSpaceDE w:val="0"/>
              <w:autoSpaceDN w:val="0"/>
              <w:spacing w:before="124" w:line="240" w:lineRule="auto"/>
              <w:ind w:left="112"/>
              <w:rPr>
                <w:rFonts w:ascii="Arial" w:eastAsia="Arial MT" w:hAnsi="Arial MT" w:cs="Arial MT"/>
                <w:b/>
              </w:rPr>
            </w:pPr>
            <w:r w:rsidRPr="00CD6395">
              <w:rPr>
                <w:rFonts w:ascii="Arial" w:eastAsia="Arial MT" w:hAnsi="Arial MT" w:cs="Arial MT"/>
                <w:b/>
              </w:rPr>
              <w:t>Digital</w:t>
            </w:r>
            <w:r w:rsidRPr="00CD6395">
              <w:rPr>
                <w:rFonts w:ascii="Arial" w:eastAsia="Arial MT" w:hAnsi="Arial MT" w:cs="Arial MT"/>
                <w:b/>
                <w:spacing w:val="-8"/>
              </w:rPr>
              <w:t xml:space="preserve"> </w:t>
            </w:r>
            <w:r w:rsidRPr="00CD6395">
              <w:rPr>
                <w:rFonts w:ascii="Arial" w:eastAsia="Arial MT" w:hAnsi="Arial MT" w:cs="Arial MT"/>
                <w:b/>
              </w:rPr>
              <w:t>Forensics</w:t>
            </w:r>
            <w:r w:rsidRPr="00CD6395">
              <w:rPr>
                <w:rFonts w:ascii="Arial" w:eastAsia="Arial MT" w:hAnsi="Arial MT" w:cs="Arial MT"/>
                <w:b/>
                <w:spacing w:val="-10"/>
              </w:rPr>
              <w:t xml:space="preserve"> </w:t>
            </w:r>
            <w:r w:rsidRPr="00CD6395">
              <w:rPr>
                <w:rFonts w:ascii="Arial" w:eastAsia="Arial MT" w:hAnsi="Arial MT" w:cs="Arial MT"/>
                <w:b/>
                <w:spacing w:val="-2"/>
              </w:rPr>
              <w:t>Analysis</w:t>
            </w:r>
          </w:p>
        </w:tc>
      </w:tr>
      <w:tr w:rsidR="009E613E" w:rsidRPr="00CD6395" w14:paraId="71D78BAB" w14:textId="77777777" w:rsidTr="00A85655">
        <w:trPr>
          <w:trHeight w:val="750"/>
        </w:trPr>
        <w:tc>
          <w:tcPr>
            <w:tcW w:w="2102" w:type="dxa"/>
          </w:tcPr>
          <w:p w14:paraId="404A11C6" w14:textId="77777777" w:rsidR="009E613E" w:rsidRPr="00CD6395" w:rsidRDefault="009E613E" w:rsidP="00A85655">
            <w:pPr>
              <w:widowControl w:val="0"/>
              <w:autoSpaceDE w:val="0"/>
              <w:autoSpaceDN w:val="0"/>
              <w:spacing w:before="123" w:line="240" w:lineRule="auto"/>
              <w:ind w:left="127"/>
              <w:rPr>
                <w:rFonts w:ascii="Arial" w:eastAsia="Arial MT" w:hAnsi="Arial MT" w:cs="Arial MT"/>
                <w:b/>
              </w:rPr>
            </w:pPr>
            <w:r w:rsidRPr="00CD6395">
              <w:rPr>
                <w:rFonts w:ascii="Arial" w:eastAsia="Arial MT" w:hAnsi="Arial MT" w:cs="Arial MT"/>
                <w:b/>
              </w:rPr>
              <w:t>Module</w:t>
            </w:r>
            <w:r w:rsidRPr="00CD6395">
              <w:rPr>
                <w:rFonts w:ascii="Arial" w:eastAsia="Arial MT" w:hAnsi="Arial MT" w:cs="Arial MT"/>
                <w:b/>
                <w:spacing w:val="3"/>
              </w:rPr>
              <w:t xml:space="preserve"> </w:t>
            </w:r>
            <w:r w:rsidRPr="00CD6395">
              <w:rPr>
                <w:rFonts w:ascii="Arial" w:eastAsia="Arial MT" w:hAnsi="Arial MT" w:cs="Arial MT"/>
                <w:b/>
                <w:spacing w:val="-4"/>
              </w:rPr>
              <w:t>code:</w:t>
            </w:r>
          </w:p>
        </w:tc>
        <w:tc>
          <w:tcPr>
            <w:tcW w:w="3304" w:type="dxa"/>
          </w:tcPr>
          <w:p w14:paraId="74989D09" w14:textId="77777777" w:rsidR="009E613E" w:rsidRPr="00CD6395" w:rsidRDefault="009E613E" w:rsidP="00A85655">
            <w:pPr>
              <w:widowControl w:val="0"/>
              <w:autoSpaceDE w:val="0"/>
              <w:autoSpaceDN w:val="0"/>
              <w:spacing w:before="123" w:line="240" w:lineRule="auto"/>
              <w:ind w:left="112"/>
              <w:rPr>
                <w:rFonts w:ascii="Arial" w:eastAsia="Arial MT" w:hAnsi="Arial MT" w:cs="Arial MT"/>
                <w:b/>
              </w:rPr>
            </w:pPr>
            <w:r w:rsidRPr="00CD6395">
              <w:rPr>
                <w:rFonts w:ascii="Arial" w:eastAsia="Arial MT" w:hAnsi="Arial MT" w:cs="Arial MT"/>
                <w:b/>
                <w:spacing w:val="-2"/>
              </w:rPr>
              <w:t>ACCA7031</w:t>
            </w:r>
          </w:p>
        </w:tc>
        <w:tc>
          <w:tcPr>
            <w:tcW w:w="2268" w:type="dxa"/>
            <w:shd w:val="clear" w:color="auto" w:fill="D9D9D9"/>
          </w:tcPr>
          <w:p w14:paraId="1DCD66BF" w14:textId="77777777" w:rsidR="009E613E" w:rsidRPr="00CD6395" w:rsidRDefault="009E613E" w:rsidP="00A85655">
            <w:pPr>
              <w:widowControl w:val="0"/>
              <w:tabs>
                <w:tab w:val="left" w:pos="1958"/>
              </w:tabs>
              <w:autoSpaceDE w:val="0"/>
              <w:autoSpaceDN w:val="0"/>
              <w:spacing w:line="242" w:lineRule="exact"/>
              <w:ind w:left="113"/>
              <w:rPr>
                <w:rFonts w:ascii="Arial" w:eastAsia="Arial MT" w:hAnsi="Arial MT" w:cs="Arial MT"/>
                <w:b/>
              </w:rPr>
            </w:pPr>
            <w:r w:rsidRPr="00CD6395">
              <w:rPr>
                <w:rFonts w:ascii="Arial" w:eastAsia="Arial MT" w:hAnsi="Arial MT" w:cs="Arial MT"/>
                <w:b/>
                <w:spacing w:val="-2"/>
              </w:rPr>
              <w:t>Contribution</w:t>
            </w:r>
            <w:r w:rsidRPr="00CD6395">
              <w:rPr>
                <w:rFonts w:ascii="Arial" w:eastAsia="Arial MT" w:hAnsi="Arial MT" w:cs="Arial MT"/>
                <w:b/>
              </w:rPr>
              <w:tab/>
            </w:r>
            <w:r w:rsidRPr="00CD6395">
              <w:rPr>
                <w:rFonts w:ascii="Arial" w:eastAsia="Arial MT" w:hAnsi="Arial MT" w:cs="Arial MT"/>
                <w:b/>
                <w:spacing w:val="-5"/>
              </w:rPr>
              <w:t>to</w:t>
            </w:r>
          </w:p>
          <w:p w14:paraId="6BEB6641" w14:textId="77777777" w:rsidR="009E613E" w:rsidRPr="00CD6395" w:rsidRDefault="009E613E" w:rsidP="00A85655">
            <w:pPr>
              <w:widowControl w:val="0"/>
              <w:tabs>
                <w:tab w:val="left" w:pos="1403"/>
              </w:tabs>
              <w:autoSpaceDE w:val="0"/>
              <w:autoSpaceDN w:val="0"/>
              <w:spacing w:line="250" w:lineRule="atLeast"/>
              <w:ind w:left="113" w:right="77"/>
              <w:rPr>
                <w:rFonts w:ascii="Arial" w:eastAsia="Arial MT" w:hAnsi="Arial MT" w:cs="Arial MT"/>
                <w:b/>
              </w:rPr>
            </w:pPr>
            <w:r w:rsidRPr="00CD6395">
              <w:rPr>
                <w:rFonts w:ascii="Arial" w:eastAsia="Arial MT" w:hAnsi="Arial MT" w:cs="Arial MT"/>
                <w:b/>
                <w:spacing w:val="-2"/>
              </w:rPr>
              <w:t>Overall</w:t>
            </w:r>
            <w:r w:rsidRPr="00CD6395">
              <w:rPr>
                <w:rFonts w:ascii="Arial" w:eastAsia="Arial MT" w:hAnsi="Arial MT" w:cs="Arial MT"/>
                <w:b/>
              </w:rPr>
              <w:tab/>
            </w:r>
            <w:r w:rsidRPr="00CD6395">
              <w:rPr>
                <w:rFonts w:ascii="Arial" w:eastAsia="Arial MT" w:hAnsi="Arial MT" w:cs="Arial MT"/>
                <w:b/>
                <w:spacing w:val="-2"/>
              </w:rPr>
              <w:t xml:space="preserve">Module </w:t>
            </w:r>
            <w:r w:rsidRPr="00CD6395">
              <w:rPr>
                <w:rFonts w:ascii="Arial" w:eastAsia="Arial MT" w:hAnsi="Arial MT" w:cs="Arial MT"/>
                <w:b/>
              </w:rPr>
              <w:t>Assessment (%):</w:t>
            </w:r>
          </w:p>
        </w:tc>
        <w:tc>
          <w:tcPr>
            <w:tcW w:w="2268" w:type="dxa"/>
          </w:tcPr>
          <w:p w14:paraId="40BEC6A5" w14:textId="77777777" w:rsidR="009E613E" w:rsidRPr="00CD6395" w:rsidRDefault="009E613E" w:rsidP="00A85655">
            <w:pPr>
              <w:widowControl w:val="0"/>
              <w:autoSpaceDE w:val="0"/>
              <w:autoSpaceDN w:val="0"/>
              <w:spacing w:before="123" w:line="240" w:lineRule="auto"/>
              <w:ind w:left="113"/>
              <w:rPr>
                <w:rFonts w:ascii="Arial" w:eastAsia="Arial MT" w:hAnsi="Arial MT" w:cs="Arial MT"/>
                <w:b/>
              </w:rPr>
            </w:pPr>
            <w:r w:rsidRPr="00CD6395">
              <w:rPr>
                <w:rFonts w:ascii="Arial" w:eastAsia="Arial MT" w:hAnsi="Arial MT" w:cs="Arial MT"/>
                <w:b/>
                <w:spacing w:val="-4"/>
              </w:rPr>
              <w:t>100%</w:t>
            </w:r>
          </w:p>
        </w:tc>
      </w:tr>
      <w:tr w:rsidR="009E613E" w:rsidRPr="00CD6395" w14:paraId="4CBA650D" w14:textId="77777777" w:rsidTr="00A85655">
        <w:trPr>
          <w:trHeight w:val="750"/>
        </w:trPr>
        <w:tc>
          <w:tcPr>
            <w:tcW w:w="2102" w:type="dxa"/>
          </w:tcPr>
          <w:p w14:paraId="75161641" w14:textId="77777777" w:rsidR="009E613E" w:rsidRPr="00CD6395" w:rsidRDefault="009E613E" w:rsidP="00A85655">
            <w:pPr>
              <w:widowControl w:val="0"/>
              <w:autoSpaceDE w:val="0"/>
              <w:autoSpaceDN w:val="0"/>
              <w:spacing w:before="124" w:line="240" w:lineRule="auto"/>
              <w:ind w:left="127"/>
              <w:rPr>
                <w:rFonts w:ascii="Arial" w:eastAsia="Arial MT" w:hAnsi="Arial MT" w:cs="Arial MT"/>
                <w:b/>
              </w:rPr>
            </w:pPr>
            <w:r w:rsidRPr="00CD6395">
              <w:rPr>
                <w:rFonts w:ascii="Arial" w:eastAsia="Arial MT" w:hAnsi="Arial MT" w:cs="Arial MT"/>
                <w:b/>
                <w:spacing w:val="-2"/>
              </w:rPr>
              <w:t>Lecturer:</w:t>
            </w:r>
          </w:p>
        </w:tc>
        <w:tc>
          <w:tcPr>
            <w:tcW w:w="3304" w:type="dxa"/>
          </w:tcPr>
          <w:p w14:paraId="6B60B49F" w14:textId="77777777" w:rsidR="009E613E" w:rsidRPr="00CD6395" w:rsidRDefault="009E613E" w:rsidP="00A85655">
            <w:pPr>
              <w:widowControl w:val="0"/>
              <w:autoSpaceDE w:val="0"/>
              <w:autoSpaceDN w:val="0"/>
              <w:spacing w:before="124" w:line="240" w:lineRule="auto"/>
              <w:ind w:left="112"/>
              <w:rPr>
                <w:rFonts w:ascii="Arial" w:eastAsia="Arial MT" w:hAnsi="Arial MT" w:cs="Arial MT"/>
                <w:b/>
              </w:rPr>
            </w:pPr>
            <w:r w:rsidRPr="00CD6395">
              <w:rPr>
                <w:rFonts w:ascii="Arial" w:eastAsia="Arial MT" w:hAnsi="Arial MT" w:cs="Arial MT"/>
                <w:b/>
              </w:rPr>
              <w:t>Dr.</w:t>
            </w:r>
            <w:r w:rsidRPr="00CD6395">
              <w:rPr>
                <w:rFonts w:ascii="Arial" w:eastAsia="Arial MT" w:hAnsi="Arial MT" w:cs="Arial MT"/>
                <w:b/>
                <w:spacing w:val="4"/>
              </w:rPr>
              <w:t xml:space="preserve"> </w:t>
            </w:r>
            <w:r w:rsidRPr="00CD6395">
              <w:rPr>
                <w:rFonts w:ascii="Arial" w:eastAsia="Arial MT" w:hAnsi="Arial MT" w:cs="Arial MT"/>
                <w:b/>
              </w:rPr>
              <w:t>Mohamed</w:t>
            </w:r>
            <w:r w:rsidRPr="00CD6395">
              <w:rPr>
                <w:rFonts w:ascii="Arial" w:eastAsia="Arial MT" w:hAnsi="Arial MT" w:cs="Arial MT"/>
                <w:b/>
                <w:spacing w:val="3"/>
              </w:rPr>
              <w:t xml:space="preserve"> </w:t>
            </w:r>
            <w:r w:rsidRPr="00CD6395">
              <w:rPr>
                <w:rFonts w:ascii="Arial" w:eastAsia="Arial MT" w:hAnsi="Arial MT" w:cs="Arial MT"/>
                <w:b/>
                <w:spacing w:val="-2"/>
              </w:rPr>
              <w:t>Ghanem</w:t>
            </w:r>
          </w:p>
        </w:tc>
        <w:tc>
          <w:tcPr>
            <w:tcW w:w="2268" w:type="dxa"/>
            <w:shd w:val="clear" w:color="auto" w:fill="D9D9D9"/>
          </w:tcPr>
          <w:p w14:paraId="77FE1F16" w14:textId="77777777" w:rsidR="009E613E" w:rsidRPr="00CD6395" w:rsidRDefault="009E613E" w:rsidP="00A85655">
            <w:pPr>
              <w:widowControl w:val="0"/>
              <w:autoSpaceDE w:val="0"/>
              <w:autoSpaceDN w:val="0"/>
              <w:spacing w:before="124" w:line="240" w:lineRule="auto"/>
              <w:ind w:left="113"/>
              <w:rPr>
                <w:rFonts w:ascii="Arial" w:eastAsia="Arial MT" w:hAnsi="Arial MT" w:cs="Arial MT"/>
                <w:b/>
              </w:rPr>
            </w:pPr>
            <w:r w:rsidRPr="00CD6395">
              <w:rPr>
                <w:rFonts w:ascii="Arial" w:eastAsia="Arial MT" w:hAnsi="Arial MT" w:cs="Arial MT"/>
                <w:b/>
              </w:rPr>
              <w:t>Internal</w:t>
            </w:r>
            <w:r w:rsidRPr="00CD6395">
              <w:rPr>
                <w:rFonts w:ascii="Arial" w:eastAsia="Arial MT" w:hAnsi="Arial MT" w:cs="Arial MT"/>
                <w:b/>
                <w:spacing w:val="-8"/>
              </w:rPr>
              <w:t xml:space="preserve"> </w:t>
            </w:r>
            <w:r w:rsidRPr="00CD6395">
              <w:rPr>
                <w:rFonts w:ascii="Arial" w:eastAsia="Arial MT" w:hAnsi="Arial MT" w:cs="Arial MT"/>
                <w:b/>
                <w:spacing w:val="-2"/>
              </w:rPr>
              <w:t>Verifier:</w:t>
            </w:r>
          </w:p>
        </w:tc>
        <w:tc>
          <w:tcPr>
            <w:tcW w:w="2268" w:type="dxa"/>
          </w:tcPr>
          <w:p w14:paraId="6AFB7B69" w14:textId="77777777" w:rsidR="009E613E" w:rsidRPr="00CD6395" w:rsidRDefault="009E613E" w:rsidP="00A85655">
            <w:pPr>
              <w:widowControl w:val="0"/>
              <w:tabs>
                <w:tab w:val="left" w:pos="953"/>
              </w:tabs>
              <w:autoSpaceDE w:val="0"/>
              <w:autoSpaceDN w:val="0"/>
              <w:spacing w:before="124" w:line="242" w:lineRule="auto"/>
              <w:ind w:left="113" w:right="80"/>
              <w:rPr>
                <w:rFonts w:ascii="Arial" w:eastAsia="Arial MT" w:hAnsi="Arial MT" w:cs="Arial MT"/>
                <w:b/>
              </w:rPr>
            </w:pPr>
            <w:r w:rsidRPr="00CD6395">
              <w:rPr>
                <w:rFonts w:ascii="Arial" w:eastAsia="Arial MT" w:hAnsi="Arial MT" w:cs="Arial MT"/>
                <w:b/>
                <w:spacing w:val="-4"/>
              </w:rPr>
              <w:t>Mr.</w:t>
            </w:r>
            <w:r w:rsidRPr="00CD6395">
              <w:rPr>
                <w:rFonts w:ascii="Arial" w:eastAsia="Arial MT" w:hAnsi="Arial MT" w:cs="Arial MT"/>
                <w:b/>
              </w:rPr>
              <w:tab/>
            </w:r>
            <w:r w:rsidRPr="00CD6395">
              <w:rPr>
                <w:rFonts w:ascii="Arial" w:eastAsia="Arial MT" w:hAnsi="Arial MT" w:cs="Arial MT"/>
                <w:b/>
                <w:spacing w:val="-2"/>
              </w:rPr>
              <w:t>Munyaradzi Murira</w:t>
            </w:r>
          </w:p>
        </w:tc>
      </w:tr>
      <w:tr w:rsidR="009E613E" w:rsidRPr="00CD6395" w14:paraId="215795A1" w14:textId="77777777" w:rsidTr="00A85655">
        <w:trPr>
          <w:trHeight w:val="1246"/>
        </w:trPr>
        <w:tc>
          <w:tcPr>
            <w:tcW w:w="2102" w:type="dxa"/>
          </w:tcPr>
          <w:p w14:paraId="25C391F2" w14:textId="77777777" w:rsidR="009E613E" w:rsidRPr="00CD6395" w:rsidRDefault="009E613E" w:rsidP="00A85655">
            <w:pPr>
              <w:widowControl w:val="0"/>
              <w:autoSpaceDE w:val="0"/>
              <w:autoSpaceDN w:val="0"/>
              <w:spacing w:before="108" w:line="240" w:lineRule="auto"/>
              <w:ind w:left="127"/>
              <w:rPr>
                <w:rFonts w:ascii="Arial" w:eastAsia="Arial MT" w:hAnsi="Arial MT" w:cs="Arial MT"/>
                <w:b/>
              </w:rPr>
            </w:pPr>
            <w:r w:rsidRPr="00CD6395">
              <w:rPr>
                <w:rFonts w:ascii="Arial" w:eastAsia="Arial MT" w:hAnsi="Arial MT" w:cs="Arial MT"/>
                <w:b/>
              </w:rPr>
              <w:t>Assignment</w:t>
            </w:r>
            <w:r w:rsidRPr="00CD6395">
              <w:rPr>
                <w:rFonts w:ascii="Arial" w:eastAsia="Arial MT" w:hAnsi="Arial MT" w:cs="Arial MT"/>
                <w:b/>
                <w:spacing w:val="-10"/>
              </w:rPr>
              <w:t xml:space="preserve"> </w:t>
            </w:r>
            <w:r w:rsidRPr="00CD6395">
              <w:rPr>
                <w:rFonts w:ascii="Arial" w:eastAsia="Arial MT" w:hAnsi="Arial MT" w:cs="Arial MT"/>
                <w:b/>
                <w:spacing w:val="-2"/>
              </w:rPr>
              <w:t>Title:</w:t>
            </w:r>
          </w:p>
        </w:tc>
        <w:tc>
          <w:tcPr>
            <w:tcW w:w="3304" w:type="dxa"/>
          </w:tcPr>
          <w:p w14:paraId="5AC2ABCE" w14:textId="77777777" w:rsidR="009E613E" w:rsidRPr="00CD6395" w:rsidRDefault="009E613E" w:rsidP="00A85655">
            <w:pPr>
              <w:widowControl w:val="0"/>
              <w:autoSpaceDE w:val="0"/>
              <w:autoSpaceDN w:val="0"/>
              <w:spacing w:before="108" w:line="242" w:lineRule="auto"/>
              <w:ind w:left="112" w:right="94"/>
              <w:rPr>
                <w:rFonts w:ascii="Arial" w:eastAsia="Arial MT" w:hAnsi="Arial MT" w:cs="Arial MT"/>
                <w:b/>
              </w:rPr>
            </w:pPr>
            <w:r w:rsidRPr="00CD6395">
              <w:rPr>
                <w:rFonts w:ascii="Arial" w:eastAsia="Arial MT" w:hAnsi="Arial MT" w:cs="Arial MT"/>
                <w:b/>
              </w:rPr>
              <w:t>Research, Analyse and Investigate Cybersecurity incidents and perform digital forensic assessment</w:t>
            </w:r>
          </w:p>
        </w:tc>
        <w:tc>
          <w:tcPr>
            <w:tcW w:w="2268" w:type="dxa"/>
          </w:tcPr>
          <w:p w14:paraId="7945F532" w14:textId="77777777" w:rsidR="009E613E" w:rsidRPr="00CD6395" w:rsidRDefault="009E613E" w:rsidP="00A85655">
            <w:pPr>
              <w:widowControl w:val="0"/>
              <w:tabs>
                <w:tab w:val="left" w:pos="968"/>
                <w:tab w:val="left" w:pos="1869"/>
              </w:tabs>
              <w:autoSpaceDE w:val="0"/>
              <w:autoSpaceDN w:val="0"/>
              <w:spacing w:before="108" w:line="242" w:lineRule="auto"/>
              <w:ind w:left="113" w:right="84"/>
              <w:rPr>
                <w:rFonts w:ascii="Arial" w:eastAsia="Arial MT" w:hAnsi="Arial MT" w:cs="Arial MT"/>
                <w:b/>
              </w:rPr>
            </w:pPr>
            <w:r w:rsidRPr="00CD6395">
              <w:rPr>
                <w:rFonts w:ascii="Arial" w:eastAsia="Arial MT" w:hAnsi="Arial MT" w:cs="Arial MT"/>
                <w:b/>
                <w:spacing w:val="-4"/>
              </w:rPr>
              <w:t>Word</w:t>
            </w:r>
            <w:r w:rsidRPr="00CD6395">
              <w:rPr>
                <w:rFonts w:ascii="Arial" w:eastAsia="Arial MT" w:hAnsi="Arial MT" w:cs="Arial MT"/>
                <w:b/>
              </w:rPr>
              <w:tab/>
            </w:r>
            <w:r w:rsidRPr="00CD6395">
              <w:rPr>
                <w:rFonts w:ascii="Arial" w:eastAsia="Arial MT" w:hAnsi="Arial MT" w:cs="Arial MT"/>
                <w:b/>
                <w:spacing w:val="-2"/>
              </w:rPr>
              <w:t>count</w:t>
            </w:r>
            <w:r w:rsidRPr="00CD6395">
              <w:rPr>
                <w:rFonts w:ascii="Arial" w:eastAsia="Arial MT" w:hAnsi="Arial MT" w:cs="Arial MT"/>
                <w:b/>
              </w:rPr>
              <w:tab/>
            </w:r>
            <w:r w:rsidRPr="00CD6395">
              <w:rPr>
                <w:rFonts w:ascii="Arial" w:eastAsia="Arial MT" w:hAnsi="Arial MT" w:cs="Arial MT"/>
                <w:b/>
                <w:spacing w:val="-4"/>
              </w:rPr>
              <w:t xml:space="preserve">(or </w:t>
            </w:r>
            <w:r w:rsidRPr="00CD6395">
              <w:rPr>
                <w:rFonts w:ascii="Arial" w:eastAsia="Arial MT" w:hAnsi="Arial MT" w:cs="Arial MT"/>
                <w:b/>
                <w:spacing w:val="-2"/>
              </w:rPr>
              <w:t>equivalent):</w:t>
            </w:r>
          </w:p>
        </w:tc>
        <w:tc>
          <w:tcPr>
            <w:tcW w:w="2268" w:type="dxa"/>
          </w:tcPr>
          <w:p w14:paraId="0BDC6692" w14:textId="77777777" w:rsidR="009E613E" w:rsidRPr="00CD6395" w:rsidRDefault="009E613E" w:rsidP="00A85655">
            <w:pPr>
              <w:widowControl w:val="0"/>
              <w:autoSpaceDE w:val="0"/>
              <w:autoSpaceDN w:val="0"/>
              <w:spacing w:before="108" w:line="240" w:lineRule="auto"/>
              <w:ind w:left="113"/>
              <w:rPr>
                <w:rFonts w:ascii="Arial" w:eastAsia="Arial MT" w:hAnsi="Arial MT" w:cs="Arial MT"/>
                <w:b/>
              </w:rPr>
            </w:pPr>
            <w:r w:rsidRPr="00CD6395">
              <w:rPr>
                <w:rFonts w:ascii="Arial" w:eastAsia="Arial MT" w:hAnsi="Arial MT" w:cs="Arial MT"/>
                <w:b/>
                <w:spacing w:val="-4"/>
              </w:rPr>
              <w:t>5000</w:t>
            </w:r>
          </w:p>
        </w:tc>
      </w:tr>
      <w:tr w:rsidR="009E613E" w:rsidRPr="00CD6395" w14:paraId="0E100C93" w14:textId="77777777" w:rsidTr="00A85655">
        <w:trPr>
          <w:trHeight w:val="1455"/>
        </w:trPr>
        <w:tc>
          <w:tcPr>
            <w:tcW w:w="2102" w:type="dxa"/>
          </w:tcPr>
          <w:p w14:paraId="381409DF" w14:textId="77777777" w:rsidR="009E613E" w:rsidRPr="00CD6395" w:rsidRDefault="009E613E" w:rsidP="00A85655">
            <w:pPr>
              <w:widowControl w:val="0"/>
              <w:autoSpaceDE w:val="0"/>
              <w:autoSpaceDN w:val="0"/>
              <w:spacing w:before="108" w:line="242" w:lineRule="auto"/>
              <w:ind w:left="127"/>
              <w:rPr>
                <w:rFonts w:ascii="Arial" w:eastAsia="Arial MT" w:hAnsi="Arial MT" w:cs="Arial MT"/>
                <w:b/>
              </w:rPr>
            </w:pPr>
            <w:r w:rsidRPr="00CD6395">
              <w:rPr>
                <w:rFonts w:ascii="Arial" w:eastAsia="Arial MT" w:hAnsi="Arial MT" w:cs="Arial MT"/>
                <w:b/>
                <w:spacing w:val="-2"/>
              </w:rPr>
              <w:t>Submission deadline:</w:t>
            </w:r>
          </w:p>
        </w:tc>
        <w:tc>
          <w:tcPr>
            <w:tcW w:w="3304" w:type="dxa"/>
          </w:tcPr>
          <w:p w14:paraId="73CB7551" w14:textId="77777777" w:rsidR="009E613E" w:rsidRPr="00CD6395" w:rsidRDefault="009E613E" w:rsidP="00A85655">
            <w:pPr>
              <w:widowControl w:val="0"/>
              <w:tabs>
                <w:tab w:val="left" w:pos="1209"/>
                <w:tab w:val="left" w:pos="1870"/>
                <w:tab w:val="left" w:pos="2590"/>
              </w:tabs>
              <w:autoSpaceDE w:val="0"/>
              <w:autoSpaceDN w:val="0"/>
              <w:spacing w:before="105" w:line="247" w:lineRule="auto"/>
              <w:ind w:left="112" w:right="90"/>
              <w:rPr>
                <w:rFonts w:ascii="Arial MT" w:eastAsia="Arial MT" w:hAnsi="Arial MT" w:cs="Arial MT"/>
              </w:rPr>
            </w:pPr>
            <w:r w:rsidRPr="00CD6395">
              <w:rPr>
                <w:rFonts w:ascii="Arial" w:eastAsia="Arial MT" w:hAnsi="Arial MT" w:cs="Arial MT"/>
                <w:b/>
                <w:spacing w:val="-2"/>
              </w:rPr>
              <w:t>Report:</w:t>
            </w:r>
            <w:r w:rsidRPr="00CD6395">
              <w:rPr>
                <w:rFonts w:ascii="Arial" w:eastAsia="Arial MT" w:hAnsi="Arial MT" w:cs="Arial MT"/>
                <w:b/>
              </w:rPr>
              <w:tab/>
            </w:r>
            <w:r w:rsidRPr="00CD6395">
              <w:rPr>
                <w:rFonts w:ascii="Arial MT" w:eastAsia="Arial MT" w:hAnsi="Arial MT" w:cs="Arial MT"/>
                <w:spacing w:val="-4"/>
              </w:rPr>
              <w:t>27</w:t>
            </w:r>
            <w:r w:rsidRPr="00CD6395">
              <w:rPr>
                <w:rFonts w:ascii="Arial MT" w:eastAsia="Arial MT" w:hAnsi="Arial MT" w:cs="Arial MT"/>
                <w:spacing w:val="-4"/>
                <w:position w:val="7"/>
                <w:sz w:val="16"/>
              </w:rPr>
              <w:t>th</w:t>
            </w:r>
            <w:r w:rsidRPr="00CD6395">
              <w:rPr>
                <w:rFonts w:ascii="Arial MT" w:eastAsia="Arial MT" w:hAnsi="Arial MT" w:cs="Arial MT"/>
                <w:position w:val="7"/>
                <w:sz w:val="16"/>
              </w:rPr>
              <w:tab/>
            </w:r>
            <w:r w:rsidRPr="00CD6395">
              <w:rPr>
                <w:rFonts w:ascii="Arial MT" w:eastAsia="Arial MT" w:hAnsi="Arial MT" w:cs="Arial MT"/>
                <w:spacing w:val="-4"/>
              </w:rPr>
              <w:t>April</w:t>
            </w:r>
            <w:r w:rsidRPr="00CD6395">
              <w:rPr>
                <w:rFonts w:ascii="Arial MT" w:eastAsia="Arial MT" w:hAnsi="Arial MT" w:cs="Arial MT"/>
              </w:rPr>
              <w:tab/>
            </w:r>
            <w:r w:rsidRPr="00CD6395">
              <w:rPr>
                <w:rFonts w:ascii="Arial MT" w:eastAsia="Arial MT" w:hAnsi="Arial MT" w:cs="Arial MT"/>
                <w:spacing w:val="-2"/>
              </w:rPr>
              <w:t xml:space="preserve">2026, </w:t>
            </w:r>
            <w:r w:rsidRPr="00CD6395">
              <w:rPr>
                <w:rFonts w:ascii="Arial MT" w:eastAsia="Arial MT" w:hAnsi="Arial MT" w:cs="Arial MT"/>
              </w:rPr>
              <w:t>14:00 (2PM)</w:t>
            </w:r>
          </w:p>
          <w:p w14:paraId="5F60A54D" w14:textId="77777777" w:rsidR="009E613E" w:rsidRPr="00CD6395" w:rsidRDefault="009E613E" w:rsidP="00A85655">
            <w:pPr>
              <w:widowControl w:val="0"/>
              <w:autoSpaceDE w:val="0"/>
              <w:autoSpaceDN w:val="0"/>
              <w:spacing w:before="102" w:line="247" w:lineRule="auto"/>
              <w:ind w:left="112"/>
              <w:rPr>
                <w:rFonts w:ascii="Arial MT" w:eastAsia="Arial MT" w:hAnsi="Arial MT" w:cs="Arial MT"/>
              </w:rPr>
            </w:pPr>
            <w:r w:rsidRPr="00CD6395">
              <w:rPr>
                <w:rFonts w:ascii="Arial" w:eastAsia="Arial MT" w:hAnsi="Arial MT" w:cs="Arial MT"/>
                <w:b/>
              </w:rPr>
              <w:t xml:space="preserve">Demo: </w:t>
            </w:r>
            <w:r w:rsidRPr="00CD6395">
              <w:rPr>
                <w:rFonts w:ascii="Arial MT" w:eastAsia="Arial MT" w:hAnsi="Arial MT" w:cs="Arial MT"/>
              </w:rPr>
              <w:t>21st</w:t>
            </w:r>
            <w:r w:rsidRPr="00CD6395">
              <w:rPr>
                <w:rFonts w:ascii="Arial MT" w:eastAsia="Arial MT" w:hAnsi="Arial MT" w:cs="Arial MT"/>
                <w:spacing w:val="80"/>
              </w:rPr>
              <w:t xml:space="preserve"> </w:t>
            </w:r>
            <w:r w:rsidRPr="00CD6395">
              <w:rPr>
                <w:rFonts w:ascii="Arial MT" w:eastAsia="Arial MT" w:hAnsi="Arial MT" w:cs="Arial MT"/>
              </w:rPr>
              <w:t>and 22</w:t>
            </w:r>
            <w:r w:rsidRPr="00CD6395">
              <w:rPr>
                <w:rFonts w:ascii="Arial MT" w:eastAsia="Arial MT" w:hAnsi="Arial MT" w:cs="Arial MT"/>
                <w:position w:val="8"/>
                <w:sz w:val="16"/>
              </w:rPr>
              <w:t>nd</w:t>
            </w:r>
            <w:r w:rsidRPr="00CD6395">
              <w:rPr>
                <w:rFonts w:ascii="Arial MT" w:eastAsia="Arial MT" w:hAnsi="Arial MT" w:cs="Arial MT"/>
                <w:spacing w:val="80"/>
                <w:position w:val="8"/>
                <w:sz w:val="16"/>
              </w:rPr>
              <w:t xml:space="preserve"> </w:t>
            </w:r>
            <w:r w:rsidRPr="00CD6395">
              <w:rPr>
                <w:rFonts w:ascii="Arial MT" w:eastAsia="Arial MT" w:hAnsi="Arial MT" w:cs="Arial MT"/>
              </w:rPr>
              <w:t>April 2026 (Week 11)</w:t>
            </w:r>
          </w:p>
        </w:tc>
        <w:tc>
          <w:tcPr>
            <w:tcW w:w="2268" w:type="dxa"/>
          </w:tcPr>
          <w:p w14:paraId="19B26500" w14:textId="77777777" w:rsidR="009E613E" w:rsidRPr="00CD6395" w:rsidRDefault="009E613E" w:rsidP="00A85655">
            <w:pPr>
              <w:widowControl w:val="0"/>
              <w:autoSpaceDE w:val="0"/>
              <w:autoSpaceDN w:val="0"/>
              <w:spacing w:before="108" w:line="242" w:lineRule="auto"/>
              <w:ind w:left="113" w:right="77"/>
              <w:rPr>
                <w:rFonts w:ascii="Arial" w:eastAsia="Arial MT" w:hAnsi="Arial MT" w:cs="Arial MT"/>
                <w:b/>
              </w:rPr>
            </w:pPr>
            <w:r w:rsidRPr="00CD6395">
              <w:rPr>
                <w:rFonts w:ascii="Arial" w:eastAsia="Arial MT" w:hAnsi="Arial MT" w:cs="Arial MT"/>
                <w:b/>
              </w:rPr>
              <w:t>Return date of provisional marks</w:t>
            </w:r>
            <w:r w:rsidRPr="00CD6395">
              <w:rPr>
                <w:rFonts w:ascii="Arial" w:eastAsia="Arial MT" w:hAnsi="Arial MT" w:cs="Arial MT"/>
                <w:b/>
                <w:spacing w:val="40"/>
              </w:rPr>
              <w:t xml:space="preserve"> </w:t>
            </w:r>
            <w:r w:rsidRPr="00CD6395">
              <w:rPr>
                <w:rFonts w:ascii="Arial" w:eastAsia="Arial MT" w:hAnsi="Arial MT" w:cs="Arial MT"/>
                <w:b/>
              </w:rPr>
              <w:t>&amp;</w:t>
            </w:r>
            <w:r w:rsidRPr="00CD6395">
              <w:rPr>
                <w:rFonts w:ascii="Arial" w:eastAsia="Arial MT" w:hAnsi="Arial MT" w:cs="Arial MT"/>
                <w:b/>
                <w:spacing w:val="8"/>
              </w:rPr>
              <w:t xml:space="preserve"> </w:t>
            </w:r>
            <w:r w:rsidRPr="00CD6395">
              <w:rPr>
                <w:rFonts w:ascii="Arial" w:eastAsia="Arial MT" w:hAnsi="Arial MT" w:cs="Arial MT"/>
                <w:b/>
              </w:rPr>
              <w:t>written</w:t>
            </w:r>
            <w:r w:rsidRPr="00CD6395">
              <w:rPr>
                <w:rFonts w:ascii="Arial" w:eastAsia="Arial MT" w:hAnsi="Arial MT" w:cs="Arial MT"/>
                <w:b/>
                <w:spacing w:val="2"/>
              </w:rPr>
              <w:t xml:space="preserve"> </w:t>
            </w:r>
            <w:r w:rsidRPr="00CD6395">
              <w:rPr>
                <w:rFonts w:ascii="Arial" w:eastAsia="Arial MT" w:hAnsi="Arial MT" w:cs="Arial MT"/>
                <w:b/>
                <w:spacing w:val="-2"/>
              </w:rPr>
              <w:t>feedback:</w:t>
            </w:r>
          </w:p>
        </w:tc>
        <w:tc>
          <w:tcPr>
            <w:tcW w:w="2268" w:type="dxa"/>
          </w:tcPr>
          <w:p w14:paraId="6BD9654C" w14:textId="77777777" w:rsidR="009E613E" w:rsidRPr="00CD6395" w:rsidRDefault="009E613E" w:rsidP="00A85655">
            <w:pPr>
              <w:widowControl w:val="0"/>
              <w:autoSpaceDE w:val="0"/>
              <w:autoSpaceDN w:val="0"/>
              <w:spacing w:before="108" w:line="240" w:lineRule="auto"/>
              <w:ind w:left="113"/>
              <w:rPr>
                <w:rFonts w:ascii="Arial" w:eastAsia="Arial MT" w:hAnsi="Arial MT" w:cs="Arial MT"/>
                <w:b/>
              </w:rPr>
            </w:pPr>
            <w:r w:rsidRPr="00CD6395">
              <w:rPr>
                <w:rFonts w:ascii="Arial" w:eastAsia="Arial MT" w:hAnsi="Arial MT" w:cs="Arial MT"/>
                <w:b/>
              </w:rPr>
              <w:t>28</w:t>
            </w:r>
            <w:r w:rsidRPr="00CD6395">
              <w:rPr>
                <w:rFonts w:ascii="Arial" w:eastAsia="Arial MT" w:hAnsi="Arial MT" w:cs="Arial MT"/>
                <w:b/>
                <w:position w:val="7"/>
                <w:sz w:val="13"/>
              </w:rPr>
              <w:t>th</w:t>
            </w:r>
            <w:r w:rsidRPr="00CD6395">
              <w:rPr>
                <w:rFonts w:ascii="Arial" w:eastAsia="Arial MT" w:hAnsi="Arial MT" w:cs="Arial MT"/>
                <w:b/>
                <w:spacing w:val="34"/>
                <w:position w:val="7"/>
                <w:sz w:val="13"/>
              </w:rPr>
              <w:t xml:space="preserve"> </w:t>
            </w:r>
            <w:r w:rsidRPr="00CD6395">
              <w:rPr>
                <w:rFonts w:ascii="Arial" w:eastAsia="Arial MT" w:hAnsi="Arial MT" w:cs="Arial MT"/>
                <w:b/>
              </w:rPr>
              <w:t>May</w:t>
            </w:r>
            <w:r w:rsidRPr="00CD6395">
              <w:rPr>
                <w:rFonts w:ascii="Arial" w:eastAsia="Arial MT" w:hAnsi="Arial MT" w:cs="Arial MT"/>
                <w:b/>
                <w:spacing w:val="-3"/>
              </w:rPr>
              <w:t xml:space="preserve"> </w:t>
            </w:r>
            <w:r w:rsidRPr="00CD6395">
              <w:rPr>
                <w:rFonts w:ascii="Arial" w:eastAsia="Arial MT" w:hAnsi="Arial MT" w:cs="Arial MT"/>
                <w:b/>
                <w:spacing w:val="-4"/>
              </w:rPr>
              <w:t>2026</w:t>
            </w:r>
          </w:p>
        </w:tc>
      </w:tr>
      <w:tr w:rsidR="009E613E" w:rsidRPr="00CD6395" w14:paraId="6D52D548" w14:textId="77777777" w:rsidTr="00A85655">
        <w:trPr>
          <w:trHeight w:val="4144"/>
        </w:trPr>
        <w:tc>
          <w:tcPr>
            <w:tcW w:w="2102" w:type="dxa"/>
          </w:tcPr>
          <w:p w14:paraId="18BF0F8A" w14:textId="77777777" w:rsidR="009E613E" w:rsidRPr="00CD6395" w:rsidRDefault="009E613E" w:rsidP="00A85655">
            <w:pPr>
              <w:widowControl w:val="0"/>
              <w:autoSpaceDE w:val="0"/>
              <w:autoSpaceDN w:val="0"/>
              <w:spacing w:before="124" w:line="240" w:lineRule="auto"/>
              <w:ind w:left="127"/>
              <w:rPr>
                <w:rFonts w:ascii="Arial" w:eastAsia="Arial MT" w:hAnsi="Arial MT" w:cs="Arial MT"/>
                <w:b/>
              </w:rPr>
            </w:pPr>
            <w:r w:rsidRPr="00CD6395">
              <w:rPr>
                <w:rFonts w:ascii="Arial" w:eastAsia="Arial MT" w:hAnsi="Arial MT" w:cs="Arial MT"/>
                <w:b/>
                <w:spacing w:val="-2"/>
              </w:rPr>
              <w:lastRenderedPageBreak/>
              <w:t>Submission method:</w:t>
            </w:r>
          </w:p>
        </w:tc>
        <w:tc>
          <w:tcPr>
            <w:tcW w:w="7840" w:type="dxa"/>
            <w:gridSpan w:val="3"/>
          </w:tcPr>
          <w:p w14:paraId="74C3D415" w14:textId="77777777" w:rsidR="009E613E" w:rsidRPr="00CD6395" w:rsidRDefault="009E613E" w:rsidP="00A85655">
            <w:pPr>
              <w:widowControl w:val="0"/>
              <w:autoSpaceDE w:val="0"/>
              <w:autoSpaceDN w:val="0"/>
              <w:spacing w:before="6" w:line="237" w:lineRule="auto"/>
              <w:ind w:left="112"/>
              <w:rPr>
                <w:rFonts w:ascii="Arial MT" w:eastAsia="Arial MT" w:hAnsi="Arial MT" w:cs="Arial MT"/>
              </w:rPr>
            </w:pPr>
            <w:r w:rsidRPr="00CD6395">
              <w:rPr>
                <w:rFonts w:ascii="Arial MT" w:eastAsia="Arial MT" w:hAnsi="Arial MT" w:cs="Arial MT"/>
              </w:rPr>
              <w:t>All</w:t>
            </w:r>
            <w:r w:rsidRPr="00CD6395">
              <w:rPr>
                <w:rFonts w:ascii="Arial MT" w:eastAsia="Arial MT" w:hAnsi="Arial MT" w:cs="Arial MT"/>
                <w:spacing w:val="-5"/>
              </w:rPr>
              <w:t xml:space="preserve"> </w:t>
            </w:r>
            <w:r w:rsidRPr="00CD6395">
              <w:rPr>
                <w:rFonts w:ascii="Arial MT" w:eastAsia="Arial MT" w:hAnsi="Arial MT" w:cs="Arial MT"/>
              </w:rPr>
              <w:t>written assessments, where practical</w:t>
            </w:r>
            <w:r w:rsidRPr="00CD6395">
              <w:rPr>
                <w:rFonts w:ascii="Arial MT" w:eastAsia="Arial MT" w:hAnsi="Arial MT" w:cs="Arial MT"/>
                <w:spacing w:val="-5"/>
              </w:rPr>
              <w:t xml:space="preserve"> </w:t>
            </w:r>
            <w:r w:rsidRPr="00CD6395">
              <w:rPr>
                <w:rFonts w:ascii="Arial MT" w:eastAsia="Arial MT" w:hAnsi="Arial MT" w:cs="Arial MT"/>
              </w:rPr>
              <w:t>and</w:t>
            </w:r>
            <w:r w:rsidRPr="00CD6395">
              <w:rPr>
                <w:rFonts w:ascii="Arial MT" w:eastAsia="Arial MT" w:hAnsi="Arial MT" w:cs="Arial MT"/>
                <w:spacing w:val="-5"/>
              </w:rPr>
              <w:t xml:space="preserve"> </w:t>
            </w:r>
            <w:r w:rsidRPr="00CD6395">
              <w:rPr>
                <w:rFonts w:ascii="Arial MT" w:eastAsia="Arial MT" w:hAnsi="Arial MT" w:cs="Arial MT"/>
              </w:rPr>
              <w:t>possible,</w:t>
            </w:r>
            <w:r w:rsidRPr="00CD6395">
              <w:rPr>
                <w:rFonts w:ascii="Arial MT" w:eastAsia="Arial MT" w:hAnsi="Arial MT" w:cs="Arial MT"/>
                <w:spacing w:val="29"/>
              </w:rPr>
              <w:t xml:space="preserve"> </w:t>
            </w:r>
            <w:r w:rsidRPr="00CD6395">
              <w:rPr>
                <w:rFonts w:ascii="Arial MT" w:eastAsia="Arial MT" w:hAnsi="Arial MT" w:cs="Arial MT"/>
              </w:rPr>
              <w:t>must</w:t>
            </w:r>
            <w:r w:rsidRPr="00CD6395">
              <w:rPr>
                <w:rFonts w:ascii="Arial MT" w:eastAsia="Arial MT" w:hAnsi="Arial MT" w:cs="Arial MT"/>
                <w:spacing w:val="-2"/>
              </w:rPr>
              <w:t xml:space="preserve"> </w:t>
            </w:r>
            <w:r w:rsidRPr="00CD6395">
              <w:rPr>
                <w:rFonts w:ascii="Arial MT" w:eastAsia="Arial MT" w:hAnsi="Arial MT" w:cs="Arial MT"/>
              </w:rPr>
              <w:t>be</w:t>
            </w:r>
            <w:r w:rsidRPr="00CD6395">
              <w:rPr>
                <w:rFonts w:ascii="Arial MT" w:eastAsia="Arial MT" w:hAnsi="Arial MT" w:cs="Arial MT"/>
                <w:spacing w:val="-5"/>
              </w:rPr>
              <w:t xml:space="preserve"> </w:t>
            </w:r>
            <w:r w:rsidRPr="00CD6395">
              <w:rPr>
                <w:rFonts w:ascii="Arial MT" w:eastAsia="Arial MT" w:hAnsi="Arial MT" w:cs="Arial MT"/>
              </w:rPr>
              <w:t>submitted via Turnitin unless otherwise instructed by the</w:t>
            </w:r>
            <w:r w:rsidRPr="00CD6395">
              <w:rPr>
                <w:rFonts w:ascii="Arial MT" w:eastAsia="Arial MT" w:hAnsi="Arial MT" w:cs="Arial MT"/>
                <w:spacing w:val="-11"/>
              </w:rPr>
              <w:t xml:space="preserve"> </w:t>
            </w:r>
            <w:r w:rsidRPr="00CD6395">
              <w:rPr>
                <w:rFonts w:ascii="Arial MT" w:eastAsia="Arial MT" w:hAnsi="Arial MT" w:cs="Arial MT"/>
              </w:rPr>
              <w:t>Lecturer.</w:t>
            </w:r>
            <w:r w:rsidRPr="00CD6395">
              <w:rPr>
                <w:rFonts w:ascii="Arial MT" w:eastAsia="Arial MT" w:hAnsi="Arial MT" w:cs="Arial MT"/>
                <w:spacing w:val="-8"/>
              </w:rPr>
              <w:t xml:space="preserve"> </w:t>
            </w:r>
            <w:r w:rsidRPr="00CD6395">
              <w:rPr>
                <w:rFonts w:ascii="Arial MT" w:eastAsia="Arial MT" w:hAnsi="Arial MT" w:cs="Arial MT"/>
              </w:rPr>
              <w:t>(Please DO</w:t>
            </w:r>
            <w:r w:rsidRPr="00CD6395">
              <w:rPr>
                <w:rFonts w:ascii="Arial MT" w:eastAsia="Arial MT" w:hAnsi="Arial MT" w:cs="Arial MT"/>
                <w:spacing w:val="-2"/>
              </w:rPr>
              <w:t xml:space="preserve"> </w:t>
            </w:r>
            <w:r w:rsidRPr="00CD6395">
              <w:rPr>
                <w:rFonts w:ascii="Arial MT" w:eastAsia="Arial MT" w:hAnsi="Arial MT" w:cs="Arial MT"/>
              </w:rPr>
              <w:t>NOT</w:t>
            </w:r>
            <w:r w:rsidRPr="00CD6395">
              <w:rPr>
                <w:rFonts w:ascii="Arial MT" w:eastAsia="Arial MT" w:hAnsi="Arial MT" w:cs="Arial MT"/>
                <w:spacing w:val="-8"/>
              </w:rPr>
              <w:t xml:space="preserve"> </w:t>
            </w:r>
            <w:r w:rsidRPr="00CD6395">
              <w:rPr>
                <w:rFonts w:ascii="Arial MT" w:eastAsia="Arial MT" w:hAnsi="Arial MT" w:cs="Arial MT"/>
              </w:rPr>
              <w:t>put</w:t>
            </w:r>
            <w:r w:rsidRPr="00CD6395">
              <w:rPr>
                <w:rFonts w:ascii="Arial MT" w:eastAsia="Arial MT" w:hAnsi="Arial MT" w:cs="Arial MT"/>
                <w:spacing w:val="-8"/>
              </w:rPr>
              <w:t xml:space="preserve"> </w:t>
            </w:r>
            <w:r w:rsidRPr="00CD6395">
              <w:rPr>
                <w:rFonts w:ascii="Arial MT" w:eastAsia="Arial MT" w:hAnsi="Arial MT" w:cs="Arial MT"/>
              </w:rPr>
              <w:t>this assessment specification into Turnitin or it will match many similarities with other students’ submissions.)</w:t>
            </w:r>
          </w:p>
          <w:p w14:paraId="17AC1740" w14:textId="77777777" w:rsidR="009E613E" w:rsidRPr="00CD6395" w:rsidRDefault="009E613E" w:rsidP="00A85655">
            <w:pPr>
              <w:widowControl w:val="0"/>
              <w:autoSpaceDE w:val="0"/>
              <w:autoSpaceDN w:val="0"/>
              <w:spacing w:before="122" w:line="240" w:lineRule="auto"/>
              <w:ind w:left="112"/>
              <w:rPr>
                <w:rFonts w:ascii="Arial" w:eastAsia="Arial MT" w:hAnsi="Arial MT" w:cs="Arial MT"/>
                <w:b/>
              </w:rPr>
            </w:pPr>
            <w:r w:rsidRPr="00CD6395">
              <w:rPr>
                <w:rFonts w:ascii="Arial" w:eastAsia="Arial MT" w:hAnsi="Arial MT" w:cs="Arial MT"/>
                <w:b/>
              </w:rPr>
              <w:t>Alternative</w:t>
            </w:r>
            <w:r w:rsidRPr="00CD6395">
              <w:rPr>
                <w:rFonts w:ascii="Arial" w:eastAsia="Arial MT" w:hAnsi="Arial MT" w:cs="Arial MT"/>
                <w:b/>
                <w:spacing w:val="-13"/>
              </w:rPr>
              <w:t xml:space="preserve"> </w:t>
            </w:r>
            <w:r w:rsidRPr="00CD6395">
              <w:rPr>
                <w:rFonts w:ascii="Arial" w:eastAsia="Arial MT" w:hAnsi="Arial MT" w:cs="Arial MT"/>
                <w:b/>
              </w:rPr>
              <w:t>submission</w:t>
            </w:r>
            <w:r w:rsidRPr="00CD6395">
              <w:rPr>
                <w:rFonts w:ascii="Arial" w:eastAsia="Arial MT" w:hAnsi="Arial MT" w:cs="Arial MT"/>
                <w:b/>
                <w:spacing w:val="4"/>
              </w:rPr>
              <w:t xml:space="preserve"> </w:t>
            </w:r>
            <w:r w:rsidRPr="00CD6395">
              <w:rPr>
                <w:rFonts w:ascii="Arial" w:eastAsia="Arial MT" w:hAnsi="Arial MT" w:cs="Arial MT"/>
                <w:b/>
              </w:rPr>
              <w:t>method</w:t>
            </w:r>
            <w:r w:rsidRPr="00CD6395">
              <w:rPr>
                <w:rFonts w:ascii="Arial" w:eastAsia="Arial MT" w:hAnsi="Arial MT" w:cs="Arial MT"/>
                <w:b/>
                <w:spacing w:val="-10"/>
              </w:rPr>
              <w:t xml:space="preserve"> </w:t>
            </w:r>
            <w:r w:rsidRPr="00CD6395">
              <w:rPr>
                <w:rFonts w:ascii="Arial" w:eastAsia="Arial MT" w:hAnsi="Arial MT" w:cs="Arial MT"/>
                <w:b/>
              </w:rPr>
              <w:t>(if</w:t>
            </w:r>
            <w:r w:rsidRPr="00CD6395">
              <w:rPr>
                <w:rFonts w:ascii="Arial" w:eastAsia="Arial MT" w:hAnsi="Arial MT" w:cs="Arial MT"/>
                <w:b/>
                <w:spacing w:val="-8"/>
              </w:rPr>
              <w:t xml:space="preserve"> </w:t>
            </w:r>
            <w:r w:rsidRPr="00CD6395">
              <w:rPr>
                <w:rFonts w:ascii="Arial" w:eastAsia="Arial MT" w:hAnsi="Arial MT" w:cs="Arial MT"/>
                <w:b/>
              </w:rPr>
              <w:t>applicable):</w:t>
            </w:r>
            <w:r w:rsidRPr="00CD6395">
              <w:rPr>
                <w:rFonts w:ascii="Arial" w:eastAsia="Arial MT" w:hAnsi="Arial MT" w:cs="Arial MT"/>
                <w:b/>
                <w:spacing w:val="-2"/>
              </w:rPr>
              <w:t xml:space="preserve"> </w:t>
            </w:r>
            <w:r w:rsidRPr="00CD6395">
              <w:rPr>
                <w:rFonts w:ascii="Arial" w:eastAsia="Arial MT" w:hAnsi="Arial MT" w:cs="Arial MT"/>
                <w:b/>
                <w:spacing w:val="-5"/>
              </w:rPr>
              <w:t>NA</w:t>
            </w:r>
          </w:p>
          <w:p w14:paraId="4004C233" w14:textId="77777777" w:rsidR="009E613E" w:rsidRPr="00CD6395" w:rsidRDefault="009E613E" w:rsidP="00A85655">
            <w:pPr>
              <w:widowControl w:val="0"/>
              <w:autoSpaceDE w:val="0"/>
              <w:autoSpaceDN w:val="0"/>
              <w:spacing w:before="122" w:line="240" w:lineRule="auto"/>
              <w:ind w:left="112"/>
              <w:rPr>
                <w:rFonts w:ascii="Arial" w:eastAsia="Arial MT" w:hAnsi="Arial MT" w:cs="Arial MT"/>
                <w:b/>
              </w:rPr>
            </w:pPr>
            <w:r w:rsidRPr="00CD6395">
              <w:rPr>
                <w:rFonts w:ascii="Arial" w:eastAsia="Arial MT" w:hAnsi="Arial MT" w:cs="Arial MT"/>
                <w:b/>
              </w:rPr>
              <w:t>Late</w:t>
            </w:r>
            <w:r w:rsidRPr="00CD6395">
              <w:rPr>
                <w:rFonts w:ascii="Arial" w:eastAsia="Arial MT" w:hAnsi="Arial MT" w:cs="Arial MT"/>
                <w:b/>
                <w:spacing w:val="-11"/>
              </w:rPr>
              <w:t xml:space="preserve"> </w:t>
            </w:r>
            <w:r w:rsidRPr="00CD6395">
              <w:rPr>
                <w:rFonts w:ascii="Arial" w:eastAsia="Arial MT" w:hAnsi="Arial MT" w:cs="Arial MT"/>
                <w:b/>
              </w:rPr>
              <w:t>submission</w:t>
            </w:r>
            <w:r w:rsidRPr="00CD6395">
              <w:rPr>
                <w:rFonts w:ascii="Arial" w:eastAsia="Arial MT" w:hAnsi="Arial MT" w:cs="Arial MT"/>
                <w:b/>
                <w:spacing w:val="7"/>
              </w:rPr>
              <w:t xml:space="preserve"> </w:t>
            </w:r>
            <w:r w:rsidRPr="00CD6395">
              <w:rPr>
                <w:rFonts w:ascii="Arial" w:eastAsia="Arial MT" w:hAnsi="Arial MT" w:cs="Arial MT"/>
                <w:b/>
              </w:rPr>
              <w:t>of</w:t>
            </w:r>
            <w:r w:rsidRPr="00CD6395">
              <w:rPr>
                <w:rFonts w:ascii="Arial" w:eastAsia="Arial MT" w:hAnsi="Arial MT" w:cs="Arial MT"/>
                <w:b/>
                <w:spacing w:val="-5"/>
              </w:rPr>
              <w:t xml:space="preserve"> </w:t>
            </w:r>
            <w:r w:rsidRPr="00CD6395">
              <w:rPr>
                <w:rFonts w:ascii="Arial" w:eastAsia="Arial MT" w:hAnsi="Arial MT" w:cs="Arial MT"/>
                <w:b/>
              </w:rPr>
              <w:t>the</w:t>
            </w:r>
            <w:r w:rsidRPr="00CD6395">
              <w:rPr>
                <w:rFonts w:ascii="Arial" w:eastAsia="Arial MT" w:hAnsi="Arial MT" w:cs="Arial MT"/>
                <w:b/>
                <w:spacing w:val="-11"/>
              </w:rPr>
              <w:t xml:space="preserve"> </w:t>
            </w:r>
            <w:r w:rsidRPr="00CD6395">
              <w:rPr>
                <w:rFonts w:ascii="Arial" w:eastAsia="Arial MT" w:hAnsi="Arial MT" w:cs="Arial MT"/>
                <w:b/>
              </w:rPr>
              <w:t>assessment</w:t>
            </w:r>
            <w:r w:rsidRPr="00CD6395">
              <w:rPr>
                <w:rFonts w:ascii="Arial" w:eastAsia="Arial MT" w:hAnsi="Arial MT" w:cs="Arial MT"/>
                <w:b/>
                <w:spacing w:val="9"/>
              </w:rPr>
              <w:t xml:space="preserve"> </w:t>
            </w:r>
            <w:r w:rsidRPr="00CD6395">
              <w:rPr>
                <w:rFonts w:ascii="Arial" w:eastAsia="Arial MT" w:hAnsi="Arial MT" w:cs="Arial MT"/>
                <w:b/>
              </w:rPr>
              <w:t>will</w:t>
            </w:r>
            <w:r w:rsidRPr="00CD6395">
              <w:rPr>
                <w:rFonts w:ascii="Arial" w:eastAsia="Arial MT" w:hAnsi="Arial MT" w:cs="Arial MT"/>
                <w:b/>
                <w:spacing w:val="-7"/>
              </w:rPr>
              <w:t xml:space="preserve"> </w:t>
            </w:r>
            <w:r w:rsidRPr="00CD6395">
              <w:rPr>
                <w:rFonts w:ascii="Arial" w:eastAsia="Arial MT" w:hAnsi="Arial MT" w:cs="Arial MT"/>
                <w:b/>
              </w:rPr>
              <w:t>result</w:t>
            </w:r>
            <w:r w:rsidRPr="00CD6395">
              <w:rPr>
                <w:rFonts w:ascii="Arial" w:eastAsia="Arial MT" w:hAnsi="Arial MT" w:cs="Arial MT"/>
                <w:b/>
                <w:spacing w:val="-6"/>
              </w:rPr>
              <w:t xml:space="preserve"> </w:t>
            </w:r>
            <w:r w:rsidRPr="00CD6395">
              <w:rPr>
                <w:rFonts w:ascii="Arial" w:eastAsia="Arial MT" w:hAnsi="Arial MT" w:cs="Arial MT"/>
                <w:b/>
              </w:rPr>
              <w:t>in</w:t>
            </w:r>
            <w:r w:rsidRPr="00CD6395">
              <w:rPr>
                <w:rFonts w:ascii="Arial" w:eastAsia="Arial MT" w:hAnsi="Arial MT" w:cs="Arial MT"/>
                <w:b/>
                <w:spacing w:val="-7"/>
              </w:rPr>
              <w:t xml:space="preserve"> </w:t>
            </w:r>
            <w:r w:rsidRPr="00CD6395">
              <w:rPr>
                <w:rFonts w:ascii="Arial" w:eastAsia="Arial MT" w:hAnsi="Arial MT" w:cs="Arial MT"/>
                <w:b/>
              </w:rPr>
              <w:t>a</w:t>
            </w:r>
            <w:r w:rsidRPr="00CD6395">
              <w:rPr>
                <w:rFonts w:ascii="Arial" w:eastAsia="Arial MT" w:hAnsi="Arial MT" w:cs="Arial MT"/>
                <w:b/>
                <w:spacing w:val="-10"/>
              </w:rPr>
              <w:t xml:space="preserve"> </w:t>
            </w:r>
            <w:r w:rsidRPr="00CD6395">
              <w:rPr>
                <w:rFonts w:ascii="Arial" w:eastAsia="Arial MT" w:hAnsi="Arial MT" w:cs="Arial MT"/>
                <w:b/>
              </w:rPr>
              <w:t>late</w:t>
            </w:r>
            <w:r w:rsidRPr="00CD6395">
              <w:rPr>
                <w:rFonts w:ascii="Arial" w:eastAsia="Arial MT" w:hAnsi="Arial MT" w:cs="Arial MT"/>
                <w:b/>
                <w:spacing w:val="-11"/>
              </w:rPr>
              <w:t xml:space="preserve"> </w:t>
            </w:r>
            <w:r w:rsidRPr="00CD6395">
              <w:rPr>
                <w:rFonts w:ascii="Arial" w:eastAsia="Arial MT" w:hAnsi="Arial MT" w:cs="Arial MT"/>
                <w:b/>
              </w:rPr>
              <w:t>penalty</w:t>
            </w:r>
            <w:r w:rsidRPr="00CD6395">
              <w:rPr>
                <w:rFonts w:ascii="Arial" w:eastAsia="Arial MT" w:hAnsi="Arial MT" w:cs="Arial MT"/>
                <w:b/>
                <w:spacing w:val="4"/>
              </w:rPr>
              <w:t xml:space="preserve"> </w:t>
            </w:r>
            <w:r w:rsidRPr="00CD6395">
              <w:rPr>
                <w:rFonts w:ascii="Arial" w:eastAsia="Arial MT" w:hAnsi="Arial MT" w:cs="Arial MT"/>
                <w:b/>
                <w:spacing w:val="-2"/>
              </w:rPr>
              <w:t>mark:.</w:t>
            </w:r>
          </w:p>
          <w:p w14:paraId="119AF11A" w14:textId="77777777" w:rsidR="009E613E" w:rsidRPr="00CD6395" w:rsidRDefault="009E613E" w:rsidP="00A85655">
            <w:pPr>
              <w:widowControl w:val="0"/>
              <w:autoSpaceDE w:val="0"/>
              <w:autoSpaceDN w:val="0"/>
              <w:spacing w:before="125" w:line="237" w:lineRule="auto"/>
              <w:ind w:left="112" w:right="80"/>
              <w:rPr>
                <w:rFonts w:ascii="Arial MT" w:eastAsia="Arial MT" w:hAnsi="Arial MT" w:cs="Arial MT"/>
              </w:rPr>
            </w:pPr>
            <w:r w:rsidRPr="00CD6395">
              <w:rPr>
                <w:rFonts w:ascii="Arial MT" w:eastAsia="Arial MT" w:hAnsi="Arial MT" w:cs="Arial MT"/>
              </w:rPr>
              <w:t>Work which is submitted up to 1 week late will be capped at 50% for</w:t>
            </w:r>
            <w:r w:rsidRPr="00CD6395">
              <w:rPr>
                <w:rFonts w:ascii="Arial MT" w:eastAsia="Arial MT" w:hAnsi="Arial MT" w:cs="Arial MT"/>
                <w:spacing w:val="-2"/>
              </w:rPr>
              <w:t xml:space="preserve"> </w:t>
            </w:r>
            <w:r w:rsidRPr="00CD6395">
              <w:rPr>
                <w:rFonts w:ascii="Arial MT" w:eastAsia="Arial MT" w:hAnsi="Arial MT" w:cs="Arial MT"/>
              </w:rPr>
              <w:t>the first attempt</w:t>
            </w:r>
            <w:r w:rsidRPr="00CD6395">
              <w:rPr>
                <w:rFonts w:ascii="Arial MT" w:eastAsia="Arial MT" w:hAnsi="Arial MT" w:cs="Arial MT"/>
                <w:spacing w:val="-4"/>
              </w:rPr>
              <w:t xml:space="preserve"> </w:t>
            </w:r>
            <w:r w:rsidRPr="00CD6395">
              <w:rPr>
                <w:rFonts w:ascii="Arial MT" w:eastAsia="Arial MT" w:hAnsi="Arial MT" w:cs="Arial MT"/>
              </w:rPr>
              <w:t>and</w:t>
            </w:r>
            <w:r w:rsidRPr="00CD6395">
              <w:rPr>
                <w:rFonts w:ascii="Arial MT" w:eastAsia="Arial MT" w:hAnsi="Arial MT" w:cs="Arial MT"/>
                <w:spacing w:val="-7"/>
              </w:rPr>
              <w:t xml:space="preserve"> </w:t>
            </w:r>
            <w:r w:rsidRPr="00CD6395">
              <w:rPr>
                <w:rFonts w:ascii="Arial MT" w:eastAsia="Arial MT" w:hAnsi="Arial MT" w:cs="Arial MT"/>
              </w:rPr>
              <w:t>will be</w:t>
            </w:r>
            <w:r w:rsidRPr="00CD6395">
              <w:rPr>
                <w:rFonts w:ascii="Arial MT" w:eastAsia="Arial MT" w:hAnsi="Arial MT" w:cs="Arial MT"/>
                <w:spacing w:val="-7"/>
              </w:rPr>
              <w:t xml:space="preserve"> </w:t>
            </w:r>
            <w:r w:rsidRPr="00CD6395">
              <w:rPr>
                <w:rFonts w:ascii="Arial MT" w:eastAsia="Arial MT" w:hAnsi="Arial MT" w:cs="Arial MT"/>
              </w:rPr>
              <w:t>awarded</w:t>
            </w:r>
            <w:r w:rsidRPr="00CD6395">
              <w:rPr>
                <w:rFonts w:ascii="Arial MT" w:eastAsia="Arial MT" w:hAnsi="Arial MT" w:cs="Arial MT"/>
                <w:spacing w:val="-7"/>
              </w:rPr>
              <w:t xml:space="preserve"> </w:t>
            </w:r>
            <w:r w:rsidRPr="00CD6395">
              <w:rPr>
                <w:rFonts w:ascii="Arial MT" w:eastAsia="Arial MT" w:hAnsi="Arial MT" w:cs="Arial MT"/>
              </w:rPr>
              <w:t>a</w:t>
            </w:r>
            <w:r w:rsidRPr="00CD6395">
              <w:rPr>
                <w:rFonts w:ascii="Arial MT" w:eastAsia="Arial MT" w:hAnsi="Arial MT" w:cs="Arial MT"/>
                <w:spacing w:val="-7"/>
              </w:rPr>
              <w:t xml:space="preserve"> </w:t>
            </w:r>
            <w:r w:rsidRPr="00CD6395">
              <w:rPr>
                <w:rFonts w:ascii="Arial MT" w:eastAsia="Arial MT" w:hAnsi="Arial MT" w:cs="Arial MT"/>
              </w:rPr>
              <w:t>mark</w:t>
            </w:r>
            <w:r w:rsidRPr="00CD6395">
              <w:rPr>
                <w:rFonts w:ascii="Arial MT" w:eastAsia="Arial MT" w:hAnsi="Arial MT" w:cs="Arial MT"/>
                <w:spacing w:val="-9"/>
              </w:rPr>
              <w:t xml:space="preserve"> </w:t>
            </w:r>
            <w:r w:rsidRPr="00CD6395">
              <w:rPr>
                <w:rFonts w:ascii="Arial MT" w:eastAsia="Arial MT" w:hAnsi="Arial MT" w:cs="Arial MT"/>
              </w:rPr>
              <w:t>of</w:t>
            </w:r>
            <w:r w:rsidRPr="00CD6395">
              <w:rPr>
                <w:rFonts w:ascii="Arial MT" w:eastAsia="Arial MT" w:hAnsi="Arial MT" w:cs="Arial MT"/>
                <w:spacing w:val="-4"/>
              </w:rPr>
              <w:t xml:space="preserve"> </w:t>
            </w:r>
            <w:r w:rsidRPr="00CD6395">
              <w:rPr>
                <w:rFonts w:ascii="Arial MT" w:eastAsia="Arial MT" w:hAnsi="Arial MT" w:cs="Arial MT"/>
              </w:rPr>
              <w:t>0%</w:t>
            </w:r>
            <w:r w:rsidRPr="00CD6395">
              <w:rPr>
                <w:rFonts w:ascii="Arial MT" w:eastAsia="Arial MT" w:hAnsi="Arial MT" w:cs="Arial MT"/>
                <w:spacing w:val="-6"/>
              </w:rPr>
              <w:t xml:space="preserve"> </w:t>
            </w:r>
            <w:r w:rsidRPr="00CD6395">
              <w:rPr>
                <w:rFonts w:ascii="Arial MT" w:eastAsia="Arial MT" w:hAnsi="Arial MT" w:cs="Arial MT"/>
              </w:rPr>
              <w:t>for</w:t>
            </w:r>
            <w:r w:rsidRPr="00CD6395">
              <w:rPr>
                <w:rFonts w:ascii="Arial MT" w:eastAsia="Arial MT" w:hAnsi="Arial MT" w:cs="Arial MT"/>
                <w:spacing w:val="-2"/>
              </w:rPr>
              <w:t xml:space="preserve"> </w:t>
            </w:r>
            <w:r w:rsidRPr="00CD6395">
              <w:rPr>
                <w:rFonts w:ascii="Arial MT" w:eastAsia="Arial MT" w:hAnsi="Arial MT" w:cs="Arial MT"/>
              </w:rPr>
              <w:t>re-assessment. Late</w:t>
            </w:r>
            <w:r w:rsidRPr="00CD6395">
              <w:rPr>
                <w:rFonts w:ascii="Arial MT" w:eastAsia="Arial MT" w:hAnsi="Arial MT" w:cs="Arial MT"/>
                <w:spacing w:val="-7"/>
              </w:rPr>
              <w:t xml:space="preserve"> </w:t>
            </w:r>
            <w:r w:rsidRPr="00CD6395">
              <w:rPr>
                <w:rFonts w:ascii="Arial MT" w:eastAsia="Arial MT" w:hAnsi="Arial MT" w:cs="Arial MT"/>
              </w:rPr>
              <w:t>submission penalties may</w:t>
            </w:r>
            <w:r w:rsidRPr="00CD6395">
              <w:rPr>
                <w:rFonts w:ascii="Arial MT" w:eastAsia="Arial MT" w:hAnsi="Arial MT" w:cs="Arial MT"/>
                <w:spacing w:val="-12"/>
              </w:rPr>
              <w:t xml:space="preserve"> </w:t>
            </w:r>
            <w:r w:rsidRPr="00CD6395">
              <w:rPr>
                <w:rFonts w:ascii="Arial MT" w:eastAsia="Arial MT" w:hAnsi="Arial MT" w:cs="Arial MT"/>
              </w:rPr>
              <w:t>be lifted</w:t>
            </w:r>
            <w:r w:rsidRPr="00CD6395">
              <w:rPr>
                <w:rFonts w:ascii="Arial MT" w:eastAsia="Arial MT" w:hAnsi="Arial MT" w:cs="Arial MT"/>
                <w:spacing w:val="-10"/>
              </w:rPr>
              <w:t xml:space="preserve"> </w:t>
            </w:r>
            <w:r w:rsidRPr="00CD6395">
              <w:rPr>
                <w:rFonts w:ascii="Arial MT" w:eastAsia="Arial MT" w:hAnsi="Arial MT" w:cs="Arial MT"/>
              </w:rPr>
              <w:t>only if there</w:t>
            </w:r>
            <w:r w:rsidRPr="00CD6395">
              <w:rPr>
                <w:rFonts w:ascii="Arial MT" w:eastAsia="Arial MT" w:hAnsi="Arial MT" w:cs="Arial MT"/>
                <w:spacing w:val="-10"/>
              </w:rPr>
              <w:t xml:space="preserve"> </w:t>
            </w:r>
            <w:r w:rsidRPr="00CD6395">
              <w:rPr>
                <w:rFonts w:ascii="Arial MT" w:eastAsia="Arial MT" w:hAnsi="Arial MT" w:cs="Arial MT"/>
              </w:rPr>
              <w:t xml:space="preserve">is an approved extenuating circumstances </w:t>
            </w:r>
            <w:r w:rsidRPr="00CD6395">
              <w:rPr>
                <w:rFonts w:ascii="Arial MT" w:eastAsia="Arial MT" w:hAnsi="Arial MT" w:cs="Arial MT"/>
                <w:spacing w:val="-2"/>
              </w:rPr>
              <w:t>claim.</w:t>
            </w:r>
          </w:p>
          <w:p w14:paraId="00202C5E" w14:textId="77777777" w:rsidR="009E613E" w:rsidRPr="00CD6395" w:rsidRDefault="009E613E" w:rsidP="00A85655">
            <w:pPr>
              <w:widowControl w:val="0"/>
              <w:autoSpaceDE w:val="0"/>
              <w:autoSpaceDN w:val="0"/>
              <w:spacing w:before="122" w:line="242" w:lineRule="auto"/>
              <w:ind w:left="112" w:right="89"/>
              <w:rPr>
                <w:rFonts w:ascii="Arial MT" w:eastAsia="Arial MT" w:hAnsi="Arial MT" w:cs="Arial MT"/>
              </w:rPr>
            </w:pPr>
            <w:r w:rsidRPr="00CD6395">
              <w:rPr>
                <w:rFonts w:ascii="Arial MT" w:eastAsia="Arial MT" w:hAnsi="Arial MT" w:cs="Arial MT"/>
              </w:rPr>
              <w:t>Work</w:t>
            </w:r>
            <w:r w:rsidRPr="00CD6395">
              <w:rPr>
                <w:rFonts w:ascii="Arial MT" w:eastAsia="Arial MT" w:hAnsi="Arial MT" w:cs="Arial MT"/>
                <w:spacing w:val="-16"/>
              </w:rPr>
              <w:t xml:space="preserve"> </w:t>
            </w:r>
            <w:r w:rsidRPr="00CD6395">
              <w:rPr>
                <w:rFonts w:ascii="Arial MT" w:eastAsia="Arial MT" w:hAnsi="Arial MT" w:cs="Arial MT"/>
              </w:rPr>
              <w:t>submitted more</w:t>
            </w:r>
            <w:r w:rsidRPr="00CD6395">
              <w:rPr>
                <w:rFonts w:ascii="Arial MT" w:eastAsia="Arial MT" w:hAnsi="Arial MT" w:cs="Arial MT"/>
                <w:spacing w:val="-16"/>
              </w:rPr>
              <w:t xml:space="preserve"> </w:t>
            </w:r>
            <w:r w:rsidRPr="00CD6395">
              <w:rPr>
                <w:rFonts w:ascii="Arial MT" w:eastAsia="Arial MT" w:hAnsi="Arial MT" w:cs="Arial MT"/>
              </w:rPr>
              <w:t>than</w:t>
            </w:r>
            <w:r w:rsidRPr="00CD6395">
              <w:rPr>
                <w:rFonts w:ascii="Arial MT" w:eastAsia="Arial MT" w:hAnsi="Arial MT" w:cs="Arial MT"/>
                <w:spacing w:val="-5"/>
              </w:rPr>
              <w:t xml:space="preserve"> </w:t>
            </w:r>
            <w:r w:rsidRPr="00CD6395">
              <w:rPr>
                <w:rFonts w:ascii="Arial MT" w:eastAsia="Arial MT" w:hAnsi="Arial MT" w:cs="Arial MT"/>
              </w:rPr>
              <w:t>1 week</w:t>
            </w:r>
            <w:r w:rsidRPr="00CD6395">
              <w:rPr>
                <w:rFonts w:ascii="Arial MT" w:eastAsia="Arial MT" w:hAnsi="Arial MT" w:cs="Arial MT"/>
                <w:spacing w:val="-11"/>
              </w:rPr>
              <w:t xml:space="preserve"> </w:t>
            </w:r>
            <w:r w:rsidRPr="00CD6395">
              <w:rPr>
                <w:rFonts w:ascii="Arial MT" w:eastAsia="Arial MT" w:hAnsi="Arial MT" w:cs="Arial MT"/>
              </w:rPr>
              <w:t>late</w:t>
            </w:r>
            <w:r w:rsidRPr="00CD6395">
              <w:rPr>
                <w:rFonts w:ascii="Arial MT" w:eastAsia="Arial MT" w:hAnsi="Arial MT" w:cs="Arial MT"/>
                <w:spacing w:val="-9"/>
              </w:rPr>
              <w:t xml:space="preserve"> </w:t>
            </w:r>
            <w:r w:rsidRPr="00CD6395">
              <w:rPr>
                <w:rFonts w:ascii="Arial MT" w:eastAsia="Arial MT" w:hAnsi="Arial MT" w:cs="Arial MT"/>
              </w:rPr>
              <w:t>will be</w:t>
            </w:r>
            <w:r w:rsidRPr="00CD6395">
              <w:rPr>
                <w:rFonts w:ascii="Arial MT" w:eastAsia="Arial MT" w:hAnsi="Arial MT" w:cs="Arial MT"/>
                <w:spacing w:val="-9"/>
              </w:rPr>
              <w:t xml:space="preserve"> </w:t>
            </w:r>
            <w:r w:rsidRPr="00CD6395">
              <w:rPr>
                <w:rFonts w:ascii="Arial MT" w:eastAsia="Arial MT" w:hAnsi="Arial MT" w:cs="Arial MT"/>
              </w:rPr>
              <w:t>considered as</w:t>
            </w:r>
            <w:r w:rsidRPr="00CD6395">
              <w:rPr>
                <w:rFonts w:ascii="Arial MT" w:eastAsia="Arial MT" w:hAnsi="Arial MT" w:cs="Arial MT"/>
                <w:spacing w:val="-11"/>
              </w:rPr>
              <w:t xml:space="preserve"> </w:t>
            </w:r>
            <w:r w:rsidRPr="00CD6395">
              <w:rPr>
                <w:rFonts w:ascii="Arial MT" w:eastAsia="Arial MT" w:hAnsi="Arial MT" w:cs="Arial MT"/>
              </w:rPr>
              <w:t>a</w:t>
            </w:r>
            <w:r w:rsidRPr="00CD6395">
              <w:rPr>
                <w:rFonts w:ascii="Arial MT" w:eastAsia="Arial MT" w:hAnsi="Arial MT" w:cs="Arial MT"/>
                <w:spacing w:val="-9"/>
              </w:rPr>
              <w:t xml:space="preserve"> </w:t>
            </w:r>
            <w:r w:rsidRPr="00CD6395">
              <w:rPr>
                <w:rFonts w:ascii="Arial MT" w:eastAsia="Arial MT" w:hAnsi="Arial MT" w:cs="Arial MT"/>
              </w:rPr>
              <w:t>non-submission and will not be marked. The work may be considered as a submission for reassessment if offered by an Examining Board or if there is an approved extenuating circumstances claim.</w:t>
            </w:r>
          </w:p>
        </w:tc>
      </w:tr>
      <w:tr w:rsidR="009E613E" w:rsidRPr="00CD6395" w14:paraId="39885925" w14:textId="77777777" w:rsidTr="00A85655">
        <w:trPr>
          <w:trHeight w:val="1246"/>
        </w:trPr>
        <w:tc>
          <w:tcPr>
            <w:tcW w:w="2102" w:type="dxa"/>
          </w:tcPr>
          <w:p w14:paraId="1DCD21C6" w14:textId="77777777" w:rsidR="009E613E" w:rsidRPr="00CD6395" w:rsidRDefault="009E613E" w:rsidP="00A85655">
            <w:pPr>
              <w:widowControl w:val="0"/>
              <w:autoSpaceDE w:val="0"/>
              <w:autoSpaceDN w:val="0"/>
              <w:spacing w:before="108" w:line="242" w:lineRule="auto"/>
              <w:ind w:left="127" w:right="113"/>
              <w:rPr>
                <w:rFonts w:ascii="Arial" w:eastAsia="Arial MT" w:hAnsi="Arial MT" w:cs="Arial MT"/>
                <w:b/>
              </w:rPr>
            </w:pPr>
            <w:r w:rsidRPr="00CD6395">
              <w:rPr>
                <w:rFonts w:ascii="Arial" w:eastAsia="Arial MT" w:hAnsi="Arial MT" w:cs="Arial MT"/>
                <w:b/>
                <w:spacing w:val="-2"/>
              </w:rPr>
              <w:t xml:space="preserve">Academic </w:t>
            </w:r>
            <w:r w:rsidRPr="00CD6395">
              <w:rPr>
                <w:rFonts w:ascii="Arial" w:eastAsia="Arial MT" w:hAnsi="Arial MT" w:cs="Arial MT"/>
                <w:b/>
              </w:rPr>
              <w:t xml:space="preserve">honesty / </w:t>
            </w:r>
            <w:r w:rsidRPr="00CD6395">
              <w:rPr>
                <w:rFonts w:ascii="Arial" w:eastAsia="Arial MT" w:hAnsi="Arial MT" w:cs="Arial MT"/>
                <w:b/>
                <w:spacing w:val="-2"/>
              </w:rPr>
              <w:t>referencing:</w:t>
            </w:r>
          </w:p>
        </w:tc>
        <w:tc>
          <w:tcPr>
            <w:tcW w:w="7840" w:type="dxa"/>
            <w:gridSpan w:val="3"/>
          </w:tcPr>
          <w:p w14:paraId="6195591B" w14:textId="77777777" w:rsidR="009E613E" w:rsidRPr="00CD6395" w:rsidRDefault="009E613E" w:rsidP="00A85655">
            <w:pPr>
              <w:widowControl w:val="0"/>
              <w:autoSpaceDE w:val="0"/>
              <w:autoSpaceDN w:val="0"/>
              <w:spacing w:before="108" w:line="242" w:lineRule="auto"/>
              <w:ind w:left="112" w:right="91"/>
              <w:rPr>
                <w:rFonts w:ascii="Arial MT" w:eastAsia="Arial MT" w:hAnsi="Arial MT" w:cs="Arial MT"/>
              </w:rPr>
            </w:pPr>
            <w:r w:rsidRPr="00CD6395">
              <w:rPr>
                <w:rFonts w:ascii="Arial MT" w:eastAsia="Arial MT" w:hAnsi="Arial MT" w:cs="Arial MT"/>
              </w:rPr>
              <w:t>Academic</w:t>
            </w:r>
            <w:r w:rsidRPr="00CD6395">
              <w:rPr>
                <w:rFonts w:ascii="Arial MT" w:eastAsia="Arial MT" w:hAnsi="Arial MT" w:cs="Arial MT"/>
                <w:spacing w:val="-11"/>
              </w:rPr>
              <w:t xml:space="preserve"> </w:t>
            </w:r>
            <w:r w:rsidRPr="00CD6395">
              <w:rPr>
                <w:rFonts w:ascii="Arial MT" w:eastAsia="Arial MT" w:hAnsi="Arial MT" w:cs="Arial MT"/>
              </w:rPr>
              <w:t>honesty is required. In the main</w:t>
            </w:r>
            <w:r w:rsidRPr="00CD6395">
              <w:rPr>
                <w:rFonts w:ascii="Arial MT" w:eastAsia="Arial MT" w:hAnsi="Arial MT" w:cs="Arial MT"/>
                <w:spacing w:val="-9"/>
              </w:rPr>
              <w:t xml:space="preserve"> </w:t>
            </w:r>
            <w:r w:rsidRPr="00CD6395">
              <w:rPr>
                <w:rFonts w:ascii="Arial MT" w:eastAsia="Arial MT" w:hAnsi="Arial MT" w:cs="Arial MT"/>
              </w:rPr>
              <w:t>body of your submission you</w:t>
            </w:r>
            <w:r w:rsidRPr="00CD6395">
              <w:rPr>
                <w:rFonts w:ascii="Arial MT" w:eastAsia="Arial MT" w:hAnsi="Arial MT" w:cs="Arial MT"/>
                <w:spacing w:val="-9"/>
              </w:rPr>
              <w:t xml:space="preserve"> </w:t>
            </w:r>
            <w:r w:rsidRPr="00CD6395">
              <w:rPr>
                <w:rFonts w:ascii="Arial MT" w:eastAsia="Arial MT" w:hAnsi="Arial MT" w:cs="Arial MT"/>
              </w:rPr>
              <w:t>must give</w:t>
            </w:r>
            <w:r w:rsidRPr="00CD6395">
              <w:rPr>
                <w:rFonts w:ascii="Arial MT" w:eastAsia="Arial MT" w:hAnsi="Arial MT" w:cs="Arial MT"/>
                <w:spacing w:val="-16"/>
              </w:rPr>
              <w:t xml:space="preserve"> </w:t>
            </w:r>
            <w:r w:rsidRPr="00CD6395">
              <w:rPr>
                <w:rFonts w:ascii="Arial MT" w:eastAsia="Arial MT" w:hAnsi="Arial MT" w:cs="Arial MT"/>
              </w:rPr>
              <w:t>credit</w:t>
            </w:r>
            <w:r w:rsidRPr="00CD6395">
              <w:rPr>
                <w:rFonts w:ascii="Arial MT" w:eastAsia="Arial MT" w:hAnsi="Arial MT" w:cs="Arial MT"/>
                <w:spacing w:val="-15"/>
              </w:rPr>
              <w:t xml:space="preserve"> </w:t>
            </w:r>
            <w:r w:rsidRPr="00CD6395">
              <w:rPr>
                <w:rFonts w:ascii="Arial MT" w:eastAsia="Arial MT" w:hAnsi="Arial MT" w:cs="Arial MT"/>
              </w:rPr>
              <w:t>to</w:t>
            </w:r>
            <w:r w:rsidRPr="00CD6395">
              <w:rPr>
                <w:rFonts w:ascii="Arial MT" w:eastAsia="Arial MT" w:hAnsi="Arial MT" w:cs="Arial MT"/>
                <w:spacing w:val="-15"/>
              </w:rPr>
              <w:t xml:space="preserve"> </w:t>
            </w:r>
            <w:r w:rsidRPr="00CD6395">
              <w:rPr>
                <w:rFonts w:ascii="Arial MT" w:eastAsia="Arial MT" w:hAnsi="Arial MT" w:cs="Arial MT"/>
              </w:rPr>
              <w:t>authors</w:t>
            </w:r>
            <w:r w:rsidRPr="00CD6395">
              <w:rPr>
                <w:rFonts w:ascii="Arial MT" w:eastAsia="Arial MT" w:hAnsi="Arial MT" w:cs="Arial MT"/>
                <w:spacing w:val="-16"/>
              </w:rPr>
              <w:t xml:space="preserve"> </w:t>
            </w:r>
            <w:r w:rsidRPr="00CD6395">
              <w:rPr>
                <w:rFonts w:ascii="Arial MT" w:eastAsia="Arial MT" w:hAnsi="Arial MT" w:cs="Arial MT"/>
              </w:rPr>
              <w:t>on</w:t>
            </w:r>
            <w:r w:rsidRPr="00CD6395">
              <w:rPr>
                <w:rFonts w:ascii="Arial MT" w:eastAsia="Arial MT" w:hAnsi="Arial MT" w:cs="Arial MT"/>
                <w:spacing w:val="-15"/>
              </w:rPr>
              <w:t xml:space="preserve"> </w:t>
            </w:r>
            <w:r w:rsidRPr="00CD6395">
              <w:rPr>
                <w:rFonts w:ascii="Arial MT" w:eastAsia="Arial MT" w:hAnsi="Arial MT" w:cs="Arial MT"/>
              </w:rPr>
              <w:t>whose</w:t>
            </w:r>
            <w:r w:rsidRPr="00CD6395">
              <w:rPr>
                <w:rFonts w:ascii="Arial MT" w:eastAsia="Arial MT" w:hAnsi="Arial MT" w:cs="Arial MT"/>
                <w:spacing w:val="-15"/>
              </w:rPr>
              <w:t xml:space="preserve"> </w:t>
            </w:r>
            <w:r w:rsidRPr="00CD6395">
              <w:rPr>
                <w:rFonts w:ascii="Arial MT" w:eastAsia="Arial MT" w:hAnsi="Arial MT" w:cs="Arial MT"/>
              </w:rPr>
              <w:t>research</w:t>
            </w:r>
            <w:r w:rsidRPr="00CD6395">
              <w:rPr>
                <w:rFonts w:ascii="Arial MT" w:eastAsia="Arial MT" w:hAnsi="Arial MT" w:cs="Arial MT"/>
                <w:spacing w:val="-15"/>
              </w:rPr>
              <w:t xml:space="preserve"> </w:t>
            </w:r>
            <w:r w:rsidRPr="00CD6395">
              <w:rPr>
                <w:rFonts w:ascii="Arial MT" w:eastAsia="Arial MT" w:hAnsi="Arial MT" w:cs="Arial MT"/>
              </w:rPr>
              <w:t>and</w:t>
            </w:r>
            <w:r w:rsidRPr="00CD6395">
              <w:rPr>
                <w:rFonts w:ascii="Arial MT" w:eastAsia="Arial MT" w:hAnsi="Arial MT" w:cs="Arial MT"/>
                <w:spacing w:val="-16"/>
              </w:rPr>
              <w:t xml:space="preserve"> </w:t>
            </w:r>
            <w:r w:rsidRPr="00CD6395">
              <w:rPr>
                <w:rFonts w:ascii="Arial MT" w:eastAsia="Arial MT" w:hAnsi="Arial MT" w:cs="Arial MT"/>
              </w:rPr>
              <w:t>ideas</w:t>
            </w:r>
            <w:r w:rsidRPr="00CD6395">
              <w:rPr>
                <w:rFonts w:ascii="Arial MT" w:eastAsia="Arial MT" w:hAnsi="Arial MT" w:cs="Arial MT"/>
                <w:spacing w:val="-6"/>
              </w:rPr>
              <w:t xml:space="preserve"> </w:t>
            </w:r>
            <w:r w:rsidRPr="00CD6395">
              <w:rPr>
                <w:rFonts w:ascii="Arial MT" w:eastAsia="Arial MT" w:hAnsi="Arial MT" w:cs="Arial MT"/>
              </w:rPr>
              <w:t>your</w:t>
            </w:r>
            <w:r w:rsidRPr="00CD6395">
              <w:rPr>
                <w:rFonts w:ascii="Arial MT" w:eastAsia="Arial MT" w:hAnsi="Arial MT" w:cs="Arial MT"/>
                <w:spacing w:val="-15"/>
              </w:rPr>
              <w:t xml:space="preserve"> </w:t>
            </w:r>
            <w:r w:rsidRPr="00CD6395">
              <w:rPr>
                <w:rFonts w:ascii="Arial MT" w:eastAsia="Arial MT" w:hAnsi="Arial MT" w:cs="Arial MT"/>
              </w:rPr>
              <w:t>work</w:t>
            </w:r>
            <w:r w:rsidRPr="00CD6395">
              <w:rPr>
                <w:rFonts w:ascii="Arial MT" w:eastAsia="Arial MT" w:hAnsi="Arial MT" w:cs="Arial MT"/>
                <w:spacing w:val="-11"/>
              </w:rPr>
              <w:t xml:space="preserve"> </w:t>
            </w:r>
            <w:r w:rsidRPr="00CD6395">
              <w:rPr>
                <w:rFonts w:ascii="Arial MT" w:eastAsia="Arial MT" w:hAnsi="Arial MT" w:cs="Arial MT"/>
              </w:rPr>
              <w:t>is</w:t>
            </w:r>
            <w:r w:rsidRPr="00CD6395">
              <w:rPr>
                <w:rFonts w:ascii="Arial MT" w:eastAsia="Arial MT" w:hAnsi="Arial MT" w:cs="Arial MT"/>
                <w:spacing w:val="-11"/>
              </w:rPr>
              <w:t xml:space="preserve"> </w:t>
            </w:r>
            <w:r w:rsidRPr="00CD6395">
              <w:rPr>
                <w:rFonts w:ascii="Arial MT" w:eastAsia="Arial MT" w:hAnsi="Arial MT" w:cs="Arial MT"/>
              </w:rPr>
              <w:t>based.</w:t>
            </w:r>
            <w:r w:rsidRPr="00CD6395">
              <w:rPr>
                <w:rFonts w:ascii="Arial MT" w:eastAsia="Arial MT" w:hAnsi="Arial MT" w:cs="Arial MT"/>
                <w:spacing w:val="-7"/>
              </w:rPr>
              <w:t xml:space="preserve"> </w:t>
            </w:r>
            <w:r w:rsidRPr="00CD6395">
              <w:rPr>
                <w:rFonts w:ascii="Arial MT" w:eastAsia="Arial MT" w:hAnsi="Arial MT" w:cs="Arial MT"/>
              </w:rPr>
              <w:t>Append to your submission a reference</w:t>
            </w:r>
            <w:r w:rsidRPr="00CD6395">
              <w:rPr>
                <w:rFonts w:ascii="Arial MT" w:eastAsia="Arial MT" w:hAnsi="Arial MT" w:cs="Arial MT"/>
                <w:spacing w:val="-9"/>
              </w:rPr>
              <w:t xml:space="preserve"> </w:t>
            </w:r>
            <w:r w:rsidRPr="00CD6395">
              <w:rPr>
                <w:rFonts w:ascii="Arial MT" w:eastAsia="Arial MT" w:hAnsi="Arial MT" w:cs="Arial MT"/>
              </w:rPr>
              <w:t>list that indicates the books, articles, etc.</w:t>
            </w:r>
            <w:r w:rsidRPr="00CD6395">
              <w:rPr>
                <w:rFonts w:ascii="Arial MT" w:eastAsia="Arial MT" w:hAnsi="Arial MT" w:cs="Arial MT"/>
                <w:spacing w:val="-6"/>
              </w:rPr>
              <w:t xml:space="preserve"> </w:t>
            </w:r>
            <w:r w:rsidRPr="00CD6395">
              <w:rPr>
                <w:rFonts w:ascii="Arial MT" w:eastAsia="Arial MT" w:hAnsi="Arial MT" w:cs="Arial MT"/>
              </w:rPr>
              <w:t>that you have used, cited or quoted in order to complete this assessment.</w:t>
            </w:r>
          </w:p>
        </w:tc>
      </w:tr>
    </w:tbl>
    <w:p w14:paraId="3ED0AF57" w14:textId="77777777" w:rsidR="009E613E" w:rsidRPr="00CD6395" w:rsidRDefault="009E613E" w:rsidP="009E613E">
      <w:pPr>
        <w:widowControl w:val="0"/>
        <w:autoSpaceDE w:val="0"/>
        <w:autoSpaceDN w:val="0"/>
        <w:spacing w:before="137" w:line="240" w:lineRule="auto"/>
        <w:rPr>
          <w:rFonts w:ascii="Arial" w:eastAsia="Arial MT" w:hAnsi="Arial MT" w:cs="Arial MT"/>
          <w:b/>
          <w:sz w:val="20"/>
        </w:rPr>
      </w:pPr>
    </w:p>
    <w:p w14:paraId="66E380B5" w14:textId="77777777" w:rsidR="009E613E" w:rsidRPr="00CC1F0D" w:rsidRDefault="009E613E" w:rsidP="009E613E">
      <w:pPr>
        <w:jc w:val="center"/>
        <w:rPr>
          <w:b/>
          <w:bCs/>
          <w:sz w:val="32"/>
          <w:szCs w:val="32"/>
        </w:rPr>
      </w:pPr>
    </w:p>
    <w:p w14:paraId="40CD935E" w14:textId="77777777" w:rsidR="009E613E" w:rsidRPr="00CC1F0D" w:rsidRDefault="009E613E" w:rsidP="009E613E">
      <w:pPr>
        <w:jc w:val="center"/>
        <w:rPr>
          <w:b/>
          <w:bCs/>
          <w:sz w:val="32"/>
          <w:szCs w:val="32"/>
        </w:rPr>
      </w:pPr>
    </w:p>
    <w:p w14:paraId="299B6167" w14:textId="77777777" w:rsidR="009E613E" w:rsidRPr="00CC1F0D" w:rsidRDefault="009E613E" w:rsidP="009E613E">
      <w:pPr>
        <w:jc w:val="center"/>
        <w:rPr>
          <w:b/>
          <w:bCs/>
          <w:sz w:val="32"/>
          <w:szCs w:val="32"/>
        </w:rPr>
      </w:pPr>
    </w:p>
    <w:p w14:paraId="48F4879B" w14:textId="77777777" w:rsidR="009E613E" w:rsidRPr="00CC1F0D" w:rsidRDefault="009E613E" w:rsidP="009E613E">
      <w:pPr>
        <w:jc w:val="center"/>
        <w:rPr>
          <w:b/>
          <w:bCs/>
          <w:sz w:val="32"/>
          <w:szCs w:val="32"/>
        </w:rPr>
      </w:pPr>
    </w:p>
    <w:p w14:paraId="68032152" w14:textId="77777777" w:rsidR="009E613E" w:rsidRDefault="009E613E" w:rsidP="009E613E">
      <w:pPr>
        <w:rPr>
          <w:b/>
          <w:bCs/>
          <w:sz w:val="32"/>
          <w:szCs w:val="32"/>
        </w:rPr>
      </w:pPr>
    </w:p>
    <w:p w14:paraId="5B2222BA" w14:textId="77777777" w:rsidR="009E613E" w:rsidRDefault="009E613E" w:rsidP="009E613E">
      <w:pPr>
        <w:rPr>
          <w:b/>
          <w:bCs/>
          <w:sz w:val="32"/>
          <w:szCs w:val="32"/>
        </w:rPr>
      </w:pPr>
    </w:p>
    <w:p w14:paraId="479B0E8A" w14:textId="77777777" w:rsidR="009E613E" w:rsidRDefault="009E613E" w:rsidP="009E613E">
      <w:pPr>
        <w:rPr>
          <w:b/>
          <w:bCs/>
          <w:sz w:val="32"/>
          <w:szCs w:val="32"/>
        </w:rPr>
      </w:pPr>
    </w:p>
    <w:p w14:paraId="22899D3A" w14:textId="77777777" w:rsidR="009E613E" w:rsidRDefault="009E613E" w:rsidP="009E613E">
      <w:pPr>
        <w:rPr>
          <w:b/>
          <w:bCs/>
          <w:sz w:val="32"/>
          <w:szCs w:val="32"/>
        </w:rPr>
      </w:pPr>
    </w:p>
    <w:p w14:paraId="14616C6D" w14:textId="77777777" w:rsidR="009E613E" w:rsidRDefault="009E613E" w:rsidP="009E613E">
      <w:pPr>
        <w:rPr>
          <w:b/>
          <w:bCs/>
          <w:sz w:val="32"/>
          <w:szCs w:val="32"/>
        </w:rPr>
      </w:pPr>
    </w:p>
    <w:p w14:paraId="78894778" w14:textId="77777777" w:rsidR="009E613E" w:rsidRDefault="009E613E" w:rsidP="009E613E">
      <w:pPr>
        <w:rPr>
          <w:b/>
          <w:bCs/>
          <w:sz w:val="32"/>
          <w:szCs w:val="32"/>
        </w:rPr>
      </w:pPr>
    </w:p>
    <w:p w14:paraId="4587B770" w14:textId="77777777" w:rsidR="009E613E" w:rsidRDefault="009E613E" w:rsidP="009E613E">
      <w:pPr>
        <w:rPr>
          <w:b/>
          <w:bCs/>
          <w:sz w:val="32"/>
          <w:szCs w:val="32"/>
        </w:rPr>
      </w:pPr>
    </w:p>
    <w:p w14:paraId="02950C72" w14:textId="77777777" w:rsidR="009E613E" w:rsidRDefault="009E613E" w:rsidP="009E613E">
      <w:pPr>
        <w:rPr>
          <w:b/>
          <w:bCs/>
          <w:sz w:val="32"/>
          <w:szCs w:val="32"/>
        </w:rPr>
      </w:pPr>
    </w:p>
    <w:p w14:paraId="2B0B3334" w14:textId="77777777" w:rsidR="009E613E" w:rsidRDefault="009E613E" w:rsidP="009E613E">
      <w:pPr>
        <w:rPr>
          <w:b/>
          <w:bCs/>
          <w:sz w:val="32"/>
          <w:szCs w:val="32"/>
        </w:rPr>
      </w:pPr>
    </w:p>
    <w:p w14:paraId="67B817CD" w14:textId="77777777" w:rsidR="009E613E" w:rsidRDefault="009E613E" w:rsidP="009E613E">
      <w:pPr>
        <w:rPr>
          <w:b/>
          <w:bCs/>
          <w:sz w:val="32"/>
          <w:szCs w:val="32"/>
        </w:rPr>
      </w:pPr>
    </w:p>
    <w:p w14:paraId="1C75F003" w14:textId="77777777" w:rsidR="009E613E" w:rsidRDefault="009E613E" w:rsidP="009E613E">
      <w:pPr>
        <w:rPr>
          <w:b/>
          <w:bCs/>
          <w:sz w:val="32"/>
          <w:szCs w:val="32"/>
        </w:rPr>
      </w:pPr>
    </w:p>
    <w:p w14:paraId="73856313" w14:textId="77777777" w:rsidR="009E613E" w:rsidRDefault="009E613E" w:rsidP="009E613E">
      <w:pPr>
        <w:rPr>
          <w:b/>
          <w:bCs/>
          <w:sz w:val="32"/>
          <w:szCs w:val="32"/>
        </w:rPr>
      </w:pPr>
    </w:p>
    <w:p w14:paraId="5F36D4C0" w14:textId="77777777" w:rsidR="009E613E" w:rsidRDefault="009E613E" w:rsidP="009E613E">
      <w:pPr>
        <w:rPr>
          <w:b/>
          <w:bCs/>
          <w:sz w:val="32"/>
          <w:szCs w:val="32"/>
        </w:rPr>
      </w:pPr>
    </w:p>
    <w:p w14:paraId="558CA589" w14:textId="77777777" w:rsidR="009E613E" w:rsidRDefault="009E613E" w:rsidP="009E613E">
      <w:pPr>
        <w:rPr>
          <w:b/>
          <w:bCs/>
          <w:sz w:val="32"/>
          <w:szCs w:val="32"/>
        </w:rPr>
      </w:pPr>
    </w:p>
    <w:p w14:paraId="0FB7662B" w14:textId="77777777" w:rsidR="009E613E" w:rsidRPr="00CC1F0D" w:rsidRDefault="009E613E" w:rsidP="009E613E">
      <w:pPr>
        <w:rPr>
          <w:b/>
          <w:bCs/>
          <w:sz w:val="32"/>
          <w:szCs w:val="32"/>
        </w:rPr>
      </w:pPr>
    </w:p>
    <w:sdt>
      <w:sdtPr>
        <w:rPr>
          <w:rFonts w:ascii="Times New Roman" w:eastAsia="Times New Roman" w:hAnsi="Times New Roman" w:cs="Times New Roman"/>
          <w:color w:val="auto"/>
          <w:sz w:val="24"/>
          <w:szCs w:val="24"/>
          <w:lang w:val="en-GB" w:eastAsia="en-IN"/>
        </w:rPr>
        <w:id w:val="1539701106"/>
        <w:docPartObj>
          <w:docPartGallery w:val="Table of Contents"/>
          <w:docPartUnique/>
        </w:docPartObj>
      </w:sdtPr>
      <w:sdtEndPr>
        <w:rPr>
          <w:rFonts w:asciiTheme="minorHAnsi" w:eastAsiaTheme="minorHAnsi" w:hAnsiTheme="minorHAnsi" w:cstheme="minorBidi"/>
          <w:b/>
          <w:bCs/>
          <w:kern w:val="2"/>
          <w:sz w:val="22"/>
          <w:szCs w:val="22"/>
          <w:lang w:val="en-US" w:eastAsia="en-US"/>
        </w:rPr>
      </w:sdtEndPr>
      <w:sdtContent>
        <w:p w14:paraId="09D73A98" w14:textId="77777777" w:rsidR="009E613E" w:rsidRPr="00CC1F0D" w:rsidRDefault="009E613E" w:rsidP="009E613E">
          <w:pPr>
            <w:pStyle w:val="TOCHeading"/>
            <w:spacing w:line="360" w:lineRule="auto"/>
            <w:jc w:val="center"/>
            <w:rPr>
              <w:rFonts w:ascii="Times New Roman" w:hAnsi="Times New Roman" w:cs="Times New Roman"/>
              <w:b/>
              <w:bCs/>
              <w:color w:val="auto"/>
              <w:sz w:val="28"/>
              <w:szCs w:val="28"/>
              <w:lang w:val="en-GB"/>
            </w:rPr>
          </w:pPr>
          <w:r w:rsidRPr="00CC1F0D">
            <w:rPr>
              <w:rFonts w:ascii="Times New Roman" w:hAnsi="Times New Roman" w:cs="Times New Roman"/>
              <w:b/>
              <w:bCs/>
              <w:color w:val="auto"/>
              <w:sz w:val="28"/>
              <w:szCs w:val="28"/>
              <w:lang w:val="en-GB"/>
            </w:rPr>
            <w:t>Table of Contents</w:t>
          </w:r>
        </w:p>
        <w:p w14:paraId="20EF8AD3" w14:textId="77777777" w:rsidR="009E613E" w:rsidRPr="00CC1F0D" w:rsidRDefault="009E613E" w:rsidP="009E613E">
          <w:pPr>
            <w:pStyle w:val="TOC1"/>
            <w:tabs>
              <w:tab w:val="right" w:leader="dot" w:pos="9350"/>
            </w:tabs>
            <w:rPr>
              <w:rFonts w:eastAsiaTheme="minorEastAsia"/>
              <w:noProof/>
            </w:rPr>
          </w:pPr>
          <w:r w:rsidRPr="00CC1F0D">
            <w:fldChar w:fldCharType="begin"/>
          </w:r>
          <w:r w:rsidRPr="00CC1F0D">
            <w:instrText xml:space="preserve"> TOC \o "1-3" \h \z \u </w:instrText>
          </w:r>
          <w:r w:rsidRPr="00CC1F0D">
            <w:fldChar w:fldCharType="separate"/>
          </w:r>
          <w:hyperlink w:anchor="_Toc225335697" w:history="1">
            <w:r w:rsidRPr="00CC1F0D">
              <w:rPr>
                <w:rStyle w:val="Hyperlink"/>
                <w:noProof/>
                <w:color w:val="auto"/>
              </w:rPr>
              <w:t>Task 2: Forensic Report</w:t>
            </w:r>
            <w:r w:rsidRPr="00CC1F0D">
              <w:rPr>
                <w:noProof/>
                <w:webHidden/>
              </w:rPr>
              <w:tab/>
            </w:r>
            <w:r w:rsidRPr="00CC1F0D">
              <w:rPr>
                <w:noProof/>
                <w:webHidden/>
              </w:rPr>
              <w:fldChar w:fldCharType="begin"/>
            </w:r>
            <w:r w:rsidRPr="00CC1F0D">
              <w:rPr>
                <w:noProof/>
                <w:webHidden/>
              </w:rPr>
              <w:instrText xml:space="preserve"> PAGEREF _Toc225335697 \h </w:instrText>
            </w:r>
            <w:r w:rsidRPr="00CC1F0D">
              <w:rPr>
                <w:noProof/>
                <w:webHidden/>
              </w:rPr>
            </w:r>
            <w:r w:rsidRPr="00CC1F0D">
              <w:rPr>
                <w:noProof/>
                <w:webHidden/>
              </w:rPr>
              <w:fldChar w:fldCharType="separate"/>
            </w:r>
            <w:r w:rsidRPr="00CC1F0D">
              <w:rPr>
                <w:noProof/>
                <w:webHidden/>
              </w:rPr>
              <w:t>3</w:t>
            </w:r>
            <w:r w:rsidRPr="00CC1F0D">
              <w:rPr>
                <w:noProof/>
                <w:webHidden/>
              </w:rPr>
              <w:fldChar w:fldCharType="end"/>
            </w:r>
          </w:hyperlink>
        </w:p>
        <w:p w14:paraId="20AD7D92" w14:textId="77777777" w:rsidR="009E613E" w:rsidRPr="00CC1F0D" w:rsidRDefault="009E613E" w:rsidP="009E613E">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225335698" w:history="1">
            <w:r w:rsidRPr="00CC1F0D">
              <w:rPr>
                <w:rStyle w:val="Hyperlink"/>
                <w:noProof/>
                <w:color w:val="auto"/>
              </w:rPr>
              <w:t>Case Background</w:t>
            </w:r>
            <w:r w:rsidRPr="00CC1F0D">
              <w:rPr>
                <w:noProof/>
                <w:webHidden/>
              </w:rPr>
              <w:tab/>
            </w:r>
            <w:r w:rsidRPr="00CC1F0D">
              <w:rPr>
                <w:noProof/>
                <w:webHidden/>
              </w:rPr>
              <w:fldChar w:fldCharType="begin"/>
            </w:r>
            <w:r w:rsidRPr="00CC1F0D">
              <w:rPr>
                <w:noProof/>
                <w:webHidden/>
              </w:rPr>
              <w:instrText xml:space="preserve"> PAGEREF _Toc225335698 \h </w:instrText>
            </w:r>
            <w:r w:rsidRPr="00CC1F0D">
              <w:rPr>
                <w:noProof/>
                <w:webHidden/>
              </w:rPr>
            </w:r>
            <w:r w:rsidRPr="00CC1F0D">
              <w:rPr>
                <w:noProof/>
                <w:webHidden/>
              </w:rPr>
              <w:fldChar w:fldCharType="separate"/>
            </w:r>
            <w:r w:rsidRPr="00CC1F0D">
              <w:rPr>
                <w:noProof/>
                <w:webHidden/>
              </w:rPr>
              <w:t>3</w:t>
            </w:r>
            <w:r w:rsidRPr="00CC1F0D">
              <w:rPr>
                <w:noProof/>
                <w:webHidden/>
              </w:rPr>
              <w:fldChar w:fldCharType="end"/>
            </w:r>
          </w:hyperlink>
        </w:p>
        <w:p w14:paraId="3AB7175E" w14:textId="77777777" w:rsidR="009E613E" w:rsidRPr="00CC1F0D" w:rsidRDefault="009E613E" w:rsidP="009E613E">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225335699" w:history="1">
            <w:r w:rsidRPr="00CC1F0D">
              <w:rPr>
                <w:rStyle w:val="Hyperlink"/>
                <w:noProof/>
                <w:color w:val="auto"/>
              </w:rPr>
              <w:t>Evidence Inventory</w:t>
            </w:r>
            <w:r w:rsidRPr="00CC1F0D">
              <w:rPr>
                <w:noProof/>
                <w:webHidden/>
              </w:rPr>
              <w:tab/>
            </w:r>
            <w:r w:rsidRPr="00CC1F0D">
              <w:rPr>
                <w:noProof/>
                <w:webHidden/>
              </w:rPr>
              <w:fldChar w:fldCharType="begin"/>
            </w:r>
            <w:r w:rsidRPr="00CC1F0D">
              <w:rPr>
                <w:noProof/>
                <w:webHidden/>
              </w:rPr>
              <w:instrText xml:space="preserve"> PAGEREF _Toc225335699 \h </w:instrText>
            </w:r>
            <w:r w:rsidRPr="00CC1F0D">
              <w:rPr>
                <w:noProof/>
                <w:webHidden/>
              </w:rPr>
            </w:r>
            <w:r w:rsidRPr="00CC1F0D">
              <w:rPr>
                <w:noProof/>
                <w:webHidden/>
              </w:rPr>
              <w:fldChar w:fldCharType="separate"/>
            </w:r>
            <w:r w:rsidRPr="00CC1F0D">
              <w:rPr>
                <w:noProof/>
                <w:webHidden/>
              </w:rPr>
              <w:t>3</w:t>
            </w:r>
            <w:r w:rsidRPr="00CC1F0D">
              <w:rPr>
                <w:noProof/>
                <w:webHidden/>
              </w:rPr>
              <w:fldChar w:fldCharType="end"/>
            </w:r>
          </w:hyperlink>
        </w:p>
        <w:p w14:paraId="1D083603" w14:textId="77777777" w:rsidR="009E613E" w:rsidRPr="00CC1F0D" w:rsidRDefault="009E613E" w:rsidP="009E613E">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225335700" w:history="1">
            <w:r w:rsidRPr="00CC1F0D">
              <w:rPr>
                <w:rStyle w:val="Hyperlink"/>
                <w:noProof/>
                <w:color w:val="auto"/>
              </w:rPr>
              <w:t>Methodology</w:t>
            </w:r>
            <w:r w:rsidRPr="00CC1F0D">
              <w:rPr>
                <w:noProof/>
                <w:webHidden/>
              </w:rPr>
              <w:tab/>
            </w:r>
            <w:r w:rsidRPr="00CC1F0D">
              <w:rPr>
                <w:noProof/>
                <w:webHidden/>
              </w:rPr>
              <w:fldChar w:fldCharType="begin"/>
            </w:r>
            <w:r w:rsidRPr="00CC1F0D">
              <w:rPr>
                <w:noProof/>
                <w:webHidden/>
              </w:rPr>
              <w:instrText xml:space="preserve"> PAGEREF _Toc225335700 \h </w:instrText>
            </w:r>
            <w:r w:rsidRPr="00CC1F0D">
              <w:rPr>
                <w:noProof/>
                <w:webHidden/>
              </w:rPr>
            </w:r>
            <w:r w:rsidRPr="00CC1F0D">
              <w:rPr>
                <w:noProof/>
                <w:webHidden/>
              </w:rPr>
              <w:fldChar w:fldCharType="separate"/>
            </w:r>
            <w:r w:rsidRPr="00CC1F0D">
              <w:rPr>
                <w:noProof/>
                <w:webHidden/>
              </w:rPr>
              <w:t>5</w:t>
            </w:r>
            <w:r w:rsidRPr="00CC1F0D">
              <w:rPr>
                <w:noProof/>
                <w:webHidden/>
              </w:rPr>
              <w:fldChar w:fldCharType="end"/>
            </w:r>
          </w:hyperlink>
        </w:p>
        <w:p w14:paraId="5F0CC1CB" w14:textId="77777777" w:rsidR="009E613E" w:rsidRPr="00CC1F0D" w:rsidRDefault="009E613E" w:rsidP="009E613E">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225335701" w:history="1">
            <w:r w:rsidRPr="00CC1F0D">
              <w:rPr>
                <w:rStyle w:val="Hyperlink"/>
                <w:noProof/>
                <w:color w:val="auto"/>
              </w:rPr>
              <w:t>Findings</w:t>
            </w:r>
            <w:r w:rsidRPr="00CC1F0D">
              <w:rPr>
                <w:noProof/>
                <w:webHidden/>
              </w:rPr>
              <w:tab/>
            </w:r>
            <w:r w:rsidRPr="00CC1F0D">
              <w:rPr>
                <w:noProof/>
                <w:webHidden/>
              </w:rPr>
              <w:fldChar w:fldCharType="begin"/>
            </w:r>
            <w:r w:rsidRPr="00CC1F0D">
              <w:rPr>
                <w:noProof/>
                <w:webHidden/>
              </w:rPr>
              <w:instrText xml:space="preserve"> PAGEREF _Toc225335701 \h </w:instrText>
            </w:r>
            <w:r w:rsidRPr="00CC1F0D">
              <w:rPr>
                <w:noProof/>
                <w:webHidden/>
              </w:rPr>
            </w:r>
            <w:r w:rsidRPr="00CC1F0D">
              <w:rPr>
                <w:noProof/>
                <w:webHidden/>
              </w:rPr>
              <w:fldChar w:fldCharType="separate"/>
            </w:r>
            <w:r w:rsidRPr="00CC1F0D">
              <w:rPr>
                <w:noProof/>
                <w:webHidden/>
              </w:rPr>
              <w:t>6</w:t>
            </w:r>
            <w:r w:rsidRPr="00CC1F0D">
              <w:rPr>
                <w:noProof/>
                <w:webHidden/>
              </w:rPr>
              <w:fldChar w:fldCharType="end"/>
            </w:r>
          </w:hyperlink>
        </w:p>
        <w:p w14:paraId="07736523" w14:textId="77777777" w:rsidR="009E613E" w:rsidRPr="00CC1F0D" w:rsidRDefault="009E613E" w:rsidP="009E613E">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225335702" w:history="1">
            <w:r w:rsidRPr="00CC1F0D">
              <w:rPr>
                <w:rStyle w:val="Hyperlink"/>
                <w:noProof/>
                <w:color w:val="auto"/>
              </w:rPr>
              <w:t>Conclusion</w:t>
            </w:r>
            <w:r w:rsidRPr="00CC1F0D">
              <w:rPr>
                <w:noProof/>
                <w:webHidden/>
              </w:rPr>
              <w:tab/>
            </w:r>
            <w:r w:rsidRPr="00CC1F0D">
              <w:rPr>
                <w:noProof/>
                <w:webHidden/>
              </w:rPr>
              <w:fldChar w:fldCharType="begin"/>
            </w:r>
            <w:r w:rsidRPr="00CC1F0D">
              <w:rPr>
                <w:noProof/>
                <w:webHidden/>
              </w:rPr>
              <w:instrText xml:space="preserve"> PAGEREF _Toc225335702 \h </w:instrText>
            </w:r>
            <w:r w:rsidRPr="00CC1F0D">
              <w:rPr>
                <w:noProof/>
                <w:webHidden/>
              </w:rPr>
            </w:r>
            <w:r w:rsidRPr="00CC1F0D">
              <w:rPr>
                <w:noProof/>
                <w:webHidden/>
              </w:rPr>
              <w:fldChar w:fldCharType="separate"/>
            </w:r>
            <w:r w:rsidRPr="00CC1F0D">
              <w:rPr>
                <w:noProof/>
                <w:webHidden/>
              </w:rPr>
              <w:t>17</w:t>
            </w:r>
            <w:r w:rsidRPr="00CC1F0D">
              <w:rPr>
                <w:noProof/>
                <w:webHidden/>
              </w:rPr>
              <w:fldChar w:fldCharType="end"/>
            </w:r>
          </w:hyperlink>
        </w:p>
        <w:p w14:paraId="70FBA1C4" w14:textId="77777777" w:rsidR="009E613E" w:rsidRPr="00CC1F0D" w:rsidRDefault="009E613E" w:rsidP="009E613E">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225335703" w:history="1">
            <w:r w:rsidRPr="00CC1F0D">
              <w:rPr>
                <w:rStyle w:val="Hyperlink"/>
                <w:noProof/>
                <w:color w:val="auto"/>
              </w:rPr>
              <w:t>Recommendations</w:t>
            </w:r>
            <w:r w:rsidRPr="00CC1F0D">
              <w:rPr>
                <w:noProof/>
                <w:webHidden/>
              </w:rPr>
              <w:tab/>
            </w:r>
            <w:r w:rsidRPr="00CC1F0D">
              <w:rPr>
                <w:noProof/>
                <w:webHidden/>
              </w:rPr>
              <w:fldChar w:fldCharType="begin"/>
            </w:r>
            <w:r w:rsidRPr="00CC1F0D">
              <w:rPr>
                <w:noProof/>
                <w:webHidden/>
              </w:rPr>
              <w:instrText xml:space="preserve"> PAGEREF _Toc225335703 \h </w:instrText>
            </w:r>
            <w:r w:rsidRPr="00CC1F0D">
              <w:rPr>
                <w:noProof/>
                <w:webHidden/>
              </w:rPr>
            </w:r>
            <w:r w:rsidRPr="00CC1F0D">
              <w:rPr>
                <w:noProof/>
                <w:webHidden/>
              </w:rPr>
              <w:fldChar w:fldCharType="separate"/>
            </w:r>
            <w:r w:rsidRPr="00CC1F0D">
              <w:rPr>
                <w:noProof/>
                <w:webHidden/>
              </w:rPr>
              <w:t>18</w:t>
            </w:r>
            <w:r w:rsidRPr="00CC1F0D">
              <w:rPr>
                <w:noProof/>
                <w:webHidden/>
              </w:rPr>
              <w:fldChar w:fldCharType="end"/>
            </w:r>
          </w:hyperlink>
        </w:p>
        <w:p w14:paraId="0079C2EF" w14:textId="77777777" w:rsidR="009E613E" w:rsidRPr="00CC1F0D" w:rsidRDefault="009E613E" w:rsidP="009E613E">
          <w:pPr>
            <w:pStyle w:val="TOC1"/>
            <w:tabs>
              <w:tab w:val="right" w:leader="dot" w:pos="9350"/>
            </w:tabs>
            <w:rPr>
              <w:rFonts w:eastAsiaTheme="minorEastAsia"/>
              <w:noProof/>
            </w:rPr>
          </w:pPr>
          <w:hyperlink w:anchor="_Toc225335704" w:history="1">
            <w:r w:rsidRPr="00CC1F0D">
              <w:rPr>
                <w:rStyle w:val="Hyperlink"/>
                <w:noProof/>
                <w:color w:val="auto"/>
              </w:rPr>
              <w:t>References</w:t>
            </w:r>
            <w:r w:rsidRPr="00CC1F0D">
              <w:rPr>
                <w:noProof/>
                <w:webHidden/>
              </w:rPr>
              <w:tab/>
            </w:r>
            <w:r w:rsidRPr="00CC1F0D">
              <w:rPr>
                <w:noProof/>
                <w:webHidden/>
              </w:rPr>
              <w:fldChar w:fldCharType="begin"/>
            </w:r>
            <w:r w:rsidRPr="00CC1F0D">
              <w:rPr>
                <w:noProof/>
                <w:webHidden/>
              </w:rPr>
              <w:instrText xml:space="preserve"> PAGEREF _Toc225335704 \h </w:instrText>
            </w:r>
            <w:r w:rsidRPr="00CC1F0D">
              <w:rPr>
                <w:noProof/>
                <w:webHidden/>
              </w:rPr>
            </w:r>
            <w:r w:rsidRPr="00CC1F0D">
              <w:rPr>
                <w:noProof/>
                <w:webHidden/>
              </w:rPr>
              <w:fldChar w:fldCharType="separate"/>
            </w:r>
            <w:r w:rsidRPr="00CC1F0D">
              <w:rPr>
                <w:noProof/>
                <w:webHidden/>
              </w:rPr>
              <w:t>19</w:t>
            </w:r>
            <w:r w:rsidRPr="00CC1F0D">
              <w:rPr>
                <w:noProof/>
                <w:webHidden/>
              </w:rPr>
              <w:fldChar w:fldCharType="end"/>
            </w:r>
          </w:hyperlink>
        </w:p>
        <w:p w14:paraId="5A37FF7F" w14:textId="77777777" w:rsidR="009E613E" w:rsidRPr="00CC1F0D" w:rsidRDefault="009E613E" w:rsidP="009E613E">
          <w:r w:rsidRPr="00CC1F0D">
            <w:rPr>
              <w:b/>
              <w:bCs/>
            </w:rPr>
            <w:fldChar w:fldCharType="end"/>
          </w:r>
        </w:p>
      </w:sdtContent>
    </w:sdt>
    <w:p w14:paraId="31519F94" w14:textId="77777777" w:rsidR="009E613E" w:rsidRPr="00CC1F0D" w:rsidRDefault="009E613E" w:rsidP="009E613E">
      <w:pPr>
        <w:jc w:val="center"/>
        <w:rPr>
          <w:b/>
          <w:bCs/>
          <w:sz w:val="32"/>
          <w:szCs w:val="32"/>
        </w:rPr>
      </w:pPr>
      <w:r w:rsidRPr="00CC1F0D">
        <w:br w:type="page"/>
      </w:r>
    </w:p>
    <w:p w14:paraId="2363BA0C" w14:textId="77777777" w:rsidR="009E613E" w:rsidRPr="00CC1F0D" w:rsidRDefault="009E613E" w:rsidP="009E613E">
      <w:pPr>
        <w:pStyle w:val="Heading1"/>
      </w:pPr>
      <w:bookmarkStart w:id="8" w:name="_pcphlofxu53n" w:colFirst="0" w:colLast="0"/>
      <w:bookmarkStart w:id="9" w:name="_Toc225335697"/>
      <w:bookmarkEnd w:id="8"/>
      <w:r w:rsidRPr="00CC1F0D">
        <w:lastRenderedPageBreak/>
        <w:t>Task 2: Forensic Report</w:t>
      </w:r>
      <w:bookmarkEnd w:id="9"/>
    </w:p>
    <w:p w14:paraId="43E52A90" w14:textId="77777777" w:rsidR="009E613E" w:rsidRPr="00CC1F0D" w:rsidRDefault="009E613E" w:rsidP="009E613E">
      <w:pPr>
        <w:pStyle w:val="Heading2"/>
      </w:pPr>
      <w:bookmarkStart w:id="10" w:name="_klaz42dlq07i" w:colFirst="0" w:colLast="0"/>
      <w:bookmarkStart w:id="11" w:name="_Toc225335698"/>
      <w:bookmarkEnd w:id="10"/>
      <w:r w:rsidRPr="00CC1F0D">
        <w:t>Case Background</w:t>
      </w:r>
      <w:bookmarkEnd w:id="11"/>
    </w:p>
    <w:p w14:paraId="499EA5BC" w14:textId="77777777" w:rsidR="009E613E" w:rsidRPr="00CC1F0D" w:rsidRDefault="009E613E" w:rsidP="009E613E">
      <w:r w:rsidRPr="00CC1F0D">
        <w:t>Corporate espionage has been identified in this instance in Quantum Tech, whereby, it was believed that a proprietary patent, QT-AI-2025 (AI chip design), was stolen. The first attack was reported by the IT security team whereby their patent database had been accessed unlawfully. Emma, a senior engineer at Quantum Tech is being suspected as the chief culprit and it is thought that she tried to steal the patent and sell it to a rival, NexGen Circuits, through an intermediary, Joe.</w:t>
      </w:r>
    </w:p>
    <w:p w14:paraId="66490BD0" w14:textId="77777777" w:rsidR="009E613E" w:rsidRPr="00CC1F0D" w:rsidRDefault="009E613E" w:rsidP="009E613E">
      <w:r w:rsidRPr="00CC1F0D">
        <w:t>The inquiry has been launched to find out the scope of the data theft, the means through which the same has been perpetuated, and whether Emma has been able to pass the proprietary information to NexGen Circuits via Joe. The case deals with different types of digital evidence of the devices which are owned by the suspects, which are smartphones, emails and file systems (Hamad and Eleyan, 2022).</w:t>
      </w:r>
    </w:p>
    <w:p w14:paraId="1B5727B2" w14:textId="77777777" w:rsidR="009E613E" w:rsidRPr="00CC1F0D" w:rsidRDefault="009E613E" w:rsidP="009E613E">
      <w:pPr>
        <w:rPr>
          <w:b/>
          <w:bCs/>
        </w:rPr>
      </w:pPr>
      <w:r w:rsidRPr="00CC1F0D">
        <w:rPr>
          <w:b/>
          <w:bCs/>
        </w:rPr>
        <w:t>Key Players in the Case:</w:t>
      </w:r>
    </w:p>
    <w:p w14:paraId="799A982D" w14:textId="77777777" w:rsidR="009E613E" w:rsidRPr="00CC1F0D" w:rsidRDefault="009E613E" w:rsidP="009E613E">
      <w:r w:rsidRPr="00CC1F0D">
        <w:t>Emma: The possible victim, a senior engineer who has access to proprietary files.</w:t>
      </w:r>
    </w:p>
    <w:p w14:paraId="3ACCDF3F" w14:textId="77777777" w:rsidR="009E613E" w:rsidRPr="00CC1F0D" w:rsidRDefault="009E613E" w:rsidP="009E613E">
      <w:r w:rsidRPr="00CC1F0D">
        <w:t>Joe: The middleman purported to have been involved in transferring the stolen patent information to NexGen Circuits.</w:t>
      </w:r>
    </w:p>
    <w:p w14:paraId="609D591D" w14:textId="77777777" w:rsidR="009E613E" w:rsidRPr="00CC1F0D" w:rsidRDefault="009E613E" w:rsidP="009E613E">
      <w:r w:rsidRPr="00CC1F0D">
        <w:t>Norman: The prospective client, thought to have acted in the purchase of the stolen patent to NexGen Circuits.</w:t>
      </w:r>
    </w:p>
    <w:p w14:paraId="0F709697" w14:textId="77777777" w:rsidR="009E613E" w:rsidRPr="00CC1F0D" w:rsidRDefault="009E613E" w:rsidP="009E613E">
      <w:pPr>
        <w:rPr>
          <w:b/>
          <w:bCs/>
        </w:rPr>
      </w:pPr>
      <w:r w:rsidRPr="00CC1F0D">
        <w:rPr>
          <w:b/>
          <w:bCs/>
        </w:rPr>
        <w:t>Objectives of the Investigation:</w:t>
      </w:r>
    </w:p>
    <w:p w14:paraId="6D4DC54B" w14:textId="77777777" w:rsidR="009E613E" w:rsidRPr="00CC1F0D" w:rsidRDefault="009E613E" w:rsidP="009E613E">
      <w:pPr>
        <w:pStyle w:val="ListParagraph"/>
        <w:numPr>
          <w:ilvl w:val="0"/>
          <w:numId w:val="1"/>
        </w:numPr>
      </w:pPr>
      <w:r w:rsidRPr="00CC1F0D">
        <w:t>To verify the theft of the patent by unauthorized persons.</w:t>
      </w:r>
    </w:p>
    <w:p w14:paraId="5B96AF0D" w14:textId="77777777" w:rsidR="009E613E" w:rsidRPr="00CC1F0D" w:rsidRDefault="009E613E" w:rsidP="009E613E">
      <w:pPr>
        <w:pStyle w:val="ListParagraph"/>
        <w:numPr>
          <w:ilvl w:val="0"/>
          <w:numId w:val="1"/>
        </w:numPr>
      </w:pPr>
      <w:r w:rsidRPr="00CC1F0D">
        <w:t>To determine the part of each suspect in the theft and sale of the patent.</w:t>
      </w:r>
    </w:p>
    <w:p w14:paraId="3EC679A3" w14:textId="77777777" w:rsidR="009E613E" w:rsidRPr="00CC1F0D" w:rsidRDefault="009E613E" w:rsidP="009E613E">
      <w:pPr>
        <w:pStyle w:val="ListParagraph"/>
        <w:numPr>
          <w:ilvl w:val="0"/>
          <w:numId w:val="1"/>
        </w:numPr>
      </w:pPr>
      <w:r w:rsidRPr="00CC1F0D">
        <w:t>To maintain the integrity of all digital evidence to be used in a court of law in the future.</w:t>
      </w:r>
    </w:p>
    <w:p w14:paraId="5F353BFA" w14:textId="77777777" w:rsidR="009E613E" w:rsidRPr="00CC1F0D" w:rsidRDefault="009E613E" w:rsidP="009E613E">
      <w:pPr>
        <w:pStyle w:val="Heading2"/>
      </w:pPr>
      <w:bookmarkStart w:id="12" w:name="_bh1p2fm6g7l7" w:colFirst="0" w:colLast="0"/>
      <w:bookmarkStart w:id="13" w:name="_Toc225335699"/>
      <w:bookmarkEnd w:id="12"/>
      <w:r w:rsidRPr="00CC1F0D">
        <w:t>Evidence Inventory</w:t>
      </w:r>
      <w:bookmarkEnd w:id="13"/>
    </w:p>
    <w:p w14:paraId="184AD6E4" w14:textId="77777777" w:rsidR="009E613E" w:rsidRPr="00CC1F0D" w:rsidRDefault="009E613E" w:rsidP="009E613E">
      <w:r w:rsidRPr="00CC1F0D">
        <w:t>The interrogated evidence in this case will include a series of digital devices and storage media belonging to the suspects, which was properly handled and stored following the guidelines of the chain-of-custody procedures. These gadgets hold important proofs of the unlawful interference and offer to market the QT-AI-2025 patent (Harisha, Mishra and Singh, 2023). The following includes a detailed inventory of the digital evidence that was a part of the investigation:</w:t>
      </w:r>
    </w:p>
    <w:p w14:paraId="0A229FFB" w14:textId="77777777" w:rsidR="009E613E" w:rsidRPr="00CC1F0D" w:rsidRDefault="009E613E" w:rsidP="009E613E"/>
    <w:p w14:paraId="6D6007AB" w14:textId="77777777" w:rsidR="009E613E" w:rsidRPr="00CC1F0D" w:rsidRDefault="009E613E" w:rsidP="009E613E"/>
    <w:tbl>
      <w:tblPr>
        <w:tblStyle w:val="TableGrid"/>
        <w:tblW w:w="0" w:type="auto"/>
        <w:tblLook w:val="04A0" w:firstRow="1" w:lastRow="0" w:firstColumn="1" w:lastColumn="0" w:noHBand="0" w:noVBand="1"/>
      </w:tblPr>
      <w:tblGrid>
        <w:gridCol w:w="1627"/>
        <w:gridCol w:w="1013"/>
        <w:gridCol w:w="2113"/>
        <w:gridCol w:w="2232"/>
        <w:gridCol w:w="2365"/>
      </w:tblGrid>
      <w:tr w:rsidR="009E613E" w:rsidRPr="0017693F" w14:paraId="6D44D9C6" w14:textId="77777777" w:rsidTr="00A85655">
        <w:tc>
          <w:tcPr>
            <w:tcW w:w="0" w:type="auto"/>
            <w:hideMark/>
          </w:tcPr>
          <w:p w14:paraId="181320C3" w14:textId="77777777" w:rsidR="009E613E" w:rsidRPr="0017693F" w:rsidRDefault="009E613E" w:rsidP="00A85655">
            <w:pPr>
              <w:spacing w:line="360" w:lineRule="auto"/>
              <w:jc w:val="center"/>
              <w:rPr>
                <w:b/>
                <w:bCs/>
                <w:lang w:val="en-US" w:eastAsia="en-US"/>
              </w:rPr>
            </w:pPr>
            <w:r w:rsidRPr="0017693F">
              <w:rPr>
                <w:b/>
                <w:bCs/>
                <w:lang w:val="en-US" w:eastAsia="en-US"/>
              </w:rPr>
              <w:t>Item</w:t>
            </w:r>
          </w:p>
        </w:tc>
        <w:tc>
          <w:tcPr>
            <w:tcW w:w="0" w:type="auto"/>
            <w:hideMark/>
          </w:tcPr>
          <w:p w14:paraId="30DC9336" w14:textId="77777777" w:rsidR="009E613E" w:rsidRPr="0017693F" w:rsidRDefault="009E613E" w:rsidP="00A85655">
            <w:pPr>
              <w:spacing w:line="360" w:lineRule="auto"/>
              <w:jc w:val="center"/>
              <w:rPr>
                <w:b/>
                <w:bCs/>
                <w:lang w:val="en-US" w:eastAsia="en-US"/>
              </w:rPr>
            </w:pPr>
            <w:r w:rsidRPr="0017693F">
              <w:rPr>
                <w:b/>
                <w:bCs/>
                <w:lang w:val="en-US" w:eastAsia="en-US"/>
              </w:rPr>
              <w:t>Device</w:t>
            </w:r>
          </w:p>
        </w:tc>
        <w:tc>
          <w:tcPr>
            <w:tcW w:w="0" w:type="auto"/>
            <w:hideMark/>
          </w:tcPr>
          <w:p w14:paraId="19084534" w14:textId="77777777" w:rsidR="009E613E" w:rsidRPr="0017693F" w:rsidRDefault="009E613E" w:rsidP="00A85655">
            <w:pPr>
              <w:spacing w:line="360" w:lineRule="auto"/>
              <w:jc w:val="center"/>
              <w:rPr>
                <w:b/>
                <w:bCs/>
                <w:lang w:val="en-US" w:eastAsia="en-US"/>
              </w:rPr>
            </w:pPr>
            <w:r w:rsidRPr="0017693F">
              <w:rPr>
                <w:b/>
                <w:bCs/>
                <w:lang w:val="en-US" w:eastAsia="en-US"/>
              </w:rPr>
              <w:t>Contents</w:t>
            </w:r>
          </w:p>
        </w:tc>
        <w:tc>
          <w:tcPr>
            <w:tcW w:w="0" w:type="auto"/>
            <w:hideMark/>
          </w:tcPr>
          <w:p w14:paraId="6D539369" w14:textId="77777777" w:rsidR="009E613E" w:rsidRPr="0017693F" w:rsidRDefault="009E613E" w:rsidP="00A85655">
            <w:pPr>
              <w:spacing w:line="360" w:lineRule="auto"/>
              <w:jc w:val="center"/>
              <w:rPr>
                <w:b/>
                <w:bCs/>
                <w:lang w:val="en-US" w:eastAsia="en-US"/>
              </w:rPr>
            </w:pPr>
            <w:r w:rsidRPr="0017693F">
              <w:rPr>
                <w:b/>
                <w:bCs/>
                <w:lang w:val="en-US" w:eastAsia="en-US"/>
              </w:rPr>
              <w:t>Key Data</w:t>
            </w:r>
          </w:p>
        </w:tc>
        <w:tc>
          <w:tcPr>
            <w:tcW w:w="0" w:type="auto"/>
            <w:hideMark/>
          </w:tcPr>
          <w:p w14:paraId="3A4B13D6" w14:textId="77777777" w:rsidR="009E613E" w:rsidRPr="0017693F" w:rsidRDefault="009E613E" w:rsidP="00A85655">
            <w:pPr>
              <w:spacing w:line="360" w:lineRule="auto"/>
              <w:jc w:val="center"/>
              <w:rPr>
                <w:b/>
                <w:bCs/>
                <w:lang w:val="en-US" w:eastAsia="en-US"/>
              </w:rPr>
            </w:pPr>
            <w:r w:rsidRPr="0017693F">
              <w:rPr>
                <w:b/>
                <w:bCs/>
                <w:lang w:val="en-US" w:eastAsia="en-US"/>
              </w:rPr>
              <w:t>Purpose</w:t>
            </w:r>
          </w:p>
        </w:tc>
      </w:tr>
      <w:tr w:rsidR="009E613E" w:rsidRPr="0017693F" w14:paraId="1B17665D" w14:textId="77777777" w:rsidTr="00A85655">
        <w:tc>
          <w:tcPr>
            <w:tcW w:w="0" w:type="auto"/>
            <w:hideMark/>
          </w:tcPr>
          <w:p w14:paraId="05636364" w14:textId="77777777" w:rsidR="009E613E" w:rsidRPr="0017693F" w:rsidRDefault="009E613E" w:rsidP="00A85655">
            <w:pPr>
              <w:spacing w:line="360" w:lineRule="auto"/>
              <w:jc w:val="left"/>
              <w:rPr>
                <w:lang w:val="en-US" w:eastAsia="en-US"/>
              </w:rPr>
            </w:pPr>
            <w:r w:rsidRPr="0017693F">
              <w:rPr>
                <w:b/>
                <w:bCs/>
                <w:lang w:val="en-US" w:eastAsia="en-US"/>
              </w:rPr>
              <w:lastRenderedPageBreak/>
              <w:t>Emma’s Android Smartphone</w:t>
            </w:r>
          </w:p>
        </w:tc>
        <w:tc>
          <w:tcPr>
            <w:tcW w:w="0" w:type="auto"/>
            <w:hideMark/>
          </w:tcPr>
          <w:p w14:paraId="50E89A84" w14:textId="77777777" w:rsidR="009E613E" w:rsidRPr="0017693F" w:rsidRDefault="009E613E" w:rsidP="00A85655">
            <w:pPr>
              <w:spacing w:line="360" w:lineRule="auto"/>
              <w:jc w:val="left"/>
              <w:rPr>
                <w:lang w:val="en-US" w:eastAsia="en-US"/>
              </w:rPr>
            </w:pPr>
            <w:r w:rsidRPr="0017693F">
              <w:rPr>
                <w:lang w:val="en-US" w:eastAsia="en-US"/>
              </w:rPr>
              <w:t>Huawei</w:t>
            </w:r>
          </w:p>
        </w:tc>
        <w:tc>
          <w:tcPr>
            <w:tcW w:w="0" w:type="auto"/>
            <w:hideMark/>
          </w:tcPr>
          <w:p w14:paraId="067C93B9" w14:textId="77777777" w:rsidR="009E613E" w:rsidRPr="0017693F" w:rsidRDefault="009E613E" w:rsidP="00A85655">
            <w:pPr>
              <w:spacing w:line="360" w:lineRule="auto"/>
              <w:jc w:val="left"/>
              <w:rPr>
                <w:lang w:val="en-US" w:eastAsia="en-US"/>
              </w:rPr>
            </w:pPr>
            <w:r w:rsidRPr="0017693F">
              <w:rPr>
                <w:lang w:val="en-US" w:eastAsia="en-US"/>
              </w:rPr>
              <w:t>Communication logs from WhatsApp, Instagram DMs, emails</w:t>
            </w:r>
          </w:p>
        </w:tc>
        <w:tc>
          <w:tcPr>
            <w:tcW w:w="0" w:type="auto"/>
            <w:hideMark/>
          </w:tcPr>
          <w:p w14:paraId="743BC48B" w14:textId="77777777" w:rsidR="009E613E" w:rsidRPr="0017693F" w:rsidRDefault="009E613E" w:rsidP="00A85655">
            <w:pPr>
              <w:spacing w:line="360" w:lineRule="auto"/>
              <w:jc w:val="left"/>
              <w:rPr>
                <w:lang w:val="en-US" w:eastAsia="en-US"/>
              </w:rPr>
            </w:pPr>
            <w:r w:rsidRPr="0017693F">
              <w:rPr>
                <w:lang w:val="en-US" w:eastAsia="en-US"/>
              </w:rPr>
              <w:t>Messages related to the theft and sale of the QT-AI-2025 patent, interactions with accomplices.</w:t>
            </w:r>
          </w:p>
        </w:tc>
        <w:tc>
          <w:tcPr>
            <w:tcW w:w="0" w:type="auto"/>
            <w:hideMark/>
          </w:tcPr>
          <w:p w14:paraId="33F00C5F" w14:textId="77777777" w:rsidR="009E613E" w:rsidRPr="0017693F" w:rsidRDefault="009E613E" w:rsidP="00A85655">
            <w:pPr>
              <w:spacing w:line="360" w:lineRule="auto"/>
              <w:jc w:val="left"/>
              <w:rPr>
                <w:lang w:val="en-US" w:eastAsia="en-US"/>
              </w:rPr>
            </w:pPr>
            <w:r w:rsidRPr="0017693F">
              <w:rPr>
                <w:lang w:val="en-US" w:eastAsia="en-US"/>
              </w:rPr>
              <w:t>To investigate Emma's direct communication with other suspects about the theft and sale of the patent.</w:t>
            </w:r>
          </w:p>
        </w:tc>
      </w:tr>
      <w:tr w:rsidR="009E613E" w:rsidRPr="0017693F" w14:paraId="151C8A9A" w14:textId="77777777" w:rsidTr="00A85655">
        <w:tc>
          <w:tcPr>
            <w:tcW w:w="0" w:type="auto"/>
            <w:hideMark/>
          </w:tcPr>
          <w:p w14:paraId="6BBECD0F" w14:textId="77777777" w:rsidR="009E613E" w:rsidRPr="0017693F" w:rsidRDefault="009E613E" w:rsidP="00A85655">
            <w:pPr>
              <w:spacing w:line="360" w:lineRule="auto"/>
              <w:jc w:val="left"/>
              <w:rPr>
                <w:lang w:val="en-US" w:eastAsia="en-US"/>
              </w:rPr>
            </w:pPr>
            <w:r w:rsidRPr="0017693F">
              <w:rPr>
                <w:b/>
                <w:bCs/>
                <w:lang w:val="en-US" w:eastAsia="en-US"/>
              </w:rPr>
              <w:t>Emma’s USB Flash Drive</w:t>
            </w:r>
          </w:p>
        </w:tc>
        <w:tc>
          <w:tcPr>
            <w:tcW w:w="0" w:type="auto"/>
            <w:hideMark/>
          </w:tcPr>
          <w:p w14:paraId="11CD9909" w14:textId="77777777" w:rsidR="009E613E" w:rsidRPr="0017693F" w:rsidRDefault="009E613E" w:rsidP="00A85655">
            <w:pPr>
              <w:spacing w:line="360" w:lineRule="auto"/>
              <w:jc w:val="left"/>
              <w:rPr>
                <w:lang w:val="en-US" w:eastAsia="en-US"/>
              </w:rPr>
            </w:pPr>
            <w:r w:rsidRPr="0017693F">
              <w:rPr>
                <w:lang w:val="en-US" w:eastAsia="en-US"/>
              </w:rPr>
              <w:t>USB Drive</w:t>
            </w:r>
          </w:p>
        </w:tc>
        <w:tc>
          <w:tcPr>
            <w:tcW w:w="0" w:type="auto"/>
            <w:hideMark/>
          </w:tcPr>
          <w:p w14:paraId="1774A6FE" w14:textId="77777777" w:rsidR="009E613E" w:rsidRPr="0017693F" w:rsidRDefault="009E613E" w:rsidP="00A85655">
            <w:pPr>
              <w:spacing w:line="360" w:lineRule="auto"/>
              <w:jc w:val="left"/>
              <w:rPr>
                <w:lang w:val="en-US" w:eastAsia="en-US"/>
              </w:rPr>
            </w:pPr>
            <w:r w:rsidRPr="0017693F">
              <w:rPr>
                <w:lang w:val="en-US" w:eastAsia="en-US"/>
              </w:rPr>
              <w:t>Files related to the QT-AI-2025 patent (PDFs, CAD files)</w:t>
            </w:r>
          </w:p>
        </w:tc>
        <w:tc>
          <w:tcPr>
            <w:tcW w:w="0" w:type="auto"/>
            <w:hideMark/>
          </w:tcPr>
          <w:p w14:paraId="71372501" w14:textId="77777777" w:rsidR="009E613E" w:rsidRPr="0017693F" w:rsidRDefault="009E613E" w:rsidP="00A85655">
            <w:pPr>
              <w:spacing w:line="360" w:lineRule="auto"/>
              <w:jc w:val="left"/>
              <w:rPr>
                <w:lang w:val="en-US" w:eastAsia="en-US"/>
              </w:rPr>
            </w:pPr>
            <w:r w:rsidRPr="0017693F">
              <w:rPr>
                <w:lang w:val="en-US" w:eastAsia="en-US"/>
              </w:rPr>
              <w:t>Metadata indicating access and modification dates for patent-related files.</w:t>
            </w:r>
          </w:p>
        </w:tc>
        <w:tc>
          <w:tcPr>
            <w:tcW w:w="0" w:type="auto"/>
            <w:hideMark/>
          </w:tcPr>
          <w:p w14:paraId="6B93832F" w14:textId="77777777" w:rsidR="009E613E" w:rsidRPr="0017693F" w:rsidRDefault="009E613E" w:rsidP="00A85655">
            <w:pPr>
              <w:spacing w:line="360" w:lineRule="auto"/>
              <w:jc w:val="left"/>
              <w:rPr>
                <w:lang w:val="en-US" w:eastAsia="en-US"/>
              </w:rPr>
            </w:pPr>
            <w:r w:rsidRPr="0017693F">
              <w:rPr>
                <w:lang w:val="en-US" w:eastAsia="en-US"/>
              </w:rPr>
              <w:t>To confirm the storage and transfer of stolen patent information.</w:t>
            </w:r>
          </w:p>
        </w:tc>
      </w:tr>
      <w:tr w:rsidR="009E613E" w:rsidRPr="0017693F" w14:paraId="7B959FB5" w14:textId="77777777" w:rsidTr="00A85655">
        <w:tc>
          <w:tcPr>
            <w:tcW w:w="0" w:type="auto"/>
            <w:hideMark/>
          </w:tcPr>
          <w:p w14:paraId="02FDF869" w14:textId="77777777" w:rsidR="009E613E" w:rsidRPr="0017693F" w:rsidRDefault="009E613E" w:rsidP="00A85655">
            <w:pPr>
              <w:spacing w:line="360" w:lineRule="auto"/>
              <w:jc w:val="left"/>
              <w:rPr>
                <w:lang w:val="en-US" w:eastAsia="en-US"/>
              </w:rPr>
            </w:pPr>
            <w:r w:rsidRPr="0017693F">
              <w:rPr>
                <w:b/>
                <w:bCs/>
                <w:lang w:val="en-US" w:eastAsia="en-US"/>
              </w:rPr>
              <w:t>Joe’s Smartphone</w:t>
            </w:r>
          </w:p>
        </w:tc>
        <w:tc>
          <w:tcPr>
            <w:tcW w:w="0" w:type="auto"/>
            <w:hideMark/>
          </w:tcPr>
          <w:p w14:paraId="642F8C0A" w14:textId="77777777" w:rsidR="009E613E" w:rsidRPr="0017693F" w:rsidRDefault="009E613E" w:rsidP="00A85655">
            <w:pPr>
              <w:spacing w:line="360" w:lineRule="auto"/>
              <w:jc w:val="left"/>
              <w:rPr>
                <w:lang w:val="en-US" w:eastAsia="en-US"/>
              </w:rPr>
            </w:pPr>
            <w:r w:rsidRPr="0017693F">
              <w:rPr>
                <w:lang w:val="en-US" w:eastAsia="en-US"/>
              </w:rPr>
              <w:t>Nokia</w:t>
            </w:r>
          </w:p>
        </w:tc>
        <w:tc>
          <w:tcPr>
            <w:tcW w:w="0" w:type="auto"/>
            <w:hideMark/>
          </w:tcPr>
          <w:p w14:paraId="0F1C48CF" w14:textId="77777777" w:rsidR="009E613E" w:rsidRPr="0017693F" w:rsidRDefault="009E613E" w:rsidP="00A85655">
            <w:pPr>
              <w:spacing w:line="360" w:lineRule="auto"/>
              <w:jc w:val="left"/>
              <w:rPr>
                <w:lang w:val="en-US" w:eastAsia="en-US"/>
              </w:rPr>
            </w:pPr>
            <w:r w:rsidRPr="0017693F">
              <w:rPr>
                <w:lang w:val="en-US" w:eastAsia="en-US"/>
              </w:rPr>
              <w:t>Communication logs from WhatsApp, Instagram DMs</w:t>
            </w:r>
          </w:p>
        </w:tc>
        <w:tc>
          <w:tcPr>
            <w:tcW w:w="0" w:type="auto"/>
            <w:hideMark/>
          </w:tcPr>
          <w:p w14:paraId="4B21EA44" w14:textId="77777777" w:rsidR="009E613E" w:rsidRPr="0017693F" w:rsidRDefault="009E613E" w:rsidP="00A85655">
            <w:pPr>
              <w:spacing w:line="360" w:lineRule="auto"/>
              <w:jc w:val="left"/>
              <w:rPr>
                <w:lang w:val="en-US" w:eastAsia="en-US"/>
              </w:rPr>
            </w:pPr>
            <w:r w:rsidRPr="0017693F">
              <w:rPr>
                <w:lang w:val="en-US" w:eastAsia="en-US"/>
              </w:rPr>
              <w:t>Messages between Joe, Emma, and Norman discussing the sale of the stolen patent.</w:t>
            </w:r>
          </w:p>
        </w:tc>
        <w:tc>
          <w:tcPr>
            <w:tcW w:w="0" w:type="auto"/>
            <w:hideMark/>
          </w:tcPr>
          <w:p w14:paraId="6F250DF7" w14:textId="77777777" w:rsidR="009E613E" w:rsidRPr="0017693F" w:rsidRDefault="009E613E" w:rsidP="00A85655">
            <w:pPr>
              <w:spacing w:line="360" w:lineRule="auto"/>
              <w:jc w:val="left"/>
              <w:rPr>
                <w:lang w:val="en-US" w:eastAsia="en-US"/>
              </w:rPr>
            </w:pPr>
            <w:r w:rsidRPr="0017693F">
              <w:rPr>
                <w:lang w:val="en-US" w:eastAsia="en-US"/>
              </w:rPr>
              <w:t>To track Joe’s role as an intermediary facilitating the communication and transaction of the patent.</w:t>
            </w:r>
          </w:p>
        </w:tc>
      </w:tr>
      <w:tr w:rsidR="009E613E" w:rsidRPr="0017693F" w14:paraId="508A099F" w14:textId="77777777" w:rsidTr="00A85655">
        <w:tc>
          <w:tcPr>
            <w:tcW w:w="0" w:type="auto"/>
            <w:hideMark/>
          </w:tcPr>
          <w:p w14:paraId="361CE102" w14:textId="77777777" w:rsidR="009E613E" w:rsidRPr="0017693F" w:rsidRDefault="009E613E" w:rsidP="00A85655">
            <w:pPr>
              <w:spacing w:line="360" w:lineRule="auto"/>
              <w:jc w:val="left"/>
              <w:rPr>
                <w:lang w:val="en-US" w:eastAsia="en-US"/>
              </w:rPr>
            </w:pPr>
            <w:r w:rsidRPr="0017693F">
              <w:rPr>
                <w:b/>
                <w:bCs/>
                <w:lang w:val="en-US" w:eastAsia="en-US"/>
              </w:rPr>
              <w:t>Norman’s Smartphone</w:t>
            </w:r>
          </w:p>
        </w:tc>
        <w:tc>
          <w:tcPr>
            <w:tcW w:w="0" w:type="auto"/>
            <w:hideMark/>
          </w:tcPr>
          <w:p w14:paraId="0CF0E61E" w14:textId="77777777" w:rsidR="009E613E" w:rsidRPr="0017693F" w:rsidRDefault="009E613E" w:rsidP="00A85655">
            <w:pPr>
              <w:spacing w:line="360" w:lineRule="auto"/>
              <w:jc w:val="left"/>
              <w:rPr>
                <w:lang w:val="en-US" w:eastAsia="en-US"/>
              </w:rPr>
            </w:pPr>
            <w:r w:rsidRPr="0017693F">
              <w:rPr>
                <w:lang w:val="en-US" w:eastAsia="en-US"/>
              </w:rPr>
              <w:t>Ulefone</w:t>
            </w:r>
          </w:p>
        </w:tc>
        <w:tc>
          <w:tcPr>
            <w:tcW w:w="0" w:type="auto"/>
            <w:hideMark/>
          </w:tcPr>
          <w:p w14:paraId="10B8BEF4" w14:textId="77777777" w:rsidR="009E613E" w:rsidRPr="0017693F" w:rsidRDefault="009E613E" w:rsidP="00A85655">
            <w:pPr>
              <w:spacing w:line="360" w:lineRule="auto"/>
              <w:jc w:val="left"/>
              <w:rPr>
                <w:lang w:val="en-US" w:eastAsia="en-US"/>
              </w:rPr>
            </w:pPr>
            <w:r w:rsidRPr="0017693F">
              <w:rPr>
                <w:lang w:val="en-US" w:eastAsia="en-US"/>
              </w:rPr>
              <w:t>Communication logs from WhatsApp, emails, and call records</w:t>
            </w:r>
          </w:p>
        </w:tc>
        <w:tc>
          <w:tcPr>
            <w:tcW w:w="0" w:type="auto"/>
            <w:hideMark/>
          </w:tcPr>
          <w:p w14:paraId="1A825702" w14:textId="77777777" w:rsidR="009E613E" w:rsidRPr="0017693F" w:rsidRDefault="009E613E" w:rsidP="00A85655">
            <w:pPr>
              <w:spacing w:line="360" w:lineRule="auto"/>
              <w:jc w:val="left"/>
              <w:rPr>
                <w:lang w:val="en-US" w:eastAsia="en-US"/>
              </w:rPr>
            </w:pPr>
            <w:r w:rsidRPr="0017693F">
              <w:rPr>
                <w:lang w:val="en-US" w:eastAsia="en-US"/>
              </w:rPr>
              <w:t>Messages showing Norman’s involvement in the purchase and potential financial transactions for the stolen patent.</w:t>
            </w:r>
          </w:p>
        </w:tc>
        <w:tc>
          <w:tcPr>
            <w:tcW w:w="0" w:type="auto"/>
            <w:hideMark/>
          </w:tcPr>
          <w:p w14:paraId="15509C54" w14:textId="77777777" w:rsidR="009E613E" w:rsidRPr="0017693F" w:rsidRDefault="009E613E" w:rsidP="00A85655">
            <w:pPr>
              <w:spacing w:line="360" w:lineRule="auto"/>
              <w:jc w:val="left"/>
              <w:rPr>
                <w:lang w:val="en-US" w:eastAsia="en-US"/>
              </w:rPr>
            </w:pPr>
            <w:r w:rsidRPr="0017693F">
              <w:rPr>
                <w:lang w:val="en-US" w:eastAsia="en-US"/>
              </w:rPr>
              <w:t>To confirm Norman’s role as the potential buyer and his communication with Emma and Joe.</w:t>
            </w:r>
          </w:p>
        </w:tc>
      </w:tr>
    </w:tbl>
    <w:p w14:paraId="5AA00110" w14:textId="77777777" w:rsidR="009E613E" w:rsidRPr="00CC1F0D" w:rsidRDefault="009E613E" w:rsidP="009E613E">
      <w:pPr>
        <w:jc w:val="center"/>
        <w:rPr>
          <w:b/>
          <w:bCs/>
        </w:rPr>
      </w:pPr>
      <w:r w:rsidRPr="00CC1F0D">
        <w:rPr>
          <w:b/>
          <w:bCs/>
        </w:rPr>
        <w:t>Table 1: Evidence Inventory</w:t>
      </w:r>
    </w:p>
    <w:p w14:paraId="475596A8" w14:textId="77777777" w:rsidR="009E613E" w:rsidRPr="00CC1F0D" w:rsidRDefault="009E613E" w:rsidP="009E613E">
      <w:r w:rsidRPr="00CC1F0D">
        <w:t xml:space="preserve">The table is a clear overview of the evidence inventory used in the investigation of the unauthorized access as well as the intended sale of the QT-AI-2025 patent. It enumerates the major pieces of evidence that were gathered such as the Android smartphone belonging to Emma, Emma USB flash disk, smartphone belonging to Joe, and smartphone belonging to Norman, and corresponding contents and significant data (Chowdhury and Mostafa, 2024). In every device, the table emphasizes the kind of information that has been obtained, which could be communication records of messaging applications like WhatsApp and Instagram, emails, and files of the stolen patent. It also gives the vital information retrieved like messages about the theft and any financial dealings involving the patent. This inventory is </w:t>
      </w:r>
      <w:r w:rsidRPr="00CC1F0D">
        <w:lastRenderedPageBreak/>
        <w:t>aimed at proving how all the evidence aids in knowing the functions of Emma, Joe and Norman in the corporate espionage case, aiding in the establishment of a timeline and showing their role in the illegal operations.</w:t>
      </w:r>
    </w:p>
    <w:p w14:paraId="39818EB0" w14:textId="77777777" w:rsidR="009E613E" w:rsidRPr="00CC1F0D" w:rsidRDefault="009E613E" w:rsidP="009E613E">
      <w:pPr>
        <w:pStyle w:val="Heading2"/>
      </w:pPr>
      <w:bookmarkStart w:id="14" w:name="_8l4sbwittsxw" w:colFirst="0" w:colLast="0"/>
      <w:bookmarkStart w:id="15" w:name="_Toc225335700"/>
      <w:bookmarkEnd w:id="14"/>
      <w:r w:rsidRPr="00CC1F0D">
        <w:t>Methodology</w:t>
      </w:r>
      <w:bookmarkEnd w:id="15"/>
    </w:p>
    <w:p w14:paraId="3A4BBFBE" w14:textId="77777777" w:rsidR="009E613E" w:rsidRPr="00CC1F0D" w:rsidRDefault="009E613E" w:rsidP="009E613E">
      <w:r w:rsidRPr="00CC1F0D">
        <w:t>The investigation of suspected corporate espionage case has been a forensic one, and several important steps have been taken to make sure that all evidence is gathered, studied and stored in the most integrity (Kazaure, Yusoff and Jantan, 2023). The methodology applied in this investigation has been based on industry best practices and tools, and ensuring a proper chain of custody in all digital evidences.</w:t>
      </w:r>
    </w:p>
    <w:p w14:paraId="0707B2A5" w14:textId="77777777" w:rsidR="009E613E" w:rsidRPr="00CC1F0D" w:rsidRDefault="009E613E" w:rsidP="009E613E">
      <w:pPr>
        <w:rPr>
          <w:b/>
          <w:bCs/>
        </w:rPr>
      </w:pPr>
      <w:r w:rsidRPr="00CC1F0D">
        <w:rPr>
          <w:b/>
          <w:bCs/>
        </w:rPr>
        <w:t>1. Evidence Acquisition</w:t>
      </w:r>
    </w:p>
    <w:p w14:paraId="4D5D1684" w14:textId="77777777" w:rsidR="009E613E" w:rsidRPr="00CC1F0D" w:rsidRDefault="009E613E" w:rsidP="009E613E">
      <w:r w:rsidRPr="00CC1F0D">
        <w:t xml:space="preserve">The initial measure has been to obtain forensic images of the devices in question by way of FTK imager, which is a popular forensic tool that generates accurate bit-to-bit copies of digital mediums. This instrument provides assurance that no changes have taken place in the process of acquisition. Write-blockers have been implemented so that there can be no alterations made to the information in the devices (Drobotov </w:t>
      </w:r>
      <w:r w:rsidRPr="00CC1F0D">
        <w:rPr>
          <w:i/>
          <w:iCs/>
        </w:rPr>
        <w:t>et al.</w:t>
      </w:r>
      <w:r w:rsidRPr="00CC1F0D">
        <w:t xml:space="preserve"> 2023). The devices pictured are Emma and her smartphone, Joe and his smartphone, and Norman and his smartphone, and Emma and her USB flash drive. Detailed recording of the imaging process is done to ensure continuity of custody of the evidence.</w:t>
      </w:r>
    </w:p>
    <w:p w14:paraId="0735B719" w14:textId="77777777" w:rsidR="009E613E" w:rsidRPr="00CC1F0D" w:rsidRDefault="009E613E" w:rsidP="009E613E">
      <w:pPr>
        <w:rPr>
          <w:b/>
          <w:bCs/>
        </w:rPr>
      </w:pPr>
      <w:r w:rsidRPr="00CC1F0D">
        <w:rPr>
          <w:b/>
          <w:bCs/>
        </w:rPr>
        <w:t>2. Hash Verification</w:t>
      </w:r>
    </w:p>
    <w:p w14:paraId="32BDF833" w14:textId="77777777" w:rsidR="009E613E" w:rsidRPr="00CC1F0D" w:rsidRDefault="009E613E" w:rsidP="009E613E">
      <w:r w:rsidRPr="00CC1F0D">
        <w:t>Once the forensic images are obtained, MD5 and SHA-1 hash message-digest algorithms have been run on the images. These cryptographic hash functions are used to create a unique value each data set, which guarantees integrity of the forensic images by assuring that the data has not been modified or changed in the acquisition process. The hash of both the device and the file has been checked and recorded.</w:t>
      </w:r>
    </w:p>
    <w:p w14:paraId="3CE78642" w14:textId="77777777" w:rsidR="009E613E" w:rsidRPr="00CC1F0D" w:rsidRDefault="009E613E" w:rsidP="009E613E">
      <w:pPr>
        <w:rPr>
          <w:b/>
          <w:bCs/>
        </w:rPr>
      </w:pPr>
      <w:r w:rsidRPr="00CC1F0D">
        <w:rPr>
          <w:b/>
          <w:bCs/>
        </w:rPr>
        <w:t>3. Data Analysis and Extraction</w:t>
      </w:r>
    </w:p>
    <w:p w14:paraId="191661A1" w14:textId="77777777" w:rsidR="009E613E" w:rsidRPr="00CC1F0D" w:rsidRDefault="009E613E" w:rsidP="009E613E">
      <w:r w:rsidRPr="00CC1F0D">
        <w:t>After the extraction and verification of the images, the data extraction and analysis phase has been performed using Autopsy, an open-source forensic tool. This has facilitated analyses of file systems, recovery of deleted files, and the analysis of communication logs and metadata. Specifically, WhatsApp, Instagram, and email communications have been copied off the devices to trace the timeline and interactions among the suspects.</w:t>
      </w:r>
    </w:p>
    <w:p w14:paraId="0AAC1431" w14:textId="77777777" w:rsidR="009E613E" w:rsidRPr="00CC1F0D" w:rsidRDefault="009E613E" w:rsidP="009E613E">
      <w:pPr>
        <w:rPr>
          <w:b/>
          <w:bCs/>
        </w:rPr>
      </w:pPr>
      <w:r w:rsidRPr="00CC1F0D">
        <w:rPr>
          <w:b/>
          <w:bCs/>
        </w:rPr>
        <w:t>4. Evidence Correlation</w:t>
      </w:r>
    </w:p>
    <w:p w14:paraId="068F3FD8" w14:textId="77777777" w:rsidR="009E613E" w:rsidRPr="00CC1F0D" w:rsidRDefault="009E613E" w:rsidP="009E613E">
      <w:r w:rsidRPr="00CC1F0D">
        <w:t>The last step has been to cross-link a set of extracted data, including messages, call logs, and file timestamps, to create a detailed timeline of events. This has assisted in creating the part of Emma, Joe and Norman in stealing and selling the patent illegally.</w:t>
      </w:r>
    </w:p>
    <w:p w14:paraId="4091031B" w14:textId="77777777" w:rsidR="009E613E" w:rsidRPr="00CC1F0D" w:rsidRDefault="009E613E" w:rsidP="009E613E">
      <w:pPr>
        <w:pStyle w:val="Heading2"/>
      </w:pPr>
      <w:bookmarkStart w:id="16" w:name="_9y2gt5cx4i6x" w:colFirst="0" w:colLast="0"/>
      <w:bookmarkStart w:id="17" w:name="_Toc225335701"/>
      <w:bookmarkEnd w:id="16"/>
      <w:r w:rsidRPr="00CC1F0D">
        <w:t>Findings</w:t>
      </w:r>
      <w:bookmarkEnd w:id="17"/>
    </w:p>
    <w:p w14:paraId="16310125" w14:textId="77777777" w:rsidR="009E613E" w:rsidRPr="00CC1F0D" w:rsidRDefault="009E613E" w:rsidP="009E613E">
      <w:pPr>
        <w:rPr>
          <w:b/>
          <w:bCs/>
          <w:i/>
          <w:iCs/>
        </w:rPr>
      </w:pPr>
      <w:r w:rsidRPr="00CC1F0D">
        <w:rPr>
          <w:b/>
          <w:bCs/>
          <w:i/>
          <w:iCs/>
        </w:rPr>
        <w:t>Evidence Acquisition</w:t>
      </w:r>
    </w:p>
    <w:p w14:paraId="7105B637" w14:textId="77777777" w:rsidR="009E613E" w:rsidRPr="00CC1F0D" w:rsidRDefault="009E613E" w:rsidP="009E613E">
      <w:pPr>
        <w:jc w:val="center"/>
        <w:rPr>
          <w:b/>
          <w:bCs/>
        </w:rPr>
      </w:pPr>
      <w:r w:rsidRPr="00CC1F0D">
        <w:rPr>
          <w:b/>
          <w:bCs/>
          <w:noProof/>
        </w:rPr>
        <w:lastRenderedPageBreak/>
        <w:drawing>
          <wp:inline distT="114300" distB="114300" distL="114300" distR="114300" wp14:anchorId="1ECD70D7" wp14:editId="4A6EA6BF">
            <wp:extent cx="5943600" cy="2311400"/>
            <wp:effectExtent l="25400" t="25400" r="25400" b="25400"/>
            <wp:docPr id="12842665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943600" cy="2311400"/>
                    </a:xfrm>
                    <a:prstGeom prst="rect">
                      <a:avLst/>
                    </a:prstGeom>
                    <a:ln w="25400">
                      <a:solidFill>
                        <a:srgbClr val="000000"/>
                      </a:solidFill>
                      <a:prstDash val="solid"/>
                    </a:ln>
                  </pic:spPr>
                </pic:pic>
              </a:graphicData>
            </a:graphic>
          </wp:inline>
        </w:drawing>
      </w:r>
    </w:p>
    <w:p w14:paraId="032C4AA7" w14:textId="77777777" w:rsidR="009E613E" w:rsidRPr="00CC1F0D" w:rsidRDefault="009E613E" w:rsidP="009E613E">
      <w:pPr>
        <w:jc w:val="center"/>
        <w:rPr>
          <w:b/>
          <w:bCs/>
        </w:rPr>
      </w:pPr>
      <w:r w:rsidRPr="00CC1F0D">
        <w:rPr>
          <w:b/>
          <w:bCs/>
        </w:rPr>
        <w:t>Figure 1: Image Files Acquired in FTK Imager</w:t>
      </w:r>
    </w:p>
    <w:p w14:paraId="5538A715" w14:textId="77777777" w:rsidR="009E613E" w:rsidRPr="00CC1F0D" w:rsidRDefault="009E613E" w:rsidP="009E613E">
      <w:r w:rsidRPr="00CC1F0D">
        <w:t xml:space="preserve">This figure demonstrates how the acquisition and loading of forensic images on several mobile devices to FTK Imager have been successful. The presented tree illustration proves that file system information has been extracted from Huawei, Nokia, Samsung, and Ulefone devices (Kazaure </w:t>
      </w:r>
      <w:r w:rsidRPr="00CC1F0D">
        <w:rPr>
          <w:i/>
          <w:iCs/>
        </w:rPr>
        <w:t xml:space="preserve">et al. </w:t>
      </w:r>
      <w:r w:rsidRPr="00CC1F0D">
        <w:t>2023). These images constitute the main evidence body, the integrity of which is subsequently checked by the use of the hash of MD5 and SHA1.</w:t>
      </w:r>
    </w:p>
    <w:p w14:paraId="796EB63B" w14:textId="77777777" w:rsidR="009E613E" w:rsidRPr="00CC1F0D" w:rsidRDefault="009E613E" w:rsidP="009E613E">
      <w:pPr>
        <w:jc w:val="center"/>
        <w:rPr>
          <w:b/>
          <w:bCs/>
        </w:rPr>
      </w:pPr>
      <w:r w:rsidRPr="00CC1F0D">
        <w:rPr>
          <w:b/>
          <w:bCs/>
          <w:noProof/>
        </w:rPr>
        <w:drawing>
          <wp:inline distT="114300" distB="114300" distL="114300" distR="114300" wp14:anchorId="11FFC189" wp14:editId="1BB05793">
            <wp:extent cx="5943600" cy="3048000"/>
            <wp:effectExtent l="25400" t="25400" r="25400" b="254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3048000"/>
                    </a:xfrm>
                    <a:prstGeom prst="rect">
                      <a:avLst/>
                    </a:prstGeom>
                    <a:ln w="25400">
                      <a:solidFill>
                        <a:srgbClr val="000000"/>
                      </a:solidFill>
                      <a:prstDash val="solid"/>
                    </a:ln>
                  </pic:spPr>
                </pic:pic>
              </a:graphicData>
            </a:graphic>
          </wp:inline>
        </w:drawing>
      </w:r>
    </w:p>
    <w:p w14:paraId="2751F1F7" w14:textId="77777777" w:rsidR="009E613E" w:rsidRPr="00CC1F0D" w:rsidRDefault="009E613E" w:rsidP="009E613E">
      <w:pPr>
        <w:jc w:val="center"/>
        <w:rPr>
          <w:b/>
          <w:bCs/>
        </w:rPr>
      </w:pPr>
      <w:r w:rsidRPr="00CC1F0D">
        <w:rPr>
          <w:b/>
          <w:bCs/>
          <w:noProof/>
        </w:rPr>
        <w:drawing>
          <wp:inline distT="114300" distB="114300" distL="114300" distR="114300" wp14:anchorId="571C5BB9" wp14:editId="75F7A052">
            <wp:extent cx="5943600" cy="712850"/>
            <wp:effectExtent l="25400" t="25400" r="25400" b="2540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712850"/>
                    </a:xfrm>
                    <a:prstGeom prst="rect">
                      <a:avLst/>
                    </a:prstGeom>
                    <a:ln w="25400">
                      <a:solidFill>
                        <a:srgbClr val="000000"/>
                      </a:solidFill>
                      <a:prstDash val="solid"/>
                    </a:ln>
                  </pic:spPr>
                </pic:pic>
              </a:graphicData>
            </a:graphic>
          </wp:inline>
        </w:drawing>
      </w:r>
    </w:p>
    <w:p w14:paraId="0DBC6660" w14:textId="77777777" w:rsidR="009E613E" w:rsidRPr="00CC1F0D" w:rsidRDefault="009E613E" w:rsidP="009E613E">
      <w:pPr>
        <w:jc w:val="center"/>
        <w:rPr>
          <w:b/>
          <w:bCs/>
        </w:rPr>
      </w:pPr>
      <w:r w:rsidRPr="00CC1F0D">
        <w:rPr>
          <w:b/>
          <w:bCs/>
        </w:rPr>
        <w:lastRenderedPageBreak/>
        <w:t>Figure 2: Hashes Verification for Emma’s System</w:t>
      </w:r>
    </w:p>
    <w:p w14:paraId="0FB03BF5" w14:textId="77777777" w:rsidR="009E613E" w:rsidRPr="00CC1F0D" w:rsidRDefault="009E613E" w:rsidP="009E613E">
      <w:r w:rsidRPr="00CC1F0D">
        <w:t>This figure depicts the hash verification output of Emma and her Huawei. The forensic image's unique hash values are the MD5 hash (3a4a30f91dc1ee1848539dc6657b701) and the SHA-1 hash (8b27e0b6d6056b47b7e318b16c8b7f6e3399c4). A correspondence in matching hash values provides evidence that the evidence is the same since it is acquired and remains intact in terms of integrity, authenticity, and admissibility in a court of law.</w:t>
      </w:r>
    </w:p>
    <w:p w14:paraId="76F8D9A0" w14:textId="77777777" w:rsidR="009E613E" w:rsidRPr="00CC1F0D" w:rsidRDefault="009E613E" w:rsidP="009E613E">
      <w:pPr>
        <w:jc w:val="center"/>
        <w:rPr>
          <w:b/>
          <w:bCs/>
        </w:rPr>
      </w:pPr>
      <w:r w:rsidRPr="00CC1F0D">
        <w:rPr>
          <w:b/>
          <w:bCs/>
          <w:noProof/>
        </w:rPr>
        <w:drawing>
          <wp:inline distT="114300" distB="114300" distL="114300" distR="114300" wp14:anchorId="37CE5B02" wp14:editId="028620E4">
            <wp:extent cx="5943600" cy="3073400"/>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3073400"/>
                    </a:xfrm>
                    <a:prstGeom prst="rect">
                      <a:avLst/>
                    </a:prstGeom>
                    <a:ln w="25400">
                      <a:solidFill>
                        <a:srgbClr val="000000"/>
                      </a:solidFill>
                      <a:prstDash val="solid"/>
                    </a:ln>
                  </pic:spPr>
                </pic:pic>
              </a:graphicData>
            </a:graphic>
          </wp:inline>
        </w:drawing>
      </w:r>
    </w:p>
    <w:p w14:paraId="43C1D519" w14:textId="77777777" w:rsidR="009E613E" w:rsidRPr="00CC1F0D" w:rsidRDefault="009E613E" w:rsidP="009E613E">
      <w:pPr>
        <w:jc w:val="center"/>
        <w:rPr>
          <w:b/>
          <w:bCs/>
        </w:rPr>
      </w:pPr>
      <w:r w:rsidRPr="00CC1F0D">
        <w:rPr>
          <w:b/>
          <w:bCs/>
          <w:noProof/>
        </w:rPr>
        <w:drawing>
          <wp:inline distT="114300" distB="114300" distL="114300" distR="114300" wp14:anchorId="6EA8710A" wp14:editId="4F057EE6">
            <wp:extent cx="5943600" cy="719138"/>
            <wp:effectExtent l="25400" t="25400" r="25400" b="2540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719138"/>
                    </a:xfrm>
                    <a:prstGeom prst="rect">
                      <a:avLst/>
                    </a:prstGeom>
                    <a:ln w="25400">
                      <a:solidFill>
                        <a:srgbClr val="000000"/>
                      </a:solidFill>
                      <a:prstDash val="solid"/>
                    </a:ln>
                  </pic:spPr>
                </pic:pic>
              </a:graphicData>
            </a:graphic>
          </wp:inline>
        </w:drawing>
      </w:r>
    </w:p>
    <w:p w14:paraId="7E18F13A" w14:textId="77777777" w:rsidR="009E613E" w:rsidRPr="00CC1F0D" w:rsidRDefault="009E613E" w:rsidP="009E613E">
      <w:pPr>
        <w:jc w:val="center"/>
        <w:rPr>
          <w:b/>
          <w:bCs/>
        </w:rPr>
      </w:pPr>
      <w:r w:rsidRPr="00CC1F0D">
        <w:rPr>
          <w:b/>
          <w:bCs/>
        </w:rPr>
        <w:t>Figure 3: Hashes Verification for Joe’s Forensic Evidence</w:t>
      </w:r>
    </w:p>
    <w:p w14:paraId="1DEB3369" w14:textId="77777777" w:rsidR="009E613E" w:rsidRPr="00CC1F0D" w:rsidRDefault="009E613E" w:rsidP="009E613E">
      <w:r w:rsidRPr="00CC1F0D">
        <w:t>This is a figure that shows hash verification on Joe's Nokia device. The integrity of the forensic image is checked by the MD5 hash (21efab0b6854f6fc03c7742c0b36a8d4) and the SHA1 hash (e6d3136a85a9b97516a084702ebdb2cf3ce1). Constant hash values indicate that nothing has been altered in the data acquisition and analysis, and this can prove the reliability of the evidence in the investigation.</w:t>
      </w:r>
    </w:p>
    <w:p w14:paraId="63200800" w14:textId="77777777" w:rsidR="009E613E" w:rsidRPr="00CC1F0D" w:rsidRDefault="009E613E" w:rsidP="009E613E">
      <w:pPr>
        <w:jc w:val="center"/>
        <w:rPr>
          <w:b/>
          <w:bCs/>
        </w:rPr>
      </w:pPr>
      <w:r w:rsidRPr="00CC1F0D">
        <w:rPr>
          <w:b/>
          <w:bCs/>
          <w:noProof/>
        </w:rPr>
        <w:lastRenderedPageBreak/>
        <w:drawing>
          <wp:inline distT="114300" distB="114300" distL="114300" distR="114300" wp14:anchorId="20E22E79" wp14:editId="201DA788">
            <wp:extent cx="5943600" cy="3263900"/>
            <wp:effectExtent l="25400" t="25400" r="25400" b="254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3263900"/>
                    </a:xfrm>
                    <a:prstGeom prst="rect">
                      <a:avLst/>
                    </a:prstGeom>
                    <a:ln w="25400">
                      <a:solidFill>
                        <a:srgbClr val="000000"/>
                      </a:solidFill>
                      <a:prstDash val="solid"/>
                    </a:ln>
                  </pic:spPr>
                </pic:pic>
              </a:graphicData>
            </a:graphic>
          </wp:inline>
        </w:drawing>
      </w:r>
    </w:p>
    <w:p w14:paraId="5EDFE56E" w14:textId="77777777" w:rsidR="009E613E" w:rsidRPr="00CC1F0D" w:rsidRDefault="009E613E" w:rsidP="009E613E">
      <w:pPr>
        <w:jc w:val="center"/>
        <w:rPr>
          <w:b/>
          <w:bCs/>
        </w:rPr>
      </w:pPr>
      <w:r w:rsidRPr="00CC1F0D">
        <w:rPr>
          <w:b/>
          <w:bCs/>
          <w:noProof/>
        </w:rPr>
        <w:drawing>
          <wp:inline distT="114300" distB="114300" distL="114300" distR="114300" wp14:anchorId="2CB0E280" wp14:editId="18EE1707">
            <wp:extent cx="5943600" cy="923776"/>
            <wp:effectExtent l="25400" t="25400" r="25400" b="2540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5943600" cy="923776"/>
                    </a:xfrm>
                    <a:prstGeom prst="rect">
                      <a:avLst/>
                    </a:prstGeom>
                    <a:ln w="25400">
                      <a:solidFill>
                        <a:srgbClr val="000000"/>
                      </a:solidFill>
                      <a:prstDash val="solid"/>
                    </a:ln>
                  </pic:spPr>
                </pic:pic>
              </a:graphicData>
            </a:graphic>
          </wp:inline>
        </w:drawing>
      </w:r>
    </w:p>
    <w:p w14:paraId="4E718959" w14:textId="77777777" w:rsidR="009E613E" w:rsidRPr="00CC1F0D" w:rsidRDefault="009E613E" w:rsidP="009E613E">
      <w:pPr>
        <w:jc w:val="center"/>
        <w:rPr>
          <w:b/>
          <w:bCs/>
        </w:rPr>
      </w:pPr>
      <w:r w:rsidRPr="00CC1F0D">
        <w:rPr>
          <w:b/>
          <w:bCs/>
        </w:rPr>
        <w:t>Figure 4: Hashes Verification for Norman’s Forensic Evidence</w:t>
      </w:r>
    </w:p>
    <w:p w14:paraId="74AEF3BF" w14:textId="77777777" w:rsidR="009E613E" w:rsidRPr="00CC1F0D" w:rsidRDefault="009E613E" w:rsidP="009E613E">
      <w:r w:rsidRPr="00CC1F0D">
        <w:t>This figure depicts the verification of the hash of the Ulefone that Norman owns. The correctness of the obtained image is ascertained by the MD5 hash (0e9d41c6b9239fbcf36906c12358083) and SHA1 hash (1123a4e1c495c02b6f0730b8cc0efdcf44e4e1). Hashing of data also guarantees that the data has not been manipulated; thus, the processes of forensic integrity and evidential integrity are upheld during investigation.</w:t>
      </w:r>
    </w:p>
    <w:p w14:paraId="76C9CD1C" w14:textId="77777777" w:rsidR="009E613E" w:rsidRPr="00CC1F0D" w:rsidRDefault="009E613E" w:rsidP="009E613E">
      <w:pPr>
        <w:rPr>
          <w:b/>
          <w:bCs/>
          <w:i/>
          <w:iCs/>
        </w:rPr>
      </w:pPr>
      <w:r w:rsidRPr="00CC1F0D">
        <w:rPr>
          <w:b/>
          <w:bCs/>
          <w:i/>
          <w:iCs/>
        </w:rPr>
        <w:t>Communication Analysis</w:t>
      </w:r>
    </w:p>
    <w:p w14:paraId="36CEAC93" w14:textId="77777777" w:rsidR="009E613E" w:rsidRPr="00CC1F0D" w:rsidRDefault="009E613E" w:rsidP="009E613E">
      <w:pPr>
        <w:jc w:val="center"/>
        <w:rPr>
          <w:b/>
          <w:bCs/>
        </w:rPr>
      </w:pPr>
      <w:r w:rsidRPr="00CC1F0D">
        <w:rPr>
          <w:b/>
          <w:bCs/>
          <w:noProof/>
        </w:rPr>
        <w:lastRenderedPageBreak/>
        <w:drawing>
          <wp:inline distT="114300" distB="114300" distL="114300" distR="114300" wp14:anchorId="00F628CF" wp14:editId="7E8848B0">
            <wp:extent cx="5943600" cy="2946400"/>
            <wp:effectExtent l="25400" t="25400" r="25400" b="2540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943600" cy="2946400"/>
                    </a:xfrm>
                    <a:prstGeom prst="rect">
                      <a:avLst/>
                    </a:prstGeom>
                    <a:ln w="25400">
                      <a:solidFill>
                        <a:srgbClr val="000000"/>
                      </a:solidFill>
                      <a:prstDash val="solid"/>
                    </a:ln>
                  </pic:spPr>
                </pic:pic>
              </a:graphicData>
            </a:graphic>
          </wp:inline>
        </w:drawing>
      </w:r>
    </w:p>
    <w:p w14:paraId="31BF518E" w14:textId="77777777" w:rsidR="009E613E" w:rsidRPr="00CC1F0D" w:rsidRDefault="009E613E" w:rsidP="009E613E">
      <w:pPr>
        <w:jc w:val="center"/>
        <w:rPr>
          <w:b/>
          <w:bCs/>
        </w:rPr>
      </w:pPr>
      <w:r w:rsidRPr="00CC1F0D">
        <w:rPr>
          <w:b/>
          <w:bCs/>
        </w:rPr>
        <w:t>Figure 5: Suspicious Tasks of Evidence Deletion from Emma’s Smartphone from Call Logs</w:t>
      </w:r>
    </w:p>
    <w:p w14:paraId="13A87960" w14:textId="77777777" w:rsidR="009E613E" w:rsidRPr="00CC1F0D" w:rsidRDefault="009E613E" w:rsidP="009E613E">
      <w:r w:rsidRPr="00CC1F0D">
        <w:t>This figure reveals extracted call log information on Emma, indicating suspicious activities with deleted or edited call logs. The time stamps suggest efforts to cover up any evidence of communication after some of the important communications. This kind of behaviour implies deliberate evidence manipulation, a fact that supports the reasoning that Emma tried to hide communication with accomplices regarding the illegal access and transfer of the patent.</w:t>
      </w:r>
    </w:p>
    <w:p w14:paraId="4145019C" w14:textId="77777777" w:rsidR="009E613E" w:rsidRPr="00CC1F0D" w:rsidRDefault="009E613E" w:rsidP="009E613E">
      <w:pPr>
        <w:jc w:val="center"/>
        <w:rPr>
          <w:b/>
          <w:bCs/>
        </w:rPr>
      </w:pPr>
      <w:r w:rsidRPr="00CC1F0D">
        <w:rPr>
          <w:b/>
          <w:bCs/>
          <w:noProof/>
        </w:rPr>
        <w:drawing>
          <wp:inline distT="114300" distB="114300" distL="114300" distR="114300" wp14:anchorId="4D5990AF" wp14:editId="00105BA0">
            <wp:extent cx="5943600" cy="3213100"/>
            <wp:effectExtent l="25400" t="25400" r="25400" b="25400"/>
            <wp:docPr id="179660480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943600" cy="3213100"/>
                    </a:xfrm>
                    <a:prstGeom prst="rect">
                      <a:avLst/>
                    </a:prstGeom>
                    <a:ln w="25400">
                      <a:solidFill>
                        <a:srgbClr val="000000"/>
                      </a:solidFill>
                      <a:prstDash val="solid"/>
                    </a:ln>
                  </pic:spPr>
                </pic:pic>
              </a:graphicData>
            </a:graphic>
          </wp:inline>
        </w:drawing>
      </w:r>
    </w:p>
    <w:p w14:paraId="0F5B9E2F" w14:textId="77777777" w:rsidR="009E613E" w:rsidRPr="00CC1F0D" w:rsidRDefault="009E613E" w:rsidP="009E613E">
      <w:pPr>
        <w:jc w:val="center"/>
        <w:rPr>
          <w:b/>
          <w:bCs/>
        </w:rPr>
      </w:pPr>
      <w:r w:rsidRPr="00CC1F0D">
        <w:rPr>
          <w:b/>
          <w:bCs/>
        </w:rPr>
        <w:t>Figure 6: Suspect of Transaction of Purchasing the Patent from NextGenCircuits</w:t>
      </w:r>
    </w:p>
    <w:p w14:paraId="48D022C0" w14:textId="77777777" w:rsidR="009E613E" w:rsidRPr="00CC1F0D" w:rsidRDefault="009E613E" w:rsidP="009E613E">
      <w:r w:rsidRPr="00CC1F0D">
        <w:lastRenderedPageBreak/>
        <w:t xml:space="preserve">This figure shows a picture taken through the Ulefone phone, and it depicts a bank card that may have been used in making financial transactions (Kim </w:t>
      </w:r>
      <w:r w:rsidRPr="00CC1F0D">
        <w:rPr>
          <w:i/>
          <w:iCs/>
        </w:rPr>
        <w:t xml:space="preserve">et al. </w:t>
      </w:r>
      <w:r w:rsidRPr="00CC1F0D">
        <w:t>2023). The inclusion of this image indicates planning or a sign of payment transfer. Regarding the investigation, it confirms the assumption that there is a planned or initiated financial transaction between the parties that are probably connected to the buying of the stolen QT-AI-2025 patent.</w:t>
      </w:r>
    </w:p>
    <w:p w14:paraId="73D209FF" w14:textId="77777777" w:rsidR="009E613E" w:rsidRPr="00CC1F0D" w:rsidRDefault="009E613E" w:rsidP="009E613E">
      <w:pPr>
        <w:jc w:val="center"/>
        <w:rPr>
          <w:b/>
          <w:bCs/>
        </w:rPr>
      </w:pPr>
      <w:r w:rsidRPr="00CC1F0D">
        <w:rPr>
          <w:b/>
          <w:bCs/>
          <w:noProof/>
        </w:rPr>
        <w:drawing>
          <wp:inline distT="114300" distB="114300" distL="114300" distR="114300" wp14:anchorId="0E97B8A2" wp14:editId="6D92D878">
            <wp:extent cx="5943600" cy="31623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943600" cy="3162300"/>
                    </a:xfrm>
                    <a:prstGeom prst="rect">
                      <a:avLst/>
                    </a:prstGeom>
                    <a:ln w="25400">
                      <a:solidFill>
                        <a:srgbClr val="000000"/>
                      </a:solidFill>
                      <a:prstDash val="solid"/>
                    </a:ln>
                  </pic:spPr>
                </pic:pic>
              </a:graphicData>
            </a:graphic>
          </wp:inline>
        </w:drawing>
      </w:r>
    </w:p>
    <w:p w14:paraId="5BD66B34" w14:textId="77777777" w:rsidR="009E613E" w:rsidRPr="00CC1F0D" w:rsidRDefault="009E613E" w:rsidP="009E613E">
      <w:pPr>
        <w:jc w:val="center"/>
        <w:rPr>
          <w:b/>
          <w:bCs/>
        </w:rPr>
      </w:pPr>
      <w:r w:rsidRPr="00CC1F0D">
        <w:rPr>
          <w:b/>
          <w:bCs/>
          <w:noProof/>
        </w:rPr>
        <w:drawing>
          <wp:inline distT="114300" distB="114300" distL="114300" distR="114300" wp14:anchorId="3587753D" wp14:editId="28A9805A">
            <wp:extent cx="5943600" cy="2959100"/>
            <wp:effectExtent l="25400" t="25400" r="25400" b="25400"/>
            <wp:docPr id="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1"/>
                    <a:srcRect/>
                    <a:stretch>
                      <a:fillRect/>
                    </a:stretch>
                  </pic:blipFill>
                  <pic:spPr>
                    <a:xfrm>
                      <a:off x="0" y="0"/>
                      <a:ext cx="5943600" cy="2959100"/>
                    </a:xfrm>
                    <a:prstGeom prst="rect">
                      <a:avLst/>
                    </a:prstGeom>
                    <a:ln w="25400">
                      <a:solidFill>
                        <a:srgbClr val="000000"/>
                      </a:solidFill>
                      <a:prstDash val="solid"/>
                    </a:ln>
                  </pic:spPr>
                </pic:pic>
              </a:graphicData>
            </a:graphic>
          </wp:inline>
        </w:drawing>
      </w:r>
    </w:p>
    <w:p w14:paraId="4BDB9590" w14:textId="77777777" w:rsidR="009E613E" w:rsidRPr="00CC1F0D" w:rsidRDefault="009E613E" w:rsidP="009E613E">
      <w:pPr>
        <w:jc w:val="center"/>
        <w:rPr>
          <w:b/>
          <w:bCs/>
        </w:rPr>
      </w:pPr>
      <w:r w:rsidRPr="00CC1F0D">
        <w:rPr>
          <w:b/>
          <w:bCs/>
        </w:rPr>
        <w:t>Figure 7: Suspicious Talks between Emma and Middleman about The AI Chip Information from Instagram</w:t>
      </w:r>
    </w:p>
    <w:p w14:paraId="42058FD3" w14:textId="77777777" w:rsidR="009E613E" w:rsidRPr="00CC1F0D" w:rsidRDefault="009E613E" w:rsidP="009E613E">
      <w:r w:rsidRPr="00CC1F0D">
        <w:lastRenderedPageBreak/>
        <w:t>This result shows mined Instagram information that contains a conversation between Emma and the middleman, Joe. According to the content, there is a discussion of sensitive information on an AI chip, which presupposes unauthorized disclosure. The context of communication implies the presence of coordination and negotiation, which is evidence that Emma has been actively exchanging the proprietary information with Joe; thus, the process of transferring the patent to third parties has been illegal.</w:t>
      </w:r>
    </w:p>
    <w:p w14:paraId="6A6B7BAC" w14:textId="77777777" w:rsidR="009E613E" w:rsidRPr="00CC1F0D" w:rsidRDefault="009E613E" w:rsidP="009E613E">
      <w:pPr>
        <w:jc w:val="center"/>
        <w:rPr>
          <w:b/>
          <w:bCs/>
        </w:rPr>
      </w:pPr>
      <w:r w:rsidRPr="00CC1F0D">
        <w:rPr>
          <w:b/>
          <w:bCs/>
          <w:noProof/>
        </w:rPr>
        <w:drawing>
          <wp:inline distT="114300" distB="114300" distL="114300" distR="114300" wp14:anchorId="09ADB259" wp14:editId="679FB5E7">
            <wp:extent cx="5943600" cy="29972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14:paraId="38747683" w14:textId="77777777" w:rsidR="009E613E" w:rsidRPr="00CC1F0D" w:rsidRDefault="009E613E" w:rsidP="009E613E">
      <w:pPr>
        <w:jc w:val="center"/>
        <w:rPr>
          <w:b/>
          <w:bCs/>
        </w:rPr>
      </w:pPr>
      <w:r w:rsidRPr="00CC1F0D">
        <w:rPr>
          <w:b/>
          <w:bCs/>
        </w:rPr>
        <w:t>Figure 8: Suspicious Documentation from WhatsApp Chat of The Middleman (Joe) with Timeline</w:t>
      </w:r>
    </w:p>
    <w:p w14:paraId="66F3512F" w14:textId="77777777" w:rsidR="009E613E" w:rsidRPr="00CC1F0D" w:rsidRDefault="009E613E" w:rsidP="009E613E">
      <w:r w:rsidRPr="00CC1F0D">
        <w:t>This figure presents the data of WhatsApp messages related to Joe with the dates and fragments of the messages. The timeline shows the order of communication that is in line with coordination among various parties. The subject matter also implies participation in the document sharing and negotiation activities, which further justify Joe as an intermediary that can facilitate the process of communication and even facilitate the exchange of proprietary patent information.</w:t>
      </w:r>
    </w:p>
    <w:p w14:paraId="1F7E70DC" w14:textId="77777777" w:rsidR="009E613E" w:rsidRPr="00CC1F0D" w:rsidRDefault="009E613E" w:rsidP="009E613E">
      <w:pPr>
        <w:jc w:val="center"/>
        <w:rPr>
          <w:b/>
          <w:bCs/>
        </w:rPr>
      </w:pPr>
      <w:r w:rsidRPr="00CC1F0D">
        <w:rPr>
          <w:b/>
          <w:bCs/>
          <w:noProof/>
        </w:rPr>
        <w:lastRenderedPageBreak/>
        <w:drawing>
          <wp:inline distT="114300" distB="114300" distL="114300" distR="114300" wp14:anchorId="75125A3F" wp14:editId="5C1D2257">
            <wp:extent cx="5943600" cy="3111500"/>
            <wp:effectExtent l="25400" t="25400" r="25400" b="2540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943600" cy="3111500"/>
                    </a:xfrm>
                    <a:prstGeom prst="rect">
                      <a:avLst/>
                    </a:prstGeom>
                    <a:ln w="25400">
                      <a:solidFill>
                        <a:srgbClr val="000000"/>
                      </a:solidFill>
                      <a:prstDash val="solid"/>
                    </a:ln>
                  </pic:spPr>
                </pic:pic>
              </a:graphicData>
            </a:graphic>
          </wp:inline>
        </w:drawing>
      </w:r>
    </w:p>
    <w:p w14:paraId="50BC7A44" w14:textId="77777777" w:rsidR="009E613E" w:rsidRPr="00CC1F0D" w:rsidRDefault="009E613E" w:rsidP="009E613E">
      <w:pPr>
        <w:jc w:val="center"/>
        <w:rPr>
          <w:b/>
          <w:bCs/>
        </w:rPr>
      </w:pPr>
      <w:r w:rsidRPr="00CC1F0D">
        <w:rPr>
          <w:b/>
          <w:bCs/>
        </w:rPr>
        <w:t>Figure 9: Backup Logs of WhatsApp Chats of The Middleman with Date Modified</w:t>
      </w:r>
    </w:p>
    <w:p w14:paraId="69AB7471" w14:textId="77777777" w:rsidR="009E613E" w:rsidRPr="00CC1F0D" w:rsidRDefault="009E613E" w:rsidP="009E613E">
      <w:r w:rsidRPr="00CC1F0D">
        <w:t>This result portrays the backup files of WhatsApp that are accessible on Joe's device, with the metadata such as the modification date. The timestamps reflect the last activity and the potential creation of the backups following the important communication steps. This implies efforts to keep or copy chat logs, which can include vital information showing coordination, negotiation, and efforts to conduct the sale of sensitive patent information.</w:t>
      </w:r>
    </w:p>
    <w:p w14:paraId="719F08E9" w14:textId="77777777" w:rsidR="009E613E" w:rsidRPr="00CC1F0D" w:rsidRDefault="009E613E" w:rsidP="009E613E">
      <w:pPr>
        <w:rPr>
          <w:b/>
          <w:bCs/>
          <w:i/>
          <w:iCs/>
        </w:rPr>
      </w:pPr>
      <w:r w:rsidRPr="00CC1F0D">
        <w:rPr>
          <w:b/>
          <w:bCs/>
          <w:i/>
          <w:iCs/>
        </w:rPr>
        <w:t>File Analysis</w:t>
      </w:r>
    </w:p>
    <w:p w14:paraId="7D25C821" w14:textId="77777777" w:rsidR="009E613E" w:rsidRPr="00CC1F0D" w:rsidRDefault="009E613E" w:rsidP="009E613E">
      <w:pPr>
        <w:jc w:val="center"/>
        <w:rPr>
          <w:b/>
          <w:bCs/>
        </w:rPr>
      </w:pPr>
      <w:r w:rsidRPr="00CC1F0D">
        <w:rPr>
          <w:b/>
          <w:bCs/>
          <w:noProof/>
        </w:rPr>
        <w:lastRenderedPageBreak/>
        <w:drawing>
          <wp:inline distT="114300" distB="114300" distL="114300" distR="114300" wp14:anchorId="64BB3C65" wp14:editId="7E08D1E5">
            <wp:extent cx="5943600" cy="3352800"/>
            <wp:effectExtent l="25400" t="25400" r="25400" b="2540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4"/>
                    <a:srcRect/>
                    <a:stretch>
                      <a:fillRect/>
                    </a:stretch>
                  </pic:blipFill>
                  <pic:spPr>
                    <a:xfrm>
                      <a:off x="0" y="0"/>
                      <a:ext cx="5943600" cy="3352800"/>
                    </a:xfrm>
                    <a:prstGeom prst="rect">
                      <a:avLst/>
                    </a:prstGeom>
                    <a:ln w="25400">
                      <a:solidFill>
                        <a:srgbClr val="000000"/>
                      </a:solidFill>
                      <a:prstDash val="solid"/>
                    </a:ln>
                  </pic:spPr>
                </pic:pic>
              </a:graphicData>
            </a:graphic>
          </wp:inline>
        </w:drawing>
      </w:r>
    </w:p>
    <w:p w14:paraId="2D7B9300" w14:textId="77777777" w:rsidR="009E613E" w:rsidRPr="00CC1F0D" w:rsidRDefault="009E613E" w:rsidP="009E613E">
      <w:pPr>
        <w:jc w:val="center"/>
        <w:rPr>
          <w:b/>
          <w:bCs/>
        </w:rPr>
      </w:pPr>
      <w:r w:rsidRPr="00CC1F0D">
        <w:rPr>
          <w:b/>
          <w:bCs/>
        </w:rPr>
        <w:t>Figure 10: Contract Summary File Analysis from USB Drive</w:t>
      </w:r>
    </w:p>
    <w:p w14:paraId="78C327F6" w14:textId="77777777" w:rsidR="009E613E" w:rsidRPr="00CC1F0D" w:rsidRDefault="009E613E" w:rsidP="009E613E">
      <w:r w:rsidRPr="00CC1F0D">
        <w:t>This figure depicts files that Emma has on the USB drive, which contain documents that are probably associated with contractual agreements. The fact that there are organized files and readable content fragments is an indication of documentation that is associated with the transfer or sale of proprietary information. Recent access is recorded in the metadata, such as modification timestamps, which are used to support the hypothesis that the USB device has been used to store and transfer sensitive material in patents (Vinayagam, 2025).</w:t>
      </w:r>
    </w:p>
    <w:p w14:paraId="71E0F4B6" w14:textId="77777777" w:rsidR="009E613E" w:rsidRPr="00CC1F0D" w:rsidRDefault="009E613E" w:rsidP="009E613E">
      <w:pPr>
        <w:jc w:val="center"/>
        <w:rPr>
          <w:b/>
          <w:bCs/>
        </w:rPr>
      </w:pPr>
      <w:r w:rsidRPr="00CC1F0D">
        <w:rPr>
          <w:b/>
          <w:bCs/>
          <w:noProof/>
        </w:rPr>
        <w:drawing>
          <wp:inline distT="114300" distB="114300" distL="114300" distR="114300" wp14:anchorId="33692AEA" wp14:editId="64A01C10">
            <wp:extent cx="5943600" cy="2946400"/>
            <wp:effectExtent l="25400" t="25400" r="25400" b="25400"/>
            <wp:docPr id="1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5943600" cy="2946400"/>
                    </a:xfrm>
                    <a:prstGeom prst="rect">
                      <a:avLst/>
                    </a:prstGeom>
                    <a:ln w="25400">
                      <a:solidFill>
                        <a:srgbClr val="000000"/>
                      </a:solidFill>
                      <a:prstDash val="solid"/>
                    </a:ln>
                  </pic:spPr>
                </pic:pic>
              </a:graphicData>
            </a:graphic>
          </wp:inline>
        </w:drawing>
      </w:r>
    </w:p>
    <w:p w14:paraId="5E18DD21" w14:textId="77777777" w:rsidR="009E613E" w:rsidRPr="00CC1F0D" w:rsidRDefault="009E613E" w:rsidP="009E613E">
      <w:pPr>
        <w:jc w:val="center"/>
        <w:rPr>
          <w:b/>
          <w:bCs/>
        </w:rPr>
      </w:pPr>
      <w:r w:rsidRPr="00CC1F0D">
        <w:rPr>
          <w:b/>
          <w:bCs/>
        </w:rPr>
        <w:lastRenderedPageBreak/>
        <w:t>Figure 11: Analysis of Meetups of Suspects in The Restaurant</w:t>
      </w:r>
    </w:p>
    <w:p w14:paraId="7AE8344B" w14:textId="77777777" w:rsidR="009E613E" w:rsidRPr="00CC1F0D" w:rsidRDefault="009E613E" w:rsidP="009E613E">
      <w:r w:rsidRPr="00CC1F0D">
        <w:t>This figure contains files with references to meeting arrangements, which are the coordination of suspects. The metadata and the contents of the file indicate organization of physical meetings, where confidential information is probably to be discussed or exchanged. The timestamps also match against the communications, which supports the fact that these meetings are suspiciously involved in the process of a deal or the conclusion of the illegal purchase of the patent.</w:t>
      </w:r>
    </w:p>
    <w:p w14:paraId="392B245F" w14:textId="77777777" w:rsidR="009E613E" w:rsidRPr="00CC1F0D" w:rsidRDefault="009E613E" w:rsidP="009E613E">
      <w:pPr>
        <w:jc w:val="center"/>
        <w:rPr>
          <w:b/>
          <w:bCs/>
        </w:rPr>
      </w:pPr>
      <w:r w:rsidRPr="00CC1F0D">
        <w:rPr>
          <w:b/>
          <w:bCs/>
          <w:noProof/>
        </w:rPr>
        <w:drawing>
          <wp:inline distT="114300" distB="114300" distL="114300" distR="114300" wp14:anchorId="6D616F78" wp14:editId="4DFE50BE">
            <wp:extent cx="5943600" cy="2921000"/>
            <wp:effectExtent l="25400" t="25400" r="25400" b="25400"/>
            <wp:docPr id="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5943600" cy="2921000"/>
                    </a:xfrm>
                    <a:prstGeom prst="rect">
                      <a:avLst/>
                    </a:prstGeom>
                    <a:ln w="25400">
                      <a:solidFill>
                        <a:srgbClr val="000000"/>
                      </a:solidFill>
                      <a:prstDash val="solid"/>
                    </a:ln>
                  </pic:spPr>
                </pic:pic>
              </a:graphicData>
            </a:graphic>
          </wp:inline>
        </w:drawing>
      </w:r>
    </w:p>
    <w:p w14:paraId="471F258E" w14:textId="77777777" w:rsidR="009E613E" w:rsidRPr="00CC1F0D" w:rsidRDefault="009E613E" w:rsidP="009E613E">
      <w:pPr>
        <w:jc w:val="center"/>
        <w:rPr>
          <w:b/>
          <w:bCs/>
        </w:rPr>
      </w:pPr>
      <w:r w:rsidRPr="00CC1F0D">
        <w:rPr>
          <w:b/>
          <w:bCs/>
        </w:rPr>
        <w:t>Figure 12: Suspicious QR Code (image) Share between Suspects</w:t>
      </w:r>
    </w:p>
    <w:p w14:paraId="10F098A6" w14:textId="77777777" w:rsidR="009E613E" w:rsidRPr="00CC1F0D" w:rsidRDefault="009E613E" w:rsidP="009E613E">
      <w:r w:rsidRPr="00CC1F0D">
        <w:t>This figure represents a picture that has a QR code that is retrieved from the device storage. The QR code can contain information such as payment and file access links or contact information. The fact that it is present implies another way of safe information flow between suspects, which upholds the theory of covert communication and coordination in the process of attempted sale of proprietary patent information.</w:t>
      </w:r>
    </w:p>
    <w:p w14:paraId="791CC688" w14:textId="77777777" w:rsidR="009E613E" w:rsidRPr="00CC1F0D" w:rsidRDefault="009E613E" w:rsidP="009E613E">
      <w:pPr>
        <w:rPr>
          <w:b/>
          <w:bCs/>
          <w:i/>
          <w:iCs/>
        </w:rPr>
      </w:pPr>
      <w:r w:rsidRPr="00CC1F0D">
        <w:rPr>
          <w:b/>
          <w:bCs/>
          <w:i/>
          <w:iCs/>
        </w:rPr>
        <w:t>Call Log and Email Correlation</w:t>
      </w:r>
    </w:p>
    <w:p w14:paraId="5FF95261" w14:textId="77777777" w:rsidR="009E613E" w:rsidRPr="00CC1F0D" w:rsidRDefault="009E613E" w:rsidP="009E613E">
      <w:pPr>
        <w:jc w:val="center"/>
        <w:rPr>
          <w:b/>
          <w:bCs/>
        </w:rPr>
      </w:pPr>
      <w:r w:rsidRPr="00CC1F0D">
        <w:rPr>
          <w:b/>
          <w:bCs/>
          <w:noProof/>
        </w:rPr>
        <w:lastRenderedPageBreak/>
        <w:drawing>
          <wp:inline distT="114300" distB="114300" distL="114300" distR="114300" wp14:anchorId="306C767F" wp14:editId="4C0AA813">
            <wp:extent cx="5943600" cy="22479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2247900"/>
                    </a:xfrm>
                    <a:prstGeom prst="rect">
                      <a:avLst/>
                    </a:prstGeom>
                    <a:ln w="25400">
                      <a:solidFill>
                        <a:srgbClr val="000000"/>
                      </a:solidFill>
                      <a:prstDash val="solid"/>
                    </a:ln>
                  </pic:spPr>
                </pic:pic>
              </a:graphicData>
            </a:graphic>
          </wp:inline>
        </w:drawing>
      </w:r>
    </w:p>
    <w:p w14:paraId="7ADA408E" w14:textId="77777777" w:rsidR="009E613E" w:rsidRPr="00CC1F0D" w:rsidRDefault="009E613E" w:rsidP="009E613E">
      <w:pPr>
        <w:jc w:val="center"/>
        <w:rPr>
          <w:b/>
          <w:bCs/>
        </w:rPr>
      </w:pPr>
      <w:r w:rsidRPr="00CC1F0D">
        <w:rPr>
          <w:b/>
          <w:bCs/>
        </w:rPr>
        <w:t>Figure 13: Encrypted Email between Norman and Joe about Patent</w:t>
      </w:r>
    </w:p>
    <w:p w14:paraId="21EB8851" w14:textId="77777777" w:rsidR="009E613E" w:rsidRPr="00CC1F0D" w:rsidRDefault="009E613E" w:rsidP="009E613E">
      <w:r w:rsidRPr="00CC1F0D">
        <w:t xml:space="preserve">This image displays an email file, which is either in coded or encrypted form in the device storage, which suggests communication between Norman and Joe. Encoded content is an indication of intentional hiding of sensitive data (Dubey </w:t>
      </w:r>
      <w:r w:rsidRPr="00CC1F0D">
        <w:rPr>
          <w:i/>
          <w:iCs/>
        </w:rPr>
        <w:t xml:space="preserve">et al. </w:t>
      </w:r>
      <w:r w:rsidRPr="00CC1F0D">
        <w:t>2023). The metadata timestamp proves that communication occurred at a specific moment in time, and it is possible to conclude that both parties shared confidential information associated with the illegal transfer of the QT-AI-2025 patent.</w:t>
      </w:r>
    </w:p>
    <w:p w14:paraId="63D9414C" w14:textId="77777777" w:rsidR="009E613E" w:rsidRPr="00CC1F0D" w:rsidRDefault="009E613E" w:rsidP="009E613E">
      <w:pPr>
        <w:jc w:val="center"/>
        <w:rPr>
          <w:b/>
          <w:bCs/>
        </w:rPr>
      </w:pPr>
      <w:r w:rsidRPr="00CC1F0D">
        <w:rPr>
          <w:b/>
          <w:bCs/>
          <w:noProof/>
        </w:rPr>
        <w:drawing>
          <wp:inline distT="114300" distB="114300" distL="114300" distR="114300" wp14:anchorId="4FDEB4BF" wp14:editId="2DC8E70B">
            <wp:extent cx="5943600" cy="2844800"/>
            <wp:effectExtent l="25400" t="25400" r="25400" b="25400"/>
            <wp:docPr id="1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a:stretch>
                      <a:fillRect/>
                    </a:stretch>
                  </pic:blipFill>
                  <pic:spPr>
                    <a:xfrm>
                      <a:off x="0" y="0"/>
                      <a:ext cx="5943600" cy="2844800"/>
                    </a:xfrm>
                    <a:prstGeom prst="rect">
                      <a:avLst/>
                    </a:prstGeom>
                    <a:ln w="25400">
                      <a:solidFill>
                        <a:srgbClr val="000000"/>
                      </a:solidFill>
                      <a:prstDash val="solid"/>
                    </a:ln>
                  </pic:spPr>
                </pic:pic>
              </a:graphicData>
            </a:graphic>
          </wp:inline>
        </w:drawing>
      </w:r>
    </w:p>
    <w:p w14:paraId="20AAF174" w14:textId="77777777" w:rsidR="009E613E" w:rsidRPr="00CC1F0D" w:rsidRDefault="009E613E" w:rsidP="009E613E">
      <w:pPr>
        <w:jc w:val="center"/>
        <w:rPr>
          <w:b/>
          <w:bCs/>
        </w:rPr>
      </w:pPr>
      <w:r w:rsidRPr="00CC1F0D">
        <w:rPr>
          <w:b/>
          <w:bCs/>
        </w:rPr>
        <w:t>Figure 14: Message Logs from Email from The Database</w:t>
      </w:r>
    </w:p>
    <w:p w14:paraId="58FDB7BF" w14:textId="77777777" w:rsidR="009E613E" w:rsidRPr="00CC1F0D" w:rsidRDefault="009E613E" w:rsidP="009E613E">
      <w:r w:rsidRPr="00CC1F0D">
        <w:t xml:space="preserve">This figure contains organized email database records, which have message logs and metadata. The data that is extracted contains time marks, file names, and communication logs, since they enable the reconstruction of the interaction between parties. The records show that there are coordinated communications that may include patent information that is probably deliberate to exchange proprietary </w:t>
      </w:r>
      <w:r w:rsidRPr="00CC1F0D">
        <w:lastRenderedPageBreak/>
        <w:t>data, since these partially confirm the intention to do so and correlate with other communication methods, including calls and messaging systems.</w:t>
      </w:r>
    </w:p>
    <w:p w14:paraId="187EF49A" w14:textId="77777777" w:rsidR="009E613E" w:rsidRPr="00CC1F0D" w:rsidRDefault="009E613E" w:rsidP="009E613E">
      <w:pPr>
        <w:rPr>
          <w:b/>
          <w:bCs/>
          <w:i/>
          <w:iCs/>
        </w:rPr>
      </w:pPr>
      <w:r w:rsidRPr="00CC1F0D">
        <w:rPr>
          <w:b/>
          <w:bCs/>
          <w:i/>
          <w:iCs/>
        </w:rPr>
        <w:t>Suspect Profiling</w:t>
      </w:r>
    </w:p>
    <w:p w14:paraId="597A8618" w14:textId="77777777" w:rsidR="009E613E" w:rsidRPr="00CC1F0D" w:rsidRDefault="009E613E" w:rsidP="009E613E">
      <w:r w:rsidRPr="00CC1F0D">
        <w:t xml:space="preserve">According to the forensic examination, Emma is declared to be the main culprit. Her device records show that she has access to proprietary files, suspicious file transfer activity, and tried to delete communication logs, which proves that she has been willing to steal and hide sensitive data on the QT-AI-2025 patent. The intermediary is picked as Joe because the communication history of WhatsApp and Instagram shows that he is the person who facilitated discussions, connected meetings and managed contact between Emma and the inner world (Kaushik </w:t>
      </w:r>
      <w:r w:rsidRPr="00CC1F0D">
        <w:rPr>
          <w:i/>
          <w:iCs/>
        </w:rPr>
        <w:t xml:space="preserve">et al. </w:t>
      </w:r>
      <w:r w:rsidRPr="00CC1F0D">
        <w:t xml:space="preserve">2024). By way of chat backups and message logs, he is also involved in the process of negotiation and information exchange. </w:t>
      </w:r>
    </w:p>
    <w:p w14:paraId="4C7731DE" w14:textId="77777777" w:rsidR="009E613E" w:rsidRPr="00CC1F0D" w:rsidRDefault="009E613E" w:rsidP="009E613E">
      <w:pPr>
        <w:pStyle w:val="Heading2"/>
      </w:pPr>
      <w:bookmarkStart w:id="18" w:name="_32n4b82zhr3i" w:colFirst="0" w:colLast="0"/>
      <w:bookmarkStart w:id="19" w:name="_Toc225335702"/>
      <w:bookmarkEnd w:id="18"/>
      <w:r w:rsidRPr="00CC1F0D">
        <w:t>Conclusion</w:t>
      </w:r>
      <w:bookmarkEnd w:id="19"/>
    </w:p>
    <w:p w14:paraId="13C0E1C0" w14:textId="77777777" w:rsidR="009E613E" w:rsidRPr="00CC1F0D" w:rsidRDefault="009E613E" w:rsidP="009E613E">
      <w:r w:rsidRPr="00CC1F0D">
        <w:t>The forensic investigation has been able to establish that Emma, Joe and Norman were involved in the unauthorized access and attempted sale of the QT-AI-2025 patent. The devices used by the suspects have been created with FTK Imager to protect the integrity of the information, as the extraction of hash values has been verified. The investigation has shown major communication records, file systems, and metadata proving Emma to be part of the theft organization, where Joe is the mediator and Norman is the potential buyer. The evidence has given a timeline, associating the suspects with the illegal activities involved in the theft and attempted sale of the patent.</w:t>
      </w:r>
    </w:p>
    <w:p w14:paraId="69A13CE4" w14:textId="77777777" w:rsidR="009E613E" w:rsidRPr="00CC1F0D" w:rsidRDefault="009E613E" w:rsidP="009E613E">
      <w:pPr>
        <w:pStyle w:val="Heading2"/>
      </w:pPr>
      <w:bookmarkStart w:id="20" w:name="_b4andlo5445r" w:colFirst="0" w:colLast="0"/>
      <w:bookmarkStart w:id="21" w:name="_Toc225335703"/>
      <w:bookmarkEnd w:id="20"/>
      <w:r w:rsidRPr="00CC1F0D">
        <w:t>Recommendations</w:t>
      </w:r>
      <w:bookmarkEnd w:id="21"/>
    </w:p>
    <w:p w14:paraId="69A9F53B" w14:textId="77777777" w:rsidR="009E613E" w:rsidRPr="00CC1F0D" w:rsidRDefault="009E613E" w:rsidP="009E613E">
      <w:r w:rsidRPr="00CC1F0D">
        <w:t xml:space="preserve">As a recommendation to avoid such incidents in the future, it is advisable that Quantum Tech should increase its security measures by enacting more stringent access control measures as well as improving on the ability to monitor sensitive intellectual property (Bilous </w:t>
      </w:r>
      <w:r w:rsidRPr="00CC1F0D">
        <w:rPr>
          <w:i/>
          <w:iCs/>
        </w:rPr>
        <w:t>et al.</w:t>
      </w:r>
      <w:r w:rsidRPr="00CC1F0D">
        <w:t xml:space="preserve"> 2025). There should also be employee awareness training on data security and cybersecurity. The evidence collected should result in legal action to hold the involved suspects accountable.</w:t>
      </w:r>
    </w:p>
    <w:p w14:paraId="3831C2AF" w14:textId="77777777" w:rsidR="009E613E" w:rsidRPr="00CC1F0D" w:rsidRDefault="009E613E" w:rsidP="009E613E">
      <w:r w:rsidRPr="00CC1F0D">
        <w:br w:type="page"/>
      </w:r>
    </w:p>
    <w:p w14:paraId="68067CC7" w14:textId="77777777" w:rsidR="009E613E" w:rsidRPr="00CC1F0D" w:rsidRDefault="009E613E" w:rsidP="009E613E">
      <w:pPr>
        <w:pStyle w:val="Heading1"/>
      </w:pPr>
      <w:bookmarkStart w:id="22" w:name="_93fjdv8gr7ac" w:colFirst="0" w:colLast="0"/>
      <w:bookmarkStart w:id="23" w:name="_Toc225335704"/>
      <w:bookmarkEnd w:id="22"/>
      <w:r w:rsidRPr="00CC1F0D">
        <w:lastRenderedPageBreak/>
        <w:t>References</w:t>
      </w:r>
      <w:bookmarkEnd w:id="23"/>
    </w:p>
    <w:p w14:paraId="5BEDC9E3" w14:textId="77777777" w:rsidR="009E613E" w:rsidRPr="00CC1F0D" w:rsidRDefault="009E613E" w:rsidP="009E613E">
      <w:pPr>
        <w:spacing w:before="200"/>
      </w:pPr>
      <w:r w:rsidRPr="00CC1F0D">
        <w:t>Bilous, V., Bodnenko, D., Lokaziuk, O., Skladannyi, P. and Abramov, V., 2025. Cyber Evidence Software as the Digital Forensics Tools in the Investigation of Cybercrime. Cybersecurity Providing in Information and Telecommunication Systems 2025, (3991), pp.26-37.</w:t>
      </w:r>
    </w:p>
    <w:p w14:paraId="4C67035F" w14:textId="77777777" w:rsidR="009E613E" w:rsidRPr="00CC1F0D" w:rsidRDefault="009E613E" w:rsidP="009E613E">
      <w:pPr>
        <w:spacing w:before="200"/>
      </w:pPr>
      <w:r w:rsidRPr="00CC1F0D">
        <w:t>Chowdhury, R.H. and Mostafa, A., 2024. Digital forensics and business management: The role of digital forensics in investigating cybercrimes affecting digital businesses. World Journal of Advanced Research and Reviews, 23(2), pp.1060-1069.</w:t>
      </w:r>
    </w:p>
    <w:p w14:paraId="26F941A8" w14:textId="77777777" w:rsidR="009E613E" w:rsidRPr="00CC1F0D" w:rsidRDefault="009E613E" w:rsidP="009E613E">
      <w:pPr>
        <w:spacing w:before="200"/>
      </w:pPr>
      <w:r w:rsidRPr="00CC1F0D">
        <w:t>Drobotov, S., Pertsev, R., Hrab, M., Fedytnyk, V., Moroz, S. and Kikalishvili, M., 2023. Forensic research of the computer tools and systems in the fight against cybercrime. Journal of Information Technology Management, 15(1), pp.135-162.</w:t>
      </w:r>
    </w:p>
    <w:p w14:paraId="4358A452" w14:textId="77777777" w:rsidR="009E613E" w:rsidRPr="00CC1F0D" w:rsidRDefault="009E613E" w:rsidP="009E613E">
      <w:pPr>
        <w:spacing w:before="200"/>
      </w:pPr>
      <w:r w:rsidRPr="00CC1F0D">
        <w:t>Dubey, H., Bhatt, S. and Negi, L., 2023. Digital Forensics Techniques and Trends: A Review. International Arab Journal of Information Technology (IAJIT), 20(4).</w:t>
      </w:r>
    </w:p>
    <w:p w14:paraId="3AA4B2E9" w14:textId="77777777" w:rsidR="009E613E" w:rsidRPr="00CC1F0D" w:rsidRDefault="009E613E" w:rsidP="009E613E">
      <w:pPr>
        <w:spacing w:before="200"/>
      </w:pPr>
      <w:r w:rsidRPr="00CC1F0D">
        <w:t>Hamad, N. and Eleyan, D., 2022. Digital forensics tools used in cybercrime investigation-comparative analysis. Journal of Xiʼan University of Architecture &amp; Technology, 4, pp.113-127.</w:t>
      </w:r>
    </w:p>
    <w:p w14:paraId="5B70554E" w14:textId="77777777" w:rsidR="009E613E" w:rsidRPr="00CC1F0D" w:rsidRDefault="009E613E" w:rsidP="009E613E">
      <w:pPr>
        <w:spacing w:before="200"/>
      </w:pPr>
      <w:r w:rsidRPr="00CC1F0D">
        <w:t>Harisha, A., Mishra, A. and Singh, C. eds., 2023. Advancements in cybercrime investigation and digital forensics. CRC Press.</w:t>
      </w:r>
    </w:p>
    <w:p w14:paraId="7F85882B" w14:textId="77777777" w:rsidR="009E613E" w:rsidRPr="00CC1F0D" w:rsidRDefault="009E613E" w:rsidP="009E613E">
      <w:pPr>
        <w:spacing w:before="200"/>
      </w:pPr>
      <w:r w:rsidRPr="00CC1F0D">
        <w:t>Kaushik, K., Ouaissa, M. and Chaudhary, A. eds., 2024. Advanced techniques and applications of cybersecurity and forensics. CRC Press.</w:t>
      </w:r>
    </w:p>
    <w:p w14:paraId="40C5DCF8" w14:textId="77777777" w:rsidR="009E613E" w:rsidRPr="00CC1F0D" w:rsidRDefault="009E613E" w:rsidP="009E613E">
      <w:pPr>
        <w:spacing w:before="200"/>
      </w:pPr>
      <w:r w:rsidRPr="00CC1F0D">
        <w:t>Kazaure, A.A., Yusoff, M.N. and Jantan, A., 2023. Digital Forensics Investigation Approaches in Mitigating Cybercrimes: A Review. Journal of Information Science Theory &amp; Practice (JIStaP), 11(4).</w:t>
      </w:r>
    </w:p>
    <w:p w14:paraId="01BAFFF9" w14:textId="77777777" w:rsidR="009E613E" w:rsidRPr="00CC1F0D" w:rsidRDefault="009E613E" w:rsidP="009E613E">
      <w:pPr>
        <w:spacing w:before="200"/>
      </w:pPr>
      <w:r w:rsidRPr="00CC1F0D">
        <w:t>Kazaure, A.A., Yusoff, M.N. and Jantan, A., 2023. Digital Forensics Investigation Approaches in Mitigating Cybercrimes: A Review. Journal of Information Science Theory &amp; Practice (JIStaP), 11(4).</w:t>
      </w:r>
    </w:p>
    <w:p w14:paraId="7DFA99D1" w14:textId="77777777" w:rsidR="009E613E" w:rsidRPr="00CC1F0D" w:rsidRDefault="009E613E" w:rsidP="009E613E">
      <w:pPr>
        <w:spacing w:before="200"/>
      </w:pPr>
      <w:r w:rsidRPr="00CC1F0D">
        <w:t>Kim, K., Alshenaifi, I.M., Ramachandran, S., Kim, J., Zia, T. and Almorjan, A., 2023. Cybersecurity and cyber forensics for smart cities: A comprehensive literature review and survey. Sensors, 23(7), p.3681.</w:t>
      </w:r>
    </w:p>
    <w:p w14:paraId="11EBE722" w14:textId="77777777" w:rsidR="009E613E" w:rsidRPr="00CC1F0D" w:rsidRDefault="009E613E" w:rsidP="009E613E">
      <w:pPr>
        <w:spacing w:before="200"/>
      </w:pPr>
      <w:r w:rsidRPr="00CC1F0D">
        <w:t>Vinayagam, P.S., 2025. Digital forensic tools for cybercrime investigation: a comparative analysis. Int J Appl Inf Syst, 12(47), pp.1-10.</w:t>
      </w:r>
    </w:p>
    <w:p w14:paraId="3339D1D0" w14:textId="77777777" w:rsidR="009E613E" w:rsidRPr="00BA3C84" w:rsidRDefault="009E613E" w:rsidP="0022615F">
      <w:pPr>
        <w:spacing w:line="360" w:lineRule="auto"/>
        <w:jc w:val="both"/>
        <w:rPr>
          <w:rFonts w:ascii="Times New Roman" w:hAnsi="Times New Roman" w:cs="Times New Roman"/>
          <w:sz w:val="24"/>
          <w:szCs w:val="24"/>
        </w:rPr>
      </w:pPr>
    </w:p>
    <w:sectPr w:rsidR="009E613E" w:rsidRPr="00BA3C84" w:rsidSect="00B13B01">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C5458" w14:textId="77777777" w:rsidR="00314E48" w:rsidRDefault="00314E48" w:rsidP="00CF5F08">
      <w:pPr>
        <w:spacing w:after="0" w:line="240" w:lineRule="auto"/>
      </w:pPr>
      <w:r>
        <w:separator/>
      </w:r>
    </w:p>
  </w:endnote>
  <w:endnote w:type="continuationSeparator" w:id="0">
    <w:p w14:paraId="4E24A43C" w14:textId="77777777" w:rsidR="00314E48" w:rsidRDefault="00314E48" w:rsidP="00CF5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645249"/>
      <w:docPartObj>
        <w:docPartGallery w:val="Page Numbers (Bottom of Page)"/>
        <w:docPartUnique/>
      </w:docPartObj>
    </w:sdtPr>
    <w:sdtEndPr>
      <w:rPr>
        <w:rFonts w:ascii="Times New Roman" w:hAnsi="Times New Roman" w:cs="Times New Roman"/>
        <w:noProof/>
        <w:color w:val="000000" w:themeColor="text1"/>
        <w:sz w:val="20"/>
        <w:szCs w:val="20"/>
      </w:rPr>
    </w:sdtEndPr>
    <w:sdtContent>
      <w:p w14:paraId="62A7872C" w14:textId="328F6CCE" w:rsidR="00CF5F08" w:rsidRPr="00CF5F08" w:rsidRDefault="00CF5F08">
        <w:pPr>
          <w:pStyle w:val="Footer"/>
          <w:jc w:val="right"/>
          <w:rPr>
            <w:rFonts w:ascii="Times New Roman" w:hAnsi="Times New Roman" w:cs="Times New Roman"/>
            <w:color w:val="000000" w:themeColor="text1"/>
            <w:sz w:val="20"/>
            <w:szCs w:val="20"/>
          </w:rPr>
        </w:pPr>
        <w:r w:rsidRPr="00CF5F08">
          <w:rPr>
            <w:rFonts w:ascii="Times New Roman" w:hAnsi="Times New Roman" w:cs="Times New Roman"/>
            <w:color w:val="000000" w:themeColor="text1"/>
            <w:sz w:val="20"/>
            <w:szCs w:val="20"/>
          </w:rPr>
          <w:fldChar w:fldCharType="begin"/>
        </w:r>
        <w:r w:rsidRPr="00CF5F08">
          <w:rPr>
            <w:rFonts w:ascii="Times New Roman" w:hAnsi="Times New Roman" w:cs="Times New Roman"/>
            <w:color w:val="000000" w:themeColor="text1"/>
            <w:sz w:val="20"/>
            <w:szCs w:val="20"/>
          </w:rPr>
          <w:instrText xml:space="preserve"> PAGE   \* MERGEFORMAT </w:instrText>
        </w:r>
        <w:r w:rsidRPr="00CF5F08">
          <w:rPr>
            <w:rFonts w:ascii="Times New Roman" w:hAnsi="Times New Roman" w:cs="Times New Roman"/>
            <w:color w:val="000000" w:themeColor="text1"/>
            <w:sz w:val="20"/>
            <w:szCs w:val="20"/>
          </w:rPr>
          <w:fldChar w:fldCharType="separate"/>
        </w:r>
        <w:r w:rsidRPr="00CF5F08">
          <w:rPr>
            <w:rFonts w:ascii="Times New Roman" w:hAnsi="Times New Roman" w:cs="Times New Roman"/>
            <w:noProof/>
            <w:color w:val="000000" w:themeColor="text1"/>
            <w:sz w:val="20"/>
            <w:szCs w:val="20"/>
          </w:rPr>
          <w:t>2</w:t>
        </w:r>
        <w:r w:rsidRPr="00CF5F08">
          <w:rPr>
            <w:rFonts w:ascii="Times New Roman" w:hAnsi="Times New Roman" w:cs="Times New Roman"/>
            <w:noProof/>
            <w:color w:val="000000" w:themeColor="text1"/>
            <w:sz w:val="20"/>
            <w:szCs w:val="20"/>
          </w:rPr>
          <w:fldChar w:fldCharType="end"/>
        </w:r>
      </w:p>
    </w:sdtContent>
  </w:sdt>
  <w:p w14:paraId="31381979" w14:textId="77777777" w:rsidR="00CF5F08" w:rsidRDefault="00CF5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A2D04" w14:textId="77777777" w:rsidR="00314E48" w:rsidRDefault="00314E48" w:rsidP="00CF5F08">
      <w:pPr>
        <w:spacing w:after="0" w:line="240" w:lineRule="auto"/>
      </w:pPr>
      <w:r>
        <w:separator/>
      </w:r>
    </w:p>
  </w:footnote>
  <w:footnote w:type="continuationSeparator" w:id="0">
    <w:p w14:paraId="0CD7546B" w14:textId="77777777" w:rsidR="00314E48" w:rsidRDefault="00314E48" w:rsidP="00CF5F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3B3D0B"/>
    <w:multiLevelType w:val="hybridMultilevel"/>
    <w:tmpl w:val="113CA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6579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15F"/>
    <w:rsid w:val="0007458D"/>
    <w:rsid w:val="000A350A"/>
    <w:rsid w:val="000E3972"/>
    <w:rsid w:val="000F0F75"/>
    <w:rsid w:val="00223D6E"/>
    <w:rsid w:val="0022615F"/>
    <w:rsid w:val="00254256"/>
    <w:rsid w:val="00280538"/>
    <w:rsid w:val="002A588A"/>
    <w:rsid w:val="00314E48"/>
    <w:rsid w:val="005B475D"/>
    <w:rsid w:val="006A2B7A"/>
    <w:rsid w:val="006D4FB9"/>
    <w:rsid w:val="008443EE"/>
    <w:rsid w:val="00932F5A"/>
    <w:rsid w:val="009E613E"/>
    <w:rsid w:val="00A82EB0"/>
    <w:rsid w:val="00B13B01"/>
    <w:rsid w:val="00B45EF6"/>
    <w:rsid w:val="00B67DC4"/>
    <w:rsid w:val="00BA3C84"/>
    <w:rsid w:val="00C212E6"/>
    <w:rsid w:val="00C74EAC"/>
    <w:rsid w:val="00C77874"/>
    <w:rsid w:val="00C950AF"/>
    <w:rsid w:val="00CD3351"/>
    <w:rsid w:val="00CF5F08"/>
    <w:rsid w:val="00D06F6A"/>
    <w:rsid w:val="00D95DCA"/>
    <w:rsid w:val="00DC5B92"/>
    <w:rsid w:val="00FA45BE"/>
    <w:rsid w:val="00FC09F1"/>
    <w:rsid w:val="00FE3D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62E76"/>
  <w15:chartTrackingRefBased/>
  <w15:docId w15:val="{2A36CD37-8805-4DFA-9D58-9627CE189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B01"/>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semiHidden/>
    <w:unhideWhenUsed/>
    <w:qFormat/>
    <w:rsid w:val="009E613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2EB0"/>
    <w:rPr>
      <w:color w:val="0000FF" w:themeColor="hyperlink"/>
      <w:u w:val="single"/>
    </w:rPr>
  </w:style>
  <w:style w:type="character" w:styleId="UnresolvedMention">
    <w:name w:val="Unresolved Mention"/>
    <w:basedOn w:val="DefaultParagraphFont"/>
    <w:uiPriority w:val="99"/>
    <w:semiHidden/>
    <w:unhideWhenUsed/>
    <w:rsid w:val="00A82EB0"/>
    <w:rPr>
      <w:color w:val="605E5C"/>
      <w:shd w:val="clear" w:color="auto" w:fill="E1DFDD"/>
    </w:rPr>
  </w:style>
  <w:style w:type="character" w:customStyle="1" w:styleId="Heading1Char">
    <w:name w:val="Heading 1 Char"/>
    <w:basedOn w:val="DefaultParagraphFont"/>
    <w:link w:val="Heading1"/>
    <w:uiPriority w:val="9"/>
    <w:rsid w:val="00B13B01"/>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CF5F08"/>
    <w:pPr>
      <w:spacing w:line="259" w:lineRule="auto"/>
      <w:jc w:val="left"/>
      <w:outlineLvl w:val="9"/>
    </w:pPr>
    <w:rPr>
      <w:rFonts w:asciiTheme="majorHAnsi" w:hAnsiTheme="majorHAnsi"/>
      <w:b w:val="0"/>
      <w:color w:val="365F91" w:themeColor="accent1" w:themeShade="BF"/>
      <w:kern w:val="0"/>
      <w:sz w:val="32"/>
    </w:rPr>
  </w:style>
  <w:style w:type="paragraph" w:styleId="TOC1">
    <w:name w:val="toc 1"/>
    <w:basedOn w:val="Normal"/>
    <w:next w:val="Normal"/>
    <w:autoRedefine/>
    <w:uiPriority w:val="39"/>
    <w:unhideWhenUsed/>
    <w:rsid w:val="00CF5F08"/>
    <w:pPr>
      <w:spacing w:after="100"/>
    </w:pPr>
  </w:style>
  <w:style w:type="paragraph" w:styleId="Header">
    <w:name w:val="header"/>
    <w:basedOn w:val="Normal"/>
    <w:link w:val="HeaderChar"/>
    <w:uiPriority w:val="99"/>
    <w:unhideWhenUsed/>
    <w:rsid w:val="00CF5F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F08"/>
  </w:style>
  <w:style w:type="paragraph" w:styleId="Footer">
    <w:name w:val="footer"/>
    <w:basedOn w:val="Normal"/>
    <w:link w:val="FooterChar"/>
    <w:uiPriority w:val="99"/>
    <w:unhideWhenUsed/>
    <w:rsid w:val="00CF5F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F08"/>
  </w:style>
  <w:style w:type="character" w:customStyle="1" w:styleId="Heading2Char">
    <w:name w:val="Heading 2 Char"/>
    <w:basedOn w:val="DefaultParagraphFont"/>
    <w:link w:val="Heading2"/>
    <w:uiPriority w:val="9"/>
    <w:semiHidden/>
    <w:rsid w:val="009E613E"/>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9E613E"/>
    <w:pPr>
      <w:spacing w:after="100" w:line="360" w:lineRule="auto"/>
      <w:ind w:left="240"/>
      <w:jc w:val="both"/>
    </w:pPr>
    <w:rPr>
      <w:rFonts w:ascii="Times New Roman" w:eastAsia="Times New Roman" w:hAnsi="Times New Roman" w:cs="Times New Roman"/>
      <w:kern w:val="0"/>
      <w:sz w:val="24"/>
      <w:szCs w:val="24"/>
      <w:lang w:val="en-GB" w:eastAsia="en-IN"/>
      <w14:ligatures w14:val="none"/>
    </w:rPr>
  </w:style>
  <w:style w:type="paragraph" w:styleId="ListParagraph">
    <w:name w:val="List Paragraph"/>
    <w:basedOn w:val="Normal"/>
    <w:uiPriority w:val="34"/>
    <w:qFormat/>
    <w:rsid w:val="009E613E"/>
    <w:pPr>
      <w:spacing w:after="0" w:line="360" w:lineRule="auto"/>
      <w:ind w:left="720"/>
      <w:contextualSpacing/>
      <w:jc w:val="both"/>
    </w:pPr>
    <w:rPr>
      <w:rFonts w:ascii="Times New Roman" w:eastAsia="Times New Roman" w:hAnsi="Times New Roman" w:cs="Times New Roman"/>
      <w:kern w:val="0"/>
      <w:sz w:val="24"/>
      <w:szCs w:val="24"/>
      <w:lang w:val="en-GB" w:eastAsia="en-IN"/>
      <w14:ligatures w14:val="none"/>
    </w:rPr>
  </w:style>
  <w:style w:type="table" w:styleId="TableGrid">
    <w:name w:val="Table Grid"/>
    <w:basedOn w:val="TableNormal"/>
    <w:uiPriority w:val="39"/>
    <w:rsid w:val="009E613E"/>
    <w:pPr>
      <w:spacing w:after="0" w:line="240" w:lineRule="auto"/>
      <w:jc w:val="both"/>
    </w:pPr>
    <w:rPr>
      <w:rFonts w:ascii="Times New Roman" w:eastAsia="Times New Roman" w:hAnsi="Times New Roman" w:cs="Times New Roman"/>
      <w:kern w:val="0"/>
      <w:sz w:val="24"/>
      <w:szCs w:val="24"/>
      <w:lang w:val="en"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www.verizon.com/business/resources/reports/dbir/" TargetMode="External"/><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loudsecurityalliance.org"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F3FCD3-8B5A-4777-B578-3D705114B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26</Pages>
  <Words>4912</Words>
  <Characters>27999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MITESH DHANKECHA</dc:creator>
  <cp:keywords/>
  <dc:description/>
  <cp:lastModifiedBy>MITESH DHANKECHA</cp:lastModifiedBy>
  <cp:revision>12</cp:revision>
  <dcterms:created xsi:type="dcterms:W3CDTF">2026-03-25T06:29:00Z</dcterms:created>
  <dcterms:modified xsi:type="dcterms:W3CDTF">2026-04-29T09:27:00Z</dcterms:modified>
</cp:coreProperties>
</file>