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4D97F7" w14:textId="77777777" w:rsidR="00924D10" w:rsidRPr="00924D10" w:rsidRDefault="00924D10" w:rsidP="00924D10">
      <w:pPr>
        <w:spacing w:before="240" w:after="240"/>
        <w:jc w:val="right"/>
        <w:rPr>
          <w:rFonts w:cs="Arial"/>
          <w:b/>
          <w:sz w:val="32"/>
        </w:rPr>
      </w:pPr>
      <w:r w:rsidRPr="00924D10">
        <w:rPr>
          <w:rFonts w:cs="Arial"/>
          <w:b/>
          <w:noProof/>
          <w:sz w:val="32"/>
          <w:lang w:val="en-IN" w:eastAsia="en-IN"/>
        </w:rPr>
        <w:drawing>
          <wp:inline distT="0" distB="0" distL="0" distR="0" wp14:anchorId="6D893CEE" wp14:editId="44F3674E">
            <wp:extent cx="1781175" cy="829159"/>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794826" cy="835514"/>
                    </a:xfrm>
                    <a:prstGeom prst="rect">
                      <a:avLst/>
                    </a:prstGeom>
                  </pic:spPr>
                </pic:pic>
              </a:graphicData>
            </a:graphic>
          </wp:inline>
        </w:drawing>
      </w:r>
    </w:p>
    <w:p w14:paraId="11CBB02F" w14:textId="77777777" w:rsidR="00924D10" w:rsidRPr="00924D10" w:rsidRDefault="00924D10" w:rsidP="00924D10">
      <w:pPr>
        <w:spacing w:before="240" w:after="240"/>
        <w:jc w:val="center"/>
        <w:rPr>
          <w:rFonts w:cs="Arial"/>
          <w:b/>
          <w:sz w:val="32"/>
        </w:rPr>
      </w:pPr>
    </w:p>
    <w:p w14:paraId="4E32B033" w14:textId="77777777" w:rsidR="00924D10" w:rsidRPr="00924D10" w:rsidRDefault="00924D10" w:rsidP="00924D10">
      <w:pPr>
        <w:spacing w:before="240" w:after="240"/>
        <w:jc w:val="center"/>
        <w:rPr>
          <w:rFonts w:cs="Arial"/>
          <w:b/>
          <w:sz w:val="32"/>
        </w:rPr>
      </w:pPr>
      <w:r w:rsidRPr="00924D10">
        <w:rPr>
          <w:rFonts w:cs="Arial"/>
          <w:b/>
          <w:sz w:val="32"/>
        </w:rPr>
        <w:t>MBA- Masters of Business Administration</w:t>
      </w:r>
    </w:p>
    <w:p w14:paraId="099E660E" w14:textId="77777777" w:rsidR="00924D10" w:rsidRPr="00924D10" w:rsidRDefault="00924D10" w:rsidP="00924D10">
      <w:pPr>
        <w:spacing w:before="240" w:after="240"/>
        <w:jc w:val="center"/>
        <w:rPr>
          <w:rFonts w:cs="Arial"/>
          <w:b/>
          <w:sz w:val="32"/>
        </w:rPr>
      </w:pPr>
      <w:r w:rsidRPr="00924D10">
        <w:rPr>
          <w:rFonts w:cs="Arial"/>
          <w:b/>
          <w:sz w:val="32"/>
        </w:rPr>
        <w:t>Module Code: LCMB7014</w:t>
      </w:r>
    </w:p>
    <w:p w14:paraId="1CBDCC2E" w14:textId="77777777" w:rsidR="00924D10" w:rsidRPr="00924D10" w:rsidRDefault="00924D10" w:rsidP="00924D10">
      <w:pPr>
        <w:spacing w:before="240" w:after="240"/>
        <w:jc w:val="center"/>
        <w:rPr>
          <w:rFonts w:cs="Arial"/>
          <w:b/>
          <w:sz w:val="32"/>
        </w:rPr>
      </w:pPr>
    </w:p>
    <w:p w14:paraId="384EB0D1" w14:textId="77777777" w:rsidR="00924D10" w:rsidRPr="00924D10" w:rsidRDefault="00924D10" w:rsidP="00924D10">
      <w:pPr>
        <w:spacing w:before="240" w:after="240"/>
        <w:jc w:val="center"/>
        <w:rPr>
          <w:rFonts w:cs="Arial"/>
          <w:b/>
          <w:sz w:val="32"/>
        </w:rPr>
      </w:pPr>
    </w:p>
    <w:p w14:paraId="3DE20CEE" w14:textId="77777777" w:rsidR="00924D10" w:rsidRPr="00924D10" w:rsidRDefault="00924D10" w:rsidP="00924D10">
      <w:pPr>
        <w:spacing w:before="240" w:after="240"/>
        <w:jc w:val="center"/>
        <w:rPr>
          <w:rFonts w:cs="Arial"/>
          <w:b/>
        </w:rPr>
      </w:pPr>
    </w:p>
    <w:p w14:paraId="2416D97C" w14:textId="77777777" w:rsidR="00924D10" w:rsidRPr="00924D10" w:rsidRDefault="00924D10" w:rsidP="00924D10">
      <w:pPr>
        <w:spacing w:before="240" w:after="240"/>
        <w:jc w:val="center"/>
        <w:rPr>
          <w:rFonts w:cs="Arial"/>
          <w:b/>
          <w:sz w:val="28"/>
        </w:rPr>
      </w:pPr>
      <w:r w:rsidRPr="00924D10">
        <w:rPr>
          <w:rFonts w:cs="Arial"/>
          <w:b/>
          <w:sz w:val="28"/>
        </w:rPr>
        <w:t>International Business</w:t>
      </w:r>
    </w:p>
    <w:p w14:paraId="1BA2276A" w14:textId="77777777" w:rsidR="00924D10" w:rsidRPr="00924D10" w:rsidRDefault="00924D10" w:rsidP="00924D10">
      <w:pPr>
        <w:spacing w:before="240" w:after="240"/>
        <w:jc w:val="center"/>
        <w:rPr>
          <w:rFonts w:eastAsiaTheme="majorEastAsia" w:cs="Arial"/>
          <w:b/>
          <w:color w:val="auto"/>
          <w:sz w:val="26"/>
          <w:szCs w:val="32"/>
        </w:rPr>
      </w:pPr>
      <w:r w:rsidRPr="00924D10">
        <w:rPr>
          <w:rFonts w:cs="Arial"/>
          <w:b/>
          <w:sz w:val="28"/>
        </w:rPr>
        <w:t>Company: Ted Bakers</w:t>
      </w:r>
      <w:r w:rsidRPr="00924D10">
        <w:rPr>
          <w:rFonts w:cs="Arial"/>
          <w:b/>
        </w:rPr>
        <w:br w:type="page"/>
      </w:r>
    </w:p>
    <w:sdt>
      <w:sdtPr>
        <w:rPr>
          <w:rFonts w:ascii="Arial" w:eastAsiaTheme="minorHAnsi" w:hAnsi="Arial" w:cs="Arial"/>
          <w:color w:val="000000" w:themeColor="text1"/>
          <w:sz w:val="22"/>
          <w:szCs w:val="22"/>
          <w:lang w:val="en-GB"/>
        </w:rPr>
        <w:id w:val="1788939953"/>
        <w:docPartObj>
          <w:docPartGallery w:val="Table of Contents"/>
          <w:docPartUnique/>
        </w:docPartObj>
      </w:sdtPr>
      <w:sdtEndPr>
        <w:rPr>
          <w:b/>
          <w:bCs/>
          <w:noProof/>
        </w:rPr>
      </w:sdtEndPr>
      <w:sdtContent>
        <w:p w14:paraId="36CEDE48" w14:textId="77777777" w:rsidR="00924D10" w:rsidRPr="003C1922" w:rsidRDefault="00924D10" w:rsidP="00924D10">
          <w:pPr>
            <w:pStyle w:val="TOCHeading"/>
            <w:spacing w:after="240" w:line="360" w:lineRule="auto"/>
            <w:jc w:val="center"/>
            <w:rPr>
              <w:rFonts w:ascii="Arial" w:hAnsi="Arial" w:cs="Arial"/>
              <w:b/>
              <w:color w:val="auto"/>
              <w:sz w:val="24"/>
              <w:szCs w:val="28"/>
            </w:rPr>
          </w:pPr>
          <w:r w:rsidRPr="003C1922">
            <w:rPr>
              <w:rFonts w:ascii="Arial" w:hAnsi="Arial" w:cs="Arial"/>
              <w:b/>
              <w:color w:val="auto"/>
              <w:sz w:val="24"/>
              <w:szCs w:val="28"/>
            </w:rPr>
            <w:t>Table of Contents</w:t>
          </w:r>
        </w:p>
        <w:p w14:paraId="393242A7" w14:textId="77777777" w:rsidR="00924D10" w:rsidRPr="00924D10" w:rsidRDefault="00924D10" w:rsidP="003C1922">
          <w:pPr>
            <w:pStyle w:val="TOC1"/>
          </w:pPr>
          <w:r w:rsidRPr="00924D10">
            <w:rPr>
              <w:noProof w:val="0"/>
            </w:rPr>
            <w:fldChar w:fldCharType="begin"/>
          </w:r>
          <w:r w:rsidRPr="00924D10">
            <w:instrText xml:space="preserve"> TOC \o "1-3" \h \z \u </w:instrText>
          </w:r>
          <w:r w:rsidRPr="00924D10">
            <w:rPr>
              <w:noProof w:val="0"/>
            </w:rPr>
            <w:fldChar w:fldCharType="separate"/>
          </w:r>
          <w:hyperlink w:anchor="_Toc144921273" w:history="1">
            <w:r w:rsidRPr="00924D10">
              <w:rPr>
                <w:rStyle w:val="Hyperlink"/>
              </w:rPr>
              <w:t>Introduction</w:t>
            </w:r>
            <w:r w:rsidRPr="00924D10">
              <w:rPr>
                <w:webHidden/>
              </w:rPr>
              <w:tab/>
            </w:r>
            <w:r w:rsidRPr="00924D10">
              <w:rPr>
                <w:webHidden/>
              </w:rPr>
              <w:fldChar w:fldCharType="begin"/>
            </w:r>
            <w:r w:rsidRPr="00924D10">
              <w:rPr>
                <w:webHidden/>
              </w:rPr>
              <w:instrText xml:space="preserve"> PAGEREF _Toc144921273 \h </w:instrText>
            </w:r>
            <w:r w:rsidRPr="00924D10">
              <w:rPr>
                <w:webHidden/>
              </w:rPr>
            </w:r>
            <w:r w:rsidRPr="00924D10">
              <w:rPr>
                <w:webHidden/>
              </w:rPr>
              <w:fldChar w:fldCharType="separate"/>
            </w:r>
            <w:r w:rsidRPr="00924D10">
              <w:rPr>
                <w:webHidden/>
              </w:rPr>
              <w:t>3</w:t>
            </w:r>
            <w:r w:rsidRPr="00924D10">
              <w:rPr>
                <w:webHidden/>
              </w:rPr>
              <w:fldChar w:fldCharType="end"/>
            </w:r>
          </w:hyperlink>
        </w:p>
        <w:p w14:paraId="5833D9FB" w14:textId="77777777" w:rsidR="00924D10" w:rsidRPr="00924D10" w:rsidRDefault="00E95690" w:rsidP="003C1922">
          <w:pPr>
            <w:pStyle w:val="TOC1"/>
          </w:pPr>
          <w:hyperlink w:anchor="_Toc144921274" w:history="1">
            <w:r w:rsidR="00924D10" w:rsidRPr="00924D10">
              <w:rPr>
                <w:rStyle w:val="Hyperlink"/>
              </w:rPr>
              <w:t>Company Background</w:t>
            </w:r>
            <w:r w:rsidR="00924D10" w:rsidRPr="00924D10">
              <w:rPr>
                <w:webHidden/>
              </w:rPr>
              <w:tab/>
            </w:r>
            <w:r w:rsidR="00924D10" w:rsidRPr="00924D10">
              <w:rPr>
                <w:webHidden/>
              </w:rPr>
              <w:fldChar w:fldCharType="begin"/>
            </w:r>
            <w:r w:rsidR="00924D10" w:rsidRPr="00924D10">
              <w:rPr>
                <w:webHidden/>
              </w:rPr>
              <w:instrText xml:space="preserve"> PAGEREF _Toc144921274 \h </w:instrText>
            </w:r>
            <w:r w:rsidR="00924D10" w:rsidRPr="00924D10">
              <w:rPr>
                <w:webHidden/>
              </w:rPr>
            </w:r>
            <w:r w:rsidR="00924D10" w:rsidRPr="00924D10">
              <w:rPr>
                <w:webHidden/>
              </w:rPr>
              <w:fldChar w:fldCharType="separate"/>
            </w:r>
            <w:r w:rsidR="00924D10" w:rsidRPr="00924D10">
              <w:rPr>
                <w:webHidden/>
              </w:rPr>
              <w:t>3</w:t>
            </w:r>
            <w:r w:rsidR="00924D10" w:rsidRPr="00924D10">
              <w:rPr>
                <w:webHidden/>
              </w:rPr>
              <w:fldChar w:fldCharType="end"/>
            </w:r>
          </w:hyperlink>
        </w:p>
        <w:p w14:paraId="583E5FCD" w14:textId="77777777" w:rsidR="00924D10" w:rsidRPr="00924D10" w:rsidRDefault="00E95690" w:rsidP="00924D10">
          <w:pPr>
            <w:pStyle w:val="TOC2"/>
            <w:tabs>
              <w:tab w:val="right" w:leader="dot" w:pos="9350"/>
            </w:tabs>
            <w:spacing w:before="240" w:after="240"/>
            <w:rPr>
              <w:rFonts w:cs="Arial"/>
              <w:noProof/>
            </w:rPr>
          </w:pPr>
          <w:hyperlink w:anchor="_Toc144921275" w:history="1">
            <w:r w:rsidR="00924D10" w:rsidRPr="00924D10">
              <w:rPr>
                <w:rStyle w:val="Hyperlink"/>
                <w:rFonts w:cs="Arial"/>
                <w:noProof/>
              </w:rPr>
              <w:t>Company Objectives and Strategies</w:t>
            </w:r>
            <w:r w:rsidR="00924D10" w:rsidRPr="00924D10">
              <w:rPr>
                <w:rFonts w:cs="Arial"/>
                <w:noProof/>
                <w:webHidden/>
              </w:rPr>
              <w:tab/>
            </w:r>
            <w:r w:rsidR="00924D10" w:rsidRPr="00924D10">
              <w:rPr>
                <w:rFonts w:cs="Arial"/>
                <w:noProof/>
                <w:webHidden/>
              </w:rPr>
              <w:fldChar w:fldCharType="begin"/>
            </w:r>
            <w:r w:rsidR="00924D10" w:rsidRPr="00924D10">
              <w:rPr>
                <w:rFonts w:cs="Arial"/>
                <w:noProof/>
                <w:webHidden/>
              </w:rPr>
              <w:instrText xml:space="preserve"> PAGEREF _Toc144921275 \h </w:instrText>
            </w:r>
            <w:r w:rsidR="00924D10" w:rsidRPr="00924D10">
              <w:rPr>
                <w:rFonts w:cs="Arial"/>
                <w:noProof/>
                <w:webHidden/>
              </w:rPr>
            </w:r>
            <w:r w:rsidR="00924D10" w:rsidRPr="00924D10">
              <w:rPr>
                <w:rFonts w:cs="Arial"/>
                <w:noProof/>
                <w:webHidden/>
              </w:rPr>
              <w:fldChar w:fldCharType="separate"/>
            </w:r>
            <w:r w:rsidR="00924D10" w:rsidRPr="00924D10">
              <w:rPr>
                <w:rFonts w:cs="Arial"/>
                <w:noProof/>
                <w:webHidden/>
              </w:rPr>
              <w:t>4</w:t>
            </w:r>
            <w:r w:rsidR="00924D10" w:rsidRPr="00924D10">
              <w:rPr>
                <w:rFonts w:cs="Arial"/>
                <w:noProof/>
                <w:webHidden/>
              </w:rPr>
              <w:fldChar w:fldCharType="end"/>
            </w:r>
          </w:hyperlink>
        </w:p>
        <w:p w14:paraId="6BEE31B5" w14:textId="77777777" w:rsidR="00924D10" w:rsidRPr="00924D10" w:rsidRDefault="00E95690" w:rsidP="003C1922">
          <w:pPr>
            <w:pStyle w:val="TOC1"/>
          </w:pPr>
          <w:hyperlink w:anchor="_Toc144921276" w:history="1">
            <w:r w:rsidR="00924D10" w:rsidRPr="00924D10">
              <w:rPr>
                <w:rStyle w:val="Hyperlink"/>
              </w:rPr>
              <w:t>Countries’ Specification</w:t>
            </w:r>
            <w:r w:rsidR="00924D10" w:rsidRPr="00924D10">
              <w:rPr>
                <w:webHidden/>
              </w:rPr>
              <w:tab/>
            </w:r>
            <w:r w:rsidR="00924D10" w:rsidRPr="00924D10">
              <w:rPr>
                <w:webHidden/>
              </w:rPr>
              <w:fldChar w:fldCharType="begin"/>
            </w:r>
            <w:r w:rsidR="00924D10" w:rsidRPr="00924D10">
              <w:rPr>
                <w:webHidden/>
              </w:rPr>
              <w:instrText xml:space="preserve"> PAGEREF _Toc144921276 \h </w:instrText>
            </w:r>
            <w:r w:rsidR="00924D10" w:rsidRPr="00924D10">
              <w:rPr>
                <w:webHidden/>
              </w:rPr>
            </w:r>
            <w:r w:rsidR="00924D10" w:rsidRPr="00924D10">
              <w:rPr>
                <w:webHidden/>
              </w:rPr>
              <w:fldChar w:fldCharType="separate"/>
            </w:r>
            <w:r w:rsidR="00924D10" w:rsidRPr="00924D10">
              <w:rPr>
                <w:webHidden/>
              </w:rPr>
              <w:t>4</w:t>
            </w:r>
            <w:r w:rsidR="00924D10" w:rsidRPr="00924D10">
              <w:rPr>
                <w:webHidden/>
              </w:rPr>
              <w:fldChar w:fldCharType="end"/>
            </w:r>
          </w:hyperlink>
        </w:p>
        <w:p w14:paraId="2BF5DEB9" w14:textId="77777777" w:rsidR="00924D10" w:rsidRPr="00924D10" w:rsidRDefault="00E95690" w:rsidP="00924D10">
          <w:pPr>
            <w:pStyle w:val="TOC2"/>
            <w:tabs>
              <w:tab w:val="right" w:leader="dot" w:pos="9350"/>
            </w:tabs>
            <w:spacing w:before="240" w:after="240"/>
            <w:rPr>
              <w:rFonts w:cs="Arial"/>
              <w:noProof/>
            </w:rPr>
          </w:pPr>
          <w:hyperlink w:anchor="_Toc144921277" w:history="1">
            <w:r w:rsidR="00924D10" w:rsidRPr="00924D10">
              <w:rPr>
                <w:rStyle w:val="Hyperlink"/>
                <w:rFonts w:cs="Arial"/>
                <w:noProof/>
              </w:rPr>
              <w:t>Host Country (Turkey)</w:t>
            </w:r>
            <w:r w:rsidR="00924D10" w:rsidRPr="00924D10">
              <w:rPr>
                <w:rFonts w:cs="Arial"/>
                <w:noProof/>
                <w:webHidden/>
              </w:rPr>
              <w:tab/>
            </w:r>
            <w:r w:rsidR="00924D10" w:rsidRPr="00924D10">
              <w:rPr>
                <w:rFonts w:cs="Arial"/>
                <w:noProof/>
                <w:webHidden/>
              </w:rPr>
              <w:fldChar w:fldCharType="begin"/>
            </w:r>
            <w:r w:rsidR="00924D10" w:rsidRPr="00924D10">
              <w:rPr>
                <w:rFonts w:cs="Arial"/>
                <w:noProof/>
                <w:webHidden/>
              </w:rPr>
              <w:instrText xml:space="preserve"> PAGEREF _Toc144921277 \h </w:instrText>
            </w:r>
            <w:r w:rsidR="00924D10" w:rsidRPr="00924D10">
              <w:rPr>
                <w:rFonts w:cs="Arial"/>
                <w:noProof/>
                <w:webHidden/>
              </w:rPr>
            </w:r>
            <w:r w:rsidR="00924D10" w:rsidRPr="00924D10">
              <w:rPr>
                <w:rFonts w:cs="Arial"/>
                <w:noProof/>
                <w:webHidden/>
              </w:rPr>
              <w:fldChar w:fldCharType="separate"/>
            </w:r>
            <w:r w:rsidR="00924D10" w:rsidRPr="00924D10">
              <w:rPr>
                <w:rFonts w:cs="Arial"/>
                <w:noProof/>
                <w:webHidden/>
              </w:rPr>
              <w:t>5</w:t>
            </w:r>
            <w:r w:rsidR="00924D10" w:rsidRPr="00924D10">
              <w:rPr>
                <w:rFonts w:cs="Arial"/>
                <w:noProof/>
                <w:webHidden/>
              </w:rPr>
              <w:fldChar w:fldCharType="end"/>
            </w:r>
          </w:hyperlink>
        </w:p>
        <w:p w14:paraId="126E1D53" w14:textId="77777777" w:rsidR="00924D10" w:rsidRPr="00924D10" w:rsidRDefault="00E95690" w:rsidP="00924D10">
          <w:pPr>
            <w:pStyle w:val="TOC2"/>
            <w:tabs>
              <w:tab w:val="right" w:leader="dot" w:pos="9350"/>
            </w:tabs>
            <w:spacing w:before="240" w:after="240"/>
            <w:rPr>
              <w:rFonts w:cs="Arial"/>
              <w:noProof/>
            </w:rPr>
          </w:pPr>
          <w:hyperlink w:anchor="_Toc144921278" w:history="1">
            <w:r w:rsidR="00924D10" w:rsidRPr="00924D10">
              <w:rPr>
                <w:rStyle w:val="Hyperlink"/>
                <w:rFonts w:cs="Arial"/>
                <w:noProof/>
              </w:rPr>
              <w:t>External Analysis</w:t>
            </w:r>
            <w:r w:rsidR="00924D10" w:rsidRPr="00924D10">
              <w:rPr>
                <w:rFonts w:cs="Arial"/>
                <w:noProof/>
                <w:webHidden/>
              </w:rPr>
              <w:tab/>
            </w:r>
            <w:r w:rsidR="00924D10" w:rsidRPr="00924D10">
              <w:rPr>
                <w:rFonts w:cs="Arial"/>
                <w:noProof/>
                <w:webHidden/>
              </w:rPr>
              <w:fldChar w:fldCharType="begin"/>
            </w:r>
            <w:r w:rsidR="00924D10" w:rsidRPr="00924D10">
              <w:rPr>
                <w:rFonts w:cs="Arial"/>
                <w:noProof/>
                <w:webHidden/>
              </w:rPr>
              <w:instrText xml:space="preserve"> PAGEREF _Toc144921278 \h </w:instrText>
            </w:r>
            <w:r w:rsidR="00924D10" w:rsidRPr="00924D10">
              <w:rPr>
                <w:rFonts w:cs="Arial"/>
                <w:noProof/>
                <w:webHidden/>
              </w:rPr>
            </w:r>
            <w:r w:rsidR="00924D10" w:rsidRPr="00924D10">
              <w:rPr>
                <w:rFonts w:cs="Arial"/>
                <w:noProof/>
                <w:webHidden/>
              </w:rPr>
              <w:fldChar w:fldCharType="separate"/>
            </w:r>
            <w:r w:rsidR="00924D10" w:rsidRPr="00924D10">
              <w:rPr>
                <w:rFonts w:cs="Arial"/>
                <w:noProof/>
                <w:webHidden/>
              </w:rPr>
              <w:t>5</w:t>
            </w:r>
            <w:r w:rsidR="00924D10" w:rsidRPr="00924D10">
              <w:rPr>
                <w:rFonts w:cs="Arial"/>
                <w:noProof/>
                <w:webHidden/>
              </w:rPr>
              <w:fldChar w:fldCharType="end"/>
            </w:r>
          </w:hyperlink>
        </w:p>
        <w:p w14:paraId="2567C2E2" w14:textId="77777777" w:rsidR="00924D10" w:rsidRPr="00924D10" w:rsidRDefault="00E95690" w:rsidP="00924D10">
          <w:pPr>
            <w:pStyle w:val="TOC3"/>
            <w:tabs>
              <w:tab w:val="right" w:leader="dot" w:pos="9350"/>
            </w:tabs>
            <w:spacing w:before="240" w:after="240"/>
            <w:rPr>
              <w:rFonts w:cs="Arial"/>
              <w:noProof/>
            </w:rPr>
          </w:pPr>
          <w:hyperlink w:anchor="_Toc144921279" w:history="1">
            <w:r w:rsidR="00924D10" w:rsidRPr="00924D10">
              <w:rPr>
                <w:rStyle w:val="Hyperlink"/>
                <w:rFonts w:cs="Arial"/>
                <w:noProof/>
              </w:rPr>
              <w:t>A Comparative PESTEL Analysis</w:t>
            </w:r>
            <w:r w:rsidR="00924D10" w:rsidRPr="00924D10">
              <w:rPr>
                <w:rFonts w:cs="Arial"/>
                <w:noProof/>
                <w:webHidden/>
              </w:rPr>
              <w:tab/>
            </w:r>
            <w:r w:rsidR="00924D10" w:rsidRPr="00924D10">
              <w:rPr>
                <w:rFonts w:cs="Arial"/>
                <w:noProof/>
                <w:webHidden/>
              </w:rPr>
              <w:fldChar w:fldCharType="begin"/>
            </w:r>
            <w:r w:rsidR="00924D10" w:rsidRPr="00924D10">
              <w:rPr>
                <w:rFonts w:cs="Arial"/>
                <w:noProof/>
                <w:webHidden/>
              </w:rPr>
              <w:instrText xml:space="preserve"> PAGEREF _Toc144921279 \h </w:instrText>
            </w:r>
            <w:r w:rsidR="00924D10" w:rsidRPr="00924D10">
              <w:rPr>
                <w:rFonts w:cs="Arial"/>
                <w:noProof/>
                <w:webHidden/>
              </w:rPr>
            </w:r>
            <w:r w:rsidR="00924D10" w:rsidRPr="00924D10">
              <w:rPr>
                <w:rFonts w:cs="Arial"/>
                <w:noProof/>
                <w:webHidden/>
              </w:rPr>
              <w:fldChar w:fldCharType="separate"/>
            </w:r>
            <w:r w:rsidR="00924D10" w:rsidRPr="00924D10">
              <w:rPr>
                <w:rFonts w:cs="Arial"/>
                <w:noProof/>
                <w:webHidden/>
              </w:rPr>
              <w:t>5</w:t>
            </w:r>
            <w:r w:rsidR="00924D10" w:rsidRPr="00924D10">
              <w:rPr>
                <w:rFonts w:cs="Arial"/>
                <w:noProof/>
                <w:webHidden/>
              </w:rPr>
              <w:fldChar w:fldCharType="end"/>
            </w:r>
          </w:hyperlink>
        </w:p>
        <w:p w14:paraId="18AC27C1" w14:textId="77777777" w:rsidR="00924D10" w:rsidRPr="00924D10" w:rsidRDefault="00E95690" w:rsidP="00924D10">
          <w:pPr>
            <w:pStyle w:val="TOC3"/>
            <w:tabs>
              <w:tab w:val="right" w:leader="dot" w:pos="9350"/>
            </w:tabs>
            <w:spacing w:before="240" w:after="240"/>
            <w:rPr>
              <w:rFonts w:cs="Arial"/>
              <w:noProof/>
            </w:rPr>
          </w:pPr>
          <w:hyperlink w:anchor="_Toc144921280" w:history="1">
            <w:r w:rsidR="00924D10" w:rsidRPr="00924D10">
              <w:rPr>
                <w:rStyle w:val="Hyperlink"/>
                <w:rFonts w:cs="Arial"/>
                <w:noProof/>
              </w:rPr>
              <w:t>Industry Five Forces</w:t>
            </w:r>
            <w:r w:rsidR="00924D10" w:rsidRPr="00924D10">
              <w:rPr>
                <w:rFonts w:cs="Arial"/>
                <w:noProof/>
                <w:webHidden/>
              </w:rPr>
              <w:tab/>
            </w:r>
            <w:r w:rsidR="00924D10" w:rsidRPr="00924D10">
              <w:rPr>
                <w:rFonts w:cs="Arial"/>
                <w:noProof/>
                <w:webHidden/>
              </w:rPr>
              <w:fldChar w:fldCharType="begin"/>
            </w:r>
            <w:r w:rsidR="00924D10" w:rsidRPr="00924D10">
              <w:rPr>
                <w:rFonts w:cs="Arial"/>
                <w:noProof/>
                <w:webHidden/>
              </w:rPr>
              <w:instrText xml:space="preserve"> PAGEREF _Toc144921280 \h </w:instrText>
            </w:r>
            <w:r w:rsidR="00924D10" w:rsidRPr="00924D10">
              <w:rPr>
                <w:rFonts w:cs="Arial"/>
                <w:noProof/>
                <w:webHidden/>
              </w:rPr>
            </w:r>
            <w:r w:rsidR="00924D10" w:rsidRPr="00924D10">
              <w:rPr>
                <w:rFonts w:cs="Arial"/>
                <w:noProof/>
                <w:webHidden/>
              </w:rPr>
              <w:fldChar w:fldCharType="separate"/>
            </w:r>
            <w:r w:rsidR="00924D10" w:rsidRPr="00924D10">
              <w:rPr>
                <w:rFonts w:cs="Arial"/>
                <w:noProof/>
                <w:webHidden/>
              </w:rPr>
              <w:t>8</w:t>
            </w:r>
            <w:r w:rsidR="00924D10" w:rsidRPr="00924D10">
              <w:rPr>
                <w:rFonts w:cs="Arial"/>
                <w:noProof/>
                <w:webHidden/>
              </w:rPr>
              <w:fldChar w:fldCharType="end"/>
            </w:r>
          </w:hyperlink>
        </w:p>
        <w:p w14:paraId="1F7DCDD0" w14:textId="77777777" w:rsidR="00924D10" w:rsidRPr="00924D10" w:rsidRDefault="00E95690" w:rsidP="00924D10">
          <w:pPr>
            <w:pStyle w:val="TOC3"/>
            <w:tabs>
              <w:tab w:val="right" w:leader="dot" w:pos="9350"/>
            </w:tabs>
            <w:spacing w:before="240" w:after="240"/>
            <w:rPr>
              <w:rFonts w:cs="Arial"/>
              <w:noProof/>
            </w:rPr>
          </w:pPr>
          <w:hyperlink w:anchor="_Toc144921281" w:history="1">
            <w:r w:rsidR="00924D10" w:rsidRPr="00924D10">
              <w:rPr>
                <w:rStyle w:val="Hyperlink"/>
                <w:rFonts w:cs="Arial"/>
                <w:noProof/>
              </w:rPr>
              <w:t>Market Analysis</w:t>
            </w:r>
            <w:r w:rsidR="00924D10" w:rsidRPr="00924D10">
              <w:rPr>
                <w:rFonts w:cs="Arial"/>
                <w:noProof/>
                <w:webHidden/>
              </w:rPr>
              <w:tab/>
            </w:r>
            <w:r w:rsidR="00924D10" w:rsidRPr="00924D10">
              <w:rPr>
                <w:rFonts w:cs="Arial"/>
                <w:noProof/>
                <w:webHidden/>
              </w:rPr>
              <w:fldChar w:fldCharType="begin"/>
            </w:r>
            <w:r w:rsidR="00924D10" w:rsidRPr="00924D10">
              <w:rPr>
                <w:rFonts w:cs="Arial"/>
                <w:noProof/>
                <w:webHidden/>
              </w:rPr>
              <w:instrText xml:space="preserve"> PAGEREF _Toc144921281 \h </w:instrText>
            </w:r>
            <w:r w:rsidR="00924D10" w:rsidRPr="00924D10">
              <w:rPr>
                <w:rFonts w:cs="Arial"/>
                <w:noProof/>
                <w:webHidden/>
              </w:rPr>
            </w:r>
            <w:r w:rsidR="00924D10" w:rsidRPr="00924D10">
              <w:rPr>
                <w:rFonts w:cs="Arial"/>
                <w:noProof/>
                <w:webHidden/>
              </w:rPr>
              <w:fldChar w:fldCharType="separate"/>
            </w:r>
            <w:r w:rsidR="00924D10" w:rsidRPr="00924D10">
              <w:rPr>
                <w:rFonts w:cs="Arial"/>
                <w:noProof/>
                <w:webHidden/>
              </w:rPr>
              <w:t>9</w:t>
            </w:r>
            <w:r w:rsidR="00924D10" w:rsidRPr="00924D10">
              <w:rPr>
                <w:rFonts w:cs="Arial"/>
                <w:noProof/>
                <w:webHidden/>
              </w:rPr>
              <w:fldChar w:fldCharType="end"/>
            </w:r>
          </w:hyperlink>
        </w:p>
        <w:p w14:paraId="384D6EF8" w14:textId="77777777" w:rsidR="00924D10" w:rsidRPr="00924D10" w:rsidRDefault="00E95690" w:rsidP="003C1922">
          <w:pPr>
            <w:pStyle w:val="TOC1"/>
          </w:pPr>
          <w:hyperlink w:anchor="_Toc144921282" w:history="1">
            <w:r w:rsidR="00924D10" w:rsidRPr="00924D10">
              <w:rPr>
                <w:rStyle w:val="Hyperlink"/>
              </w:rPr>
              <w:t>Host Country Analysis</w:t>
            </w:r>
            <w:r w:rsidR="00924D10" w:rsidRPr="00924D10">
              <w:rPr>
                <w:webHidden/>
              </w:rPr>
              <w:tab/>
            </w:r>
            <w:r w:rsidR="00924D10" w:rsidRPr="00924D10">
              <w:rPr>
                <w:webHidden/>
              </w:rPr>
              <w:fldChar w:fldCharType="begin"/>
            </w:r>
            <w:r w:rsidR="00924D10" w:rsidRPr="00924D10">
              <w:rPr>
                <w:webHidden/>
              </w:rPr>
              <w:instrText xml:space="preserve"> PAGEREF _Toc144921282 \h </w:instrText>
            </w:r>
            <w:r w:rsidR="00924D10" w:rsidRPr="00924D10">
              <w:rPr>
                <w:webHidden/>
              </w:rPr>
            </w:r>
            <w:r w:rsidR="00924D10" w:rsidRPr="00924D10">
              <w:rPr>
                <w:webHidden/>
              </w:rPr>
              <w:fldChar w:fldCharType="separate"/>
            </w:r>
            <w:r w:rsidR="00924D10" w:rsidRPr="00924D10">
              <w:rPr>
                <w:webHidden/>
              </w:rPr>
              <w:t>10</w:t>
            </w:r>
            <w:r w:rsidR="00924D10" w:rsidRPr="00924D10">
              <w:rPr>
                <w:webHidden/>
              </w:rPr>
              <w:fldChar w:fldCharType="end"/>
            </w:r>
          </w:hyperlink>
        </w:p>
        <w:p w14:paraId="0DA6E1BC" w14:textId="77777777" w:rsidR="00924D10" w:rsidRPr="00924D10" w:rsidRDefault="00E95690" w:rsidP="00924D10">
          <w:pPr>
            <w:pStyle w:val="TOC3"/>
            <w:tabs>
              <w:tab w:val="right" w:leader="dot" w:pos="9350"/>
            </w:tabs>
            <w:spacing w:before="240" w:after="240"/>
            <w:rPr>
              <w:rFonts w:cs="Arial"/>
              <w:noProof/>
            </w:rPr>
          </w:pPr>
          <w:hyperlink w:anchor="_Toc144921283" w:history="1">
            <w:r w:rsidR="00924D10" w:rsidRPr="00924D10">
              <w:rPr>
                <w:rStyle w:val="Hyperlink"/>
                <w:rFonts w:cs="Arial"/>
                <w:noProof/>
              </w:rPr>
              <w:t>Country’s National Diamond</w:t>
            </w:r>
            <w:r w:rsidR="00924D10" w:rsidRPr="00924D10">
              <w:rPr>
                <w:rFonts w:cs="Arial"/>
                <w:noProof/>
                <w:webHidden/>
              </w:rPr>
              <w:tab/>
            </w:r>
            <w:r w:rsidR="00924D10" w:rsidRPr="00924D10">
              <w:rPr>
                <w:rFonts w:cs="Arial"/>
                <w:noProof/>
                <w:webHidden/>
              </w:rPr>
              <w:fldChar w:fldCharType="begin"/>
            </w:r>
            <w:r w:rsidR="00924D10" w:rsidRPr="00924D10">
              <w:rPr>
                <w:rFonts w:cs="Arial"/>
                <w:noProof/>
                <w:webHidden/>
              </w:rPr>
              <w:instrText xml:space="preserve"> PAGEREF _Toc144921283 \h </w:instrText>
            </w:r>
            <w:r w:rsidR="00924D10" w:rsidRPr="00924D10">
              <w:rPr>
                <w:rFonts w:cs="Arial"/>
                <w:noProof/>
                <w:webHidden/>
              </w:rPr>
            </w:r>
            <w:r w:rsidR="00924D10" w:rsidRPr="00924D10">
              <w:rPr>
                <w:rFonts w:cs="Arial"/>
                <w:noProof/>
                <w:webHidden/>
              </w:rPr>
              <w:fldChar w:fldCharType="separate"/>
            </w:r>
            <w:r w:rsidR="00924D10" w:rsidRPr="00924D10">
              <w:rPr>
                <w:rFonts w:cs="Arial"/>
                <w:noProof/>
                <w:webHidden/>
              </w:rPr>
              <w:t>10</w:t>
            </w:r>
            <w:r w:rsidR="00924D10" w:rsidRPr="00924D10">
              <w:rPr>
                <w:rFonts w:cs="Arial"/>
                <w:noProof/>
                <w:webHidden/>
              </w:rPr>
              <w:fldChar w:fldCharType="end"/>
            </w:r>
          </w:hyperlink>
        </w:p>
        <w:p w14:paraId="562EA144" w14:textId="77777777" w:rsidR="00924D10" w:rsidRPr="00924D10" w:rsidRDefault="00E95690" w:rsidP="00924D10">
          <w:pPr>
            <w:pStyle w:val="TOC2"/>
            <w:tabs>
              <w:tab w:val="right" w:leader="dot" w:pos="9350"/>
            </w:tabs>
            <w:spacing w:before="240" w:after="240"/>
            <w:rPr>
              <w:rFonts w:cs="Arial"/>
              <w:noProof/>
            </w:rPr>
          </w:pPr>
          <w:hyperlink w:anchor="_Toc144921284" w:history="1">
            <w:r w:rsidR="00924D10" w:rsidRPr="00924D10">
              <w:rPr>
                <w:rStyle w:val="Hyperlink"/>
                <w:rFonts w:cs="Arial"/>
                <w:noProof/>
              </w:rPr>
              <w:t>Country business risks</w:t>
            </w:r>
            <w:r w:rsidR="00924D10" w:rsidRPr="00924D10">
              <w:rPr>
                <w:rFonts w:cs="Arial"/>
                <w:noProof/>
                <w:webHidden/>
              </w:rPr>
              <w:tab/>
            </w:r>
            <w:r w:rsidR="00924D10" w:rsidRPr="00924D10">
              <w:rPr>
                <w:rFonts w:cs="Arial"/>
                <w:noProof/>
                <w:webHidden/>
              </w:rPr>
              <w:fldChar w:fldCharType="begin"/>
            </w:r>
            <w:r w:rsidR="00924D10" w:rsidRPr="00924D10">
              <w:rPr>
                <w:rFonts w:cs="Arial"/>
                <w:noProof/>
                <w:webHidden/>
              </w:rPr>
              <w:instrText xml:space="preserve"> PAGEREF _Toc144921284 \h </w:instrText>
            </w:r>
            <w:r w:rsidR="00924D10" w:rsidRPr="00924D10">
              <w:rPr>
                <w:rFonts w:cs="Arial"/>
                <w:noProof/>
                <w:webHidden/>
              </w:rPr>
            </w:r>
            <w:r w:rsidR="00924D10" w:rsidRPr="00924D10">
              <w:rPr>
                <w:rFonts w:cs="Arial"/>
                <w:noProof/>
                <w:webHidden/>
              </w:rPr>
              <w:fldChar w:fldCharType="separate"/>
            </w:r>
            <w:r w:rsidR="00924D10" w:rsidRPr="00924D10">
              <w:rPr>
                <w:rFonts w:cs="Arial"/>
                <w:noProof/>
                <w:webHidden/>
              </w:rPr>
              <w:t>10</w:t>
            </w:r>
            <w:r w:rsidR="00924D10" w:rsidRPr="00924D10">
              <w:rPr>
                <w:rFonts w:cs="Arial"/>
                <w:noProof/>
                <w:webHidden/>
              </w:rPr>
              <w:fldChar w:fldCharType="end"/>
            </w:r>
          </w:hyperlink>
        </w:p>
        <w:p w14:paraId="55EDA1D7" w14:textId="77777777" w:rsidR="00924D10" w:rsidRPr="00924D10" w:rsidRDefault="00E95690" w:rsidP="003C1922">
          <w:pPr>
            <w:pStyle w:val="TOC1"/>
          </w:pPr>
          <w:hyperlink w:anchor="_Toc144921285" w:history="1">
            <w:r w:rsidR="00924D10" w:rsidRPr="00924D10">
              <w:rPr>
                <w:rStyle w:val="Hyperlink"/>
              </w:rPr>
              <w:t>Internal analysis</w:t>
            </w:r>
            <w:r w:rsidR="00924D10" w:rsidRPr="00924D10">
              <w:rPr>
                <w:webHidden/>
              </w:rPr>
              <w:tab/>
            </w:r>
            <w:r w:rsidR="00924D10" w:rsidRPr="00924D10">
              <w:rPr>
                <w:webHidden/>
              </w:rPr>
              <w:fldChar w:fldCharType="begin"/>
            </w:r>
            <w:r w:rsidR="00924D10" w:rsidRPr="00924D10">
              <w:rPr>
                <w:webHidden/>
              </w:rPr>
              <w:instrText xml:space="preserve"> PAGEREF _Toc144921285 \h </w:instrText>
            </w:r>
            <w:r w:rsidR="00924D10" w:rsidRPr="00924D10">
              <w:rPr>
                <w:webHidden/>
              </w:rPr>
            </w:r>
            <w:r w:rsidR="00924D10" w:rsidRPr="00924D10">
              <w:rPr>
                <w:webHidden/>
              </w:rPr>
              <w:fldChar w:fldCharType="separate"/>
            </w:r>
            <w:r w:rsidR="00924D10" w:rsidRPr="00924D10">
              <w:rPr>
                <w:webHidden/>
              </w:rPr>
              <w:t>12</w:t>
            </w:r>
            <w:r w:rsidR="00924D10" w:rsidRPr="00924D10">
              <w:rPr>
                <w:webHidden/>
              </w:rPr>
              <w:fldChar w:fldCharType="end"/>
            </w:r>
          </w:hyperlink>
        </w:p>
        <w:p w14:paraId="1866A3C7" w14:textId="77777777" w:rsidR="00924D10" w:rsidRPr="00924D10" w:rsidRDefault="00E95690" w:rsidP="00924D10">
          <w:pPr>
            <w:pStyle w:val="TOC2"/>
            <w:tabs>
              <w:tab w:val="right" w:leader="dot" w:pos="9350"/>
            </w:tabs>
            <w:spacing w:before="240" w:after="240"/>
            <w:rPr>
              <w:rFonts w:cs="Arial"/>
              <w:noProof/>
            </w:rPr>
          </w:pPr>
          <w:hyperlink w:anchor="_Toc144921286" w:history="1">
            <w:r w:rsidR="00924D10" w:rsidRPr="00924D10">
              <w:rPr>
                <w:rStyle w:val="Hyperlink"/>
                <w:rFonts w:cs="Arial"/>
                <w:noProof/>
              </w:rPr>
              <w:t>Global value chain</w:t>
            </w:r>
            <w:r w:rsidR="00924D10" w:rsidRPr="00924D10">
              <w:rPr>
                <w:rFonts w:cs="Arial"/>
                <w:noProof/>
                <w:webHidden/>
              </w:rPr>
              <w:tab/>
            </w:r>
            <w:r w:rsidR="00924D10" w:rsidRPr="00924D10">
              <w:rPr>
                <w:rFonts w:cs="Arial"/>
                <w:noProof/>
                <w:webHidden/>
              </w:rPr>
              <w:fldChar w:fldCharType="begin"/>
            </w:r>
            <w:r w:rsidR="00924D10" w:rsidRPr="00924D10">
              <w:rPr>
                <w:rFonts w:cs="Arial"/>
                <w:noProof/>
                <w:webHidden/>
              </w:rPr>
              <w:instrText xml:space="preserve"> PAGEREF _Toc144921286 \h </w:instrText>
            </w:r>
            <w:r w:rsidR="00924D10" w:rsidRPr="00924D10">
              <w:rPr>
                <w:rFonts w:cs="Arial"/>
                <w:noProof/>
                <w:webHidden/>
              </w:rPr>
            </w:r>
            <w:r w:rsidR="00924D10" w:rsidRPr="00924D10">
              <w:rPr>
                <w:rFonts w:cs="Arial"/>
                <w:noProof/>
                <w:webHidden/>
              </w:rPr>
              <w:fldChar w:fldCharType="separate"/>
            </w:r>
            <w:r w:rsidR="00924D10" w:rsidRPr="00924D10">
              <w:rPr>
                <w:rFonts w:cs="Arial"/>
                <w:noProof/>
                <w:webHidden/>
              </w:rPr>
              <w:t>12</w:t>
            </w:r>
            <w:r w:rsidR="00924D10" w:rsidRPr="00924D10">
              <w:rPr>
                <w:rFonts w:cs="Arial"/>
                <w:noProof/>
                <w:webHidden/>
              </w:rPr>
              <w:fldChar w:fldCharType="end"/>
            </w:r>
          </w:hyperlink>
        </w:p>
        <w:p w14:paraId="34A5C7A2" w14:textId="77777777" w:rsidR="00924D10" w:rsidRPr="00924D10" w:rsidRDefault="00E95690" w:rsidP="00924D10">
          <w:pPr>
            <w:pStyle w:val="TOC2"/>
            <w:tabs>
              <w:tab w:val="right" w:leader="dot" w:pos="9350"/>
            </w:tabs>
            <w:spacing w:before="240" w:after="240"/>
            <w:rPr>
              <w:rFonts w:cs="Arial"/>
              <w:noProof/>
            </w:rPr>
          </w:pPr>
          <w:hyperlink w:anchor="_Toc144921287" w:history="1">
            <w:r w:rsidR="00924D10" w:rsidRPr="00924D10">
              <w:rPr>
                <w:rStyle w:val="Hyperlink"/>
                <w:rFonts w:cs="Arial"/>
                <w:noProof/>
              </w:rPr>
              <w:t>SWOT analysis</w:t>
            </w:r>
            <w:r w:rsidR="00924D10" w:rsidRPr="00924D10">
              <w:rPr>
                <w:rFonts w:cs="Arial"/>
                <w:noProof/>
                <w:webHidden/>
              </w:rPr>
              <w:tab/>
            </w:r>
            <w:r w:rsidR="00924D10" w:rsidRPr="00924D10">
              <w:rPr>
                <w:rFonts w:cs="Arial"/>
                <w:noProof/>
                <w:webHidden/>
              </w:rPr>
              <w:fldChar w:fldCharType="begin"/>
            </w:r>
            <w:r w:rsidR="00924D10" w:rsidRPr="00924D10">
              <w:rPr>
                <w:rFonts w:cs="Arial"/>
                <w:noProof/>
                <w:webHidden/>
              </w:rPr>
              <w:instrText xml:space="preserve"> PAGEREF _Toc144921287 \h </w:instrText>
            </w:r>
            <w:r w:rsidR="00924D10" w:rsidRPr="00924D10">
              <w:rPr>
                <w:rFonts w:cs="Arial"/>
                <w:noProof/>
                <w:webHidden/>
              </w:rPr>
            </w:r>
            <w:r w:rsidR="00924D10" w:rsidRPr="00924D10">
              <w:rPr>
                <w:rFonts w:cs="Arial"/>
                <w:noProof/>
                <w:webHidden/>
              </w:rPr>
              <w:fldChar w:fldCharType="separate"/>
            </w:r>
            <w:r w:rsidR="00924D10" w:rsidRPr="00924D10">
              <w:rPr>
                <w:rFonts w:cs="Arial"/>
                <w:noProof/>
                <w:webHidden/>
              </w:rPr>
              <w:t>14</w:t>
            </w:r>
            <w:r w:rsidR="00924D10" w:rsidRPr="00924D10">
              <w:rPr>
                <w:rFonts w:cs="Arial"/>
                <w:noProof/>
                <w:webHidden/>
              </w:rPr>
              <w:fldChar w:fldCharType="end"/>
            </w:r>
          </w:hyperlink>
        </w:p>
        <w:p w14:paraId="56E8707C" w14:textId="77777777" w:rsidR="00924D10" w:rsidRPr="00924D10" w:rsidRDefault="00E95690" w:rsidP="003C1922">
          <w:pPr>
            <w:pStyle w:val="TOC1"/>
          </w:pPr>
          <w:hyperlink w:anchor="_Toc144921288" w:history="1">
            <w:r w:rsidR="00924D10" w:rsidRPr="00924D10">
              <w:rPr>
                <w:rStyle w:val="Hyperlink"/>
              </w:rPr>
              <w:t>International strategies</w:t>
            </w:r>
            <w:r w:rsidR="00924D10" w:rsidRPr="00924D10">
              <w:rPr>
                <w:webHidden/>
              </w:rPr>
              <w:tab/>
            </w:r>
            <w:r w:rsidR="00924D10" w:rsidRPr="00924D10">
              <w:rPr>
                <w:webHidden/>
              </w:rPr>
              <w:fldChar w:fldCharType="begin"/>
            </w:r>
            <w:r w:rsidR="00924D10" w:rsidRPr="00924D10">
              <w:rPr>
                <w:webHidden/>
              </w:rPr>
              <w:instrText xml:space="preserve"> PAGEREF _Toc144921288 \h </w:instrText>
            </w:r>
            <w:r w:rsidR="00924D10" w:rsidRPr="00924D10">
              <w:rPr>
                <w:webHidden/>
              </w:rPr>
            </w:r>
            <w:r w:rsidR="00924D10" w:rsidRPr="00924D10">
              <w:rPr>
                <w:webHidden/>
              </w:rPr>
              <w:fldChar w:fldCharType="separate"/>
            </w:r>
            <w:r w:rsidR="00924D10" w:rsidRPr="00924D10">
              <w:rPr>
                <w:webHidden/>
              </w:rPr>
              <w:t>15</w:t>
            </w:r>
            <w:r w:rsidR="00924D10" w:rsidRPr="00924D10">
              <w:rPr>
                <w:webHidden/>
              </w:rPr>
              <w:fldChar w:fldCharType="end"/>
            </w:r>
          </w:hyperlink>
        </w:p>
        <w:p w14:paraId="2E302EB2" w14:textId="77777777" w:rsidR="00924D10" w:rsidRPr="00924D10" w:rsidRDefault="00E95690" w:rsidP="003C1922">
          <w:pPr>
            <w:pStyle w:val="TOC1"/>
          </w:pPr>
          <w:hyperlink w:anchor="_Toc144921289" w:history="1">
            <w:r w:rsidR="00924D10" w:rsidRPr="00924D10">
              <w:rPr>
                <w:rStyle w:val="Hyperlink"/>
              </w:rPr>
              <w:t>Entry modes</w:t>
            </w:r>
            <w:r w:rsidR="00924D10" w:rsidRPr="00924D10">
              <w:rPr>
                <w:webHidden/>
              </w:rPr>
              <w:tab/>
            </w:r>
            <w:r w:rsidR="00924D10" w:rsidRPr="00924D10">
              <w:rPr>
                <w:webHidden/>
              </w:rPr>
              <w:fldChar w:fldCharType="begin"/>
            </w:r>
            <w:r w:rsidR="00924D10" w:rsidRPr="00924D10">
              <w:rPr>
                <w:webHidden/>
              </w:rPr>
              <w:instrText xml:space="preserve"> PAGEREF _Toc144921289 \h </w:instrText>
            </w:r>
            <w:r w:rsidR="00924D10" w:rsidRPr="00924D10">
              <w:rPr>
                <w:webHidden/>
              </w:rPr>
            </w:r>
            <w:r w:rsidR="00924D10" w:rsidRPr="00924D10">
              <w:rPr>
                <w:webHidden/>
              </w:rPr>
              <w:fldChar w:fldCharType="separate"/>
            </w:r>
            <w:r w:rsidR="00924D10" w:rsidRPr="00924D10">
              <w:rPr>
                <w:webHidden/>
              </w:rPr>
              <w:t>17</w:t>
            </w:r>
            <w:r w:rsidR="00924D10" w:rsidRPr="00924D10">
              <w:rPr>
                <w:webHidden/>
              </w:rPr>
              <w:fldChar w:fldCharType="end"/>
            </w:r>
          </w:hyperlink>
        </w:p>
        <w:p w14:paraId="097C40DA" w14:textId="77777777" w:rsidR="00924D10" w:rsidRPr="00924D10" w:rsidRDefault="00E95690" w:rsidP="003C1922">
          <w:pPr>
            <w:pStyle w:val="TOC1"/>
          </w:pPr>
          <w:hyperlink w:anchor="_Toc144921290" w:history="1">
            <w:r w:rsidR="00924D10" w:rsidRPr="00924D10">
              <w:rPr>
                <w:rStyle w:val="Hyperlink"/>
              </w:rPr>
              <w:t>Corporate social responsibility</w:t>
            </w:r>
            <w:r w:rsidR="00924D10" w:rsidRPr="00924D10">
              <w:rPr>
                <w:webHidden/>
              </w:rPr>
              <w:tab/>
            </w:r>
            <w:r w:rsidR="00924D10" w:rsidRPr="00924D10">
              <w:rPr>
                <w:webHidden/>
              </w:rPr>
              <w:fldChar w:fldCharType="begin"/>
            </w:r>
            <w:r w:rsidR="00924D10" w:rsidRPr="00924D10">
              <w:rPr>
                <w:webHidden/>
              </w:rPr>
              <w:instrText xml:space="preserve"> PAGEREF _Toc144921290 \h </w:instrText>
            </w:r>
            <w:r w:rsidR="00924D10" w:rsidRPr="00924D10">
              <w:rPr>
                <w:webHidden/>
              </w:rPr>
            </w:r>
            <w:r w:rsidR="00924D10" w:rsidRPr="00924D10">
              <w:rPr>
                <w:webHidden/>
              </w:rPr>
              <w:fldChar w:fldCharType="separate"/>
            </w:r>
            <w:r w:rsidR="00924D10" w:rsidRPr="00924D10">
              <w:rPr>
                <w:webHidden/>
              </w:rPr>
              <w:t>18</w:t>
            </w:r>
            <w:r w:rsidR="00924D10" w:rsidRPr="00924D10">
              <w:rPr>
                <w:webHidden/>
              </w:rPr>
              <w:fldChar w:fldCharType="end"/>
            </w:r>
          </w:hyperlink>
        </w:p>
        <w:p w14:paraId="7ED0AB08" w14:textId="77777777" w:rsidR="00924D10" w:rsidRPr="00924D10" w:rsidRDefault="00E95690" w:rsidP="003C1922">
          <w:pPr>
            <w:pStyle w:val="TOC1"/>
          </w:pPr>
          <w:hyperlink w:anchor="_Toc144921291" w:history="1">
            <w:r w:rsidR="00924D10" w:rsidRPr="00924D10">
              <w:rPr>
                <w:rStyle w:val="Hyperlink"/>
              </w:rPr>
              <w:t>Conclusion</w:t>
            </w:r>
            <w:r w:rsidR="00924D10" w:rsidRPr="00924D10">
              <w:rPr>
                <w:webHidden/>
              </w:rPr>
              <w:tab/>
            </w:r>
            <w:r w:rsidR="00924D10" w:rsidRPr="00924D10">
              <w:rPr>
                <w:webHidden/>
              </w:rPr>
              <w:fldChar w:fldCharType="begin"/>
            </w:r>
            <w:r w:rsidR="00924D10" w:rsidRPr="00924D10">
              <w:rPr>
                <w:webHidden/>
              </w:rPr>
              <w:instrText xml:space="preserve"> PAGEREF _Toc144921291 \h </w:instrText>
            </w:r>
            <w:r w:rsidR="00924D10" w:rsidRPr="00924D10">
              <w:rPr>
                <w:webHidden/>
              </w:rPr>
            </w:r>
            <w:r w:rsidR="00924D10" w:rsidRPr="00924D10">
              <w:rPr>
                <w:webHidden/>
              </w:rPr>
              <w:fldChar w:fldCharType="separate"/>
            </w:r>
            <w:r w:rsidR="00924D10" w:rsidRPr="00924D10">
              <w:rPr>
                <w:webHidden/>
              </w:rPr>
              <w:t>19</w:t>
            </w:r>
            <w:r w:rsidR="00924D10" w:rsidRPr="00924D10">
              <w:rPr>
                <w:webHidden/>
              </w:rPr>
              <w:fldChar w:fldCharType="end"/>
            </w:r>
          </w:hyperlink>
        </w:p>
        <w:p w14:paraId="263E48D2" w14:textId="77777777" w:rsidR="00924D10" w:rsidRPr="003C1922" w:rsidRDefault="00E95690" w:rsidP="003C1922">
          <w:pPr>
            <w:pStyle w:val="TOC1"/>
          </w:pPr>
          <w:hyperlink w:anchor="_Toc144921292" w:history="1">
            <w:r w:rsidR="00924D10" w:rsidRPr="003C1922">
              <w:rPr>
                <w:rStyle w:val="Hyperlink"/>
              </w:rPr>
              <w:t>Reference List</w:t>
            </w:r>
            <w:r w:rsidR="00924D10" w:rsidRPr="003C1922">
              <w:rPr>
                <w:webHidden/>
              </w:rPr>
              <w:tab/>
            </w:r>
            <w:r w:rsidR="00924D10" w:rsidRPr="003C1922">
              <w:rPr>
                <w:webHidden/>
              </w:rPr>
              <w:fldChar w:fldCharType="begin"/>
            </w:r>
            <w:r w:rsidR="00924D10" w:rsidRPr="003C1922">
              <w:rPr>
                <w:webHidden/>
              </w:rPr>
              <w:instrText xml:space="preserve"> PAGEREF _Toc144921292 \h </w:instrText>
            </w:r>
            <w:r w:rsidR="00924D10" w:rsidRPr="003C1922">
              <w:rPr>
                <w:webHidden/>
              </w:rPr>
            </w:r>
            <w:r w:rsidR="00924D10" w:rsidRPr="003C1922">
              <w:rPr>
                <w:webHidden/>
              </w:rPr>
              <w:fldChar w:fldCharType="separate"/>
            </w:r>
            <w:r w:rsidR="00924D10" w:rsidRPr="003C1922">
              <w:rPr>
                <w:webHidden/>
              </w:rPr>
              <w:t>20</w:t>
            </w:r>
            <w:r w:rsidR="00924D10" w:rsidRPr="003C1922">
              <w:rPr>
                <w:webHidden/>
              </w:rPr>
              <w:fldChar w:fldCharType="end"/>
            </w:r>
          </w:hyperlink>
        </w:p>
        <w:p w14:paraId="442D4649" w14:textId="3A3AE733" w:rsidR="00924D10" w:rsidRPr="003C1922" w:rsidRDefault="00924D10" w:rsidP="003C1922">
          <w:pPr>
            <w:spacing w:before="240" w:after="240"/>
            <w:rPr>
              <w:rFonts w:cs="Arial"/>
            </w:rPr>
          </w:pPr>
          <w:r w:rsidRPr="00924D10">
            <w:rPr>
              <w:rFonts w:cs="Arial"/>
              <w:b/>
              <w:bCs/>
              <w:noProof/>
            </w:rPr>
            <w:fldChar w:fldCharType="end"/>
          </w:r>
        </w:p>
      </w:sdtContent>
    </w:sdt>
    <w:p w14:paraId="17EE46E6" w14:textId="77777777" w:rsidR="00FF5106" w:rsidRPr="00924D10" w:rsidRDefault="003A4FF6" w:rsidP="00924D10">
      <w:pPr>
        <w:pStyle w:val="Heading1"/>
        <w:spacing w:after="240"/>
        <w:rPr>
          <w:rFonts w:cs="Arial"/>
        </w:rPr>
      </w:pPr>
      <w:bookmarkStart w:id="0" w:name="_Toc144921273"/>
      <w:r w:rsidRPr="00924D10">
        <w:rPr>
          <w:rFonts w:cs="Arial"/>
        </w:rPr>
        <w:lastRenderedPageBreak/>
        <w:t>I</w:t>
      </w:r>
      <w:r w:rsidR="007C11E1" w:rsidRPr="00924D10">
        <w:rPr>
          <w:rFonts w:cs="Arial"/>
        </w:rPr>
        <w:t>ntroduction</w:t>
      </w:r>
      <w:bookmarkEnd w:id="0"/>
      <w:r w:rsidR="007C11E1" w:rsidRPr="00924D10">
        <w:rPr>
          <w:rFonts w:cs="Arial"/>
        </w:rPr>
        <w:t xml:space="preserve"> </w:t>
      </w:r>
    </w:p>
    <w:p w14:paraId="2B229A02" w14:textId="77777777" w:rsidR="00774368" w:rsidRPr="00924D10" w:rsidRDefault="007C11E1" w:rsidP="00924D10">
      <w:pPr>
        <w:spacing w:before="240" w:after="240"/>
        <w:rPr>
          <w:rFonts w:cs="Arial"/>
        </w:rPr>
      </w:pPr>
      <w:r w:rsidRPr="00924D10">
        <w:rPr>
          <w:rFonts w:cs="Arial"/>
        </w:rPr>
        <w:t xml:space="preserve">The particular case study-based report has been drawn on strategic approach of internationalisation, which will demonstrate in-depth knowledge on </w:t>
      </w:r>
      <w:r w:rsidR="00E83100" w:rsidRPr="00924D10">
        <w:rPr>
          <w:rFonts w:cs="Arial"/>
        </w:rPr>
        <w:t xml:space="preserve">different aspect of current practices of internationalisation undertaken by the multinational enterprises. In this modern business landscape, when almost every business organisation are in the race of </w:t>
      </w:r>
      <w:r w:rsidR="003A4FF6" w:rsidRPr="00924D10">
        <w:rPr>
          <w:rFonts w:cs="Arial"/>
        </w:rPr>
        <w:t>operational expansion and high competitive advantage, expanding into international markets has offered a plethora of scope and opportunities for those MNEs along with the ability to increase the revenue streams and widen their customer base</w:t>
      </w:r>
      <w:r w:rsidR="00924D10" w:rsidRPr="00924D10">
        <w:rPr>
          <w:rFonts w:cs="Arial"/>
        </w:rPr>
        <w:t xml:space="preserve"> (</w:t>
      </w:r>
      <w:r w:rsidR="00924D10" w:rsidRPr="00924D10">
        <w:rPr>
          <w:rFonts w:cs="Arial"/>
          <w:color w:val="222222"/>
          <w:szCs w:val="24"/>
          <w:shd w:val="clear" w:color="auto" w:fill="FFFFFF"/>
        </w:rPr>
        <w:t xml:space="preserve">Nachum and Uramoto, </w:t>
      </w:r>
      <w:r w:rsidR="00924D10" w:rsidRPr="00924D10">
        <w:rPr>
          <w:rFonts w:cs="Arial"/>
          <w:color w:val="222222"/>
          <w:sz w:val="24"/>
          <w:szCs w:val="24"/>
          <w:shd w:val="clear" w:color="auto" w:fill="FFFFFF"/>
        </w:rPr>
        <w:t>2022</w:t>
      </w:r>
      <w:r w:rsidR="00924D10" w:rsidRPr="00924D10">
        <w:rPr>
          <w:rFonts w:cs="Arial"/>
          <w:color w:val="222222"/>
          <w:szCs w:val="24"/>
          <w:shd w:val="clear" w:color="auto" w:fill="FFFFFF"/>
        </w:rPr>
        <w:t>)</w:t>
      </w:r>
      <w:r w:rsidR="003A4FF6" w:rsidRPr="00924D10">
        <w:rPr>
          <w:rFonts w:cs="Arial"/>
        </w:rPr>
        <w:t>. In this context, in should be noted that</w:t>
      </w:r>
      <w:r w:rsidR="008A1933" w:rsidRPr="00924D10">
        <w:rPr>
          <w:rFonts w:cs="Arial"/>
        </w:rPr>
        <w:t xml:space="preserve"> whenever it comes to internationalisation of business, management and managerial approaches play a crucial role in the process of entering into a new international market and establish a strong relationship in international trade, as from setting vision and values to </w:t>
      </w:r>
      <w:r w:rsidR="00157C2B" w:rsidRPr="00924D10">
        <w:rPr>
          <w:rFonts w:cs="Arial"/>
        </w:rPr>
        <w:t>meet t</w:t>
      </w:r>
      <w:r w:rsidR="00E844AF" w:rsidRPr="00924D10">
        <w:rPr>
          <w:rFonts w:cs="Arial"/>
        </w:rPr>
        <w:t>he compliance requirements, these determine the compatibility of an organisation in a new market.</w:t>
      </w:r>
    </w:p>
    <w:p w14:paraId="697AF7E5" w14:textId="77777777" w:rsidR="00D42D0A" w:rsidRPr="00924D10" w:rsidRDefault="00796082" w:rsidP="00924D10">
      <w:pPr>
        <w:spacing w:before="240" w:after="240"/>
        <w:rPr>
          <w:rFonts w:cs="Arial"/>
        </w:rPr>
      </w:pPr>
      <w:r w:rsidRPr="00924D10">
        <w:rPr>
          <w:rFonts w:cs="Arial"/>
        </w:rPr>
        <w:t>Emphasising these essential factors, the particular report has considered critical application and analysis of relevan</w:t>
      </w:r>
      <w:r w:rsidR="008B6734" w:rsidRPr="00924D10">
        <w:rPr>
          <w:rFonts w:cs="Arial"/>
        </w:rPr>
        <w:t xml:space="preserve">t analytical frameworks and theories, which will conceptualise the industry-specific factors, </w:t>
      </w:r>
      <w:r w:rsidR="00D42D0A" w:rsidRPr="00924D10">
        <w:rPr>
          <w:rFonts w:cs="Arial"/>
        </w:rPr>
        <w:t xml:space="preserve">country-specific factors and management-specific factors. Notably, as a particular MNE has been chosen to conduct the analysis, it can be said that assessing the capabilities of the organisation in international context will made the study more evident with relevant information. In particular, it also can be said that considering various moves of the management team of the case-study organisation will not only justify the </w:t>
      </w:r>
      <w:r w:rsidR="00ED1752" w:rsidRPr="00924D10">
        <w:rPr>
          <w:rFonts w:cs="Arial"/>
        </w:rPr>
        <w:t>effectiveness of different internationalisation approach, but also clarity will be provided on the organisational pattern of using resources</w:t>
      </w:r>
      <w:r w:rsidR="00774368" w:rsidRPr="00924D10">
        <w:rPr>
          <w:rFonts w:cs="Arial"/>
        </w:rPr>
        <w:t xml:space="preserve"> through conducing a thorough country comparison. </w:t>
      </w:r>
    </w:p>
    <w:p w14:paraId="2D84FCBC" w14:textId="77777777" w:rsidR="00774368" w:rsidRPr="00924D10" w:rsidRDefault="00774368" w:rsidP="00924D10">
      <w:pPr>
        <w:pStyle w:val="Heading1"/>
        <w:spacing w:after="240"/>
        <w:rPr>
          <w:rFonts w:cs="Arial"/>
        </w:rPr>
      </w:pPr>
      <w:bookmarkStart w:id="1" w:name="_Toc144921274"/>
      <w:r w:rsidRPr="00924D10">
        <w:rPr>
          <w:rFonts w:cs="Arial"/>
        </w:rPr>
        <w:t>Company Background</w:t>
      </w:r>
      <w:bookmarkEnd w:id="1"/>
      <w:r w:rsidRPr="00924D10">
        <w:rPr>
          <w:rFonts w:cs="Arial"/>
        </w:rPr>
        <w:t xml:space="preserve"> </w:t>
      </w:r>
    </w:p>
    <w:p w14:paraId="61E08B64" w14:textId="77777777" w:rsidR="00774368" w:rsidRPr="00924D10" w:rsidRDefault="00774368" w:rsidP="00924D10">
      <w:pPr>
        <w:spacing w:before="240" w:after="240"/>
        <w:rPr>
          <w:rFonts w:cs="Arial"/>
        </w:rPr>
      </w:pPr>
      <w:r w:rsidRPr="00924D10">
        <w:rPr>
          <w:rFonts w:cs="Arial"/>
        </w:rPr>
        <w:t xml:space="preserve">Ted Baker Holdings Limited is an UK-based high-street clothing </w:t>
      </w:r>
      <w:r w:rsidR="00E6124C" w:rsidRPr="00924D10">
        <w:rPr>
          <w:rFonts w:cs="Arial"/>
        </w:rPr>
        <w:t>retail organisation. Although the company was founded in 1988, later this has become one of the fastest-growing and leading brands of lifestyle in the United Kingdom, of which the collections have rapidly expanded since the beginning of the company as a menswear brand</w:t>
      </w:r>
      <w:r w:rsidR="00924D10" w:rsidRPr="00924D10">
        <w:rPr>
          <w:rFonts w:cs="Arial"/>
        </w:rPr>
        <w:t xml:space="preserve"> (</w:t>
      </w:r>
      <w:r w:rsidR="00924D10" w:rsidRPr="00924D10">
        <w:rPr>
          <w:rFonts w:cs="Arial"/>
          <w:color w:val="222222"/>
          <w:sz w:val="24"/>
          <w:szCs w:val="24"/>
          <w:shd w:val="clear" w:color="auto" w:fill="FFFFFF"/>
        </w:rPr>
        <w:t>J</w:t>
      </w:r>
      <w:r w:rsidR="00924D10" w:rsidRPr="00924D10">
        <w:rPr>
          <w:rFonts w:cs="Arial"/>
          <w:color w:val="222222"/>
          <w:szCs w:val="24"/>
          <w:shd w:val="clear" w:color="auto" w:fill="FFFFFF"/>
        </w:rPr>
        <w:t xml:space="preserve">aiswal and Venkatesh, </w:t>
      </w:r>
      <w:r w:rsidR="00924D10" w:rsidRPr="00924D10">
        <w:rPr>
          <w:rFonts w:cs="Arial"/>
          <w:color w:val="222222"/>
          <w:sz w:val="24"/>
          <w:szCs w:val="24"/>
          <w:shd w:val="clear" w:color="auto" w:fill="FFFFFF"/>
        </w:rPr>
        <w:t>2022</w:t>
      </w:r>
      <w:r w:rsidR="00924D10" w:rsidRPr="00924D10">
        <w:rPr>
          <w:rFonts w:cs="Arial"/>
          <w:color w:val="222222"/>
          <w:szCs w:val="24"/>
          <w:shd w:val="clear" w:color="auto" w:fill="FFFFFF"/>
        </w:rPr>
        <w:t>)</w:t>
      </w:r>
      <w:r w:rsidR="00E6124C" w:rsidRPr="00924D10">
        <w:rPr>
          <w:rFonts w:cs="Arial"/>
        </w:rPr>
        <w:t xml:space="preserve">. </w:t>
      </w:r>
      <w:r w:rsidR="009A1488" w:rsidRPr="00924D10">
        <w:rPr>
          <w:rFonts w:cs="Arial"/>
        </w:rPr>
        <w:t xml:space="preserve">However, Ted Baker is an exceptionally luxury brand and fashionable brand that primarily involves in retail and wholesale sales of menswear, womenswear, accessories, skin wear, watches, eyewear, global endurance, and children wear. This wide range of offering has made the enterprise a globally renowned brand, where from the very beginning, the company has had a very focus on quality and services. The company has been seen to commence its wholesale operation through </w:t>
      </w:r>
      <w:r w:rsidR="009A1488" w:rsidRPr="00924D10">
        <w:rPr>
          <w:rFonts w:cs="Arial"/>
        </w:rPr>
        <w:lastRenderedPageBreak/>
        <w:t xml:space="preserve">careful selection of retail stores since 1994, and presently the company has expanded its high street </w:t>
      </w:r>
      <w:r w:rsidR="00D12F3F" w:rsidRPr="00924D10">
        <w:rPr>
          <w:rFonts w:cs="Arial"/>
        </w:rPr>
        <w:t xml:space="preserve">presence in the countries like New Zealand, Canada, Netherlands, Australia, United States, and Belgium. </w:t>
      </w:r>
    </w:p>
    <w:p w14:paraId="7E506606" w14:textId="77777777" w:rsidR="00D12F3F" w:rsidRPr="00924D10" w:rsidRDefault="00D12F3F" w:rsidP="00924D10">
      <w:pPr>
        <w:pStyle w:val="Heading2"/>
        <w:spacing w:before="240" w:after="240"/>
        <w:rPr>
          <w:rFonts w:cs="Arial"/>
        </w:rPr>
      </w:pPr>
      <w:bookmarkStart w:id="2" w:name="_Toc144921275"/>
      <w:r w:rsidRPr="00924D10">
        <w:rPr>
          <w:rFonts w:cs="Arial"/>
        </w:rPr>
        <w:t>Company Objectives and Strategies</w:t>
      </w:r>
      <w:bookmarkEnd w:id="2"/>
      <w:r w:rsidRPr="00924D10">
        <w:rPr>
          <w:rFonts w:cs="Arial"/>
        </w:rPr>
        <w:t xml:space="preserve"> </w:t>
      </w:r>
    </w:p>
    <w:p w14:paraId="6D66E731" w14:textId="77777777" w:rsidR="00D12F3F" w:rsidRPr="00924D10" w:rsidRDefault="000A721D" w:rsidP="00924D10">
      <w:pPr>
        <w:spacing w:before="240" w:after="240"/>
        <w:rPr>
          <w:rFonts w:cs="Arial"/>
        </w:rPr>
      </w:pPr>
      <w:r w:rsidRPr="00924D10">
        <w:rPr>
          <w:rFonts w:cs="Arial"/>
        </w:rPr>
        <w:t>The company has been noticed to undertake some unique strategic approaches, which have not only contributed in developing a sharp compe</w:t>
      </w:r>
      <w:r w:rsidR="00616A01" w:rsidRPr="00924D10">
        <w:rPr>
          <w:rFonts w:cs="Arial"/>
        </w:rPr>
        <w:t>titive edge, but also developed a strong international relationship in trade and commer</w:t>
      </w:r>
      <w:r w:rsidR="00924D10" w:rsidRPr="00924D10">
        <w:rPr>
          <w:rFonts w:cs="Arial"/>
        </w:rPr>
        <w:t xml:space="preserve">cial landscape. The literature </w:t>
      </w:r>
      <w:r w:rsidR="00924D10" w:rsidRPr="00924D10">
        <w:rPr>
          <w:rFonts w:cs="Arial"/>
          <w:color w:val="222222"/>
          <w:szCs w:val="24"/>
          <w:shd w:val="clear" w:color="auto" w:fill="FFFFFF"/>
        </w:rPr>
        <w:t>Casadei and Iammarino</w:t>
      </w:r>
      <w:r w:rsidR="00924D10" w:rsidRPr="00924D10">
        <w:rPr>
          <w:rFonts w:cs="Arial"/>
          <w:color w:val="222222"/>
          <w:sz w:val="24"/>
          <w:szCs w:val="24"/>
          <w:shd w:val="clear" w:color="auto" w:fill="FFFFFF"/>
        </w:rPr>
        <w:t xml:space="preserve">, </w:t>
      </w:r>
      <w:r w:rsidR="00924D10" w:rsidRPr="00924D10">
        <w:rPr>
          <w:rFonts w:cs="Arial"/>
          <w:color w:val="222222"/>
          <w:szCs w:val="24"/>
          <w:shd w:val="clear" w:color="auto" w:fill="FFFFFF"/>
        </w:rPr>
        <w:t>(</w:t>
      </w:r>
      <w:r w:rsidR="00924D10" w:rsidRPr="00924D10">
        <w:rPr>
          <w:rFonts w:cs="Arial"/>
          <w:color w:val="222222"/>
          <w:sz w:val="24"/>
          <w:szCs w:val="24"/>
          <w:shd w:val="clear" w:color="auto" w:fill="FFFFFF"/>
        </w:rPr>
        <w:t>2021</w:t>
      </w:r>
      <w:r w:rsidR="00616A01" w:rsidRPr="00924D10">
        <w:rPr>
          <w:rFonts w:cs="Arial"/>
        </w:rPr>
        <w:t xml:space="preserve">), has revealed that Ted Baker is the first ever stores that used to provide laundry service of every shirts purchased from </w:t>
      </w:r>
      <w:r w:rsidR="00924D10" w:rsidRPr="00924D10">
        <w:rPr>
          <w:rFonts w:cs="Arial"/>
        </w:rPr>
        <w:t xml:space="preserve">the brand. In the viewpoint of </w:t>
      </w:r>
      <w:r w:rsidR="00924D10" w:rsidRPr="00924D10">
        <w:rPr>
          <w:rFonts w:cs="Arial"/>
          <w:color w:val="222222"/>
          <w:szCs w:val="24"/>
          <w:shd w:val="clear" w:color="auto" w:fill="FFFFFF"/>
        </w:rPr>
        <w:t>Zhu, Zhang and Yuan,</w:t>
      </w:r>
      <w:r w:rsidR="00924D10" w:rsidRPr="00924D10">
        <w:rPr>
          <w:rFonts w:cs="Arial"/>
          <w:color w:val="222222"/>
          <w:sz w:val="24"/>
          <w:szCs w:val="24"/>
          <w:shd w:val="clear" w:color="auto" w:fill="FFFFFF"/>
        </w:rPr>
        <w:t xml:space="preserve"> </w:t>
      </w:r>
      <w:r w:rsidR="00924D10" w:rsidRPr="00924D10">
        <w:rPr>
          <w:rFonts w:cs="Arial"/>
          <w:color w:val="222222"/>
          <w:szCs w:val="24"/>
          <w:shd w:val="clear" w:color="auto" w:fill="FFFFFF"/>
        </w:rPr>
        <w:t>(</w:t>
      </w:r>
      <w:r w:rsidR="00924D10" w:rsidRPr="00924D10">
        <w:rPr>
          <w:rFonts w:cs="Arial"/>
          <w:color w:val="222222"/>
          <w:sz w:val="24"/>
          <w:szCs w:val="24"/>
          <w:shd w:val="clear" w:color="auto" w:fill="FFFFFF"/>
        </w:rPr>
        <w:t>2022</w:t>
      </w:r>
      <w:r w:rsidR="00924D10" w:rsidRPr="00924D10">
        <w:rPr>
          <w:rFonts w:cs="Arial"/>
          <w:color w:val="222222"/>
          <w:szCs w:val="24"/>
          <w:shd w:val="clear" w:color="auto" w:fill="FFFFFF"/>
        </w:rPr>
        <w:t>)</w:t>
      </w:r>
      <w:r w:rsidR="00924D10" w:rsidRPr="00924D10">
        <w:rPr>
          <w:rFonts w:cs="Arial"/>
          <w:color w:val="222222"/>
          <w:sz w:val="24"/>
          <w:szCs w:val="24"/>
          <w:shd w:val="clear" w:color="auto" w:fill="FFFFFF"/>
        </w:rPr>
        <w:t>.</w:t>
      </w:r>
      <w:r w:rsidR="00616A01" w:rsidRPr="00924D10">
        <w:rPr>
          <w:rFonts w:cs="Arial"/>
        </w:rPr>
        <w:t xml:space="preserve">), Ted Baker has been considered as a middle market brand of fashion, occupying a </w:t>
      </w:r>
      <w:r w:rsidR="00E70282" w:rsidRPr="00924D10">
        <w:rPr>
          <w:rFonts w:cs="Arial"/>
        </w:rPr>
        <w:t>significant</w:t>
      </w:r>
      <w:r w:rsidR="00616A01" w:rsidRPr="00924D10">
        <w:rPr>
          <w:rFonts w:cs="Arial"/>
        </w:rPr>
        <w:t xml:space="preserve"> </w:t>
      </w:r>
      <w:r w:rsidR="00E70282" w:rsidRPr="00924D10">
        <w:rPr>
          <w:rFonts w:cs="Arial"/>
        </w:rPr>
        <w:t xml:space="preserve">market position between the lower ranks and the upper end of highstreets luxury apparels industry.  Along with this, emphasising the aim of building a </w:t>
      </w:r>
      <w:r w:rsidR="00D537E5" w:rsidRPr="00924D10">
        <w:rPr>
          <w:rFonts w:cs="Arial"/>
        </w:rPr>
        <w:t>successful company through maintaining high stan</w:t>
      </w:r>
      <w:r w:rsidR="0078600A" w:rsidRPr="00924D10">
        <w:rPr>
          <w:rFonts w:cs="Arial"/>
        </w:rPr>
        <w:t xml:space="preserve">dard and integrity, the company has been seen to strongly believe on ethical and fair treatment of the planet, people and product. It is also the objective of Ted Baker to reduce the environmental impact and build a culture of trust through offering their customers more sustainable choices. </w:t>
      </w:r>
    </w:p>
    <w:p w14:paraId="1FC03C1D" w14:textId="77777777" w:rsidR="0078600A" w:rsidRPr="00924D10" w:rsidRDefault="0078600A" w:rsidP="00924D10">
      <w:pPr>
        <w:spacing w:before="240" w:after="240"/>
        <w:rPr>
          <w:rFonts w:cs="Arial"/>
        </w:rPr>
      </w:pPr>
      <w:r w:rsidRPr="00924D10">
        <w:rPr>
          <w:rFonts w:cs="Arial"/>
        </w:rPr>
        <w:t xml:space="preserve">On the other hand, when it comes to core strategic approaches of Ted Baker, the company has </w:t>
      </w:r>
      <w:r w:rsidR="00301290" w:rsidRPr="00924D10">
        <w:rPr>
          <w:rFonts w:cs="Arial"/>
        </w:rPr>
        <w:t>been noticed to t</w:t>
      </w:r>
      <w:r w:rsidRPr="00924D10">
        <w:rPr>
          <w:rFonts w:cs="Arial"/>
        </w:rPr>
        <w:t xml:space="preserve">ake a digital-first approach </w:t>
      </w:r>
      <w:r w:rsidR="00301290" w:rsidRPr="00924D10">
        <w:rPr>
          <w:rFonts w:cs="Arial"/>
        </w:rPr>
        <w:t>with the aim to become a true omnichannel business, which has allowed the customers of the company to ‘buy anywhere and return anywhere’ and this has led to an overall good shopping experience for them</w:t>
      </w:r>
      <w:r w:rsidR="00924D10" w:rsidRPr="00924D10">
        <w:rPr>
          <w:rFonts w:cs="Arial"/>
        </w:rPr>
        <w:t xml:space="preserve"> (</w:t>
      </w:r>
      <w:r w:rsidR="00924D10" w:rsidRPr="00924D10">
        <w:rPr>
          <w:rFonts w:cs="Arial"/>
          <w:color w:val="222222"/>
          <w:szCs w:val="24"/>
          <w:shd w:val="clear" w:color="auto" w:fill="FFFFFF"/>
        </w:rPr>
        <w:t xml:space="preserve">Nachum and Uramoto, </w:t>
      </w:r>
      <w:r w:rsidR="00924D10" w:rsidRPr="00924D10">
        <w:rPr>
          <w:rFonts w:cs="Arial"/>
          <w:color w:val="222222"/>
          <w:sz w:val="24"/>
          <w:szCs w:val="24"/>
          <w:shd w:val="clear" w:color="auto" w:fill="FFFFFF"/>
        </w:rPr>
        <w:t>2022</w:t>
      </w:r>
      <w:r w:rsidR="00924D10" w:rsidRPr="00924D10">
        <w:rPr>
          <w:rFonts w:cs="Arial"/>
          <w:color w:val="222222"/>
          <w:szCs w:val="24"/>
          <w:shd w:val="clear" w:color="auto" w:fill="FFFFFF"/>
        </w:rPr>
        <w:t>)</w:t>
      </w:r>
      <w:r w:rsidR="00301290" w:rsidRPr="00924D10">
        <w:rPr>
          <w:rFonts w:cs="Arial"/>
        </w:rPr>
        <w:t xml:space="preserve">. However, globalisation and market competitiveness has </w:t>
      </w:r>
      <w:r w:rsidR="00315184" w:rsidRPr="00924D10">
        <w:rPr>
          <w:rFonts w:cs="Arial"/>
        </w:rPr>
        <w:t xml:space="preserve">pushed the company in a position, where internationalisation has become an inescapable element for it, and therefore Ted the management team of the company has decided to enter into the international market of Turkey to have access to the broader scope of scalability of its business. The following section of the report has enlightened the aspect of different strategic and managerial approaches of Ted Baker, which will deliver the idea regarding suitability and feasibility of the company in the host country. </w:t>
      </w:r>
    </w:p>
    <w:p w14:paraId="2CCEDB02" w14:textId="77777777" w:rsidR="005F6268" w:rsidRPr="00924D10" w:rsidRDefault="005F6268" w:rsidP="00924D10">
      <w:pPr>
        <w:pStyle w:val="Heading1"/>
        <w:spacing w:after="240"/>
        <w:rPr>
          <w:rFonts w:cs="Arial"/>
        </w:rPr>
      </w:pPr>
      <w:bookmarkStart w:id="3" w:name="_Toc144921276"/>
      <w:r w:rsidRPr="00924D10">
        <w:rPr>
          <w:rFonts w:cs="Arial"/>
        </w:rPr>
        <w:t>Countries’ Specification</w:t>
      </w:r>
      <w:bookmarkEnd w:id="3"/>
    </w:p>
    <w:p w14:paraId="16B4B797" w14:textId="77777777" w:rsidR="00C05212" w:rsidRPr="00924D10" w:rsidRDefault="00C05212" w:rsidP="00924D10">
      <w:pPr>
        <w:spacing w:before="240" w:after="240"/>
        <w:rPr>
          <w:rFonts w:cs="Arial"/>
        </w:rPr>
      </w:pPr>
      <w:r w:rsidRPr="00924D10">
        <w:rPr>
          <w:rFonts w:cs="Arial"/>
        </w:rPr>
        <w:t>Home Country (The UK)</w:t>
      </w:r>
    </w:p>
    <w:p w14:paraId="2DF3E9DB" w14:textId="77777777" w:rsidR="00315184" w:rsidRPr="00924D10" w:rsidRDefault="008C2ADF" w:rsidP="00924D10">
      <w:pPr>
        <w:spacing w:before="240" w:after="240"/>
        <w:rPr>
          <w:rFonts w:cs="Arial"/>
        </w:rPr>
      </w:pPr>
      <w:r w:rsidRPr="00924D10">
        <w:rPr>
          <w:rFonts w:cs="Arial"/>
        </w:rPr>
        <w:t xml:space="preserve">The specific section of the study will make a critical comparison between the home country and host country of Ted Baker, which will be helpful to assess the potential risks and market feasibility in the host country. </w:t>
      </w:r>
      <w:r w:rsidR="00260A9E" w:rsidRPr="00924D10">
        <w:rPr>
          <w:rFonts w:cs="Arial"/>
        </w:rPr>
        <w:t xml:space="preserve">However, the United Kingdom is the home </w:t>
      </w:r>
      <w:r w:rsidR="00F21906" w:rsidRPr="00924D10">
        <w:rPr>
          <w:rFonts w:cs="Arial"/>
        </w:rPr>
        <w:t>country or</w:t>
      </w:r>
      <w:r w:rsidR="00260A9E" w:rsidRPr="00924D10">
        <w:rPr>
          <w:rFonts w:cs="Arial"/>
        </w:rPr>
        <w:t xml:space="preserve"> country of origin of Ted </w:t>
      </w:r>
      <w:r w:rsidR="00260A9E" w:rsidRPr="00924D10">
        <w:rPr>
          <w:rFonts w:cs="Arial"/>
        </w:rPr>
        <w:lastRenderedPageBreak/>
        <w:t>Baker, where curr</w:t>
      </w:r>
      <w:r w:rsidR="00BD12A2" w:rsidRPr="00924D10">
        <w:rPr>
          <w:rFonts w:cs="Arial"/>
        </w:rPr>
        <w:t>ently total 93 stores are there</w:t>
      </w:r>
      <w:r w:rsidR="00924D10" w:rsidRPr="00924D10">
        <w:rPr>
          <w:rFonts w:cs="Arial"/>
        </w:rPr>
        <w:t xml:space="preserve"> (</w:t>
      </w:r>
      <w:r w:rsidR="00924D10" w:rsidRPr="00924D10">
        <w:rPr>
          <w:rFonts w:cs="Arial"/>
          <w:sz w:val="24"/>
          <w:szCs w:val="24"/>
          <w:shd w:val="clear" w:color="auto" w:fill="FFFFFF"/>
        </w:rPr>
        <w:t>Castañeda</w:t>
      </w:r>
      <w:r w:rsidR="00924D10" w:rsidRPr="00924D10">
        <w:rPr>
          <w:rFonts w:ascii="Cambria Math" w:hAnsi="Cambria Math" w:cs="Cambria Math"/>
          <w:sz w:val="24"/>
          <w:szCs w:val="24"/>
          <w:shd w:val="clear" w:color="auto" w:fill="FFFFFF"/>
        </w:rPr>
        <w:t>‐</w:t>
      </w:r>
      <w:r w:rsidR="00924D10" w:rsidRPr="00924D10">
        <w:rPr>
          <w:rFonts w:cs="Arial"/>
          <w:szCs w:val="24"/>
          <w:shd w:val="clear" w:color="auto" w:fill="FFFFFF"/>
        </w:rPr>
        <w:t>Navarrete, Hauge</w:t>
      </w:r>
      <w:r w:rsidR="00924D10" w:rsidRPr="00924D10">
        <w:rPr>
          <w:rFonts w:cs="Arial"/>
          <w:sz w:val="24"/>
          <w:szCs w:val="24"/>
          <w:shd w:val="clear" w:color="auto" w:fill="FFFFFF"/>
        </w:rPr>
        <w:t xml:space="preserve"> and López</w:t>
      </w:r>
      <w:r w:rsidR="00924D10" w:rsidRPr="00924D10">
        <w:rPr>
          <w:rFonts w:ascii="Cambria Math" w:hAnsi="Cambria Math" w:cs="Cambria Math"/>
          <w:sz w:val="24"/>
          <w:szCs w:val="24"/>
          <w:shd w:val="clear" w:color="auto" w:fill="FFFFFF"/>
        </w:rPr>
        <w:t>‐</w:t>
      </w:r>
      <w:r w:rsidR="00924D10" w:rsidRPr="00924D10">
        <w:rPr>
          <w:rFonts w:cs="Arial"/>
          <w:sz w:val="24"/>
          <w:szCs w:val="24"/>
          <w:shd w:val="clear" w:color="auto" w:fill="FFFFFF"/>
        </w:rPr>
        <w:t>Gó</w:t>
      </w:r>
      <w:r w:rsidR="00924D10" w:rsidRPr="00924D10">
        <w:rPr>
          <w:rFonts w:cs="Arial"/>
          <w:szCs w:val="24"/>
          <w:shd w:val="clear" w:color="auto" w:fill="FFFFFF"/>
        </w:rPr>
        <w:t xml:space="preserve">mez, </w:t>
      </w:r>
      <w:r w:rsidR="00924D10" w:rsidRPr="00924D10">
        <w:rPr>
          <w:rFonts w:cs="Arial"/>
          <w:sz w:val="24"/>
          <w:szCs w:val="24"/>
          <w:shd w:val="clear" w:color="auto" w:fill="FFFFFF"/>
        </w:rPr>
        <w:t>2021</w:t>
      </w:r>
      <w:r w:rsidR="00924D10" w:rsidRPr="00924D10">
        <w:rPr>
          <w:rFonts w:cs="Arial"/>
          <w:szCs w:val="24"/>
          <w:shd w:val="clear" w:color="auto" w:fill="FFFFFF"/>
        </w:rPr>
        <w:t>)</w:t>
      </w:r>
      <w:r w:rsidR="00BD12A2" w:rsidRPr="00924D10">
        <w:rPr>
          <w:rFonts w:cs="Arial"/>
        </w:rPr>
        <w:t xml:space="preserve">. </w:t>
      </w:r>
      <w:r w:rsidR="00C05212" w:rsidRPr="00924D10">
        <w:rPr>
          <w:rFonts w:cs="Arial"/>
        </w:rPr>
        <w:t xml:space="preserve"> The company has successfully built its own network across the UK within the stand-alone retail stores, which has supported the company in establishing its brand presence with over 400 locations across total five continents. </w:t>
      </w:r>
    </w:p>
    <w:p w14:paraId="015F53C6" w14:textId="77777777" w:rsidR="00C05212" w:rsidRPr="00924D10" w:rsidRDefault="00C05212" w:rsidP="00924D10">
      <w:pPr>
        <w:pStyle w:val="Heading2"/>
        <w:spacing w:before="240" w:after="240"/>
        <w:rPr>
          <w:rFonts w:cs="Arial"/>
        </w:rPr>
      </w:pPr>
      <w:bookmarkStart w:id="4" w:name="_Toc144921277"/>
      <w:r w:rsidRPr="00924D10">
        <w:rPr>
          <w:rFonts w:cs="Arial"/>
        </w:rPr>
        <w:t>Host Country (Turkey)</w:t>
      </w:r>
      <w:bookmarkEnd w:id="4"/>
    </w:p>
    <w:p w14:paraId="411D84E8" w14:textId="77777777" w:rsidR="00C05212" w:rsidRPr="00924D10" w:rsidRDefault="00C05212" w:rsidP="00924D10">
      <w:pPr>
        <w:spacing w:before="240" w:after="240"/>
        <w:rPr>
          <w:rFonts w:cs="Arial"/>
        </w:rPr>
      </w:pPr>
      <w:r w:rsidRPr="00924D10">
        <w:rPr>
          <w:rFonts w:cs="Arial"/>
        </w:rPr>
        <w:t>Since, Turkey has worldwide popularity as hub for fashion production and manufacturing, Ted Baker has been seen to choose this country for its international expansion. It has bee</w:t>
      </w:r>
      <w:r w:rsidR="00924D10" w:rsidRPr="00924D10">
        <w:rPr>
          <w:rFonts w:cs="Arial"/>
        </w:rPr>
        <w:t xml:space="preserve">n revealed in the article </w:t>
      </w:r>
      <w:r w:rsidR="00924D10" w:rsidRPr="00924D10">
        <w:rPr>
          <w:rFonts w:cs="Arial"/>
          <w:color w:val="222222"/>
          <w:sz w:val="24"/>
          <w:szCs w:val="24"/>
          <w:shd w:val="clear" w:color="auto" w:fill="FFFFFF"/>
        </w:rPr>
        <w:t>Harris</w:t>
      </w:r>
      <w:r w:rsidR="00924D10" w:rsidRPr="00924D10">
        <w:rPr>
          <w:rFonts w:cs="Arial"/>
          <w:color w:val="222222"/>
          <w:szCs w:val="24"/>
          <w:shd w:val="clear" w:color="auto" w:fill="FFFFFF"/>
        </w:rPr>
        <w:t>, Begum and Vecchi, (</w:t>
      </w:r>
      <w:r w:rsidR="00924D10" w:rsidRPr="00924D10">
        <w:rPr>
          <w:rFonts w:cs="Arial"/>
          <w:color w:val="222222"/>
          <w:sz w:val="24"/>
          <w:szCs w:val="24"/>
          <w:shd w:val="clear" w:color="auto" w:fill="FFFFFF"/>
        </w:rPr>
        <w:t>2021</w:t>
      </w:r>
      <w:r w:rsidRPr="00924D10">
        <w:rPr>
          <w:rFonts w:cs="Arial"/>
        </w:rPr>
        <w:t>), that the country got recognition as the eighth largest exporter of garments worldwide, where the industry is the second largest industry in the country.</w:t>
      </w:r>
      <w:r w:rsidR="002C3D95" w:rsidRPr="00924D10">
        <w:rPr>
          <w:rFonts w:cs="Arial"/>
        </w:rPr>
        <w:t xml:space="preserve"> </w:t>
      </w:r>
    </w:p>
    <w:p w14:paraId="2480980B" w14:textId="77777777" w:rsidR="003B1EE1" w:rsidRPr="00924D10" w:rsidRDefault="003B1EE1" w:rsidP="00924D10">
      <w:pPr>
        <w:pStyle w:val="Heading2"/>
        <w:spacing w:before="240" w:after="240"/>
        <w:rPr>
          <w:rFonts w:cs="Arial"/>
        </w:rPr>
      </w:pPr>
      <w:bookmarkStart w:id="5" w:name="_Toc144921278"/>
      <w:r w:rsidRPr="00924D10">
        <w:rPr>
          <w:rFonts w:cs="Arial"/>
        </w:rPr>
        <w:t>External Analysis</w:t>
      </w:r>
      <w:bookmarkEnd w:id="5"/>
      <w:r w:rsidRPr="00924D10">
        <w:rPr>
          <w:rFonts w:cs="Arial"/>
        </w:rPr>
        <w:t xml:space="preserve"> </w:t>
      </w:r>
    </w:p>
    <w:p w14:paraId="7455A22E" w14:textId="77777777" w:rsidR="003B1EE1" w:rsidRPr="00924D10" w:rsidRDefault="003B1EE1" w:rsidP="00924D10">
      <w:pPr>
        <w:spacing w:before="240" w:after="240"/>
        <w:rPr>
          <w:rFonts w:cs="Arial"/>
        </w:rPr>
      </w:pPr>
      <w:r w:rsidRPr="00924D10">
        <w:rPr>
          <w:rFonts w:cs="Arial"/>
        </w:rPr>
        <w:t xml:space="preserve">This specific section of the study will draw a critical comparison between the host country and home country in terms of industry specific factors and country specific factors, which will be helpful to conclude the core differences and potential risks for Ted Baker involved in internationalisation. </w:t>
      </w:r>
    </w:p>
    <w:p w14:paraId="143BA3CB" w14:textId="77777777" w:rsidR="00240D25" w:rsidRPr="00924D10" w:rsidRDefault="00240D25" w:rsidP="00924D10">
      <w:pPr>
        <w:pStyle w:val="Heading3"/>
        <w:spacing w:before="240" w:after="240"/>
        <w:rPr>
          <w:rFonts w:cs="Arial"/>
        </w:rPr>
      </w:pPr>
      <w:bookmarkStart w:id="6" w:name="_Toc144921279"/>
      <w:r w:rsidRPr="00924D10">
        <w:rPr>
          <w:rFonts w:cs="Arial"/>
        </w:rPr>
        <w:t>A Comparative PESTEL Analysis</w:t>
      </w:r>
      <w:bookmarkEnd w:id="6"/>
    </w:p>
    <w:tbl>
      <w:tblPr>
        <w:tblStyle w:val="PlainTable1"/>
        <w:tblW w:w="10206" w:type="dxa"/>
        <w:tblInd w:w="-572" w:type="dxa"/>
        <w:tblLook w:val="04A0" w:firstRow="1" w:lastRow="0" w:firstColumn="1" w:lastColumn="0" w:noHBand="0" w:noVBand="1"/>
      </w:tblPr>
      <w:tblGrid>
        <w:gridCol w:w="1763"/>
        <w:gridCol w:w="3057"/>
        <w:gridCol w:w="2835"/>
        <w:gridCol w:w="2551"/>
      </w:tblGrid>
      <w:tr w:rsidR="00CB5BC1" w:rsidRPr="00924D10" w14:paraId="4BF1C706" w14:textId="77777777" w:rsidTr="00D00E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3" w:type="dxa"/>
          </w:tcPr>
          <w:p w14:paraId="4F075792" w14:textId="77777777" w:rsidR="00CB5BC1" w:rsidRPr="00924D10" w:rsidRDefault="00CB5BC1" w:rsidP="00924D10">
            <w:pPr>
              <w:spacing w:before="240" w:after="240"/>
              <w:rPr>
                <w:rFonts w:cs="Arial"/>
              </w:rPr>
            </w:pPr>
            <w:r w:rsidRPr="00924D10">
              <w:rPr>
                <w:rFonts w:cs="Arial"/>
              </w:rPr>
              <w:t xml:space="preserve">Factors </w:t>
            </w:r>
          </w:p>
        </w:tc>
        <w:tc>
          <w:tcPr>
            <w:tcW w:w="3057" w:type="dxa"/>
          </w:tcPr>
          <w:p w14:paraId="67B7580D" w14:textId="77777777" w:rsidR="00CB5BC1" w:rsidRPr="00924D10" w:rsidRDefault="00CB5BC1" w:rsidP="00924D10">
            <w:pPr>
              <w:spacing w:before="240" w:after="240"/>
              <w:cnfStyle w:val="100000000000" w:firstRow="1" w:lastRow="0" w:firstColumn="0" w:lastColumn="0" w:oddVBand="0" w:evenVBand="0" w:oddHBand="0" w:evenHBand="0" w:firstRowFirstColumn="0" w:firstRowLastColumn="0" w:lastRowFirstColumn="0" w:lastRowLastColumn="0"/>
              <w:rPr>
                <w:rFonts w:cs="Arial"/>
              </w:rPr>
            </w:pPr>
            <w:r w:rsidRPr="00924D10">
              <w:rPr>
                <w:rFonts w:cs="Arial"/>
              </w:rPr>
              <w:t xml:space="preserve">Current state in the UK </w:t>
            </w:r>
          </w:p>
        </w:tc>
        <w:tc>
          <w:tcPr>
            <w:tcW w:w="2835" w:type="dxa"/>
          </w:tcPr>
          <w:p w14:paraId="7FB9C6A8" w14:textId="77777777" w:rsidR="00CB5BC1" w:rsidRPr="00924D10" w:rsidRDefault="00CB5BC1" w:rsidP="00924D10">
            <w:pPr>
              <w:spacing w:before="240" w:after="240"/>
              <w:cnfStyle w:val="100000000000" w:firstRow="1" w:lastRow="0" w:firstColumn="0" w:lastColumn="0" w:oddVBand="0" w:evenVBand="0" w:oddHBand="0" w:evenHBand="0" w:firstRowFirstColumn="0" w:firstRowLastColumn="0" w:lastRowFirstColumn="0" w:lastRowLastColumn="0"/>
              <w:rPr>
                <w:rFonts w:cs="Arial"/>
              </w:rPr>
            </w:pPr>
            <w:r w:rsidRPr="00924D10">
              <w:rPr>
                <w:rFonts w:cs="Arial"/>
              </w:rPr>
              <w:t>Current state in Turkey</w:t>
            </w:r>
          </w:p>
        </w:tc>
        <w:tc>
          <w:tcPr>
            <w:tcW w:w="2551" w:type="dxa"/>
          </w:tcPr>
          <w:p w14:paraId="1507165E" w14:textId="77777777" w:rsidR="00CB5BC1" w:rsidRPr="00924D10" w:rsidRDefault="00CB5BC1" w:rsidP="00924D10">
            <w:pPr>
              <w:spacing w:before="240" w:after="240"/>
              <w:cnfStyle w:val="100000000000" w:firstRow="1" w:lastRow="0" w:firstColumn="0" w:lastColumn="0" w:oddVBand="0" w:evenVBand="0" w:oddHBand="0" w:evenHBand="0" w:firstRowFirstColumn="0" w:firstRowLastColumn="0" w:lastRowFirstColumn="0" w:lastRowLastColumn="0"/>
              <w:rPr>
                <w:rFonts w:cs="Arial"/>
              </w:rPr>
            </w:pPr>
            <w:r w:rsidRPr="00924D10">
              <w:rPr>
                <w:rFonts w:cs="Arial"/>
              </w:rPr>
              <w:t>Comparison</w:t>
            </w:r>
          </w:p>
        </w:tc>
      </w:tr>
      <w:tr w:rsidR="00CB5BC1" w:rsidRPr="00924D10" w14:paraId="48E845E3" w14:textId="77777777" w:rsidTr="00D00E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3" w:type="dxa"/>
          </w:tcPr>
          <w:p w14:paraId="156D17D6" w14:textId="77777777" w:rsidR="00CB5BC1" w:rsidRPr="00924D10" w:rsidRDefault="00CB5BC1" w:rsidP="00924D10">
            <w:pPr>
              <w:spacing w:before="240" w:after="240"/>
              <w:rPr>
                <w:rFonts w:cs="Arial"/>
              </w:rPr>
            </w:pPr>
            <w:r w:rsidRPr="00924D10">
              <w:rPr>
                <w:rFonts w:cs="Arial"/>
              </w:rPr>
              <w:t xml:space="preserve">Political </w:t>
            </w:r>
          </w:p>
        </w:tc>
        <w:tc>
          <w:tcPr>
            <w:tcW w:w="3057" w:type="dxa"/>
          </w:tcPr>
          <w:p w14:paraId="15381A60" w14:textId="77777777" w:rsidR="00CB5BC1" w:rsidRPr="00924D10" w:rsidRDefault="00924D10" w:rsidP="00924D10">
            <w:pPr>
              <w:spacing w:before="240" w:after="240"/>
              <w:cnfStyle w:val="000000100000" w:firstRow="0" w:lastRow="0" w:firstColumn="0" w:lastColumn="0" w:oddVBand="0" w:evenVBand="0" w:oddHBand="1" w:evenHBand="0" w:firstRowFirstColumn="0" w:firstRowLastColumn="0" w:lastRowFirstColumn="0" w:lastRowLastColumn="0"/>
              <w:rPr>
                <w:rFonts w:cs="Arial"/>
              </w:rPr>
            </w:pPr>
            <w:r w:rsidRPr="00924D10">
              <w:rPr>
                <w:rFonts w:cs="Arial"/>
              </w:rPr>
              <w:t xml:space="preserve">As per the opinion of </w:t>
            </w:r>
            <w:proofErr w:type="spellStart"/>
            <w:r w:rsidRPr="00924D10">
              <w:rPr>
                <w:rFonts w:cs="Arial"/>
              </w:rPr>
              <w:t>Milshina</w:t>
            </w:r>
            <w:proofErr w:type="spellEnd"/>
            <w:r w:rsidRPr="00924D10">
              <w:rPr>
                <w:rFonts w:cs="Arial"/>
              </w:rPr>
              <w:t xml:space="preserve">, Pavlova and </w:t>
            </w:r>
            <w:proofErr w:type="spellStart"/>
            <w:r w:rsidRPr="00924D10">
              <w:rPr>
                <w:rFonts w:cs="Arial"/>
              </w:rPr>
              <w:t>Vishnevskiy</w:t>
            </w:r>
            <w:proofErr w:type="spellEnd"/>
            <w:r w:rsidRPr="00924D10">
              <w:rPr>
                <w:rFonts w:cs="Arial"/>
              </w:rPr>
              <w:t>, 2019</w:t>
            </w:r>
            <w:r w:rsidR="003204BC" w:rsidRPr="00924D10">
              <w:rPr>
                <w:rFonts w:cs="Arial"/>
              </w:rPr>
              <w:t xml:space="preserve">), the UK government has recently came under increasing global pressure to focus on the compliance requirement of retail industry’s regulation made by the WTO. </w:t>
            </w:r>
          </w:p>
          <w:p w14:paraId="2458A01B" w14:textId="77777777" w:rsidR="003204BC" w:rsidRPr="00924D10" w:rsidRDefault="000749D5" w:rsidP="00924D10">
            <w:pPr>
              <w:spacing w:before="240" w:after="240"/>
              <w:cnfStyle w:val="000000100000" w:firstRow="0" w:lastRow="0" w:firstColumn="0" w:lastColumn="0" w:oddVBand="0" w:evenVBand="0" w:oddHBand="1" w:evenHBand="0" w:firstRowFirstColumn="0" w:firstRowLastColumn="0" w:lastRowFirstColumn="0" w:lastRowLastColumn="0"/>
              <w:rPr>
                <w:rFonts w:cs="Arial"/>
              </w:rPr>
            </w:pPr>
            <w:r w:rsidRPr="00924D10">
              <w:rPr>
                <w:rFonts w:cs="Arial"/>
              </w:rPr>
              <w:t>Besides this,</w:t>
            </w:r>
            <w:r w:rsidR="006B185C" w:rsidRPr="00924D10">
              <w:rPr>
                <w:rFonts w:cs="Arial"/>
              </w:rPr>
              <w:t xml:space="preserve"> changing policies with the instable </w:t>
            </w:r>
            <w:r w:rsidR="006B185C" w:rsidRPr="00924D10">
              <w:rPr>
                <w:rFonts w:cs="Arial"/>
              </w:rPr>
              <w:lastRenderedPageBreak/>
              <w:t xml:space="preserve">structure of government has posed a continuous pressure on the organisation, as these have an immense influence on the scope of scalability of the business. </w:t>
            </w:r>
          </w:p>
        </w:tc>
        <w:tc>
          <w:tcPr>
            <w:tcW w:w="2835" w:type="dxa"/>
          </w:tcPr>
          <w:p w14:paraId="7702ED5E" w14:textId="77777777" w:rsidR="00CB5BC1" w:rsidRPr="00924D10" w:rsidRDefault="006B185C" w:rsidP="00924D10">
            <w:pPr>
              <w:spacing w:before="240" w:after="240"/>
              <w:cnfStyle w:val="000000100000" w:firstRow="0" w:lastRow="0" w:firstColumn="0" w:lastColumn="0" w:oddVBand="0" w:evenVBand="0" w:oddHBand="1" w:evenHBand="0" w:firstRowFirstColumn="0" w:firstRowLastColumn="0" w:lastRowFirstColumn="0" w:lastRowLastColumn="0"/>
              <w:rPr>
                <w:rFonts w:cs="Arial"/>
              </w:rPr>
            </w:pPr>
            <w:r w:rsidRPr="00924D10">
              <w:rPr>
                <w:rFonts w:cs="Arial"/>
              </w:rPr>
              <w:lastRenderedPageBreak/>
              <w:t xml:space="preserve">In Turkey, political scenario for business has remained stable even under the recent attempt of terrorist attacks. </w:t>
            </w:r>
          </w:p>
          <w:p w14:paraId="46592CE1" w14:textId="77777777" w:rsidR="00341667" w:rsidRPr="00924D10" w:rsidRDefault="00341667" w:rsidP="00924D10">
            <w:pPr>
              <w:spacing w:before="240" w:after="240"/>
              <w:cnfStyle w:val="000000100000" w:firstRow="0" w:lastRow="0" w:firstColumn="0" w:lastColumn="0" w:oddVBand="0" w:evenVBand="0" w:oddHBand="1" w:evenHBand="0" w:firstRowFirstColumn="0" w:firstRowLastColumn="0" w:lastRowFirstColumn="0" w:lastRowLastColumn="0"/>
              <w:rPr>
                <w:rFonts w:cs="Arial"/>
              </w:rPr>
            </w:pPr>
            <w:r w:rsidRPr="00924D10">
              <w:rPr>
                <w:rFonts w:cs="Arial"/>
              </w:rPr>
              <w:t xml:space="preserve">The political environment also has a considerable hold on planning and designing the country’s </w:t>
            </w:r>
            <w:r w:rsidRPr="00924D10">
              <w:rPr>
                <w:rFonts w:cs="Arial"/>
              </w:rPr>
              <w:lastRenderedPageBreak/>
              <w:t xml:space="preserve">future through industrial development. </w:t>
            </w:r>
          </w:p>
        </w:tc>
        <w:tc>
          <w:tcPr>
            <w:tcW w:w="2551" w:type="dxa"/>
          </w:tcPr>
          <w:p w14:paraId="661B85C8" w14:textId="77777777" w:rsidR="00CB5BC1" w:rsidRPr="00924D10" w:rsidRDefault="00341667" w:rsidP="00924D10">
            <w:pPr>
              <w:spacing w:before="240" w:after="240"/>
              <w:cnfStyle w:val="000000100000" w:firstRow="0" w:lastRow="0" w:firstColumn="0" w:lastColumn="0" w:oddVBand="0" w:evenVBand="0" w:oddHBand="1" w:evenHBand="0" w:firstRowFirstColumn="0" w:firstRowLastColumn="0" w:lastRowFirstColumn="0" w:lastRowLastColumn="0"/>
              <w:rPr>
                <w:rFonts w:cs="Arial"/>
              </w:rPr>
            </w:pPr>
            <w:r w:rsidRPr="00924D10">
              <w:rPr>
                <w:rFonts w:cs="Arial"/>
              </w:rPr>
              <w:lastRenderedPageBreak/>
              <w:t xml:space="preserve">It has been found that while the current trends in policies and the pattern of the UK government in resource allocation has pushed the entire industry to </w:t>
            </w:r>
            <w:r w:rsidR="00A969E2" w:rsidRPr="00924D10">
              <w:rPr>
                <w:rFonts w:cs="Arial"/>
              </w:rPr>
              <w:t xml:space="preserve">adapt frequent change management, on the other hand, it can be said that the stability in </w:t>
            </w:r>
            <w:r w:rsidR="00A969E2" w:rsidRPr="00924D10">
              <w:rPr>
                <w:rFonts w:cs="Arial"/>
              </w:rPr>
              <w:lastRenderedPageBreak/>
              <w:t xml:space="preserve">Turkish government will be a supportive factor for the company un terms of a positive return on investment. </w:t>
            </w:r>
          </w:p>
        </w:tc>
      </w:tr>
      <w:tr w:rsidR="00CB5BC1" w:rsidRPr="00924D10" w14:paraId="3A85368B" w14:textId="77777777" w:rsidTr="00D00E1D">
        <w:tc>
          <w:tcPr>
            <w:cnfStyle w:val="001000000000" w:firstRow="0" w:lastRow="0" w:firstColumn="1" w:lastColumn="0" w:oddVBand="0" w:evenVBand="0" w:oddHBand="0" w:evenHBand="0" w:firstRowFirstColumn="0" w:firstRowLastColumn="0" w:lastRowFirstColumn="0" w:lastRowLastColumn="0"/>
            <w:tcW w:w="1763" w:type="dxa"/>
          </w:tcPr>
          <w:p w14:paraId="11CDF573" w14:textId="77777777" w:rsidR="00CB5BC1" w:rsidRPr="00924D10" w:rsidRDefault="00CB5BC1" w:rsidP="00924D10">
            <w:pPr>
              <w:spacing w:before="240" w:after="240"/>
              <w:rPr>
                <w:rFonts w:cs="Arial"/>
              </w:rPr>
            </w:pPr>
            <w:r w:rsidRPr="00924D10">
              <w:rPr>
                <w:rFonts w:cs="Arial"/>
              </w:rPr>
              <w:lastRenderedPageBreak/>
              <w:t xml:space="preserve">Economical </w:t>
            </w:r>
          </w:p>
        </w:tc>
        <w:tc>
          <w:tcPr>
            <w:tcW w:w="3057" w:type="dxa"/>
          </w:tcPr>
          <w:p w14:paraId="254E0A68" w14:textId="77777777" w:rsidR="00CB5BC1" w:rsidRPr="00924D10" w:rsidRDefault="00F07717" w:rsidP="00924D10">
            <w:pPr>
              <w:spacing w:before="240" w:after="240"/>
              <w:cnfStyle w:val="000000000000" w:firstRow="0" w:lastRow="0" w:firstColumn="0" w:lastColumn="0" w:oddVBand="0" w:evenVBand="0" w:oddHBand="0" w:evenHBand="0" w:firstRowFirstColumn="0" w:firstRowLastColumn="0" w:lastRowFirstColumn="0" w:lastRowLastColumn="0"/>
              <w:rPr>
                <w:rFonts w:cs="Arial"/>
              </w:rPr>
            </w:pPr>
            <w:r w:rsidRPr="00924D10">
              <w:rPr>
                <w:rFonts w:cs="Arial"/>
              </w:rPr>
              <w:t xml:space="preserve">The increasing liberalisation of commerce and trade policy in the UK has helped Ted Baker in further investment for market expansion. Besides this, the skilled workforce, efficient financial market </w:t>
            </w:r>
            <w:r w:rsidR="00950709" w:rsidRPr="00924D10">
              <w:rPr>
                <w:rFonts w:cs="Arial"/>
              </w:rPr>
              <w:t xml:space="preserve">has also created a global opportunity for the market. </w:t>
            </w:r>
          </w:p>
        </w:tc>
        <w:tc>
          <w:tcPr>
            <w:tcW w:w="2835" w:type="dxa"/>
          </w:tcPr>
          <w:p w14:paraId="3DF1F227" w14:textId="77777777" w:rsidR="00CB5BC1" w:rsidRPr="00924D10" w:rsidRDefault="00950709" w:rsidP="00924D10">
            <w:pPr>
              <w:spacing w:before="240" w:after="240"/>
              <w:cnfStyle w:val="000000000000" w:firstRow="0" w:lastRow="0" w:firstColumn="0" w:lastColumn="0" w:oddVBand="0" w:evenVBand="0" w:oddHBand="0" w:evenHBand="0" w:firstRowFirstColumn="0" w:firstRowLastColumn="0" w:lastRowFirstColumn="0" w:lastRowLastColumn="0"/>
              <w:rPr>
                <w:rFonts w:cs="Arial"/>
              </w:rPr>
            </w:pPr>
            <w:r w:rsidRPr="00924D10">
              <w:rPr>
                <w:rFonts w:cs="Arial"/>
              </w:rPr>
              <w:t>In the case of Turkey, it has been found that the purchasing power of the customers are higher, and the increasing rate of FDI has improved the growth of apparel industry.</w:t>
            </w:r>
          </w:p>
        </w:tc>
        <w:tc>
          <w:tcPr>
            <w:tcW w:w="2551" w:type="dxa"/>
          </w:tcPr>
          <w:p w14:paraId="05E388C1" w14:textId="77777777" w:rsidR="00CB5BC1" w:rsidRPr="00924D10" w:rsidRDefault="00950709" w:rsidP="00924D10">
            <w:pPr>
              <w:spacing w:before="240" w:after="240"/>
              <w:cnfStyle w:val="000000000000" w:firstRow="0" w:lastRow="0" w:firstColumn="0" w:lastColumn="0" w:oddVBand="0" w:evenVBand="0" w:oddHBand="0" w:evenHBand="0" w:firstRowFirstColumn="0" w:firstRowLastColumn="0" w:lastRowFirstColumn="0" w:lastRowLastColumn="0"/>
              <w:rPr>
                <w:rFonts w:cs="Arial"/>
              </w:rPr>
            </w:pPr>
            <w:r w:rsidRPr="00924D10">
              <w:rPr>
                <w:rFonts w:cs="Arial"/>
              </w:rPr>
              <w:t xml:space="preserve">It has been found that in the UK, although economic elements can be considered favourable for the business scalability of the organisation, the volatility in the exchange rate can impact the investment plan of the company both in short term and long term. </w:t>
            </w:r>
          </w:p>
          <w:p w14:paraId="05020BA4" w14:textId="77777777" w:rsidR="00950709" w:rsidRPr="00924D10" w:rsidRDefault="00950709" w:rsidP="00924D10">
            <w:pPr>
              <w:spacing w:before="240" w:after="240"/>
              <w:cnfStyle w:val="000000000000" w:firstRow="0" w:lastRow="0" w:firstColumn="0" w:lastColumn="0" w:oddVBand="0" w:evenVBand="0" w:oddHBand="0" w:evenHBand="0" w:firstRowFirstColumn="0" w:firstRowLastColumn="0" w:lastRowFirstColumn="0" w:lastRowLastColumn="0"/>
              <w:rPr>
                <w:rFonts w:cs="Arial"/>
              </w:rPr>
            </w:pPr>
            <w:r w:rsidRPr="00924D10">
              <w:rPr>
                <w:rFonts w:cs="Arial"/>
              </w:rPr>
              <w:t xml:space="preserve">In contrast, the increasing spending power can be a good sign for the company that </w:t>
            </w:r>
            <w:r w:rsidR="00103BAF" w:rsidRPr="00924D10">
              <w:rPr>
                <w:rFonts w:cs="Arial"/>
              </w:rPr>
              <w:t xml:space="preserve">the economic position is improving. </w:t>
            </w:r>
          </w:p>
        </w:tc>
      </w:tr>
      <w:tr w:rsidR="00CB5BC1" w:rsidRPr="00924D10" w14:paraId="3340DFA4" w14:textId="77777777" w:rsidTr="00D00E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3" w:type="dxa"/>
          </w:tcPr>
          <w:p w14:paraId="238A5388" w14:textId="77777777" w:rsidR="00CB5BC1" w:rsidRPr="00924D10" w:rsidRDefault="00CB5BC1" w:rsidP="00924D10">
            <w:pPr>
              <w:spacing w:before="240" w:after="240"/>
              <w:rPr>
                <w:rFonts w:cs="Arial"/>
              </w:rPr>
            </w:pPr>
            <w:r w:rsidRPr="00924D10">
              <w:rPr>
                <w:rFonts w:cs="Arial"/>
              </w:rPr>
              <w:t xml:space="preserve">Social </w:t>
            </w:r>
          </w:p>
        </w:tc>
        <w:tc>
          <w:tcPr>
            <w:tcW w:w="3057" w:type="dxa"/>
          </w:tcPr>
          <w:p w14:paraId="0CB34481" w14:textId="77777777" w:rsidR="00CB5BC1" w:rsidRPr="00924D10" w:rsidRDefault="00103BAF" w:rsidP="00924D10">
            <w:pPr>
              <w:spacing w:before="240" w:after="240"/>
              <w:cnfStyle w:val="000000100000" w:firstRow="0" w:lastRow="0" w:firstColumn="0" w:lastColumn="0" w:oddVBand="0" w:evenVBand="0" w:oddHBand="1" w:evenHBand="0" w:firstRowFirstColumn="0" w:firstRowLastColumn="0" w:lastRowFirstColumn="0" w:lastRowLastColumn="0"/>
              <w:rPr>
                <w:rFonts w:cs="Arial"/>
              </w:rPr>
            </w:pPr>
            <w:r w:rsidRPr="00924D10">
              <w:rPr>
                <w:rFonts w:cs="Arial"/>
              </w:rPr>
              <w:t xml:space="preserve">For the </w:t>
            </w:r>
            <w:r w:rsidR="007D7688" w:rsidRPr="00924D10">
              <w:rPr>
                <w:rFonts w:cs="Arial"/>
              </w:rPr>
              <w:t xml:space="preserve">success of the company, the social factor mainly include demographics, culture, acceptance of </w:t>
            </w:r>
            <w:r w:rsidR="007D7688" w:rsidRPr="00924D10">
              <w:rPr>
                <w:rFonts w:cs="Arial"/>
              </w:rPr>
              <w:lastRenderedPageBreak/>
              <w:t xml:space="preserve">entrepreneurial courage, </w:t>
            </w:r>
            <w:r w:rsidR="00517C53" w:rsidRPr="00924D10">
              <w:rPr>
                <w:rFonts w:cs="Arial"/>
              </w:rPr>
              <w:t xml:space="preserve">etc., which has contributed to the growth and development of the business in the UK. </w:t>
            </w:r>
          </w:p>
          <w:p w14:paraId="5457AFE6" w14:textId="77777777" w:rsidR="00517C53" w:rsidRPr="00924D10" w:rsidRDefault="00517C53" w:rsidP="00924D10">
            <w:pPr>
              <w:spacing w:before="240" w:after="240"/>
              <w:cnfStyle w:val="000000100000" w:firstRow="0" w:lastRow="0" w:firstColumn="0" w:lastColumn="0" w:oddVBand="0" w:evenVBand="0" w:oddHBand="1" w:evenHBand="0" w:firstRowFirstColumn="0" w:firstRowLastColumn="0" w:lastRowFirstColumn="0" w:lastRowLastColumn="0"/>
              <w:rPr>
                <w:rFonts w:cs="Arial"/>
              </w:rPr>
            </w:pPr>
            <w:r w:rsidRPr="00924D10">
              <w:rPr>
                <w:rFonts w:cs="Arial"/>
              </w:rPr>
              <w:t xml:space="preserve">It should be noted that power structure and media the outlets have played the most significant role in shaping the public opinion. </w:t>
            </w:r>
          </w:p>
        </w:tc>
        <w:tc>
          <w:tcPr>
            <w:tcW w:w="2835" w:type="dxa"/>
          </w:tcPr>
          <w:p w14:paraId="4303FCBF" w14:textId="77777777" w:rsidR="00CB5BC1" w:rsidRPr="00924D10" w:rsidRDefault="00517C53" w:rsidP="00924D10">
            <w:pPr>
              <w:spacing w:before="240" w:after="240"/>
              <w:cnfStyle w:val="000000100000" w:firstRow="0" w:lastRow="0" w:firstColumn="0" w:lastColumn="0" w:oddVBand="0" w:evenVBand="0" w:oddHBand="1" w:evenHBand="0" w:firstRowFirstColumn="0" w:firstRowLastColumn="0" w:lastRowFirstColumn="0" w:lastRowLastColumn="0"/>
              <w:rPr>
                <w:rFonts w:cs="Arial"/>
              </w:rPr>
            </w:pPr>
            <w:r w:rsidRPr="00924D10">
              <w:rPr>
                <w:rFonts w:cs="Arial"/>
              </w:rPr>
              <w:lastRenderedPageBreak/>
              <w:t xml:space="preserve">When it comes to the matter of people’s attitude, it can be said that the approach of Turkish citizens towards foreign </w:t>
            </w:r>
            <w:r w:rsidRPr="00924D10">
              <w:rPr>
                <w:rFonts w:cs="Arial"/>
              </w:rPr>
              <w:lastRenderedPageBreak/>
              <w:t xml:space="preserve">brand has always been in a favourable situation. </w:t>
            </w:r>
          </w:p>
        </w:tc>
        <w:tc>
          <w:tcPr>
            <w:tcW w:w="2551" w:type="dxa"/>
          </w:tcPr>
          <w:p w14:paraId="0B03FE56" w14:textId="77777777" w:rsidR="00CB5BC1" w:rsidRPr="00924D10" w:rsidRDefault="00517C53" w:rsidP="00924D10">
            <w:pPr>
              <w:spacing w:before="240" w:after="240"/>
              <w:cnfStyle w:val="000000100000" w:firstRow="0" w:lastRow="0" w:firstColumn="0" w:lastColumn="0" w:oddVBand="0" w:evenVBand="0" w:oddHBand="1" w:evenHBand="0" w:firstRowFirstColumn="0" w:firstRowLastColumn="0" w:lastRowFirstColumn="0" w:lastRowLastColumn="0"/>
              <w:rPr>
                <w:rFonts w:cs="Arial"/>
              </w:rPr>
            </w:pPr>
            <w:r w:rsidRPr="00924D10">
              <w:rPr>
                <w:rFonts w:cs="Arial"/>
              </w:rPr>
              <w:lastRenderedPageBreak/>
              <w:t xml:space="preserve">Although the wider attitude of people towards migration in the UK is usually negative, considering the social </w:t>
            </w:r>
            <w:r w:rsidRPr="00924D10">
              <w:rPr>
                <w:rFonts w:cs="Arial"/>
              </w:rPr>
              <w:lastRenderedPageBreak/>
              <w:t xml:space="preserve">factors of Turkey, it can be said that </w:t>
            </w:r>
            <w:r w:rsidR="00D00E1D" w:rsidRPr="00924D10">
              <w:rPr>
                <w:rFonts w:cs="Arial"/>
              </w:rPr>
              <w:t xml:space="preserve">the pace in which Turkey is </w:t>
            </w:r>
            <w:proofErr w:type="gramStart"/>
            <w:r w:rsidR="00D00E1D" w:rsidRPr="00924D10">
              <w:rPr>
                <w:rFonts w:cs="Arial"/>
              </w:rPr>
              <w:t>becoming  the</w:t>
            </w:r>
            <w:proofErr w:type="gramEnd"/>
            <w:r w:rsidR="00D00E1D" w:rsidRPr="00924D10">
              <w:rPr>
                <w:rFonts w:cs="Arial"/>
              </w:rPr>
              <w:t xml:space="preserve"> hotspot for fashion trends, it will empower Ted Baker to integrate sustainability and competitive advantage. </w:t>
            </w:r>
          </w:p>
        </w:tc>
      </w:tr>
      <w:tr w:rsidR="00CB5BC1" w:rsidRPr="00924D10" w14:paraId="37239CB3" w14:textId="77777777" w:rsidTr="00D00E1D">
        <w:tc>
          <w:tcPr>
            <w:cnfStyle w:val="001000000000" w:firstRow="0" w:lastRow="0" w:firstColumn="1" w:lastColumn="0" w:oddVBand="0" w:evenVBand="0" w:oddHBand="0" w:evenHBand="0" w:firstRowFirstColumn="0" w:firstRowLastColumn="0" w:lastRowFirstColumn="0" w:lastRowLastColumn="0"/>
            <w:tcW w:w="1763" w:type="dxa"/>
          </w:tcPr>
          <w:p w14:paraId="5AD06B78" w14:textId="77777777" w:rsidR="00CB5BC1" w:rsidRPr="00924D10" w:rsidRDefault="00CB5BC1" w:rsidP="00924D10">
            <w:pPr>
              <w:spacing w:before="240" w:after="240"/>
              <w:rPr>
                <w:rFonts w:cs="Arial"/>
              </w:rPr>
            </w:pPr>
            <w:r w:rsidRPr="00924D10">
              <w:rPr>
                <w:rFonts w:cs="Arial"/>
              </w:rPr>
              <w:lastRenderedPageBreak/>
              <w:t xml:space="preserve">Technological </w:t>
            </w:r>
          </w:p>
        </w:tc>
        <w:tc>
          <w:tcPr>
            <w:tcW w:w="3057" w:type="dxa"/>
          </w:tcPr>
          <w:p w14:paraId="08B7D315" w14:textId="77777777" w:rsidR="00CB5BC1" w:rsidRPr="00924D10" w:rsidRDefault="00D00E1D" w:rsidP="00924D10">
            <w:pPr>
              <w:spacing w:before="240" w:after="240"/>
              <w:cnfStyle w:val="000000000000" w:firstRow="0" w:lastRow="0" w:firstColumn="0" w:lastColumn="0" w:oddVBand="0" w:evenVBand="0" w:oddHBand="0" w:evenHBand="0" w:firstRowFirstColumn="0" w:firstRowLastColumn="0" w:lastRowFirstColumn="0" w:lastRowLastColumn="0"/>
              <w:rPr>
                <w:rFonts w:cs="Arial"/>
              </w:rPr>
            </w:pPr>
            <w:r w:rsidRPr="00924D10">
              <w:rPr>
                <w:rFonts w:cs="Arial"/>
              </w:rPr>
              <w:t>Innovation and advancement of technology in the UK fast disrupting in the UK, mainly in the supply chain, which has</w:t>
            </w:r>
            <w:r w:rsidR="00E82502" w:rsidRPr="00924D10">
              <w:rPr>
                <w:rFonts w:cs="Arial"/>
              </w:rPr>
              <w:t xml:space="preserve"> posed a continuous pressure to the industry to reach the maturity level of technology. </w:t>
            </w:r>
          </w:p>
        </w:tc>
        <w:tc>
          <w:tcPr>
            <w:tcW w:w="2835" w:type="dxa"/>
          </w:tcPr>
          <w:p w14:paraId="0F29831B" w14:textId="77777777" w:rsidR="00CB5BC1" w:rsidRPr="00924D10" w:rsidRDefault="00E82502" w:rsidP="00924D10">
            <w:pPr>
              <w:spacing w:before="240" w:after="240"/>
              <w:cnfStyle w:val="000000000000" w:firstRow="0" w:lastRow="0" w:firstColumn="0" w:lastColumn="0" w:oddVBand="0" w:evenVBand="0" w:oddHBand="0" w:evenHBand="0" w:firstRowFirstColumn="0" w:firstRowLastColumn="0" w:lastRowFirstColumn="0" w:lastRowLastColumn="0"/>
              <w:rPr>
                <w:rFonts w:cs="Arial"/>
              </w:rPr>
            </w:pPr>
            <w:r w:rsidRPr="00924D10">
              <w:rPr>
                <w:rFonts w:cs="Arial"/>
              </w:rPr>
              <w:t xml:space="preserve">From </w:t>
            </w:r>
            <w:r w:rsidR="00D94C8D" w:rsidRPr="00924D10">
              <w:rPr>
                <w:rFonts w:cs="Arial"/>
              </w:rPr>
              <w:t>the wider</w:t>
            </w:r>
            <w:r w:rsidRPr="00924D10">
              <w:rPr>
                <w:rFonts w:cs="Arial"/>
              </w:rPr>
              <w:t xml:space="preserve"> acceptance of social media platform to </w:t>
            </w:r>
            <w:r w:rsidR="009F47D2" w:rsidRPr="00924D10">
              <w:rPr>
                <w:rFonts w:cs="Arial"/>
              </w:rPr>
              <w:t xml:space="preserve">considering rapid advancement in technology, Turkey’s apparel industry has also </w:t>
            </w:r>
            <w:r w:rsidR="00027B8E" w:rsidRPr="00924D10">
              <w:rPr>
                <w:rFonts w:cs="Arial"/>
              </w:rPr>
              <w:t xml:space="preserve">successfully a strong position in the market, which has embraced the market opportunity for the company. </w:t>
            </w:r>
          </w:p>
        </w:tc>
        <w:tc>
          <w:tcPr>
            <w:tcW w:w="2551" w:type="dxa"/>
          </w:tcPr>
          <w:p w14:paraId="4697584F" w14:textId="77777777" w:rsidR="00CB5BC1" w:rsidRPr="00924D10" w:rsidRDefault="00E82502" w:rsidP="00924D10">
            <w:pPr>
              <w:spacing w:before="240" w:after="240"/>
              <w:cnfStyle w:val="000000000000" w:firstRow="0" w:lastRow="0" w:firstColumn="0" w:lastColumn="0" w:oddVBand="0" w:evenVBand="0" w:oddHBand="0" w:evenHBand="0" w:firstRowFirstColumn="0" w:firstRowLastColumn="0" w:lastRowFirstColumn="0" w:lastRowLastColumn="0"/>
              <w:rPr>
                <w:rFonts w:cs="Arial"/>
              </w:rPr>
            </w:pPr>
            <w:r w:rsidRPr="00924D10">
              <w:rPr>
                <w:rFonts w:cs="Arial"/>
              </w:rPr>
              <w:t xml:space="preserve">While the rapid advancement of technology has created a competitive pressure for the company, and so in increasing the investment in research and development, it has been found that </w:t>
            </w:r>
            <w:r w:rsidR="00D94C8D" w:rsidRPr="00924D10">
              <w:rPr>
                <w:rFonts w:cs="Arial"/>
              </w:rPr>
              <w:t xml:space="preserve">in Turkey the political support will be a boost for the company in leveraging the market opportunities. </w:t>
            </w:r>
          </w:p>
        </w:tc>
      </w:tr>
      <w:tr w:rsidR="00CB5BC1" w:rsidRPr="00924D10" w14:paraId="7019736F" w14:textId="77777777" w:rsidTr="00D00E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3" w:type="dxa"/>
          </w:tcPr>
          <w:p w14:paraId="6C3F5C3C" w14:textId="77777777" w:rsidR="00CB5BC1" w:rsidRPr="00924D10" w:rsidRDefault="00CB5BC1" w:rsidP="00924D10">
            <w:pPr>
              <w:spacing w:before="240" w:after="240"/>
              <w:rPr>
                <w:rFonts w:cs="Arial"/>
              </w:rPr>
            </w:pPr>
            <w:r w:rsidRPr="00924D10">
              <w:rPr>
                <w:rFonts w:cs="Arial"/>
              </w:rPr>
              <w:t xml:space="preserve">Environmental </w:t>
            </w:r>
          </w:p>
        </w:tc>
        <w:tc>
          <w:tcPr>
            <w:tcW w:w="3057" w:type="dxa"/>
          </w:tcPr>
          <w:p w14:paraId="55C26880" w14:textId="77777777" w:rsidR="00CB5BC1" w:rsidRPr="00924D10" w:rsidRDefault="00D94C8D" w:rsidP="00924D10">
            <w:pPr>
              <w:spacing w:before="240" w:after="240"/>
              <w:cnfStyle w:val="000000100000" w:firstRow="0" w:lastRow="0" w:firstColumn="0" w:lastColumn="0" w:oddVBand="0" w:evenVBand="0" w:oddHBand="1" w:evenHBand="0" w:firstRowFirstColumn="0" w:firstRowLastColumn="0" w:lastRowFirstColumn="0" w:lastRowLastColumn="0"/>
              <w:rPr>
                <w:rFonts w:cs="Arial"/>
              </w:rPr>
            </w:pPr>
            <w:r w:rsidRPr="00924D10">
              <w:rPr>
                <w:rFonts w:cs="Arial"/>
              </w:rPr>
              <w:t xml:space="preserve">In the UK, environmental regulations and norms by the government and </w:t>
            </w:r>
            <w:r w:rsidR="00523244" w:rsidRPr="00924D10">
              <w:rPr>
                <w:rFonts w:cs="Arial"/>
              </w:rPr>
              <w:t>law-making</w:t>
            </w:r>
            <w:r w:rsidRPr="00924D10">
              <w:rPr>
                <w:rFonts w:cs="Arial"/>
              </w:rPr>
              <w:t xml:space="preserve"> bodies are </w:t>
            </w:r>
            <w:r w:rsidR="00523244" w:rsidRPr="00924D10">
              <w:rPr>
                <w:rFonts w:cs="Arial"/>
              </w:rPr>
              <w:t xml:space="preserve">altering </w:t>
            </w:r>
            <w:r w:rsidRPr="00924D10">
              <w:rPr>
                <w:rFonts w:cs="Arial"/>
              </w:rPr>
              <w:t xml:space="preserve">rapidly. Besides this, the rising trend of using renewable energy, </w:t>
            </w:r>
            <w:r w:rsidR="00523244" w:rsidRPr="00924D10">
              <w:rPr>
                <w:rFonts w:cs="Arial"/>
              </w:rPr>
              <w:t xml:space="preserve">and waste management has </w:t>
            </w:r>
            <w:r w:rsidR="00523244" w:rsidRPr="00924D10">
              <w:rPr>
                <w:rFonts w:cs="Arial"/>
              </w:rPr>
              <w:lastRenderedPageBreak/>
              <w:t xml:space="preserve">become the mandatory compliance for the company in this host country. </w:t>
            </w:r>
          </w:p>
        </w:tc>
        <w:tc>
          <w:tcPr>
            <w:tcW w:w="2835" w:type="dxa"/>
          </w:tcPr>
          <w:p w14:paraId="1E2FD656" w14:textId="77777777" w:rsidR="00CB5BC1" w:rsidRPr="00924D10" w:rsidRDefault="00523244" w:rsidP="00924D10">
            <w:pPr>
              <w:spacing w:before="240" w:after="240"/>
              <w:cnfStyle w:val="000000100000" w:firstRow="0" w:lastRow="0" w:firstColumn="0" w:lastColumn="0" w:oddVBand="0" w:evenVBand="0" w:oddHBand="1" w:evenHBand="0" w:firstRowFirstColumn="0" w:firstRowLastColumn="0" w:lastRowFirstColumn="0" w:lastRowLastColumn="0"/>
              <w:rPr>
                <w:rFonts w:cs="Arial"/>
              </w:rPr>
            </w:pPr>
            <w:r w:rsidRPr="00924D10">
              <w:rPr>
                <w:rFonts w:cs="Arial"/>
              </w:rPr>
              <w:lastRenderedPageBreak/>
              <w:t xml:space="preserve">In Turkey, it has been seen that environmental factors are mostly related to sustainable distribution, sourcing and disposal, which may make the company bound to create a </w:t>
            </w:r>
            <w:r w:rsidRPr="00924D10">
              <w:rPr>
                <w:rFonts w:cs="Arial"/>
              </w:rPr>
              <w:lastRenderedPageBreak/>
              <w:t xml:space="preserve">positive image through ensuring the contribution towards the society. </w:t>
            </w:r>
          </w:p>
        </w:tc>
        <w:tc>
          <w:tcPr>
            <w:tcW w:w="2551" w:type="dxa"/>
          </w:tcPr>
          <w:p w14:paraId="2C3E60EF" w14:textId="77777777" w:rsidR="00CB5BC1" w:rsidRPr="00924D10" w:rsidRDefault="00B100B2" w:rsidP="00924D10">
            <w:pPr>
              <w:spacing w:before="240" w:after="240"/>
              <w:cnfStyle w:val="000000100000" w:firstRow="0" w:lastRow="0" w:firstColumn="0" w:lastColumn="0" w:oddVBand="0" w:evenVBand="0" w:oddHBand="1" w:evenHBand="0" w:firstRowFirstColumn="0" w:firstRowLastColumn="0" w:lastRowFirstColumn="0" w:lastRowLastColumn="0"/>
              <w:rPr>
                <w:rFonts w:cs="Arial"/>
              </w:rPr>
            </w:pPr>
            <w:r w:rsidRPr="00924D10">
              <w:rPr>
                <w:rFonts w:cs="Arial"/>
              </w:rPr>
              <w:lastRenderedPageBreak/>
              <w:t xml:space="preserve">While in the UK, designing the environmental standards and increased the competitive pressure of the company, in the </w:t>
            </w:r>
            <w:r w:rsidRPr="00924D10">
              <w:rPr>
                <w:rFonts w:cs="Arial"/>
              </w:rPr>
              <w:lastRenderedPageBreak/>
              <w:t xml:space="preserve">case of Turkey, ensuring the positive image and environmental contribution can also be a competitive pressure for the company. </w:t>
            </w:r>
          </w:p>
        </w:tc>
      </w:tr>
      <w:tr w:rsidR="00CB5BC1" w:rsidRPr="00924D10" w14:paraId="2492E722" w14:textId="77777777" w:rsidTr="00D00E1D">
        <w:tc>
          <w:tcPr>
            <w:cnfStyle w:val="001000000000" w:firstRow="0" w:lastRow="0" w:firstColumn="1" w:lastColumn="0" w:oddVBand="0" w:evenVBand="0" w:oddHBand="0" w:evenHBand="0" w:firstRowFirstColumn="0" w:firstRowLastColumn="0" w:lastRowFirstColumn="0" w:lastRowLastColumn="0"/>
            <w:tcW w:w="1763" w:type="dxa"/>
          </w:tcPr>
          <w:p w14:paraId="1B6E5586" w14:textId="77777777" w:rsidR="00CB5BC1" w:rsidRPr="00924D10" w:rsidRDefault="00CB5BC1" w:rsidP="00924D10">
            <w:pPr>
              <w:spacing w:before="240" w:after="240"/>
              <w:rPr>
                <w:rFonts w:cs="Arial"/>
              </w:rPr>
            </w:pPr>
            <w:r w:rsidRPr="00924D10">
              <w:rPr>
                <w:rFonts w:cs="Arial"/>
              </w:rPr>
              <w:lastRenderedPageBreak/>
              <w:t>Legal</w:t>
            </w:r>
          </w:p>
        </w:tc>
        <w:tc>
          <w:tcPr>
            <w:tcW w:w="3057" w:type="dxa"/>
          </w:tcPr>
          <w:p w14:paraId="72D3B43E" w14:textId="77777777" w:rsidR="00CB5BC1" w:rsidRPr="00924D10" w:rsidRDefault="00803BC3" w:rsidP="00924D10">
            <w:pPr>
              <w:spacing w:before="240" w:after="240"/>
              <w:cnfStyle w:val="000000000000" w:firstRow="0" w:lastRow="0" w:firstColumn="0" w:lastColumn="0" w:oddVBand="0" w:evenVBand="0" w:oddHBand="0" w:evenHBand="0" w:firstRowFirstColumn="0" w:firstRowLastColumn="0" w:lastRowFirstColumn="0" w:lastRowLastColumn="0"/>
              <w:rPr>
                <w:rFonts w:cs="Arial"/>
              </w:rPr>
            </w:pPr>
            <w:r w:rsidRPr="00924D10">
              <w:rPr>
                <w:rFonts w:cs="Arial"/>
              </w:rPr>
              <w:t xml:space="preserve">Considering the legal factors in the UK, it can be said that employment law, health and safety norms and its rapid changing nature has become a challenging factor for the company to comply with the same. </w:t>
            </w:r>
          </w:p>
        </w:tc>
        <w:tc>
          <w:tcPr>
            <w:tcW w:w="2835" w:type="dxa"/>
          </w:tcPr>
          <w:p w14:paraId="3EB6A210" w14:textId="77777777" w:rsidR="00CB5BC1" w:rsidRPr="00924D10" w:rsidRDefault="00803BC3" w:rsidP="00924D10">
            <w:pPr>
              <w:spacing w:before="240" w:after="240"/>
              <w:cnfStyle w:val="000000000000" w:firstRow="0" w:lastRow="0" w:firstColumn="0" w:lastColumn="0" w:oddVBand="0" w:evenVBand="0" w:oddHBand="0" w:evenHBand="0" w:firstRowFirstColumn="0" w:firstRowLastColumn="0" w:lastRowFirstColumn="0" w:lastRowLastColumn="0"/>
              <w:rPr>
                <w:rFonts w:cs="Arial"/>
              </w:rPr>
            </w:pPr>
            <w:r w:rsidRPr="00924D10">
              <w:rPr>
                <w:rFonts w:cs="Arial"/>
              </w:rPr>
              <w:t xml:space="preserve">In Turkey, it has been found that the main factor of legal compliances are mainly involve the business registration policies and the taxation. It can be said that the legal environment of the European countries have always been supportive for </w:t>
            </w:r>
            <w:r w:rsidR="00903C44" w:rsidRPr="00924D10">
              <w:rPr>
                <w:rFonts w:cs="Arial"/>
              </w:rPr>
              <w:t>industrial</w:t>
            </w:r>
            <w:r w:rsidRPr="00924D10">
              <w:rPr>
                <w:rFonts w:cs="Arial"/>
              </w:rPr>
              <w:t xml:space="preserve"> development and trading </w:t>
            </w:r>
            <w:r w:rsidR="00903C44" w:rsidRPr="00924D10">
              <w:rPr>
                <w:rFonts w:cs="Arial"/>
              </w:rPr>
              <w:t>relationship.</w:t>
            </w:r>
          </w:p>
        </w:tc>
        <w:tc>
          <w:tcPr>
            <w:tcW w:w="2551" w:type="dxa"/>
          </w:tcPr>
          <w:p w14:paraId="7F741D3F" w14:textId="77777777" w:rsidR="00CB5BC1" w:rsidRPr="00924D10" w:rsidRDefault="00153868" w:rsidP="00924D10">
            <w:pPr>
              <w:spacing w:before="240" w:after="240"/>
              <w:cnfStyle w:val="000000000000" w:firstRow="0" w:lastRow="0" w:firstColumn="0" w:lastColumn="0" w:oddVBand="0" w:evenVBand="0" w:oddHBand="0" w:evenHBand="0" w:firstRowFirstColumn="0" w:firstRowLastColumn="0" w:lastRowFirstColumn="0" w:lastRowLastColumn="0"/>
              <w:rPr>
                <w:rFonts w:cs="Arial"/>
              </w:rPr>
            </w:pPr>
            <w:r w:rsidRPr="00924D10">
              <w:rPr>
                <w:rFonts w:cs="Arial"/>
              </w:rPr>
              <w:t xml:space="preserve">Comparing the legal environment of the host country and home country, it can be said that </w:t>
            </w:r>
            <w:r w:rsidR="00FA7B0B" w:rsidRPr="00924D10">
              <w:rPr>
                <w:rFonts w:cs="Arial"/>
              </w:rPr>
              <w:t xml:space="preserve">while in the UK, meeting the rapid changing compliance requirements can be difficult for the company, on the other hand, in Turkey it might be easier for Ted Baker to comply with the business registration policies. </w:t>
            </w:r>
          </w:p>
        </w:tc>
      </w:tr>
    </w:tbl>
    <w:p w14:paraId="32B9D6E6" w14:textId="77777777" w:rsidR="00BE6E2D" w:rsidRPr="00924D10" w:rsidRDefault="00FA7B0B" w:rsidP="00924D10">
      <w:pPr>
        <w:spacing w:before="240" w:after="240"/>
        <w:jc w:val="center"/>
        <w:rPr>
          <w:rFonts w:cs="Arial"/>
          <w:b/>
        </w:rPr>
      </w:pPr>
      <w:r w:rsidRPr="00924D10">
        <w:rPr>
          <w:rFonts w:cs="Arial"/>
          <w:b/>
        </w:rPr>
        <w:t>Table 1: Comparative PESTEL analysis between the home country and host country</w:t>
      </w:r>
    </w:p>
    <w:p w14:paraId="1E75FD57" w14:textId="77777777" w:rsidR="00685F7C" w:rsidRPr="00924D10" w:rsidRDefault="00BE6E2D" w:rsidP="00924D10">
      <w:pPr>
        <w:spacing w:before="240" w:after="240"/>
        <w:jc w:val="center"/>
        <w:rPr>
          <w:rFonts w:cs="Arial"/>
        </w:rPr>
      </w:pPr>
      <w:r w:rsidRPr="00924D10">
        <w:rPr>
          <w:rFonts w:cs="Arial"/>
        </w:rPr>
        <w:t>(Source: Generated by t</w:t>
      </w:r>
      <w:r w:rsidR="00924D10" w:rsidRPr="00924D10">
        <w:rPr>
          <w:rFonts w:cs="Arial"/>
        </w:rPr>
        <w:t xml:space="preserve">he researcher, idea taken from </w:t>
      </w:r>
      <w:proofErr w:type="spellStart"/>
      <w:r w:rsidR="00924D10" w:rsidRPr="00924D10">
        <w:rPr>
          <w:rFonts w:cs="Arial"/>
          <w:color w:val="222222"/>
          <w:sz w:val="24"/>
          <w:szCs w:val="24"/>
          <w:shd w:val="clear" w:color="auto" w:fill="FFFFFF"/>
        </w:rPr>
        <w:t>Muthu</w:t>
      </w:r>
      <w:proofErr w:type="spellEnd"/>
      <w:r w:rsidR="00924D10" w:rsidRPr="00924D10">
        <w:rPr>
          <w:rFonts w:cs="Arial"/>
          <w:color w:val="222222"/>
          <w:szCs w:val="24"/>
          <w:shd w:val="clear" w:color="auto" w:fill="FFFFFF"/>
        </w:rPr>
        <w:t xml:space="preserve"> and </w:t>
      </w:r>
      <w:proofErr w:type="spellStart"/>
      <w:r w:rsidR="00924D10" w:rsidRPr="00924D10">
        <w:rPr>
          <w:rFonts w:cs="Arial"/>
          <w:color w:val="222222"/>
          <w:szCs w:val="24"/>
          <w:shd w:val="clear" w:color="auto" w:fill="FFFFFF"/>
        </w:rPr>
        <w:t>Gardetti</w:t>
      </w:r>
      <w:proofErr w:type="spellEnd"/>
      <w:r w:rsidR="00924D10" w:rsidRPr="00924D10">
        <w:rPr>
          <w:rFonts w:cs="Arial"/>
          <w:color w:val="222222"/>
          <w:szCs w:val="24"/>
          <w:shd w:val="clear" w:color="auto" w:fill="FFFFFF"/>
        </w:rPr>
        <w:t xml:space="preserve">, </w:t>
      </w:r>
      <w:r w:rsidR="00924D10" w:rsidRPr="00924D10">
        <w:rPr>
          <w:rFonts w:cs="Arial"/>
          <w:color w:val="222222"/>
          <w:sz w:val="24"/>
          <w:szCs w:val="24"/>
          <w:shd w:val="clear" w:color="auto" w:fill="FFFFFF"/>
        </w:rPr>
        <w:t>2020</w:t>
      </w:r>
      <w:r w:rsidRPr="00924D10">
        <w:rPr>
          <w:rFonts w:cs="Arial"/>
        </w:rPr>
        <w:t>)</w:t>
      </w:r>
    </w:p>
    <w:p w14:paraId="2F84A688" w14:textId="77777777" w:rsidR="00240D25" w:rsidRPr="00924D10" w:rsidRDefault="00BE6E2D" w:rsidP="00924D10">
      <w:pPr>
        <w:pStyle w:val="Heading3"/>
        <w:spacing w:before="240" w:after="240"/>
        <w:rPr>
          <w:rFonts w:cs="Arial"/>
        </w:rPr>
      </w:pPr>
      <w:bookmarkStart w:id="7" w:name="_Toc144921280"/>
      <w:r w:rsidRPr="00924D10">
        <w:rPr>
          <w:rFonts w:cs="Arial"/>
        </w:rPr>
        <w:t>Industry Five Forces</w:t>
      </w:r>
      <w:bookmarkEnd w:id="7"/>
    </w:p>
    <w:p w14:paraId="0EF58487" w14:textId="77777777" w:rsidR="00BE6E2D" w:rsidRPr="00924D10" w:rsidRDefault="00BE6E2D" w:rsidP="00924D10">
      <w:pPr>
        <w:spacing w:before="240" w:after="240"/>
        <w:rPr>
          <w:rFonts w:cs="Arial"/>
        </w:rPr>
      </w:pPr>
      <w:r w:rsidRPr="00924D10">
        <w:rPr>
          <w:rFonts w:cs="Arial"/>
        </w:rPr>
        <w:t xml:space="preserve">The main purpose of this analysis is to determine the industry attractiveness </w:t>
      </w:r>
      <w:proofErr w:type="gramStart"/>
      <w:r w:rsidRPr="00924D10">
        <w:rPr>
          <w:rFonts w:cs="Arial"/>
        </w:rPr>
        <w:t>for  Ted</w:t>
      </w:r>
      <w:proofErr w:type="gramEnd"/>
      <w:r w:rsidRPr="00924D10">
        <w:rPr>
          <w:rFonts w:cs="Arial"/>
        </w:rPr>
        <w:t xml:space="preserve"> Baker , which will provide a concrete point to the company to formulate effective strategy and conceptualise the competitive landscape. </w:t>
      </w:r>
    </w:p>
    <w:tbl>
      <w:tblPr>
        <w:tblStyle w:val="GridTable5Dark-Accent3"/>
        <w:tblW w:w="0" w:type="auto"/>
        <w:tblLook w:val="04A0" w:firstRow="1" w:lastRow="0" w:firstColumn="1" w:lastColumn="0" w:noHBand="0" w:noVBand="1"/>
      </w:tblPr>
      <w:tblGrid>
        <w:gridCol w:w="2405"/>
        <w:gridCol w:w="1418"/>
        <w:gridCol w:w="5527"/>
      </w:tblGrid>
      <w:tr w:rsidR="00BE6E2D" w:rsidRPr="00924D10" w14:paraId="2ED273A1" w14:textId="77777777" w:rsidTr="00C803B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7BE9EFB4" w14:textId="77777777" w:rsidR="00BE6E2D" w:rsidRPr="00924D10" w:rsidRDefault="00BE6E2D" w:rsidP="00924D10">
            <w:pPr>
              <w:spacing w:before="240" w:after="240"/>
              <w:rPr>
                <w:rFonts w:cs="Arial"/>
                <w:i/>
              </w:rPr>
            </w:pPr>
            <w:r w:rsidRPr="00924D10">
              <w:rPr>
                <w:rFonts w:cs="Arial"/>
                <w:i/>
              </w:rPr>
              <w:lastRenderedPageBreak/>
              <w:t>Factors</w:t>
            </w:r>
          </w:p>
        </w:tc>
        <w:tc>
          <w:tcPr>
            <w:tcW w:w="1418" w:type="dxa"/>
          </w:tcPr>
          <w:p w14:paraId="589DC33A" w14:textId="77777777" w:rsidR="00BE6E2D" w:rsidRPr="00924D10" w:rsidRDefault="00BE6E2D" w:rsidP="00924D10">
            <w:pPr>
              <w:spacing w:before="240" w:after="240"/>
              <w:cnfStyle w:val="100000000000" w:firstRow="1" w:lastRow="0" w:firstColumn="0" w:lastColumn="0" w:oddVBand="0" w:evenVBand="0" w:oddHBand="0" w:evenHBand="0" w:firstRowFirstColumn="0" w:firstRowLastColumn="0" w:lastRowFirstColumn="0" w:lastRowLastColumn="0"/>
              <w:rPr>
                <w:rFonts w:cs="Arial"/>
                <w:i/>
              </w:rPr>
            </w:pPr>
            <w:r w:rsidRPr="00924D10">
              <w:rPr>
                <w:rFonts w:cs="Arial"/>
                <w:i/>
              </w:rPr>
              <w:t>Force</w:t>
            </w:r>
          </w:p>
        </w:tc>
        <w:tc>
          <w:tcPr>
            <w:tcW w:w="5527" w:type="dxa"/>
          </w:tcPr>
          <w:p w14:paraId="37576535" w14:textId="77777777" w:rsidR="00BE6E2D" w:rsidRPr="00924D10" w:rsidRDefault="00BE6E2D" w:rsidP="00924D10">
            <w:pPr>
              <w:spacing w:before="240" w:after="240"/>
              <w:cnfStyle w:val="100000000000" w:firstRow="1" w:lastRow="0" w:firstColumn="0" w:lastColumn="0" w:oddVBand="0" w:evenVBand="0" w:oddHBand="0" w:evenHBand="0" w:firstRowFirstColumn="0" w:firstRowLastColumn="0" w:lastRowFirstColumn="0" w:lastRowLastColumn="0"/>
              <w:rPr>
                <w:rFonts w:cs="Arial"/>
                <w:i/>
              </w:rPr>
            </w:pPr>
            <w:r w:rsidRPr="00924D10">
              <w:rPr>
                <w:rFonts w:cs="Arial"/>
                <w:i/>
              </w:rPr>
              <w:t xml:space="preserve">Description </w:t>
            </w:r>
          </w:p>
        </w:tc>
      </w:tr>
      <w:tr w:rsidR="00BE6E2D" w:rsidRPr="00924D10" w14:paraId="6C1A3598" w14:textId="77777777" w:rsidTr="00C803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5AAAA501" w14:textId="77777777" w:rsidR="00BE6E2D" w:rsidRPr="00924D10" w:rsidRDefault="00BE6E2D" w:rsidP="00924D10">
            <w:pPr>
              <w:spacing w:before="240" w:after="240"/>
              <w:rPr>
                <w:rFonts w:cs="Arial"/>
              </w:rPr>
            </w:pPr>
            <w:r w:rsidRPr="00924D10">
              <w:rPr>
                <w:rFonts w:cs="Arial"/>
              </w:rPr>
              <w:t>Suppliers’ bargaining power</w:t>
            </w:r>
          </w:p>
        </w:tc>
        <w:tc>
          <w:tcPr>
            <w:tcW w:w="1418" w:type="dxa"/>
          </w:tcPr>
          <w:p w14:paraId="5F88F612" w14:textId="77777777" w:rsidR="00BE6E2D" w:rsidRPr="00924D10" w:rsidRDefault="00BE6E2D" w:rsidP="00924D10">
            <w:pPr>
              <w:spacing w:before="240" w:after="240"/>
              <w:cnfStyle w:val="000000100000" w:firstRow="0" w:lastRow="0" w:firstColumn="0" w:lastColumn="0" w:oddVBand="0" w:evenVBand="0" w:oddHBand="1" w:evenHBand="0" w:firstRowFirstColumn="0" w:firstRowLastColumn="0" w:lastRowFirstColumn="0" w:lastRowLastColumn="0"/>
              <w:rPr>
                <w:rFonts w:cs="Arial"/>
              </w:rPr>
            </w:pPr>
            <w:r w:rsidRPr="00924D10">
              <w:rPr>
                <w:rFonts w:cs="Arial"/>
              </w:rPr>
              <w:t>Moderate</w:t>
            </w:r>
          </w:p>
        </w:tc>
        <w:tc>
          <w:tcPr>
            <w:tcW w:w="5527" w:type="dxa"/>
          </w:tcPr>
          <w:p w14:paraId="24550129" w14:textId="77777777" w:rsidR="00BE6E2D" w:rsidRPr="00924D10" w:rsidRDefault="00BE6E2D" w:rsidP="00924D10">
            <w:pPr>
              <w:spacing w:before="240" w:after="240"/>
              <w:cnfStyle w:val="000000100000" w:firstRow="0" w:lastRow="0" w:firstColumn="0" w:lastColumn="0" w:oddVBand="0" w:evenVBand="0" w:oddHBand="1" w:evenHBand="0" w:firstRowFirstColumn="0" w:firstRowLastColumn="0" w:lastRowFirstColumn="0" w:lastRowLastColumn="0"/>
              <w:rPr>
                <w:rFonts w:cs="Arial"/>
              </w:rPr>
            </w:pPr>
            <w:r w:rsidRPr="00924D10">
              <w:rPr>
                <w:rFonts w:cs="Arial"/>
              </w:rPr>
              <w:t xml:space="preserve">It has been found that the suppliers in the dominant position in the UK are basically unable to decrease the margin of the company. Therefore, an opportunity for the company will be there in the market of Turkey </w:t>
            </w:r>
            <w:proofErr w:type="spellStart"/>
            <w:r w:rsidRPr="00924D10">
              <w:rPr>
                <w:rFonts w:cs="Arial"/>
              </w:rPr>
              <w:t>tp</w:t>
            </w:r>
            <w:proofErr w:type="spellEnd"/>
            <w:r w:rsidRPr="00924D10">
              <w:rPr>
                <w:rFonts w:cs="Arial"/>
              </w:rPr>
              <w:t xml:space="preserve"> build an own efficient supply chain, where dedicated suppliers will be there. </w:t>
            </w:r>
          </w:p>
        </w:tc>
      </w:tr>
      <w:tr w:rsidR="00BE6E2D" w:rsidRPr="00924D10" w14:paraId="32BC0A41" w14:textId="77777777" w:rsidTr="00C803B2">
        <w:tc>
          <w:tcPr>
            <w:cnfStyle w:val="001000000000" w:firstRow="0" w:lastRow="0" w:firstColumn="1" w:lastColumn="0" w:oddVBand="0" w:evenVBand="0" w:oddHBand="0" w:evenHBand="0" w:firstRowFirstColumn="0" w:firstRowLastColumn="0" w:lastRowFirstColumn="0" w:lastRowLastColumn="0"/>
            <w:tcW w:w="2405" w:type="dxa"/>
          </w:tcPr>
          <w:p w14:paraId="4486EECC" w14:textId="77777777" w:rsidR="00BE6E2D" w:rsidRPr="00924D10" w:rsidRDefault="00BE6E2D" w:rsidP="00924D10">
            <w:pPr>
              <w:spacing w:before="240" w:after="240"/>
              <w:rPr>
                <w:rFonts w:cs="Arial"/>
              </w:rPr>
            </w:pPr>
            <w:r w:rsidRPr="00924D10">
              <w:rPr>
                <w:rFonts w:cs="Arial"/>
              </w:rPr>
              <w:t>Consumers’ bargaining power</w:t>
            </w:r>
          </w:p>
        </w:tc>
        <w:tc>
          <w:tcPr>
            <w:tcW w:w="1418" w:type="dxa"/>
          </w:tcPr>
          <w:p w14:paraId="0783D537" w14:textId="77777777" w:rsidR="00BE6E2D" w:rsidRPr="00924D10" w:rsidRDefault="00BE6E2D" w:rsidP="00924D10">
            <w:pPr>
              <w:spacing w:before="240" w:after="240"/>
              <w:cnfStyle w:val="000000000000" w:firstRow="0" w:lastRow="0" w:firstColumn="0" w:lastColumn="0" w:oddVBand="0" w:evenVBand="0" w:oddHBand="0" w:evenHBand="0" w:firstRowFirstColumn="0" w:firstRowLastColumn="0" w:lastRowFirstColumn="0" w:lastRowLastColumn="0"/>
              <w:rPr>
                <w:rFonts w:cs="Arial"/>
              </w:rPr>
            </w:pPr>
            <w:r w:rsidRPr="00924D10">
              <w:rPr>
                <w:rFonts w:cs="Arial"/>
              </w:rPr>
              <w:t>Moderate to high</w:t>
            </w:r>
          </w:p>
        </w:tc>
        <w:tc>
          <w:tcPr>
            <w:tcW w:w="5527" w:type="dxa"/>
          </w:tcPr>
          <w:p w14:paraId="67974EEF" w14:textId="77777777" w:rsidR="00BE6E2D" w:rsidRPr="00924D10" w:rsidRDefault="00BE6E2D" w:rsidP="00924D10">
            <w:pPr>
              <w:spacing w:before="240" w:after="240"/>
              <w:cnfStyle w:val="000000000000" w:firstRow="0" w:lastRow="0" w:firstColumn="0" w:lastColumn="0" w:oddVBand="0" w:evenVBand="0" w:oddHBand="0" w:evenHBand="0" w:firstRowFirstColumn="0" w:firstRowLastColumn="0" w:lastRowFirstColumn="0" w:lastRowLastColumn="0"/>
              <w:rPr>
                <w:rFonts w:cs="Arial"/>
              </w:rPr>
            </w:pPr>
            <w:r w:rsidRPr="00924D10">
              <w:rPr>
                <w:rFonts w:cs="Arial"/>
              </w:rPr>
              <w:t>When it comes to the bargaining powers of buyers, it can be said that the power will be high for the company because the large market of apparel in Turkey has provided enormous option to the customers, for which the possibility to switch into other affordable options will also be there for the company</w:t>
            </w:r>
            <w:r w:rsidR="00924D10" w:rsidRPr="00924D10">
              <w:rPr>
                <w:rFonts w:cs="Arial"/>
              </w:rPr>
              <w:t xml:space="preserve"> (</w:t>
            </w:r>
            <w:proofErr w:type="spellStart"/>
            <w:r w:rsidR="00924D10" w:rsidRPr="00924D10">
              <w:rPr>
                <w:rFonts w:cs="Arial"/>
              </w:rPr>
              <w:t>Gbolarumi</w:t>
            </w:r>
            <w:proofErr w:type="spellEnd"/>
            <w:r w:rsidR="00924D10" w:rsidRPr="00924D10">
              <w:rPr>
                <w:rFonts w:cs="Arial"/>
              </w:rPr>
              <w:t xml:space="preserve">, Wong and </w:t>
            </w:r>
            <w:proofErr w:type="spellStart"/>
            <w:r w:rsidR="00924D10" w:rsidRPr="00924D10">
              <w:rPr>
                <w:rFonts w:cs="Arial"/>
              </w:rPr>
              <w:t>Olohunde</w:t>
            </w:r>
            <w:proofErr w:type="spellEnd"/>
            <w:r w:rsidR="00924D10" w:rsidRPr="00924D10">
              <w:rPr>
                <w:rFonts w:cs="Arial"/>
              </w:rPr>
              <w:t>, 2021)</w:t>
            </w:r>
            <w:r w:rsidRPr="00924D10">
              <w:rPr>
                <w:rFonts w:cs="Arial"/>
              </w:rPr>
              <w:t xml:space="preserve">. But it can be said that unique value proposition of the company and quality service offering can help to overcome the power of customers in the target market. </w:t>
            </w:r>
          </w:p>
        </w:tc>
      </w:tr>
      <w:tr w:rsidR="00BE6E2D" w:rsidRPr="00924D10" w14:paraId="5AC3CEAA" w14:textId="77777777" w:rsidTr="00C803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72E23AE0" w14:textId="77777777" w:rsidR="00BE6E2D" w:rsidRPr="00924D10" w:rsidRDefault="00BE6E2D" w:rsidP="00924D10">
            <w:pPr>
              <w:spacing w:before="240" w:after="240"/>
              <w:rPr>
                <w:rFonts w:cs="Arial"/>
              </w:rPr>
            </w:pPr>
            <w:r w:rsidRPr="00924D10">
              <w:rPr>
                <w:rFonts w:cs="Arial"/>
              </w:rPr>
              <w:t>Threat of substitution</w:t>
            </w:r>
          </w:p>
        </w:tc>
        <w:tc>
          <w:tcPr>
            <w:tcW w:w="1418" w:type="dxa"/>
          </w:tcPr>
          <w:p w14:paraId="6BF9865A" w14:textId="77777777" w:rsidR="00BE6E2D" w:rsidRPr="00924D10" w:rsidRDefault="00C803B2" w:rsidP="00924D10">
            <w:pPr>
              <w:spacing w:before="240" w:after="240"/>
              <w:cnfStyle w:val="000000100000" w:firstRow="0" w:lastRow="0" w:firstColumn="0" w:lastColumn="0" w:oddVBand="0" w:evenVBand="0" w:oddHBand="1" w:evenHBand="0" w:firstRowFirstColumn="0" w:firstRowLastColumn="0" w:lastRowFirstColumn="0" w:lastRowLastColumn="0"/>
              <w:rPr>
                <w:rFonts w:cs="Arial"/>
              </w:rPr>
            </w:pPr>
            <w:r w:rsidRPr="00924D10">
              <w:rPr>
                <w:rFonts w:cs="Arial"/>
              </w:rPr>
              <w:t>High</w:t>
            </w:r>
          </w:p>
        </w:tc>
        <w:tc>
          <w:tcPr>
            <w:tcW w:w="5527" w:type="dxa"/>
          </w:tcPr>
          <w:p w14:paraId="5EA428F3" w14:textId="77777777" w:rsidR="00BE6E2D" w:rsidRPr="00924D10" w:rsidRDefault="00C803B2" w:rsidP="00924D10">
            <w:pPr>
              <w:spacing w:before="240" w:after="240"/>
              <w:cnfStyle w:val="000000100000" w:firstRow="0" w:lastRow="0" w:firstColumn="0" w:lastColumn="0" w:oddVBand="0" w:evenVBand="0" w:oddHBand="1" w:evenHBand="0" w:firstRowFirstColumn="0" w:firstRowLastColumn="0" w:lastRowFirstColumn="0" w:lastRowLastColumn="0"/>
              <w:rPr>
                <w:rFonts w:cs="Arial"/>
              </w:rPr>
            </w:pPr>
            <w:r w:rsidRPr="00924D10">
              <w:rPr>
                <w:rFonts w:cs="Arial"/>
              </w:rPr>
              <w:t xml:space="preserve">When it comes to threat of substitution, it can be said that it will be a bit tough for the other market players to imitate the unique service offerings of the company. </w:t>
            </w:r>
          </w:p>
        </w:tc>
      </w:tr>
      <w:tr w:rsidR="00BE6E2D" w:rsidRPr="00924D10" w14:paraId="456A9FBC" w14:textId="77777777" w:rsidTr="00C803B2">
        <w:tc>
          <w:tcPr>
            <w:cnfStyle w:val="001000000000" w:firstRow="0" w:lastRow="0" w:firstColumn="1" w:lastColumn="0" w:oddVBand="0" w:evenVBand="0" w:oddHBand="0" w:evenHBand="0" w:firstRowFirstColumn="0" w:firstRowLastColumn="0" w:lastRowFirstColumn="0" w:lastRowLastColumn="0"/>
            <w:tcW w:w="2405" w:type="dxa"/>
          </w:tcPr>
          <w:p w14:paraId="24DC282D" w14:textId="77777777" w:rsidR="00BE6E2D" w:rsidRPr="00924D10" w:rsidRDefault="00BE6E2D" w:rsidP="00924D10">
            <w:pPr>
              <w:spacing w:before="240" w:after="240"/>
              <w:rPr>
                <w:rFonts w:cs="Arial"/>
              </w:rPr>
            </w:pPr>
            <w:r w:rsidRPr="00924D10">
              <w:rPr>
                <w:rFonts w:cs="Arial"/>
              </w:rPr>
              <w:t>Threat of new entrants</w:t>
            </w:r>
          </w:p>
        </w:tc>
        <w:tc>
          <w:tcPr>
            <w:tcW w:w="1418" w:type="dxa"/>
          </w:tcPr>
          <w:p w14:paraId="2CFE06B6" w14:textId="77777777" w:rsidR="00BE6E2D" w:rsidRPr="00924D10" w:rsidRDefault="00C803B2" w:rsidP="00924D10">
            <w:pPr>
              <w:spacing w:before="240" w:after="240"/>
              <w:cnfStyle w:val="000000000000" w:firstRow="0" w:lastRow="0" w:firstColumn="0" w:lastColumn="0" w:oddVBand="0" w:evenVBand="0" w:oddHBand="0" w:evenHBand="0" w:firstRowFirstColumn="0" w:firstRowLastColumn="0" w:lastRowFirstColumn="0" w:lastRowLastColumn="0"/>
              <w:rPr>
                <w:rFonts w:cs="Arial"/>
              </w:rPr>
            </w:pPr>
            <w:r w:rsidRPr="00924D10">
              <w:rPr>
                <w:rFonts w:cs="Arial"/>
              </w:rPr>
              <w:t>Moderate to high</w:t>
            </w:r>
          </w:p>
        </w:tc>
        <w:tc>
          <w:tcPr>
            <w:tcW w:w="5527" w:type="dxa"/>
          </w:tcPr>
          <w:p w14:paraId="28544F15" w14:textId="77777777" w:rsidR="00BE6E2D" w:rsidRPr="00924D10" w:rsidRDefault="00C803B2" w:rsidP="00924D10">
            <w:pPr>
              <w:spacing w:before="240" w:after="240"/>
              <w:cnfStyle w:val="000000000000" w:firstRow="0" w:lastRow="0" w:firstColumn="0" w:lastColumn="0" w:oddVBand="0" w:evenVBand="0" w:oddHBand="0" w:evenHBand="0" w:firstRowFirstColumn="0" w:firstRowLastColumn="0" w:lastRowFirstColumn="0" w:lastRowLastColumn="0"/>
              <w:rPr>
                <w:rFonts w:cs="Arial"/>
              </w:rPr>
            </w:pPr>
            <w:r w:rsidRPr="00924D10">
              <w:rPr>
                <w:rFonts w:cs="Arial"/>
              </w:rPr>
              <w:t>Threat of substitution will be higher for Ted Baker in the Turkish market, as the many market players there in the country that can pose competitive threat.</w:t>
            </w:r>
          </w:p>
        </w:tc>
      </w:tr>
      <w:tr w:rsidR="00BE6E2D" w:rsidRPr="00924D10" w14:paraId="0DEBB73C" w14:textId="77777777" w:rsidTr="00C803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267ED799" w14:textId="77777777" w:rsidR="00BE6E2D" w:rsidRPr="00924D10" w:rsidRDefault="00BE6E2D" w:rsidP="00924D10">
            <w:pPr>
              <w:spacing w:before="240" w:after="240"/>
              <w:rPr>
                <w:rFonts w:cs="Arial"/>
              </w:rPr>
            </w:pPr>
            <w:r w:rsidRPr="00924D10">
              <w:rPr>
                <w:rFonts w:cs="Arial"/>
              </w:rPr>
              <w:t>Competitive rivalry</w:t>
            </w:r>
          </w:p>
        </w:tc>
        <w:tc>
          <w:tcPr>
            <w:tcW w:w="1418" w:type="dxa"/>
          </w:tcPr>
          <w:p w14:paraId="6B21DC6D" w14:textId="77777777" w:rsidR="00BE6E2D" w:rsidRPr="00924D10" w:rsidRDefault="00C803B2" w:rsidP="00924D10">
            <w:pPr>
              <w:spacing w:before="240" w:after="240"/>
              <w:cnfStyle w:val="000000100000" w:firstRow="0" w:lastRow="0" w:firstColumn="0" w:lastColumn="0" w:oddVBand="0" w:evenVBand="0" w:oddHBand="1" w:evenHBand="0" w:firstRowFirstColumn="0" w:firstRowLastColumn="0" w:lastRowFirstColumn="0" w:lastRowLastColumn="0"/>
              <w:rPr>
                <w:rFonts w:cs="Arial"/>
              </w:rPr>
            </w:pPr>
            <w:r w:rsidRPr="00924D10">
              <w:rPr>
                <w:rFonts w:cs="Arial"/>
              </w:rPr>
              <w:t>Moderate</w:t>
            </w:r>
          </w:p>
        </w:tc>
        <w:tc>
          <w:tcPr>
            <w:tcW w:w="5527" w:type="dxa"/>
          </w:tcPr>
          <w:p w14:paraId="0D122541" w14:textId="77777777" w:rsidR="00BE6E2D" w:rsidRPr="00924D10" w:rsidRDefault="00C803B2" w:rsidP="00924D10">
            <w:pPr>
              <w:spacing w:before="240" w:after="240"/>
              <w:cnfStyle w:val="000000100000" w:firstRow="0" w:lastRow="0" w:firstColumn="0" w:lastColumn="0" w:oddVBand="0" w:evenVBand="0" w:oddHBand="1" w:evenHBand="0" w:firstRowFirstColumn="0" w:firstRowLastColumn="0" w:lastRowFirstColumn="0" w:lastRowLastColumn="0"/>
              <w:rPr>
                <w:rFonts w:cs="Arial"/>
              </w:rPr>
            </w:pPr>
            <w:r w:rsidRPr="00924D10">
              <w:rPr>
                <w:rFonts w:cs="Arial"/>
              </w:rPr>
              <w:t xml:space="preserve">Considering the business approaches of the market rivals, it can be said that the existing players in the industry can competitive pressure the organisation. </w:t>
            </w:r>
          </w:p>
          <w:p w14:paraId="0C2BF892" w14:textId="77777777" w:rsidR="00C803B2" w:rsidRPr="00924D10" w:rsidRDefault="00C803B2" w:rsidP="00924D10">
            <w:pPr>
              <w:spacing w:before="240" w:after="240"/>
              <w:cnfStyle w:val="000000100000" w:firstRow="0" w:lastRow="0" w:firstColumn="0" w:lastColumn="0" w:oddVBand="0" w:evenVBand="0" w:oddHBand="1" w:evenHBand="0" w:firstRowFirstColumn="0" w:firstRowLastColumn="0" w:lastRowFirstColumn="0" w:lastRowLastColumn="0"/>
              <w:rPr>
                <w:rFonts w:cs="Arial"/>
              </w:rPr>
            </w:pPr>
            <w:r w:rsidRPr="00924D10">
              <w:rPr>
                <w:rFonts w:cs="Arial"/>
              </w:rPr>
              <w:lastRenderedPageBreak/>
              <w:t xml:space="preserve">At the same time, fostering the right approach can be beneficial for the company to neutralise the threat raised from the key market players, and that can made possible through unique service and product offerings. </w:t>
            </w:r>
          </w:p>
        </w:tc>
      </w:tr>
    </w:tbl>
    <w:p w14:paraId="26E12322" w14:textId="77777777" w:rsidR="00BE6E2D" w:rsidRPr="00924D10" w:rsidRDefault="00C803B2" w:rsidP="00924D10">
      <w:pPr>
        <w:spacing w:before="240" w:after="240"/>
        <w:jc w:val="center"/>
        <w:rPr>
          <w:rFonts w:cs="Arial"/>
          <w:b/>
        </w:rPr>
      </w:pPr>
      <w:r w:rsidRPr="00924D10">
        <w:rPr>
          <w:rFonts w:cs="Arial"/>
          <w:b/>
        </w:rPr>
        <w:lastRenderedPageBreak/>
        <w:t>Table 2: Industry Five Forces analysis</w:t>
      </w:r>
    </w:p>
    <w:p w14:paraId="260D9AE2" w14:textId="77777777" w:rsidR="00C803B2" w:rsidRPr="00924D10" w:rsidRDefault="00C803B2" w:rsidP="00924D10">
      <w:pPr>
        <w:spacing w:before="240" w:after="240"/>
        <w:jc w:val="center"/>
        <w:rPr>
          <w:rFonts w:cs="Arial"/>
        </w:rPr>
      </w:pPr>
      <w:r w:rsidRPr="00924D10">
        <w:rPr>
          <w:rFonts w:cs="Arial"/>
        </w:rPr>
        <w:t>(Source: Generated by t</w:t>
      </w:r>
      <w:r w:rsidR="00924D10" w:rsidRPr="00924D10">
        <w:rPr>
          <w:rFonts w:cs="Arial"/>
        </w:rPr>
        <w:t xml:space="preserve">he researcher, idea taken from </w:t>
      </w:r>
      <w:proofErr w:type="spellStart"/>
      <w:r w:rsidR="00924D10" w:rsidRPr="00924D10">
        <w:rPr>
          <w:rFonts w:cs="Arial"/>
        </w:rPr>
        <w:t>Milshina</w:t>
      </w:r>
      <w:proofErr w:type="spellEnd"/>
      <w:r w:rsidR="00924D10" w:rsidRPr="00924D10">
        <w:rPr>
          <w:rFonts w:cs="Arial"/>
        </w:rPr>
        <w:t xml:space="preserve">, Pavlova and </w:t>
      </w:r>
      <w:proofErr w:type="spellStart"/>
      <w:r w:rsidR="00924D10" w:rsidRPr="00924D10">
        <w:rPr>
          <w:rFonts w:cs="Arial"/>
        </w:rPr>
        <w:t>Vishnevskiy</w:t>
      </w:r>
      <w:proofErr w:type="spellEnd"/>
      <w:r w:rsidR="00924D10" w:rsidRPr="00924D10">
        <w:rPr>
          <w:rFonts w:cs="Arial"/>
        </w:rPr>
        <w:t>, 2019</w:t>
      </w:r>
      <w:r w:rsidRPr="00924D10">
        <w:rPr>
          <w:rFonts w:cs="Arial"/>
        </w:rPr>
        <w:t>)</w:t>
      </w:r>
    </w:p>
    <w:p w14:paraId="72FB872C" w14:textId="77777777" w:rsidR="00C803B2" w:rsidRPr="00924D10" w:rsidRDefault="00C803B2" w:rsidP="00924D10">
      <w:pPr>
        <w:pStyle w:val="Heading3"/>
        <w:spacing w:before="240" w:after="240"/>
        <w:rPr>
          <w:rFonts w:cs="Arial"/>
        </w:rPr>
      </w:pPr>
      <w:bookmarkStart w:id="8" w:name="_Toc144921281"/>
      <w:r w:rsidRPr="00924D10">
        <w:rPr>
          <w:rFonts w:cs="Arial"/>
        </w:rPr>
        <w:t>Market Analysis</w:t>
      </w:r>
      <w:bookmarkEnd w:id="8"/>
    </w:p>
    <w:p w14:paraId="367D903B" w14:textId="77777777" w:rsidR="00C803B2" w:rsidRPr="00924D10" w:rsidRDefault="00C803B2" w:rsidP="00924D10">
      <w:pPr>
        <w:spacing w:before="240" w:after="240"/>
        <w:rPr>
          <w:rFonts w:cs="Arial"/>
        </w:rPr>
      </w:pPr>
      <w:r w:rsidRPr="00924D10">
        <w:rPr>
          <w:rFonts w:cs="Arial"/>
        </w:rPr>
        <w:t xml:space="preserve">It has been found that almost all the manufacturers in Turkey are small and medium sized entities, which will be an attractive opportunity for Ted Baker expand its business over this international </w:t>
      </w:r>
      <w:r w:rsidR="00924D10" w:rsidRPr="00924D10">
        <w:rPr>
          <w:rFonts w:cs="Arial"/>
        </w:rPr>
        <w:t xml:space="preserve">market. In the article </w:t>
      </w:r>
      <w:r w:rsidR="00924D10" w:rsidRPr="00924D10">
        <w:rPr>
          <w:rFonts w:cs="Arial"/>
          <w:color w:val="222222"/>
          <w:szCs w:val="24"/>
          <w:shd w:val="clear" w:color="auto" w:fill="FFFFFF"/>
        </w:rPr>
        <w:t>Ahmad et al., (2020</w:t>
      </w:r>
      <w:r w:rsidRPr="00924D10">
        <w:rPr>
          <w:rFonts w:cs="Arial"/>
        </w:rPr>
        <w:t xml:space="preserve">), the possible growth of the apparel market has also been projected, where it has been stated that the market volume of the industry will reach to 18.63 billion USD in 2027, which can be considered as a great scope for Ted Baker to establish international trading relationship with Turkey and expand the business operation. </w:t>
      </w:r>
    </w:p>
    <w:p w14:paraId="0A12FAFB" w14:textId="1ACF30D8" w:rsidR="00C803B2" w:rsidRPr="00924D10" w:rsidRDefault="00C803B2" w:rsidP="00924D10">
      <w:pPr>
        <w:spacing w:before="240" w:after="240"/>
        <w:rPr>
          <w:rFonts w:cs="Arial"/>
        </w:rPr>
      </w:pPr>
      <w:r w:rsidRPr="00924D10">
        <w:rPr>
          <w:rFonts w:cs="Arial"/>
        </w:rPr>
        <w:t xml:space="preserve">On the other hand, it has been found that when it comes to the matter of measuring the competitive threat in the target international market, it has been revealed that a total of 32 top clothing brands are there in Turkey, with which the company might compete in the international market. </w:t>
      </w:r>
      <w:r w:rsidR="00DE0D23" w:rsidRPr="00924D10">
        <w:rPr>
          <w:rFonts w:cs="Arial"/>
        </w:rPr>
        <w:t>However, it also has been predicted that by 2027, the user penetration in this market of Turkey, it will be almost 29.4%, and the average rate of revenue per user will be amounted to almost 67.67 USD</w:t>
      </w:r>
      <w:r w:rsidR="00924D10" w:rsidRPr="00924D10">
        <w:rPr>
          <w:rFonts w:cs="Arial"/>
        </w:rPr>
        <w:t xml:space="preserve"> (</w:t>
      </w:r>
      <w:r w:rsidR="00924D10" w:rsidRPr="00924D10">
        <w:rPr>
          <w:rFonts w:cs="Arial"/>
          <w:color w:val="222222"/>
          <w:szCs w:val="24"/>
          <w:shd w:val="clear" w:color="auto" w:fill="FFFFFF"/>
        </w:rPr>
        <w:t xml:space="preserve">Su, Wood and Gargeya, </w:t>
      </w:r>
      <w:r w:rsidR="00924D10" w:rsidRPr="00924D10">
        <w:rPr>
          <w:rFonts w:cs="Arial"/>
          <w:color w:val="222222"/>
          <w:sz w:val="24"/>
          <w:szCs w:val="24"/>
          <w:shd w:val="clear" w:color="auto" w:fill="FFFFFF"/>
        </w:rPr>
        <w:t>2022</w:t>
      </w:r>
      <w:r w:rsidR="00924D10" w:rsidRPr="00924D10">
        <w:rPr>
          <w:rFonts w:cs="Arial"/>
          <w:color w:val="222222"/>
          <w:szCs w:val="24"/>
          <w:shd w:val="clear" w:color="auto" w:fill="FFFFFF"/>
        </w:rPr>
        <w:t>)</w:t>
      </w:r>
      <w:r w:rsidR="00DE0D23" w:rsidRPr="00924D10">
        <w:rPr>
          <w:rFonts w:cs="Arial"/>
        </w:rPr>
        <w:t xml:space="preserve">. While most of the sales in this industry will be contributed by the apparel industry, it will be a great opportunity for the company to explore the international market opportunity in Turkey. </w:t>
      </w:r>
    </w:p>
    <w:p w14:paraId="153336F8" w14:textId="77777777" w:rsidR="00C803B2" w:rsidRPr="00924D10" w:rsidRDefault="00DE0D23" w:rsidP="00924D10">
      <w:pPr>
        <w:pStyle w:val="Heading1"/>
        <w:spacing w:after="240"/>
        <w:rPr>
          <w:rFonts w:cs="Arial"/>
        </w:rPr>
      </w:pPr>
      <w:bookmarkStart w:id="9" w:name="_Toc144921282"/>
      <w:r w:rsidRPr="00924D10">
        <w:rPr>
          <w:rFonts w:cs="Arial"/>
        </w:rPr>
        <w:t>Host Country Analysis</w:t>
      </w:r>
      <w:bookmarkEnd w:id="9"/>
    </w:p>
    <w:p w14:paraId="68D07C04" w14:textId="77777777" w:rsidR="00DE0D23" w:rsidRPr="00924D10" w:rsidRDefault="00DE0D23" w:rsidP="00924D10">
      <w:pPr>
        <w:spacing w:before="240" w:after="240"/>
        <w:rPr>
          <w:rFonts w:cs="Arial"/>
        </w:rPr>
      </w:pPr>
      <w:r w:rsidRPr="00924D10">
        <w:rPr>
          <w:rFonts w:cs="Arial"/>
        </w:rPr>
        <w:t xml:space="preserve">The specific section has conducted critical analysis of market specific factors of Turkey, which will be helpful to assess the market potential for Ted Baker. </w:t>
      </w:r>
    </w:p>
    <w:p w14:paraId="2132A0F0" w14:textId="77777777" w:rsidR="00DE0D23" w:rsidRPr="00924D10" w:rsidRDefault="00DE0D23" w:rsidP="00924D10">
      <w:pPr>
        <w:pStyle w:val="Heading3"/>
        <w:spacing w:before="240" w:after="240"/>
        <w:rPr>
          <w:rFonts w:cs="Arial"/>
        </w:rPr>
      </w:pPr>
      <w:bookmarkStart w:id="10" w:name="_Toc144921283"/>
      <w:r w:rsidRPr="00924D10">
        <w:rPr>
          <w:rFonts w:cs="Arial"/>
        </w:rPr>
        <w:lastRenderedPageBreak/>
        <w:t>Country’s National Diamond</w:t>
      </w:r>
      <w:bookmarkEnd w:id="10"/>
    </w:p>
    <w:p w14:paraId="2E54D7DA" w14:textId="77777777" w:rsidR="00DE0D23" w:rsidRPr="00924D10" w:rsidRDefault="00DE0D23" w:rsidP="00924D10">
      <w:pPr>
        <w:spacing w:before="240" w:after="240"/>
        <w:rPr>
          <w:rFonts w:cs="Arial"/>
        </w:rPr>
      </w:pPr>
      <w:r w:rsidRPr="00924D10">
        <w:rPr>
          <w:rFonts w:cs="Arial"/>
          <w:b/>
        </w:rPr>
        <w:t>Demand condition</w:t>
      </w:r>
      <w:r w:rsidRPr="00924D10">
        <w:rPr>
          <w:rFonts w:cs="Arial"/>
        </w:rPr>
        <w:t xml:space="preserve">: It has been found in this research that by 2027, the market growth of </w:t>
      </w:r>
      <w:proofErr w:type="spellStart"/>
      <w:r w:rsidRPr="00924D10">
        <w:rPr>
          <w:rFonts w:cs="Arial"/>
        </w:rPr>
        <w:t>of</w:t>
      </w:r>
      <w:proofErr w:type="spellEnd"/>
      <w:r w:rsidRPr="00924D10">
        <w:rPr>
          <w:rFonts w:cs="Arial"/>
        </w:rPr>
        <w:t xml:space="preserve"> overall apparel industry in Turkey will reach to almost 18.63 billion USD, which will be an attractive element for the organisation. </w:t>
      </w:r>
    </w:p>
    <w:p w14:paraId="07E996AC" w14:textId="77777777" w:rsidR="00DE0D23" w:rsidRPr="00924D10" w:rsidRDefault="00DE0D23" w:rsidP="00924D10">
      <w:pPr>
        <w:spacing w:before="240" w:after="240"/>
        <w:rPr>
          <w:rFonts w:cs="Arial"/>
        </w:rPr>
      </w:pPr>
      <w:r w:rsidRPr="00924D10">
        <w:rPr>
          <w:rFonts w:cs="Arial"/>
          <w:b/>
        </w:rPr>
        <w:t>Industry structure</w:t>
      </w:r>
      <w:r w:rsidRPr="00924D10">
        <w:rPr>
          <w:rFonts w:cs="Arial"/>
        </w:rPr>
        <w:t>: When it comes to industry structure of Turkish apparel industry, it should be noted that the sector exports 60% of its production, which has made the industry second largest sector in Turkey</w:t>
      </w:r>
      <w:r w:rsidR="00924D10" w:rsidRPr="00924D10">
        <w:rPr>
          <w:rFonts w:cs="Arial"/>
        </w:rPr>
        <w:t xml:space="preserve"> (</w:t>
      </w:r>
      <w:r w:rsidR="00924D10" w:rsidRPr="00924D10">
        <w:rPr>
          <w:rFonts w:cs="Arial"/>
          <w:color w:val="222222"/>
          <w:szCs w:val="24"/>
          <w:shd w:val="clear" w:color="auto" w:fill="FFFFFF"/>
        </w:rPr>
        <w:t xml:space="preserve">Nachum and Uramoto, </w:t>
      </w:r>
      <w:r w:rsidR="00924D10" w:rsidRPr="00924D10">
        <w:rPr>
          <w:rFonts w:cs="Arial"/>
          <w:color w:val="222222"/>
          <w:sz w:val="24"/>
          <w:szCs w:val="24"/>
          <w:shd w:val="clear" w:color="auto" w:fill="FFFFFF"/>
        </w:rPr>
        <w:t>2022</w:t>
      </w:r>
      <w:r w:rsidR="00924D10" w:rsidRPr="00924D10">
        <w:rPr>
          <w:rFonts w:cs="Arial"/>
          <w:color w:val="222222"/>
          <w:szCs w:val="24"/>
          <w:shd w:val="clear" w:color="auto" w:fill="FFFFFF"/>
        </w:rPr>
        <w:t>)</w:t>
      </w:r>
      <w:r w:rsidRPr="00924D10">
        <w:rPr>
          <w:rFonts w:cs="Arial"/>
        </w:rPr>
        <w:t xml:space="preserve">. Thus, it can be said that it will be great opportunity for Ted Bakers to explore the market opportunities. </w:t>
      </w:r>
    </w:p>
    <w:p w14:paraId="2745FB1C" w14:textId="77777777" w:rsidR="00924D10" w:rsidRPr="00924D10" w:rsidRDefault="00924D10" w:rsidP="00924D10">
      <w:pPr>
        <w:pStyle w:val="Heading2"/>
        <w:spacing w:before="240" w:after="240"/>
        <w:rPr>
          <w:rFonts w:cs="Arial"/>
        </w:rPr>
      </w:pPr>
      <w:bookmarkStart w:id="11" w:name="_Toc144921284"/>
      <w:r w:rsidRPr="00924D10">
        <w:rPr>
          <w:rFonts w:cs="Arial"/>
        </w:rPr>
        <w:t>Country business risks</w:t>
      </w:r>
      <w:bookmarkEnd w:id="11"/>
    </w:p>
    <w:p w14:paraId="42BF249C" w14:textId="77777777" w:rsidR="00924D10" w:rsidRPr="00924D10" w:rsidRDefault="00924D10" w:rsidP="00924D10">
      <w:pPr>
        <w:spacing w:before="240" w:after="240"/>
        <w:rPr>
          <w:rFonts w:cs="Arial"/>
        </w:rPr>
      </w:pPr>
      <w:r w:rsidRPr="00924D10">
        <w:rPr>
          <w:rFonts w:cs="Arial"/>
        </w:rPr>
        <w:t>Ted Baker, the English extravagance style brand, has extended its presence globally, remembering Turkey. While Turkey presents potential open doors for development in the style business, it also represents that a few businesses take a chance with that Ted Baker should consider painstakingly.</w:t>
      </w:r>
    </w:p>
    <w:p w14:paraId="39EC3A6E" w14:textId="77777777" w:rsidR="00924D10" w:rsidRPr="00924D10" w:rsidRDefault="00924D10" w:rsidP="00924D10">
      <w:pPr>
        <w:spacing w:before="240" w:after="240"/>
        <w:rPr>
          <w:rFonts w:cs="Arial"/>
        </w:rPr>
      </w:pPr>
      <w:r w:rsidRPr="00924D10">
        <w:rPr>
          <w:rFonts w:cs="Arial"/>
        </w:rPr>
        <w:t>Monetary Precariousness:</w:t>
      </w:r>
    </w:p>
    <w:p w14:paraId="368A6BEC" w14:textId="77777777" w:rsidR="00924D10" w:rsidRPr="00924D10" w:rsidRDefault="00924D10" w:rsidP="00924D10">
      <w:pPr>
        <w:spacing w:before="240" w:after="240"/>
        <w:rPr>
          <w:rFonts w:cs="Arial"/>
        </w:rPr>
      </w:pPr>
      <w:r w:rsidRPr="00924D10">
        <w:rPr>
          <w:rFonts w:cs="Arial"/>
        </w:rPr>
        <w:t>Turkey has recently confronted monetary precariousness, with vacillations in money worth and high expansion rates. These variables can influence customer buying power, making it trying for Ted Baker to keep up with steady deals and income development (</w:t>
      </w:r>
      <w:proofErr w:type="spellStart"/>
      <w:r w:rsidRPr="00924D10">
        <w:rPr>
          <w:rFonts w:cs="Arial"/>
          <w:shd w:val="clear" w:color="auto" w:fill="FFFFFF"/>
        </w:rPr>
        <w:t>Rienda</w:t>
      </w:r>
      <w:proofErr w:type="spellEnd"/>
      <w:r w:rsidRPr="00924D10">
        <w:rPr>
          <w:rFonts w:cs="Arial"/>
          <w:shd w:val="clear" w:color="auto" w:fill="FFFFFF"/>
        </w:rPr>
        <w:t>, Ruiz-Fernandez and Carey, 2021</w:t>
      </w:r>
      <w:r w:rsidRPr="00924D10">
        <w:rPr>
          <w:rFonts w:cs="Arial"/>
        </w:rPr>
        <w:t>). Financial slumps can prompt decreased shopper spending on extravagant merchandise, influencing the brand's benefit.</w:t>
      </w:r>
    </w:p>
    <w:p w14:paraId="775B0E07" w14:textId="77777777" w:rsidR="00924D10" w:rsidRPr="00924D10" w:rsidRDefault="00924D10" w:rsidP="00924D10">
      <w:pPr>
        <w:spacing w:before="240" w:after="240"/>
        <w:rPr>
          <w:rFonts w:cs="Arial"/>
        </w:rPr>
      </w:pPr>
      <w:r w:rsidRPr="00924D10">
        <w:rPr>
          <w:rFonts w:cs="Arial"/>
        </w:rPr>
        <w:t>Political Vulnerability:</w:t>
      </w:r>
    </w:p>
    <w:p w14:paraId="7B3625D0" w14:textId="77777777" w:rsidR="00924D10" w:rsidRPr="00924D10" w:rsidRDefault="00924D10" w:rsidP="00924D10">
      <w:pPr>
        <w:spacing w:before="240" w:after="240"/>
        <w:rPr>
          <w:rFonts w:cs="Arial"/>
        </w:rPr>
      </w:pPr>
      <w:r w:rsidRPr="00924D10">
        <w:rPr>
          <w:rFonts w:cs="Arial"/>
        </w:rPr>
        <w:t>Turkey's political scene has been set apart by unpredictability and vulnerability. Changes in government strategies, exchange pressures, and international conventions can affect the business climate. Ted Baker might confront difficulties connected with import/send-out guidelines, levies, and exchange limitations, which could influence its production network and benefit.</w:t>
      </w:r>
    </w:p>
    <w:p w14:paraId="6755A5C1" w14:textId="77777777" w:rsidR="00924D10" w:rsidRPr="00924D10" w:rsidRDefault="00924D10" w:rsidP="00924D10">
      <w:pPr>
        <w:spacing w:before="240" w:after="240"/>
        <w:rPr>
          <w:rFonts w:cs="Arial"/>
        </w:rPr>
      </w:pPr>
      <w:r w:rsidRPr="00924D10">
        <w:rPr>
          <w:rFonts w:cs="Arial"/>
        </w:rPr>
        <w:t>Cash Swapping Scale Vacillations:</w:t>
      </w:r>
    </w:p>
    <w:p w14:paraId="5BC4CD6E" w14:textId="77777777" w:rsidR="00924D10" w:rsidRPr="00924D10" w:rsidRDefault="00924D10" w:rsidP="00924D10">
      <w:pPr>
        <w:spacing w:before="240" w:after="240"/>
        <w:rPr>
          <w:rFonts w:cs="Arial"/>
        </w:rPr>
      </w:pPr>
      <w:r w:rsidRPr="00924D10">
        <w:rPr>
          <w:rFonts w:cs="Arial"/>
        </w:rPr>
        <w:t>Ted Baker works with numerous monetary standards, and swapping scale vacillations can fundamentally affect its monetary exhibition (</w:t>
      </w:r>
      <w:r w:rsidRPr="00924D10">
        <w:rPr>
          <w:rFonts w:cs="Arial"/>
          <w:shd w:val="clear" w:color="auto" w:fill="FFFFFF"/>
        </w:rPr>
        <w:t>Ly, 2021</w:t>
      </w:r>
      <w:r w:rsidRPr="00924D10">
        <w:rPr>
          <w:rFonts w:cs="Arial"/>
        </w:rPr>
        <w:t xml:space="preserve">). A cheapening of the Turkish lira can </w:t>
      </w:r>
      <w:r w:rsidRPr="00924D10">
        <w:rPr>
          <w:rFonts w:cs="Arial"/>
        </w:rPr>
        <w:lastRenderedPageBreak/>
        <w:t>increase the expense of imported materials and merchandise, possibly prompting lower overall revenues or greater costs for buyers.</w:t>
      </w:r>
    </w:p>
    <w:p w14:paraId="2809D984" w14:textId="77777777" w:rsidR="00924D10" w:rsidRPr="00924D10" w:rsidRDefault="00924D10" w:rsidP="00924D10">
      <w:pPr>
        <w:spacing w:before="240" w:after="240"/>
        <w:rPr>
          <w:rFonts w:cs="Arial"/>
        </w:rPr>
      </w:pPr>
      <w:r w:rsidRPr="00924D10">
        <w:rPr>
          <w:rFonts w:cs="Arial"/>
        </w:rPr>
        <w:t>Rivalry:</w:t>
      </w:r>
    </w:p>
    <w:p w14:paraId="1CEA6DA7" w14:textId="77777777" w:rsidR="00924D10" w:rsidRPr="00924D10" w:rsidRDefault="00924D10" w:rsidP="00924D10">
      <w:pPr>
        <w:spacing w:before="240" w:after="240"/>
        <w:rPr>
          <w:rFonts w:cs="Arial"/>
        </w:rPr>
      </w:pPr>
      <w:r w:rsidRPr="00924D10">
        <w:rPr>
          <w:rFonts w:cs="Arial"/>
        </w:rPr>
        <w:t>The Turkish style market is profoundly serious, with nearby and worldwide brands competing for purchasers' focus. Ted Baker faces the gamble of attempting to separate itself and may have to put vigorously into showcasing and publicizing to keep up with its piece of the pie and brand presence.</w:t>
      </w:r>
    </w:p>
    <w:p w14:paraId="687D6B32" w14:textId="77777777" w:rsidR="00924D10" w:rsidRPr="00924D10" w:rsidRDefault="00924D10" w:rsidP="00924D10">
      <w:pPr>
        <w:spacing w:before="240" w:after="240"/>
        <w:rPr>
          <w:rFonts w:cs="Arial"/>
        </w:rPr>
      </w:pPr>
      <w:r w:rsidRPr="00924D10">
        <w:rPr>
          <w:rFonts w:cs="Arial"/>
        </w:rPr>
        <w:t>Purchaser Inclinations:</w:t>
      </w:r>
    </w:p>
    <w:p w14:paraId="2E863A9A" w14:textId="77777777" w:rsidR="00924D10" w:rsidRPr="00924D10" w:rsidRDefault="00924D10" w:rsidP="00924D10">
      <w:pPr>
        <w:spacing w:before="240" w:after="240"/>
        <w:rPr>
          <w:rFonts w:cs="Arial"/>
        </w:rPr>
      </w:pPr>
      <w:r w:rsidRPr="00924D10">
        <w:rPr>
          <w:rFonts w:cs="Arial"/>
        </w:rPr>
        <w:t>Understanding and adjusting to nearby buyer inclinations is essential for worldwide organizations. Ted Baker should know about Turkey's novel style tastes and social subtleties to guarantee that its item contributions resound with the local populace. The inability to do so could prompt sluggish deals and an overabundance of stock.</w:t>
      </w:r>
    </w:p>
    <w:p w14:paraId="6E82ECD3" w14:textId="77777777" w:rsidR="00924D10" w:rsidRPr="00924D10" w:rsidRDefault="00924D10" w:rsidP="00924D10">
      <w:pPr>
        <w:spacing w:before="240" w:after="240"/>
        <w:rPr>
          <w:rFonts w:cs="Arial"/>
        </w:rPr>
      </w:pPr>
      <w:r w:rsidRPr="00924D10">
        <w:rPr>
          <w:rFonts w:cs="Arial"/>
        </w:rPr>
        <w:t>Inventory network Disturbances:</w:t>
      </w:r>
    </w:p>
    <w:p w14:paraId="2FC4546A" w14:textId="77777777" w:rsidR="00924D10" w:rsidRPr="00924D10" w:rsidRDefault="00924D10" w:rsidP="00924D10">
      <w:pPr>
        <w:spacing w:before="240" w:after="240"/>
        <w:rPr>
          <w:rFonts w:cs="Arial"/>
        </w:rPr>
      </w:pPr>
      <w:r w:rsidRPr="00924D10">
        <w:rPr>
          <w:rFonts w:cs="Arial"/>
        </w:rPr>
        <w:t>Production network disturbances, for example, transportation delays, customs issues, or disturbances in obtaining unrefined substances, can be a huge gamble for a worldwide style brand like Ted Baker (</w:t>
      </w:r>
      <w:proofErr w:type="spellStart"/>
      <w:r w:rsidRPr="00924D10">
        <w:rPr>
          <w:rFonts w:cs="Arial"/>
          <w:shd w:val="clear" w:color="auto" w:fill="FFFFFF"/>
        </w:rPr>
        <w:t>Pellicelli</w:t>
      </w:r>
      <w:proofErr w:type="spellEnd"/>
      <w:r w:rsidRPr="00924D10">
        <w:rPr>
          <w:rFonts w:cs="Arial"/>
          <w:shd w:val="clear" w:color="auto" w:fill="FFFFFF"/>
        </w:rPr>
        <w:t xml:space="preserve"> and Varese, 2020</w:t>
      </w:r>
      <w:r w:rsidRPr="00924D10">
        <w:rPr>
          <w:rFonts w:cs="Arial"/>
        </w:rPr>
        <w:t>). Turkey's geographic area at the intersection of Europe and Asia makes it helpless against different production network difficulties.</w:t>
      </w:r>
    </w:p>
    <w:p w14:paraId="19E7206E" w14:textId="77777777" w:rsidR="00924D10" w:rsidRPr="00924D10" w:rsidRDefault="00924D10" w:rsidP="00924D10">
      <w:pPr>
        <w:spacing w:before="240" w:after="240"/>
        <w:rPr>
          <w:rFonts w:cs="Arial"/>
        </w:rPr>
      </w:pPr>
      <w:r w:rsidRPr="00924D10">
        <w:rPr>
          <w:rFonts w:cs="Arial"/>
        </w:rPr>
        <w:t>Lawful and Administrative Consistency:</w:t>
      </w:r>
    </w:p>
    <w:p w14:paraId="52D3DF19" w14:textId="77777777" w:rsidR="00924D10" w:rsidRPr="00924D10" w:rsidRDefault="00924D10" w:rsidP="00924D10">
      <w:pPr>
        <w:spacing w:before="240" w:after="240"/>
        <w:rPr>
          <w:rFonts w:cs="Arial"/>
        </w:rPr>
      </w:pPr>
      <w:r w:rsidRPr="00924D10">
        <w:rPr>
          <w:rFonts w:cs="Arial"/>
        </w:rPr>
        <w:t>Agreeing with nearby regulations and guidelines in Turkey can be complicated. Ted Baker should explore alternate rules connected with work, charges, licensed innovation, and ecological guidelines. Rebelliousness with these guidelines can bring fines, lawful issues, and harm to the brand's standing.</w:t>
      </w:r>
    </w:p>
    <w:p w14:paraId="25229255" w14:textId="77777777" w:rsidR="00924D10" w:rsidRPr="00924D10" w:rsidRDefault="00924D10" w:rsidP="00924D10">
      <w:pPr>
        <w:spacing w:before="240" w:after="240"/>
        <w:rPr>
          <w:rFonts w:cs="Arial"/>
        </w:rPr>
      </w:pPr>
      <w:r w:rsidRPr="00924D10">
        <w:rPr>
          <w:rFonts w:cs="Arial"/>
        </w:rPr>
        <w:t>Socio-Policy centred Issues:</w:t>
      </w:r>
    </w:p>
    <w:p w14:paraId="3A548EF6" w14:textId="77777777" w:rsidR="00924D10" w:rsidRPr="00924D10" w:rsidRDefault="00924D10" w:rsidP="00924D10">
      <w:pPr>
        <w:spacing w:before="240" w:after="240"/>
        <w:rPr>
          <w:rFonts w:cs="Arial"/>
        </w:rPr>
      </w:pPr>
      <w:r w:rsidRPr="00924D10">
        <w:rPr>
          <w:rFonts w:cs="Arial"/>
        </w:rPr>
        <w:t>Turkey has recently seen social and political strains, which can affect the business climate. Fights, strikes, and different types of common distress can upset tasks and possibly lead to somewhere safe and secure worries for representatives and clients.</w:t>
      </w:r>
    </w:p>
    <w:p w14:paraId="58FD432A" w14:textId="77777777" w:rsidR="00924D10" w:rsidRPr="00924D10" w:rsidRDefault="00924D10" w:rsidP="00924D10">
      <w:pPr>
        <w:pStyle w:val="Heading1"/>
        <w:spacing w:after="240"/>
        <w:rPr>
          <w:rFonts w:cs="Arial"/>
        </w:rPr>
      </w:pPr>
      <w:bookmarkStart w:id="12" w:name="_Toc144921285"/>
      <w:r w:rsidRPr="00924D10">
        <w:rPr>
          <w:rFonts w:cs="Arial"/>
        </w:rPr>
        <w:lastRenderedPageBreak/>
        <w:t>Internal analysis</w:t>
      </w:r>
      <w:bookmarkEnd w:id="12"/>
    </w:p>
    <w:p w14:paraId="07068D42" w14:textId="77777777" w:rsidR="00924D10" w:rsidRPr="00924D10" w:rsidRDefault="00924D10" w:rsidP="00924D10">
      <w:pPr>
        <w:pStyle w:val="Heading2"/>
        <w:spacing w:before="240" w:after="240"/>
        <w:rPr>
          <w:rFonts w:cs="Arial"/>
        </w:rPr>
      </w:pPr>
      <w:bookmarkStart w:id="13" w:name="_Toc144921286"/>
      <w:r w:rsidRPr="00924D10">
        <w:rPr>
          <w:rFonts w:cs="Arial"/>
        </w:rPr>
        <w:t>Global value chain</w:t>
      </w:r>
      <w:bookmarkEnd w:id="13"/>
    </w:p>
    <w:p w14:paraId="2165DF24" w14:textId="77777777" w:rsidR="00924D10" w:rsidRPr="00924D10" w:rsidRDefault="00924D10" w:rsidP="00924D10">
      <w:pPr>
        <w:spacing w:before="240" w:after="240"/>
        <w:rPr>
          <w:rFonts w:cs="Arial"/>
        </w:rPr>
      </w:pPr>
      <w:r w:rsidRPr="00924D10">
        <w:rPr>
          <w:rFonts w:cs="Arial"/>
        </w:rPr>
        <w:t>Porter’s value chain analysis is an essential structure that permits organizations to take apart their inner tasks into unmistakable exercises to distinguish areas of the upper hand and likely upgrades. Applying this structure to Ted Baker, the English extravagance fashion brand, gives experiences into how the organization makes esteem at each phase of its tasks.</w:t>
      </w:r>
    </w:p>
    <w:p w14:paraId="5C2E2A77" w14:textId="77777777" w:rsidR="00924D10" w:rsidRPr="00924D10" w:rsidRDefault="00924D10" w:rsidP="00924D10">
      <w:pPr>
        <w:spacing w:before="240" w:after="240"/>
        <w:jc w:val="center"/>
        <w:rPr>
          <w:rFonts w:cs="Arial"/>
        </w:rPr>
      </w:pPr>
      <w:r w:rsidRPr="00924D10">
        <w:rPr>
          <w:rFonts w:cs="Arial"/>
          <w:noProof/>
          <w:lang w:val="en-IN" w:eastAsia="en-IN"/>
        </w:rPr>
        <w:drawing>
          <wp:inline distT="0" distB="0" distL="0" distR="0" wp14:anchorId="48CEFB05" wp14:editId="18319D58">
            <wp:extent cx="4739640" cy="2376170"/>
            <wp:effectExtent l="0" t="0" r="3810" b="5080"/>
            <wp:docPr id="2" name="Picture 2" descr="Value chain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Value chain - Wikipedia"/>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4760016" cy="2386385"/>
                    </a:xfrm>
                    <a:prstGeom prst="rect">
                      <a:avLst/>
                    </a:prstGeom>
                    <a:noFill/>
                    <a:ln>
                      <a:noFill/>
                    </a:ln>
                  </pic:spPr>
                </pic:pic>
              </a:graphicData>
            </a:graphic>
          </wp:inline>
        </w:drawing>
      </w:r>
    </w:p>
    <w:p w14:paraId="721FEE85" w14:textId="77777777" w:rsidR="00924D10" w:rsidRPr="00924D10" w:rsidRDefault="00924D10" w:rsidP="00924D10">
      <w:pPr>
        <w:spacing w:before="240" w:after="240"/>
        <w:jc w:val="center"/>
        <w:rPr>
          <w:rFonts w:cs="Arial"/>
          <w:b/>
        </w:rPr>
      </w:pPr>
      <w:r w:rsidRPr="00924D10">
        <w:rPr>
          <w:rFonts w:cs="Arial"/>
          <w:b/>
        </w:rPr>
        <w:t>Figure 1: Porter’s value chain</w:t>
      </w:r>
    </w:p>
    <w:p w14:paraId="4E0E559C" w14:textId="77777777" w:rsidR="00924D10" w:rsidRPr="00924D10" w:rsidRDefault="00924D10" w:rsidP="00924D10">
      <w:pPr>
        <w:spacing w:before="240" w:after="240"/>
        <w:jc w:val="center"/>
        <w:rPr>
          <w:rFonts w:cs="Arial"/>
        </w:rPr>
      </w:pPr>
      <w:r w:rsidRPr="00924D10">
        <w:rPr>
          <w:rFonts w:cs="Arial"/>
        </w:rPr>
        <w:t xml:space="preserve">(Source: </w:t>
      </w:r>
      <w:r w:rsidRPr="00924D10">
        <w:rPr>
          <w:rFonts w:cs="Arial"/>
          <w:shd w:val="clear" w:color="auto" w:fill="FFFFFF"/>
        </w:rPr>
        <w:t xml:space="preserve">Bai </w:t>
      </w:r>
      <w:r w:rsidRPr="00924D10">
        <w:rPr>
          <w:rFonts w:cs="Arial"/>
          <w:i/>
          <w:shd w:val="clear" w:color="auto" w:fill="FFFFFF"/>
        </w:rPr>
        <w:t>et al.</w:t>
      </w:r>
      <w:r w:rsidRPr="00924D10">
        <w:rPr>
          <w:rFonts w:cs="Arial"/>
          <w:shd w:val="clear" w:color="auto" w:fill="FFFFFF"/>
        </w:rPr>
        <w:t xml:space="preserve"> 2021</w:t>
      </w:r>
      <w:r w:rsidRPr="00924D10">
        <w:rPr>
          <w:rFonts w:cs="Arial"/>
        </w:rPr>
        <w:t>)</w:t>
      </w:r>
    </w:p>
    <w:p w14:paraId="16F70DBA" w14:textId="77777777" w:rsidR="00924D10" w:rsidRPr="00924D10" w:rsidRDefault="00924D10" w:rsidP="00924D10">
      <w:pPr>
        <w:spacing w:before="240" w:after="240"/>
        <w:rPr>
          <w:rFonts w:cs="Arial"/>
        </w:rPr>
      </w:pPr>
      <w:r w:rsidRPr="00924D10">
        <w:rPr>
          <w:rFonts w:cs="Arial"/>
        </w:rPr>
        <w:t>Inbound logistics:</w:t>
      </w:r>
    </w:p>
    <w:p w14:paraId="1ED65A0F" w14:textId="77777777" w:rsidR="00924D10" w:rsidRPr="00924D10" w:rsidRDefault="00924D10" w:rsidP="00924D10">
      <w:pPr>
        <w:spacing w:before="240" w:after="240"/>
        <w:rPr>
          <w:rFonts w:cs="Arial"/>
        </w:rPr>
      </w:pPr>
      <w:r w:rsidRPr="00924D10">
        <w:rPr>
          <w:rFonts w:cs="Arial"/>
        </w:rPr>
        <w:t>Ted Baker’s store network starts with inbound coordinated factors, which include obtaining unrefined substances, textures, and parts for its clothing and embellishments (</w:t>
      </w:r>
      <w:r w:rsidRPr="00924D10">
        <w:rPr>
          <w:rFonts w:cs="Arial"/>
          <w:shd w:val="clear" w:color="auto" w:fill="FFFFFF"/>
        </w:rPr>
        <w:t xml:space="preserve">Bai </w:t>
      </w:r>
      <w:r w:rsidRPr="00924D10">
        <w:rPr>
          <w:rFonts w:cs="Arial"/>
          <w:i/>
          <w:shd w:val="clear" w:color="auto" w:fill="FFFFFF"/>
        </w:rPr>
        <w:t>et al.</w:t>
      </w:r>
      <w:r w:rsidRPr="00924D10">
        <w:rPr>
          <w:rFonts w:cs="Arial"/>
          <w:shd w:val="clear" w:color="auto" w:fill="FFFFFF"/>
        </w:rPr>
        <w:t xml:space="preserve"> 2021</w:t>
      </w:r>
      <w:r w:rsidRPr="00924D10">
        <w:rPr>
          <w:rFonts w:cs="Arial"/>
        </w:rPr>
        <w:t>). The brand's standing for quality materials and moral plan is essential to its upper hand. Productive provider connections and store network the board assist Ted Baker with keeping up with command over the quality and accessibility of its bits of feedback.</w:t>
      </w:r>
    </w:p>
    <w:p w14:paraId="2049C1D9" w14:textId="77777777" w:rsidR="00924D10" w:rsidRPr="00924D10" w:rsidRDefault="00924D10" w:rsidP="00924D10">
      <w:pPr>
        <w:spacing w:before="240" w:after="240"/>
        <w:rPr>
          <w:rFonts w:cs="Arial"/>
        </w:rPr>
      </w:pPr>
      <w:r w:rsidRPr="00924D10">
        <w:rPr>
          <w:rFonts w:cs="Arial"/>
        </w:rPr>
        <w:t>Operations:</w:t>
      </w:r>
    </w:p>
    <w:p w14:paraId="489E77D9" w14:textId="77777777" w:rsidR="00924D10" w:rsidRPr="00924D10" w:rsidRDefault="00924D10" w:rsidP="00924D10">
      <w:pPr>
        <w:spacing w:before="240" w:after="240"/>
        <w:rPr>
          <w:rFonts w:cs="Arial"/>
        </w:rPr>
      </w:pPr>
      <w:r w:rsidRPr="00924D10">
        <w:rPr>
          <w:rFonts w:cs="Arial"/>
        </w:rPr>
        <w:t xml:space="preserve">Ted Baker’s operations envelop the cycles that transform unrefined components into completed items. The organization highly esteem its in-house configuration group and the careful </w:t>
      </w:r>
      <w:r w:rsidRPr="00924D10">
        <w:rPr>
          <w:rFonts w:cs="Arial"/>
        </w:rPr>
        <w:lastRenderedPageBreak/>
        <w:t>craftsmanship applied to its items. This scrupulousness guarantees that Ted Baker's products fulfil the high guidelines anticipated by its extravagantly cognizant customers.</w:t>
      </w:r>
    </w:p>
    <w:p w14:paraId="0268ADC2" w14:textId="77777777" w:rsidR="00924D10" w:rsidRPr="00924D10" w:rsidRDefault="00924D10" w:rsidP="00924D10">
      <w:pPr>
        <w:spacing w:before="240" w:after="240"/>
        <w:rPr>
          <w:rFonts w:cs="Arial"/>
        </w:rPr>
      </w:pPr>
      <w:r w:rsidRPr="00924D10">
        <w:rPr>
          <w:rFonts w:cs="Arial"/>
        </w:rPr>
        <w:t>Outbound logistics:</w:t>
      </w:r>
    </w:p>
    <w:p w14:paraId="04DE8A80" w14:textId="77777777" w:rsidR="00924D10" w:rsidRPr="00924D10" w:rsidRDefault="00924D10" w:rsidP="00924D10">
      <w:pPr>
        <w:spacing w:before="240" w:after="240"/>
        <w:rPr>
          <w:rFonts w:cs="Arial"/>
        </w:rPr>
      </w:pPr>
      <w:r w:rsidRPr="00924D10">
        <w:rPr>
          <w:rFonts w:cs="Arial"/>
        </w:rPr>
        <w:t>Proficient outbound logistics are basic in conveying Ted Baker's items to its worldwide organization of retail locations, online business stages, and discount accomplices. Ted Baker's broad dissemination channels and ability to arrive at its objective business sectors as quickly as possible are key parts of its value chain (</w:t>
      </w:r>
      <w:r w:rsidRPr="00924D10">
        <w:rPr>
          <w:rFonts w:cs="Arial"/>
          <w:shd w:val="clear" w:color="auto" w:fill="FFFFFF"/>
        </w:rPr>
        <w:t xml:space="preserve">Vadana </w:t>
      </w:r>
      <w:r w:rsidRPr="00924D10">
        <w:rPr>
          <w:rFonts w:cs="Arial"/>
          <w:i/>
          <w:shd w:val="clear" w:color="auto" w:fill="FFFFFF"/>
        </w:rPr>
        <w:t>et al.</w:t>
      </w:r>
      <w:r w:rsidRPr="00924D10">
        <w:rPr>
          <w:rFonts w:cs="Arial"/>
          <w:shd w:val="clear" w:color="auto" w:fill="FFFFFF"/>
        </w:rPr>
        <w:t xml:space="preserve"> 2019</w:t>
      </w:r>
      <w:r w:rsidRPr="00924D10">
        <w:rPr>
          <w:rFonts w:cs="Arial"/>
        </w:rPr>
        <w:t>). The brand likewise maintains command over its marking and picture through cautious conveyance.</w:t>
      </w:r>
    </w:p>
    <w:p w14:paraId="68740B9E" w14:textId="77777777" w:rsidR="00924D10" w:rsidRPr="00924D10" w:rsidRDefault="00924D10" w:rsidP="00924D10">
      <w:pPr>
        <w:spacing w:before="240" w:after="240"/>
        <w:rPr>
          <w:rFonts w:cs="Arial"/>
        </w:rPr>
      </w:pPr>
      <w:r w:rsidRPr="00924D10">
        <w:rPr>
          <w:rFonts w:cs="Arial"/>
        </w:rPr>
        <w:t>Marketing and sales:</w:t>
      </w:r>
    </w:p>
    <w:p w14:paraId="46EEA94B" w14:textId="77777777" w:rsidR="00924D10" w:rsidRPr="00924D10" w:rsidRDefault="00924D10" w:rsidP="00924D10">
      <w:pPr>
        <w:spacing w:before="240" w:after="240"/>
        <w:rPr>
          <w:rFonts w:cs="Arial"/>
        </w:rPr>
      </w:pPr>
      <w:r w:rsidRPr="00924D10">
        <w:rPr>
          <w:rFonts w:cs="Arial"/>
        </w:rPr>
        <w:t>Ted Baker’s marketing and sales endeavours are vital to its prosperity. The brand has developed a novel picture and way of life reverberating to its ideal interest group. Imaginative showcasing efforts, a solid web-based presence, and taking part in-store encounters assist Ted Baker with keeping up with its top-notch valuing and client reliability. Viable deal systems drive income development, including occasional advancements and elite coordinated efforts.</w:t>
      </w:r>
    </w:p>
    <w:p w14:paraId="4CE18B4C" w14:textId="77777777" w:rsidR="00924D10" w:rsidRPr="00924D10" w:rsidRDefault="00924D10" w:rsidP="00924D10">
      <w:pPr>
        <w:spacing w:before="240" w:after="240"/>
        <w:rPr>
          <w:rFonts w:cs="Arial"/>
        </w:rPr>
      </w:pPr>
      <w:r w:rsidRPr="00924D10">
        <w:rPr>
          <w:rFonts w:cs="Arial"/>
        </w:rPr>
        <w:t>Service:</w:t>
      </w:r>
    </w:p>
    <w:p w14:paraId="03A9AF6A" w14:textId="77777777" w:rsidR="00924D10" w:rsidRPr="00924D10" w:rsidRDefault="00924D10" w:rsidP="00924D10">
      <w:pPr>
        <w:spacing w:before="240" w:after="240"/>
        <w:rPr>
          <w:rFonts w:cs="Arial"/>
        </w:rPr>
      </w:pPr>
      <w:r w:rsidRPr="00924D10">
        <w:rPr>
          <w:rFonts w:cs="Arial"/>
        </w:rPr>
        <w:t>Post-deal service is a significant component of Ted Baker’s value chain. The brand focuses on consumer loyalty by offering amazing client assistance, returns and trade approaches, and keeping up with item guarantees (</w:t>
      </w:r>
      <w:r w:rsidRPr="00924D10">
        <w:rPr>
          <w:rFonts w:cs="Arial"/>
          <w:shd w:val="clear" w:color="auto" w:fill="FFFFFF"/>
        </w:rPr>
        <w:t>Manotas and Gonzalez-Perez, 2020</w:t>
      </w:r>
      <w:r w:rsidRPr="00924D10">
        <w:rPr>
          <w:rFonts w:cs="Arial"/>
        </w:rPr>
        <w:t>). This obligation to support helps fabricate client dependability and energizes rehash business.</w:t>
      </w:r>
    </w:p>
    <w:p w14:paraId="1FBB2FF4" w14:textId="77777777" w:rsidR="00924D10" w:rsidRPr="00924D10" w:rsidRDefault="00924D10" w:rsidP="00924D10">
      <w:pPr>
        <w:spacing w:before="240" w:after="240"/>
        <w:rPr>
          <w:rFonts w:cs="Arial"/>
        </w:rPr>
      </w:pPr>
      <w:r w:rsidRPr="00924D10">
        <w:rPr>
          <w:rFonts w:cs="Arial"/>
        </w:rPr>
        <w:t>Procurement:</w:t>
      </w:r>
    </w:p>
    <w:p w14:paraId="6B2B7130" w14:textId="77777777" w:rsidR="00924D10" w:rsidRPr="00924D10" w:rsidRDefault="00924D10" w:rsidP="00924D10">
      <w:pPr>
        <w:spacing w:before="240" w:after="240"/>
        <w:rPr>
          <w:rFonts w:cs="Arial"/>
        </w:rPr>
      </w:pPr>
      <w:r w:rsidRPr="00924D10">
        <w:rPr>
          <w:rFonts w:cs="Arial"/>
        </w:rPr>
        <w:t>Ted Baker’s procurement system is idealising the ideal costs and terms from providers while guaranteeing the quality and maintainability of sources of info. The organization's obligation to moral and maintainable obtaining lines up with current buyer inclinations and improves its image picture.</w:t>
      </w:r>
    </w:p>
    <w:p w14:paraId="7CA23E90" w14:textId="77777777" w:rsidR="00924D10" w:rsidRPr="00924D10" w:rsidRDefault="00924D10" w:rsidP="00924D10">
      <w:pPr>
        <w:spacing w:before="240" w:after="240"/>
        <w:rPr>
          <w:rFonts w:cs="Arial"/>
        </w:rPr>
      </w:pPr>
      <w:r w:rsidRPr="00924D10">
        <w:rPr>
          <w:rFonts w:cs="Arial"/>
        </w:rPr>
        <w:t>Technology development:</w:t>
      </w:r>
    </w:p>
    <w:p w14:paraId="77470B87" w14:textId="06DE575A" w:rsidR="00924D10" w:rsidRPr="00924D10" w:rsidRDefault="00924D10" w:rsidP="00924D10">
      <w:pPr>
        <w:spacing w:before="240" w:after="240"/>
        <w:rPr>
          <w:rFonts w:cs="Arial"/>
        </w:rPr>
      </w:pPr>
      <w:r w:rsidRPr="00924D10">
        <w:rPr>
          <w:rFonts w:cs="Arial"/>
        </w:rPr>
        <w:t>Integrating innovation into its tasks is a key region where Ted Baker has contributed. The organi</w:t>
      </w:r>
      <w:r w:rsidR="003C1922">
        <w:rPr>
          <w:rFonts w:cs="Arial"/>
        </w:rPr>
        <w:t>s</w:t>
      </w:r>
      <w:r w:rsidRPr="00924D10">
        <w:rPr>
          <w:rFonts w:cs="Arial"/>
        </w:rPr>
        <w:t xml:space="preserve">ation involves progressed programming for stock administration information </w:t>
      </w:r>
      <w:r w:rsidR="003C1922" w:rsidRPr="00924D10">
        <w:rPr>
          <w:rFonts w:cs="Arial"/>
        </w:rPr>
        <w:t>examine</w:t>
      </w:r>
      <w:r w:rsidR="003C1922">
        <w:rPr>
          <w:rFonts w:cs="Arial"/>
        </w:rPr>
        <w:t xml:space="preserve"> c</w:t>
      </w:r>
      <w:r w:rsidRPr="00924D10">
        <w:rPr>
          <w:rFonts w:cs="Arial"/>
        </w:rPr>
        <w:t>lient relationships with the board to upgrade navigation and functional effectiveness (</w:t>
      </w:r>
      <w:r w:rsidRPr="00924D10">
        <w:rPr>
          <w:rFonts w:cs="Arial"/>
          <w:shd w:val="clear" w:color="auto" w:fill="FFFFFF"/>
        </w:rPr>
        <w:t>Su, 2020</w:t>
      </w:r>
      <w:r w:rsidRPr="00924D10">
        <w:rPr>
          <w:rFonts w:cs="Arial"/>
        </w:rPr>
        <w:t>).</w:t>
      </w:r>
    </w:p>
    <w:p w14:paraId="7B922590" w14:textId="77777777" w:rsidR="00924D10" w:rsidRPr="00924D10" w:rsidRDefault="00924D10" w:rsidP="00924D10">
      <w:pPr>
        <w:spacing w:before="240" w:after="240"/>
        <w:rPr>
          <w:rFonts w:cs="Arial"/>
        </w:rPr>
      </w:pPr>
      <w:r w:rsidRPr="00924D10">
        <w:rPr>
          <w:rFonts w:cs="Arial"/>
        </w:rPr>
        <w:lastRenderedPageBreak/>
        <w:t>Human Resource Management:</w:t>
      </w:r>
    </w:p>
    <w:p w14:paraId="30B7F854" w14:textId="77777777" w:rsidR="00924D10" w:rsidRPr="00924D10" w:rsidRDefault="00924D10" w:rsidP="00924D10">
      <w:pPr>
        <w:spacing w:before="240" w:after="240"/>
        <w:rPr>
          <w:rFonts w:cs="Arial"/>
        </w:rPr>
      </w:pPr>
      <w:r w:rsidRPr="00924D10">
        <w:rPr>
          <w:rFonts w:cs="Arial"/>
        </w:rPr>
        <w:t>Ted Baker’s talented and imaginative labour force is an important resource in its Value chain. The brand underlines its ability to secure, improve, and maintenance to keep up with its obligation to plan and craftsmanship.</w:t>
      </w:r>
    </w:p>
    <w:p w14:paraId="1CBE8177" w14:textId="77777777" w:rsidR="00924D10" w:rsidRPr="00924D10" w:rsidRDefault="00924D10" w:rsidP="00924D10">
      <w:pPr>
        <w:pStyle w:val="Heading2"/>
        <w:spacing w:before="240" w:after="240"/>
        <w:rPr>
          <w:rFonts w:cs="Arial"/>
        </w:rPr>
      </w:pPr>
      <w:bookmarkStart w:id="14" w:name="_Toc144921287"/>
      <w:r w:rsidRPr="00924D10">
        <w:rPr>
          <w:rFonts w:cs="Arial"/>
        </w:rPr>
        <w:t>SWOT analysis</w:t>
      </w:r>
      <w:bookmarkEnd w:id="14"/>
    </w:p>
    <w:tbl>
      <w:tblPr>
        <w:tblStyle w:val="TableGrid"/>
        <w:tblW w:w="9634" w:type="dxa"/>
        <w:tblLook w:val="04A0" w:firstRow="1" w:lastRow="0" w:firstColumn="1" w:lastColumn="0" w:noHBand="0" w:noVBand="1"/>
      </w:tblPr>
      <w:tblGrid>
        <w:gridCol w:w="4508"/>
        <w:gridCol w:w="5126"/>
      </w:tblGrid>
      <w:tr w:rsidR="00924D10" w:rsidRPr="00924D10" w14:paraId="38012AB9" w14:textId="77777777" w:rsidTr="003C1922">
        <w:tc>
          <w:tcPr>
            <w:tcW w:w="4508" w:type="dxa"/>
          </w:tcPr>
          <w:p w14:paraId="537968A1" w14:textId="77777777" w:rsidR="00924D10" w:rsidRPr="00924D10" w:rsidRDefault="00924D10" w:rsidP="00924D10">
            <w:pPr>
              <w:spacing w:before="240" w:after="240"/>
              <w:jc w:val="center"/>
              <w:rPr>
                <w:rFonts w:cs="Arial"/>
                <w:b/>
              </w:rPr>
            </w:pPr>
            <w:r w:rsidRPr="00924D10">
              <w:rPr>
                <w:rFonts w:cs="Arial"/>
                <w:b/>
              </w:rPr>
              <w:t>Strengths</w:t>
            </w:r>
          </w:p>
        </w:tc>
        <w:tc>
          <w:tcPr>
            <w:tcW w:w="5126" w:type="dxa"/>
          </w:tcPr>
          <w:p w14:paraId="73AFBD61" w14:textId="77777777" w:rsidR="00924D10" w:rsidRPr="00924D10" w:rsidRDefault="00924D10" w:rsidP="00924D10">
            <w:pPr>
              <w:spacing w:before="240" w:after="240"/>
              <w:jc w:val="center"/>
              <w:rPr>
                <w:rFonts w:cs="Arial"/>
                <w:b/>
              </w:rPr>
            </w:pPr>
            <w:r w:rsidRPr="00924D10">
              <w:rPr>
                <w:rFonts w:cs="Arial"/>
                <w:b/>
              </w:rPr>
              <w:t>Weaknesses</w:t>
            </w:r>
          </w:p>
        </w:tc>
      </w:tr>
      <w:tr w:rsidR="00924D10" w:rsidRPr="00924D10" w14:paraId="545F9CD1" w14:textId="77777777" w:rsidTr="003C1922">
        <w:tc>
          <w:tcPr>
            <w:tcW w:w="4508" w:type="dxa"/>
          </w:tcPr>
          <w:p w14:paraId="1FD0D80C" w14:textId="77777777" w:rsidR="00924D10" w:rsidRPr="00924D10" w:rsidRDefault="00924D10" w:rsidP="00924D10">
            <w:pPr>
              <w:pStyle w:val="ListParagraph"/>
              <w:numPr>
                <w:ilvl w:val="0"/>
                <w:numId w:val="1"/>
              </w:numPr>
              <w:spacing w:line="360" w:lineRule="auto"/>
            </w:pPr>
            <w:r w:rsidRPr="00924D10">
              <w:t>The company possesses a strong brand identity.</w:t>
            </w:r>
          </w:p>
          <w:p w14:paraId="29FCF9DC" w14:textId="77777777" w:rsidR="00924D10" w:rsidRPr="00924D10" w:rsidRDefault="00924D10" w:rsidP="00924D10">
            <w:pPr>
              <w:pStyle w:val="ListParagraph"/>
              <w:numPr>
                <w:ilvl w:val="0"/>
                <w:numId w:val="1"/>
              </w:numPr>
              <w:spacing w:line="360" w:lineRule="auto"/>
            </w:pPr>
            <w:r w:rsidRPr="00924D10">
              <w:t xml:space="preserve">The company is known for introducing unique design </w:t>
            </w:r>
          </w:p>
          <w:p w14:paraId="690A3AEC" w14:textId="77777777" w:rsidR="00924D10" w:rsidRPr="00924D10" w:rsidRDefault="00924D10" w:rsidP="00924D10">
            <w:pPr>
              <w:pStyle w:val="ListParagraph"/>
              <w:numPr>
                <w:ilvl w:val="0"/>
                <w:numId w:val="1"/>
              </w:numPr>
              <w:spacing w:line="360" w:lineRule="auto"/>
            </w:pPr>
            <w:r w:rsidRPr="00924D10">
              <w:t>The company has the resources to avail in-house production.</w:t>
            </w:r>
          </w:p>
          <w:p w14:paraId="48834CF2" w14:textId="77777777" w:rsidR="00924D10" w:rsidRPr="00924D10" w:rsidRDefault="00924D10" w:rsidP="00924D10">
            <w:pPr>
              <w:pStyle w:val="ListParagraph"/>
              <w:numPr>
                <w:ilvl w:val="0"/>
                <w:numId w:val="1"/>
              </w:numPr>
              <w:spacing w:line="360" w:lineRule="auto"/>
            </w:pPr>
            <w:r w:rsidRPr="00924D10">
              <w:t>Customer loyalty can act as a crucial elements.</w:t>
            </w:r>
          </w:p>
        </w:tc>
        <w:tc>
          <w:tcPr>
            <w:tcW w:w="5126" w:type="dxa"/>
          </w:tcPr>
          <w:p w14:paraId="702BB840" w14:textId="77777777" w:rsidR="00924D10" w:rsidRPr="00924D10" w:rsidRDefault="00924D10" w:rsidP="00924D10">
            <w:pPr>
              <w:pStyle w:val="ListParagraph"/>
              <w:numPr>
                <w:ilvl w:val="0"/>
                <w:numId w:val="1"/>
              </w:numPr>
              <w:spacing w:line="360" w:lineRule="auto"/>
            </w:pPr>
            <w:r w:rsidRPr="00924D10">
              <w:t>The company often needs help with financial challenges on a grand scale.</w:t>
            </w:r>
          </w:p>
          <w:p w14:paraId="5848755F" w14:textId="77777777" w:rsidR="00924D10" w:rsidRPr="00924D10" w:rsidRDefault="00924D10" w:rsidP="00924D10">
            <w:pPr>
              <w:pStyle w:val="ListParagraph"/>
              <w:numPr>
                <w:ilvl w:val="0"/>
                <w:numId w:val="1"/>
              </w:numPr>
              <w:spacing w:line="360" w:lineRule="auto"/>
            </w:pPr>
            <w:r w:rsidRPr="00924D10">
              <w:t>Limited reach regarding global presence.</w:t>
            </w:r>
          </w:p>
          <w:p w14:paraId="6ECB9CBE" w14:textId="77777777" w:rsidR="00924D10" w:rsidRPr="00924D10" w:rsidRDefault="00924D10" w:rsidP="00924D10">
            <w:pPr>
              <w:pStyle w:val="ListParagraph"/>
              <w:numPr>
                <w:ilvl w:val="0"/>
                <w:numId w:val="1"/>
              </w:numPr>
              <w:spacing w:line="360" w:lineRule="auto"/>
            </w:pPr>
            <w:r w:rsidRPr="00924D10">
              <w:t>The company highly depends upon trends (</w:t>
            </w:r>
            <w:proofErr w:type="spellStart"/>
            <w:r w:rsidRPr="00924D10">
              <w:rPr>
                <w:shd w:val="clear" w:color="auto" w:fill="FFFFFF"/>
              </w:rPr>
              <w:t>Witek-Hajduk</w:t>
            </w:r>
            <w:proofErr w:type="spellEnd"/>
            <w:r w:rsidRPr="00924D10">
              <w:rPr>
                <w:shd w:val="clear" w:color="auto" w:fill="FFFFFF"/>
              </w:rPr>
              <w:t xml:space="preserve">, </w:t>
            </w:r>
            <w:proofErr w:type="spellStart"/>
            <w:r w:rsidRPr="00924D10">
              <w:rPr>
                <w:shd w:val="clear" w:color="auto" w:fill="FFFFFF"/>
              </w:rPr>
              <w:t>Grudecka</w:t>
            </w:r>
            <w:proofErr w:type="spellEnd"/>
            <w:r w:rsidRPr="00924D10">
              <w:rPr>
                <w:shd w:val="clear" w:color="auto" w:fill="FFFFFF"/>
              </w:rPr>
              <w:t xml:space="preserve"> and </w:t>
            </w:r>
            <w:proofErr w:type="spellStart"/>
            <w:r w:rsidRPr="00924D10">
              <w:rPr>
                <w:shd w:val="clear" w:color="auto" w:fill="FFFFFF"/>
              </w:rPr>
              <w:t>Napiórkowska</w:t>
            </w:r>
            <w:proofErr w:type="spellEnd"/>
            <w:r w:rsidRPr="00924D10">
              <w:rPr>
                <w:shd w:val="clear" w:color="auto" w:fill="FFFFFF"/>
              </w:rPr>
              <w:t>, 2022</w:t>
            </w:r>
            <w:r w:rsidRPr="00924D10">
              <w:t>).</w:t>
            </w:r>
          </w:p>
          <w:p w14:paraId="1449200F" w14:textId="77777777" w:rsidR="00924D10" w:rsidRPr="00924D10" w:rsidRDefault="00924D10" w:rsidP="00924D10">
            <w:pPr>
              <w:pStyle w:val="ListParagraph"/>
              <w:numPr>
                <w:ilvl w:val="0"/>
                <w:numId w:val="1"/>
              </w:numPr>
              <w:spacing w:line="360" w:lineRule="auto"/>
            </w:pPr>
            <w:r w:rsidRPr="00924D10">
              <w:t>Management turnover reduces the efficiency of the company.</w:t>
            </w:r>
          </w:p>
        </w:tc>
      </w:tr>
      <w:tr w:rsidR="00924D10" w:rsidRPr="00924D10" w14:paraId="0F849D13" w14:textId="77777777" w:rsidTr="003C1922">
        <w:tc>
          <w:tcPr>
            <w:tcW w:w="4508" w:type="dxa"/>
          </w:tcPr>
          <w:p w14:paraId="730FCEB2" w14:textId="77777777" w:rsidR="00924D10" w:rsidRPr="00924D10" w:rsidRDefault="00924D10" w:rsidP="00924D10">
            <w:pPr>
              <w:spacing w:before="240" w:after="240"/>
              <w:jc w:val="center"/>
              <w:rPr>
                <w:rFonts w:cs="Arial"/>
                <w:b/>
              </w:rPr>
            </w:pPr>
            <w:r w:rsidRPr="00924D10">
              <w:rPr>
                <w:rFonts w:cs="Arial"/>
                <w:b/>
              </w:rPr>
              <w:t>Opportunities</w:t>
            </w:r>
          </w:p>
        </w:tc>
        <w:tc>
          <w:tcPr>
            <w:tcW w:w="5126" w:type="dxa"/>
          </w:tcPr>
          <w:p w14:paraId="40797B86" w14:textId="77777777" w:rsidR="00924D10" w:rsidRPr="00924D10" w:rsidRDefault="00924D10" w:rsidP="00924D10">
            <w:pPr>
              <w:spacing w:before="240" w:after="240"/>
              <w:jc w:val="center"/>
              <w:rPr>
                <w:rFonts w:cs="Arial"/>
                <w:b/>
              </w:rPr>
            </w:pPr>
            <w:r w:rsidRPr="00924D10">
              <w:rPr>
                <w:rFonts w:cs="Arial"/>
                <w:b/>
              </w:rPr>
              <w:t>Threats</w:t>
            </w:r>
          </w:p>
        </w:tc>
      </w:tr>
      <w:tr w:rsidR="00924D10" w:rsidRPr="00924D10" w14:paraId="3070C48F" w14:textId="77777777" w:rsidTr="003C1922">
        <w:tc>
          <w:tcPr>
            <w:tcW w:w="4508" w:type="dxa"/>
          </w:tcPr>
          <w:p w14:paraId="6D8A89C3" w14:textId="77777777" w:rsidR="00924D10" w:rsidRPr="00924D10" w:rsidRDefault="00924D10" w:rsidP="00924D10">
            <w:pPr>
              <w:pStyle w:val="ListParagraph"/>
              <w:numPr>
                <w:ilvl w:val="0"/>
                <w:numId w:val="2"/>
              </w:numPr>
              <w:spacing w:line="360" w:lineRule="auto"/>
            </w:pPr>
            <w:r w:rsidRPr="00924D10">
              <w:t>International growth can be opportunistic regarding further exploration of the market.</w:t>
            </w:r>
          </w:p>
          <w:p w14:paraId="76D3EFF4" w14:textId="77777777" w:rsidR="00924D10" w:rsidRPr="00924D10" w:rsidRDefault="00924D10" w:rsidP="00924D10">
            <w:pPr>
              <w:pStyle w:val="ListParagraph"/>
              <w:numPr>
                <w:ilvl w:val="0"/>
                <w:numId w:val="2"/>
              </w:numPr>
              <w:spacing w:line="360" w:lineRule="auto"/>
            </w:pPr>
            <w:r w:rsidRPr="00924D10">
              <w:t>E-commerce expansion can be helpful for the company's growth.</w:t>
            </w:r>
          </w:p>
          <w:p w14:paraId="3BA9560F" w14:textId="77777777" w:rsidR="00924D10" w:rsidRPr="00924D10" w:rsidRDefault="00924D10" w:rsidP="00924D10">
            <w:pPr>
              <w:pStyle w:val="ListParagraph"/>
              <w:numPr>
                <w:ilvl w:val="0"/>
                <w:numId w:val="2"/>
              </w:numPr>
              <w:spacing w:line="360" w:lineRule="auto"/>
            </w:pPr>
            <w:r w:rsidRPr="00924D10">
              <w:t>Focus on sustainability is highly popular among customers.</w:t>
            </w:r>
          </w:p>
          <w:p w14:paraId="6A573F02" w14:textId="77777777" w:rsidR="00924D10" w:rsidRPr="00924D10" w:rsidRDefault="00924D10" w:rsidP="00924D10">
            <w:pPr>
              <w:pStyle w:val="ListParagraph"/>
              <w:numPr>
                <w:ilvl w:val="0"/>
                <w:numId w:val="2"/>
              </w:numPr>
              <w:spacing w:line="360" w:lineRule="auto"/>
            </w:pPr>
            <w:r w:rsidRPr="00924D10">
              <w:t>Collaborations within the company provide opportunities for business expansion.</w:t>
            </w:r>
          </w:p>
        </w:tc>
        <w:tc>
          <w:tcPr>
            <w:tcW w:w="5126" w:type="dxa"/>
          </w:tcPr>
          <w:p w14:paraId="30192D75" w14:textId="77777777" w:rsidR="00924D10" w:rsidRPr="00924D10" w:rsidRDefault="00924D10" w:rsidP="00924D10">
            <w:pPr>
              <w:pStyle w:val="ListParagraph"/>
              <w:numPr>
                <w:ilvl w:val="0"/>
                <w:numId w:val="2"/>
              </w:numPr>
              <w:spacing w:line="360" w:lineRule="auto"/>
            </w:pPr>
            <w:r w:rsidRPr="00924D10">
              <w:t>Intense competition within the marketplace can prove to be lethal.</w:t>
            </w:r>
          </w:p>
          <w:p w14:paraId="50F1B366" w14:textId="77777777" w:rsidR="00924D10" w:rsidRPr="00924D10" w:rsidRDefault="00924D10" w:rsidP="00924D10">
            <w:pPr>
              <w:pStyle w:val="ListParagraph"/>
              <w:numPr>
                <w:ilvl w:val="0"/>
                <w:numId w:val="2"/>
              </w:numPr>
              <w:spacing w:line="360" w:lineRule="auto"/>
            </w:pPr>
            <w:r w:rsidRPr="00924D10">
              <w:t xml:space="preserve">Economic instability during the COVID-19 pandemic has proven difficult for the organisation. </w:t>
            </w:r>
          </w:p>
          <w:p w14:paraId="637C3E59" w14:textId="77777777" w:rsidR="00924D10" w:rsidRPr="00924D10" w:rsidRDefault="00924D10" w:rsidP="00924D10">
            <w:pPr>
              <w:pStyle w:val="ListParagraph"/>
              <w:numPr>
                <w:ilvl w:val="0"/>
                <w:numId w:val="2"/>
              </w:numPr>
              <w:spacing w:line="360" w:lineRule="auto"/>
            </w:pPr>
            <w:r w:rsidRPr="00924D10">
              <w:t>Duplicate items can tarnish the company's reputation (</w:t>
            </w:r>
            <w:proofErr w:type="spellStart"/>
            <w:r w:rsidRPr="00924D10">
              <w:rPr>
                <w:shd w:val="clear" w:color="auto" w:fill="FFFFFF"/>
              </w:rPr>
              <w:t>Yudiastuti</w:t>
            </w:r>
            <w:proofErr w:type="spellEnd"/>
            <w:r w:rsidRPr="00924D10">
              <w:rPr>
                <w:shd w:val="clear" w:color="auto" w:fill="FFFFFF"/>
              </w:rPr>
              <w:t xml:space="preserve">, </w:t>
            </w:r>
            <w:proofErr w:type="spellStart"/>
            <w:r w:rsidRPr="00924D10">
              <w:rPr>
                <w:shd w:val="clear" w:color="auto" w:fill="FFFFFF"/>
              </w:rPr>
              <w:t>Murwani</w:t>
            </w:r>
            <w:proofErr w:type="spellEnd"/>
            <w:r w:rsidRPr="00924D10">
              <w:rPr>
                <w:shd w:val="clear" w:color="auto" w:fill="FFFFFF"/>
              </w:rPr>
              <w:t xml:space="preserve"> and </w:t>
            </w:r>
            <w:proofErr w:type="spellStart"/>
            <w:r w:rsidRPr="00924D10">
              <w:rPr>
                <w:shd w:val="clear" w:color="auto" w:fill="FFFFFF"/>
              </w:rPr>
              <w:t>Hermawan</w:t>
            </w:r>
            <w:proofErr w:type="spellEnd"/>
            <w:r w:rsidRPr="00924D10">
              <w:rPr>
                <w:shd w:val="clear" w:color="auto" w:fill="FFFFFF"/>
              </w:rPr>
              <w:t>, 2021</w:t>
            </w:r>
            <w:r w:rsidRPr="00924D10">
              <w:t>).</w:t>
            </w:r>
          </w:p>
        </w:tc>
      </w:tr>
    </w:tbl>
    <w:p w14:paraId="71316ED3" w14:textId="77777777" w:rsidR="00924D10" w:rsidRPr="00924D10" w:rsidRDefault="00924D10" w:rsidP="00924D10">
      <w:pPr>
        <w:spacing w:before="240" w:after="240"/>
        <w:rPr>
          <w:rFonts w:cs="Arial"/>
        </w:rPr>
      </w:pPr>
    </w:p>
    <w:p w14:paraId="10757C6E" w14:textId="77777777" w:rsidR="00924D10" w:rsidRPr="00924D10" w:rsidRDefault="00924D10" w:rsidP="00924D10">
      <w:pPr>
        <w:pStyle w:val="Heading1"/>
        <w:spacing w:after="240"/>
        <w:rPr>
          <w:rFonts w:cs="Arial"/>
        </w:rPr>
      </w:pPr>
      <w:bookmarkStart w:id="15" w:name="_Toc144921288"/>
      <w:r w:rsidRPr="00924D10">
        <w:rPr>
          <w:rFonts w:cs="Arial"/>
        </w:rPr>
        <w:lastRenderedPageBreak/>
        <w:t>International strategies</w:t>
      </w:r>
      <w:bookmarkEnd w:id="15"/>
    </w:p>
    <w:p w14:paraId="06335178" w14:textId="77777777" w:rsidR="00924D10" w:rsidRPr="00924D10" w:rsidRDefault="00924D10" w:rsidP="00924D10">
      <w:pPr>
        <w:spacing w:before="240" w:after="240"/>
        <w:rPr>
          <w:rFonts w:cs="Arial"/>
        </w:rPr>
      </w:pPr>
      <w:r w:rsidRPr="00924D10">
        <w:rPr>
          <w:rFonts w:cs="Arial"/>
        </w:rPr>
        <w:t>The Uppsala Model proposes that organizations ordinarily follow a bit-by-bit internationalization process, which is impacted by their insight and experience. This cycle includes four phases:</w:t>
      </w:r>
    </w:p>
    <w:p w14:paraId="79C92356" w14:textId="77777777" w:rsidR="00924D10" w:rsidRPr="00924D10" w:rsidRDefault="00924D10" w:rsidP="00924D10">
      <w:pPr>
        <w:spacing w:before="240" w:after="240"/>
        <w:jc w:val="center"/>
        <w:rPr>
          <w:rFonts w:cs="Arial"/>
        </w:rPr>
      </w:pPr>
      <w:r w:rsidRPr="00924D10">
        <w:rPr>
          <w:rFonts w:cs="Arial"/>
          <w:noProof/>
          <w:lang w:val="en-IN" w:eastAsia="en-IN"/>
        </w:rPr>
        <w:drawing>
          <wp:inline distT="0" distB="0" distL="0" distR="0" wp14:anchorId="325C89AE" wp14:editId="231A9D4C">
            <wp:extent cx="3795823" cy="2278403"/>
            <wp:effectExtent l="0" t="0" r="0" b="7620"/>
            <wp:docPr id="3" name="Picture 3" descr="Uppsala Model: Basic Mechanism of Internationalization—State and Chang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8" descr="Uppsala Model: Basic Mechanism of Internationalization—State and Change...  | Download Scientific Diagram"/>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3809278" cy="2286479"/>
                    </a:xfrm>
                    <a:prstGeom prst="rect">
                      <a:avLst/>
                    </a:prstGeom>
                    <a:noFill/>
                    <a:ln>
                      <a:noFill/>
                    </a:ln>
                  </pic:spPr>
                </pic:pic>
              </a:graphicData>
            </a:graphic>
          </wp:inline>
        </w:drawing>
      </w:r>
    </w:p>
    <w:p w14:paraId="345D83AB" w14:textId="77777777" w:rsidR="00924D10" w:rsidRPr="00924D10" w:rsidRDefault="00924D10" w:rsidP="00924D10">
      <w:pPr>
        <w:spacing w:before="240" w:after="240"/>
        <w:jc w:val="center"/>
        <w:rPr>
          <w:rFonts w:cs="Arial"/>
          <w:b/>
        </w:rPr>
      </w:pPr>
      <w:r w:rsidRPr="00924D10">
        <w:rPr>
          <w:rFonts w:cs="Arial"/>
          <w:b/>
        </w:rPr>
        <w:t>Figure 2: Uppsala model</w:t>
      </w:r>
    </w:p>
    <w:p w14:paraId="0291007B" w14:textId="77777777" w:rsidR="00924D10" w:rsidRPr="00924D10" w:rsidRDefault="00924D10" w:rsidP="00924D10">
      <w:pPr>
        <w:spacing w:before="240" w:after="240"/>
        <w:jc w:val="center"/>
        <w:rPr>
          <w:rFonts w:cs="Arial"/>
        </w:rPr>
      </w:pPr>
      <w:r w:rsidRPr="00924D10">
        <w:rPr>
          <w:rFonts w:cs="Arial"/>
        </w:rPr>
        <w:t xml:space="preserve">(Source: </w:t>
      </w:r>
      <w:proofErr w:type="spellStart"/>
      <w:r w:rsidRPr="00924D10">
        <w:rPr>
          <w:rFonts w:cs="Arial"/>
          <w:shd w:val="clear" w:color="auto" w:fill="FFFFFF"/>
        </w:rPr>
        <w:t>Djastuti</w:t>
      </w:r>
      <w:proofErr w:type="spellEnd"/>
      <w:r w:rsidRPr="00924D10">
        <w:rPr>
          <w:rFonts w:cs="Arial"/>
          <w:shd w:val="clear" w:color="auto" w:fill="FFFFFF"/>
        </w:rPr>
        <w:t>, 2020</w:t>
      </w:r>
      <w:r w:rsidRPr="00924D10">
        <w:rPr>
          <w:rFonts w:cs="Arial"/>
        </w:rPr>
        <w:t>)</w:t>
      </w:r>
    </w:p>
    <w:p w14:paraId="0FCC1B7E" w14:textId="77777777" w:rsidR="00924D10" w:rsidRPr="00924D10" w:rsidRDefault="00924D10" w:rsidP="00924D10">
      <w:pPr>
        <w:spacing w:before="240" w:after="240"/>
        <w:rPr>
          <w:rFonts w:cs="Arial"/>
        </w:rPr>
      </w:pPr>
      <w:r w:rsidRPr="00924D10">
        <w:rPr>
          <w:rFonts w:cs="Arial"/>
        </w:rPr>
        <w:t>No Standard Commodity Exercises: In the underlying stage, an organization might have no global tasks or may participate in irregular and latent product exercises. The company's internationalization is restricted because of an absence of information about unfamiliar business sectors and dangers (</w:t>
      </w:r>
      <w:proofErr w:type="spellStart"/>
      <w:r w:rsidRPr="00924D10">
        <w:rPr>
          <w:rFonts w:cs="Arial"/>
          <w:shd w:val="clear" w:color="auto" w:fill="FFFFFF"/>
        </w:rPr>
        <w:t>Djastuti</w:t>
      </w:r>
      <w:proofErr w:type="spellEnd"/>
      <w:r w:rsidRPr="00924D10">
        <w:rPr>
          <w:rFonts w:cs="Arial"/>
          <w:shd w:val="clear" w:color="auto" w:fill="FFFFFF"/>
        </w:rPr>
        <w:t>, 2020</w:t>
      </w:r>
      <w:r w:rsidRPr="00924D10">
        <w:rPr>
          <w:rFonts w:cs="Arial"/>
        </w:rPr>
        <w:t>).</w:t>
      </w:r>
    </w:p>
    <w:p w14:paraId="24477C15" w14:textId="77777777" w:rsidR="00924D10" w:rsidRPr="00924D10" w:rsidRDefault="00924D10" w:rsidP="00924D10">
      <w:pPr>
        <w:spacing w:before="240" w:after="240"/>
        <w:rPr>
          <w:rFonts w:cs="Arial"/>
        </w:rPr>
      </w:pPr>
      <w:r w:rsidRPr="00924D10">
        <w:rPr>
          <w:rFonts w:cs="Arial"/>
        </w:rPr>
        <w:t>Trade using Free Delegates: As the firm acquires insight and certainty, it might send out to unfamiliar business sectors through autonomous delegates, like specialists or merchants. This stage implies restricted responsibility and chance, permitting the organization to try things out.</w:t>
      </w:r>
    </w:p>
    <w:p w14:paraId="656FEACC" w14:textId="77777777" w:rsidR="00924D10" w:rsidRPr="00924D10" w:rsidRDefault="00924D10" w:rsidP="00924D10">
      <w:pPr>
        <w:spacing w:before="240" w:after="240"/>
        <w:rPr>
          <w:rFonts w:cs="Arial"/>
        </w:rPr>
      </w:pPr>
      <w:r w:rsidRPr="00924D10">
        <w:rPr>
          <w:rFonts w:cs="Arial"/>
        </w:rPr>
        <w:t>Laying out Deals Auxiliaries: In this stage, the organization lays out its deals auxiliaries in unfamiliar business sectors. These auxiliaries give more prominent command over tasks; however require a more critical responsibility and comprehension of unfamiliar business sectors.</w:t>
      </w:r>
    </w:p>
    <w:p w14:paraId="118F84A8" w14:textId="77777777" w:rsidR="00924D10" w:rsidRPr="00924D10" w:rsidRDefault="00924D10" w:rsidP="00924D10">
      <w:pPr>
        <w:spacing w:before="240" w:after="240"/>
        <w:rPr>
          <w:rFonts w:cs="Arial"/>
        </w:rPr>
      </w:pPr>
      <w:r w:rsidRPr="00924D10">
        <w:rPr>
          <w:rFonts w:cs="Arial"/>
        </w:rPr>
        <w:t xml:space="preserve">Creation and Market Combination: The last stage includes further mix, for example, laying out creation offices or joint endeavours in unfamiliar business sectors. The firm has </w:t>
      </w:r>
      <w:proofErr w:type="spellStart"/>
      <w:r w:rsidRPr="00924D10">
        <w:rPr>
          <w:rFonts w:cs="Arial"/>
        </w:rPr>
        <w:t>turnedbecomes</w:t>
      </w:r>
      <w:proofErr w:type="spellEnd"/>
      <w:r w:rsidRPr="00924D10">
        <w:rPr>
          <w:rFonts w:cs="Arial"/>
        </w:rPr>
        <w:t xml:space="preserve"> a more critical worldwide player, creating significant market information and global experience (</w:t>
      </w:r>
      <w:proofErr w:type="spellStart"/>
      <w:r w:rsidRPr="00924D10">
        <w:rPr>
          <w:rFonts w:cs="Arial"/>
          <w:shd w:val="clear" w:color="auto" w:fill="FFFFFF"/>
        </w:rPr>
        <w:t>Panibratov</w:t>
      </w:r>
      <w:proofErr w:type="spellEnd"/>
      <w:r w:rsidRPr="00924D10">
        <w:rPr>
          <w:rFonts w:cs="Arial"/>
          <w:shd w:val="clear" w:color="auto" w:fill="FFFFFF"/>
        </w:rPr>
        <w:t xml:space="preserve"> and </w:t>
      </w:r>
      <w:proofErr w:type="spellStart"/>
      <w:r w:rsidRPr="00924D10">
        <w:rPr>
          <w:rFonts w:cs="Arial"/>
          <w:shd w:val="clear" w:color="auto" w:fill="FFFFFF"/>
        </w:rPr>
        <w:t>Klishevich</w:t>
      </w:r>
      <w:proofErr w:type="spellEnd"/>
      <w:r w:rsidRPr="00924D10">
        <w:rPr>
          <w:rFonts w:cs="Arial"/>
          <w:shd w:val="clear" w:color="auto" w:fill="FFFFFF"/>
        </w:rPr>
        <w:t>, 2020</w:t>
      </w:r>
      <w:r w:rsidRPr="00924D10">
        <w:rPr>
          <w:rFonts w:cs="Arial"/>
        </w:rPr>
        <w:t>).</w:t>
      </w:r>
    </w:p>
    <w:p w14:paraId="49E0CDC3" w14:textId="77777777" w:rsidR="00924D10" w:rsidRPr="00924D10" w:rsidRDefault="00924D10" w:rsidP="00924D10">
      <w:pPr>
        <w:spacing w:before="240" w:after="240"/>
        <w:rPr>
          <w:rFonts w:cs="Arial"/>
        </w:rPr>
      </w:pPr>
      <w:r w:rsidRPr="00924D10">
        <w:rPr>
          <w:rFonts w:cs="Arial"/>
        </w:rPr>
        <w:lastRenderedPageBreak/>
        <w:t>Online business Extension:</w:t>
      </w:r>
    </w:p>
    <w:p w14:paraId="50429C89" w14:textId="77777777" w:rsidR="00924D10" w:rsidRPr="00924D10" w:rsidRDefault="00924D10" w:rsidP="00924D10">
      <w:pPr>
        <w:spacing w:before="240" w:after="240"/>
        <w:rPr>
          <w:rFonts w:cs="Arial"/>
        </w:rPr>
      </w:pPr>
      <w:r w:rsidRPr="00924D10">
        <w:rPr>
          <w:rFonts w:cs="Arial"/>
        </w:rPr>
        <w:t>Given the development of web based business in Turkey, Ted Baker ought to put resources into a limited internet based presence. Fostering a Turkish-language site, offering nearby instalment choices, and giving proficient conveyance and client care are basic. Joining local online business stages or commercial centres can likewise upgrade permeability.</w:t>
      </w:r>
    </w:p>
    <w:p w14:paraId="267C26C9" w14:textId="77777777" w:rsidR="00924D10" w:rsidRPr="00924D10" w:rsidRDefault="00924D10" w:rsidP="00924D10">
      <w:pPr>
        <w:spacing w:before="240" w:after="240"/>
        <w:rPr>
          <w:rFonts w:cs="Arial"/>
        </w:rPr>
      </w:pPr>
      <w:r w:rsidRPr="00924D10">
        <w:rPr>
          <w:rFonts w:cs="Arial"/>
        </w:rPr>
        <w:t>Key Organizations:</w:t>
      </w:r>
    </w:p>
    <w:p w14:paraId="03E8BFE5" w14:textId="77777777" w:rsidR="00924D10" w:rsidRPr="00924D10" w:rsidRDefault="00924D10" w:rsidP="00924D10">
      <w:pPr>
        <w:spacing w:before="240" w:after="240"/>
        <w:rPr>
          <w:rFonts w:cs="Arial"/>
        </w:rPr>
      </w:pPr>
      <w:r w:rsidRPr="00924D10">
        <w:rPr>
          <w:rFonts w:cs="Arial"/>
        </w:rPr>
        <w:t>Ted Baker can shape associations with Turkish retailers or retail chains to disperse its items. These coordinated efforts can assist the brand with taking advantage of existing client bases and dissemination organizations (</w:t>
      </w:r>
      <w:r w:rsidRPr="00924D10">
        <w:rPr>
          <w:rFonts w:cs="Arial"/>
          <w:shd w:val="clear" w:color="auto" w:fill="FFFFFF"/>
        </w:rPr>
        <w:t xml:space="preserve">Krinke </w:t>
      </w:r>
      <w:r w:rsidRPr="00924D10">
        <w:rPr>
          <w:rFonts w:cs="Arial"/>
          <w:i/>
          <w:shd w:val="clear" w:color="auto" w:fill="FFFFFF"/>
        </w:rPr>
        <w:t>et al.</w:t>
      </w:r>
      <w:r w:rsidRPr="00924D10">
        <w:rPr>
          <w:rFonts w:cs="Arial"/>
          <w:shd w:val="clear" w:color="auto" w:fill="FFFFFF"/>
        </w:rPr>
        <w:t xml:space="preserve"> 2021</w:t>
      </w:r>
      <w:r w:rsidRPr="00924D10">
        <w:rPr>
          <w:rFonts w:cs="Arial"/>
        </w:rPr>
        <w:t xml:space="preserve">). </w:t>
      </w:r>
    </w:p>
    <w:p w14:paraId="131663A0" w14:textId="77777777" w:rsidR="00924D10" w:rsidRPr="00924D10" w:rsidRDefault="00924D10" w:rsidP="00924D10">
      <w:pPr>
        <w:spacing w:before="240" w:after="240"/>
        <w:rPr>
          <w:rFonts w:cs="Arial"/>
        </w:rPr>
      </w:pPr>
      <w:r w:rsidRPr="00924D10">
        <w:rPr>
          <w:rFonts w:cs="Arial"/>
        </w:rPr>
        <w:t>Statistical surveying and Purchaser Bits of knowledge:</w:t>
      </w:r>
    </w:p>
    <w:p w14:paraId="5CF8A3C6" w14:textId="77777777" w:rsidR="00924D10" w:rsidRPr="00924D10" w:rsidRDefault="00924D10" w:rsidP="00924D10">
      <w:pPr>
        <w:spacing w:before="240" w:after="240"/>
        <w:rPr>
          <w:rFonts w:cs="Arial"/>
        </w:rPr>
      </w:pPr>
      <w:r w:rsidRPr="00924D10">
        <w:rPr>
          <w:rFonts w:cs="Arial"/>
        </w:rPr>
        <w:t>Lead careful statistical surveying to comprehend Turkish shopper inclinations, style, and social subtleties. Adjusting item plans and advertising procedures to align with nearby preferences is critical for progress. Routinely gathering and examining buyer experiences can direct continuous changes.</w:t>
      </w:r>
    </w:p>
    <w:p w14:paraId="49AFDB0A" w14:textId="77777777" w:rsidR="00924D10" w:rsidRPr="00924D10" w:rsidRDefault="00924D10" w:rsidP="00924D10">
      <w:pPr>
        <w:spacing w:before="240" w:after="240"/>
        <w:rPr>
          <w:rFonts w:cs="Arial"/>
        </w:rPr>
      </w:pPr>
      <w:r w:rsidRPr="00924D10">
        <w:rPr>
          <w:rFonts w:cs="Arial"/>
        </w:rPr>
        <w:t>Nearby Creation or Obtaining:</w:t>
      </w:r>
    </w:p>
    <w:p w14:paraId="7A72EEFD" w14:textId="77777777" w:rsidR="00924D10" w:rsidRPr="00924D10" w:rsidRDefault="00924D10" w:rsidP="00924D10">
      <w:pPr>
        <w:spacing w:before="240" w:after="240"/>
        <w:rPr>
          <w:rFonts w:cs="Arial"/>
        </w:rPr>
      </w:pPr>
      <w:r w:rsidRPr="00924D10">
        <w:rPr>
          <w:rFonts w:cs="Arial"/>
        </w:rPr>
        <w:t>To lessen costs and adjust to nearby inventory network elements, Ted Baker might consider obtaining materials or assembling some of its items inside Turkey. This approach uphold supportability drives and moderate expected import/send-out difficulties.</w:t>
      </w:r>
    </w:p>
    <w:p w14:paraId="26475061" w14:textId="77777777" w:rsidR="00924D10" w:rsidRPr="00924D10" w:rsidRDefault="00924D10" w:rsidP="00924D10">
      <w:pPr>
        <w:spacing w:before="240" w:after="240"/>
        <w:rPr>
          <w:rFonts w:cs="Arial"/>
        </w:rPr>
      </w:pPr>
      <w:r w:rsidRPr="00924D10">
        <w:rPr>
          <w:rFonts w:cs="Arial"/>
        </w:rPr>
        <w:t>Modified Promoting Efforts:</w:t>
      </w:r>
    </w:p>
    <w:p w14:paraId="18E36571" w14:textId="77777777" w:rsidR="00924D10" w:rsidRPr="00924D10" w:rsidRDefault="00924D10" w:rsidP="00924D10">
      <w:pPr>
        <w:spacing w:before="240" w:after="240"/>
        <w:rPr>
          <w:rFonts w:cs="Arial"/>
        </w:rPr>
      </w:pPr>
      <w:r w:rsidRPr="00924D10">
        <w:rPr>
          <w:rFonts w:cs="Arial"/>
        </w:rPr>
        <w:t>Tailor showcasing efforts to resound with Turkish purchasers. Featuring the brand's English legacy and special plan components can interest Turkish customers looking for premium and unmistakable style (</w:t>
      </w:r>
      <w:r w:rsidRPr="00924D10">
        <w:rPr>
          <w:rFonts w:cs="Arial"/>
          <w:shd w:val="clear" w:color="auto" w:fill="FFFFFF"/>
        </w:rPr>
        <w:t>Zong and Zhang, 2020</w:t>
      </w:r>
      <w:r w:rsidRPr="00924D10">
        <w:rPr>
          <w:rFonts w:cs="Arial"/>
        </w:rPr>
        <w:t>). Connecting with nearby powerhouses and famous people can likewise upgrade brand mindfulness.</w:t>
      </w:r>
    </w:p>
    <w:p w14:paraId="66B76F79" w14:textId="77777777" w:rsidR="00924D10" w:rsidRPr="00924D10" w:rsidRDefault="00924D10" w:rsidP="00924D10">
      <w:pPr>
        <w:spacing w:before="240" w:after="240"/>
        <w:rPr>
          <w:rFonts w:cs="Arial"/>
        </w:rPr>
      </w:pPr>
      <w:r w:rsidRPr="00924D10">
        <w:rPr>
          <w:rFonts w:cs="Arial"/>
        </w:rPr>
        <w:t>Variation to Social Responsive qualities:</w:t>
      </w:r>
    </w:p>
    <w:p w14:paraId="263C637A" w14:textId="77777777" w:rsidR="00924D10" w:rsidRPr="00924D10" w:rsidRDefault="00924D10" w:rsidP="00924D10">
      <w:pPr>
        <w:spacing w:before="240" w:after="240"/>
        <w:rPr>
          <w:rFonts w:cs="Arial"/>
        </w:rPr>
      </w:pPr>
      <w:r w:rsidRPr="00924D10">
        <w:rPr>
          <w:rFonts w:cs="Arial"/>
        </w:rPr>
        <w:t>Perceive and regard social awareness in promoting and item contributions. Guaranteeing that dress plans and promoting materials are socially suitable can forestall any stumbles that could estrange likely clients.</w:t>
      </w:r>
    </w:p>
    <w:p w14:paraId="75C11616" w14:textId="77777777" w:rsidR="00924D10" w:rsidRPr="00924D10" w:rsidRDefault="00924D10" w:rsidP="00924D10">
      <w:pPr>
        <w:spacing w:before="240" w:after="240"/>
        <w:rPr>
          <w:rFonts w:cs="Arial"/>
        </w:rPr>
      </w:pPr>
      <w:r w:rsidRPr="00924D10">
        <w:rPr>
          <w:rFonts w:cs="Arial"/>
        </w:rPr>
        <w:lastRenderedPageBreak/>
        <w:t>Lawful and Administrative Consistency:</w:t>
      </w:r>
    </w:p>
    <w:p w14:paraId="0B7930DF" w14:textId="77777777" w:rsidR="00924D10" w:rsidRPr="00924D10" w:rsidRDefault="00924D10" w:rsidP="00924D10">
      <w:pPr>
        <w:spacing w:before="240" w:after="240"/>
        <w:rPr>
          <w:rFonts w:cs="Arial"/>
        </w:rPr>
      </w:pPr>
      <w:r w:rsidRPr="00924D10">
        <w:rPr>
          <w:rFonts w:cs="Arial"/>
        </w:rPr>
        <w:t>Conform to Turkish guidelines connected with work, assessments, customs, and licensed innovation. Exploring the legitimate scene can forestall interruptions and lawful issues that could hurt the brand's standing (</w:t>
      </w:r>
      <w:r w:rsidRPr="00924D10">
        <w:rPr>
          <w:rFonts w:cs="Arial"/>
          <w:shd w:val="clear" w:color="auto" w:fill="FFFFFF"/>
        </w:rPr>
        <w:t>Soares and da Silva, 2022</w:t>
      </w:r>
      <w:r w:rsidRPr="00924D10">
        <w:rPr>
          <w:rFonts w:cs="Arial"/>
        </w:rPr>
        <w:t>).</w:t>
      </w:r>
    </w:p>
    <w:p w14:paraId="43549DA0" w14:textId="77777777" w:rsidR="00924D10" w:rsidRPr="00924D10" w:rsidRDefault="00924D10" w:rsidP="00924D10">
      <w:pPr>
        <w:spacing w:before="240" w:after="240"/>
        <w:rPr>
          <w:rFonts w:cs="Arial"/>
        </w:rPr>
      </w:pPr>
      <w:r w:rsidRPr="00924D10">
        <w:rPr>
          <w:rFonts w:cs="Arial"/>
        </w:rPr>
        <w:t>Client Commitment and After-Deals Administration:</w:t>
      </w:r>
    </w:p>
    <w:p w14:paraId="202FC8F6" w14:textId="77777777" w:rsidR="00924D10" w:rsidRPr="00924D10" w:rsidRDefault="00924D10" w:rsidP="00924D10">
      <w:pPr>
        <w:spacing w:before="240" w:after="240"/>
        <w:rPr>
          <w:rFonts w:cs="Arial"/>
        </w:rPr>
      </w:pPr>
      <w:r w:rsidRPr="00924D10">
        <w:rPr>
          <w:rFonts w:cs="Arial"/>
        </w:rPr>
        <w:t>Focus on extraordinary client assistance to fabricate trust and unwaveringness in the Turkish market. Offering confined client care, effective returns/trades, and respecting guarantees can upgrade the general client experience.</w:t>
      </w:r>
    </w:p>
    <w:p w14:paraId="643D43EE" w14:textId="77777777" w:rsidR="00924D10" w:rsidRPr="00924D10" w:rsidRDefault="00924D10" w:rsidP="00924D10">
      <w:pPr>
        <w:spacing w:before="240" w:after="240"/>
        <w:rPr>
          <w:rFonts w:cs="Arial"/>
        </w:rPr>
      </w:pPr>
      <w:r w:rsidRPr="00924D10">
        <w:rPr>
          <w:rFonts w:cs="Arial"/>
        </w:rPr>
        <w:t>Maintainability Drives:</w:t>
      </w:r>
    </w:p>
    <w:p w14:paraId="1D63F501" w14:textId="77777777" w:rsidR="00924D10" w:rsidRPr="00924D10" w:rsidRDefault="00924D10" w:rsidP="00924D10">
      <w:pPr>
        <w:spacing w:before="240" w:after="240"/>
        <w:rPr>
          <w:rFonts w:cs="Arial"/>
        </w:rPr>
      </w:pPr>
      <w:r w:rsidRPr="00924D10">
        <w:rPr>
          <w:rFonts w:cs="Arial"/>
        </w:rPr>
        <w:t>Given the significance of maintainability, Ted Baker can incorporate harmless to the ecosystem rehearses into its Turkish tasks. This can line up with the inclinations of socially conscious customers and lift the brand's standing.</w:t>
      </w:r>
    </w:p>
    <w:p w14:paraId="1EBADE4A" w14:textId="77777777" w:rsidR="00924D10" w:rsidRPr="00924D10" w:rsidRDefault="00924D10" w:rsidP="00924D10">
      <w:pPr>
        <w:spacing w:before="240" w:after="240"/>
        <w:rPr>
          <w:rFonts w:cs="Arial"/>
        </w:rPr>
      </w:pPr>
      <w:r w:rsidRPr="00924D10">
        <w:rPr>
          <w:rFonts w:cs="Arial"/>
        </w:rPr>
        <w:t>Serious Evaluating and Advancements:</w:t>
      </w:r>
    </w:p>
    <w:p w14:paraId="01EE75D5" w14:textId="77777777" w:rsidR="00924D10" w:rsidRPr="00924D10" w:rsidRDefault="00924D10" w:rsidP="00924D10">
      <w:pPr>
        <w:spacing w:before="240" w:after="240"/>
        <w:rPr>
          <w:rFonts w:cs="Arial"/>
        </w:rPr>
      </w:pPr>
      <w:r w:rsidRPr="00924D10">
        <w:rPr>
          <w:rFonts w:cs="Arial"/>
        </w:rPr>
        <w:t>Contending actually with nearby and worldwide adversaries might include offering serious estimating and advancements (</w:t>
      </w:r>
      <w:proofErr w:type="spellStart"/>
      <w:r w:rsidRPr="00924D10">
        <w:rPr>
          <w:rFonts w:cs="Arial"/>
          <w:shd w:val="clear" w:color="auto" w:fill="FFFFFF"/>
        </w:rPr>
        <w:t>Guercini</w:t>
      </w:r>
      <w:proofErr w:type="spellEnd"/>
      <w:r w:rsidRPr="00924D10">
        <w:rPr>
          <w:rFonts w:cs="Arial"/>
          <w:shd w:val="clear" w:color="auto" w:fill="FFFFFF"/>
        </w:rPr>
        <w:t xml:space="preserve"> </w:t>
      </w:r>
      <w:r w:rsidRPr="00924D10">
        <w:rPr>
          <w:rFonts w:cs="Arial"/>
          <w:i/>
          <w:shd w:val="clear" w:color="auto" w:fill="FFFFFF"/>
        </w:rPr>
        <w:t>et al.</w:t>
      </w:r>
      <w:r w:rsidRPr="00924D10">
        <w:rPr>
          <w:rFonts w:cs="Arial"/>
          <w:shd w:val="clear" w:color="auto" w:fill="FFFFFF"/>
        </w:rPr>
        <w:t xml:space="preserve"> 2020</w:t>
      </w:r>
      <w:r w:rsidRPr="00924D10">
        <w:rPr>
          <w:rFonts w:cs="Arial"/>
        </w:rPr>
        <w:t>). Adjusting extravagance and moderateness can assist Ted Baker withdrawing in a more extensive scope of Turkish buyers.</w:t>
      </w:r>
    </w:p>
    <w:p w14:paraId="342B21A7" w14:textId="77777777" w:rsidR="00924D10" w:rsidRPr="00924D10" w:rsidRDefault="00924D10" w:rsidP="00924D10">
      <w:pPr>
        <w:spacing w:before="240" w:after="240"/>
        <w:rPr>
          <w:rFonts w:cs="Arial"/>
        </w:rPr>
      </w:pPr>
      <w:r w:rsidRPr="00924D10">
        <w:rPr>
          <w:rFonts w:cs="Arial"/>
        </w:rPr>
        <w:t>Checking and Variation:</w:t>
      </w:r>
    </w:p>
    <w:p w14:paraId="75B6E320" w14:textId="77777777" w:rsidR="00924D10" w:rsidRPr="00924D10" w:rsidRDefault="00924D10" w:rsidP="00924D10">
      <w:pPr>
        <w:spacing w:before="240" w:after="240"/>
        <w:rPr>
          <w:rFonts w:cs="Arial"/>
        </w:rPr>
      </w:pPr>
      <w:r w:rsidRPr="00924D10">
        <w:rPr>
          <w:rFonts w:cs="Arial"/>
        </w:rPr>
        <w:t>Consistently screen market elements, customer criticism, and deal execution. Be ready to adjust systems on a case-by-case basis to remain cutthroat and significant in the steadily developing Turkish market.</w:t>
      </w:r>
    </w:p>
    <w:p w14:paraId="04344335" w14:textId="77777777" w:rsidR="00924D10" w:rsidRPr="00924D10" w:rsidRDefault="00924D10" w:rsidP="00924D10">
      <w:pPr>
        <w:pStyle w:val="Heading1"/>
        <w:spacing w:after="240"/>
        <w:rPr>
          <w:rFonts w:cs="Arial"/>
        </w:rPr>
      </w:pPr>
      <w:bookmarkStart w:id="16" w:name="_Toc144921289"/>
      <w:r w:rsidRPr="00924D10">
        <w:rPr>
          <w:rFonts w:cs="Arial"/>
        </w:rPr>
        <w:t>Entry modes</w:t>
      </w:r>
      <w:bookmarkEnd w:id="16"/>
    </w:p>
    <w:p w14:paraId="6402F00A" w14:textId="77777777" w:rsidR="00924D10" w:rsidRPr="00924D10" w:rsidRDefault="00924D10" w:rsidP="00924D10">
      <w:pPr>
        <w:spacing w:before="240" w:after="240"/>
        <w:rPr>
          <w:rFonts w:cs="Arial"/>
        </w:rPr>
      </w:pPr>
      <w:r w:rsidRPr="00924D10">
        <w:rPr>
          <w:rFonts w:cs="Arial"/>
        </w:rPr>
        <w:t xml:space="preserve">Entry modes refer to the way that a company can use to make the entrance to the market of their choice. It has been observed that despite being a well-known fashion and apparel brand within the UK, Ted Baker does not efficiently have global presence across the continent of Europe as well as the world. </w:t>
      </w:r>
    </w:p>
    <w:p w14:paraId="5FBF9AC7" w14:textId="77777777" w:rsidR="00924D10" w:rsidRPr="00924D10" w:rsidRDefault="00924D10" w:rsidP="00924D10">
      <w:pPr>
        <w:spacing w:before="240" w:after="240"/>
        <w:rPr>
          <w:rFonts w:cs="Arial"/>
        </w:rPr>
      </w:pPr>
      <w:r w:rsidRPr="00924D10">
        <w:rPr>
          <w:rFonts w:cs="Arial"/>
        </w:rPr>
        <w:t>Franchising</w:t>
      </w:r>
    </w:p>
    <w:p w14:paraId="54A1BAC1" w14:textId="77777777" w:rsidR="00924D10" w:rsidRPr="00924D10" w:rsidRDefault="00924D10" w:rsidP="00924D10">
      <w:pPr>
        <w:spacing w:before="240" w:after="240"/>
        <w:rPr>
          <w:rFonts w:cs="Arial"/>
        </w:rPr>
      </w:pPr>
      <w:r w:rsidRPr="00924D10">
        <w:rPr>
          <w:rFonts w:cs="Arial"/>
        </w:rPr>
        <w:lastRenderedPageBreak/>
        <w:t>Franchising can be a vital way to enter the market of Turkey. Franchising calls for the necessity to follow certain processes. Therefore, the company will also have the opportunity to use specific items that will also give them the proper opportunity to cater to the customers within the United Kingdom (</w:t>
      </w:r>
      <w:r w:rsidRPr="00924D10">
        <w:rPr>
          <w:rFonts w:cs="Arial"/>
          <w:color w:val="222222"/>
          <w:shd w:val="clear" w:color="auto" w:fill="FFFFFF"/>
        </w:rPr>
        <w:t>Thorisdottir and Johannsdottir, 2019</w:t>
      </w:r>
      <w:r w:rsidRPr="00924D10">
        <w:rPr>
          <w:rFonts w:cs="Arial"/>
        </w:rPr>
        <w:t>).</w:t>
      </w:r>
    </w:p>
    <w:p w14:paraId="5B865E9F" w14:textId="77777777" w:rsidR="00924D10" w:rsidRPr="00924D10" w:rsidRDefault="00924D10" w:rsidP="00924D10">
      <w:pPr>
        <w:spacing w:before="240" w:after="240"/>
        <w:rPr>
          <w:rFonts w:cs="Arial"/>
        </w:rPr>
      </w:pPr>
      <w:r w:rsidRPr="00924D10">
        <w:rPr>
          <w:rFonts w:cs="Arial"/>
        </w:rPr>
        <w:t>Joint venture</w:t>
      </w:r>
    </w:p>
    <w:p w14:paraId="4CE8D1CD" w14:textId="77777777" w:rsidR="00924D10" w:rsidRPr="00924D10" w:rsidRDefault="00924D10" w:rsidP="00924D10">
      <w:pPr>
        <w:spacing w:before="240" w:after="240"/>
        <w:rPr>
          <w:rFonts w:cs="Arial"/>
        </w:rPr>
      </w:pPr>
      <w:r w:rsidRPr="00924D10">
        <w:rPr>
          <w:rFonts w:cs="Arial"/>
        </w:rPr>
        <w:t>This is another type of entry mode that can be used in order to expand its market within the country of Turkey. It states that the company in concern will have to form partnerships with other companies that operate within the host country. This will not only be beneficial for the company in terms of grabbing the attention of the customers, but will also be extremely helpful in terms of acquiring resources or raw materials. Ted baker can form joint ventures with the local companies in order to enter the market in concern.</w:t>
      </w:r>
    </w:p>
    <w:p w14:paraId="1AC58FB9" w14:textId="77777777" w:rsidR="00924D10" w:rsidRPr="00924D10" w:rsidRDefault="00924D10" w:rsidP="00924D10">
      <w:pPr>
        <w:spacing w:before="240" w:after="240"/>
        <w:rPr>
          <w:rFonts w:cs="Arial"/>
        </w:rPr>
      </w:pPr>
      <w:r w:rsidRPr="00924D10">
        <w:rPr>
          <w:rFonts w:cs="Arial"/>
        </w:rPr>
        <w:t>Exporting</w:t>
      </w:r>
    </w:p>
    <w:p w14:paraId="2827756A" w14:textId="77777777" w:rsidR="00924D10" w:rsidRPr="00924D10" w:rsidRDefault="00924D10" w:rsidP="00924D10">
      <w:pPr>
        <w:spacing w:before="240" w:after="240"/>
        <w:rPr>
          <w:rFonts w:cs="Arial"/>
        </w:rPr>
      </w:pPr>
      <w:r w:rsidRPr="00924D10">
        <w:rPr>
          <w:rFonts w:cs="Arial"/>
        </w:rPr>
        <w:t>As the company does not have access to ample amount of resources to operate within a country such as Turkey, they can use this opportunity to conduct exporting. Exporting is known to be the activity that allows a company to acquire resources from outside the host country (</w:t>
      </w:r>
      <w:proofErr w:type="spellStart"/>
      <w:r w:rsidRPr="00924D10">
        <w:rPr>
          <w:rFonts w:cs="Arial"/>
          <w:color w:val="222222"/>
          <w:shd w:val="clear" w:color="auto" w:fill="FFFFFF"/>
        </w:rPr>
        <w:t>Fernie</w:t>
      </w:r>
      <w:proofErr w:type="spellEnd"/>
      <w:r w:rsidRPr="00924D10">
        <w:rPr>
          <w:rFonts w:cs="Arial"/>
          <w:color w:val="222222"/>
          <w:shd w:val="clear" w:color="auto" w:fill="FFFFFF"/>
        </w:rPr>
        <w:t>, 2023</w:t>
      </w:r>
      <w:r w:rsidRPr="00924D10">
        <w:rPr>
          <w:rFonts w:cs="Arial"/>
        </w:rPr>
        <w:t xml:space="preserve">). This can range from acquiring products manufacturing from the home country to acquiring items or resources form other suppliers that operate in foreign countries. Therefore, it can be confirmed that this is another mode of entry that can be used by Ted Baker in order to expand its business in Turkey. This should be noted in order to further diversify the range of products within the Turkish market   </w:t>
      </w:r>
    </w:p>
    <w:p w14:paraId="0CD028BF" w14:textId="77C6C568" w:rsidR="00924D10" w:rsidRDefault="00924D10" w:rsidP="00924D10">
      <w:pPr>
        <w:pStyle w:val="Heading1"/>
        <w:spacing w:after="240"/>
        <w:rPr>
          <w:rFonts w:cs="Arial"/>
        </w:rPr>
      </w:pPr>
      <w:bookmarkStart w:id="17" w:name="_Toc144921290"/>
      <w:r w:rsidRPr="00924D10">
        <w:rPr>
          <w:rFonts w:cs="Arial"/>
        </w:rPr>
        <w:lastRenderedPageBreak/>
        <w:t>Corporate social responsibility</w:t>
      </w:r>
      <w:bookmarkEnd w:id="17"/>
    </w:p>
    <w:p w14:paraId="1F901EF8" w14:textId="1EE9BF64" w:rsidR="00FE598E" w:rsidRDefault="00FE598E" w:rsidP="00FE598E">
      <w:pPr>
        <w:jc w:val="center"/>
      </w:pPr>
      <w:r>
        <w:rPr>
          <w:noProof/>
          <w:lang w:val="en-IN" w:eastAsia="en-IN"/>
        </w:rPr>
        <w:drawing>
          <wp:inline distT="0" distB="0" distL="0" distR="0" wp14:anchorId="51514B6F" wp14:editId="24F03AB3">
            <wp:extent cx="3646967" cy="2277082"/>
            <wp:effectExtent l="0" t="0" r="0" b="9525"/>
            <wp:docPr id="4" name="Picture 4" descr="Carroll's Pyramid of CSR - The CSR Jour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roll's Pyramid of CSR - The CSR Journa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54686" cy="2281901"/>
                    </a:xfrm>
                    <a:prstGeom prst="rect">
                      <a:avLst/>
                    </a:prstGeom>
                    <a:noFill/>
                    <a:ln>
                      <a:noFill/>
                    </a:ln>
                  </pic:spPr>
                </pic:pic>
              </a:graphicData>
            </a:graphic>
          </wp:inline>
        </w:drawing>
      </w:r>
    </w:p>
    <w:p w14:paraId="08601475" w14:textId="07EE4084" w:rsidR="00D65968" w:rsidRDefault="00D65968" w:rsidP="00FE598E">
      <w:pPr>
        <w:jc w:val="center"/>
        <w:rPr>
          <w:b/>
        </w:rPr>
      </w:pPr>
      <w:r>
        <w:rPr>
          <w:b/>
        </w:rPr>
        <w:t xml:space="preserve">Figure </w:t>
      </w:r>
      <w:r w:rsidR="002F7D48">
        <w:rPr>
          <w:b/>
        </w:rPr>
        <w:t>3: Carroll’s CSR pyramid</w:t>
      </w:r>
    </w:p>
    <w:p w14:paraId="5A2DAF97" w14:textId="76809DC6" w:rsidR="00230F7E" w:rsidRPr="00230F7E" w:rsidRDefault="00230F7E" w:rsidP="00FE598E">
      <w:pPr>
        <w:jc w:val="center"/>
      </w:pPr>
      <w:r>
        <w:t xml:space="preserve">(Source: </w:t>
      </w:r>
      <w:proofErr w:type="spellStart"/>
      <w:r w:rsidR="009F313D" w:rsidRPr="00924D10">
        <w:rPr>
          <w:rFonts w:cs="Arial"/>
          <w:shd w:val="clear" w:color="auto" w:fill="FFFFFF"/>
        </w:rPr>
        <w:t>Guercini</w:t>
      </w:r>
      <w:proofErr w:type="spellEnd"/>
      <w:r w:rsidR="009F313D">
        <w:rPr>
          <w:rFonts w:cs="Arial"/>
          <w:shd w:val="clear" w:color="auto" w:fill="FFFFFF"/>
        </w:rPr>
        <w:t xml:space="preserve"> </w:t>
      </w:r>
      <w:r w:rsidR="009F313D">
        <w:rPr>
          <w:rFonts w:cs="Arial"/>
          <w:i/>
          <w:shd w:val="clear" w:color="auto" w:fill="FFFFFF"/>
        </w:rPr>
        <w:t>et al.</w:t>
      </w:r>
      <w:r w:rsidR="009F313D">
        <w:rPr>
          <w:rFonts w:cs="Arial"/>
          <w:shd w:val="clear" w:color="auto" w:fill="FFFFFF"/>
        </w:rPr>
        <w:t xml:space="preserve"> </w:t>
      </w:r>
      <w:r w:rsidR="009F313D" w:rsidRPr="00924D10">
        <w:rPr>
          <w:rFonts w:cs="Arial"/>
          <w:shd w:val="clear" w:color="auto" w:fill="FFFFFF"/>
        </w:rPr>
        <w:t>2020</w:t>
      </w:r>
      <w:bookmarkStart w:id="18" w:name="_GoBack"/>
      <w:bookmarkEnd w:id="18"/>
      <w:r>
        <w:t>)</w:t>
      </w:r>
    </w:p>
    <w:p w14:paraId="294A53F3" w14:textId="109A041A" w:rsidR="00AE5ADA" w:rsidRPr="009D2D1E" w:rsidRDefault="008E025F" w:rsidP="00AE5ADA">
      <w:pPr>
        <w:spacing w:before="240" w:after="240"/>
        <w:rPr>
          <w:rFonts w:cs="Arial"/>
          <w:b/>
        </w:rPr>
      </w:pPr>
      <w:r w:rsidRPr="009D2D1E">
        <w:rPr>
          <w:rFonts w:cs="Arial"/>
          <w:b/>
        </w:rPr>
        <w:t>Economic responsibilities</w:t>
      </w:r>
      <w:r w:rsidR="00AE5ADA" w:rsidRPr="009D2D1E">
        <w:rPr>
          <w:rFonts w:cs="Arial"/>
          <w:b/>
        </w:rPr>
        <w:t>:</w:t>
      </w:r>
    </w:p>
    <w:p w14:paraId="7BA8504D" w14:textId="0E13F1CC" w:rsidR="00FE598E" w:rsidRPr="00AE5ADA" w:rsidRDefault="00AE5ADA" w:rsidP="00AE5ADA">
      <w:pPr>
        <w:spacing w:before="240" w:after="240"/>
        <w:rPr>
          <w:rFonts w:cs="Arial"/>
        </w:rPr>
      </w:pPr>
      <w:r w:rsidRPr="00AE5ADA">
        <w:rPr>
          <w:rFonts w:cs="Arial"/>
        </w:rPr>
        <w:t xml:space="preserve">At the fundamental level of Carroll's pyramid, Ted </w:t>
      </w:r>
      <w:r w:rsidR="00D91E5C">
        <w:rPr>
          <w:rFonts w:cs="Arial"/>
        </w:rPr>
        <w:t>Baker</w:t>
      </w:r>
      <w:r w:rsidRPr="00AE5ADA">
        <w:rPr>
          <w:rFonts w:cs="Arial"/>
        </w:rPr>
        <w:t xml:space="preserve"> should satisfy its financial obligations to partners in Turkey. This incorporates:</w:t>
      </w:r>
    </w:p>
    <w:p w14:paraId="61646CE7" w14:textId="3547B163" w:rsidR="00AE5ADA" w:rsidRPr="00AE5ADA" w:rsidRDefault="00AE5ADA" w:rsidP="00AE5ADA">
      <w:pPr>
        <w:spacing w:before="240" w:after="240"/>
        <w:rPr>
          <w:rFonts w:cs="Arial"/>
        </w:rPr>
      </w:pPr>
      <w:r w:rsidRPr="00AE5ADA">
        <w:rPr>
          <w:rFonts w:cs="Arial"/>
        </w:rPr>
        <w:t xml:space="preserve">Ted </w:t>
      </w:r>
      <w:r w:rsidR="00907C20">
        <w:rPr>
          <w:rFonts w:cs="Arial"/>
        </w:rPr>
        <w:t>Baker</w:t>
      </w:r>
      <w:r w:rsidRPr="00AE5ADA">
        <w:rPr>
          <w:rFonts w:cs="Arial"/>
        </w:rPr>
        <w:t xml:space="preserve"> ought to set out business open doors by recruiting Turkish representatives at different levels of the association, from retail staff </w:t>
      </w:r>
      <w:r w:rsidR="00B7712D">
        <w:rPr>
          <w:rFonts w:cs="Arial"/>
        </w:rPr>
        <w:t>management</w:t>
      </w:r>
      <w:r w:rsidRPr="00AE5ADA">
        <w:rPr>
          <w:rFonts w:cs="Arial"/>
        </w:rPr>
        <w:t xml:space="preserve"> positions, adding to the nearby economy</w:t>
      </w:r>
      <w:r w:rsidR="00A83D0E">
        <w:rPr>
          <w:rFonts w:cs="Arial"/>
        </w:rPr>
        <w:t xml:space="preserve"> (</w:t>
      </w:r>
      <w:proofErr w:type="spellStart"/>
      <w:r w:rsidR="00A83D0E" w:rsidRPr="00924D10">
        <w:rPr>
          <w:rFonts w:cs="Arial"/>
          <w:shd w:val="clear" w:color="auto" w:fill="FFFFFF"/>
        </w:rPr>
        <w:t>Guercini</w:t>
      </w:r>
      <w:proofErr w:type="spellEnd"/>
      <w:r w:rsidR="00A17377">
        <w:rPr>
          <w:rFonts w:cs="Arial"/>
          <w:shd w:val="clear" w:color="auto" w:fill="FFFFFF"/>
        </w:rPr>
        <w:t xml:space="preserve"> </w:t>
      </w:r>
      <w:r w:rsidR="00A17377">
        <w:rPr>
          <w:rFonts w:cs="Arial"/>
          <w:i/>
          <w:shd w:val="clear" w:color="auto" w:fill="FFFFFF"/>
        </w:rPr>
        <w:t>et al.</w:t>
      </w:r>
      <w:r w:rsidR="00A17377">
        <w:rPr>
          <w:rFonts w:cs="Arial"/>
          <w:shd w:val="clear" w:color="auto" w:fill="FFFFFF"/>
        </w:rPr>
        <w:t xml:space="preserve"> </w:t>
      </w:r>
      <w:r w:rsidR="00A83D0E" w:rsidRPr="00924D10">
        <w:rPr>
          <w:rFonts w:cs="Arial"/>
          <w:shd w:val="clear" w:color="auto" w:fill="FFFFFF"/>
        </w:rPr>
        <w:t>2020</w:t>
      </w:r>
      <w:r w:rsidR="00A83D0E">
        <w:rPr>
          <w:rFonts w:cs="Arial"/>
        </w:rPr>
        <w:t>)</w:t>
      </w:r>
      <w:r w:rsidRPr="00AE5ADA">
        <w:rPr>
          <w:rFonts w:cs="Arial"/>
        </w:rPr>
        <w:t>.</w:t>
      </w:r>
      <w:r w:rsidR="00A86AD1">
        <w:rPr>
          <w:rFonts w:cs="Arial"/>
        </w:rPr>
        <w:t xml:space="preserve"> </w:t>
      </w:r>
      <w:r w:rsidRPr="00AE5ADA">
        <w:rPr>
          <w:rFonts w:cs="Arial"/>
        </w:rPr>
        <w:t xml:space="preserve">Financial Development: By extending its activities in Turkey, Ted </w:t>
      </w:r>
      <w:r w:rsidR="006128D8">
        <w:rPr>
          <w:rFonts w:cs="Arial"/>
        </w:rPr>
        <w:t>Baker</w:t>
      </w:r>
      <w:r w:rsidRPr="00AE5ADA">
        <w:rPr>
          <w:rFonts w:cs="Arial"/>
        </w:rPr>
        <w:t xml:space="preserve"> can animate monetary development by putting resources into </w:t>
      </w:r>
      <w:r w:rsidR="009D5E05">
        <w:rPr>
          <w:rFonts w:cs="Arial"/>
        </w:rPr>
        <w:t>domestic</w:t>
      </w:r>
      <w:r w:rsidRPr="00AE5ADA">
        <w:rPr>
          <w:rFonts w:cs="Arial"/>
        </w:rPr>
        <w:t xml:space="preserve"> markets, framework, and providers.</w:t>
      </w:r>
    </w:p>
    <w:p w14:paraId="64B2C3F1" w14:textId="62FB7977" w:rsidR="00AE5ADA" w:rsidRPr="009D2D1E" w:rsidRDefault="00CF76BA" w:rsidP="00AE5ADA">
      <w:pPr>
        <w:spacing w:before="240" w:after="240"/>
        <w:rPr>
          <w:rFonts w:cs="Arial"/>
          <w:b/>
        </w:rPr>
      </w:pPr>
      <w:r w:rsidRPr="009D2D1E">
        <w:rPr>
          <w:rFonts w:cs="Arial"/>
          <w:b/>
        </w:rPr>
        <w:t xml:space="preserve">Legal </w:t>
      </w:r>
      <w:r w:rsidR="002D6C95" w:rsidRPr="009D2D1E">
        <w:rPr>
          <w:rFonts w:cs="Arial"/>
          <w:b/>
        </w:rPr>
        <w:t>responsibilities</w:t>
      </w:r>
      <w:r w:rsidR="00AE5ADA" w:rsidRPr="009D2D1E">
        <w:rPr>
          <w:rFonts w:cs="Arial"/>
          <w:b/>
        </w:rPr>
        <w:t>:</w:t>
      </w:r>
    </w:p>
    <w:p w14:paraId="3913DAAE" w14:textId="3031443F" w:rsidR="00AE5ADA" w:rsidRPr="00AE5ADA" w:rsidRDefault="00AE5ADA" w:rsidP="00AE5ADA">
      <w:pPr>
        <w:spacing w:before="240" w:after="240"/>
        <w:rPr>
          <w:rFonts w:cs="Arial"/>
        </w:rPr>
      </w:pPr>
      <w:r w:rsidRPr="00AE5ADA">
        <w:rPr>
          <w:rFonts w:cs="Arial"/>
        </w:rPr>
        <w:t xml:space="preserve">Past financial obligations, Ted </w:t>
      </w:r>
      <w:r w:rsidR="008A167D">
        <w:rPr>
          <w:rFonts w:cs="Arial"/>
        </w:rPr>
        <w:t>Baker</w:t>
      </w:r>
      <w:r w:rsidRPr="00AE5ADA">
        <w:rPr>
          <w:rFonts w:cs="Arial"/>
        </w:rPr>
        <w:t xml:space="preserve"> should guarantee consistence with every Turkish regulation and guidelines, including work, ecological, and customer security regulations. Explicit lawful CSR exercises include:</w:t>
      </w:r>
    </w:p>
    <w:p w14:paraId="5B794375" w14:textId="209B38E0" w:rsidR="00AE5ADA" w:rsidRPr="00AE5ADA" w:rsidRDefault="00AE5ADA" w:rsidP="00AE5ADA">
      <w:pPr>
        <w:spacing w:before="240" w:after="240"/>
        <w:rPr>
          <w:rFonts w:cs="Arial"/>
        </w:rPr>
      </w:pPr>
      <w:r w:rsidRPr="00AE5ADA">
        <w:rPr>
          <w:rFonts w:cs="Arial"/>
        </w:rPr>
        <w:t xml:space="preserve">Guarantee that obtaining and creation rehearses comply </w:t>
      </w:r>
      <w:r w:rsidR="00687630" w:rsidRPr="00AE5ADA">
        <w:rPr>
          <w:rFonts w:cs="Arial"/>
        </w:rPr>
        <w:t>with</w:t>
      </w:r>
      <w:r w:rsidRPr="00AE5ADA">
        <w:rPr>
          <w:rFonts w:cs="Arial"/>
        </w:rPr>
        <w:t xml:space="preserve"> nearby work regulations and natural guidel</w:t>
      </w:r>
      <w:r w:rsidR="00351318">
        <w:rPr>
          <w:rFonts w:cs="Arial"/>
        </w:rPr>
        <w:t xml:space="preserve">ines. </w:t>
      </w:r>
      <w:r w:rsidRPr="00AE5ADA">
        <w:rPr>
          <w:rFonts w:cs="Arial"/>
        </w:rPr>
        <w:t>Regard Turkish licensed innovation privileges, licenses, and brand names while safeguarding the brand's own protected innovation</w:t>
      </w:r>
      <w:r w:rsidR="00FA4AFD">
        <w:rPr>
          <w:rFonts w:cs="Arial"/>
        </w:rPr>
        <w:t xml:space="preserve"> (</w:t>
      </w:r>
      <w:r w:rsidR="00443906">
        <w:rPr>
          <w:rFonts w:cs="Arial"/>
        </w:rPr>
        <w:t>A</w:t>
      </w:r>
      <w:r w:rsidR="00FA4AFD" w:rsidRPr="00924D10">
        <w:rPr>
          <w:rFonts w:cs="Arial"/>
          <w:color w:val="222222"/>
          <w:shd w:val="clear" w:color="auto" w:fill="FFFFFF"/>
        </w:rPr>
        <w:t>hmad</w:t>
      </w:r>
      <w:r w:rsidR="009B4786">
        <w:rPr>
          <w:rFonts w:cs="Arial"/>
          <w:color w:val="222222"/>
          <w:shd w:val="clear" w:color="auto" w:fill="FFFFFF"/>
        </w:rPr>
        <w:t xml:space="preserve"> </w:t>
      </w:r>
      <w:r w:rsidR="009B4786">
        <w:rPr>
          <w:rFonts w:cs="Arial"/>
          <w:i/>
          <w:color w:val="222222"/>
          <w:shd w:val="clear" w:color="auto" w:fill="FFFFFF"/>
        </w:rPr>
        <w:t>et al.</w:t>
      </w:r>
      <w:r w:rsidR="009B4786">
        <w:rPr>
          <w:rFonts w:cs="Arial"/>
          <w:color w:val="222222"/>
          <w:shd w:val="clear" w:color="auto" w:fill="FFFFFF"/>
        </w:rPr>
        <w:t xml:space="preserve"> </w:t>
      </w:r>
      <w:r w:rsidR="00FA4AFD" w:rsidRPr="00924D10">
        <w:rPr>
          <w:rFonts w:cs="Arial"/>
          <w:color w:val="222222"/>
          <w:shd w:val="clear" w:color="auto" w:fill="FFFFFF"/>
        </w:rPr>
        <w:t>2020</w:t>
      </w:r>
      <w:r w:rsidR="00FA4AFD">
        <w:rPr>
          <w:rFonts w:cs="Arial"/>
        </w:rPr>
        <w:t>)</w:t>
      </w:r>
      <w:r w:rsidRPr="00AE5ADA">
        <w:rPr>
          <w:rFonts w:cs="Arial"/>
        </w:rPr>
        <w:t>.</w:t>
      </w:r>
    </w:p>
    <w:p w14:paraId="561DC4CE" w14:textId="190CFA62" w:rsidR="00AE5ADA" w:rsidRPr="009D2D1E" w:rsidRDefault="00FD0AC1" w:rsidP="00AE5ADA">
      <w:pPr>
        <w:spacing w:before="240" w:after="240"/>
        <w:rPr>
          <w:rFonts w:cs="Arial"/>
          <w:b/>
        </w:rPr>
      </w:pPr>
      <w:r w:rsidRPr="009D2D1E">
        <w:rPr>
          <w:rFonts w:cs="Arial"/>
          <w:b/>
        </w:rPr>
        <w:lastRenderedPageBreak/>
        <w:t xml:space="preserve">Ethical </w:t>
      </w:r>
      <w:r w:rsidR="002D6C95" w:rsidRPr="009D2D1E">
        <w:rPr>
          <w:rFonts w:cs="Arial"/>
          <w:b/>
        </w:rPr>
        <w:t>responsibilities</w:t>
      </w:r>
      <w:r w:rsidR="00AE5ADA" w:rsidRPr="009D2D1E">
        <w:rPr>
          <w:rFonts w:cs="Arial"/>
          <w:b/>
        </w:rPr>
        <w:t>:</w:t>
      </w:r>
    </w:p>
    <w:p w14:paraId="4F1402DA" w14:textId="77777777" w:rsidR="00AE5ADA" w:rsidRPr="00AE5ADA" w:rsidRDefault="00AE5ADA" w:rsidP="00AE5ADA">
      <w:pPr>
        <w:spacing w:before="240" w:after="240"/>
        <w:rPr>
          <w:rFonts w:cs="Arial"/>
        </w:rPr>
      </w:pPr>
      <w:r w:rsidRPr="00AE5ADA">
        <w:rPr>
          <w:rFonts w:cs="Arial"/>
        </w:rPr>
        <w:t>Climbing the pyramid, Ted Dough puncher ought to take part in moral CSR exercises that go past simple consistence. These drives include:</w:t>
      </w:r>
    </w:p>
    <w:p w14:paraId="714BBEFF" w14:textId="110DDE53" w:rsidR="00AE5ADA" w:rsidRPr="00AE5ADA" w:rsidRDefault="00AE5ADA" w:rsidP="00AE5ADA">
      <w:pPr>
        <w:spacing w:before="240" w:after="240"/>
        <w:rPr>
          <w:rFonts w:cs="Arial"/>
        </w:rPr>
      </w:pPr>
      <w:r w:rsidRPr="00AE5ADA">
        <w:rPr>
          <w:rFonts w:cs="Arial"/>
        </w:rPr>
        <w:t xml:space="preserve">Execute fair work rehearses, safe working circumstances, and fair wages for assembly line </w:t>
      </w:r>
      <w:r w:rsidR="00A1278C">
        <w:rPr>
          <w:rFonts w:cs="Arial"/>
        </w:rPr>
        <w:t>workers</w:t>
      </w:r>
      <w:r w:rsidRPr="00AE5ADA">
        <w:rPr>
          <w:rFonts w:cs="Arial"/>
        </w:rPr>
        <w:t>, mirroring a pledge to mora</w:t>
      </w:r>
      <w:r w:rsidR="00961DC8">
        <w:rPr>
          <w:rFonts w:cs="Arial"/>
        </w:rPr>
        <w:t xml:space="preserve">l treatment of representatives. </w:t>
      </w:r>
      <w:r w:rsidRPr="00AE5ADA">
        <w:rPr>
          <w:rFonts w:cs="Arial"/>
        </w:rPr>
        <w:t>Embrace maintainability rehearses inside Turkish tasks, like diminishing energy utilization, limiting waste, and utilizi</w:t>
      </w:r>
      <w:r w:rsidR="00D22ACE">
        <w:rPr>
          <w:rFonts w:cs="Arial"/>
        </w:rPr>
        <w:t xml:space="preserve">ng eco-accommodating materials. </w:t>
      </w:r>
      <w:r w:rsidRPr="00AE5ADA">
        <w:rPr>
          <w:rFonts w:cs="Arial"/>
        </w:rPr>
        <w:t>Encourage positive associations with nearby networks through moral commitment, including mindful obtaining of materials and moral business lead.</w:t>
      </w:r>
    </w:p>
    <w:p w14:paraId="01EB282A" w14:textId="1F0A2ECF" w:rsidR="00AE5ADA" w:rsidRPr="009D2D1E" w:rsidRDefault="00A16BB8" w:rsidP="00AE5ADA">
      <w:pPr>
        <w:spacing w:before="240" w:after="240"/>
        <w:rPr>
          <w:rFonts w:cs="Arial"/>
          <w:b/>
        </w:rPr>
      </w:pPr>
      <w:r w:rsidRPr="009D2D1E">
        <w:rPr>
          <w:rFonts w:cs="Arial"/>
          <w:b/>
        </w:rPr>
        <w:t xml:space="preserve">Philanthropic </w:t>
      </w:r>
      <w:r w:rsidR="002D6C95" w:rsidRPr="009D2D1E">
        <w:rPr>
          <w:rFonts w:cs="Arial"/>
          <w:b/>
        </w:rPr>
        <w:t>responsibilities</w:t>
      </w:r>
      <w:r w:rsidR="00AE5ADA" w:rsidRPr="009D2D1E">
        <w:rPr>
          <w:rFonts w:cs="Arial"/>
          <w:b/>
        </w:rPr>
        <w:t>:</w:t>
      </w:r>
    </w:p>
    <w:p w14:paraId="3570798C" w14:textId="1B107DF7" w:rsidR="00AE5ADA" w:rsidRPr="00AE5ADA" w:rsidRDefault="00AE5ADA" w:rsidP="00AE5ADA">
      <w:pPr>
        <w:spacing w:before="240" w:after="240"/>
        <w:rPr>
          <w:rFonts w:cs="Arial"/>
        </w:rPr>
      </w:pPr>
      <w:r w:rsidRPr="00AE5ADA">
        <w:rPr>
          <w:rFonts w:cs="Arial"/>
        </w:rPr>
        <w:t xml:space="preserve">At the highest point of Carroll's pyramid, magnanimous CSR exercises include </w:t>
      </w:r>
      <w:r w:rsidR="00493DE1" w:rsidRPr="00AE5ADA">
        <w:rPr>
          <w:rFonts w:cs="Arial"/>
        </w:rPr>
        <w:t>wilful</w:t>
      </w:r>
      <w:r w:rsidRPr="00AE5ADA">
        <w:rPr>
          <w:rFonts w:cs="Arial"/>
        </w:rPr>
        <w:t xml:space="preserve"> commitments and social speculations to upgrade the prosperity of the Turkish people group. Ted Pastry specialist can consider drives, for example,</w:t>
      </w:r>
    </w:p>
    <w:p w14:paraId="0E3100E3" w14:textId="6716DF80" w:rsidR="00924D10" w:rsidRPr="00924D10" w:rsidRDefault="00AE5ADA" w:rsidP="00AE5ADA">
      <w:pPr>
        <w:spacing w:before="240" w:after="240"/>
        <w:rPr>
          <w:rFonts w:cs="Arial"/>
        </w:rPr>
      </w:pPr>
      <w:r w:rsidRPr="00AE5ADA">
        <w:rPr>
          <w:rFonts w:cs="Arial"/>
        </w:rPr>
        <w:t>Urge workers to partake in volunteer projects and local area administration, adding to nearby causes and social advancement.</w:t>
      </w:r>
      <w:r w:rsidR="008C43CF">
        <w:rPr>
          <w:rFonts w:cs="Arial"/>
        </w:rPr>
        <w:t xml:space="preserve"> </w:t>
      </w:r>
      <w:r w:rsidRPr="00AE5ADA">
        <w:rPr>
          <w:rFonts w:cs="Arial"/>
        </w:rPr>
        <w:t>Lay out grant programs or instructive assets to help underserved networks, improving admittance to quality schooling in Turkey</w:t>
      </w:r>
      <w:r w:rsidR="00521775">
        <w:rPr>
          <w:rFonts w:cs="Arial"/>
        </w:rPr>
        <w:t xml:space="preserve"> (</w:t>
      </w:r>
      <w:proofErr w:type="spellStart"/>
      <w:r w:rsidR="00540265">
        <w:rPr>
          <w:rFonts w:cs="Arial"/>
          <w:color w:val="222222"/>
          <w:shd w:val="clear" w:color="auto" w:fill="FFFFFF"/>
        </w:rPr>
        <w:t>Jaiswal</w:t>
      </w:r>
      <w:proofErr w:type="spellEnd"/>
      <w:r w:rsidR="00521775" w:rsidRPr="00924D10">
        <w:rPr>
          <w:rFonts w:cs="Arial"/>
          <w:color w:val="222222"/>
          <w:shd w:val="clear" w:color="auto" w:fill="FFFFFF"/>
        </w:rPr>
        <w:t xml:space="preserve"> and </w:t>
      </w:r>
      <w:proofErr w:type="spellStart"/>
      <w:r w:rsidR="00521775" w:rsidRPr="00924D10">
        <w:rPr>
          <w:rFonts w:cs="Arial"/>
          <w:color w:val="222222"/>
          <w:shd w:val="clear" w:color="auto" w:fill="FFFFFF"/>
        </w:rPr>
        <w:t>Venkatesh</w:t>
      </w:r>
      <w:proofErr w:type="spellEnd"/>
      <w:r w:rsidR="00521775" w:rsidRPr="00924D10">
        <w:rPr>
          <w:rFonts w:cs="Arial"/>
          <w:color w:val="222222"/>
          <w:shd w:val="clear" w:color="auto" w:fill="FFFFFF"/>
        </w:rPr>
        <w:t>, 2022</w:t>
      </w:r>
      <w:r w:rsidR="00521775">
        <w:rPr>
          <w:rFonts w:cs="Arial"/>
        </w:rPr>
        <w:t>)</w:t>
      </w:r>
      <w:r w:rsidR="00B0114A">
        <w:rPr>
          <w:rFonts w:cs="Arial"/>
        </w:rPr>
        <w:t xml:space="preserve">. </w:t>
      </w:r>
      <w:r w:rsidRPr="00AE5ADA">
        <w:rPr>
          <w:rFonts w:cs="Arial"/>
        </w:rPr>
        <w:t xml:space="preserve">Support far-reaching developments, workmanship shows, and arising craftsmen in Turkey, advancing the development of </w:t>
      </w:r>
      <w:r w:rsidR="00851EC2">
        <w:rPr>
          <w:rFonts w:cs="Arial"/>
        </w:rPr>
        <w:t>local</w:t>
      </w:r>
      <w:r w:rsidRPr="00AE5ADA">
        <w:rPr>
          <w:rFonts w:cs="Arial"/>
        </w:rPr>
        <w:t xml:space="preserve"> craftsmanship and culture.</w:t>
      </w:r>
    </w:p>
    <w:p w14:paraId="08FBCAAD" w14:textId="77777777" w:rsidR="00924D10" w:rsidRPr="00924D10" w:rsidRDefault="00924D10" w:rsidP="00924D10">
      <w:pPr>
        <w:pStyle w:val="Heading1"/>
        <w:spacing w:after="240"/>
        <w:rPr>
          <w:rFonts w:cs="Arial"/>
        </w:rPr>
      </w:pPr>
      <w:bookmarkStart w:id="19" w:name="_Toc144921291"/>
      <w:r w:rsidRPr="00924D10">
        <w:rPr>
          <w:rFonts w:cs="Arial"/>
        </w:rPr>
        <w:t>Conclusion</w:t>
      </w:r>
      <w:bookmarkEnd w:id="19"/>
    </w:p>
    <w:p w14:paraId="3E9B09E4" w14:textId="77777777" w:rsidR="00924D10" w:rsidRPr="00924D10" w:rsidRDefault="00924D10" w:rsidP="00924D10">
      <w:pPr>
        <w:spacing w:before="240" w:after="240"/>
        <w:rPr>
          <w:rFonts w:cs="Arial"/>
        </w:rPr>
      </w:pPr>
      <w:r w:rsidRPr="00924D10">
        <w:rPr>
          <w:rFonts w:cs="Arial"/>
        </w:rPr>
        <w:t xml:space="preserve">Ted Baker’s internationalization technique inside Turkey, as a host country, presents the two potential open doors and difficulties that require a painstakingly coordinated approach. The SWOT examination uncovered the brand's assets, like areas of strength for a character and extraordinary plan, yet additionally featured shortcomings, including monetary difficulties and restricted worldwide reach. Turkey's true capacity for market development and Ted Baker’s obligation to moral and feasible practices line up with open doors, while rivalry and monetary flimsiness present dangers to progress. The PESTLE examination highlighted the significance of understanding Turkey's political, financial, sociocultural, innovative, legitimate, and natural elements. It featured the requirement for adaptability and versatility despite changing circumstances and guidelines. The value Chain analysis showed that Ted Baker’s upper hand lies in careful plan, in-house creation, proficient conveyance, and solid promoting and client </w:t>
      </w:r>
      <w:r w:rsidRPr="00924D10">
        <w:rPr>
          <w:rFonts w:cs="Arial"/>
        </w:rPr>
        <w:lastRenderedPageBreak/>
        <w:t xml:space="preserve">assistance. Utilizing these qualities is critical to its outcome in the Turkish market. As to section modes, Ted Baker can start with backhanded strategies like diversifying or authorizing to limit hazard and construct market information. As the brand acquires insight and market commonality, it can progress to more straightforward strategies like organization claimed stores and local creation. </w:t>
      </w:r>
    </w:p>
    <w:p w14:paraId="5CD74EC3" w14:textId="77777777" w:rsidR="00924D10" w:rsidRPr="00924D10" w:rsidRDefault="00924D10" w:rsidP="00924D10">
      <w:pPr>
        <w:spacing w:before="240" w:after="240"/>
        <w:jc w:val="left"/>
        <w:rPr>
          <w:rFonts w:cs="Arial"/>
        </w:rPr>
      </w:pPr>
      <w:r w:rsidRPr="00924D10">
        <w:rPr>
          <w:rFonts w:cs="Arial"/>
        </w:rPr>
        <w:br w:type="page"/>
      </w:r>
    </w:p>
    <w:p w14:paraId="4AF56E00" w14:textId="77777777" w:rsidR="00924D10" w:rsidRPr="00924D10" w:rsidRDefault="00924D10" w:rsidP="00924D10">
      <w:pPr>
        <w:pStyle w:val="Heading1"/>
        <w:spacing w:after="240"/>
        <w:rPr>
          <w:rFonts w:cs="Arial"/>
        </w:rPr>
      </w:pPr>
      <w:bookmarkStart w:id="20" w:name="_Toc144921292"/>
      <w:r w:rsidRPr="00924D10">
        <w:rPr>
          <w:rFonts w:cs="Arial"/>
        </w:rPr>
        <w:lastRenderedPageBreak/>
        <w:t>Reference List</w:t>
      </w:r>
      <w:bookmarkEnd w:id="20"/>
    </w:p>
    <w:p w14:paraId="4489C3B3" w14:textId="77777777" w:rsidR="00924D10" w:rsidRPr="00924D10" w:rsidRDefault="00924D10" w:rsidP="00924D10">
      <w:pPr>
        <w:spacing w:before="240" w:after="240"/>
        <w:rPr>
          <w:rFonts w:cs="Arial"/>
          <w:color w:val="222222"/>
          <w:shd w:val="clear" w:color="auto" w:fill="FFFFFF"/>
        </w:rPr>
      </w:pPr>
      <w:r w:rsidRPr="00924D10">
        <w:rPr>
          <w:rFonts w:cs="Arial"/>
          <w:color w:val="222222"/>
          <w:shd w:val="clear" w:color="auto" w:fill="FFFFFF"/>
        </w:rPr>
        <w:t xml:space="preserve">Ahmad, S., </w:t>
      </w:r>
      <w:proofErr w:type="spellStart"/>
      <w:r w:rsidRPr="00924D10">
        <w:rPr>
          <w:rFonts w:cs="Arial"/>
          <w:color w:val="222222"/>
          <w:shd w:val="clear" w:color="auto" w:fill="FFFFFF"/>
        </w:rPr>
        <w:t>Miskon</w:t>
      </w:r>
      <w:proofErr w:type="spellEnd"/>
      <w:r w:rsidRPr="00924D10">
        <w:rPr>
          <w:rFonts w:cs="Arial"/>
          <w:color w:val="222222"/>
          <w:shd w:val="clear" w:color="auto" w:fill="FFFFFF"/>
        </w:rPr>
        <w:t xml:space="preserve">, S., </w:t>
      </w:r>
      <w:proofErr w:type="spellStart"/>
      <w:r w:rsidRPr="00924D10">
        <w:rPr>
          <w:rFonts w:cs="Arial"/>
          <w:color w:val="222222"/>
          <w:shd w:val="clear" w:color="auto" w:fill="FFFFFF"/>
        </w:rPr>
        <w:t>Alabdan</w:t>
      </w:r>
      <w:proofErr w:type="spellEnd"/>
      <w:r w:rsidRPr="00924D10">
        <w:rPr>
          <w:rFonts w:cs="Arial"/>
          <w:color w:val="222222"/>
          <w:shd w:val="clear" w:color="auto" w:fill="FFFFFF"/>
        </w:rPr>
        <w:t>, R. and Tlili, I., (2020). Towards sustainable textile and apparel industry: Exploring the role of business intelligence systems in the era of industry 4.0. </w:t>
      </w:r>
      <w:r w:rsidRPr="00924D10">
        <w:rPr>
          <w:rFonts w:cs="Arial"/>
          <w:i/>
          <w:iCs/>
          <w:color w:val="222222"/>
          <w:shd w:val="clear" w:color="auto" w:fill="FFFFFF"/>
        </w:rPr>
        <w:t>Sustainability</w:t>
      </w:r>
      <w:r w:rsidRPr="00924D10">
        <w:rPr>
          <w:rFonts w:cs="Arial"/>
          <w:color w:val="222222"/>
          <w:shd w:val="clear" w:color="auto" w:fill="FFFFFF"/>
        </w:rPr>
        <w:t>, </w:t>
      </w:r>
      <w:r w:rsidRPr="00924D10">
        <w:rPr>
          <w:rFonts w:cs="Arial"/>
          <w:i/>
          <w:iCs/>
          <w:color w:val="222222"/>
          <w:shd w:val="clear" w:color="auto" w:fill="FFFFFF"/>
        </w:rPr>
        <w:t>12</w:t>
      </w:r>
      <w:r w:rsidRPr="00924D10">
        <w:rPr>
          <w:rFonts w:cs="Arial"/>
          <w:color w:val="222222"/>
          <w:shd w:val="clear" w:color="auto" w:fill="FFFFFF"/>
        </w:rPr>
        <w:t>(7), p.2632.</w:t>
      </w:r>
      <w:r w:rsidRPr="00924D10">
        <w:rPr>
          <w:rFonts w:cs="Arial"/>
        </w:rPr>
        <w:t xml:space="preserve"> </w:t>
      </w:r>
      <w:hyperlink r:id="rId12" w:history="1">
        <w:r w:rsidRPr="00924D10">
          <w:rPr>
            <w:rStyle w:val="Hyperlink"/>
            <w:rFonts w:cs="Arial"/>
            <w:shd w:val="clear" w:color="auto" w:fill="FFFFFF"/>
          </w:rPr>
          <w:t>https://www.mdpi.com/2071-1050/12/7/2632/pdf</w:t>
        </w:r>
      </w:hyperlink>
    </w:p>
    <w:p w14:paraId="742591BA" w14:textId="77777777" w:rsidR="00924D10" w:rsidRPr="00924D10" w:rsidRDefault="00924D10" w:rsidP="00924D10">
      <w:pPr>
        <w:spacing w:before="240" w:after="240"/>
        <w:rPr>
          <w:rFonts w:cs="Arial"/>
          <w:shd w:val="clear" w:color="auto" w:fill="FFFFFF"/>
        </w:rPr>
      </w:pPr>
      <w:r w:rsidRPr="00924D10">
        <w:rPr>
          <w:rFonts w:cs="Arial"/>
          <w:shd w:val="clear" w:color="auto" w:fill="FFFFFF"/>
        </w:rPr>
        <w:t xml:space="preserve">Bai, H., He, W., Shi, J., McColl, J. and Moore, C., (2021). Internationalization strategies of emerging market multinationals in luxury fashion retailing—Case study of Shandong </w:t>
      </w:r>
      <w:proofErr w:type="spellStart"/>
      <w:r w:rsidRPr="00924D10">
        <w:rPr>
          <w:rFonts w:cs="Arial"/>
          <w:shd w:val="clear" w:color="auto" w:fill="FFFFFF"/>
        </w:rPr>
        <w:t>Ruyi</w:t>
      </w:r>
      <w:proofErr w:type="spellEnd"/>
      <w:r w:rsidRPr="00924D10">
        <w:rPr>
          <w:rFonts w:cs="Arial"/>
          <w:shd w:val="clear" w:color="auto" w:fill="FFFFFF"/>
        </w:rPr>
        <w:t xml:space="preserve"> Group. </w:t>
      </w:r>
      <w:r w:rsidRPr="00924D10">
        <w:rPr>
          <w:rFonts w:cs="Arial"/>
          <w:i/>
          <w:iCs/>
          <w:shd w:val="clear" w:color="auto" w:fill="FFFFFF"/>
        </w:rPr>
        <w:t>Thunderbird International Business Review</w:t>
      </w:r>
      <w:r w:rsidRPr="00924D10">
        <w:rPr>
          <w:rFonts w:cs="Arial"/>
          <w:shd w:val="clear" w:color="auto" w:fill="FFFFFF"/>
        </w:rPr>
        <w:t>, </w:t>
      </w:r>
      <w:r w:rsidRPr="00924D10">
        <w:rPr>
          <w:rFonts w:cs="Arial"/>
          <w:i/>
          <w:iCs/>
          <w:shd w:val="clear" w:color="auto" w:fill="FFFFFF"/>
        </w:rPr>
        <w:t>63</w:t>
      </w:r>
      <w:r w:rsidRPr="00924D10">
        <w:rPr>
          <w:rFonts w:cs="Arial"/>
          <w:shd w:val="clear" w:color="auto" w:fill="FFFFFF"/>
        </w:rPr>
        <w:t xml:space="preserve">(3), pp.319-327. </w:t>
      </w:r>
      <w:hyperlink r:id="rId13" w:history="1">
        <w:r w:rsidRPr="00924D10">
          <w:rPr>
            <w:rStyle w:val="Hyperlink"/>
            <w:rFonts w:cs="Arial"/>
            <w:shd w:val="clear" w:color="auto" w:fill="FFFFFF"/>
          </w:rPr>
          <w:t>https://onlinelibrary.wiley.com/doi/abs/10.1002/tie.22181</w:t>
        </w:r>
      </w:hyperlink>
    </w:p>
    <w:p w14:paraId="60547565" w14:textId="77777777" w:rsidR="00924D10" w:rsidRPr="00924D10" w:rsidRDefault="00924D10" w:rsidP="00924D10">
      <w:pPr>
        <w:spacing w:before="240" w:after="240"/>
        <w:rPr>
          <w:rFonts w:cs="Arial"/>
          <w:color w:val="222222"/>
          <w:shd w:val="clear" w:color="auto" w:fill="FFFFFF"/>
        </w:rPr>
      </w:pPr>
      <w:r w:rsidRPr="00924D10">
        <w:rPr>
          <w:rFonts w:cs="Arial"/>
          <w:color w:val="222222"/>
          <w:shd w:val="clear" w:color="auto" w:fill="FFFFFF"/>
        </w:rPr>
        <w:t>Batur, A. and CELIK, A.A., (2021). Internationalization Processes of Multichannel Retailers and E-</w:t>
      </w:r>
      <w:proofErr w:type="spellStart"/>
      <w:r w:rsidRPr="00924D10">
        <w:rPr>
          <w:rFonts w:cs="Arial"/>
          <w:color w:val="222222"/>
          <w:shd w:val="clear" w:color="auto" w:fill="FFFFFF"/>
        </w:rPr>
        <w:t>tailers</w:t>
      </w:r>
      <w:proofErr w:type="spellEnd"/>
      <w:r w:rsidRPr="00924D10">
        <w:rPr>
          <w:rFonts w:cs="Arial"/>
          <w:color w:val="222222"/>
          <w:shd w:val="clear" w:color="auto" w:fill="FFFFFF"/>
        </w:rPr>
        <w:t xml:space="preserve"> in the </w:t>
      </w:r>
      <w:proofErr w:type="spellStart"/>
      <w:r w:rsidRPr="00924D10">
        <w:rPr>
          <w:rFonts w:cs="Arial"/>
          <w:color w:val="222222"/>
          <w:shd w:val="clear" w:color="auto" w:fill="FFFFFF"/>
        </w:rPr>
        <w:t>Apperal</w:t>
      </w:r>
      <w:proofErr w:type="spellEnd"/>
      <w:r w:rsidRPr="00924D10">
        <w:rPr>
          <w:rFonts w:cs="Arial"/>
          <w:color w:val="222222"/>
          <w:shd w:val="clear" w:color="auto" w:fill="FFFFFF"/>
        </w:rPr>
        <w:t xml:space="preserve"> Industry: A Comparative Case Study. </w:t>
      </w:r>
      <w:r w:rsidRPr="00924D10">
        <w:rPr>
          <w:rFonts w:cs="Arial"/>
          <w:i/>
          <w:iCs/>
          <w:color w:val="222222"/>
          <w:shd w:val="clear" w:color="auto" w:fill="FFFFFF"/>
        </w:rPr>
        <w:t>International Journal of Contemporary Economics and Administrative Sciences</w:t>
      </w:r>
      <w:r w:rsidRPr="00924D10">
        <w:rPr>
          <w:rFonts w:cs="Arial"/>
          <w:color w:val="222222"/>
          <w:shd w:val="clear" w:color="auto" w:fill="FFFFFF"/>
        </w:rPr>
        <w:t>, </w:t>
      </w:r>
      <w:r w:rsidRPr="00924D10">
        <w:rPr>
          <w:rFonts w:cs="Arial"/>
          <w:i/>
          <w:iCs/>
          <w:color w:val="222222"/>
          <w:shd w:val="clear" w:color="auto" w:fill="FFFFFF"/>
        </w:rPr>
        <w:t>11</w:t>
      </w:r>
      <w:r w:rsidRPr="00924D10">
        <w:rPr>
          <w:rFonts w:cs="Arial"/>
          <w:color w:val="222222"/>
          <w:shd w:val="clear" w:color="auto" w:fill="FFFFFF"/>
        </w:rPr>
        <w:t xml:space="preserve">(2), pp.416-347. </w:t>
      </w:r>
      <w:hyperlink r:id="rId14" w:history="1">
        <w:r w:rsidRPr="00924D10">
          <w:rPr>
            <w:rStyle w:val="Hyperlink"/>
            <w:rFonts w:cs="Arial"/>
            <w:shd w:val="clear" w:color="auto" w:fill="FFFFFF"/>
          </w:rPr>
          <w:t>http://ijceas.com/index.php/ijceas/article/view/447</w:t>
        </w:r>
      </w:hyperlink>
    </w:p>
    <w:p w14:paraId="23288207" w14:textId="77777777" w:rsidR="00924D10" w:rsidRPr="00924D10" w:rsidRDefault="00924D10" w:rsidP="00924D10">
      <w:pPr>
        <w:spacing w:before="240" w:after="240"/>
        <w:rPr>
          <w:rFonts w:cs="Arial"/>
          <w:color w:val="222222"/>
          <w:shd w:val="clear" w:color="auto" w:fill="FFFFFF"/>
        </w:rPr>
      </w:pPr>
      <w:r w:rsidRPr="00924D10">
        <w:rPr>
          <w:rFonts w:cs="Arial"/>
          <w:color w:val="222222"/>
          <w:shd w:val="clear" w:color="auto" w:fill="FFFFFF"/>
        </w:rPr>
        <w:t>Casadei, P. and Iammarino, S., (2021). Trade policy shocks in the UK textile and apparel value chain: Firm perceptions of Brexit uncertainty. </w:t>
      </w:r>
      <w:r w:rsidRPr="00924D10">
        <w:rPr>
          <w:rFonts w:cs="Arial"/>
          <w:i/>
          <w:iCs/>
          <w:color w:val="222222"/>
          <w:shd w:val="clear" w:color="auto" w:fill="FFFFFF"/>
        </w:rPr>
        <w:t>Journal of International Business Policy</w:t>
      </w:r>
      <w:r w:rsidRPr="00924D10">
        <w:rPr>
          <w:rFonts w:cs="Arial"/>
          <w:color w:val="222222"/>
          <w:shd w:val="clear" w:color="auto" w:fill="FFFFFF"/>
        </w:rPr>
        <w:t>, </w:t>
      </w:r>
      <w:r w:rsidRPr="00924D10">
        <w:rPr>
          <w:rFonts w:cs="Arial"/>
          <w:i/>
          <w:iCs/>
          <w:color w:val="222222"/>
          <w:shd w:val="clear" w:color="auto" w:fill="FFFFFF"/>
        </w:rPr>
        <w:t>4</w:t>
      </w:r>
      <w:r w:rsidRPr="00924D10">
        <w:rPr>
          <w:rFonts w:cs="Arial"/>
          <w:color w:val="222222"/>
          <w:shd w:val="clear" w:color="auto" w:fill="FFFFFF"/>
        </w:rPr>
        <w:t>, pp.262-285.</w:t>
      </w:r>
      <w:r w:rsidRPr="00924D10">
        <w:rPr>
          <w:rFonts w:cs="Arial"/>
        </w:rPr>
        <w:t xml:space="preserve"> </w:t>
      </w:r>
      <w:hyperlink r:id="rId15" w:history="1">
        <w:r w:rsidRPr="00924D10">
          <w:rPr>
            <w:rStyle w:val="Hyperlink"/>
            <w:rFonts w:cs="Arial"/>
            <w:shd w:val="clear" w:color="auto" w:fill="FFFFFF"/>
          </w:rPr>
          <w:t>https://link.springer.com/article/10.1057/s42214-020-00097-z</w:t>
        </w:r>
      </w:hyperlink>
    </w:p>
    <w:p w14:paraId="64111451" w14:textId="77777777" w:rsidR="00924D10" w:rsidRPr="00924D10" w:rsidRDefault="00924D10" w:rsidP="00924D10">
      <w:pPr>
        <w:spacing w:before="240" w:after="240"/>
        <w:rPr>
          <w:rFonts w:cs="Arial"/>
          <w:shd w:val="clear" w:color="auto" w:fill="FFFFFF"/>
        </w:rPr>
      </w:pPr>
      <w:r w:rsidRPr="00924D10">
        <w:rPr>
          <w:rFonts w:cs="Arial"/>
          <w:shd w:val="clear" w:color="auto" w:fill="FFFFFF"/>
        </w:rPr>
        <w:t>Castañeda</w:t>
      </w:r>
      <w:r w:rsidRPr="00924D10">
        <w:rPr>
          <w:rFonts w:ascii="Cambria Math" w:hAnsi="Cambria Math" w:cs="Cambria Math"/>
          <w:shd w:val="clear" w:color="auto" w:fill="FFFFFF"/>
        </w:rPr>
        <w:t>‐</w:t>
      </w:r>
      <w:r w:rsidRPr="00924D10">
        <w:rPr>
          <w:rFonts w:cs="Arial"/>
          <w:shd w:val="clear" w:color="auto" w:fill="FFFFFF"/>
        </w:rPr>
        <w:t>Navarrete, J., Hauge, J. and López</w:t>
      </w:r>
      <w:r w:rsidRPr="00924D10">
        <w:rPr>
          <w:rFonts w:ascii="Cambria Math" w:hAnsi="Cambria Math" w:cs="Cambria Math"/>
          <w:shd w:val="clear" w:color="auto" w:fill="FFFFFF"/>
        </w:rPr>
        <w:t>‐</w:t>
      </w:r>
      <w:r w:rsidRPr="00924D10">
        <w:rPr>
          <w:rFonts w:cs="Arial"/>
          <w:shd w:val="clear" w:color="auto" w:fill="FFFFFF"/>
        </w:rPr>
        <w:t>Gómez, C., (2021). COVID</w:t>
      </w:r>
      <w:r w:rsidRPr="00924D10">
        <w:rPr>
          <w:rFonts w:ascii="Cambria Math" w:hAnsi="Cambria Math" w:cs="Cambria Math"/>
          <w:shd w:val="clear" w:color="auto" w:fill="FFFFFF"/>
        </w:rPr>
        <w:t>‐</w:t>
      </w:r>
      <w:r w:rsidRPr="00924D10">
        <w:rPr>
          <w:rFonts w:cs="Arial"/>
          <w:shd w:val="clear" w:color="auto" w:fill="FFFFFF"/>
        </w:rPr>
        <w:t>19’s impacts on global value chains, as seen in the apparel industry. </w:t>
      </w:r>
      <w:r w:rsidRPr="00924D10">
        <w:rPr>
          <w:rFonts w:cs="Arial"/>
          <w:i/>
          <w:iCs/>
          <w:shd w:val="clear" w:color="auto" w:fill="FFFFFF"/>
        </w:rPr>
        <w:t>Development Policy Review</w:t>
      </w:r>
      <w:r w:rsidRPr="00924D10">
        <w:rPr>
          <w:rFonts w:cs="Arial"/>
          <w:shd w:val="clear" w:color="auto" w:fill="FFFFFF"/>
        </w:rPr>
        <w:t>, </w:t>
      </w:r>
      <w:r w:rsidRPr="00924D10">
        <w:rPr>
          <w:rFonts w:cs="Arial"/>
          <w:i/>
          <w:iCs/>
          <w:shd w:val="clear" w:color="auto" w:fill="FFFFFF"/>
        </w:rPr>
        <w:t>39</w:t>
      </w:r>
      <w:r w:rsidRPr="00924D10">
        <w:rPr>
          <w:rFonts w:cs="Arial"/>
          <w:shd w:val="clear" w:color="auto" w:fill="FFFFFF"/>
        </w:rPr>
        <w:t>(6), pp.953-970.</w:t>
      </w:r>
      <w:r w:rsidRPr="00924D10">
        <w:rPr>
          <w:rFonts w:cs="Arial"/>
        </w:rPr>
        <w:t xml:space="preserve"> </w:t>
      </w:r>
      <w:hyperlink r:id="rId16" w:history="1">
        <w:r w:rsidRPr="00924D10">
          <w:rPr>
            <w:rStyle w:val="Hyperlink"/>
            <w:rFonts w:cs="Arial"/>
            <w:shd w:val="clear" w:color="auto" w:fill="FFFFFF"/>
          </w:rPr>
          <w:t>https://onlinelibrary.wiley.com/doi/pdfdirect/10.1111/dpr.12539</w:t>
        </w:r>
      </w:hyperlink>
    </w:p>
    <w:p w14:paraId="7E455617" w14:textId="77777777" w:rsidR="00924D10" w:rsidRPr="00924D10" w:rsidRDefault="00924D10" w:rsidP="00924D10">
      <w:pPr>
        <w:spacing w:before="240" w:after="240"/>
        <w:rPr>
          <w:rFonts w:cs="Arial"/>
          <w:shd w:val="clear" w:color="auto" w:fill="FFFFFF"/>
        </w:rPr>
      </w:pPr>
      <w:r w:rsidRPr="00924D10">
        <w:rPr>
          <w:rFonts w:cs="Arial"/>
          <w:shd w:val="clear" w:color="auto" w:fill="FFFFFF"/>
        </w:rPr>
        <w:t>DJASTUTI, I., (2020). Effect of Training and Job Satisfaction on Employees Performance and Company Performance in Support to Achieve the Internationalization Model of SME’s Competitive Advantage. </w:t>
      </w:r>
      <w:r w:rsidRPr="00924D10">
        <w:rPr>
          <w:rFonts w:cs="Arial"/>
          <w:i/>
          <w:iCs/>
          <w:shd w:val="clear" w:color="auto" w:fill="FFFFFF"/>
        </w:rPr>
        <w:t>WSEAS TRANSACTIONS on BUSINESS and ECONOMICS</w:t>
      </w:r>
      <w:r w:rsidRPr="00924D10">
        <w:rPr>
          <w:rFonts w:cs="Arial"/>
          <w:shd w:val="clear" w:color="auto" w:fill="FFFFFF"/>
        </w:rPr>
        <w:t>, </w:t>
      </w:r>
      <w:r w:rsidRPr="00924D10">
        <w:rPr>
          <w:rFonts w:cs="Arial"/>
          <w:i/>
          <w:iCs/>
          <w:shd w:val="clear" w:color="auto" w:fill="FFFFFF"/>
        </w:rPr>
        <w:t>17</w:t>
      </w:r>
      <w:r w:rsidRPr="00924D10">
        <w:rPr>
          <w:rFonts w:cs="Arial"/>
          <w:shd w:val="clear" w:color="auto" w:fill="FFFFFF"/>
        </w:rPr>
        <w:t xml:space="preserve">. </w:t>
      </w:r>
      <w:hyperlink r:id="rId17" w:history="1">
        <w:r w:rsidRPr="00924D10">
          <w:rPr>
            <w:rStyle w:val="Hyperlink"/>
            <w:rFonts w:cs="Arial"/>
            <w:shd w:val="clear" w:color="auto" w:fill="FFFFFF"/>
          </w:rPr>
          <w:t>https://eprints2.undip.ac.id/id/eprint/3508/1/9.Turnit%20in%20Effect%20of%20Training%20and%20Job%20Satisfaction%20on%20Employees%20Performance%20and%20Company%20Performance%20in%20Support%20to%20Achieve%20the%20Internationalization%20Model%20of%20SME%E2%80%99s%20Competitive%20Advantage.pdf</w:t>
        </w:r>
      </w:hyperlink>
    </w:p>
    <w:p w14:paraId="4504BB6C" w14:textId="77777777" w:rsidR="00924D10" w:rsidRPr="00924D10" w:rsidRDefault="00924D10" w:rsidP="00924D10">
      <w:pPr>
        <w:spacing w:before="240" w:after="240"/>
        <w:rPr>
          <w:rFonts w:cs="Arial"/>
          <w:color w:val="222222"/>
          <w:shd w:val="clear" w:color="auto" w:fill="FFFFFF"/>
        </w:rPr>
      </w:pPr>
      <w:proofErr w:type="spellStart"/>
      <w:r w:rsidRPr="00924D10">
        <w:rPr>
          <w:rFonts w:cs="Arial"/>
          <w:color w:val="222222"/>
          <w:shd w:val="clear" w:color="auto" w:fill="FFFFFF"/>
        </w:rPr>
        <w:t>Fernie</w:t>
      </w:r>
      <w:proofErr w:type="spellEnd"/>
      <w:r w:rsidRPr="00924D10">
        <w:rPr>
          <w:rFonts w:cs="Arial"/>
          <w:color w:val="222222"/>
          <w:shd w:val="clear" w:color="auto" w:fill="FFFFFF"/>
        </w:rPr>
        <w:t>, J., (2023). The internationalization of the retail supply chain. In </w:t>
      </w:r>
      <w:r w:rsidRPr="00924D10">
        <w:rPr>
          <w:rFonts w:cs="Arial"/>
          <w:i/>
          <w:iCs/>
          <w:color w:val="222222"/>
          <w:shd w:val="clear" w:color="auto" w:fill="FFFFFF"/>
        </w:rPr>
        <w:t xml:space="preserve">Logistics </w:t>
      </w:r>
      <w:proofErr w:type="gramStart"/>
      <w:r w:rsidRPr="00924D10">
        <w:rPr>
          <w:rFonts w:cs="Arial"/>
          <w:i/>
          <w:iCs/>
          <w:color w:val="222222"/>
          <w:shd w:val="clear" w:color="auto" w:fill="FFFFFF"/>
        </w:rPr>
        <w:t>And</w:t>
      </w:r>
      <w:proofErr w:type="gramEnd"/>
      <w:r w:rsidRPr="00924D10">
        <w:rPr>
          <w:rFonts w:cs="Arial"/>
          <w:i/>
          <w:iCs/>
          <w:color w:val="222222"/>
          <w:shd w:val="clear" w:color="auto" w:fill="FFFFFF"/>
        </w:rPr>
        <w:t xml:space="preserve"> Retail Management insights Into Current Practice And Trends From Leading Experts</w:t>
      </w:r>
      <w:r w:rsidRPr="00924D10">
        <w:rPr>
          <w:rFonts w:cs="Arial"/>
          <w:color w:val="222222"/>
          <w:shd w:val="clear" w:color="auto" w:fill="FFFFFF"/>
        </w:rPr>
        <w:t xml:space="preserve"> (pp. 47-65). CRC Press. </w:t>
      </w:r>
      <w:hyperlink r:id="rId18" w:history="1">
        <w:r w:rsidRPr="00924D10">
          <w:rPr>
            <w:rStyle w:val="Hyperlink"/>
            <w:rFonts w:cs="Arial"/>
            <w:shd w:val="clear" w:color="auto" w:fill="FFFFFF"/>
          </w:rPr>
          <w:t>https://www.taylorfrancis.com/chapters/edit/10.4324/9780429271144-3/internationalization-retail-supply-chain-john-fernie</w:t>
        </w:r>
      </w:hyperlink>
    </w:p>
    <w:p w14:paraId="6196FCDE" w14:textId="77777777" w:rsidR="00924D10" w:rsidRPr="00924D10" w:rsidRDefault="00924D10" w:rsidP="00924D10">
      <w:pPr>
        <w:spacing w:before="240" w:after="240"/>
        <w:rPr>
          <w:rFonts w:cs="Arial"/>
          <w:color w:val="222222"/>
          <w:shd w:val="clear" w:color="auto" w:fill="FFFFFF"/>
        </w:rPr>
      </w:pPr>
      <w:proofErr w:type="spellStart"/>
      <w:r w:rsidRPr="00924D10">
        <w:rPr>
          <w:rFonts w:cs="Arial"/>
          <w:color w:val="222222"/>
          <w:shd w:val="clear" w:color="auto" w:fill="FFFFFF"/>
        </w:rPr>
        <w:lastRenderedPageBreak/>
        <w:t>Gbolarumi</w:t>
      </w:r>
      <w:proofErr w:type="spellEnd"/>
      <w:r w:rsidRPr="00924D10">
        <w:rPr>
          <w:rFonts w:cs="Arial"/>
          <w:color w:val="222222"/>
          <w:shd w:val="clear" w:color="auto" w:fill="FFFFFF"/>
        </w:rPr>
        <w:t xml:space="preserve">, F.T., Wong, K.Y. and </w:t>
      </w:r>
      <w:proofErr w:type="spellStart"/>
      <w:r w:rsidRPr="00924D10">
        <w:rPr>
          <w:rFonts w:cs="Arial"/>
          <w:color w:val="222222"/>
          <w:shd w:val="clear" w:color="auto" w:fill="FFFFFF"/>
        </w:rPr>
        <w:t>Olohunde</w:t>
      </w:r>
      <w:proofErr w:type="spellEnd"/>
      <w:r w:rsidRPr="00924D10">
        <w:rPr>
          <w:rFonts w:cs="Arial"/>
          <w:color w:val="222222"/>
          <w:shd w:val="clear" w:color="auto" w:fill="FFFFFF"/>
        </w:rPr>
        <w:t>, S.T., (2021), February. Sustainability assessment in the textile and apparel industry: A review of recent studies. In </w:t>
      </w:r>
      <w:r w:rsidRPr="00924D10">
        <w:rPr>
          <w:rFonts w:cs="Arial"/>
          <w:i/>
          <w:iCs/>
          <w:color w:val="222222"/>
          <w:shd w:val="clear" w:color="auto" w:fill="FFFFFF"/>
        </w:rPr>
        <w:t>IOP Conference Series: Materials Science and Engineering</w:t>
      </w:r>
      <w:r w:rsidRPr="00924D10">
        <w:rPr>
          <w:rFonts w:cs="Arial"/>
          <w:color w:val="222222"/>
          <w:shd w:val="clear" w:color="auto" w:fill="FFFFFF"/>
        </w:rPr>
        <w:t> (Vol. 1051, No. 1, p. 012099). IOP Publishing.</w:t>
      </w:r>
      <w:r w:rsidRPr="00924D10">
        <w:rPr>
          <w:rFonts w:cs="Arial"/>
        </w:rPr>
        <w:t xml:space="preserve"> </w:t>
      </w:r>
      <w:hyperlink r:id="rId19" w:history="1">
        <w:r w:rsidRPr="00924D10">
          <w:rPr>
            <w:rStyle w:val="Hyperlink"/>
            <w:rFonts w:cs="Arial"/>
            <w:shd w:val="clear" w:color="auto" w:fill="FFFFFF"/>
          </w:rPr>
          <w:t>https://iopscience.iop.org/article/10.1088/1757-899X/1051/1/012099/pdf</w:t>
        </w:r>
      </w:hyperlink>
    </w:p>
    <w:p w14:paraId="786FBA4B" w14:textId="77777777" w:rsidR="00924D10" w:rsidRPr="00924D10" w:rsidRDefault="00924D10" w:rsidP="00924D10">
      <w:pPr>
        <w:spacing w:before="240" w:after="240"/>
        <w:rPr>
          <w:rFonts w:cs="Arial"/>
          <w:shd w:val="clear" w:color="auto" w:fill="FFFFFF"/>
        </w:rPr>
      </w:pPr>
      <w:proofErr w:type="spellStart"/>
      <w:r w:rsidRPr="00924D10">
        <w:rPr>
          <w:rFonts w:cs="Arial"/>
          <w:shd w:val="clear" w:color="auto" w:fill="FFFFFF"/>
        </w:rPr>
        <w:t>Guercini</w:t>
      </w:r>
      <w:proofErr w:type="spellEnd"/>
      <w:r w:rsidRPr="00924D10">
        <w:rPr>
          <w:rFonts w:cs="Arial"/>
          <w:shd w:val="clear" w:color="auto" w:fill="FFFFFF"/>
        </w:rPr>
        <w:t>, S., Milanesi, M., Mir-Bernal, P. and Runfola, A., (2020). Surfing the waves of new marketing in luxury fashion: The case of online multi-brand retailers. In </w:t>
      </w:r>
      <w:r w:rsidRPr="00924D10">
        <w:rPr>
          <w:rFonts w:cs="Arial"/>
          <w:i/>
          <w:iCs/>
          <w:shd w:val="clear" w:color="auto" w:fill="FFFFFF"/>
        </w:rPr>
        <w:t>Advances in Digital Marketing and eCommerce: First International Conference, (2020)</w:t>
      </w:r>
      <w:r w:rsidRPr="00924D10">
        <w:rPr>
          <w:rFonts w:cs="Arial"/>
          <w:shd w:val="clear" w:color="auto" w:fill="FFFFFF"/>
        </w:rPr>
        <w:t xml:space="preserve"> (pp. 203-210). Springer International Publishing. </w:t>
      </w:r>
      <w:hyperlink r:id="rId20" w:history="1">
        <w:r w:rsidRPr="00924D10">
          <w:rPr>
            <w:rStyle w:val="Hyperlink"/>
            <w:rFonts w:cs="Arial"/>
            <w:shd w:val="clear" w:color="auto" w:fill="FFFFFF"/>
          </w:rPr>
          <w:t>https://link.springer.com/chapter/10.1007/978-3-030-47595-6_25</w:t>
        </w:r>
      </w:hyperlink>
    </w:p>
    <w:p w14:paraId="714AD3CB" w14:textId="77777777" w:rsidR="00924D10" w:rsidRPr="00924D10" w:rsidRDefault="00924D10" w:rsidP="00924D10">
      <w:pPr>
        <w:spacing w:before="240" w:after="240"/>
        <w:rPr>
          <w:rFonts w:cs="Arial"/>
          <w:color w:val="222222"/>
          <w:shd w:val="clear" w:color="auto" w:fill="FFFFFF"/>
        </w:rPr>
      </w:pPr>
      <w:r w:rsidRPr="00924D10">
        <w:rPr>
          <w:rFonts w:cs="Arial"/>
          <w:color w:val="222222"/>
          <w:shd w:val="clear" w:color="auto" w:fill="FFFFFF"/>
        </w:rPr>
        <w:t>Harris, J., Begum, L. and Vecchi, A., (2021). Business of Fashion, Textiles &amp; Technology: Mapping the UK Fashion, Textiles and Technology Ecosystem.</w:t>
      </w:r>
      <w:r w:rsidRPr="00924D10">
        <w:rPr>
          <w:rFonts w:cs="Arial"/>
        </w:rPr>
        <w:t xml:space="preserve"> </w:t>
      </w:r>
      <w:hyperlink r:id="rId21" w:history="1">
        <w:r w:rsidRPr="00924D10">
          <w:rPr>
            <w:rStyle w:val="Hyperlink"/>
            <w:rFonts w:cs="Arial"/>
            <w:shd w:val="clear" w:color="auto" w:fill="FFFFFF"/>
          </w:rPr>
          <w:t>https://ualresearchonline.arts.ac.uk/id/eprint/17172/1/BFTT_Mapping-the-UK-Fashion-Textiles-and-Technology-Ecosystem_2021.pdf</w:t>
        </w:r>
      </w:hyperlink>
    </w:p>
    <w:p w14:paraId="5EABF906" w14:textId="77777777" w:rsidR="00924D10" w:rsidRPr="00924D10" w:rsidRDefault="00924D10" w:rsidP="00924D10">
      <w:pPr>
        <w:spacing w:before="240" w:after="240"/>
        <w:rPr>
          <w:rFonts w:cs="Arial"/>
          <w:color w:val="222222"/>
          <w:shd w:val="clear" w:color="auto" w:fill="FFFFFF"/>
        </w:rPr>
      </w:pPr>
      <w:r w:rsidRPr="00924D10">
        <w:rPr>
          <w:rFonts w:cs="Arial"/>
          <w:color w:val="222222"/>
          <w:shd w:val="clear" w:color="auto" w:fill="FFFFFF"/>
        </w:rPr>
        <w:t xml:space="preserve">Jaiswal, G. and Venkatesh, V.G., (2022), September. Social Auditing in the Global Apparel Supply Chain: Challenges </w:t>
      </w:r>
      <w:proofErr w:type="gramStart"/>
      <w:r w:rsidRPr="00924D10">
        <w:rPr>
          <w:rFonts w:cs="Arial"/>
          <w:color w:val="222222"/>
          <w:shd w:val="clear" w:color="auto" w:fill="FFFFFF"/>
        </w:rPr>
        <w:t>From</w:t>
      </w:r>
      <w:proofErr w:type="gramEnd"/>
      <w:r w:rsidRPr="00924D10">
        <w:rPr>
          <w:rFonts w:cs="Arial"/>
          <w:color w:val="222222"/>
          <w:shd w:val="clear" w:color="auto" w:fill="FFFFFF"/>
        </w:rPr>
        <w:t xml:space="preserve"> an Emerging Economy Perspective. In </w:t>
      </w:r>
      <w:r w:rsidRPr="00924D10">
        <w:rPr>
          <w:rFonts w:cs="Arial"/>
          <w:i/>
          <w:iCs/>
          <w:color w:val="222222"/>
          <w:shd w:val="clear" w:color="auto" w:fill="FFFFFF"/>
        </w:rPr>
        <w:t>International Textile and Apparel Association Annual Conference Proceedings</w:t>
      </w:r>
      <w:r w:rsidRPr="00924D10">
        <w:rPr>
          <w:rFonts w:cs="Arial"/>
          <w:color w:val="222222"/>
          <w:shd w:val="clear" w:color="auto" w:fill="FFFFFF"/>
        </w:rPr>
        <w:t> (Vol. 78, No. 1). Iowa State University Digital Press.</w:t>
      </w:r>
      <w:r w:rsidRPr="00924D10">
        <w:rPr>
          <w:rFonts w:cs="Arial"/>
        </w:rPr>
        <w:t xml:space="preserve"> </w:t>
      </w:r>
      <w:hyperlink r:id="rId22" w:history="1">
        <w:r w:rsidRPr="00924D10">
          <w:rPr>
            <w:rStyle w:val="Hyperlink"/>
            <w:rFonts w:cs="Arial"/>
            <w:shd w:val="clear" w:color="auto" w:fill="FFFFFF"/>
          </w:rPr>
          <w:t>https://www.iastatedigitalpress.com/itaa/article/13715/galley/14355/download/</w:t>
        </w:r>
      </w:hyperlink>
    </w:p>
    <w:p w14:paraId="067D32C6" w14:textId="77777777" w:rsidR="00924D10" w:rsidRPr="00924D10" w:rsidRDefault="00924D10" w:rsidP="00924D10">
      <w:pPr>
        <w:spacing w:before="240" w:after="240"/>
        <w:rPr>
          <w:rFonts w:cs="Arial"/>
          <w:shd w:val="clear" w:color="auto" w:fill="FFFFFF"/>
        </w:rPr>
      </w:pPr>
      <w:r w:rsidRPr="00924D10">
        <w:rPr>
          <w:rFonts w:cs="Arial"/>
          <w:shd w:val="clear" w:color="auto" w:fill="FFFFFF"/>
        </w:rPr>
        <w:t>Krinke, M.F., Floriani, D.E., Bueno, G. and Garrido, I.L., (2021). International ambidexterity: a competitive advantage of fashion industry firms in emerging markets. </w:t>
      </w:r>
      <w:proofErr w:type="spellStart"/>
      <w:r w:rsidRPr="00924D10">
        <w:rPr>
          <w:rFonts w:cs="Arial"/>
          <w:i/>
          <w:iCs/>
          <w:shd w:val="clear" w:color="auto" w:fill="FFFFFF"/>
        </w:rPr>
        <w:t>Revista</w:t>
      </w:r>
      <w:proofErr w:type="spellEnd"/>
      <w:r w:rsidRPr="00924D10">
        <w:rPr>
          <w:rFonts w:cs="Arial"/>
          <w:i/>
          <w:iCs/>
          <w:shd w:val="clear" w:color="auto" w:fill="FFFFFF"/>
        </w:rPr>
        <w:t xml:space="preserve"> de </w:t>
      </w:r>
      <w:proofErr w:type="spellStart"/>
      <w:r w:rsidRPr="00924D10">
        <w:rPr>
          <w:rFonts w:cs="Arial"/>
          <w:i/>
          <w:iCs/>
          <w:shd w:val="clear" w:color="auto" w:fill="FFFFFF"/>
        </w:rPr>
        <w:t>Negócios</w:t>
      </w:r>
      <w:proofErr w:type="spellEnd"/>
      <w:r w:rsidRPr="00924D10">
        <w:rPr>
          <w:rFonts w:cs="Arial"/>
          <w:shd w:val="clear" w:color="auto" w:fill="FFFFFF"/>
        </w:rPr>
        <w:t>, </w:t>
      </w:r>
      <w:r w:rsidRPr="00924D10">
        <w:rPr>
          <w:rFonts w:cs="Arial"/>
          <w:i/>
          <w:iCs/>
          <w:shd w:val="clear" w:color="auto" w:fill="FFFFFF"/>
        </w:rPr>
        <w:t>26</w:t>
      </w:r>
      <w:r w:rsidRPr="00924D10">
        <w:rPr>
          <w:rFonts w:cs="Arial"/>
          <w:shd w:val="clear" w:color="auto" w:fill="FFFFFF"/>
        </w:rPr>
        <w:t xml:space="preserve">(1), pp.22-48. </w:t>
      </w:r>
      <w:hyperlink r:id="rId23" w:history="1">
        <w:r w:rsidRPr="00924D10">
          <w:rPr>
            <w:rStyle w:val="Hyperlink"/>
            <w:rFonts w:cs="Arial"/>
            <w:shd w:val="clear" w:color="auto" w:fill="FFFFFF"/>
          </w:rPr>
          <w:t>https://bu.furb.br/ojs/index.php/rn/article/view/9701</w:t>
        </w:r>
      </w:hyperlink>
    </w:p>
    <w:p w14:paraId="0C11965F" w14:textId="77777777" w:rsidR="00924D10" w:rsidRPr="00924D10" w:rsidRDefault="00924D10" w:rsidP="00924D10">
      <w:pPr>
        <w:spacing w:before="240" w:after="240"/>
        <w:rPr>
          <w:rFonts w:cs="Arial"/>
          <w:shd w:val="clear" w:color="auto" w:fill="FFFFFF"/>
        </w:rPr>
      </w:pPr>
      <w:r w:rsidRPr="00924D10">
        <w:rPr>
          <w:rFonts w:cs="Arial"/>
          <w:shd w:val="clear" w:color="auto" w:fill="FFFFFF"/>
        </w:rPr>
        <w:t>Ly, B., (2021). Competitive advantage and internationalization of a circular economy model in apparel multinationals. </w:t>
      </w:r>
      <w:r w:rsidRPr="00924D10">
        <w:rPr>
          <w:rFonts w:cs="Arial"/>
          <w:i/>
          <w:iCs/>
          <w:shd w:val="clear" w:color="auto" w:fill="FFFFFF"/>
        </w:rPr>
        <w:t>Cogent Business &amp; Management</w:t>
      </w:r>
      <w:r w:rsidRPr="00924D10">
        <w:rPr>
          <w:rFonts w:cs="Arial"/>
          <w:shd w:val="clear" w:color="auto" w:fill="FFFFFF"/>
        </w:rPr>
        <w:t>, </w:t>
      </w:r>
      <w:r w:rsidRPr="00924D10">
        <w:rPr>
          <w:rFonts w:cs="Arial"/>
          <w:i/>
          <w:iCs/>
          <w:shd w:val="clear" w:color="auto" w:fill="FFFFFF"/>
        </w:rPr>
        <w:t>8</w:t>
      </w:r>
      <w:r w:rsidRPr="00924D10">
        <w:rPr>
          <w:rFonts w:cs="Arial"/>
          <w:shd w:val="clear" w:color="auto" w:fill="FFFFFF"/>
        </w:rPr>
        <w:t xml:space="preserve">(1), p.1944012. </w:t>
      </w:r>
      <w:hyperlink r:id="rId24" w:history="1">
        <w:r w:rsidRPr="00924D10">
          <w:rPr>
            <w:rStyle w:val="Hyperlink"/>
            <w:rFonts w:cs="Arial"/>
            <w:shd w:val="clear" w:color="auto" w:fill="FFFFFF"/>
          </w:rPr>
          <w:t>https://www.tandfonline.com/doi/abs/10.1080/23311975.(2021).1944012</w:t>
        </w:r>
      </w:hyperlink>
    </w:p>
    <w:p w14:paraId="19C27615" w14:textId="77777777" w:rsidR="00924D10" w:rsidRPr="00924D10" w:rsidRDefault="00924D10" w:rsidP="00924D10">
      <w:pPr>
        <w:spacing w:before="240" w:after="240"/>
        <w:rPr>
          <w:rFonts w:cs="Arial"/>
          <w:shd w:val="clear" w:color="auto" w:fill="FFFFFF"/>
        </w:rPr>
      </w:pPr>
      <w:r w:rsidRPr="00924D10">
        <w:rPr>
          <w:rFonts w:cs="Arial"/>
          <w:shd w:val="clear" w:color="auto" w:fill="FFFFFF"/>
        </w:rPr>
        <w:t>Manotas, E.C. and Gonzalez-Perez, M.A., (2020). Internationalization and performance of small and medium-sized enterprises from emerging economies: Using hazards methodology for competitiveness study. </w:t>
      </w:r>
      <w:r w:rsidRPr="00924D10">
        <w:rPr>
          <w:rFonts w:cs="Arial"/>
          <w:i/>
          <w:iCs/>
          <w:shd w:val="clear" w:color="auto" w:fill="FFFFFF"/>
        </w:rPr>
        <w:t>Competitiveness Review: An International Business Journal</w:t>
      </w:r>
      <w:r w:rsidRPr="00924D10">
        <w:rPr>
          <w:rFonts w:cs="Arial"/>
          <w:shd w:val="clear" w:color="auto" w:fill="FFFFFF"/>
        </w:rPr>
        <w:t>, </w:t>
      </w:r>
      <w:r w:rsidRPr="00924D10">
        <w:rPr>
          <w:rFonts w:cs="Arial"/>
          <w:i/>
          <w:iCs/>
          <w:shd w:val="clear" w:color="auto" w:fill="FFFFFF"/>
        </w:rPr>
        <w:t>30</w:t>
      </w:r>
      <w:r w:rsidRPr="00924D10">
        <w:rPr>
          <w:rFonts w:cs="Arial"/>
          <w:shd w:val="clear" w:color="auto" w:fill="FFFFFF"/>
        </w:rPr>
        <w:t xml:space="preserve">(5), pp.635-663. </w:t>
      </w:r>
      <w:hyperlink r:id="rId25" w:history="1">
        <w:r w:rsidRPr="00924D10">
          <w:rPr>
            <w:rStyle w:val="Hyperlink"/>
            <w:rFonts w:cs="Arial"/>
            <w:shd w:val="clear" w:color="auto" w:fill="FFFFFF"/>
          </w:rPr>
          <w:t>https://www.emerald.com/insight/content/doi/10.1108/CR-03-(2019)-0028/full/html</w:t>
        </w:r>
      </w:hyperlink>
    </w:p>
    <w:p w14:paraId="5438C69D" w14:textId="77777777" w:rsidR="00924D10" w:rsidRPr="00924D10" w:rsidRDefault="00924D10" w:rsidP="00924D10">
      <w:pPr>
        <w:spacing w:before="240" w:after="240"/>
        <w:rPr>
          <w:rFonts w:cs="Arial"/>
          <w:color w:val="222222"/>
          <w:shd w:val="clear" w:color="auto" w:fill="FFFFFF"/>
        </w:rPr>
      </w:pPr>
      <w:proofErr w:type="spellStart"/>
      <w:r w:rsidRPr="00924D10">
        <w:rPr>
          <w:rFonts w:cs="Arial"/>
          <w:color w:val="222222"/>
          <w:shd w:val="clear" w:color="auto" w:fill="FFFFFF"/>
        </w:rPr>
        <w:t>Milshina</w:t>
      </w:r>
      <w:proofErr w:type="spellEnd"/>
      <w:r w:rsidRPr="00924D10">
        <w:rPr>
          <w:rFonts w:cs="Arial"/>
          <w:color w:val="222222"/>
          <w:shd w:val="clear" w:color="auto" w:fill="FFFFFF"/>
        </w:rPr>
        <w:t>, Y., Pavlova, D. and Vishnevskiy, K., (2019). Forecasting the industry future through timelines and wild cards: The case of textile and apparel industry. </w:t>
      </w:r>
      <w:r w:rsidRPr="00924D10">
        <w:rPr>
          <w:rFonts w:cs="Arial"/>
          <w:i/>
          <w:iCs/>
          <w:color w:val="222222"/>
          <w:shd w:val="clear" w:color="auto" w:fill="FFFFFF"/>
        </w:rPr>
        <w:t>Higher School of Economics Research Paper No. WP BRP</w:t>
      </w:r>
      <w:r w:rsidRPr="00924D10">
        <w:rPr>
          <w:rFonts w:cs="Arial"/>
          <w:color w:val="222222"/>
          <w:shd w:val="clear" w:color="auto" w:fill="FFFFFF"/>
        </w:rPr>
        <w:t>, </w:t>
      </w:r>
      <w:r w:rsidRPr="00924D10">
        <w:rPr>
          <w:rFonts w:cs="Arial"/>
          <w:i/>
          <w:iCs/>
          <w:color w:val="222222"/>
          <w:shd w:val="clear" w:color="auto" w:fill="FFFFFF"/>
        </w:rPr>
        <w:t>105</w:t>
      </w:r>
      <w:r w:rsidRPr="00924D10">
        <w:rPr>
          <w:rFonts w:cs="Arial"/>
          <w:color w:val="222222"/>
          <w:shd w:val="clear" w:color="auto" w:fill="FFFFFF"/>
        </w:rPr>
        <w:t>.</w:t>
      </w:r>
      <w:r w:rsidRPr="00924D10">
        <w:rPr>
          <w:rFonts w:cs="Arial"/>
        </w:rPr>
        <w:t xml:space="preserve"> </w:t>
      </w:r>
      <w:hyperlink r:id="rId26" w:history="1">
        <w:r w:rsidRPr="00924D10">
          <w:rPr>
            <w:rStyle w:val="Hyperlink"/>
            <w:rFonts w:cs="Arial"/>
            <w:shd w:val="clear" w:color="auto" w:fill="FFFFFF"/>
          </w:rPr>
          <w:t>https://www.researchgate.net/profile/Yulia-Milshina/amp</w:t>
        </w:r>
      </w:hyperlink>
    </w:p>
    <w:p w14:paraId="21285DB6" w14:textId="77777777" w:rsidR="00924D10" w:rsidRPr="00924D10" w:rsidRDefault="00924D10" w:rsidP="00924D10">
      <w:pPr>
        <w:spacing w:before="240" w:after="240"/>
        <w:rPr>
          <w:rFonts w:cs="Arial"/>
          <w:color w:val="222222"/>
          <w:shd w:val="clear" w:color="auto" w:fill="FFFFFF"/>
        </w:rPr>
      </w:pPr>
      <w:r w:rsidRPr="00924D10">
        <w:rPr>
          <w:rFonts w:cs="Arial"/>
          <w:color w:val="222222"/>
          <w:shd w:val="clear" w:color="auto" w:fill="FFFFFF"/>
        </w:rPr>
        <w:lastRenderedPageBreak/>
        <w:t xml:space="preserve">Muthu, S.S. and </w:t>
      </w:r>
      <w:proofErr w:type="spellStart"/>
      <w:r w:rsidRPr="00924D10">
        <w:rPr>
          <w:rFonts w:cs="Arial"/>
          <w:color w:val="222222"/>
          <w:shd w:val="clear" w:color="auto" w:fill="FFFFFF"/>
        </w:rPr>
        <w:t>Gardetti</w:t>
      </w:r>
      <w:proofErr w:type="spellEnd"/>
      <w:r w:rsidRPr="00924D10">
        <w:rPr>
          <w:rFonts w:cs="Arial"/>
          <w:color w:val="222222"/>
          <w:shd w:val="clear" w:color="auto" w:fill="FFFFFF"/>
        </w:rPr>
        <w:t>, M.A. eds., (2020). </w:t>
      </w:r>
      <w:r w:rsidRPr="00924D10">
        <w:rPr>
          <w:rFonts w:cs="Arial"/>
          <w:i/>
          <w:iCs/>
          <w:color w:val="222222"/>
          <w:shd w:val="clear" w:color="auto" w:fill="FFFFFF"/>
        </w:rPr>
        <w:t>Sustainability in the textile and apparel industries</w:t>
      </w:r>
      <w:r w:rsidRPr="00924D10">
        <w:rPr>
          <w:rFonts w:cs="Arial"/>
          <w:color w:val="222222"/>
          <w:shd w:val="clear" w:color="auto" w:fill="FFFFFF"/>
        </w:rPr>
        <w:t> (pp. 163-187). Cham: Springer.</w:t>
      </w:r>
      <w:r w:rsidRPr="00924D10">
        <w:rPr>
          <w:rFonts w:cs="Arial"/>
        </w:rPr>
        <w:t xml:space="preserve"> </w:t>
      </w:r>
      <w:hyperlink r:id="rId27" w:history="1">
        <w:r w:rsidRPr="00924D10">
          <w:rPr>
            <w:rStyle w:val="Hyperlink"/>
            <w:rFonts w:cs="Arial"/>
            <w:shd w:val="clear" w:color="auto" w:fill="FFFFFF"/>
          </w:rPr>
          <w:t>https://www.researchgate.net/profile/Gopalakrishnan-Mariappan-2/publication/340306205_Sustainable_Finishing_Process_Using_Natural_Ingredients/links/5f0d571d4585155a55282485/Sustainable-Finishing-Process-Using-Natural-Ingredients.pdf</w:t>
        </w:r>
      </w:hyperlink>
    </w:p>
    <w:p w14:paraId="249FDF71" w14:textId="77777777" w:rsidR="00924D10" w:rsidRPr="00924D10" w:rsidRDefault="00924D10" w:rsidP="00924D10">
      <w:pPr>
        <w:spacing w:before="240" w:after="240"/>
        <w:rPr>
          <w:rFonts w:cs="Arial"/>
          <w:color w:val="222222"/>
          <w:shd w:val="clear" w:color="auto" w:fill="FFFFFF"/>
        </w:rPr>
      </w:pPr>
      <w:r w:rsidRPr="00924D10">
        <w:rPr>
          <w:rFonts w:cs="Arial"/>
          <w:color w:val="222222"/>
          <w:shd w:val="clear" w:color="auto" w:fill="FFFFFF"/>
        </w:rPr>
        <w:t>Nachum, L. and Uramoto, Y., (2022). Book Review: The Contest for Value in Global Value Chains: Correcting for Distorted Distribution in the Global Apparel Industry. </w:t>
      </w:r>
      <w:r w:rsidRPr="00924D10">
        <w:rPr>
          <w:rFonts w:cs="Arial"/>
          <w:i/>
          <w:iCs/>
          <w:color w:val="222222"/>
          <w:shd w:val="clear" w:color="auto" w:fill="FFFFFF"/>
        </w:rPr>
        <w:t>Transnational Corporations</w:t>
      </w:r>
      <w:r w:rsidRPr="00924D10">
        <w:rPr>
          <w:rFonts w:cs="Arial"/>
          <w:color w:val="222222"/>
          <w:shd w:val="clear" w:color="auto" w:fill="FFFFFF"/>
        </w:rPr>
        <w:t>, </w:t>
      </w:r>
      <w:r w:rsidRPr="00924D10">
        <w:rPr>
          <w:rFonts w:cs="Arial"/>
          <w:i/>
          <w:iCs/>
          <w:color w:val="222222"/>
          <w:shd w:val="clear" w:color="auto" w:fill="FFFFFF"/>
        </w:rPr>
        <w:t>29</w:t>
      </w:r>
      <w:r w:rsidRPr="00924D10">
        <w:rPr>
          <w:rFonts w:cs="Arial"/>
          <w:color w:val="222222"/>
          <w:shd w:val="clear" w:color="auto" w:fill="FFFFFF"/>
        </w:rPr>
        <w:t>(1), pp.189-193.</w:t>
      </w:r>
      <w:r w:rsidRPr="00924D10">
        <w:rPr>
          <w:rFonts w:cs="Arial"/>
        </w:rPr>
        <w:t xml:space="preserve"> </w:t>
      </w:r>
      <w:hyperlink r:id="rId28" w:anchor="page=200" w:history="1">
        <w:r w:rsidRPr="00924D10">
          <w:rPr>
            <w:rStyle w:val="Hyperlink"/>
            <w:rFonts w:cs="Arial"/>
            <w:shd w:val="clear" w:color="auto" w:fill="FFFFFF"/>
          </w:rPr>
          <w:t>https://unctad.org/system/files/official-document/diaeia2022d2_en.pdf#page=200</w:t>
        </w:r>
      </w:hyperlink>
    </w:p>
    <w:p w14:paraId="244BC11A" w14:textId="77777777" w:rsidR="00924D10" w:rsidRPr="00924D10" w:rsidRDefault="00924D10" w:rsidP="00924D10">
      <w:pPr>
        <w:spacing w:before="240" w:after="240"/>
        <w:rPr>
          <w:rFonts w:cs="Arial"/>
          <w:shd w:val="clear" w:color="auto" w:fill="FFFFFF"/>
        </w:rPr>
      </w:pPr>
      <w:proofErr w:type="spellStart"/>
      <w:r w:rsidRPr="00924D10">
        <w:rPr>
          <w:rFonts w:cs="Arial"/>
          <w:shd w:val="clear" w:color="auto" w:fill="FFFFFF"/>
        </w:rPr>
        <w:t>Panibratov</w:t>
      </w:r>
      <w:proofErr w:type="spellEnd"/>
      <w:r w:rsidRPr="00924D10">
        <w:rPr>
          <w:rFonts w:cs="Arial"/>
          <w:shd w:val="clear" w:color="auto" w:fill="FFFFFF"/>
        </w:rPr>
        <w:t xml:space="preserve">, A. and </w:t>
      </w:r>
      <w:proofErr w:type="spellStart"/>
      <w:r w:rsidRPr="00924D10">
        <w:rPr>
          <w:rFonts w:cs="Arial"/>
          <w:shd w:val="clear" w:color="auto" w:fill="FFFFFF"/>
        </w:rPr>
        <w:t>Klishevich</w:t>
      </w:r>
      <w:proofErr w:type="spellEnd"/>
      <w:r w:rsidRPr="00924D10">
        <w:rPr>
          <w:rFonts w:cs="Arial"/>
          <w:shd w:val="clear" w:color="auto" w:fill="FFFFFF"/>
        </w:rPr>
        <w:t>, D., (2020). Dynamic capabilities during the internationalization of MNCs from post-socialist emerging markets. </w:t>
      </w:r>
      <w:r w:rsidRPr="00924D10">
        <w:rPr>
          <w:rFonts w:cs="Arial"/>
          <w:i/>
          <w:iCs/>
          <w:shd w:val="clear" w:color="auto" w:fill="FFFFFF"/>
        </w:rPr>
        <w:t>Multinational Business Review</w:t>
      </w:r>
      <w:r w:rsidRPr="00924D10">
        <w:rPr>
          <w:rFonts w:cs="Arial"/>
          <w:shd w:val="clear" w:color="auto" w:fill="FFFFFF"/>
        </w:rPr>
        <w:t>, </w:t>
      </w:r>
      <w:r w:rsidRPr="00924D10">
        <w:rPr>
          <w:rFonts w:cs="Arial"/>
          <w:i/>
          <w:iCs/>
          <w:shd w:val="clear" w:color="auto" w:fill="FFFFFF"/>
        </w:rPr>
        <w:t>28</w:t>
      </w:r>
      <w:r w:rsidRPr="00924D10">
        <w:rPr>
          <w:rFonts w:cs="Arial"/>
          <w:shd w:val="clear" w:color="auto" w:fill="FFFFFF"/>
        </w:rPr>
        <w:t xml:space="preserve">(3), pp.307-331. </w:t>
      </w:r>
      <w:hyperlink r:id="rId29" w:history="1">
        <w:r w:rsidRPr="00924D10">
          <w:rPr>
            <w:rStyle w:val="Hyperlink"/>
            <w:rFonts w:cs="Arial"/>
            <w:shd w:val="clear" w:color="auto" w:fill="FFFFFF"/>
          </w:rPr>
          <w:t>https://www.emerald.com/insight/content/doi/10.1108/MBR-06-(2019)-0052/full/html</w:t>
        </w:r>
      </w:hyperlink>
    </w:p>
    <w:p w14:paraId="093BCE20" w14:textId="77777777" w:rsidR="00924D10" w:rsidRPr="00924D10" w:rsidRDefault="00924D10" w:rsidP="00924D10">
      <w:pPr>
        <w:spacing w:before="240" w:after="240"/>
        <w:rPr>
          <w:rFonts w:cs="Arial"/>
          <w:shd w:val="clear" w:color="auto" w:fill="FFFFFF"/>
        </w:rPr>
      </w:pPr>
      <w:proofErr w:type="spellStart"/>
      <w:r w:rsidRPr="00924D10">
        <w:rPr>
          <w:rFonts w:cs="Arial"/>
          <w:shd w:val="clear" w:color="auto" w:fill="FFFFFF"/>
        </w:rPr>
        <w:t>Pellicelli</w:t>
      </w:r>
      <w:proofErr w:type="spellEnd"/>
      <w:r w:rsidRPr="00924D10">
        <w:rPr>
          <w:rFonts w:cs="Arial"/>
          <w:shd w:val="clear" w:color="auto" w:fill="FFFFFF"/>
        </w:rPr>
        <w:t>, A.C. and Varese, E., (2020). Cultural Heritage Tradition and Innovation in the Internationalization of Family Business: A Case Study from the Italian Fashion Industry. In </w:t>
      </w:r>
      <w:r w:rsidRPr="00924D10">
        <w:rPr>
          <w:rFonts w:cs="Arial"/>
          <w:i/>
          <w:iCs/>
          <w:shd w:val="clear" w:color="auto" w:fill="FFFFFF"/>
        </w:rPr>
        <w:t>Heritage-New Paradigm</w:t>
      </w:r>
      <w:r w:rsidRPr="00924D10">
        <w:rPr>
          <w:rFonts w:cs="Arial"/>
          <w:shd w:val="clear" w:color="auto" w:fill="FFFFFF"/>
        </w:rPr>
        <w:t xml:space="preserve">. </w:t>
      </w:r>
      <w:proofErr w:type="spellStart"/>
      <w:r w:rsidRPr="00924D10">
        <w:rPr>
          <w:rFonts w:cs="Arial"/>
          <w:shd w:val="clear" w:color="auto" w:fill="FFFFFF"/>
        </w:rPr>
        <w:t>IntechOpen</w:t>
      </w:r>
      <w:proofErr w:type="spellEnd"/>
      <w:r w:rsidRPr="00924D10">
        <w:rPr>
          <w:rFonts w:cs="Arial"/>
          <w:shd w:val="clear" w:color="auto" w:fill="FFFFFF"/>
        </w:rPr>
        <w:t xml:space="preserve">. </w:t>
      </w:r>
      <w:hyperlink r:id="rId30" w:history="1">
        <w:r w:rsidRPr="00924D10">
          <w:rPr>
            <w:rStyle w:val="Hyperlink"/>
            <w:rFonts w:cs="Arial"/>
            <w:shd w:val="clear" w:color="auto" w:fill="FFFFFF"/>
          </w:rPr>
          <w:t>https://books.google.com/books?hl=en&amp;lr=&amp;id=95KJEAAAQBAJ&amp;oi=fnd&amp;pg=PA385&amp;dq=internationalization+of+fashion+companies&amp;ots=Fb2jgZNWvh&amp;sig=iyLa52VAoJNTC4QJ8WAay_Yana4</w:t>
        </w:r>
      </w:hyperlink>
    </w:p>
    <w:p w14:paraId="565F66A2" w14:textId="77777777" w:rsidR="00924D10" w:rsidRPr="00924D10" w:rsidRDefault="00924D10" w:rsidP="00924D10">
      <w:pPr>
        <w:spacing w:before="240" w:after="240"/>
        <w:rPr>
          <w:rFonts w:cs="Arial"/>
          <w:shd w:val="clear" w:color="auto" w:fill="FFFFFF"/>
        </w:rPr>
      </w:pPr>
      <w:proofErr w:type="spellStart"/>
      <w:r w:rsidRPr="00924D10">
        <w:rPr>
          <w:rFonts w:cs="Arial"/>
          <w:shd w:val="clear" w:color="auto" w:fill="FFFFFF"/>
        </w:rPr>
        <w:t>Rienda</w:t>
      </w:r>
      <w:proofErr w:type="spellEnd"/>
      <w:r w:rsidRPr="00924D10">
        <w:rPr>
          <w:rFonts w:cs="Arial"/>
          <w:shd w:val="clear" w:color="auto" w:fill="FFFFFF"/>
        </w:rPr>
        <w:t>, L., Ruiz-Fernandez, L. and Carey, L., (2021). Analysing trademark and social media in the fashion industry: tools that impact performance and internationalization for SMEs. </w:t>
      </w:r>
      <w:r w:rsidRPr="00924D10">
        <w:rPr>
          <w:rFonts w:cs="Arial"/>
          <w:i/>
          <w:iCs/>
          <w:shd w:val="clear" w:color="auto" w:fill="FFFFFF"/>
        </w:rPr>
        <w:t>Journal of Fashion Marketing and Management: An International Journal</w:t>
      </w:r>
      <w:r w:rsidRPr="00924D10">
        <w:rPr>
          <w:rFonts w:cs="Arial"/>
          <w:shd w:val="clear" w:color="auto" w:fill="FFFFFF"/>
        </w:rPr>
        <w:t>, </w:t>
      </w:r>
      <w:r w:rsidRPr="00924D10">
        <w:rPr>
          <w:rFonts w:cs="Arial"/>
          <w:i/>
          <w:iCs/>
          <w:shd w:val="clear" w:color="auto" w:fill="FFFFFF"/>
        </w:rPr>
        <w:t>25</w:t>
      </w:r>
      <w:r w:rsidRPr="00924D10">
        <w:rPr>
          <w:rFonts w:cs="Arial"/>
          <w:shd w:val="clear" w:color="auto" w:fill="FFFFFF"/>
        </w:rPr>
        <w:t xml:space="preserve">(1), pp.117-132. </w:t>
      </w:r>
      <w:hyperlink r:id="rId31" w:history="1">
        <w:r w:rsidRPr="00924D10">
          <w:rPr>
            <w:rStyle w:val="Hyperlink"/>
            <w:rFonts w:cs="Arial"/>
            <w:shd w:val="clear" w:color="auto" w:fill="FFFFFF"/>
          </w:rPr>
          <w:t>https://www.emerald.com/insight/content/doi/10.1108/JFMM-03-(2020)-0035/full/html</w:t>
        </w:r>
      </w:hyperlink>
    </w:p>
    <w:p w14:paraId="24F139DB" w14:textId="77777777" w:rsidR="00924D10" w:rsidRPr="00924D10" w:rsidRDefault="00924D10" w:rsidP="00924D10">
      <w:pPr>
        <w:spacing w:before="240" w:after="240"/>
        <w:rPr>
          <w:rFonts w:cs="Arial"/>
          <w:color w:val="222222"/>
          <w:shd w:val="clear" w:color="auto" w:fill="FFFFFF"/>
        </w:rPr>
      </w:pPr>
      <w:r w:rsidRPr="00924D10">
        <w:rPr>
          <w:rFonts w:cs="Arial"/>
          <w:color w:val="222222"/>
          <w:shd w:val="clear" w:color="auto" w:fill="FFFFFF"/>
        </w:rPr>
        <w:t>Sharipov, F., (2020). Internationalization of higher education: definition and description. </w:t>
      </w:r>
      <w:r w:rsidRPr="00924D10">
        <w:rPr>
          <w:rFonts w:cs="Arial"/>
          <w:i/>
          <w:iCs/>
          <w:color w:val="222222"/>
          <w:shd w:val="clear" w:color="auto" w:fill="FFFFFF"/>
        </w:rPr>
        <w:t>Mental Enlightenment Scientific-Methodological Journal</w:t>
      </w:r>
      <w:r w:rsidRPr="00924D10">
        <w:rPr>
          <w:rFonts w:cs="Arial"/>
          <w:color w:val="222222"/>
          <w:shd w:val="clear" w:color="auto" w:fill="FFFFFF"/>
        </w:rPr>
        <w:t xml:space="preserve">, pp.127-138. </w:t>
      </w:r>
      <w:hyperlink r:id="rId32" w:history="1">
        <w:r w:rsidRPr="00924D10">
          <w:rPr>
            <w:rStyle w:val="Hyperlink"/>
            <w:rFonts w:cs="Arial"/>
            <w:shd w:val="clear" w:color="auto" w:fill="FFFFFF"/>
          </w:rPr>
          <w:t>http://mentaljournal-jspu.uz/index.php/mesmj/article/view/18</w:t>
        </w:r>
      </w:hyperlink>
    </w:p>
    <w:p w14:paraId="55455AB4" w14:textId="77777777" w:rsidR="00924D10" w:rsidRPr="00924D10" w:rsidRDefault="00924D10" w:rsidP="00924D10">
      <w:pPr>
        <w:spacing w:before="240" w:after="240"/>
        <w:rPr>
          <w:rFonts w:cs="Arial"/>
          <w:shd w:val="clear" w:color="auto" w:fill="FFFFFF"/>
        </w:rPr>
      </w:pPr>
      <w:r w:rsidRPr="00924D10">
        <w:rPr>
          <w:rFonts w:cs="Arial"/>
          <w:shd w:val="clear" w:color="auto" w:fill="FFFFFF"/>
        </w:rPr>
        <w:t>Soares, F.J.L. and da Silva, J.F., (2022). Perceptions about Internationalization Barriers in the Creative Economy: a Multiple-Case Study with Brazilian SMEs. </w:t>
      </w:r>
      <w:proofErr w:type="spellStart"/>
      <w:r w:rsidRPr="00924D10">
        <w:rPr>
          <w:rFonts w:cs="Arial"/>
          <w:i/>
          <w:iCs/>
          <w:shd w:val="clear" w:color="auto" w:fill="FFFFFF"/>
        </w:rPr>
        <w:t>Revista</w:t>
      </w:r>
      <w:proofErr w:type="spellEnd"/>
      <w:r w:rsidRPr="00924D10">
        <w:rPr>
          <w:rFonts w:cs="Arial"/>
          <w:i/>
          <w:iCs/>
          <w:shd w:val="clear" w:color="auto" w:fill="FFFFFF"/>
        </w:rPr>
        <w:t xml:space="preserve"> </w:t>
      </w:r>
      <w:proofErr w:type="spellStart"/>
      <w:r w:rsidRPr="00924D10">
        <w:rPr>
          <w:rFonts w:cs="Arial"/>
          <w:i/>
          <w:iCs/>
          <w:shd w:val="clear" w:color="auto" w:fill="FFFFFF"/>
        </w:rPr>
        <w:t>Eletrônica</w:t>
      </w:r>
      <w:proofErr w:type="spellEnd"/>
      <w:r w:rsidRPr="00924D10">
        <w:rPr>
          <w:rFonts w:cs="Arial"/>
          <w:i/>
          <w:iCs/>
          <w:shd w:val="clear" w:color="auto" w:fill="FFFFFF"/>
        </w:rPr>
        <w:t xml:space="preserve"> de </w:t>
      </w:r>
      <w:proofErr w:type="spellStart"/>
      <w:r w:rsidRPr="00924D10">
        <w:rPr>
          <w:rFonts w:cs="Arial"/>
          <w:i/>
          <w:iCs/>
          <w:shd w:val="clear" w:color="auto" w:fill="FFFFFF"/>
        </w:rPr>
        <w:t>Negócios</w:t>
      </w:r>
      <w:proofErr w:type="spellEnd"/>
      <w:r w:rsidRPr="00924D10">
        <w:rPr>
          <w:rFonts w:cs="Arial"/>
          <w:i/>
          <w:iCs/>
          <w:shd w:val="clear" w:color="auto" w:fill="FFFFFF"/>
        </w:rPr>
        <w:t xml:space="preserve"> </w:t>
      </w:r>
      <w:proofErr w:type="spellStart"/>
      <w:r w:rsidRPr="00924D10">
        <w:rPr>
          <w:rFonts w:cs="Arial"/>
          <w:i/>
          <w:iCs/>
          <w:shd w:val="clear" w:color="auto" w:fill="FFFFFF"/>
        </w:rPr>
        <w:t>Internacionais</w:t>
      </w:r>
      <w:proofErr w:type="spellEnd"/>
      <w:r w:rsidRPr="00924D10">
        <w:rPr>
          <w:rFonts w:cs="Arial"/>
          <w:i/>
          <w:iCs/>
          <w:shd w:val="clear" w:color="auto" w:fill="FFFFFF"/>
        </w:rPr>
        <w:t xml:space="preserve">: </w:t>
      </w:r>
      <w:proofErr w:type="spellStart"/>
      <w:r w:rsidRPr="00924D10">
        <w:rPr>
          <w:rFonts w:cs="Arial"/>
          <w:i/>
          <w:iCs/>
          <w:shd w:val="clear" w:color="auto" w:fill="FFFFFF"/>
        </w:rPr>
        <w:t>Internext</w:t>
      </w:r>
      <w:proofErr w:type="spellEnd"/>
      <w:r w:rsidRPr="00924D10">
        <w:rPr>
          <w:rFonts w:cs="Arial"/>
          <w:shd w:val="clear" w:color="auto" w:fill="FFFFFF"/>
        </w:rPr>
        <w:t>, </w:t>
      </w:r>
      <w:r w:rsidRPr="00924D10">
        <w:rPr>
          <w:rFonts w:cs="Arial"/>
          <w:i/>
          <w:iCs/>
          <w:shd w:val="clear" w:color="auto" w:fill="FFFFFF"/>
        </w:rPr>
        <w:t>17</w:t>
      </w:r>
      <w:r w:rsidRPr="00924D10">
        <w:rPr>
          <w:rFonts w:cs="Arial"/>
          <w:shd w:val="clear" w:color="auto" w:fill="FFFFFF"/>
        </w:rPr>
        <w:t xml:space="preserve">(2), pp.243-263. </w:t>
      </w:r>
      <w:hyperlink r:id="rId33" w:history="1">
        <w:r w:rsidRPr="00924D10">
          <w:rPr>
            <w:rStyle w:val="Hyperlink"/>
            <w:rFonts w:cs="Arial"/>
            <w:shd w:val="clear" w:color="auto" w:fill="FFFFFF"/>
          </w:rPr>
          <w:t>https://dialnet.unirioja.es/servlet/articulo?codigo=8475745</w:t>
        </w:r>
      </w:hyperlink>
    </w:p>
    <w:p w14:paraId="60B5848E" w14:textId="77777777" w:rsidR="00924D10" w:rsidRPr="00924D10" w:rsidRDefault="00924D10" w:rsidP="00924D10">
      <w:pPr>
        <w:spacing w:before="240" w:after="240"/>
        <w:rPr>
          <w:rFonts w:cs="Arial"/>
          <w:color w:val="222222"/>
          <w:shd w:val="clear" w:color="auto" w:fill="FFFFFF"/>
        </w:rPr>
      </w:pPr>
      <w:r w:rsidRPr="00924D10">
        <w:rPr>
          <w:rFonts w:cs="Arial"/>
          <w:color w:val="222222"/>
          <w:shd w:val="clear" w:color="auto" w:fill="FFFFFF"/>
        </w:rPr>
        <w:lastRenderedPageBreak/>
        <w:t>Su, J., Wood, A.M. and Gargeya, V.B., (2022). Sustainable entrepreneurship in the apparel industry: Passion and challenges. </w:t>
      </w:r>
      <w:r w:rsidRPr="00924D10">
        <w:rPr>
          <w:rFonts w:cs="Arial"/>
          <w:i/>
          <w:iCs/>
          <w:color w:val="222222"/>
          <w:shd w:val="clear" w:color="auto" w:fill="FFFFFF"/>
        </w:rPr>
        <w:t>The Journal of the Textile Institute</w:t>
      </w:r>
      <w:r w:rsidRPr="00924D10">
        <w:rPr>
          <w:rFonts w:cs="Arial"/>
          <w:color w:val="222222"/>
          <w:shd w:val="clear" w:color="auto" w:fill="FFFFFF"/>
        </w:rPr>
        <w:t>, </w:t>
      </w:r>
      <w:r w:rsidRPr="00924D10">
        <w:rPr>
          <w:rFonts w:cs="Arial"/>
          <w:i/>
          <w:iCs/>
          <w:color w:val="222222"/>
          <w:shd w:val="clear" w:color="auto" w:fill="FFFFFF"/>
        </w:rPr>
        <w:t>113</w:t>
      </w:r>
      <w:r w:rsidRPr="00924D10">
        <w:rPr>
          <w:rFonts w:cs="Arial"/>
          <w:color w:val="222222"/>
          <w:shd w:val="clear" w:color="auto" w:fill="FFFFFF"/>
        </w:rPr>
        <w:t>(9), pp.1935-1941.</w:t>
      </w:r>
      <w:r w:rsidRPr="00924D10">
        <w:rPr>
          <w:rFonts w:cs="Arial"/>
        </w:rPr>
        <w:t xml:space="preserve"> </w:t>
      </w:r>
      <w:hyperlink r:id="rId34" w:history="1">
        <w:r w:rsidRPr="00924D10">
          <w:rPr>
            <w:rStyle w:val="Hyperlink"/>
            <w:rFonts w:cs="Arial"/>
            <w:shd w:val="clear" w:color="auto" w:fill="FFFFFF"/>
          </w:rPr>
          <w:t>https://libres.uncg.edu/ir/uncg/f/J_Su_Sustainable_2021.pdf</w:t>
        </w:r>
      </w:hyperlink>
    </w:p>
    <w:p w14:paraId="2EAB1B45" w14:textId="77777777" w:rsidR="00924D10" w:rsidRPr="00924D10" w:rsidRDefault="00924D10" w:rsidP="00924D10">
      <w:pPr>
        <w:spacing w:before="240" w:after="240"/>
        <w:rPr>
          <w:rFonts w:cs="Arial"/>
          <w:shd w:val="clear" w:color="auto" w:fill="FFFFFF"/>
        </w:rPr>
      </w:pPr>
      <w:r w:rsidRPr="00924D10">
        <w:rPr>
          <w:rFonts w:cs="Arial"/>
          <w:shd w:val="clear" w:color="auto" w:fill="FFFFFF"/>
        </w:rPr>
        <w:t>Su, Y.Z., (2020). The Internationalization Strategies of Fast Fashion Clothing Retailer Brands: A Cases Study of ZARA, H&amp;M, UNIQLO, and Gap. </w:t>
      </w:r>
      <w:proofErr w:type="spellStart"/>
      <w:r w:rsidRPr="00924D10">
        <w:rPr>
          <w:rFonts w:cs="Arial"/>
          <w:i/>
          <w:iCs/>
          <w:shd w:val="clear" w:color="auto" w:fill="FFFFFF"/>
        </w:rPr>
        <w:t>Wenzao</w:t>
      </w:r>
      <w:proofErr w:type="spellEnd"/>
      <w:r w:rsidRPr="00924D10">
        <w:rPr>
          <w:rFonts w:cs="Arial"/>
          <w:i/>
          <w:iCs/>
          <w:shd w:val="clear" w:color="auto" w:fill="FFFFFF"/>
        </w:rPr>
        <w:t xml:space="preserve"> </w:t>
      </w:r>
      <w:proofErr w:type="spellStart"/>
      <w:r w:rsidRPr="00924D10">
        <w:rPr>
          <w:rFonts w:cs="Arial"/>
          <w:i/>
          <w:iCs/>
          <w:shd w:val="clear" w:color="auto" w:fill="FFFFFF"/>
        </w:rPr>
        <w:t>Ursline</w:t>
      </w:r>
      <w:proofErr w:type="spellEnd"/>
      <w:r w:rsidRPr="00924D10">
        <w:rPr>
          <w:rFonts w:cs="Arial"/>
          <w:i/>
          <w:iCs/>
          <w:shd w:val="clear" w:color="auto" w:fill="FFFFFF"/>
        </w:rPr>
        <w:t xml:space="preserve"> University of Languages</w:t>
      </w:r>
      <w:r w:rsidRPr="00924D10">
        <w:rPr>
          <w:rFonts w:cs="Arial"/>
          <w:shd w:val="clear" w:color="auto" w:fill="FFFFFF"/>
        </w:rPr>
        <w:t xml:space="preserve">. </w:t>
      </w:r>
      <w:hyperlink r:id="rId35" w:history="1">
        <w:r w:rsidRPr="00924D10">
          <w:rPr>
            <w:rStyle w:val="Hyperlink"/>
            <w:rFonts w:cs="Arial"/>
            <w:shd w:val="clear" w:color="auto" w:fill="FFFFFF"/>
          </w:rPr>
          <w:t>https://c030.wzu.edu.tw/datas/upload/files/(2020)%E7%95%A2%E6%A5%AD%E7%94%9F%E8%AB%96%E6%96%87/108GP_1105209030_%E8%98%87%E7%BE%BD%E7%94%84.pdf</w:t>
        </w:r>
      </w:hyperlink>
    </w:p>
    <w:p w14:paraId="7541FE2E" w14:textId="77777777" w:rsidR="00924D10" w:rsidRPr="00924D10" w:rsidRDefault="00924D10" w:rsidP="00924D10">
      <w:pPr>
        <w:spacing w:before="240" w:after="240"/>
        <w:rPr>
          <w:rFonts w:cs="Arial"/>
          <w:color w:val="222222"/>
          <w:shd w:val="clear" w:color="auto" w:fill="FFFFFF"/>
        </w:rPr>
      </w:pPr>
      <w:r w:rsidRPr="00924D10">
        <w:rPr>
          <w:rFonts w:cs="Arial"/>
          <w:color w:val="222222"/>
          <w:shd w:val="clear" w:color="auto" w:fill="FFFFFF"/>
        </w:rPr>
        <w:t>Thorisdottir, T.S. and Johannsdottir, L., (2019). Sustainability within fashion business models: A systematic literature review. </w:t>
      </w:r>
      <w:r w:rsidRPr="00924D10">
        <w:rPr>
          <w:rFonts w:cs="Arial"/>
          <w:i/>
          <w:iCs/>
          <w:color w:val="222222"/>
          <w:shd w:val="clear" w:color="auto" w:fill="FFFFFF"/>
        </w:rPr>
        <w:t>Sustainability</w:t>
      </w:r>
      <w:r w:rsidRPr="00924D10">
        <w:rPr>
          <w:rFonts w:cs="Arial"/>
          <w:color w:val="222222"/>
          <w:shd w:val="clear" w:color="auto" w:fill="FFFFFF"/>
        </w:rPr>
        <w:t>, </w:t>
      </w:r>
      <w:r w:rsidRPr="00924D10">
        <w:rPr>
          <w:rFonts w:cs="Arial"/>
          <w:i/>
          <w:iCs/>
          <w:color w:val="222222"/>
          <w:shd w:val="clear" w:color="auto" w:fill="FFFFFF"/>
        </w:rPr>
        <w:t>11</w:t>
      </w:r>
      <w:r w:rsidRPr="00924D10">
        <w:rPr>
          <w:rFonts w:cs="Arial"/>
          <w:color w:val="222222"/>
          <w:shd w:val="clear" w:color="auto" w:fill="FFFFFF"/>
        </w:rPr>
        <w:t xml:space="preserve">(8), p.2233. </w:t>
      </w:r>
      <w:hyperlink r:id="rId36" w:history="1">
        <w:r w:rsidRPr="00924D10">
          <w:rPr>
            <w:rStyle w:val="Hyperlink"/>
            <w:rFonts w:cs="Arial"/>
            <w:shd w:val="clear" w:color="auto" w:fill="FFFFFF"/>
          </w:rPr>
          <w:t>https://www.mdpi.com/2071-1050/11/8/2233</w:t>
        </w:r>
      </w:hyperlink>
    </w:p>
    <w:p w14:paraId="7FC11BED" w14:textId="77777777" w:rsidR="00924D10" w:rsidRPr="00924D10" w:rsidRDefault="00924D10" w:rsidP="00924D10">
      <w:pPr>
        <w:spacing w:before="240" w:after="240"/>
        <w:rPr>
          <w:rFonts w:cs="Arial"/>
          <w:shd w:val="clear" w:color="auto" w:fill="FFFFFF"/>
        </w:rPr>
      </w:pPr>
      <w:proofErr w:type="spellStart"/>
      <w:r w:rsidRPr="00924D10">
        <w:rPr>
          <w:rFonts w:cs="Arial"/>
          <w:shd w:val="clear" w:color="auto" w:fill="FFFFFF"/>
        </w:rPr>
        <w:t>Vadana</w:t>
      </w:r>
      <w:proofErr w:type="spellEnd"/>
      <w:r w:rsidRPr="00924D10">
        <w:rPr>
          <w:rFonts w:cs="Arial"/>
          <w:shd w:val="clear" w:color="auto" w:fill="FFFFFF"/>
        </w:rPr>
        <w:t xml:space="preserve">, I.I., </w:t>
      </w:r>
      <w:proofErr w:type="spellStart"/>
      <w:r w:rsidRPr="00924D10">
        <w:rPr>
          <w:rFonts w:cs="Arial"/>
          <w:shd w:val="clear" w:color="auto" w:fill="FFFFFF"/>
        </w:rPr>
        <w:t>Torkkeli</w:t>
      </w:r>
      <w:proofErr w:type="spellEnd"/>
      <w:r w:rsidRPr="00924D10">
        <w:rPr>
          <w:rFonts w:cs="Arial"/>
          <w:shd w:val="clear" w:color="auto" w:fill="FFFFFF"/>
        </w:rPr>
        <w:t xml:space="preserve">, L., Kuivalainen, O. and </w:t>
      </w:r>
      <w:proofErr w:type="spellStart"/>
      <w:r w:rsidRPr="00924D10">
        <w:rPr>
          <w:rFonts w:cs="Arial"/>
          <w:shd w:val="clear" w:color="auto" w:fill="FFFFFF"/>
        </w:rPr>
        <w:t>Saarenketo</w:t>
      </w:r>
      <w:proofErr w:type="spellEnd"/>
      <w:r w:rsidRPr="00924D10">
        <w:rPr>
          <w:rFonts w:cs="Arial"/>
          <w:shd w:val="clear" w:color="auto" w:fill="FFFFFF"/>
        </w:rPr>
        <w:t>, S., (2019). </w:t>
      </w:r>
      <w:r w:rsidRPr="00924D10">
        <w:rPr>
          <w:rFonts w:cs="Arial"/>
          <w:i/>
          <w:iCs/>
          <w:shd w:val="clear" w:color="auto" w:fill="FFFFFF"/>
        </w:rPr>
        <w:t>The internationalization of born-digital companies</w:t>
      </w:r>
      <w:r w:rsidRPr="00924D10">
        <w:rPr>
          <w:rFonts w:cs="Arial"/>
          <w:shd w:val="clear" w:color="auto" w:fill="FFFFFF"/>
        </w:rPr>
        <w:t xml:space="preserve"> (pp. 199-220). Springer International Publishing. </w:t>
      </w:r>
      <w:hyperlink r:id="rId37" w:history="1">
        <w:r w:rsidRPr="00924D10">
          <w:rPr>
            <w:rStyle w:val="Hyperlink"/>
            <w:rFonts w:cs="Arial"/>
            <w:shd w:val="clear" w:color="auto" w:fill="FFFFFF"/>
          </w:rPr>
          <w:t>https://link.springer.com/chapter/10.1007/978-3-030-03931-8_10</w:t>
        </w:r>
      </w:hyperlink>
    </w:p>
    <w:p w14:paraId="2E593E9F" w14:textId="77777777" w:rsidR="00924D10" w:rsidRPr="00924D10" w:rsidRDefault="00924D10" w:rsidP="00924D10">
      <w:pPr>
        <w:spacing w:before="240" w:after="240"/>
        <w:rPr>
          <w:rFonts w:cs="Arial"/>
          <w:shd w:val="clear" w:color="auto" w:fill="FFFFFF"/>
        </w:rPr>
      </w:pPr>
      <w:proofErr w:type="spellStart"/>
      <w:r w:rsidRPr="00924D10">
        <w:rPr>
          <w:rFonts w:cs="Arial"/>
          <w:shd w:val="clear" w:color="auto" w:fill="FFFFFF"/>
        </w:rPr>
        <w:t>Witek-Hajduk</w:t>
      </w:r>
      <w:proofErr w:type="spellEnd"/>
      <w:r w:rsidRPr="00924D10">
        <w:rPr>
          <w:rFonts w:cs="Arial"/>
          <w:shd w:val="clear" w:color="auto" w:fill="FFFFFF"/>
        </w:rPr>
        <w:t xml:space="preserve">, M.K., </w:t>
      </w:r>
      <w:proofErr w:type="spellStart"/>
      <w:r w:rsidRPr="00924D10">
        <w:rPr>
          <w:rFonts w:cs="Arial"/>
          <w:shd w:val="clear" w:color="auto" w:fill="FFFFFF"/>
        </w:rPr>
        <w:t>Grudecka</w:t>
      </w:r>
      <w:proofErr w:type="spellEnd"/>
      <w:r w:rsidRPr="00924D10">
        <w:rPr>
          <w:rFonts w:cs="Arial"/>
          <w:shd w:val="clear" w:color="auto" w:fill="FFFFFF"/>
        </w:rPr>
        <w:t xml:space="preserve">, A.M. and </w:t>
      </w:r>
      <w:proofErr w:type="spellStart"/>
      <w:r w:rsidRPr="00924D10">
        <w:rPr>
          <w:rFonts w:cs="Arial"/>
          <w:shd w:val="clear" w:color="auto" w:fill="FFFFFF"/>
        </w:rPr>
        <w:t>Napiórkowska</w:t>
      </w:r>
      <w:proofErr w:type="spellEnd"/>
      <w:r w:rsidRPr="00924D10">
        <w:rPr>
          <w:rFonts w:cs="Arial"/>
          <w:shd w:val="clear" w:color="auto" w:fill="FFFFFF"/>
        </w:rPr>
        <w:t>, A., (2022). E-commerce in the internet-enabled foreign expansion of Polish fashion brands owned by SMEs. </w:t>
      </w:r>
      <w:r w:rsidRPr="00924D10">
        <w:rPr>
          <w:rFonts w:cs="Arial"/>
          <w:i/>
          <w:iCs/>
          <w:shd w:val="clear" w:color="auto" w:fill="FFFFFF"/>
        </w:rPr>
        <w:t>Journal of Fashion Marketing and Management: An International Journal</w:t>
      </w:r>
      <w:r w:rsidRPr="00924D10">
        <w:rPr>
          <w:rFonts w:cs="Arial"/>
          <w:shd w:val="clear" w:color="auto" w:fill="FFFFFF"/>
        </w:rPr>
        <w:t>, </w:t>
      </w:r>
      <w:r w:rsidRPr="00924D10">
        <w:rPr>
          <w:rFonts w:cs="Arial"/>
          <w:i/>
          <w:iCs/>
          <w:shd w:val="clear" w:color="auto" w:fill="FFFFFF"/>
        </w:rPr>
        <w:t>26</w:t>
      </w:r>
      <w:r w:rsidRPr="00924D10">
        <w:rPr>
          <w:rFonts w:cs="Arial"/>
          <w:shd w:val="clear" w:color="auto" w:fill="FFFFFF"/>
        </w:rPr>
        <w:t xml:space="preserve">(1), pp.51-66. </w:t>
      </w:r>
      <w:hyperlink r:id="rId38" w:history="1">
        <w:r w:rsidRPr="00924D10">
          <w:rPr>
            <w:rStyle w:val="Hyperlink"/>
            <w:rFonts w:cs="Arial"/>
            <w:shd w:val="clear" w:color="auto" w:fill="FFFFFF"/>
          </w:rPr>
          <w:t>https://www.emerald.com/insight/content/doi/10.1108/JFMM-10-(2020)-0225/full/html</w:t>
        </w:r>
      </w:hyperlink>
    </w:p>
    <w:p w14:paraId="30C4266A" w14:textId="77777777" w:rsidR="00924D10" w:rsidRPr="00924D10" w:rsidRDefault="00924D10" w:rsidP="00924D10">
      <w:pPr>
        <w:spacing w:before="240" w:after="240"/>
        <w:rPr>
          <w:rFonts w:cs="Arial"/>
          <w:shd w:val="clear" w:color="auto" w:fill="FFFFFF"/>
        </w:rPr>
      </w:pPr>
      <w:proofErr w:type="spellStart"/>
      <w:r w:rsidRPr="00924D10">
        <w:rPr>
          <w:rFonts w:cs="Arial"/>
          <w:shd w:val="clear" w:color="auto" w:fill="FFFFFF"/>
        </w:rPr>
        <w:t>Yudiastuti</w:t>
      </w:r>
      <w:proofErr w:type="spellEnd"/>
      <w:r w:rsidRPr="00924D10">
        <w:rPr>
          <w:rFonts w:cs="Arial"/>
          <w:shd w:val="clear" w:color="auto" w:fill="FFFFFF"/>
        </w:rPr>
        <w:t xml:space="preserve">, A., </w:t>
      </w:r>
      <w:proofErr w:type="spellStart"/>
      <w:r w:rsidRPr="00924D10">
        <w:rPr>
          <w:rFonts w:cs="Arial"/>
          <w:shd w:val="clear" w:color="auto" w:fill="FFFFFF"/>
        </w:rPr>
        <w:t>Murwani</w:t>
      </w:r>
      <w:proofErr w:type="spellEnd"/>
      <w:r w:rsidRPr="00924D10">
        <w:rPr>
          <w:rFonts w:cs="Arial"/>
          <w:shd w:val="clear" w:color="auto" w:fill="FFFFFF"/>
        </w:rPr>
        <w:t xml:space="preserve">, F.D. and </w:t>
      </w:r>
      <w:proofErr w:type="spellStart"/>
      <w:r w:rsidRPr="00924D10">
        <w:rPr>
          <w:rFonts w:cs="Arial"/>
          <w:shd w:val="clear" w:color="auto" w:fill="FFFFFF"/>
        </w:rPr>
        <w:t>Hermawan</w:t>
      </w:r>
      <w:proofErr w:type="spellEnd"/>
      <w:r w:rsidRPr="00924D10">
        <w:rPr>
          <w:rFonts w:cs="Arial"/>
          <w:shd w:val="clear" w:color="auto" w:fill="FFFFFF"/>
        </w:rPr>
        <w:t xml:space="preserve">, A., (2021). Network perspective in the internationalization of Indonesian SMEs in the Era of </w:t>
      </w:r>
      <w:proofErr w:type="spellStart"/>
      <w:r w:rsidRPr="00924D10">
        <w:rPr>
          <w:rFonts w:cs="Arial"/>
          <w:shd w:val="clear" w:color="auto" w:fill="FFFFFF"/>
        </w:rPr>
        <w:t>Indutrial</w:t>
      </w:r>
      <w:proofErr w:type="spellEnd"/>
      <w:r w:rsidRPr="00924D10">
        <w:rPr>
          <w:rFonts w:cs="Arial"/>
          <w:shd w:val="clear" w:color="auto" w:fill="FFFFFF"/>
        </w:rPr>
        <w:t xml:space="preserve"> revolution 4.0. </w:t>
      </w:r>
      <w:r w:rsidRPr="00924D10">
        <w:rPr>
          <w:rFonts w:cs="Arial"/>
          <w:i/>
          <w:iCs/>
          <w:shd w:val="clear" w:color="auto" w:fill="FFFFFF"/>
        </w:rPr>
        <w:t>International Journal of Science, Technology &amp; Management</w:t>
      </w:r>
      <w:r w:rsidRPr="00924D10">
        <w:rPr>
          <w:rFonts w:cs="Arial"/>
          <w:shd w:val="clear" w:color="auto" w:fill="FFFFFF"/>
        </w:rPr>
        <w:t>, </w:t>
      </w:r>
      <w:r w:rsidRPr="00924D10">
        <w:rPr>
          <w:rFonts w:cs="Arial"/>
          <w:i/>
          <w:iCs/>
          <w:shd w:val="clear" w:color="auto" w:fill="FFFFFF"/>
        </w:rPr>
        <w:t>2</w:t>
      </w:r>
      <w:r w:rsidRPr="00924D10">
        <w:rPr>
          <w:rFonts w:cs="Arial"/>
          <w:shd w:val="clear" w:color="auto" w:fill="FFFFFF"/>
        </w:rPr>
        <w:t xml:space="preserve">(4), pp.1073-1081. </w:t>
      </w:r>
      <w:hyperlink r:id="rId39" w:history="1">
        <w:r w:rsidRPr="00924D10">
          <w:rPr>
            <w:rStyle w:val="Hyperlink"/>
            <w:rFonts w:cs="Arial"/>
            <w:shd w:val="clear" w:color="auto" w:fill="FFFFFF"/>
          </w:rPr>
          <w:t>https://www.ijstm.inarah.co.id/index.php/ijstm/article/view/242</w:t>
        </w:r>
      </w:hyperlink>
    </w:p>
    <w:p w14:paraId="70028360" w14:textId="77777777" w:rsidR="00924D10" w:rsidRPr="00924D10" w:rsidRDefault="00924D10" w:rsidP="00924D10">
      <w:pPr>
        <w:spacing w:before="240" w:after="240"/>
        <w:rPr>
          <w:rFonts w:cs="Arial"/>
          <w:color w:val="222222"/>
          <w:shd w:val="clear" w:color="auto" w:fill="FFFFFF"/>
        </w:rPr>
      </w:pPr>
      <w:r w:rsidRPr="00924D10">
        <w:rPr>
          <w:rFonts w:cs="Arial"/>
          <w:color w:val="222222"/>
          <w:shd w:val="clear" w:color="auto" w:fill="FFFFFF"/>
        </w:rPr>
        <w:t>Zhu, X., Zhang, B. and Yuan, H., (2022). Digital economy, industrial structure upgrading and green total factor productivity——Evidence in textile and apparel industry from China. </w:t>
      </w:r>
      <w:proofErr w:type="spellStart"/>
      <w:r w:rsidRPr="00924D10">
        <w:rPr>
          <w:rFonts w:cs="Arial"/>
          <w:i/>
          <w:iCs/>
          <w:color w:val="222222"/>
          <w:shd w:val="clear" w:color="auto" w:fill="FFFFFF"/>
        </w:rPr>
        <w:t>Plos</w:t>
      </w:r>
      <w:proofErr w:type="spellEnd"/>
      <w:r w:rsidRPr="00924D10">
        <w:rPr>
          <w:rFonts w:cs="Arial"/>
          <w:i/>
          <w:iCs/>
          <w:color w:val="222222"/>
          <w:shd w:val="clear" w:color="auto" w:fill="FFFFFF"/>
        </w:rPr>
        <w:t xml:space="preserve"> one</w:t>
      </w:r>
      <w:r w:rsidRPr="00924D10">
        <w:rPr>
          <w:rFonts w:cs="Arial"/>
          <w:color w:val="222222"/>
          <w:shd w:val="clear" w:color="auto" w:fill="FFFFFF"/>
        </w:rPr>
        <w:t>, </w:t>
      </w:r>
      <w:r w:rsidRPr="00924D10">
        <w:rPr>
          <w:rFonts w:cs="Arial"/>
          <w:i/>
          <w:iCs/>
          <w:color w:val="222222"/>
          <w:shd w:val="clear" w:color="auto" w:fill="FFFFFF"/>
        </w:rPr>
        <w:t>17</w:t>
      </w:r>
      <w:r w:rsidRPr="00924D10">
        <w:rPr>
          <w:rFonts w:cs="Arial"/>
          <w:color w:val="222222"/>
          <w:shd w:val="clear" w:color="auto" w:fill="FFFFFF"/>
        </w:rPr>
        <w:t>(11), p.e0277259.</w:t>
      </w:r>
      <w:r w:rsidRPr="00924D10">
        <w:rPr>
          <w:rFonts w:cs="Arial"/>
        </w:rPr>
        <w:t xml:space="preserve"> </w:t>
      </w:r>
      <w:hyperlink r:id="rId40" w:history="1">
        <w:r w:rsidRPr="00924D10">
          <w:rPr>
            <w:rStyle w:val="Hyperlink"/>
            <w:rFonts w:cs="Arial"/>
            <w:shd w:val="clear" w:color="auto" w:fill="FFFFFF"/>
          </w:rPr>
          <w:t>https://journals.plos.org/plosone/article?id=10.1371/journal.pone.0277259</w:t>
        </w:r>
      </w:hyperlink>
    </w:p>
    <w:p w14:paraId="2B76F608" w14:textId="77777777" w:rsidR="00924D10" w:rsidRPr="00924D10" w:rsidRDefault="00924D10" w:rsidP="00924D10">
      <w:pPr>
        <w:spacing w:before="240" w:after="240"/>
        <w:rPr>
          <w:rFonts w:cs="Arial"/>
          <w:shd w:val="clear" w:color="auto" w:fill="FFFFFF"/>
        </w:rPr>
      </w:pPr>
      <w:r w:rsidRPr="00924D10">
        <w:rPr>
          <w:rFonts w:cs="Arial"/>
          <w:shd w:val="clear" w:color="auto" w:fill="FFFFFF"/>
        </w:rPr>
        <w:t>Zong, Y. and Zhang, Y., (2020), November. Analysis of Brand Internationalization Strategy. In </w:t>
      </w:r>
      <w:r w:rsidRPr="00924D10">
        <w:rPr>
          <w:rFonts w:cs="Arial"/>
          <w:i/>
          <w:iCs/>
          <w:shd w:val="clear" w:color="auto" w:fill="FFFFFF"/>
        </w:rPr>
        <w:t>(2020) International Conference on Management, Economy and Law (ICMEL (2020))</w:t>
      </w:r>
      <w:r w:rsidRPr="00924D10">
        <w:rPr>
          <w:rFonts w:cs="Arial"/>
          <w:shd w:val="clear" w:color="auto" w:fill="FFFFFF"/>
        </w:rPr>
        <w:t xml:space="preserve"> (pp. 122-127). Atlantis Press. </w:t>
      </w:r>
      <w:hyperlink r:id="rId41" w:history="1">
        <w:r w:rsidRPr="00924D10">
          <w:rPr>
            <w:rStyle w:val="Hyperlink"/>
            <w:rFonts w:cs="Arial"/>
            <w:shd w:val="clear" w:color="auto" w:fill="FFFFFF"/>
          </w:rPr>
          <w:t>https://www.atlantis-press.com/proceedings/icmel-20/125946204</w:t>
        </w:r>
      </w:hyperlink>
    </w:p>
    <w:p w14:paraId="0DC96A00" w14:textId="77777777" w:rsidR="00924D10" w:rsidRPr="00924D10" w:rsidRDefault="00924D10" w:rsidP="00924D10">
      <w:pPr>
        <w:spacing w:before="240" w:after="240"/>
        <w:rPr>
          <w:rFonts w:cs="Arial"/>
          <w:sz w:val="24"/>
          <w:szCs w:val="24"/>
        </w:rPr>
      </w:pPr>
    </w:p>
    <w:p w14:paraId="02F4345B" w14:textId="77777777" w:rsidR="00DE0D23" w:rsidRPr="00924D10" w:rsidRDefault="00DE0D23" w:rsidP="00924D10">
      <w:pPr>
        <w:spacing w:before="240" w:after="240"/>
        <w:rPr>
          <w:rFonts w:cs="Arial"/>
        </w:rPr>
      </w:pPr>
    </w:p>
    <w:sectPr w:rsidR="00DE0D23" w:rsidRPr="00924D10" w:rsidSect="003C1922">
      <w:footerReference w:type="default" r:id="rId42"/>
      <w:pgSz w:w="12240" w:h="15840"/>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26484E" w14:textId="77777777" w:rsidR="00E95690" w:rsidRDefault="00E95690" w:rsidP="003C1922">
      <w:pPr>
        <w:spacing w:after="0" w:line="240" w:lineRule="auto"/>
      </w:pPr>
      <w:r>
        <w:separator/>
      </w:r>
    </w:p>
  </w:endnote>
  <w:endnote w:type="continuationSeparator" w:id="0">
    <w:p w14:paraId="10799C7B" w14:textId="77777777" w:rsidR="00E95690" w:rsidRDefault="00E95690" w:rsidP="003C19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7322694"/>
      <w:docPartObj>
        <w:docPartGallery w:val="Page Numbers (Bottom of Page)"/>
        <w:docPartUnique/>
      </w:docPartObj>
    </w:sdtPr>
    <w:sdtEndPr>
      <w:rPr>
        <w:color w:val="7F7F7F" w:themeColor="background1" w:themeShade="7F"/>
        <w:spacing w:val="60"/>
      </w:rPr>
    </w:sdtEndPr>
    <w:sdtContent>
      <w:p w14:paraId="6B6623D7" w14:textId="49F1D98C" w:rsidR="003C1922" w:rsidRDefault="003C1922">
        <w:pPr>
          <w:pStyle w:val="Footer"/>
          <w:pBdr>
            <w:top w:val="single" w:sz="4" w:space="1" w:color="D9D9D9" w:themeColor="background1" w:themeShade="D9"/>
          </w:pBdr>
          <w:jc w:val="right"/>
        </w:pPr>
        <w:r>
          <w:fldChar w:fldCharType="begin"/>
        </w:r>
        <w:r>
          <w:instrText xml:space="preserve"> PAGE   \* MERGEFORMAT </w:instrText>
        </w:r>
        <w:r>
          <w:fldChar w:fldCharType="separate"/>
        </w:r>
        <w:r w:rsidR="009F313D">
          <w:rPr>
            <w:noProof/>
          </w:rPr>
          <w:t>21</w:t>
        </w:r>
        <w:r>
          <w:rPr>
            <w:noProof/>
          </w:rPr>
          <w:fldChar w:fldCharType="end"/>
        </w:r>
        <w:r>
          <w:t xml:space="preserve"> | </w:t>
        </w:r>
        <w:r>
          <w:rPr>
            <w:color w:val="7F7F7F" w:themeColor="background1" w:themeShade="7F"/>
            <w:spacing w:val="60"/>
          </w:rPr>
          <w:t>Page</w:t>
        </w:r>
      </w:p>
    </w:sdtContent>
  </w:sdt>
  <w:p w14:paraId="5899F8C8" w14:textId="77777777" w:rsidR="003C1922" w:rsidRDefault="003C19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4FE4FF" w14:textId="77777777" w:rsidR="00E95690" w:rsidRDefault="00E95690" w:rsidP="003C1922">
      <w:pPr>
        <w:spacing w:after="0" w:line="240" w:lineRule="auto"/>
      </w:pPr>
      <w:r>
        <w:separator/>
      </w:r>
    </w:p>
  </w:footnote>
  <w:footnote w:type="continuationSeparator" w:id="0">
    <w:p w14:paraId="397A25CE" w14:textId="77777777" w:rsidR="00E95690" w:rsidRDefault="00E95690" w:rsidP="003C19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C7EA4"/>
    <w:multiLevelType w:val="hybridMultilevel"/>
    <w:tmpl w:val="A136292A"/>
    <w:lvl w:ilvl="0" w:tplc="CEBA6E92">
      <w:start w:val="1"/>
      <w:numFmt w:val="bullet"/>
      <w:lvlText w:val=""/>
      <w:lvlJc w:val="left"/>
      <w:pPr>
        <w:ind w:left="720" w:hanging="360"/>
      </w:pPr>
      <w:rPr>
        <w:rFonts w:ascii="Symbol" w:hAnsi="Symbol" w:hint="default"/>
      </w:rPr>
    </w:lvl>
    <w:lvl w:ilvl="1" w:tplc="2F2867F0" w:tentative="1">
      <w:start w:val="1"/>
      <w:numFmt w:val="bullet"/>
      <w:lvlText w:val="o"/>
      <w:lvlJc w:val="left"/>
      <w:pPr>
        <w:ind w:left="1440" w:hanging="360"/>
      </w:pPr>
      <w:rPr>
        <w:rFonts w:ascii="Courier New" w:hAnsi="Courier New" w:cs="Courier New" w:hint="default"/>
      </w:rPr>
    </w:lvl>
    <w:lvl w:ilvl="2" w:tplc="CA580AE8" w:tentative="1">
      <w:start w:val="1"/>
      <w:numFmt w:val="bullet"/>
      <w:lvlText w:val=""/>
      <w:lvlJc w:val="left"/>
      <w:pPr>
        <w:ind w:left="2160" w:hanging="360"/>
      </w:pPr>
      <w:rPr>
        <w:rFonts w:ascii="Wingdings" w:hAnsi="Wingdings" w:hint="default"/>
      </w:rPr>
    </w:lvl>
    <w:lvl w:ilvl="3" w:tplc="A872CC74" w:tentative="1">
      <w:start w:val="1"/>
      <w:numFmt w:val="bullet"/>
      <w:lvlText w:val=""/>
      <w:lvlJc w:val="left"/>
      <w:pPr>
        <w:ind w:left="2880" w:hanging="360"/>
      </w:pPr>
      <w:rPr>
        <w:rFonts w:ascii="Symbol" w:hAnsi="Symbol" w:hint="default"/>
      </w:rPr>
    </w:lvl>
    <w:lvl w:ilvl="4" w:tplc="10B8E5A8" w:tentative="1">
      <w:start w:val="1"/>
      <w:numFmt w:val="bullet"/>
      <w:lvlText w:val="o"/>
      <w:lvlJc w:val="left"/>
      <w:pPr>
        <w:ind w:left="3600" w:hanging="360"/>
      </w:pPr>
      <w:rPr>
        <w:rFonts w:ascii="Courier New" w:hAnsi="Courier New" w:cs="Courier New" w:hint="default"/>
      </w:rPr>
    </w:lvl>
    <w:lvl w:ilvl="5" w:tplc="F65E1BCA" w:tentative="1">
      <w:start w:val="1"/>
      <w:numFmt w:val="bullet"/>
      <w:lvlText w:val=""/>
      <w:lvlJc w:val="left"/>
      <w:pPr>
        <w:ind w:left="4320" w:hanging="360"/>
      </w:pPr>
      <w:rPr>
        <w:rFonts w:ascii="Wingdings" w:hAnsi="Wingdings" w:hint="default"/>
      </w:rPr>
    </w:lvl>
    <w:lvl w:ilvl="6" w:tplc="55866362" w:tentative="1">
      <w:start w:val="1"/>
      <w:numFmt w:val="bullet"/>
      <w:lvlText w:val=""/>
      <w:lvlJc w:val="left"/>
      <w:pPr>
        <w:ind w:left="5040" w:hanging="360"/>
      </w:pPr>
      <w:rPr>
        <w:rFonts w:ascii="Symbol" w:hAnsi="Symbol" w:hint="default"/>
      </w:rPr>
    </w:lvl>
    <w:lvl w:ilvl="7" w:tplc="3EF242B0" w:tentative="1">
      <w:start w:val="1"/>
      <w:numFmt w:val="bullet"/>
      <w:lvlText w:val="o"/>
      <w:lvlJc w:val="left"/>
      <w:pPr>
        <w:ind w:left="5760" w:hanging="360"/>
      </w:pPr>
      <w:rPr>
        <w:rFonts w:ascii="Courier New" w:hAnsi="Courier New" w:cs="Courier New" w:hint="default"/>
      </w:rPr>
    </w:lvl>
    <w:lvl w:ilvl="8" w:tplc="EDC6469C" w:tentative="1">
      <w:start w:val="1"/>
      <w:numFmt w:val="bullet"/>
      <w:lvlText w:val=""/>
      <w:lvlJc w:val="left"/>
      <w:pPr>
        <w:ind w:left="6480" w:hanging="360"/>
      </w:pPr>
      <w:rPr>
        <w:rFonts w:ascii="Wingdings" w:hAnsi="Wingdings" w:hint="default"/>
      </w:rPr>
    </w:lvl>
  </w:abstractNum>
  <w:abstractNum w:abstractNumId="1" w15:restartNumberingAfterBreak="0">
    <w:nsid w:val="17FD0D63"/>
    <w:multiLevelType w:val="hybridMultilevel"/>
    <w:tmpl w:val="C63C8F86"/>
    <w:lvl w:ilvl="0" w:tplc="E996B080">
      <w:start w:val="1"/>
      <w:numFmt w:val="bullet"/>
      <w:lvlText w:val=""/>
      <w:lvlJc w:val="left"/>
      <w:pPr>
        <w:ind w:left="720" w:hanging="360"/>
      </w:pPr>
      <w:rPr>
        <w:rFonts w:ascii="Symbol" w:hAnsi="Symbol" w:hint="default"/>
      </w:rPr>
    </w:lvl>
    <w:lvl w:ilvl="1" w:tplc="A50EA96C" w:tentative="1">
      <w:start w:val="1"/>
      <w:numFmt w:val="bullet"/>
      <w:lvlText w:val="o"/>
      <w:lvlJc w:val="left"/>
      <w:pPr>
        <w:ind w:left="1440" w:hanging="360"/>
      </w:pPr>
      <w:rPr>
        <w:rFonts w:ascii="Courier New" w:hAnsi="Courier New" w:cs="Courier New" w:hint="default"/>
      </w:rPr>
    </w:lvl>
    <w:lvl w:ilvl="2" w:tplc="FFB44F90" w:tentative="1">
      <w:start w:val="1"/>
      <w:numFmt w:val="bullet"/>
      <w:lvlText w:val=""/>
      <w:lvlJc w:val="left"/>
      <w:pPr>
        <w:ind w:left="2160" w:hanging="360"/>
      </w:pPr>
      <w:rPr>
        <w:rFonts w:ascii="Wingdings" w:hAnsi="Wingdings" w:hint="default"/>
      </w:rPr>
    </w:lvl>
    <w:lvl w:ilvl="3" w:tplc="CC102BC4" w:tentative="1">
      <w:start w:val="1"/>
      <w:numFmt w:val="bullet"/>
      <w:lvlText w:val=""/>
      <w:lvlJc w:val="left"/>
      <w:pPr>
        <w:ind w:left="2880" w:hanging="360"/>
      </w:pPr>
      <w:rPr>
        <w:rFonts w:ascii="Symbol" w:hAnsi="Symbol" w:hint="default"/>
      </w:rPr>
    </w:lvl>
    <w:lvl w:ilvl="4" w:tplc="53E60DA0" w:tentative="1">
      <w:start w:val="1"/>
      <w:numFmt w:val="bullet"/>
      <w:lvlText w:val="o"/>
      <w:lvlJc w:val="left"/>
      <w:pPr>
        <w:ind w:left="3600" w:hanging="360"/>
      </w:pPr>
      <w:rPr>
        <w:rFonts w:ascii="Courier New" w:hAnsi="Courier New" w:cs="Courier New" w:hint="default"/>
      </w:rPr>
    </w:lvl>
    <w:lvl w:ilvl="5" w:tplc="F534890C" w:tentative="1">
      <w:start w:val="1"/>
      <w:numFmt w:val="bullet"/>
      <w:lvlText w:val=""/>
      <w:lvlJc w:val="left"/>
      <w:pPr>
        <w:ind w:left="4320" w:hanging="360"/>
      </w:pPr>
      <w:rPr>
        <w:rFonts w:ascii="Wingdings" w:hAnsi="Wingdings" w:hint="default"/>
      </w:rPr>
    </w:lvl>
    <w:lvl w:ilvl="6" w:tplc="1DAEFA08" w:tentative="1">
      <w:start w:val="1"/>
      <w:numFmt w:val="bullet"/>
      <w:lvlText w:val=""/>
      <w:lvlJc w:val="left"/>
      <w:pPr>
        <w:ind w:left="5040" w:hanging="360"/>
      </w:pPr>
      <w:rPr>
        <w:rFonts w:ascii="Symbol" w:hAnsi="Symbol" w:hint="default"/>
      </w:rPr>
    </w:lvl>
    <w:lvl w:ilvl="7" w:tplc="B86EF9C4" w:tentative="1">
      <w:start w:val="1"/>
      <w:numFmt w:val="bullet"/>
      <w:lvlText w:val="o"/>
      <w:lvlJc w:val="left"/>
      <w:pPr>
        <w:ind w:left="5760" w:hanging="360"/>
      </w:pPr>
      <w:rPr>
        <w:rFonts w:ascii="Courier New" w:hAnsi="Courier New" w:cs="Courier New" w:hint="default"/>
      </w:rPr>
    </w:lvl>
    <w:lvl w:ilvl="8" w:tplc="8E5E1120"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FE4"/>
    <w:rsid w:val="000276B0"/>
    <w:rsid w:val="00027B8E"/>
    <w:rsid w:val="000438A6"/>
    <w:rsid w:val="00057BE9"/>
    <w:rsid w:val="00060261"/>
    <w:rsid w:val="000749D5"/>
    <w:rsid w:val="000A721D"/>
    <w:rsid w:val="000D6155"/>
    <w:rsid w:val="00103BAF"/>
    <w:rsid w:val="00106810"/>
    <w:rsid w:val="00153868"/>
    <w:rsid w:val="00157C2B"/>
    <w:rsid w:val="00230F7E"/>
    <w:rsid w:val="00240D25"/>
    <w:rsid w:val="00244A6E"/>
    <w:rsid w:val="00260A9E"/>
    <w:rsid w:val="002760A1"/>
    <w:rsid w:val="002C3D95"/>
    <w:rsid w:val="002D6C95"/>
    <w:rsid w:val="002E1026"/>
    <w:rsid w:val="002F7D48"/>
    <w:rsid w:val="00301290"/>
    <w:rsid w:val="00302239"/>
    <w:rsid w:val="00315184"/>
    <w:rsid w:val="003204BC"/>
    <w:rsid w:val="00334454"/>
    <w:rsid w:val="00341667"/>
    <w:rsid w:val="00351318"/>
    <w:rsid w:val="003A4FF6"/>
    <w:rsid w:val="003B1EE1"/>
    <w:rsid w:val="003C1922"/>
    <w:rsid w:val="003E7291"/>
    <w:rsid w:val="00430883"/>
    <w:rsid w:val="00443906"/>
    <w:rsid w:val="00493DE1"/>
    <w:rsid w:val="00517C53"/>
    <w:rsid w:val="00521775"/>
    <w:rsid w:val="00523244"/>
    <w:rsid w:val="0053194B"/>
    <w:rsid w:val="00540265"/>
    <w:rsid w:val="005F6268"/>
    <w:rsid w:val="006128D8"/>
    <w:rsid w:val="00616A01"/>
    <w:rsid w:val="00685F7C"/>
    <w:rsid w:val="00687630"/>
    <w:rsid w:val="006B185C"/>
    <w:rsid w:val="00774368"/>
    <w:rsid w:val="0078600A"/>
    <w:rsid w:val="00796082"/>
    <w:rsid w:val="007B1031"/>
    <w:rsid w:val="007C11E1"/>
    <w:rsid w:val="007D7688"/>
    <w:rsid w:val="007F3139"/>
    <w:rsid w:val="00803BC3"/>
    <w:rsid w:val="00837FE4"/>
    <w:rsid w:val="00851EC2"/>
    <w:rsid w:val="008A167D"/>
    <w:rsid w:val="008A1933"/>
    <w:rsid w:val="008B5BAB"/>
    <w:rsid w:val="008B6734"/>
    <w:rsid w:val="008C2ADF"/>
    <w:rsid w:val="008C43CF"/>
    <w:rsid w:val="008C4764"/>
    <w:rsid w:val="008E025F"/>
    <w:rsid w:val="00903C44"/>
    <w:rsid w:val="00907C20"/>
    <w:rsid w:val="009112D0"/>
    <w:rsid w:val="00924D10"/>
    <w:rsid w:val="00950709"/>
    <w:rsid w:val="00961DC8"/>
    <w:rsid w:val="00981818"/>
    <w:rsid w:val="009A1488"/>
    <w:rsid w:val="009B4786"/>
    <w:rsid w:val="009D2D1E"/>
    <w:rsid w:val="009D5E05"/>
    <w:rsid w:val="009F313D"/>
    <w:rsid w:val="009F47D2"/>
    <w:rsid w:val="00A1278C"/>
    <w:rsid w:val="00A16BB8"/>
    <w:rsid w:val="00A17377"/>
    <w:rsid w:val="00A83D0E"/>
    <w:rsid w:val="00A86AD1"/>
    <w:rsid w:val="00A969E2"/>
    <w:rsid w:val="00AE5ADA"/>
    <w:rsid w:val="00B0114A"/>
    <w:rsid w:val="00B06635"/>
    <w:rsid w:val="00B100B2"/>
    <w:rsid w:val="00B15FF2"/>
    <w:rsid w:val="00B7712D"/>
    <w:rsid w:val="00BD12A2"/>
    <w:rsid w:val="00BE6E2D"/>
    <w:rsid w:val="00C05212"/>
    <w:rsid w:val="00C803B2"/>
    <w:rsid w:val="00CB5BC1"/>
    <w:rsid w:val="00CF76BA"/>
    <w:rsid w:val="00D00E1D"/>
    <w:rsid w:val="00D12F3F"/>
    <w:rsid w:val="00D22ACE"/>
    <w:rsid w:val="00D426DD"/>
    <w:rsid w:val="00D42D0A"/>
    <w:rsid w:val="00D537E5"/>
    <w:rsid w:val="00D65968"/>
    <w:rsid w:val="00D75BC4"/>
    <w:rsid w:val="00D8358E"/>
    <w:rsid w:val="00D91E5C"/>
    <w:rsid w:val="00D94C8D"/>
    <w:rsid w:val="00DE0D23"/>
    <w:rsid w:val="00E557CE"/>
    <w:rsid w:val="00E6124C"/>
    <w:rsid w:val="00E70282"/>
    <w:rsid w:val="00E82502"/>
    <w:rsid w:val="00E83100"/>
    <w:rsid w:val="00E844AF"/>
    <w:rsid w:val="00E91494"/>
    <w:rsid w:val="00E95690"/>
    <w:rsid w:val="00E95B1A"/>
    <w:rsid w:val="00ED1752"/>
    <w:rsid w:val="00F07717"/>
    <w:rsid w:val="00F11E30"/>
    <w:rsid w:val="00F21906"/>
    <w:rsid w:val="00F250C6"/>
    <w:rsid w:val="00FA4AFD"/>
    <w:rsid w:val="00FA7B0B"/>
    <w:rsid w:val="00FB6B1B"/>
    <w:rsid w:val="00FD0AC1"/>
    <w:rsid w:val="00FE42F0"/>
    <w:rsid w:val="00FE598E"/>
    <w:rsid w:val="00FF51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115B0"/>
  <w15:chartTrackingRefBased/>
  <w15:docId w15:val="{E67B7ECD-C9E6-4F4F-87A0-00E2695EB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4D10"/>
    <w:pPr>
      <w:spacing w:line="360" w:lineRule="auto"/>
      <w:jc w:val="both"/>
    </w:pPr>
    <w:rPr>
      <w:rFonts w:ascii="Arial" w:hAnsi="Arial"/>
      <w:color w:val="000000" w:themeColor="text1"/>
    </w:rPr>
  </w:style>
  <w:style w:type="paragraph" w:styleId="Heading1">
    <w:name w:val="heading 1"/>
    <w:basedOn w:val="Normal"/>
    <w:next w:val="Normal"/>
    <w:link w:val="Heading1Char"/>
    <w:uiPriority w:val="9"/>
    <w:qFormat/>
    <w:rsid w:val="00E557CE"/>
    <w:pPr>
      <w:keepNext/>
      <w:keepLines/>
      <w:spacing w:before="240" w:after="0"/>
      <w:outlineLvl w:val="0"/>
    </w:pPr>
    <w:rPr>
      <w:rFonts w:eastAsiaTheme="majorEastAsia" w:cstheme="majorBidi"/>
      <w:b/>
      <w:color w:val="auto"/>
      <w:sz w:val="26"/>
      <w:szCs w:val="32"/>
    </w:rPr>
  </w:style>
  <w:style w:type="paragraph" w:styleId="Heading2">
    <w:name w:val="heading 2"/>
    <w:basedOn w:val="Normal"/>
    <w:next w:val="Normal"/>
    <w:link w:val="Heading2Char"/>
    <w:uiPriority w:val="9"/>
    <w:unhideWhenUsed/>
    <w:qFormat/>
    <w:rsid w:val="00E91494"/>
    <w:pPr>
      <w:keepNext/>
      <w:keepLines/>
      <w:spacing w:before="40" w:after="0"/>
      <w:outlineLvl w:val="1"/>
    </w:pPr>
    <w:rPr>
      <w:rFonts w:eastAsiaTheme="majorEastAsia" w:cstheme="majorBidi"/>
      <w:b/>
      <w:color w:val="auto"/>
      <w:sz w:val="26"/>
      <w:szCs w:val="26"/>
    </w:rPr>
  </w:style>
  <w:style w:type="paragraph" w:styleId="Heading3">
    <w:name w:val="heading 3"/>
    <w:basedOn w:val="Normal"/>
    <w:next w:val="Normal"/>
    <w:link w:val="Heading3Char"/>
    <w:uiPriority w:val="9"/>
    <w:unhideWhenUsed/>
    <w:qFormat/>
    <w:rsid w:val="00D00E1D"/>
    <w:pPr>
      <w:keepNext/>
      <w:keepLines/>
      <w:spacing w:before="40" w:after="0"/>
      <w:outlineLvl w:val="2"/>
    </w:pPr>
    <w:rPr>
      <w:rFonts w:eastAsiaTheme="majorEastAsia" w:cstheme="majorBidi"/>
      <w:b/>
      <w:i/>
      <w:color w:val="auto"/>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57CE"/>
    <w:rPr>
      <w:rFonts w:ascii="Times New Roman" w:eastAsiaTheme="majorEastAsia" w:hAnsi="Times New Roman" w:cstheme="majorBidi"/>
      <w:b/>
      <w:sz w:val="26"/>
      <w:szCs w:val="32"/>
    </w:rPr>
  </w:style>
  <w:style w:type="character" w:customStyle="1" w:styleId="Heading2Char">
    <w:name w:val="Heading 2 Char"/>
    <w:basedOn w:val="DefaultParagraphFont"/>
    <w:link w:val="Heading2"/>
    <w:uiPriority w:val="9"/>
    <w:rsid w:val="00E91494"/>
    <w:rPr>
      <w:rFonts w:ascii="Times New Roman" w:eastAsiaTheme="majorEastAsia" w:hAnsi="Times New Roman" w:cstheme="majorBidi"/>
      <w:b/>
      <w:sz w:val="26"/>
      <w:szCs w:val="26"/>
    </w:rPr>
  </w:style>
  <w:style w:type="paragraph" w:customStyle="1" w:styleId="haeding3">
    <w:name w:val="haeding 3"/>
    <w:basedOn w:val="Normal"/>
    <w:link w:val="haeding3Char"/>
    <w:qFormat/>
    <w:rsid w:val="00E557CE"/>
    <w:rPr>
      <w:b/>
      <w:i/>
      <w:u w:val="single"/>
    </w:rPr>
  </w:style>
  <w:style w:type="character" w:customStyle="1" w:styleId="haeding3Char">
    <w:name w:val="haeding 3 Char"/>
    <w:basedOn w:val="DefaultParagraphFont"/>
    <w:link w:val="haeding3"/>
    <w:rsid w:val="00E557CE"/>
    <w:rPr>
      <w:rFonts w:ascii="Times New Roman" w:hAnsi="Times New Roman"/>
      <w:b/>
      <w:i/>
      <w:color w:val="000000" w:themeColor="text1"/>
      <w:sz w:val="24"/>
      <w:u w:val="single"/>
    </w:rPr>
  </w:style>
  <w:style w:type="character" w:customStyle="1" w:styleId="Heading3Char">
    <w:name w:val="Heading 3 Char"/>
    <w:basedOn w:val="DefaultParagraphFont"/>
    <w:link w:val="Heading3"/>
    <w:uiPriority w:val="9"/>
    <w:rsid w:val="00D00E1D"/>
    <w:rPr>
      <w:rFonts w:ascii="Times New Roman" w:eastAsiaTheme="majorEastAsia" w:hAnsi="Times New Roman" w:cstheme="majorBidi"/>
      <w:b/>
      <w:i/>
      <w:sz w:val="24"/>
      <w:szCs w:val="24"/>
      <w:u w:val="single"/>
    </w:rPr>
  </w:style>
  <w:style w:type="character" w:styleId="CommentReference">
    <w:name w:val="annotation reference"/>
    <w:basedOn w:val="DefaultParagraphFont"/>
    <w:uiPriority w:val="99"/>
    <w:semiHidden/>
    <w:unhideWhenUsed/>
    <w:rsid w:val="00C05212"/>
    <w:rPr>
      <w:sz w:val="16"/>
      <w:szCs w:val="16"/>
    </w:rPr>
  </w:style>
  <w:style w:type="paragraph" w:styleId="CommentText">
    <w:name w:val="annotation text"/>
    <w:basedOn w:val="Normal"/>
    <w:link w:val="CommentTextChar"/>
    <w:uiPriority w:val="99"/>
    <w:semiHidden/>
    <w:unhideWhenUsed/>
    <w:rsid w:val="00C05212"/>
    <w:pPr>
      <w:spacing w:line="240" w:lineRule="auto"/>
    </w:pPr>
    <w:rPr>
      <w:sz w:val="20"/>
      <w:szCs w:val="20"/>
    </w:rPr>
  </w:style>
  <w:style w:type="character" w:customStyle="1" w:styleId="CommentTextChar">
    <w:name w:val="Comment Text Char"/>
    <w:basedOn w:val="DefaultParagraphFont"/>
    <w:link w:val="CommentText"/>
    <w:uiPriority w:val="99"/>
    <w:semiHidden/>
    <w:rsid w:val="00C05212"/>
    <w:rPr>
      <w:rFonts w:ascii="Times New Roman" w:hAnsi="Times New Roman"/>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C05212"/>
    <w:rPr>
      <w:b/>
      <w:bCs/>
    </w:rPr>
  </w:style>
  <w:style w:type="character" w:customStyle="1" w:styleId="CommentSubjectChar">
    <w:name w:val="Comment Subject Char"/>
    <w:basedOn w:val="CommentTextChar"/>
    <w:link w:val="CommentSubject"/>
    <w:uiPriority w:val="99"/>
    <w:semiHidden/>
    <w:rsid w:val="00C05212"/>
    <w:rPr>
      <w:rFonts w:ascii="Times New Roman" w:hAnsi="Times New Roman"/>
      <w:b/>
      <w:bCs/>
      <w:color w:val="000000" w:themeColor="text1"/>
      <w:sz w:val="20"/>
      <w:szCs w:val="20"/>
    </w:rPr>
  </w:style>
  <w:style w:type="paragraph" w:styleId="BalloonText">
    <w:name w:val="Balloon Text"/>
    <w:basedOn w:val="Normal"/>
    <w:link w:val="BalloonTextChar"/>
    <w:uiPriority w:val="99"/>
    <w:semiHidden/>
    <w:unhideWhenUsed/>
    <w:rsid w:val="00C052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5212"/>
    <w:rPr>
      <w:rFonts w:ascii="Segoe UI" w:hAnsi="Segoe UI" w:cs="Segoe UI"/>
      <w:color w:val="000000" w:themeColor="text1"/>
      <w:sz w:val="18"/>
      <w:szCs w:val="18"/>
    </w:rPr>
  </w:style>
  <w:style w:type="table" w:styleId="TableGrid">
    <w:name w:val="Table Grid"/>
    <w:basedOn w:val="TableNormal"/>
    <w:uiPriority w:val="39"/>
    <w:rsid w:val="00CB5B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00E1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3">
    <w:name w:val="Grid Table 5 Dark Accent 3"/>
    <w:basedOn w:val="TableNormal"/>
    <w:uiPriority w:val="50"/>
    <w:rsid w:val="00C803B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ListParagraph">
    <w:name w:val="List Paragraph"/>
    <w:basedOn w:val="Normal"/>
    <w:uiPriority w:val="34"/>
    <w:qFormat/>
    <w:rsid w:val="00924D10"/>
    <w:pPr>
      <w:spacing w:before="240" w:after="240" w:line="480" w:lineRule="auto"/>
      <w:ind w:left="720"/>
      <w:contextualSpacing/>
    </w:pPr>
    <w:rPr>
      <w:rFonts w:eastAsia="Arial" w:cs="Arial"/>
      <w:color w:val="auto"/>
      <w:lang w:val="en-IN"/>
    </w:rPr>
  </w:style>
  <w:style w:type="character" w:styleId="Hyperlink">
    <w:name w:val="Hyperlink"/>
    <w:basedOn w:val="DefaultParagraphFont"/>
    <w:uiPriority w:val="99"/>
    <w:unhideWhenUsed/>
    <w:rsid w:val="00924D10"/>
    <w:rPr>
      <w:color w:val="0563C1" w:themeColor="hyperlink"/>
      <w:u w:val="single"/>
    </w:rPr>
  </w:style>
  <w:style w:type="paragraph" w:styleId="TOCHeading">
    <w:name w:val="TOC Heading"/>
    <w:basedOn w:val="Heading1"/>
    <w:next w:val="Normal"/>
    <w:uiPriority w:val="39"/>
    <w:unhideWhenUsed/>
    <w:qFormat/>
    <w:rsid w:val="00924D10"/>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3C1922"/>
    <w:pPr>
      <w:tabs>
        <w:tab w:val="right" w:leader="dot" w:pos="9350"/>
      </w:tabs>
      <w:spacing w:before="240" w:after="240"/>
    </w:pPr>
    <w:rPr>
      <w:rFonts w:cs="Arial"/>
      <w:noProof/>
      <w:sz w:val="20"/>
      <w:szCs w:val="20"/>
    </w:rPr>
  </w:style>
  <w:style w:type="paragraph" w:styleId="TOC2">
    <w:name w:val="toc 2"/>
    <w:basedOn w:val="Normal"/>
    <w:next w:val="Normal"/>
    <w:autoRedefine/>
    <w:uiPriority w:val="39"/>
    <w:unhideWhenUsed/>
    <w:rsid w:val="00924D10"/>
    <w:pPr>
      <w:spacing w:after="100"/>
      <w:ind w:left="220"/>
    </w:pPr>
  </w:style>
  <w:style w:type="paragraph" w:styleId="TOC3">
    <w:name w:val="toc 3"/>
    <w:basedOn w:val="Normal"/>
    <w:next w:val="Normal"/>
    <w:autoRedefine/>
    <w:uiPriority w:val="39"/>
    <w:unhideWhenUsed/>
    <w:rsid w:val="00924D10"/>
    <w:pPr>
      <w:spacing w:after="100"/>
      <w:ind w:left="440"/>
    </w:pPr>
  </w:style>
  <w:style w:type="paragraph" w:styleId="Header">
    <w:name w:val="header"/>
    <w:basedOn w:val="Normal"/>
    <w:link w:val="HeaderChar"/>
    <w:uiPriority w:val="99"/>
    <w:unhideWhenUsed/>
    <w:rsid w:val="003C19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922"/>
    <w:rPr>
      <w:rFonts w:ascii="Arial" w:hAnsi="Arial"/>
      <w:color w:val="000000" w:themeColor="text1"/>
    </w:rPr>
  </w:style>
  <w:style w:type="paragraph" w:styleId="Footer">
    <w:name w:val="footer"/>
    <w:basedOn w:val="Normal"/>
    <w:link w:val="FooterChar"/>
    <w:uiPriority w:val="99"/>
    <w:unhideWhenUsed/>
    <w:rsid w:val="003C19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922"/>
    <w:rPr>
      <w:rFonts w:ascii="Arial" w:hAnsi="Arial"/>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8749545">
      <w:bodyDiv w:val="1"/>
      <w:marLeft w:val="0"/>
      <w:marRight w:val="0"/>
      <w:marTop w:val="0"/>
      <w:marBottom w:val="0"/>
      <w:divBdr>
        <w:top w:val="none" w:sz="0" w:space="0" w:color="auto"/>
        <w:left w:val="none" w:sz="0" w:space="0" w:color="auto"/>
        <w:bottom w:val="none" w:sz="0" w:space="0" w:color="auto"/>
        <w:right w:val="none" w:sz="0" w:space="0" w:color="auto"/>
      </w:divBdr>
    </w:div>
    <w:div w:id="2117017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nlinelibrary.wiley.com/doi/abs/10.1002/tie.22181" TargetMode="External"/><Relationship Id="rId18" Type="http://schemas.openxmlformats.org/officeDocument/2006/relationships/hyperlink" Target="https://www.taylorfrancis.com/chapters/edit/10.4324/9780429271144-3/internationalization-retail-supply-chain-john-fernie" TargetMode="External"/><Relationship Id="rId26" Type="http://schemas.openxmlformats.org/officeDocument/2006/relationships/hyperlink" Target="https://www.researchgate.net/profile/Yulia-Milshina/amp" TargetMode="External"/><Relationship Id="rId39" Type="http://schemas.openxmlformats.org/officeDocument/2006/relationships/hyperlink" Target="https://www.ijstm.inarah.co.id/index.php/ijstm/article/view/242" TargetMode="External"/><Relationship Id="rId21" Type="http://schemas.openxmlformats.org/officeDocument/2006/relationships/hyperlink" Target="https://ualresearchonline.arts.ac.uk/id/eprint/17172/1/BFTT_Mapping-the-UK-Fashion-Textiles-and-Technology-Ecosystem_2021.pdf" TargetMode="External"/><Relationship Id="rId34" Type="http://schemas.openxmlformats.org/officeDocument/2006/relationships/hyperlink" Target="https://libres.uncg.edu/ir/uncg/f/J_Su_Sustainable_2021.pdf"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onlinelibrary.wiley.com/doi/pdfdirect/10.1111/dpr.12539" TargetMode="External"/><Relationship Id="rId20" Type="http://schemas.openxmlformats.org/officeDocument/2006/relationships/hyperlink" Target="https://link.springer.com/chapter/10.1007/978-3-030-47595-6_25" TargetMode="External"/><Relationship Id="rId29" Type="http://schemas.openxmlformats.org/officeDocument/2006/relationships/hyperlink" Target="https://www.emerald.com/insight/content/doi/10.1108/MBR-06-2019-0052/full/html" TargetMode="External"/><Relationship Id="rId41" Type="http://schemas.openxmlformats.org/officeDocument/2006/relationships/hyperlink" Target="https://www.atlantis-press.com/proceedings/icmel-20/12594620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tandfonline.com/doi/abs/10.1080/23311975.2021.1944012" TargetMode="External"/><Relationship Id="rId32" Type="http://schemas.openxmlformats.org/officeDocument/2006/relationships/hyperlink" Target="http://mentaljournal-jspu.uz/index.php/mesmj/article/view/18" TargetMode="External"/><Relationship Id="rId37" Type="http://schemas.openxmlformats.org/officeDocument/2006/relationships/hyperlink" Target="https://link.springer.com/chapter/10.1007/978-3-030-03931-8_10" TargetMode="External"/><Relationship Id="rId40" Type="http://schemas.openxmlformats.org/officeDocument/2006/relationships/hyperlink" Target="https://journals.plos.org/plosone/article?id=10.1371/journal.pone.0277259" TargetMode="External"/><Relationship Id="rId5" Type="http://schemas.openxmlformats.org/officeDocument/2006/relationships/webSettings" Target="webSettings.xml"/><Relationship Id="rId15" Type="http://schemas.openxmlformats.org/officeDocument/2006/relationships/hyperlink" Target="https://link.springer.com/article/10.1057/s42214-020-00097-z" TargetMode="External"/><Relationship Id="rId23" Type="http://schemas.openxmlformats.org/officeDocument/2006/relationships/hyperlink" Target="https://bu.furb.br/ojs/index.php/rn/article/view/9701" TargetMode="External"/><Relationship Id="rId28" Type="http://schemas.openxmlformats.org/officeDocument/2006/relationships/hyperlink" Target="https://unctad.org/system/files/official-document/diaeia2022d2_en.pdf" TargetMode="External"/><Relationship Id="rId36" Type="http://schemas.openxmlformats.org/officeDocument/2006/relationships/hyperlink" Target="https://www.mdpi.com/2071-1050/11/8/2233" TargetMode="External"/><Relationship Id="rId10" Type="http://schemas.openxmlformats.org/officeDocument/2006/relationships/image" Target="media/image3.png"/><Relationship Id="rId19" Type="http://schemas.openxmlformats.org/officeDocument/2006/relationships/hyperlink" Target="https://iopscience.iop.org/article/10.1088/1757-899X/1051/1/012099/pdf" TargetMode="External"/><Relationship Id="rId31" Type="http://schemas.openxmlformats.org/officeDocument/2006/relationships/hyperlink" Target="https://www.emerald.com/insight/content/doi/10.1108/JFMM-03-2020-0035/full/html"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ijceas.com/index.php/ijceas/article/view/447" TargetMode="External"/><Relationship Id="rId22" Type="http://schemas.openxmlformats.org/officeDocument/2006/relationships/hyperlink" Target="https://www.iastatedigitalpress.com/itaa/article/13715/galley/14355/download/" TargetMode="External"/><Relationship Id="rId27" Type="http://schemas.openxmlformats.org/officeDocument/2006/relationships/hyperlink" Target="https://www.researchgate.net/profile/Gopalakrishnan-Mariappan-2/publication/340306205_Sustainable_Finishing_Process_Using_Natural_Ingredients/links/5f0d571d4585155a55282485/Sustainable-Finishing-Process-Using-Natural-Ingredients.pdf" TargetMode="External"/><Relationship Id="rId30" Type="http://schemas.openxmlformats.org/officeDocument/2006/relationships/hyperlink" Target="https://books.google.com/books?hl=en&amp;lr=&amp;id=95KJEAAAQBAJ&amp;oi=fnd&amp;pg=PA385&amp;dq=internationalization+of+fashion+companies&amp;ots=Fb2jgZNWvh&amp;sig=iyLa52VAoJNTC4QJ8WAay_Yana4" TargetMode="External"/><Relationship Id="rId35" Type="http://schemas.openxmlformats.org/officeDocument/2006/relationships/hyperlink" Target="https://c030.wzu.edu.tw/datas/upload/files/2020%E7%95%A2%E6%A5%AD%E7%94%9F%E8%AB%96%E6%96%87/108GP_1105209030_%E8%98%87%E7%BE%BD%E7%94%84.pdf"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mdpi.com/2071-1050/12/7/2632/pdf" TargetMode="External"/><Relationship Id="rId17" Type="http://schemas.openxmlformats.org/officeDocument/2006/relationships/hyperlink" Target="https://eprints2.undip.ac.id/id/eprint/3508/1/9.Turnit%20in%20Effect%20of%20Training%20and%20Job%20Satisfaction%20on%20Employees%20Performance%20and%20Company%20Performance%20in%20Support%20to%20Achieve%20the%20Internationalization%20Model%20of%20SME%E2%80%99s%20Competitive%20Advantage.pdf" TargetMode="External"/><Relationship Id="rId25" Type="http://schemas.openxmlformats.org/officeDocument/2006/relationships/hyperlink" Target="https://www.emerald.com/insight/content/doi/10.1108/CR-03-2019-0028/full/html" TargetMode="External"/><Relationship Id="rId33" Type="http://schemas.openxmlformats.org/officeDocument/2006/relationships/hyperlink" Target="https://dialnet.unirioja.es/servlet/articulo?codigo=8475745" TargetMode="External"/><Relationship Id="rId38" Type="http://schemas.openxmlformats.org/officeDocument/2006/relationships/hyperlink" Target="https://www.emerald.com/insight/content/doi/10.1108/JFMM-10-2020-0225/full/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CEF27E-54FE-49EE-8AB1-0B8F5470A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27</Pages>
  <Words>7175</Words>
  <Characters>40900</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45</cp:revision>
  <dcterms:created xsi:type="dcterms:W3CDTF">2023-09-06T14:07:00Z</dcterms:created>
  <dcterms:modified xsi:type="dcterms:W3CDTF">2023-09-07T06:25:00Z</dcterms:modified>
</cp:coreProperties>
</file>