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8FF761F" wp14:paraId="5031E3EC" wp14:textId="575EFC8E">
      <w:pPr>
        <w:pStyle w:val="Normal"/>
        <w:suppressLineNumbers w:val="0"/>
        <w:bidi w:val="0"/>
        <w:spacing w:before="0" w:beforeAutospacing="off" w:after="160" w:afterAutospacing="off" w:line="279" w:lineRule="auto"/>
        <w:ind w:left="0" w:right="0"/>
        <w:jc w:val="center"/>
      </w:pPr>
      <w:r w:rsidRPr="48FF761F" w:rsidR="39AF4E30">
        <w:rPr>
          <w:rFonts w:ascii="Aptos" w:hAnsi="Aptos" w:eastAsia="Aptos" w:cs="Aptos"/>
          <w:b w:val="1"/>
          <w:bCs w:val="1"/>
          <w:i w:val="1"/>
          <w:iCs w:val="1"/>
          <w:strike w:val="0"/>
          <w:dstrike w:val="0"/>
          <w:noProof w:val="0"/>
          <w:sz w:val="24"/>
          <w:szCs w:val="24"/>
          <w:u w:val="single"/>
          <w:lang w:val="en-GB"/>
        </w:rPr>
        <w:t>Bilingualism and Multilingualism Portfolio.</w:t>
      </w:r>
    </w:p>
    <w:p xmlns:wp14="http://schemas.microsoft.com/office/word/2010/wordml" w:rsidP="48FF761F" wp14:paraId="22BB6A1F" wp14:textId="4B47F5F0">
      <w:pPr>
        <w:pStyle w:val="ListParagraph"/>
        <w:numPr>
          <w:ilvl w:val="0"/>
          <w:numId w:val="1"/>
        </w:numPr>
        <w:spacing w:after="0" w:line="360" w:lineRule="auto"/>
        <w:rPr>
          <w:rFonts w:ascii="Arial" w:hAnsi="Arial" w:eastAsia="Arial" w:cs="Arial"/>
          <w:noProof w:val="0"/>
          <w:sz w:val="24"/>
          <w:szCs w:val="24"/>
          <w:lang w:val="en-GB"/>
        </w:rPr>
      </w:pPr>
      <w:r w:rsidRPr="48FF761F" w:rsidR="39AF4E30">
        <w:rPr>
          <w:rFonts w:ascii="Arial" w:hAnsi="Arial" w:eastAsia="Arial" w:cs="Arial"/>
          <w:noProof w:val="0"/>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xmlns:wp14="http://schemas.microsoft.com/office/word/2010/wordml" w:rsidP="48FF761F" wp14:paraId="2618ED8C" wp14:textId="63574990">
      <w:pPr>
        <w:pStyle w:val="Normal"/>
        <w:spacing w:after="0" w:line="360" w:lineRule="auto"/>
        <w:rPr>
          <w:rFonts w:ascii="Arial" w:hAnsi="Arial" w:eastAsia="Arial" w:cs="Arial"/>
          <w:noProof w:val="0"/>
          <w:sz w:val="24"/>
          <w:szCs w:val="24"/>
          <w:lang w:val="en-GB"/>
        </w:rPr>
      </w:pPr>
    </w:p>
    <w:p xmlns:wp14="http://schemas.microsoft.com/office/word/2010/wordml" w:rsidP="48FF761F" wp14:paraId="5F293A32" wp14:textId="3B934E34">
      <w:pPr>
        <w:pStyle w:val="Normal"/>
        <w:spacing w:after="0" w:line="360" w:lineRule="auto"/>
        <w:rPr>
          <w:rFonts w:ascii="Arial" w:hAnsi="Arial" w:eastAsia="Arial" w:cs="Arial"/>
          <w:noProof w:val="0"/>
          <w:sz w:val="24"/>
          <w:szCs w:val="24"/>
          <w:lang w:val="en-GB"/>
        </w:rPr>
      </w:pPr>
      <w:r w:rsidRPr="48FF761F" w:rsidR="1691FD7B">
        <w:rPr>
          <w:rFonts w:ascii="Arial" w:hAnsi="Arial" w:eastAsia="Arial" w:cs="Arial"/>
          <w:noProof w:val="0"/>
          <w:sz w:val="24"/>
          <w:szCs w:val="24"/>
          <w:lang w:val="en-GB"/>
        </w:rPr>
        <w:t xml:space="preserve">Part 1 - </w:t>
      </w:r>
    </w:p>
    <w:p xmlns:wp14="http://schemas.microsoft.com/office/word/2010/wordml" w:rsidP="48FF761F" wp14:paraId="7E2139AE" wp14:textId="146028DE">
      <w:pPr>
        <w:pStyle w:val="Normal"/>
        <w:spacing w:after="0" w:line="360" w:lineRule="auto"/>
        <w:rPr>
          <w:rFonts w:ascii="Arial" w:hAnsi="Arial" w:eastAsia="Arial" w:cs="Arial"/>
          <w:noProof w:val="0"/>
          <w:sz w:val="24"/>
          <w:szCs w:val="24"/>
          <w:lang w:val="en-GB"/>
        </w:rPr>
      </w:pPr>
      <w:r w:rsidRPr="48FF761F" w:rsidR="39AF4E30">
        <w:rPr>
          <w:rFonts w:ascii="Arial" w:hAnsi="Arial" w:eastAsia="Arial" w:cs="Arial"/>
          <w:noProof w:val="0"/>
          <w:sz w:val="24"/>
          <w:szCs w:val="24"/>
          <w:lang w:val="en-GB"/>
        </w:rPr>
        <w:t xml:space="preserve">Hyperlink to recording - </w:t>
      </w:r>
    </w:p>
    <w:p xmlns:wp14="http://schemas.microsoft.com/office/word/2010/wordml" w:rsidP="48FF761F" wp14:paraId="79C5C27C" wp14:textId="4B1C859D">
      <w:pPr>
        <w:pStyle w:val="Normal"/>
        <w:spacing w:after="0" w:line="360" w:lineRule="auto"/>
      </w:pPr>
      <w:r w:rsidRPr="48FF761F" w:rsidR="7445CF8D">
        <w:rPr>
          <w:rFonts w:ascii="Arial" w:hAnsi="Arial" w:eastAsia="Arial" w:cs="Arial"/>
          <w:noProof w:val="0"/>
          <w:sz w:val="24"/>
          <w:szCs w:val="24"/>
          <w:lang w:val="en-GB"/>
        </w:rPr>
        <w:t>https://uowtsd-my.sharepoint.com/:v:/g/personal/2502376_student_uwtsd_ac_uk/IQCjWV-7BSAnQrkw5d2E5XOlAbt_mZsiMbbj4MMxtU47Vtw?nav=eyJyZWZlcnJhbEluZm8iOnsicmVmZXJyYWxBcHAiOiJPbmVEcml2ZUZvckJ1c2luZXNzIiwicmVmZXJyYWxBcHBQbGF0Zm9ybSI6IldlYiIsInJlZmVycmFsTW9kZSI6InZpZXciLCJyZWZlcnJhbFZpZXciOiJNeUZpbGVzTGlua0NvcHkifX0&amp;e=YoPyS7</w:t>
      </w:r>
    </w:p>
    <w:p xmlns:wp14="http://schemas.microsoft.com/office/word/2010/wordml" w:rsidP="48FF761F" wp14:paraId="2200BCA6" wp14:textId="5F4A7382">
      <w:pPr>
        <w:pStyle w:val="Normal"/>
        <w:spacing w:after="0" w:line="360" w:lineRule="auto"/>
        <w:rPr>
          <w:rFonts w:ascii="Arial" w:hAnsi="Arial" w:eastAsia="Arial" w:cs="Arial"/>
          <w:noProof w:val="0"/>
          <w:sz w:val="24"/>
          <w:szCs w:val="24"/>
          <w:lang w:val="en-GB"/>
        </w:rPr>
      </w:pPr>
    </w:p>
    <w:p xmlns:wp14="http://schemas.microsoft.com/office/word/2010/wordml" w:rsidP="48FF761F" wp14:paraId="5A3CD258" wp14:textId="656C1525">
      <w:pPr>
        <w:pStyle w:val="Normal"/>
        <w:spacing w:after="0" w:line="360" w:lineRule="auto"/>
        <w:rPr>
          <w:rFonts w:ascii="Arial" w:hAnsi="Arial" w:eastAsia="Arial" w:cs="Arial"/>
          <w:noProof w:val="0"/>
          <w:sz w:val="24"/>
          <w:szCs w:val="24"/>
          <w:lang w:val="en-GB"/>
        </w:rPr>
      </w:pPr>
      <w:r w:rsidRPr="48FF761F" w:rsidR="2334165B">
        <w:rPr>
          <w:rFonts w:ascii="Arial" w:hAnsi="Arial" w:eastAsia="Arial" w:cs="Arial"/>
          <w:noProof w:val="0"/>
          <w:sz w:val="24"/>
          <w:szCs w:val="24"/>
          <w:lang w:val="en-GB"/>
        </w:rPr>
        <w:t xml:space="preserve">Part 2 - </w:t>
      </w:r>
    </w:p>
    <w:p xmlns:wp14="http://schemas.microsoft.com/office/word/2010/wordml" w:rsidP="48FF761F" wp14:paraId="19C36BE2" wp14:textId="417E7756">
      <w:pPr>
        <w:spacing w:line="360" w:lineRule="auto"/>
        <w:rPr>
          <w:rFonts w:ascii="Arial" w:hAnsi="Arial" w:eastAsia="Arial" w:cs="Arial"/>
          <w:noProof w:val="0"/>
          <w:sz w:val="24"/>
          <w:szCs w:val="24"/>
          <w:lang w:val="en-GB"/>
        </w:rPr>
      </w:pPr>
      <w:r w:rsidRPr="48FF761F" w:rsidR="2334165B">
        <w:rPr>
          <w:rFonts w:ascii="Arial" w:hAnsi="Arial" w:eastAsia="Arial" w:cs="Arial"/>
          <w:noProof w:val="0"/>
          <w:sz w:val="24"/>
          <w:szCs w:val="24"/>
          <w:lang w:val="en-GB"/>
        </w:rPr>
        <w:t xml:space="preserve">Bilingualism and multilingualism play a key role in early years education in Wales. In Wales, Welsh and English are central to children’s learning and development. Bilingualism refers to an individual that </w:t>
      </w:r>
      <w:r w:rsidRPr="48FF761F" w:rsidR="5372407F">
        <w:rPr>
          <w:rFonts w:ascii="Arial" w:hAnsi="Arial" w:eastAsia="Arial" w:cs="Arial"/>
          <w:noProof w:val="0"/>
          <w:sz w:val="24"/>
          <w:szCs w:val="24"/>
          <w:lang w:val="en-GB"/>
        </w:rPr>
        <w:t>can</w:t>
      </w:r>
      <w:r w:rsidRPr="48FF761F" w:rsidR="2334165B">
        <w:rPr>
          <w:rFonts w:ascii="Arial" w:hAnsi="Arial" w:eastAsia="Arial" w:cs="Arial"/>
          <w:noProof w:val="0"/>
          <w:sz w:val="24"/>
          <w:szCs w:val="24"/>
          <w:lang w:val="en-GB"/>
        </w:rPr>
        <w:t xml:space="preserve"> know and use two </w:t>
      </w:r>
      <w:r w:rsidRPr="48FF761F" w:rsidR="62FF1E10">
        <w:rPr>
          <w:rFonts w:ascii="Arial" w:hAnsi="Arial" w:eastAsia="Arial" w:cs="Arial"/>
          <w:noProof w:val="0"/>
          <w:sz w:val="24"/>
          <w:szCs w:val="24"/>
          <w:lang w:val="en-GB"/>
        </w:rPr>
        <w:t>languages,</w:t>
      </w:r>
      <w:r w:rsidRPr="48FF761F" w:rsidR="2334165B">
        <w:rPr>
          <w:rFonts w:ascii="Arial" w:hAnsi="Arial" w:eastAsia="Arial" w:cs="Arial"/>
          <w:noProof w:val="0"/>
          <w:sz w:val="24"/>
          <w:szCs w:val="24"/>
          <w:lang w:val="en-GB"/>
        </w:rPr>
        <w:t xml:space="preserve"> and multilingualism refers to an individual that </w:t>
      </w:r>
      <w:bookmarkStart w:name="_Int_Wz0QsuUw" w:id="1738872473"/>
      <w:r w:rsidRPr="48FF761F" w:rsidR="2334165B">
        <w:rPr>
          <w:rFonts w:ascii="Arial" w:hAnsi="Arial" w:eastAsia="Arial" w:cs="Arial"/>
          <w:noProof w:val="0"/>
          <w:sz w:val="24"/>
          <w:szCs w:val="24"/>
          <w:lang w:val="en-GB"/>
        </w:rPr>
        <w:t>has the ability to</w:t>
      </w:r>
      <w:bookmarkEnd w:id="1738872473"/>
      <w:r w:rsidRPr="48FF761F" w:rsidR="2334165B">
        <w:rPr>
          <w:rFonts w:ascii="Arial" w:hAnsi="Arial" w:eastAsia="Arial" w:cs="Arial"/>
          <w:noProof w:val="0"/>
          <w:sz w:val="24"/>
          <w:szCs w:val="24"/>
          <w:lang w:val="en-GB"/>
        </w:rPr>
        <w:t xml:space="preserve"> know and use more than two (EBSCO, 2024). The early years can be a crucial time for children to develop new languages as their brains are naturally higher in plasticity. They </w:t>
      </w:r>
      <w:bookmarkStart w:name="_Int_hHAzb3Vt" w:id="154341092"/>
      <w:r w:rsidRPr="48FF761F" w:rsidR="2334165B">
        <w:rPr>
          <w:rFonts w:ascii="Arial" w:hAnsi="Arial" w:eastAsia="Arial" w:cs="Arial"/>
          <w:noProof w:val="0"/>
          <w:sz w:val="24"/>
          <w:szCs w:val="24"/>
          <w:lang w:val="en-GB"/>
        </w:rPr>
        <w:t>are able to</w:t>
      </w:r>
      <w:bookmarkEnd w:id="154341092"/>
      <w:r w:rsidRPr="48FF761F" w:rsidR="2334165B">
        <w:rPr>
          <w:rFonts w:ascii="Arial" w:hAnsi="Arial" w:eastAsia="Arial" w:cs="Arial"/>
          <w:noProof w:val="0"/>
          <w:sz w:val="24"/>
          <w:szCs w:val="24"/>
          <w:lang w:val="en-GB"/>
        </w:rPr>
        <w:t xml:space="preserve"> learn new languages through play, </w:t>
      </w:r>
      <w:r w:rsidRPr="48FF761F" w:rsidR="2334165B">
        <w:rPr>
          <w:rFonts w:ascii="Arial" w:hAnsi="Arial" w:eastAsia="Arial" w:cs="Arial"/>
          <w:noProof w:val="0"/>
          <w:sz w:val="24"/>
          <w:szCs w:val="24"/>
          <w:lang w:val="en-GB"/>
        </w:rPr>
        <w:t>stories</w:t>
      </w:r>
      <w:r w:rsidRPr="48FF761F" w:rsidR="2334165B">
        <w:rPr>
          <w:rFonts w:ascii="Arial" w:hAnsi="Arial" w:eastAsia="Arial" w:cs="Arial"/>
          <w:noProof w:val="0"/>
          <w:sz w:val="24"/>
          <w:szCs w:val="24"/>
          <w:lang w:val="en-GB"/>
        </w:rPr>
        <w:t xml:space="preserve"> and everyday activities. This essay will explore the benefits of multilingualism and bilingualism, including the effect on brain development, divergent thinking and how they are supported through early years frameworks in Wales.</w:t>
      </w:r>
    </w:p>
    <w:p xmlns:wp14="http://schemas.microsoft.com/office/word/2010/wordml" w:rsidP="48FF761F" wp14:paraId="5B97F95A" wp14:textId="030EA3E1">
      <w:pPr>
        <w:spacing w:line="360" w:lineRule="auto"/>
        <w:rPr>
          <w:rFonts w:ascii="Arial" w:hAnsi="Arial" w:eastAsia="Arial" w:cs="Arial"/>
          <w:noProof w:val="0"/>
          <w:color w:val="000000" w:themeColor="text1" w:themeTint="FF" w:themeShade="FF"/>
          <w:sz w:val="24"/>
          <w:szCs w:val="24"/>
          <w:lang w:val="en-GB"/>
        </w:rPr>
      </w:pPr>
      <w:r w:rsidRPr="48FF761F" w:rsidR="2334165B">
        <w:rPr>
          <w:rFonts w:ascii="Arial" w:hAnsi="Arial" w:eastAsia="Arial" w:cs="Arial"/>
          <w:noProof w:val="0"/>
          <w:sz w:val="24"/>
          <w:szCs w:val="24"/>
          <w:lang w:val="en-GB"/>
        </w:rPr>
        <w:t>Today in Wales, English and Welsh are the main languages spoken, with 29.2% of people in Wales speak Welsh and that figure equates to 891,800 people according to the Welsh Government (2024).Research suggests that speaking more than one language has great cognitive, social and educational benefits. According to Cohen (2020) children that are multilingual have greater problem-</w:t>
      </w:r>
      <w:r w:rsidRPr="48FF761F" w:rsidR="06DDCE17">
        <w:rPr>
          <w:rFonts w:ascii="Arial" w:hAnsi="Arial" w:eastAsia="Arial" w:cs="Arial"/>
          <w:noProof w:val="0"/>
          <w:sz w:val="24"/>
          <w:szCs w:val="24"/>
          <w:lang w:val="en-GB"/>
        </w:rPr>
        <w:t>solving skills</w:t>
      </w:r>
      <w:r w:rsidRPr="48FF761F" w:rsidR="2334165B">
        <w:rPr>
          <w:rFonts w:ascii="Arial" w:hAnsi="Arial" w:eastAsia="Arial" w:cs="Arial"/>
          <w:noProof w:val="0"/>
          <w:sz w:val="24"/>
          <w:szCs w:val="24"/>
          <w:lang w:val="en-GB"/>
        </w:rPr>
        <w:t xml:space="preserve"> as people that are monolingual. Multilingual children will be more creative in the way they approach a problem and perceive problems in </w:t>
      </w:r>
      <w:r w:rsidRPr="48FF761F" w:rsidR="2334165B">
        <w:rPr>
          <w:rFonts w:ascii="Arial" w:hAnsi="Arial" w:eastAsia="Arial" w:cs="Arial"/>
          <w:noProof w:val="0"/>
          <w:sz w:val="24"/>
          <w:szCs w:val="24"/>
          <w:lang w:val="en-GB"/>
        </w:rPr>
        <w:t>a different way</w:t>
      </w:r>
      <w:r w:rsidRPr="48FF761F" w:rsidR="2334165B">
        <w:rPr>
          <w:rFonts w:ascii="Arial" w:hAnsi="Arial" w:eastAsia="Arial" w:cs="Arial"/>
          <w:noProof w:val="0"/>
          <w:sz w:val="24"/>
          <w:szCs w:val="24"/>
          <w:lang w:val="en-GB"/>
        </w:rPr>
        <w:t xml:space="preserve">. As well as this, children that are multilingual have a better developed executive control systems which is the part of your brain that controls one’s ability to switch attention between different things. This can be extremely helpful for children within education. Furthermore, with languages comes a culture and a community. Children that engage with others in their mother tongue are more likely to build more meaningful relationships as it can break down barriers for others (Language Service Bureau). For example, children beginning nursey might find it easier to converse with other children through their mother tongue which can help with settling in. Cambridge University (2019) found that children that conduct literacy tasks through the mother tongue has a positive effect on children’s learning of other languages and can be transferred to other subjects. As well as this, children that can speak more than one language will later in life potentially have more doors opened in the future of their academic career (Jan Peterson Child Development Centre, 2024). </w:t>
      </w:r>
      <w:r w:rsidRPr="48FF761F" w:rsidR="2334165B">
        <w:rPr>
          <w:rFonts w:ascii="Arial" w:hAnsi="Arial" w:eastAsia="Arial" w:cs="Arial"/>
          <w:noProof w:val="0"/>
          <w:color w:val="000000" w:themeColor="text1" w:themeTint="FF" w:themeShade="FF"/>
          <w:sz w:val="24"/>
          <w:szCs w:val="24"/>
          <w:lang w:val="en-GB"/>
        </w:rPr>
        <w:t xml:space="preserve">Another benefit of children beginning to learn another language within early years education is that a child’s brain is more receptive to a new language due to a child having a higher level of brain plasticity, as founded by Allen (2025), children are able to pick up patterns of language which can support the understanding of a new language. </w:t>
      </w:r>
    </w:p>
    <w:p xmlns:wp14="http://schemas.microsoft.com/office/word/2010/wordml" w:rsidP="48FF761F" wp14:paraId="02DD01F3" wp14:textId="7BB62876">
      <w:pPr>
        <w:spacing w:line="360" w:lineRule="auto"/>
        <w:rPr>
          <w:rFonts w:ascii="Arial" w:hAnsi="Arial" w:eastAsia="Arial" w:cs="Arial"/>
          <w:noProof w:val="0"/>
          <w:sz w:val="24"/>
          <w:szCs w:val="24"/>
          <w:lang w:val="en-GB"/>
        </w:rPr>
      </w:pPr>
      <w:r w:rsidRPr="48FF761F" w:rsidR="2334165B">
        <w:rPr>
          <w:rFonts w:ascii="Arial" w:hAnsi="Arial" w:eastAsia="Arial" w:cs="Arial"/>
          <w:noProof w:val="0"/>
          <w:sz w:val="24"/>
          <w:szCs w:val="24"/>
          <w:lang w:val="en-GB"/>
        </w:rPr>
        <w:t xml:space="preserve">Welsh as and Additional Language (WAL) and English as an Additional Language (EAL) are important aspects to consider within early years education. WAL and EAL are helpful for young children as they are already developing literacy skills and communication skills, learning an additional language can be an easier process. Through my own experience, introducing a new language to reception age children can be a difficult process but through introducing Welsh through fun games and activities can make the learning process more enjoyable for the children. I have seen that children that learn colours and objects through games then go and use that language in independent play. Another aspect that needs to be valued is the children’s home language; this allows children to build confidence and supports the overall development of language. In practice, practitioners should be creating a welcoming environment for the children which will help support the child to develop new languages. During the activity, there is repetition of the same words in both Welsh and English. This is due to research such as The London School of Childcare Studies (2025) stating that one of the best ways children can learn a new language is through repetition of the same words. As well as this, using both Welsh and English when children are learning the new language can help the child’s language skills develop as they understand the word in both languages. </w:t>
      </w:r>
    </w:p>
    <w:p xmlns:wp14="http://schemas.microsoft.com/office/word/2010/wordml" w:rsidP="48FF761F" wp14:paraId="3802A321" wp14:textId="7560CF49">
      <w:pPr>
        <w:spacing w:line="360" w:lineRule="auto"/>
        <w:rPr>
          <w:rFonts w:ascii="Arial" w:hAnsi="Arial" w:eastAsia="Arial" w:cs="Arial"/>
          <w:noProof w:val="0"/>
          <w:sz w:val="24"/>
          <w:szCs w:val="24"/>
          <w:lang w:val="en-GB"/>
        </w:rPr>
      </w:pPr>
      <w:r w:rsidRPr="48FF761F" w:rsidR="2334165B">
        <w:rPr>
          <w:rFonts w:ascii="Arial" w:hAnsi="Arial" w:eastAsia="Arial" w:cs="Arial"/>
          <w:noProof w:val="0"/>
          <w:sz w:val="24"/>
          <w:szCs w:val="24"/>
          <w:lang w:val="en-GB"/>
        </w:rPr>
        <w:t xml:space="preserve">Multilingualism and bilingualism play a vital role in early years education as it supports children’s brain development. If children are exposed to more than one language, their brains work to recognise, understand and go between the languages spoken. Kennard (2022) notes that this helps children’s brain flexibility. It can support children’s ability to retain and retrieve information. As already mentioned, this can also support a child’s concentration skills which can help in education. It is important to note that introducing another language to a child will not confuse them. Some studies suggest that introducing a new language to a child will cause speech and communication delay. This is not the case, it can enrich cognitive development and build bridges between cultures (University of Wales Trinity Saint David, 2025). Multilingualism and bilingualism can not only help support a child’s language and communication skills but also overall brain development, helping the child achieve long term cognitive advantages. Participate Learning (2020) notes that learning a second language rewires the brain. They also state that certain parts of your brain are strengthened, such as your Auditory Complex as gearing and understanding more than one language sharpens the ability to distinguish different languages which improves listening skills. Additionally, Wernicke’s Area is also strengthened due to helping the brain process the language being spoken. </w:t>
      </w:r>
    </w:p>
    <w:p xmlns:wp14="http://schemas.microsoft.com/office/word/2010/wordml" w:rsidP="48FF761F" wp14:paraId="7C4E4F3C" wp14:textId="307D6BCD">
      <w:pPr>
        <w:spacing w:line="360" w:lineRule="auto"/>
        <w:rPr>
          <w:rFonts w:ascii="Arial" w:hAnsi="Arial" w:eastAsia="Arial" w:cs="Arial"/>
          <w:noProof w:val="0"/>
          <w:color w:val="FF0000"/>
          <w:sz w:val="24"/>
          <w:szCs w:val="24"/>
          <w:lang w:val="en-GB"/>
        </w:rPr>
      </w:pPr>
      <w:r w:rsidRPr="48FF761F" w:rsidR="2334165B">
        <w:rPr>
          <w:rFonts w:ascii="Arial" w:hAnsi="Arial" w:eastAsia="Arial" w:cs="Arial"/>
          <w:noProof w:val="0"/>
          <w:sz w:val="24"/>
          <w:szCs w:val="24"/>
          <w:lang w:val="en-GB"/>
        </w:rPr>
        <w:t xml:space="preserve">Divergent thinking refers to children’s ability to think creatively and flexible thinking, </w:t>
      </w:r>
      <w:r w:rsidRPr="48FF761F" w:rsidR="2334165B">
        <w:rPr>
          <w:rFonts w:ascii="Arial" w:hAnsi="Arial" w:eastAsia="Arial" w:cs="Arial"/>
          <w:noProof w:val="0"/>
          <w:sz w:val="24"/>
          <w:szCs w:val="24"/>
          <w:lang w:val="en-GB"/>
        </w:rPr>
        <w:t>almost as</w:t>
      </w:r>
      <w:r w:rsidRPr="48FF761F" w:rsidR="2334165B">
        <w:rPr>
          <w:rFonts w:ascii="Arial" w:hAnsi="Arial" w:eastAsia="Arial" w:cs="Arial"/>
          <w:noProof w:val="0"/>
          <w:sz w:val="24"/>
          <w:szCs w:val="24"/>
          <w:lang w:val="en-GB"/>
        </w:rPr>
        <w:t xml:space="preserve"> if they </w:t>
      </w:r>
      <w:r w:rsidRPr="48FF761F" w:rsidR="2334165B">
        <w:rPr>
          <w:rFonts w:ascii="Arial" w:hAnsi="Arial" w:eastAsia="Arial" w:cs="Arial"/>
          <w:noProof w:val="0"/>
          <w:sz w:val="24"/>
          <w:szCs w:val="24"/>
          <w:lang w:val="en-GB"/>
        </w:rPr>
        <w:t>think outside the box</w:t>
      </w:r>
      <w:r w:rsidRPr="48FF761F" w:rsidR="2334165B">
        <w:rPr>
          <w:rFonts w:ascii="Arial" w:hAnsi="Arial" w:eastAsia="Arial" w:cs="Arial"/>
          <w:noProof w:val="0"/>
          <w:sz w:val="24"/>
          <w:szCs w:val="24"/>
          <w:lang w:val="en-GB"/>
        </w:rPr>
        <w:t xml:space="preserve">. As bilingual children are exposed to different languages and cultures, they </w:t>
      </w:r>
      <w:r w:rsidRPr="48FF761F" w:rsidR="18594CFF">
        <w:rPr>
          <w:rFonts w:ascii="Arial" w:hAnsi="Arial" w:eastAsia="Arial" w:cs="Arial"/>
          <w:noProof w:val="0"/>
          <w:sz w:val="24"/>
          <w:szCs w:val="24"/>
          <w:lang w:val="en-GB"/>
        </w:rPr>
        <w:t>can</w:t>
      </w:r>
      <w:r w:rsidRPr="48FF761F" w:rsidR="2334165B">
        <w:rPr>
          <w:rFonts w:ascii="Arial" w:hAnsi="Arial" w:eastAsia="Arial" w:cs="Arial"/>
          <w:noProof w:val="0"/>
          <w:sz w:val="24"/>
          <w:szCs w:val="24"/>
          <w:lang w:val="en-GB"/>
        </w:rPr>
        <w:t xml:space="preserve"> understand that there are several ways to express the same thought and </w:t>
      </w:r>
      <w:bookmarkStart w:name="_Int_ktIfUEM5" w:id="1300887707"/>
      <w:r w:rsidRPr="48FF761F" w:rsidR="2334165B">
        <w:rPr>
          <w:rFonts w:ascii="Arial" w:hAnsi="Arial" w:eastAsia="Arial" w:cs="Arial"/>
          <w:noProof w:val="0"/>
          <w:sz w:val="24"/>
          <w:szCs w:val="24"/>
          <w:lang w:val="en-GB"/>
        </w:rPr>
        <w:t>as a result of</w:t>
      </w:r>
      <w:bookmarkEnd w:id="1300887707"/>
      <w:r w:rsidRPr="48FF761F" w:rsidR="2334165B">
        <w:rPr>
          <w:rFonts w:ascii="Arial" w:hAnsi="Arial" w:eastAsia="Arial" w:cs="Arial"/>
          <w:noProof w:val="0"/>
          <w:sz w:val="24"/>
          <w:szCs w:val="24"/>
          <w:lang w:val="en-GB"/>
        </w:rPr>
        <w:t xml:space="preserve"> this encourages creative thinking</w:t>
      </w:r>
      <w:r w:rsidRPr="48FF761F" w:rsidR="452D8B0A">
        <w:rPr>
          <w:rFonts w:ascii="Arial" w:hAnsi="Arial" w:eastAsia="Arial" w:cs="Arial"/>
          <w:noProof w:val="0"/>
          <w:sz w:val="24"/>
          <w:szCs w:val="24"/>
          <w:lang w:val="en-GB"/>
        </w:rPr>
        <w:t xml:space="preserve"> (Mukhija &amp; Rajan, 2025)</w:t>
      </w:r>
      <w:r w:rsidRPr="48FF761F" w:rsidR="2334165B">
        <w:rPr>
          <w:rFonts w:ascii="Arial" w:hAnsi="Arial" w:eastAsia="Arial" w:cs="Arial"/>
          <w:noProof w:val="0"/>
          <w:sz w:val="24"/>
          <w:szCs w:val="24"/>
          <w:lang w:val="en-GB"/>
        </w:rPr>
        <w:t xml:space="preserve">. In practice, this can be seen through role-play, children may switch between languages to communicate to others the game they may be playing. Children being exposed to different language from their home language can motivate children to be more open minded as their brains are making connections between different languages and meanings of different words and phrases. The way in which practitioners can support children to become divergent thinkers is through asking open-ended questions and providing opportunities for children to express themselves in </w:t>
      </w:r>
      <w:r w:rsidRPr="48FF761F" w:rsidR="2334165B">
        <w:rPr>
          <w:rFonts w:ascii="Arial" w:hAnsi="Arial" w:eastAsia="Arial" w:cs="Arial"/>
          <w:noProof w:val="0"/>
          <w:sz w:val="24"/>
          <w:szCs w:val="24"/>
          <w:lang w:val="en-GB"/>
        </w:rPr>
        <w:t>different ways</w:t>
      </w:r>
      <w:r w:rsidRPr="48FF761F" w:rsidR="2334165B">
        <w:rPr>
          <w:rFonts w:ascii="Arial" w:hAnsi="Arial" w:eastAsia="Arial" w:cs="Arial"/>
          <w:noProof w:val="0"/>
          <w:sz w:val="24"/>
          <w:szCs w:val="24"/>
          <w:lang w:val="en-GB"/>
        </w:rPr>
        <w:t xml:space="preserve">. The divergent way of thinking can be valuable in early years education as it allows children to develop into independent learners. By valuing languages within an </w:t>
      </w:r>
      <w:bookmarkStart w:name="_Int_8Sz7uWmj" w:id="1380439475"/>
      <w:r w:rsidRPr="48FF761F" w:rsidR="2334165B">
        <w:rPr>
          <w:rFonts w:ascii="Arial" w:hAnsi="Arial" w:eastAsia="Arial" w:cs="Arial"/>
          <w:noProof w:val="0"/>
          <w:sz w:val="24"/>
          <w:szCs w:val="24"/>
          <w:lang w:val="en-GB"/>
        </w:rPr>
        <w:t>early years</w:t>
      </w:r>
      <w:bookmarkEnd w:id="1380439475"/>
      <w:r w:rsidRPr="48FF761F" w:rsidR="2334165B">
        <w:rPr>
          <w:rFonts w:ascii="Arial" w:hAnsi="Arial" w:eastAsia="Arial" w:cs="Arial"/>
          <w:noProof w:val="0"/>
          <w:sz w:val="24"/>
          <w:szCs w:val="24"/>
          <w:lang w:val="en-GB"/>
        </w:rPr>
        <w:t xml:space="preserve"> setting, practitioners can support the development of languages </w:t>
      </w:r>
      <w:bookmarkStart w:name="_Int_gbDlhJUe" w:id="921929232"/>
      <w:r w:rsidRPr="48FF761F" w:rsidR="2334165B">
        <w:rPr>
          <w:rFonts w:ascii="Arial" w:hAnsi="Arial" w:eastAsia="Arial" w:cs="Arial"/>
          <w:noProof w:val="0"/>
          <w:sz w:val="24"/>
          <w:szCs w:val="24"/>
          <w:lang w:val="en-GB"/>
        </w:rPr>
        <w:t>and also</w:t>
      </w:r>
      <w:bookmarkEnd w:id="921929232"/>
      <w:r w:rsidRPr="48FF761F" w:rsidR="2334165B">
        <w:rPr>
          <w:rFonts w:ascii="Arial" w:hAnsi="Arial" w:eastAsia="Arial" w:cs="Arial"/>
          <w:noProof w:val="0"/>
          <w:sz w:val="24"/>
          <w:szCs w:val="24"/>
          <w:lang w:val="en-GB"/>
        </w:rPr>
        <w:t xml:space="preserve"> the development of thinking skills which in time can help a child become more creative within their learning. The impact of being multilingual and bilingual can be huge for child. It can help build a child’s confidence and encourages the child’s willingness to try </w:t>
      </w:r>
      <w:r w:rsidRPr="48FF761F" w:rsidR="2334165B">
        <w:rPr>
          <w:rFonts w:ascii="Arial" w:hAnsi="Arial" w:eastAsia="Arial" w:cs="Arial"/>
          <w:noProof w:val="0"/>
          <w:sz w:val="24"/>
          <w:szCs w:val="24"/>
          <w:lang w:val="en-GB"/>
        </w:rPr>
        <w:t>new ideas</w:t>
      </w:r>
      <w:r w:rsidRPr="48FF761F" w:rsidR="2334165B">
        <w:rPr>
          <w:rFonts w:ascii="Arial" w:hAnsi="Arial" w:eastAsia="Arial" w:cs="Arial"/>
          <w:noProof w:val="0"/>
          <w:sz w:val="24"/>
          <w:szCs w:val="24"/>
          <w:lang w:val="en-GB"/>
        </w:rPr>
        <w:t xml:space="preserve">. </w:t>
      </w:r>
    </w:p>
    <w:p xmlns:wp14="http://schemas.microsoft.com/office/word/2010/wordml" w:rsidP="48FF761F" wp14:paraId="00CAF57C" wp14:textId="2FF90262">
      <w:pPr>
        <w:spacing w:line="360" w:lineRule="auto"/>
        <w:rPr>
          <w:rFonts w:ascii="Arial" w:hAnsi="Arial" w:eastAsia="Arial" w:cs="Arial"/>
          <w:noProof w:val="0"/>
          <w:sz w:val="24"/>
          <w:szCs w:val="24"/>
          <w:lang w:val="en-GB"/>
        </w:rPr>
      </w:pPr>
      <w:r w:rsidRPr="48FF761F" w:rsidR="2334165B">
        <w:rPr>
          <w:rFonts w:ascii="Arial" w:hAnsi="Arial" w:eastAsia="Arial" w:cs="Arial"/>
          <w:noProof w:val="0"/>
          <w:sz w:val="24"/>
          <w:szCs w:val="24"/>
          <w:lang w:val="en-GB"/>
        </w:rPr>
        <w:t>Bilingualism and multilingualism have strong ties to early years frameworks, as these frameworks voice the importance of inclusion, communication and supporting every child’s development</w:t>
      </w:r>
      <w:r w:rsidRPr="48FF761F" w:rsidR="3264EF4A">
        <w:rPr>
          <w:rFonts w:ascii="Arial" w:hAnsi="Arial" w:eastAsia="Arial" w:cs="Arial"/>
          <w:noProof w:val="0"/>
          <w:sz w:val="24"/>
          <w:szCs w:val="24"/>
          <w:lang w:val="en-GB"/>
        </w:rPr>
        <w:t xml:space="preserve"> (Welsh Assembly Government, 2008)</w:t>
      </w:r>
      <w:r w:rsidRPr="48FF761F" w:rsidR="2334165B">
        <w:rPr>
          <w:rFonts w:ascii="Arial" w:hAnsi="Arial" w:eastAsia="Arial" w:cs="Arial"/>
          <w:noProof w:val="0"/>
          <w:sz w:val="24"/>
          <w:szCs w:val="24"/>
          <w:lang w:val="en-GB"/>
        </w:rPr>
        <w:t xml:space="preserve">. These frameworks support a child-centred play and a play-based approach where language can thrive. These languages, as previously noted, can be developed through everyday actives such as song, </w:t>
      </w:r>
      <w:r w:rsidRPr="48FF761F" w:rsidR="2334165B">
        <w:rPr>
          <w:rFonts w:ascii="Arial" w:hAnsi="Arial" w:eastAsia="Arial" w:cs="Arial"/>
          <w:noProof w:val="0"/>
          <w:sz w:val="24"/>
          <w:szCs w:val="24"/>
          <w:lang w:val="en-GB"/>
        </w:rPr>
        <w:t>play</w:t>
      </w:r>
      <w:r w:rsidRPr="48FF761F" w:rsidR="2334165B">
        <w:rPr>
          <w:rFonts w:ascii="Arial" w:hAnsi="Arial" w:eastAsia="Arial" w:cs="Arial"/>
          <w:noProof w:val="0"/>
          <w:sz w:val="24"/>
          <w:szCs w:val="24"/>
          <w:lang w:val="en-GB"/>
        </w:rPr>
        <w:t xml:space="preserve"> and stories. Furthermore, it also encourages inclusivity as it encourages practitioners to support the language of the home as well as Welsh and English. </w:t>
      </w:r>
      <w:r w:rsidRPr="48FF761F" w:rsidR="35D0135C">
        <w:rPr>
          <w:rFonts w:ascii="Arial" w:hAnsi="Arial" w:eastAsia="Arial" w:cs="Arial"/>
          <w:noProof w:val="0"/>
          <w:sz w:val="24"/>
          <w:szCs w:val="24"/>
          <w:lang w:val="en-GB"/>
        </w:rPr>
        <w:t xml:space="preserve">Within the framework set by the Welsh Government in 2008, practitioners can support the confidence of children learning Welsh through </w:t>
      </w:r>
      <w:r w:rsidRPr="48FF761F" w:rsidR="322AD0B3">
        <w:rPr>
          <w:rFonts w:ascii="Arial" w:hAnsi="Arial" w:eastAsia="Arial" w:cs="Arial"/>
          <w:noProof w:val="0"/>
          <w:sz w:val="24"/>
          <w:szCs w:val="24"/>
          <w:lang w:val="en-GB"/>
        </w:rPr>
        <w:t xml:space="preserve">the response the children get from the practitioners. This has been noted as praise, positive </w:t>
      </w:r>
      <w:r w:rsidRPr="48FF761F" w:rsidR="322AD0B3">
        <w:rPr>
          <w:rFonts w:ascii="Arial" w:hAnsi="Arial" w:eastAsia="Arial" w:cs="Arial"/>
          <w:noProof w:val="0"/>
          <w:sz w:val="24"/>
          <w:szCs w:val="24"/>
          <w:lang w:val="en-GB"/>
        </w:rPr>
        <w:t>reinforcement</w:t>
      </w:r>
      <w:r w:rsidRPr="48FF761F" w:rsidR="322AD0B3">
        <w:rPr>
          <w:rFonts w:ascii="Arial" w:hAnsi="Arial" w:eastAsia="Arial" w:cs="Arial"/>
          <w:noProof w:val="0"/>
          <w:sz w:val="24"/>
          <w:szCs w:val="24"/>
          <w:lang w:val="en-GB"/>
        </w:rPr>
        <w:t xml:space="preserve"> and supportive gestures. This enables the child to gain confidence. </w:t>
      </w:r>
      <w:r w:rsidRPr="48FF761F" w:rsidR="2334165B">
        <w:rPr>
          <w:rFonts w:ascii="Arial" w:hAnsi="Arial" w:eastAsia="Arial" w:cs="Arial"/>
          <w:noProof w:val="0"/>
          <w:sz w:val="24"/>
          <w:szCs w:val="24"/>
          <w:lang w:val="en-GB"/>
        </w:rPr>
        <w:t xml:space="preserve">By promoting the speaking of Welsh and English in the early years, practitioners can help children to further develop their social skills and the community feeling through speaking different languages. </w:t>
      </w:r>
      <w:r w:rsidRPr="48FF761F" w:rsidR="66E3E772">
        <w:rPr>
          <w:rFonts w:ascii="Arial" w:hAnsi="Arial" w:eastAsia="Arial" w:cs="Arial"/>
          <w:noProof w:val="0"/>
          <w:sz w:val="24"/>
          <w:szCs w:val="24"/>
          <w:lang w:val="en-GB"/>
        </w:rPr>
        <w:t>T</w:t>
      </w:r>
      <w:r w:rsidRPr="48FF761F" w:rsidR="2334165B">
        <w:rPr>
          <w:rFonts w:ascii="Arial" w:hAnsi="Arial" w:eastAsia="Arial" w:cs="Arial"/>
          <w:noProof w:val="0"/>
          <w:sz w:val="24"/>
          <w:szCs w:val="24"/>
          <w:lang w:val="en-GB"/>
        </w:rPr>
        <w:t>he Welsh Government</w:t>
      </w:r>
      <w:r w:rsidRPr="48FF761F" w:rsidR="736D753A">
        <w:rPr>
          <w:rFonts w:ascii="Arial" w:hAnsi="Arial" w:eastAsia="Arial" w:cs="Arial"/>
          <w:noProof w:val="0"/>
          <w:sz w:val="24"/>
          <w:szCs w:val="24"/>
          <w:lang w:val="en-GB"/>
        </w:rPr>
        <w:t xml:space="preserve"> (2017)</w:t>
      </w:r>
      <w:r w:rsidRPr="48FF761F" w:rsidR="2334165B">
        <w:rPr>
          <w:rFonts w:ascii="Arial" w:hAnsi="Arial" w:eastAsia="Arial" w:cs="Arial"/>
          <w:noProof w:val="0"/>
          <w:sz w:val="24"/>
          <w:szCs w:val="24"/>
          <w:lang w:val="en-GB"/>
        </w:rPr>
        <w:t xml:space="preserve"> </w:t>
      </w:r>
      <w:r w:rsidRPr="48FF761F" w:rsidR="2334165B">
        <w:rPr>
          <w:rFonts w:ascii="Arial" w:hAnsi="Arial" w:eastAsia="Arial" w:cs="Arial"/>
          <w:noProof w:val="0"/>
          <w:sz w:val="24"/>
          <w:szCs w:val="24"/>
          <w:lang w:val="en-GB"/>
        </w:rPr>
        <w:t xml:space="preserve">set out to achieve 1 million Welsh speakers by 2050, which practitioners play a key role of helping to achieve. Within the early years, practitioners can allow the Welsh Language to develop alongside English through daily activities such as playing. </w:t>
      </w:r>
    </w:p>
    <w:p xmlns:wp14="http://schemas.microsoft.com/office/word/2010/wordml" w:rsidP="48FF761F" wp14:paraId="5B4E321F" wp14:textId="1866128A">
      <w:pPr>
        <w:spacing w:line="360" w:lineRule="auto"/>
        <w:rPr>
          <w:rFonts w:ascii="Arial" w:hAnsi="Arial" w:eastAsia="Arial" w:cs="Arial"/>
          <w:noProof w:val="0"/>
          <w:sz w:val="24"/>
          <w:szCs w:val="24"/>
          <w:lang w:val="en-GB"/>
        </w:rPr>
      </w:pPr>
      <w:r w:rsidRPr="48FF761F" w:rsidR="2334165B">
        <w:rPr>
          <w:rFonts w:ascii="Arial" w:hAnsi="Arial" w:eastAsia="Arial" w:cs="Arial"/>
          <w:noProof w:val="0"/>
          <w:sz w:val="24"/>
          <w:szCs w:val="24"/>
          <w:lang w:val="en-GB"/>
        </w:rPr>
        <w:t xml:space="preserve">In conclusion, bilingualism and multilingualism play a key role in early years education. They support a child’s overall development. The benefits go beyond knowing how to use different languages from the child’s home language as it can help support strong cognitive skills such as memory, </w:t>
      </w:r>
      <w:r w:rsidRPr="48FF761F" w:rsidR="2334165B">
        <w:rPr>
          <w:rFonts w:ascii="Arial" w:hAnsi="Arial" w:eastAsia="Arial" w:cs="Arial"/>
          <w:noProof w:val="0"/>
          <w:sz w:val="24"/>
          <w:szCs w:val="24"/>
          <w:lang w:val="en-GB"/>
        </w:rPr>
        <w:t>attention</w:t>
      </w:r>
      <w:r w:rsidRPr="48FF761F" w:rsidR="2334165B">
        <w:rPr>
          <w:rFonts w:ascii="Arial" w:hAnsi="Arial" w:eastAsia="Arial" w:cs="Arial"/>
          <w:noProof w:val="0"/>
          <w:sz w:val="24"/>
          <w:szCs w:val="24"/>
          <w:lang w:val="en-GB"/>
        </w:rPr>
        <w:t xml:space="preserve"> and creativity. Within early years education, using Welsh as and Additional Language (WAL) and English as an Additional Language (EAL) make sure that all children are supported by gaining confidence in communication and language. The frameworks that are used in Wales support and value a child’s home language alongside Welsh and English helping support a sense of community and belonging. To summarise, bilingualism and multilingualism are extremely beneficial to a child during early years education as it allows the child’s brain to develop holistically and prepares children for a bilingual society.</w:t>
      </w:r>
    </w:p>
    <w:p xmlns:wp14="http://schemas.microsoft.com/office/word/2010/wordml" w:rsidP="48FF761F" wp14:paraId="2A406425" wp14:textId="69471AE0">
      <w:pPr>
        <w:pStyle w:val="Heading1"/>
        <w:spacing w:before="241" w:beforeAutospacing="off" w:after="360" w:afterAutospacing="off" w:line="540" w:lineRule="auto"/>
        <w:rPr>
          <w:rFonts w:ascii="Arial" w:hAnsi="Arial" w:eastAsia="Arial" w:cs="Arial"/>
          <w:b w:val="0"/>
          <w:bCs w:val="0"/>
          <w:noProof w:val="0"/>
          <w:color w:val="000000" w:themeColor="text1" w:themeTint="FF" w:themeShade="FF"/>
          <w:sz w:val="24"/>
          <w:szCs w:val="24"/>
          <w:lang w:val="en-GB"/>
        </w:rPr>
      </w:pPr>
      <w:r w:rsidRPr="48FF761F" w:rsidR="311B2557">
        <w:rPr>
          <w:rFonts w:ascii="Arial" w:hAnsi="Arial" w:eastAsia="Arial" w:cs="Arial"/>
          <w:b w:val="0"/>
          <w:bCs w:val="0"/>
          <w:noProof w:val="0"/>
          <w:color w:val="000000" w:themeColor="text1" w:themeTint="FF" w:themeShade="FF"/>
          <w:sz w:val="24"/>
          <w:szCs w:val="24"/>
          <w:lang w:val="en-GB"/>
        </w:rPr>
        <w:t xml:space="preserve">Reference list - </w:t>
      </w:r>
    </w:p>
    <w:p xmlns:wp14="http://schemas.microsoft.com/office/word/2010/wordml" w:rsidP="48FF761F" wp14:paraId="643DED01" wp14:textId="2B5C1156">
      <w:pPr>
        <w:spacing w:before="240" w:beforeAutospacing="off" w:after="240" w:afterAutospacing="off" w:line="360" w:lineRule="auto"/>
      </w:pPr>
      <w:r w:rsidRPr="48FF761F" w:rsidR="311B2557">
        <w:rPr>
          <w:rFonts w:ascii="Arial" w:hAnsi="Arial" w:eastAsia="Arial" w:cs="Arial"/>
          <w:noProof w:val="0"/>
          <w:color w:val="000000" w:themeColor="text1" w:themeTint="FF" w:themeShade="FF"/>
          <w:sz w:val="24"/>
          <w:szCs w:val="24"/>
          <w:lang w:val="en-GB"/>
        </w:rPr>
        <w:t xml:space="preserve">Allen, J. (2025). </w:t>
      </w:r>
      <w:r w:rsidRPr="48FF761F" w:rsidR="311B2557">
        <w:rPr>
          <w:rFonts w:ascii="Arial" w:hAnsi="Arial" w:eastAsia="Arial" w:cs="Arial"/>
          <w:i w:val="1"/>
          <w:iCs w:val="1"/>
          <w:noProof w:val="0"/>
          <w:color w:val="000000" w:themeColor="text1" w:themeTint="FF" w:themeShade="FF"/>
          <w:sz w:val="24"/>
          <w:szCs w:val="24"/>
          <w:lang w:val="en-GB"/>
        </w:rPr>
        <w:t>Journey Language Center</w:t>
      </w:r>
      <w:r w:rsidRPr="48FF761F" w:rsidR="311B2557">
        <w:rPr>
          <w:rFonts w:ascii="Arial" w:hAnsi="Arial" w:eastAsia="Arial" w:cs="Arial"/>
          <w:noProof w:val="0"/>
          <w:color w:val="000000" w:themeColor="text1" w:themeTint="FF" w:themeShade="FF"/>
          <w:sz w:val="24"/>
          <w:szCs w:val="24"/>
          <w:lang w:val="en-GB"/>
        </w:rPr>
        <w:t xml:space="preserve">. [online] Journey Language Center. Available at: </w:t>
      </w:r>
      <w:hyperlink r:id="R82f51d0e2cab490b">
        <w:r w:rsidRPr="48FF761F" w:rsidR="311B2557">
          <w:rPr>
            <w:rStyle w:val="Hyperlink"/>
            <w:rFonts w:ascii="Arial" w:hAnsi="Arial" w:eastAsia="Arial" w:cs="Arial"/>
            <w:noProof w:val="0"/>
            <w:sz w:val="24"/>
            <w:szCs w:val="24"/>
            <w:lang w:val="en-GB"/>
          </w:rPr>
          <w:t>https://www.journeylanguagecenter.com/blog/2025/9/27/can-kids-learn-languages-faster-than-adults-the-science-behind-it</w:t>
        </w:r>
      </w:hyperlink>
      <w:r w:rsidRPr="48FF761F" w:rsidR="311B2557">
        <w:rPr>
          <w:rFonts w:ascii="Arial" w:hAnsi="Arial" w:eastAsia="Arial" w:cs="Arial"/>
          <w:noProof w:val="0"/>
          <w:color w:val="000000" w:themeColor="text1" w:themeTint="FF" w:themeShade="FF"/>
          <w:sz w:val="24"/>
          <w:szCs w:val="24"/>
          <w:lang w:val="en-GB"/>
        </w:rPr>
        <w:t>.</w:t>
      </w:r>
    </w:p>
    <w:p xmlns:wp14="http://schemas.microsoft.com/office/word/2010/wordml" w:rsidP="48FF761F" wp14:paraId="39577E12" wp14:textId="4DBCB24A">
      <w:pPr>
        <w:spacing w:before="240" w:beforeAutospacing="off" w:after="240" w:afterAutospacing="off" w:line="360" w:lineRule="auto"/>
      </w:pPr>
      <w:r w:rsidRPr="48FF761F" w:rsidR="311B2557">
        <w:rPr>
          <w:rFonts w:ascii="Arial" w:hAnsi="Arial" w:eastAsia="Arial" w:cs="Arial"/>
          <w:noProof w:val="0"/>
          <w:color w:val="000000" w:themeColor="text1" w:themeTint="FF" w:themeShade="FF"/>
          <w:sz w:val="24"/>
          <w:szCs w:val="24"/>
          <w:lang w:val="en-GB"/>
        </w:rPr>
        <w:t xml:space="preserve">Bureau, L.S. (2024). </w:t>
      </w:r>
      <w:r w:rsidRPr="48FF761F" w:rsidR="311B2557">
        <w:rPr>
          <w:rFonts w:ascii="Arial" w:hAnsi="Arial" w:eastAsia="Arial" w:cs="Arial"/>
          <w:i w:val="1"/>
          <w:iCs w:val="1"/>
          <w:noProof w:val="0"/>
          <w:color w:val="000000" w:themeColor="text1" w:themeTint="FF" w:themeShade="FF"/>
          <w:sz w:val="24"/>
          <w:szCs w:val="24"/>
          <w:lang w:val="en-GB"/>
        </w:rPr>
        <w:t>Importance of Multilingualism: Cognitive, Social, and Economic Benefits</w:t>
      </w:r>
      <w:r w:rsidRPr="48FF761F" w:rsidR="311B2557">
        <w:rPr>
          <w:rFonts w:ascii="Arial" w:hAnsi="Arial" w:eastAsia="Arial" w:cs="Arial"/>
          <w:noProof w:val="0"/>
          <w:color w:val="000000" w:themeColor="text1" w:themeTint="FF" w:themeShade="FF"/>
          <w:sz w:val="24"/>
          <w:szCs w:val="24"/>
          <w:lang w:val="en-GB"/>
        </w:rPr>
        <w:t xml:space="preserve">. [online] Languageservicesbureau.com. Available at: </w:t>
      </w:r>
      <w:hyperlink r:id="R5d26d7f8f8654ff8">
        <w:r w:rsidRPr="48FF761F" w:rsidR="311B2557">
          <w:rPr>
            <w:rStyle w:val="Hyperlink"/>
            <w:rFonts w:ascii="Arial" w:hAnsi="Arial" w:eastAsia="Arial" w:cs="Arial"/>
            <w:noProof w:val="0"/>
            <w:sz w:val="24"/>
            <w:szCs w:val="24"/>
            <w:lang w:val="en-GB"/>
          </w:rPr>
          <w:t>https://www.languageservicesbureau.com/blog/importance-of-multilingualism-cognitive-social-economic-benefits.php</w:t>
        </w:r>
      </w:hyperlink>
      <w:r w:rsidRPr="48FF761F" w:rsidR="311B2557">
        <w:rPr>
          <w:rFonts w:ascii="Arial" w:hAnsi="Arial" w:eastAsia="Arial" w:cs="Arial"/>
          <w:noProof w:val="0"/>
          <w:color w:val="000000" w:themeColor="text1" w:themeTint="FF" w:themeShade="FF"/>
          <w:sz w:val="24"/>
          <w:szCs w:val="24"/>
          <w:lang w:val="en-GB"/>
        </w:rPr>
        <w:t>.</w:t>
      </w:r>
    </w:p>
    <w:p xmlns:wp14="http://schemas.microsoft.com/office/word/2010/wordml" w:rsidP="48FF761F" wp14:paraId="0BDF9C87" wp14:textId="5FFBCF1A">
      <w:pPr>
        <w:spacing w:before="240" w:beforeAutospacing="off" w:after="240" w:afterAutospacing="off" w:line="360" w:lineRule="auto"/>
      </w:pPr>
      <w:r w:rsidRPr="48FF761F" w:rsidR="311B2557">
        <w:rPr>
          <w:rFonts w:ascii="Arial" w:hAnsi="Arial" w:eastAsia="Arial" w:cs="Arial"/>
          <w:noProof w:val="0"/>
          <w:color w:val="000000" w:themeColor="text1" w:themeTint="FF" w:themeShade="FF"/>
          <w:sz w:val="24"/>
          <w:szCs w:val="24"/>
          <w:lang w:val="en-GB"/>
        </w:rPr>
        <w:t xml:space="preserve">Cohen, A. (2020). </w:t>
      </w:r>
      <w:r w:rsidRPr="48FF761F" w:rsidR="311B2557">
        <w:rPr>
          <w:rFonts w:ascii="Arial" w:hAnsi="Arial" w:eastAsia="Arial" w:cs="Arial"/>
          <w:i w:val="1"/>
          <w:iCs w:val="1"/>
          <w:noProof w:val="0"/>
          <w:color w:val="000000" w:themeColor="text1" w:themeTint="FF" w:themeShade="FF"/>
          <w:sz w:val="24"/>
          <w:szCs w:val="24"/>
          <w:lang w:val="en-GB"/>
        </w:rPr>
        <w:t>The cognitive benefits of being multilingual</w:t>
      </w:r>
      <w:r w:rsidRPr="48FF761F" w:rsidR="311B2557">
        <w:rPr>
          <w:rFonts w:ascii="Arial" w:hAnsi="Arial" w:eastAsia="Arial" w:cs="Arial"/>
          <w:noProof w:val="0"/>
          <w:color w:val="000000" w:themeColor="text1" w:themeTint="FF" w:themeShade="FF"/>
          <w:sz w:val="24"/>
          <w:szCs w:val="24"/>
          <w:lang w:val="en-GB"/>
        </w:rPr>
        <w:t xml:space="preserve">. [online] Brainscape Academy. Available at: </w:t>
      </w:r>
      <w:hyperlink r:id="Rb023c3a98fa84125">
        <w:r w:rsidRPr="48FF761F" w:rsidR="311B2557">
          <w:rPr>
            <w:rStyle w:val="Hyperlink"/>
            <w:rFonts w:ascii="Arial" w:hAnsi="Arial" w:eastAsia="Arial" w:cs="Arial"/>
            <w:noProof w:val="0"/>
            <w:sz w:val="24"/>
            <w:szCs w:val="24"/>
            <w:lang w:val="en-GB"/>
          </w:rPr>
          <w:t>https://www.brainscape.com/academy/benefits-of-being-multilingual/</w:t>
        </w:r>
      </w:hyperlink>
      <w:r w:rsidRPr="48FF761F" w:rsidR="311B2557">
        <w:rPr>
          <w:rFonts w:ascii="Arial" w:hAnsi="Arial" w:eastAsia="Arial" w:cs="Arial"/>
          <w:noProof w:val="0"/>
          <w:color w:val="000000" w:themeColor="text1" w:themeTint="FF" w:themeShade="FF"/>
          <w:sz w:val="24"/>
          <w:szCs w:val="24"/>
          <w:lang w:val="en-GB"/>
        </w:rPr>
        <w:t>.</w:t>
      </w:r>
    </w:p>
    <w:p xmlns:wp14="http://schemas.microsoft.com/office/word/2010/wordml" w:rsidP="48FF761F" wp14:paraId="130E60EE" wp14:textId="3961A7EC">
      <w:pPr>
        <w:spacing w:before="240" w:beforeAutospacing="off" w:after="240" w:afterAutospacing="off" w:line="360" w:lineRule="auto"/>
      </w:pPr>
      <w:r w:rsidRPr="48FF761F" w:rsidR="311B2557">
        <w:rPr>
          <w:rFonts w:ascii="Arial" w:hAnsi="Arial" w:eastAsia="Arial" w:cs="Arial"/>
          <w:noProof w:val="0"/>
          <w:color w:val="000000" w:themeColor="text1" w:themeTint="FF" w:themeShade="FF"/>
          <w:sz w:val="24"/>
          <w:szCs w:val="24"/>
          <w:lang w:val="en-GB"/>
        </w:rPr>
        <w:t xml:space="preserve">EBSCO (2024). </w:t>
      </w:r>
      <w:r w:rsidRPr="48FF761F" w:rsidR="311B2557">
        <w:rPr>
          <w:rFonts w:ascii="Arial" w:hAnsi="Arial" w:eastAsia="Arial" w:cs="Arial"/>
          <w:i w:val="1"/>
          <w:iCs w:val="1"/>
          <w:noProof w:val="0"/>
          <w:color w:val="000000" w:themeColor="text1" w:themeTint="FF" w:themeShade="FF"/>
          <w:sz w:val="24"/>
          <w:szCs w:val="24"/>
          <w:lang w:val="en-GB"/>
        </w:rPr>
        <w:t>Bilingualism | EBSCO</w:t>
      </w:r>
      <w:r w:rsidRPr="48FF761F" w:rsidR="311B2557">
        <w:rPr>
          <w:rFonts w:ascii="Arial" w:hAnsi="Arial" w:eastAsia="Arial" w:cs="Arial"/>
          <w:noProof w:val="0"/>
          <w:color w:val="000000" w:themeColor="text1" w:themeTint="FF" w:themeShade="FF"/>
          <w:sz w:val="24"/>
          <w:szCs w:val="24"/>
          <w:lang w:val="en-GB"/>
        </w:rPr>
        <w:t xml:space="preserve">. [online] EBSCO Information Services, Inc. | </w:t>
      </w:r>
      <w:hyperlink r:id="R2fd50584ef6c4e3e">
        <w:r w:rsidRPr="48FF761F" w:rsidR="311B2557">
          <w:rPr>
            <w:rStyle w:val="Hyperlink"/>
            <w:rFonts w:ascii="Arial" w:hAnsi="Arial" w:eastAsia="Arial" w:cs="Arial"/>
            <w:noProof w:val="0"/>
            <w:sz w:val="24"/>
            <w:szCs w:val="24"/>
            <w:lang w:val="en-GB"/>
          </w:rPr>
          <w:t>www.ebsco.com</w:t>
        </w:r>
      </w:hyperlink>
      <w:r w:rsidRPr="48FF761F" w:rsidR="311B2557">
        <w:rPr>
          <w:rFonts w:ascii="Arial" w:hAnsi="Arial" w:eastAsia="Arial" w:cs="Arial"/>
          <w:noProof w:val="0"/>
          <w:color w:val="000000" w:themeColor="text1" w:themeTint="FF" w:themeShade="FF"/>
          <w:sz w:val="24"/>
          <w:szCs w:val="24"/>
          <w:lang w:val="en-GB"/>
        </w:rPr>
        <w:t xml:space="preserve">. Available at: </w:t>
      </w:r>
      <w:hyperlink r:id="Rb888877a65504aa4">
        <w:r w:rsidRPr="48FF761F" w:rsidR="311B2557">
          <w:rPr>
            <w:rStyle w:val="Hyperlink"/>
            <w:rFonts w:ascii="Arial" w:hAnsi="Arial" w:eastAsia="Arial" w:cs="Arial"/>
            <w:noProof w:val="0"/>
            <w:sz w:val="24"/>
            <w:szCs w:val="24"/>
            <w:lang w:val="en-GB"/>
          </w:rPr>
          <w:t>https://www.ebsco.com/research-starters/language-and-linguistics/bilingualism</w:t>
        </w:r>
      </w:hyperlink>
      <w:r w:rsidRPr="48FF761F" w:rsidR="311B2557">
        <w:rPr>
          <w:rFonts w:ascii="Arial" w:hAnsi="Arial" w:eastAsia="Arial" w:cs="Arial"/>
          <w:noProof w:val="0"/>
          <w:color w:val="000000" w:themeColor="text1" w:themeTint="FF" w:themeShade="FF"/>
          <w:sz w:val="24"/>
          <w:szCs w:val="24"/>
          <w:lang w:val="en-GB"/>
        </w:rPr>
        <w:t>.</w:t>
      </w:r>
    </w:p>
    <w:p xmlns:wp14="http://schemas.microsoft.com/office/word/2010/wordml" w:rsidP="48FF761F" wp14:paraId="51D98014" wp14:textId="7A444249">
      <w:pPr>
        <w:spacing w:before="240" w:beforeAutospacing="off" w:after="240" w:afterAutospacing="off" w:line="360" w:lineRule="auto"/>
      </w:pPr>
      <w:r w:rsidRPr="48FF761F" w:rsidR="311B2557">
        <w:rPr>
          <w:rFonts w:ascii="Arial" w:hAnsi="Arial" w:eastAsia="Arial" w:cs="Arial"/>
          <w:noProof w:val="0"/>
          <w:color w:val="000000" w:themeColor="text1" w:themeTint="FF" w:themeShade="FF"/>
          <w:sz w:val="24"/>
          <w:szCs w:val="24"/>
          <w:lang w:val="en-GB"/>
        </w:rPr>
        <w:t xml:space="preserve">Evans, M. (2019). </w:t>
      </w:r>
      <w:r w:rsidRPr="48FF761F" w:rsidR="311B2557">
        <w:rPr>
          <w:rFonts w:ascii="Arial" w:hAnsi="Arial" w:eastAsia="Arial" w:cs="Arial"/>
          <w:i w:val="1"/>
          <w:iCs w:val="1"/>
          <w:noProof w:val="0"/>
          <w:color w:val="000000" w:themeColor="text1" w:themeTint="FF" w:themeShade="FF"/>
          <w:sz w:val="24"/>
          <w:szCs w:val="24"/>
          <w:lang w:val="en-GB"/>
        </w:rPr>
        <w:t>Multilingualism in the classroom: benefits in education and policy recommendations | Cambridge University Press &amp; Assessment</w:t>
      </w:r>
      <w:r w:rsidRPr="48FF761F" w:rsidR="311B2557">
        <w:rPr>
          <w:rFonts w:ascii="Arial" w:hAnsi="Arial" w:eastAsia="Arial" w:cs="Arial"/>
          <w:noProof w:val="0"/>
          <w:color w:val="000000" w:themeColor="text1" w:themeTint="FF" w:themeShade="FF"/>
          <w:sz w:val="24"/>
          <w:szCs w:val="24"/>
          <w:lang w:val="en-GB"/>
        </w:rPr>
        <w:t xml:space="preserve">. [online] Cambridge University Press &amp; Assessment. Available at: </w:t>
      </w:r>
      <w:hyperlink r:id="Re2ec6372d39040fd">
        <w:r w:rsidRPr="48FF761F" w:rsidR="311B2557">
          <w:rPr>
            <w:rStyle w:val="Hyperlink"/>
            <w:rFonts w:ascii="Arial" w:hAnsi="Arial" w:eastAsia="Arial" w:cs="Arial"/>
            <w:noProof w:val="0"/>
            <w:sz w:val="24"/>
            <w:szCs w:val="24"/>
            <w:lang w:val="en-GB"/>
          </w:rPr>
          <w:t>https://www.cambridge.org/gb/partnership/research/Multilingualism-in-the-classroom-benefits-in-education-and-policy-recommendations</w:t>
        </w:r>
      </w:hyperlink>
      <w:r w:rsidRPr="48FF761F" w:rsidR="311B2557">
        <w:rPr>
          <w:rFonts w:ascii="Arial" w:hAnsi="Arial" w:eastAsia="Arial" w:cs="Arial"/>
          <w:noProof w:val="0"/>
          <w:color w:val="000000" w:themeColor="text1" w:themeTint="FF" w:themeShade="FF"/>
          <w:sz w:val="24"/>
          <w:szCs w:val="24"/>
          <w:lang w:val="en-GB"/>
        </w:rPr>
        <w:t>.</w:t>
      </w:r>
    </w:p>
    <w:p xmlns:wp14="http://schemas.microsoft.com/office/word/2010/wordml" w:rsidP="48FF761F" wp14:paraId="548991F0" wp14:textId="1DF2600B">
      <w:pPr>
        <w:spacing w:before="240" w:beforeAutospacing="off" w:after="240" w:afterAutospacing="off" w:line="360" w:lineRule="auto"/>
      </w:pPr>
      <w:r w:rsidRPr="48FF761F" w:rsidR="311B2557">
        <w:rPr>
          <w:rFonts w:ascii="Arial" w:hAnsi="Arial" w:eastAsia="Arial" w:cs="Arial"/>
          <w:noProof w:val="0"/>
          <w:color w:val="000000" w:themeColor="text1" w:themeTint="FF" w:themeShade="FF"/>
          <w:sz w:val="24"/>
          <w:szCs w:val="24"/>
          <w:lang w:val="en-GB"/>
        </w:rPr>
        <w:t xml:space="preserve">J, M. and G, R. (2025). Investigating the Role of Multiple Language Learning in Divergent Thinking. </w:t>
      </w:r>
      <w:r w:rsidRPr="48FF761F" w:rsidR="311B2557">
        <w:rPr>
          <w:rFonts w:ascii="Arial" w:hAnsi="Arial" w:eastAsia="Arial" w:cs="Arial"/>
          <w:i w:val="1"/>
          <w:iCs w:val="1"/>
          <w:noProof w:val="0"/>
          <w:color w:val="000000" w:themeColor="text1" w:themeTint="FF" w:themeShade="FF"/>
          <w:sz w:val="24"/>
          <w:szCs w:val="24"/>
          <w:lang w:val="en-GB"/>
        </w:rPr>
        <w:t>Psychology &amp; Psychological Research International Journal</w:t>
      </w:r>
      <w:r w:rsidRPr="48FF761F" w:rsidR="311B2557">
        <w:rPr>
          <w:rFonts w:ascii="Arial" w:hAnsi="Arial" w:eastAsia="Arial" w:cs="Arial"/>
          <w:noProof w:val="0"/>
          <w:color w:val="000000" w:themeColor="text1" w:themeTint="FF" w:themeShade="FF"/>
          <w:sz w:val="24"/>
          <w:szCs w:val="24"/>
          <w:lang w:val="en-GB"/>
        </w:rPr>
        <w:t>, 10(1), pp.1–3. doi:https://doi.org/10.23880/pprij-16000453.</w:t>
      </w:r>
    </w:p>
    <w:p xmlns:wp14="http://schemas.microsoft.com/office/word/2010/wordml" w:rsidP="48FF761F" wp14:paraId="74A16972" wp14:textId="6F1AE02A">
      <w:pPr>
        <w:spacing w:before="240" w:beforeAutospacing="off" w:after="240" w:afterAutospacing="off" w:line="360" w:lineRule="auto"/>
      </w:pPr>
      <w:r w:rsidRPr="48FF761F" w:rsidR="311B2557">
        <w:rPr>
          <w:rFonts w:ascii="Arial" w:hAnsi="Arial" w:eastAsia="Arial" w:cs="Arial"/>
          <w:noProof w:val="0"/>
          <w:color w:val="000000" w:themeColor="text1" w:themeTint="FF" w:themeShade="FF"/>
          <w:sz w:val="24"/>
          <w:szCs w:val="24"/>
          <w:lang w:val="en-GB"/>
        </w:rPr>
        <w:t xml:space="preserve">Jan Peterson Child Development Centre (2024). </w:t>
      </w:r>
      <w:r w:rsidRPr="48FF761F" w:rsidR="311B2557">
        <w:rPr>
          <w:rFonts w:ascii="Arial" w:hAnsi="Arial" w:eastAsia="Arial" w:cs="Arial"/>
          <w:i w:val="1"/>
          <w:iCs w:val="1"/>
          <w:noProof w:val="0"/>
          <w:color w:val="000000" w:themeColor="text1" w:themeTint="FF" w:themeShade="FF"/>
          <w:sz w:val="24"/>
          <w:szCs w:val="24"/>
          <w:lang w:val="en-GB"/>
        </w:rPr>
        <w:t>The Benefits of Bilingualism in Early Childhood – Jan Peterson Blog</w:t>
      </w:r>
      <w:r w:rsidRPr="48FF761F" w:rsidR="311B2557">
        <w:rPr>
          <w:rFonts w:ascii="Arial" w:hAnsi="Arial" w:eastAsia="Arial" w:cs="Arial"/>
          <w:noProof w:val="0"/>
          <w:color w:val="000000" w:themeColor="text1" w:themeTint="FF" w:themeShade="FF"/>
          <w:sz w:val="24"/>
          <w:szCs w:val="24"/>
          <w:lang w:val="en-GB"/>
        </w:rPr>
        <w:t xml:space="preserve">. [online] Janpetersoncdc.com. Available at: </w:t>
      </w:r>
      <w:hyperlink r:id="Rb0c5bf98201d400f">
        <w:r w:rsidRPr="48FF761F" w:rsidR="311B2557">
          <w:rPr>
            <w:rStyle w:val="Hyperlink"/>
            <w:rFonts w:ascii="Arial" w:hAnsi="Arial" w:eastAsia="Arial" w:cs="Arial"/>
            <w:noProof w:val="0"/>
            <w:sz w:val="24"/>
            <w:szCs w:val="24"/>
            <w:lang w:val="en-GB"/>
          </w:rPr>
          <w:t>https://janpetersoncdc.com/blog/the-benefits-of-bilingualism-in-early-childhood/</w:t>
        </w:r>
      </w:hyperlink>
      <w:r w:rsidRPr="48FF761F" w:rsidR="311B2557">
        <w:rPr>
          <w:rFonts w:ascii="Arial" w:hAnsi="Arial" w:eastAsia="Arial" w:cs="Arial"/>
          <w:noProof w:val="0"/>
          <w:color w:val="000000" w:themeColor="text1" w:themeTint="FF" w:themeShade="FF"/>
          <w:sz w:val="24"/>
          <w:szCs w:val="24"/>
          <w:lang w:val="en-GB"/>
        </w:rPr>
        <w:t>.</w:t>
      </w:r>
    </w:p>
    <w:p xmlns:wp14="http://schemas.microsoft.com/office/word/2010/wordml" w:rsidP="48FF761F" wp14:paraId="50F177FB" wp14:textId="16CF331D">
      <w:pPr>
        <w:spacing w:before="240" w:beforeAutospacing="off" w:after="240" w:afterAutospacing="off" w:line="360" w:lineRule="auto"/>
      </w:pPr>
      <w:r w:rsidRPr="48FF761F" w:rsidR="311B2557">
        <w:rPr>
          <w:rFonts w:ascii="Arial" w:hAnsi="Arial" w:eastAsia="Arial" w:cs="Arial"/>
          <w:noProof w:val="0"/>
          <w:color w:val="000000" w:themeColor="text1" w:themeTint="FF" w:themeShade="FF"/>
          <w:sz w:val="24"/>
          <w:szCs w:val="24"/>
          <w:lang w:val="en-GB"/>
        </w:rPr>
        <w:t xml:space="preserve">Kennard, K. (2022). </w:t>
      </w:r>
      <w:r w:rsidRPr="48FF761F" w:rsidR="311B2557">
        <w:rPr>
          <w:rFonts w:ascii="Arial" w:hAnsi="Arial" w:eastAsia="Arial" w:cs="Arial"/>
          <w:i w:val="1"/>
          <w:iCs w:val="1"/>
          <w:noProof w:val="0"/>
          <w:color w:val="000000" w:themeColor="text1" w:themeTint="FF" w:themeShade="FF"/>
          <w:sz w:val="24"/>
          <w:szCs w:val="24"/>
          <w:lang w:val="en-GB"/>
        </w:rPr>
        <w:t>Multilingualism and early language development</w:t>
      </w:r>
      <w:r w:rsidRPr="48FF761F" w:rsidR="311B2557">
        <w:rPr>
          <w:rFonts w:ascii="Arial" w:hAnsi="Arial" w:eastAsia="Arial" w:cs="Arial"/>
          <w:noProof w:val="0"/>
          <w:color w:val="000000" w:themeColor="text1" w:themeTint="FF" w:themeShade="FF"/>
          <w:sz w:val="24"/>
          <w:szCs w:val="24"/>
          <w:lang w:val="en-GB"/>
        </w:rPr>
        <w:t xml:space="preserve">. [online] Early Education. Available at: </w:t>
      </w:r>
      <w:hyperlink r:id="R2abf54e70c954b4f">
        <w:r w:rsidRPr="48FF761F" w:rsidR="311B2557">
          <w:rPr>
            <w:rStyle w:val="Hyperlink"/>
            <w:rFonts w:ascii="Arial" w:hAnsi="Arial" w:eastAsia="Arial" w:cs="Arial"/>
            <w:noProof w:val="0"/>
            <w:sz w:val="24"/>
            <w:szCs w:val="24"/>
            <w:lang w:val="en-GB"/>
          </w:rPr>
          <w:t>https://early-education.org.uk/multilingualism-and-early-language-development/</w:t>
        </w:r>
      </w:hyperlink>
      <w:r w:rsidRPr="48FF761F" w:rsidR="311B2557">
        <w:rPr>
          <w:rFonts w:ascii="Arial" w:hAnsi="Arial" w:eastAsia="Arial" w:cs="Arial"/>
          <w:noProof w:val="0"/>
          <w:color w:val="000000" w:themeColor="text1" w:themeTint="FF" w:themeShade="FF"/>
          <w:sz w:val="24"/>
          <w:szCs w:val="24"/>
          <w:lang w:val="en-GB"/>
        </w:rPr>
        <w:t>.</w:t>
      </w:r>
    </w:p>
    <w:p xmlns:wp14="http://schemas.microsoft.com/office/word/2010/wordml" w:rsidP="48FF761F" wp14:paraId="39BEDFD2" wp14:textId="19708C4C">
      <w:pPr>
        <w:spacing w:before="240" w:beforeAutospacing="off" w:after="240" w:afterAutospacing="off" w:line="360" w:lineRule="auto"/>
      </w:pPr>
      <w:r w:rsidRPr="48FF761F" w:rsidR="311B2557">
        <w:rPr>
          <w:rFonts w:ascii="Arial" w:hAnsi="Arial" w:eastAsia="Arial" w:cs="Arial"/>
          <w:noProof w:val="0"/>
          <w:color w:val="000000" w:themeColor="text1" w:themeTint="FF" w:themeShade="FF"/>
          <w:sz w:val="24"/>
          <w:szCs w:val="24"/>
          <w:lang w:val="en-GB"/>
        </w:rPr>
        <w:t xml:space="preserve">Learning, P. (2020). </w:t>
      </w:r>
      <w:r w:rsidRPr="48FF761F" w:rsidR="311B2557">
        <w:rPr>
          <w:rFonts w:ascii="Arial" w:hAnsi="Arial" w:eastAsia="Arial" w:cs="Arial"/>
          <w:i w:val="1"/>
          <w:iCs w:val="1"/>
          <w:noProof w:val="0"/>
          <w:color w:val="000000" w:themeColor="text1" w:themeTint="FF" w:themeShade="FF"/>
          <w:sz w:val="24"/>
          <w:szCs w:val="24"/>
          <w:lang w:val="en-GB"/>
        </w:rPr>
        <w:t>Benefits of a Bilingual Brain | Language Learning | Blog | Participate</w:t>
      </w:r>
      <w:r w:rsidRPr="48FF761F" w:rsidR="311B2557">
        <w:rPr>
          <w:rFonts w:ascii="Arial" w:hAnsi="Arial" w:eastAsia="Arial" w:cs="Arial"/>
          <w:noProof w:val="0"/>
          <w:color w:val="000000" w:themeColor="text1" w:themeTint="FF" w:themeShade="FF"/>
          <w:sz w:val="24"/>
          <w:szCs w:val="24"/>
          <w:lang w:val="en-GB"/>
        </w:rPr>
        <w:t xml:space="preserve">. [online] Participate Learning. Available at: </w:t>
      </w:r>
      <w:hyperlink r:id="R7f546f01d10b4cc5">
        <w:r w:rsidRPr="48FF761F" w:rsidR="311B2557">
          <w:rPr>
            <w:rStyle w:val="Hyperlink"/>
            <w:rFonts w:ascii="Arial" w:hAnsi="Arial" w:eastAsia="Arial" w:cs="Arial"/>
            <w:noProof w:val="0"/>
            <w:sz w:val="24"/>
            <w:szCs w:val="24"/>
            <w:lang w:val="en-GB"/>
          </w:rPr>
          <w:t>https://www.participatelearning.com/blog/benefits-of-a-bilingual-brain/</w:t>
        </w:r>
      </w:hyperlink>
      <w:r w:rsidRPr="48FF761F" w:rsidR="311B2557">
        <w:rPr>
          <w:rFonts w:ascii="Arial" w:hAnsi="Arial" w:eastAsia="Arial" w:cs="Arial"/>
          <w:noProof w:val="0"/>
          <w:color w:val="000000" w:themeColor="text1" w:themeTint="FF" w:themeShade="FF"/>
          <w:sz w:val="24"/>
          <w:szCs w:val="24"/>
          <w:lang w:val="en-GB"/>
        </w:rPr>
        <w:t>.</w:t>
      </w:r>
    </w:p>
    <w:p xmlns:wp14="http://schemas.microsoft.com/office/word/2010/wordml" w:rsidP="48FF761F" wp14:paraId="13C69A2E" wp14:textId="2ADD57CE">
      <w:pPr>
        <w:spacing w:before="240" w:beforeAutospacing="off" w:after="240" w:afterAutospacing="off" w:line="360" w:lineRule="auto"/>
      </w:pPr>
      <w:r w:rsidRPr="48FF761F" w:rsidR="311B2557">
        <w:rPr>
          <w:rFonts w:ascii="Arial" w:hAnsi="Arial" w:eastAsia="Arial" w:cs="Arial"/>
          <w:noProof w:val="0"/>
          <w:color w:val="000000" w:themeColor="text1" w:themeTint="FF" w:themeShade="FF"/>
          <w:sz w:val="24"/>
          <w:szCs w:val="24"/>
          <w:lang w:val="en-GB"/>
        </w:rPr>
        <w:t xml:space="preserve">London School of Childcare Studies (2025). </w:t>
      </w:r>
      <w:r w:rsidRPr="48FF761F" w:rsidR="311B2557">
        <w:rPr>
          <w:rFonts w:ascii="Arial" w:hAnsi="Arial" w:eastAsia="Arial" w:cs="Arial"/>
          <w:i w:val="1"/>
          <w:iCs w:val="1"/>
          <w:noProof w:val="0"/>
          <w:color w:val="000000" w:themeColor="text1" w:themeTint="FF" w:themeShade="FF"/>
          <w:sz w:val="24"/>
          <w:szCs w:val="24"/>
          <w:lang w:val="en-GB"/>
        </w:rPr>
        <w:t>Why Repetition Is Essential in Children’s Learning and Development - London School of Childcare Studies</w:t>
      </w:r>
      <w:r w:rsidRPr="48FF761F" w:rsidR="311B2557">
        <w:rPr>
          <w:rFonts w:ascii="Arial" w:hAnsi="Arial" w:eastAsia="Arial" w:cs="Arial"/>
          <w:noProof w:val="0"/>
          <w:color w:val="000000" w:themeColor="text1" w:themeTint="FF" w:themeShade="FF"/>
          <w:sz w:val="24"/>
          <w:szCs w:val="24"/>
          <w:lang w:val="en-GB"/>
        </w:rPr>
        <w:t xml:space="preserve">. [online] London School of Childcare Studies. Available at: </w:t>
      </w:r>
      <w:hyperlink r:id="R174df9323ffc4a3d">
        <w:r w:rsidRPr="48FF761F" w:rsidR="311B2557">
          <w:rPr>
            <w:rStyle w:val="Hyperlink"/>
            <w:rFonts w:ascii="Arial" w:hAnsi="Arial" w:eastAsia="Arial" w:cs="Arial"/>
            <w:noProof w:val="0"/>
            <w:sz w:val="24"/>
            <w:szCs w:val="24"/>
            <w:lang w:val="en-GB"/>
          </w:rPr>
          <w:t>https://childcarestudies.co.uk/blog/why-repetition-is-essential-in-childrens-learning-and-development/</w:t>
        </w:r>
      </w:hyperlink>
      <w:r w:rsidRPr="48FF761F" w:rsidR="311B2557">
        <w:rPr>
          <w:rFonts w:ascii="Arial" w:hAnsi="Arial" w:eastAsia="Arial" w:cs="Arial"/>
          <w:noProof w:val="0"/>
          <w:color w:val="000000" w:themeColor="text1" w:themeTint="FF" w:themeShade="FF"/>
          <w:sz w:val="24"/>
          <w:szCs w:val="24"/>
          <w:lang w:val="en-GB"/>
        </w:rPr>
        <w:t>.</w:t>
      </w:r>
    </w:p>
    <w:p xmlns:wp14="http://schemas.microsoft.com/office/word/2010/wordml" w:rsidP="48FF761F" wp14:paraId="370B6139" wp14:textId="1D863025">
      <w:pPr>
        <w:spacing w:before="240" w:beforeAutospacing="off" w:after="240" w:afterAutospacing="off" w:line="360" w:lineRule="auto"/>
      </w:pPr>
      <w:r w:rsidRPr="48FF761F" w:rsidR="311B2557">
        <w:rPr>
          <w:rFonts w:ascii="Arial" w:hAnsi="Arial" w:eastAsia="Arial" w:cs="Arial"/>
          <w:noProof w:val="0"/>
          <w:color w:val="000000" w:themeColor="text1" w:themeTint="FF" w:themeShade="FF"/>
          <w:sz w:val="24"/>
          <w:szCs w:val="24"/>
          <w:lang w:val="en-GB"/>
        </w:rPr>
        <w:t xml:space="preserve">University of Wales Trinity Saint David (2025). </w:t>
      </w:r>
      <w:r w:rsidRPr="48FF761F" w:rsidR="311B2557">
        <w:rPr>
          <w:rFonts w:ascii="Arial" w:hAnsi="Arial" w:eastAsia="Arial" w:cs="Arial"/>
          <w:i w:val="1"/>
          <w:iCs w:val="1"/>
          <w:noProof w:val="0"/>
          <w:color w:val="000000" w:themeColor="text1" w:themeTint="FF" w:themeShade="FF"/>
          <w:sz w:val="24"/>
          <w:szCs w:val="24"/>
          <w:lang w:val="en-GB"/>
        </w:rPr>
        <w:t>Bilingual Brilliance: How speaking two languages boosts young minds</w:t>
      </w:r>
      <w:r w:rsidRPr="48FF761F" w:rsidR="311B2557">
        <w:rPr>
          <w:rFonts w:ascii="Arial" w:hAnsi="Arial" w:eastAsia="Arial" w:cs="Arial"/>
          <w:noProof w:val="0"/>
          <w:color w:val="000000" w:themeColor="text1" w:themeTint="FF" w:themeShade="FF"/>
          <w:sz w:val="24"/>
          <w:szCs w:val="24"/>
          <w:lang w:val="en-GB"/>
        </w:rPr>
        <w:t xml:space="preserve">. [online] University of Wales Trinity Saint David. Available at: </w:t>
      </w:r>
      <w:hyperlink r:id="R45c48ff885fc4b46">
        <w:r w:rsidRPr="48FF761F" w:rsidR="311B2557">
          <w:rPr>
            <w:rStyle w:val="Hyperlink"/>
            <w:rFonts w:ascii="Arial" w:hAnsi="Arial" w:eastAsia="Arial" w:cs="Arial"/>
            <w:noProof w:val="0"/>
            <w:sz w:val="24"/>
            <w:szCs w:val="24"/>
            <w:lang w:val="en-GB"/>
          </w:rPr>
          <w:t>https://www.uwtsd.ac.uk/news/bilingual-brilliance-how-speaking-two-languages-boosts-young-minds</w:t>
        </w:r>
      </w:hyperlink>
      <w:r w:rsidRPr="48FF761F" w:rsidR="311B2557">
        <w:rPr>
          <w:rFonts w:ascii="Arial" w:hAnsi="Arial" w:eastAsia="Arial" w:cs="Arial"/>
          <w:noProof w:val="0"/>
          <w:color w:val="000000" w:themeColor="text1" w:themeTint="FF" w:themeShade="FF"/>
          <w:sz w:val="24"/>
          <w:szCs w:val="24"/>
          <w:lang w:val="en-GB"/>
        </w:rPr>
        <w:t>.</w:t>
      </w:r>
    </w:p>
    <w:p xmlns:wp14="http://schemas.microsoft.com/office/word/2010/wordml" w:rsidP="48FF761F" wp14:paraId="6E8116DD" wp14:textId="01E217BA">
      <w:pPr>
        <w:spacing w:before="240" w:beforeAutospacing="off" w:after="240" w:afterAutospacing="off" w:line="360" w:lineRule="auto"/>
      </w:pPr>
      <w:r w:rsidRPr="48FF761F" w:rsidR="311B2557">
        <w:rPr>
          <w:rFonts w:ascii="Arial" w:hAnsi="Arial" w:eastAsia="Arial" w:cs="Arial"/>
          <w:noProof w:val="0"/>
          <w:color w:val="000000" w:themeColor="text1" w:themeTint="FF" w:themeShade="FF"/>
          <w:sz w:val="24"/>
          <w:szCs w:val="24"/>
          <w:lang w:val="en-GB"/>
        </w:rPr>
        <w:t xml:space="preserve">Welsh Assembly Government (2008). </w:t>
      </w:r>
      <w:r w:rsidRPr="48FF761F" w:rsidR="311B2557">
        <w:rPr>
          <w:rFonts w:ascii="Arial" w:hAnsi="Arial" w:eastAsia="Arial" w:cs="Arial"/>
          <w:i w:val="1"/>
          <w:iCs w:val="1"/>
          <w:noProof w:val="0"/>
          <w:color w:val="000000" w:themeColor="text1" w:themeTint="FF" w:themeShade="FF"/>
          <w:sz w:val="24"/>
          <w:szCs w:val="24"/>
          <w:lang w:val="en-GB"/>
        </w:rPr>
        <w:t>Yr Adran Plant, Addysg, Dysgu Gydol Oes a Sgiliau Department for Children, Education, Lifelong Learning and Skills Welsh Language Development</w:t>
      </w:r>
      <w:r w:rsidRPr="48FF761F" w:rsidR="311B2557">
        <w:rPr>
          <w:rFonts w:ascii="Arial" w:hAnsi="Arial" w:eastAsia="Arial" w:cs="Arial"/>
          <w:noProof w:val="0"/>
          <w:color w:val="000000" w:themeColor="text1" w:themeTint="FF" w:themeShade="FF"/>
          <w:sz w:val="24"/>
          <w:szCs w:val="24"/>
          <w:lang w:val="en-GB"/>
        </w:rPr>
        <w:t xml:space="preserve">. [online] Available at: </w:t>
      </w:r>
      <w:hyperlink r:id="Rb2cd9f1101fb428e">
        <w:r w:rsidRPr="48FF761F" w:rsidR="311B2557">
          <w:rPr>
            <w:rStyle w:val="Hyperlink"/>
            <w:rFonts w:ascii="Arial" w:hAnsi="Arial" w:eastAsia="Arial" w:cs="Arial"/>
            <w:noProof w:val="0"/>
            <w:sz w:val="24"/>
            <w:szCs w:val="24"/>
            <w:lang w:val="en-GB"/>
          </w:rPr>
          <w:t>https://hwb.gov.wales/api/storage/b4174a47-34fb-447d-8a11-46f21d12c804/welsh-language-development.pdf</w:t>
        </w:r>
      </w:hyperlink>
      <w:r w:rsidRPr="48FF761F" w:rsidR="311B2557">
        <w:rPr>
          <w:rFonts w:ascii="Arial" w:hAnsi="Arial" w:eastAsia="Arial" w:cs="Arial"/>
          <w:noProof w:val="0"/>
          <w:color w:val="000000" w:themeColor="text1" w:themeTint="FF" w:themeShade="FF"/>
          <w:sz w:val="24"/>
          <w:szCs w:val="24"/>
          <w:lang w:val="en-GB"/>
        </w:rPr>
        <w:t>.</w:t>
      </w:r>
    </w:p>
    <w:p xmlns:wp14="http://schemas.microsoft.com/office/word/2010/wordml" w:rsidP="48FF761F" wp14:paraId="30D69448" wp14:textId="51705DEA">
      <w:pPr>
        <w:spacing w:before="240" w:beforeAutospacing="off" w:after="240" w:afterAutospacing="off" w:line="360" w:lineRule="auto"/>
      </w:pPr>
      <w:r w:rsidRPr="48FF761F" w:rsidR="311B2557">
        <w:rPr>
          <w:rFonts w:ascii="Arial" w:hAnsi="Arial" w:eastAsia="Arial" w:cs="Arial"/>
          <w:noProof w:val="0"/>
          <w:color w:val="000000" w:themeColor="text1" w:themeTint="FF" w:themeShade="FF"/>
          <w:sz w:val="24"/>
          <w:szCs w:val="24"/>
          <w:lang w:val="en-GB"/>
        </w:rPr>
        <w:t xml:space="preserve">Welsh Government (2017). </w:t>
      </w:r>
      <w:r w:rsidRPr="48FF761F" w:rsidR="311B2557">
        <w:rPr>
          <w:rFonts w:ascii="Arial" w:hAnsi="Arial" w:eastAsia="Arial" w:cs="Arial"/>
          <w:i w:val="1"/>
          <w:iCs w:val="1"/>
          <w:noProof w:val="0"/>
          <w:color w:val="000000" w:themeColor="text1" w:themeTint="FF" w:themeShade="FF"/>
          <w:sz w:val="24"/>
          <w:szCs w:val="24"/>
          <w:lang w:val="en-GB"/>
        </w:rPr>
        <w:t>Cymraeg 2050 A million Welsh speakers</w:t>
      </w:r>
      <w:r w:rsidRPr="48FF761F" w:rsidR="311B2557">
        <w:rPr>
          <w:rFonts w:ascii="Arial" w:hAnsi="Arial" w:eastAsia="Arial" w:cs="Arial"/>
          <w:noProof w:val="0"/>
          <w:color w:val="000000" w:themeColor="text1" w:themeTint="FF" w:themeShade="FF"/>
          <w:sz w:val="24"/>
          <w:szCs w:val="24"/>
          <w:lang w:val="en-GB"/>
        </w:rPr>
        <w:t xml:space="preserve">. [online] Available at: </w:t>
      </w:r>
      <w:hyperlink r:id="R22a28e8d6f8a403f">
        <w:r w:rsidRPr="48FF761F" w:rsidR="311B2557">
          <w:rPr>
            <w:rStyle w:val="Hyperlink"/>
            <w:rFonts w:ascii="Arial" w:hAnsi="Arial" w:eastAsia="Arial" w:cs="Arial"/>
            <w:noProof w:val="0"/>
            <w:sz w:val="24"/>
            <w:szCs w:val="24"/>
            <w:lang w:val="en-GB"/>
          </w:rPr>
          <w:t>https://www.gov.wales/sites/default/files/publications/2018-12/cymraeg-2050-welsh-language-strategy.pdf</w:t>
        </w:r>
      </w:hyperlink>
      <w:r w:rsidRPr="48FF761F" w:rsidR="311B2557">
        <w:rPr>
          <w:rFonts w:ascii="Arial" w:hAnsi="Arial" w:eastAsia="Arial" w:cs="Arial"/>
          <w:noProof w:val="0"/>
          <w:color w:val="000000" w:themeColor="text1" w:themeTint="FF" w:themeShade="FF"/>
          <w:sz w:val="24"/>
          <w:szCs w:val="24"/>
          <w:lang w:val="en-GB"/>
        </w:rPr>
        <w:t>.</w:t>
      </w:r>
    </w:p>
    <w:p xmlns:wp14="http://schemas.microsoft.com/office/word/2010/wordml" w:rsidP="48FF761F" wp14:paraId="4B5BC7E8" wp14:textId="6092839A">
      <w:pPr>
        <w:spacing w:before="240" w:beforeAutospacing="off" w:after="240" w:afterAutospacing="off" w:line="360" w:lineRule="auto"/>
      </w:pPr>
      <w:r w:rsidRPr="48FF761F" w:rsidR="311B2557">
        <w:rPr>
          <w:rFonts w:ascii="Arial" w:hAnsi="Arial" w:eastAsia="Arial" w:cs="Arial"/>
          <w:noProof w:val="0"/>
          <w:color w:val="000000" w:themeColor="text1" w:themeTint="FF" w:themeShade="FF"/>
          <w:sz w:val="24"/>
          <w:szCs w:val="24"/>
          <w:lang w:val="en-GB"/>
        </w:rPr>
        <w:t xml:space="preserve">Welsh Government (2024). </w:t>
      </w:r>
      <w:r w:rsidRPr="48FF761F" w:rsidR="311B2557">
        <w:rPr>
          <w:rFonts w:ascii="Arial" w:hAnsi="Arial" w:eastAsia="Arial" w:cs="Arial"/>
          <w:i w:val="1"/>
          <w:iCs w:val="1"/>
          <w:noProof w:val="0"/>
          <w:color w:val="000000" w:themeColor="text1" w:themeTint="FF" w:themeShade="FF"/>
          <w:sz w:val="24"/>
          <w:szCs w:val="24"/>
          <w:lang w:val="en-GB"/>
        </w:rPr>
        <w:t>Welsh Language Data from the Annual Population Survey: October 2022 to September 2023 | GOV.WALES</w:t>
      </w:r>
      <w:r w:rsidRPr="48FF761F" w:rsidR="311B2557">
        <w:rPr>
          <w:rFonts w:ascii="Arial" w:hAnsi="Arial" w:eastAsia="Arial" w:cs="Arial"/>
          <w:noProof w:val="0"/>
          <w:color w:val="000000" w:themeColor="text1" w:themeTint="FF" w:themeShade="FF"/>
          <w:sz w:val="24"/>
          <w:szCs w:val="24"/>
          <w:lang w:val="en-GB"/>
        </w:rPr>
        <w:t xml:space="preserve">. [online] </w:t>
      </w:r>
      <w:hyperlink r:id="R381df7c9dd5b46c5">
        <w:r w:rsidRPr="48FF761F" w:rsidR="311B2557">
          <w:rPr>
            <w:rStyle w:val="Hyperlink"/>
            <w:rFonts w:ascii="Arial" w:hAnsi="Arial" w:eastAsia="Arial" w:cs="Arial"/>
            <w:noProof w:val="0"/>
            <w:sz w:val="24"/>
            <w:szCs w:val="24"/>
            <w:lang w:val="en-GB"/>
          </w:rPr>
          <w:t>www.gov.wales</w:t>
        </w:r>
      </w:hyperlink>
      <w:r w:rsidRPr="48FF761F" w:rsidR="311B2557">
        <w:rPr>
          <w:rFonts w:ascii="Arial" w:hAnsi="Arial" w:eastAsia="Arial" w:cs="Arial"/>
          <w:noProof w:val="0"/>
          <w:color w:val="000000" w:themeColor="text1" w:themeTint="FF" w:themeShade="FF"/>
          <w:sz w:val="24"/>
          <w:szCs w:val="24"/>
          <w:lang w:val="en-GB"/>
        </w:rPr>
        <w:t xml:space="preserve">. Available at: </w:t>
      </w:r>
      <w:hyperlink r:id="R7cd0e9b615a547d9">
        <w:r w:rsidRPr="48FF761F" w:rsidR="311B2557">
          <w:rPr>
            <w:rStyle w:val="Hyperlink"/>
            <w:rFonts w:ascii="Arial" w:hAnsi="Arial" w:eastAsia="Arial" w:cs="Arial"/>
            <w:noProof w:val="0"/>
            <w:sz w:val="24"/>
            <w:szCs w:val="24"/>
            <w:lang w:val="en-GB"/>
          </w:rPr>
          <w:t>https://www.gov.wales/welsh-language-data-annual-population-survey-october-2022-september-2023</w:t>
        </w:r>
      </w:hyperlink>
      <w:r w:rsidRPr="48FF761F" w:rsidR="311B2557">
        <w:rPr>
          <w:rFonts w:ascii="Arial" w:hAnsi="Arial" w:eastAsia="Arial" w:cs="Arial"/>
          <w:noProof w:val="0"/>
          <w:color w:val="000000" w:themeColor="text1" w:themeTint="FF" w:themeShade="FF"/>
          <w:sz w:val="24"/>
          <w:szCs w:val="24"/>
          <w:lang w:val="en-GB"/>
        </w:rPr>
        <w:t>.</w:t>
      </w:r>
    </w:p>
    <w:p xmlns:wp14="http://schemas.microsoft.com/office/word/2010/wordml" w:rsidP="48FF761F" wp14:paraId="4CD0AF43" wp14:textId="213E6DBB">
      <w:pPr>
        <w:spacing w:line="360" w:lineRule="auto"/>
        <w:rPr>
          <w:rFonts w:ascii="Arial" w:hAnsi="Arial" w:eastAsia="Arial" w:cs="Arial"/>
          <w:noProof w:val="0"/>
          <w:sz w:val="24"/>
          <w:szCs w:val="24"/>
          <w:lang w:val="en-GB"/>
        </w:rPr>
      </w:pPr>
    </w:p>
    <w:p xmlns:wp14="http://schemas.microsoft.com/office/word/2010/wordml" w:rsidP="48FF761F" wp14:paraId="3C52A9F1" wp14:textId="28822737">
      <w:pPr>
        <w:spacing w:line="360" w:lineRule="auto"/>
        <w:rPr>
          <w:rFonts w:ascii="Arial" w:hAnsi="Arial" w:eastAsia="Arial" w:cs="Arial"/>
          <w:noProof w:val="0"/>
          <w:sz w:val="24"/>
          <w:szCs w:val="24"/>
          <w:lang w:val="en-GB"/>
        </w:rPr>
      </w:pPr>
    </w:p>
    <w:p xmlns:wp14="http://schemas.microsoft.com/office/word/2010/wordml" w:rsidP="48FF761F" wp14:paraId="47F56CC0" wp14:textId="473D54ED">
      <w:pPr>
        <w:pStyle w:val="Normal"/>
        <w:spacing w:after="0" w:line="360" w:lineRule="auto"/>
        <w:rPr>
          <w:rFonts w:ascii="Arial" w:hAnsi="Arial" w:eastAsia="Arial" w:cs="Arial"/>
          <w:noProof w:val="0"/>
          <w:sz w:val="24"/>
          <w:szCs w:val="24"/>
          <w:lang w:val="en-GB"/>
        </w:rPr>
      </w:pPr>
    </w:p>
    <w:p xmlns:wp14="http://schemas.microsoft.com/office/word/2010/wordml" w:rsidP="48FF761F" wp14:paraId="5E5787A5" wp14:textId="308F07C6">
      <w:pPr>
        <w:rPr>
          <w:rFonts w:ascii="Arial" w:hAnsi="Arial" w:eastAsia="Arial" w:cs="Arial"/>
        </w:rPr>
      </w:pPr>
    </w:p>
    <w:sectPr>
      <w:pgSz w:w="11906" w:h="16838" w:orient="portrait"/>
      <w:pgMar w:top="1440" w:right="1440" w:bottom="1440" w:left="1440" w:header="720" w:footer="720" w:gutter="0"/>
      <w:cols w:space="720"/>
      <w:docGrid w:linePitch="360"/>
      <w:headerReference w:type="default" r:id="Rc38d1317a2a44d82"/>
      <w:footerReference w:type="default" r:id="R1d025c7afa1f466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8FF761F" w:rsidTr="48FF761F" w14:paraId="73882816">
      <w:trPr>
        <w:trHeight w:val="300"/>
      </w:trPr>
      <w:tc>
        <w:tcPr>
          <w:tcW w:w="3005" w:type="dxa"/>
          <w:tcMar/>
        </w:tcPr>
        <w:p w:rsidR="48FF761F" w:rsidP="48FF761F" w:rsidRDefault="48FF761F" w14:paraId="04293D09" w14:textId="22C266D1">
          <w:pPr>
            <w:pStyle w:val="Header"/>
            <w:bidi w:val="0"/>
            <w:ind w:left="-115"/>
            <w:jc w:val="left"/>
          </w:pPr>
        </w:p>
      </w:tc>
      <w:tc>
        <w:tcPr>
          <w:tcW w:w="3005" w:type="dxa"/>
          <w:tcMar/>
        </w:tcPr>
        <w:p w:rsidR="48FF761F" w:rsidP="48FF761F" w:rsidRDefault="48FF761F" w14:paraId="1578A499" w14:textId="0D498440">
          <w:pPr>
            <w:pStyle w:val="Header"/>
            <w:bidi w:val="0"/>
            <w:jc w:val="center"/>
          </w:pPr>
        </w:p>
      </w:tc>
      <w:tc>
        <w:tcPr>
          <w:tcW w:w="3005" w:type="dxa"/>
          <w:tcMar/>
        </w:tcPr>
        <w:p w:rsidR="48FF761F" w:rsidP="48FF761F" w:rsidRDefault="48FF761F" w14:paraId="4A209D63" w14:textId="7C245BB0">
          <w:pPr>
            <w:pStyle w:val="Header"/>
            <w:bidi w:val="0"/>
            <w:ind w:right="-115"/>
            <w:jc w:val="right"/>
          </w:pPr>
          <w:r>
            <w:fldChar w:fldCharType="begin"/>
          </w:r>
          <w:r>
            <w:instrText xml:space="preserve">PAGE</w:instrText>
          </w:r>
          <w:r>
            <w:fldChar w:fldCharType="separate"/>
          </w:r>
          <w:r>
            <w:fldChar w:fldCharType="end"/>
          </w:r>
        </w:p>
      </w:tc>
    </w:tr>
  </w:tbl>
  <w:p w:rsidR="48FF761F" w:rsidP="48FF761F" w:rsidRDefault="48FF761F" w14:paraId="4A6B2A4D" w14:textId="574A32D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8FF761F" w:rsidTr="48FF761F" w14:paraId="677BBE72">
      <w:trPr>
        <w:trHeight w:val="300"/>
      </w:trPr>
      <w:tc>
        <w:tcPr>
          <w:tcW w:w="3005" w:type="dxa"/>
          <w:tcMar/>
        </w:tcPr>
        <w:p w:rsidR="48FF761F" w:rsidP="48FF761F" w:rsidRDefault="48FF761F" w14:paraId="6324CB36" w14:textId="35AB27F1">
          <w:pPr>
            <w:pStyle w:val="Header"/>
            <w:bidi w:val="0"/>
            <w:ind w:left="-115"/>
            <w:jc w:val="left"/>
          </w:pPr>
          <w:r w:rsidR="48FF761F">
            <w:rPr/>
            <w:t>Eve Davies 2502376</w:t>
          </w:r>
        </w:p>
      </w:tc>
      <w:tc>
        <w:tcPr>
          <w:tcW w:w="3005" w:type="dxa"/>
          <w:tcMar/>
        </w:tcPr>
        <w:p w:rsidR="48FF761F" w:rsidP="48FF761F" w:rsidRDefault="48FF761F" w14:paraId="0CAA3DCF" w14:textId="651A2BC5">
          <w:pPr>
            <w:pStyle w:val="Header"/>
            <w:bidi w:val="0"/>
            <w:jc w:val="center"/>
          </w:pPr>
          <w:r w:rsidR="48FF761F">
            <w:rPr/>
            <w:t>Word Count – 1,442</w:t>
          </w:r>
        </w:p>
      </w:tc>
      <w:tc>
        <w:tcPr>
          <w:tcW w:w="3005" w:type="dxa"/>
          <w:tcMar/>
        </w:tcPr>
        <w:p w:rsidR="48FF761F" w:rsidP="48FF761F" w:rsidRDefault="48FF761F" w14:paraId="680A3E1B" w14:textId="49B67FB9">
          <w:pPr>
            <w:pStyle w:val="Header"/>
            <w:bidi w:val="0"/>
            <w:ind w:right="-115"/>
            <w:jc w:val="right"/>
          </w:pPr>
          <w:r w:rsidR="48FF761F">
            <w:rPr/>
            <w:t>Module Code – ECEY4010/C</w:t>
          </w:r>
        </w:p>
      </w:tc>
    </w:tr>
  </w:tbl>
  <w:p w:rsidR="48FF761F" w:rsidP="48FF761F" w:rsidRDefault="48FF761F" w14:paraId="0EB9726B" w14:textId="4F932AF6">
    <w:pPr>
      <w:pStyle w:val="Header"/>
      <w:bidi w:val="0"/>
    </w:pPr>
  </w:p>
</w:hdr>
</file>

<file path=word/intelligence2.xml><?xml version="1.0" encoding="utf-8"?>
<int2:intelligence xmlns:int2="http://schemas.microsoft.com/office/intelligence/2020/intelligence">
  <int2:observations>
    <int2:bookmark int2:bookmarkName="_Int_gbDlhJUe" int2:invalidationBookmarkName="" int2:hashCode="oDKeFME1Nby2NZ" int2:id="ezhPCeJv">
      <int2:state int2:type="style" int2:value="Rejected"/>
    </int2:bookmark>
    <int2:bookmark int2:bookmarkName="_Int_8Sz7uWmj" int2:invalidationBookmarkName="" int2:hashCode="rophPxaTgp5Fz8" int2:id="S5UfjA4N">
      <int2:state int2:type="gram" int2:value="Rejected"/>
    </int2:bookmark>
    <int2:bookmark int2:bookmarkName="_Int_ktIfUEM5" int2:invalidationBookmarkName="" int2:hashCode="VRd/LyDcPFdCnc" int2:id="XZdeDQ20">
      <int2:state int2:type="style" int2:value="Rejected"/>
    </int2:bookmark>
    <int2:bookmark int2:bookmarkName="_Int_hHAzb3Vt" int2:invalidationBookmarkName="" int2:hashCode="YD+82+V1vFecXo" int2:id="o6yRgmXJ">
      <int2:state int2:type="style" int2:value="Rejected"/>
    </int2:bookmark>
    <int2:bookmark int2:bookmarkName="_Int_Wz0QsuUw" int2:invalidationBookmarkName="" int2:hashCode="G+VfmOrG7jxbx8" int2:id="GM4voT72">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d0faab7"/>
    <w:multiLevelType xmlns:w="http://schemas.openxmlformats.org/wordprocessingml/2006/main" w:val="hybridMultilevel"/>
    <w:lvl xmlns:w="http://schemas.openxmlformats.org/wordprocessingml/2006/main" w:ilvl="0">
      <w:start w:val="1"/>
      <w:numFmt w:val="lowerLetter"/>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6C1672"/>
    <w:rsid w:val="05A89CDE"/>
    <w:rsid w:val="05D075C5"/>
    <w:rsid w:val="06DDCE17"/>
    <w:rsid w:val="099DCCEE"/>
    <w:rsid w:val="0A331CCB"/>
    <w:rsid w:val="1545685C"/>
    <w:rsid w:val="1691FD7B"/>
    <w:rsid w:val="18594CFF"/>
    <w:rsid w:val="1FCA8422"/>
    <w:rsid w:val="210BB59A"/>
    <w:rsid w:val="2334165B"/>
    <w:rsid w:val="245FEE42"/>
    <w:rsid w:val="304461F4"/>
    <w:rsid w:val="311B2557"/>
    <w:rsid w:val="322AD0B3"/>
    <w:rsid w:val="3264EF4A"/>
    <w:rsid w:val="34DC4D44"/>
    <w:rsid w:val="34EF9B69"/>
    <w:rsid w:val="35D0135C"/>
    <w:rsid w:val="39AF4E30"/>
    <w:rsid w:val="452D8B0A"/>
    <w:rsid w:val="48FF761F"/>
    <w:rsid w:val="5372407F"/>
    <w:rsid w:val="56824D8E"/>
    <w:rsid w:val="5ADCAF88"/>
    <w:rsid w:val="5D792D4B"/>
    <w:rsid w:val="5F859253"/>
    <w:rsid w:val="607C85F4"/>
    <w:rsid w:val="62FF1E10"/>
    <w:rsid w:val="640A4C4A"/>
    <w:rsid w:val="665AEB79"/>
    <w:rsid w:val="66E3E772"/>
    <w:rsid w:val="686C1672"/>
    <w:rsid w:val="6AF8240A"/>
    <w:rsid w:val="736D753A"/>
    <w:rsid w:val="7445CF8D"/>
    <w:rsid w:val="79C08409"/>
    <w:rsid w:val="7EE794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C1672"/>
  <w15:chartTrackingRefBased/>
  <w15:docId w15:val="{311BA7E4-29A8-4AC8-BE50-F93D02CCD2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8FF761F"/>
    <w:pPr>
      <w:tabs>
        <w:tab w:val="center" w:leader="none" w:pos="4680"/>
        <w:tab w:val="right" w:leader="none" w:pos="9360"/>
      </w:tabs>
      <w:spacing w:after="0" w:line="240" w:lineRule="auto"/>
    </w:pPr>
  </w:style>
  <w:style w:type="paragraph" w:styleId="Footer">
    <w:uiPriority w:val="99"/>
    <w:name w:val="footer"/>
    <w:basedOn w:val="Normal"/>
    <w:unhideWhenUsed/>
    <w:rsid w:val="48FF761F"/>
    <w:pPr>
      <w:tabs>
        <w:tab w:val="center" w:leader="none" w:pos="4680"/>
        <w:tab w:val="right" w:leader="none" w:pos="9360"/>
      </w:tabs>
      <w:spacing w:after="0" w:line="240" w:lineRule="auto"/>
    </w:pPr>
  </w:style>
  <w:style w:type="paragraph" w:styleId="ListParagraph">
    <w:uiPriority w:val="34"/>
    <w:name w:val="List Paragraph"/>
    <w:basedOn w:val="Normal"/>
    <w:qFormat/>
    <w:rsid w:val="48FF761F"/>
    <w:pPr>
      <w:spacing/>
      <w:ind w:left="720"/>
      <w:contextualSpacing/>
    </w:pPr>
  </w:style>
  <w:style w:type="character" w:styleId="Hyperlink">
    <w:uiPriority w:val="99"/>
    <w:name w:val="Hyperlink"/>
    <w:basedOn w:val="DefaultParagraphFont"/>
    <w:unhideWhenUsed/>
    <w:rsid w:val="48FF761F"/>
    <w:rPr>
      <w:color w:val="467886"/>
      <w:u w:val="single"/>
    </w:rPr>
  </w:style>
  <w:style w:type="paragraph" w:styleId="Heading1">
    <w:uiPriority w:val="9"/>
    <w:name w:val="heading 1"/>
    <w:basedOn w:val="Normal"/>
    <w:next w:val="Normal"/>
    <w:qFormat/>
    <w:rsid w:val="48FF761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journeylanguagecenter.com/blog/2025/9/27/can-kids-learn-languages-faster-than-adults-the-science-behind-it" TargetMode="External" Id="R82f51d0e2cab490b" /><Relationship Type="http://schemas.openxmlformats.org/officeDocument/2006/relationships/hyperlink" Target="https://www.languageservicesbureau.com/blog/importance-of-multilingualism-cognitive-social-economic-benefits.php" TargetMode="External" Id="R5d26d7f8f8654ff8" /><Relationship Type="http://schemas.openxmlformats.org/officeDocument/2006/relationships/hyperlink" Target="https://www.brainscape.com/academy/benefits-of-being-multilingual/" TargetMode="External" Id="Rb023c3a98fa84125" /><Relationship Type="http://schemas.openxmlformats.org/officeDocument/2006/relationships/hyperlink" Target="https://www.ebsco.com" TargetMode="External" Id="R2fd50584ef6c4e3e" /><Relationship Type="http://schemas.openxmlformats.org/officeDocument/2006/relationships/hyperlink" Target="https://www.ebsco.com/research-starters/language-and-linguistics/bilingualism" TargetMode="External" Id="Rb888877a65504aa4" /><Relationship Type="http://schemas.openxmlformats.org/officeDocument/2006/relationships/hyperlink" Target="https://www.cambridge.org/gb/partnership/research/Multilingualism-in-the-classroom-benefits-in-education-and-policy-recommendations" TargetMode="External" Id="Re2ec6372d39040fd" /><Relationship Type="http://schemas.openxmlformats.org/officeDocument/2006/relationships/hyperlink" Target="https://janpetersoncdc.com/blog/the-benefits-of-bilingualism-in-early-childhood/" TargetMode="External" Id="Rb0c5bf98201d400f" /><Relationship Type="http://schemas.openxmlformats.org/officeDocument/2006/relationships/hyperlink" Target="https://early-education.org.uk/multilingualism-and-early-language-development/" TargetMode="External" Id="R2abf54e70c954b4f" /><Relationship Type="http://schemas.openxmlformats.org/officeDocument/2006/relationships/hyperlink" Target="https://www.participatelearning.com/blog/benefits-of-a-bilingual-brain/" TargetMode="External" Id="R7f546f01d10b4cc5" /><Relationship Type="http://schemas.openxmlformats.org/officeDocument/2006/relationships/hyperlink" Target="https://childcarestudies.co.uk/blog/why-repetition-is-essential-in-childrens-learning-and-development/" TargetMode="External" Id="R174df9323ffc4a3d" /><Relationship Type="http://schemas.openxmlformats.org/officeDocument/2006/relationships/hyperlink" Target="https://www.uwtsd.ac.uk/news/bilingual-brilliance-how-speaking-two-languages-boosts-young-minds" TargetMode="External" Id="R45c48ff885fc4b46" /><Relationship Type="http://schemas.openxmlformats.org/officeDocument/2006/relationships/hyperlink" Target="https://hwb.gov.wales/api/storage/b4174a47-34fb-447d-8a11-46f21d12c804/welsh-language-development.pdf" TargetMode="External" Id="Rb2cd9f1101fb428e" /><Relationship Type="http://schemas.openxmlformats.org/officeDocument/2006/relationships/hyperlink" Target="https://www.gov.wales/sites/default/files/publications/2018-12/cymraeg-2050-welsh-language-strategy.pdf" TargetMode="External" Id="R22a28e8d6f8a403f" /><Relationship Type="http://schemas.openxmlformats.org/officeDocument/2006/relationships/hyperlink" Target="https://www.gov.wales" TargetMode="External" Id="R381df7c9dd5b46c5" /><Relationship Type="http://schemas.openxmlformats.org/officeDocument/2006/relationships/hyperlink" Target="https://www.gov.wales/welsh-language-data-annual-population-survey-october-2022-september-2023" TargetMode="External" Id="R7cd0e9b615a547d9" /><Relationship Type="http://schemas.openxmlformats.org/officeDocument/2006/relationships/header" Target="/word/header.xml" Id="Rc38d1317a2a44d82" /><Relationship Type="http://schemas.openxmlformats.org/officeDocument/2006/relationships/footer" Target="/word/footer.xml" Id="R1d025c7afa1f4667" /><Relationship Type="http://schemas.microsoft.com/office/2020/10/relationships/intelligence" Target="/word/intelligence2.xml" Id="R37a662e4d8da480a" /><Relationship Type="http://schemas.openxmlformats.org/officeDocument/2006/relationships/numbering" Target="/word/numbering.xml" Id="R47a17a302804402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Eve Davies (2502376)</dc:creator>
  <keywords/>
  <dc:description/>
  <lastModifiedBy>Eve Davies (2502376)</lastModifiedBy>
  <revision>2</revision>
  <dcterms:created xsi:type="dcterms:W3CDTF">2026-04-01T18:03:05.6385041Z</dcterms:created>
  <dcterms:modified xsi:type="dcterms:W3CDTF">2026-04-03T12:20:37.0534897Z</dcterms:modified>
</coreProperties>
</file>