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4F5E0" w14:textId="77777777" w:rsidR="00DB24D5" w:rsidRDefault="00D21E6C" w:rsidP="00DB24D5">
      <w:pPr>
        <w:pStyle w:val="Title"/>
        <w:rPr>
          <w:rFonts w:eastAsia="Times New Roman"/>
          <w:lang w:val="en"/>
        </w:rPr>
      </w:pPr>
      <w:r w:rsidRPr="00D21E6C">
        <w:rPr>
          <w:rFonts w:eastAsia="Times New Roman"/>
          <w:lang w:val="en"/>
        </w:rPr>
        <w:t>INTRODUCTION</w:t>
      </w:r>
    </w:p>
    <w:p w14:paraId="6EB97C19" w14:textId="77777777" w:rsidR="00DB24D5" w:rsidRDefault="00DB24D5" w:rsidP="00D21E6C">
      <w:pPr>
        <w:spacing w:after="0" w:line="240" w:lineRule="auto"/>
        <w:rPr>
          <w:rFonts w:ascii="Times New Roman" w:eastAsia="Times New Roman" w:hAnsi="Times New Roman" w:cs="Times New Roman"/>
          <w:sz w:val="24"/>
          <w:szCs w:val="24"/>
          <w:lang w:val="en"/>
        </w:rPr>
      </w:pPr>
    </w:p>
    <w:p w14:paraId="5CDAB03C" w14:textId="6DCF7D8D" w:rsidR="00DB24D5" w:rsidRPr="00DB24D5" w:rsidRDefault="00DB24D5" w:rsidP="00086682">
      <w:pPr>
        <w:spacing w:after="0" w:line="360" w:lineRule="auto"/>
        <w:rPr>
          <w:rStyle w:val="TitleChar"/>
        </w:rPr>
      </w:pPr>
      <w:r w:rsidRPr="00DB24D5">
        <w:rPr>
          <w:rFonts w:ascii="Times New Roman" w:eastAsia="Times New Roman" w:hAnsi="Times New Roman" w:cs="Times New Roman"/>
          <w:sz w:val="24"/>
          <w:szCs w:val="24"/>
          <w:lang w:val="en"/>
        </w:rPr>
        <w:t>In particular, the purpose of this report, related to the management of human resources in the organization, is specifically a food supermarket in which it has been on the market for a long time and the staff numbers more than 1000 employees. Based on a practical analysis of the structure, methods and forms of in-house training in the company. Significant, as in most company management structures, is the problem of training human resources in the financial sector, where competition is mainly reduced to pricing policy, but also to the quality of service. Well-motivated and trained staff is a key prerequisite for competitive advantages of the company in the financial market</w:t>
      </w:r>
      <w:r w:rsidR="00F32365">
        <w:rPr>
          <w:rFonts w:ascii="Times New Roman" w:eastAsia="Times New Roman" w:hAnsi="Times New Roman" w:cs="Times New Roman"/>
          <w:sz w:val="24"/>
          <w:szCs w:val="24"/>
          <w:lang w:val="en"/>
        </w:rPr>
        <w:t xml:space="preserve"> (Mathis et al., 2017)</w:t>
      </w:r>
      <w:r w:rsidRPr="00DB24D5">
        <w:rPr>
          <w:rFonts w:ascii="Times New Roman" w:eastAsia="Times New Roman" w:hAnsi="Times New Roman" w:cs="Times New Roman"/>
          <w:sz w:val="24"/>
          <w:szCs w:val="24"/>
          <w:lang w:val="en"/>
        </w:rPr>
        <w:t>.</w:t>
      </w:r>
      <w:r w:rsidRPr="00DB24D5">
        <w:rPr>
          <w:rFonts w:ascii="Times New Roman" w:eastAsia="Times New Roman" w:hAnsi="Times New Roman" w:cs="Times New Roman"/>
          <w:sz w:val="24"/>
          <w:szCs w:val="24"/>
          <w:lang w:val="en"/>
        </w:rPr>
        <w:br/>
      </w:r>
      <w:r w:rsidRPr="00DB24D5">
        <w:rPr>
          <w:rFonts w:ascii="Times New Roman" w:eastAsia="Times New Roman" w:hAnsi="Times New Roman" w:cs="Times New Roman"/>
          <w:sz w:val="24"/>
          <w:szCs w:val="24"/>
          <w:lang w:val="en"/>
        </w:rPr>
        <w:br/>
      </w:r>
      <w:r w:rsidRPr="00DB24D5">
        <w:rPr>
          <w:rStyle w:val="TitleChar"/>
        </w:rPr>
        <w:t xml:space="preserve">Training and development </w:t>
      </w:r>
    </w:p>
    <w:p w14:paraId="4CA7D007" w14:textId="77777777" w:rsidR="00DB24D5" w:rsidRDefault="00DB24D5" w:rsidP="00DB24D5">
      <w:pPr>
        <w:spacing w:after="0" w:line="240" w:lineRule="auto"/>
        <w:rPr>
          <w:rFonts w:ascii="Times New Roman" w:eastAsia="Times New Roman" w:hAnsi="Times New Roman" w:cs="Times New Roman"/>
          <w:sz w:val="24"/>
          <w:szCs w:val="24"/>
          <w:lang w:val="en"/>
        </w:rPr>
      </w:pPr>
    </w:p>
    <w:p w14:paraId="5CE47B67" w14:textId="77777777" w:rsidR="00DB24D5" w:rsidRPr="00DB24D5" w:rsidRDefault="00DB24D5" w:rsidP="00086682">
      <w:pPr>
        <w:spacing w:after="0" w:line="360" w:lineRule="auto"/>
        <w:rPr>
          <w:rFonts w:ascii="Times New Roman" w:eastAsia="Times New Roman" w:hAnsi="Times New Roman" w:cs="Times New Roman"/>
          <w:sz w:val="24"/>
          <w:szCs w:val="24"/>
        </w:rPr>
      </w:pPr>
      <w:r w:rsidRPr="00DB24D5">
        <w:rPr>
          <w:rFonts w:ascii="Times New Roman" w:eastAsia="Times New Roman" w:hAnsi="Times New Roman" w:cs="Times New Roman"/>
          <w:sz w:val="24"/>
          <w:szCs w:val="24"/>
          <w:lang w:val="en"/>
        </w:rPr>
        <w:t>Staff training and development is one of the eight main elements of the human resources management and development system (HRMD) - 1) Job analysis, 2) Job design, 3) Human resource planning, 4) Staff selection, 5 ) Staff training and development, 6) Staff appraisal, 7) Remuneration, 8) Ensuring safe and healthy working conditions.</w:t>
      </w:r>
      <w:r w:rsidRPr="00DB24D5">
        <w:rPr>
          <w:rFonts w:ascii="Times New Roman" w:eastAsia="Times New Roman" w:hAnsi="Times New Roman" w:cs="Times New Roman"/>
          <w:sz w:val="24"/>
          <w:szCs w:val="24"/>
          <w:lang w:val="en"/>
        </w:rPr>
        <w:br/>
        <w:t>From this point of view, the process of staff training is a key tool for motivating employees from the moment they start working. A skillfully structured and conducted training provides the company with permanently engaged and productive employees.</w:t>
      </w:r>
      <w:r w:rsidRPr="00DB24D5">
        <w:rPr>
          <w:rFonts w:ascii="Times New Roman" w:eastAsia="Times New Roman" w:hAnsi="Times New Roman" w:cs="Times New Roman"/>
          <w:sz w:val="24"/>
          <w:szCs w:val="24"/>
          <w:lang w:val="en"/>
        </w:rPr>
        <w:br/>
        <w:t>In this context, my choice of topic for a master's thesis was dictated, on the one hand, by my desire to share and promote a proven good organizational practice, demonstrating the potential of corporate training as a successful tool for HRM. On the other hand, I would like through this study to find methods for improving the training and development policy in the organization in question, in order to increase its effectiveness.</w:t>
      </w:r>
      <w:r w:rsidRPr="00DB24D5">
        <w:rPr>
          <w:rFonts w:ascii="Times New Roman" w:eastAsia="Times New Roman" w:hAnsi="Times New Roman" w:cs="Times New Roman"/>
          <w:sz w:val="24"/>
          <w:szCs w:val="24"/>
          <w:lang w:val="en"/>
        </w:rPr>
        <w:br/>
      </w:r>
      <w:r w:rsidRPr="00DB24D5">
        <w:rPr>
          <w:rFonts w:ascii="Times New Roman" w:eastAsia="Times New Roman" w:hAnsi="Times New Roman" w:cs="Times New Roman"/>
          <w:sz w:val="24"/>
          <w:szCs w:val="24"/>
          <w:lang w:val="en"/>
        </w:rPr>
        <w:br/>
        <w:t>The topic of training and development of human resources is relevant today, because there is no organization without human resources. Each organization uses a variety of resources to achieve its goals - raw materials, machinery, buildings and human resources - managers, employees.</w:t>
      </w:r>
    </w:p>
    <w:p w14:paraId="445EF69C" w14:textId="77777777" w:rsidR="00DB24D5" w:rsidRPr="00086682" w:rsidRDefault="00DB24D5" w:rsidP="00086682">
      <w:pPr>
        <w:spacing w:after="0" w:line="360" w:lineRule="auto"/>
        <w:rPr>
          <w:rFonts w:ascii="Times New Roman" w:eastAsia="Times New Roman" w:hAnsi="Times New Roman" w:cs="Times New Roman"/>
          <w:sz w:val="24"/>
          <w:szCs w:val="24"/>
          <w:lang w:val="en"/>
        </w:rPr>
      </w:pPr>
    </w:p>
    <w:p w14:paraId="0A27907F" w14:textId="77777777" w:rsidR="00DB24D5" w:rsidRPr="00DB24D5" w:rsidRDefault="00DB24D5" w:rsidP="00086682">
      <w:pPr>
        <w:spacing w:after="0" w:line="360" w:lineRule="auto"/>
        <w:rPr>
          <w:rFonts w:ascii="Times New Roman" w:eastAsia="Times New Roman" w:hAnsi="Times New Roman" w:cs="Times New Roman"/>
          <w:sz w:val="24"/>
          <w:szCs w:val="24"/>
        </w:rPr>
      </w:pPr>
      <w:r w:rsidRPr="00DB24D5">
        <w:rPr>
          <w:rFonts w:ascii="Times New Roman" w:eastAsia="Times New Roman" w:hAnsi="Times New Roman" w:cs="Times New Roman"/>
          <w:sz w:val="24"/>
          <w:szCs w:val="24"/>
          <w:lang w:val="en"/>
        </w:rPr>
        <w:t>Human resources are the people in the organization with their professional qualifications and personal qualities that make it possible to achieve its business goals. Human resources, unlike raw materials and materials, are repeatedly involved in the production process and their operation is associated with additional costs - for training, qualification and retraining, for health care, for social and health insurance, for creating healthy and safe working conditions. and others.</w:t>
      </w:r>
      <w:r w:rsidRPr="00DB24D5">
        <w:rPr>
          <w:rFonts w:ascii="Times New Roman" w:eastAsia="Times New Roman" w:hAnsi="Times New Roman" w:cs="Times New Roman"/>
          <w:sz w:val="24"/>
          <w:szCs w:val="24"/>
          <w:lang w:val="en"/>
        </w:rPr>
        <w:br/>
        <w:t>At the same time, human resources differ significantly from other types of resources by different factors:</w:t>
      </w:r>
      <w:r w:rsidRPr="00DB24D5">
        <w:rPr>
          <w:rFonts w:ascii="Times New Roman" w:eastAsia="Times New Roman" w:hAnsi="Times New Roman" w:cs="Times New Roman"/>
          <w:sz w:val="24"/>
          <w:szCs w:val="24"/>
          <w:lang w:val="en"/>
        </w:rPr>
        <w:br/>
        <w:t>• to acquire the ability of each individual to perform a certain activity requires long-term investments for his training;</w:t>
      </w:r>
      <w:r w:rsidRPr="00DB24D5">
        <w:rPr>
          <w:rFonts w:ascii="Times New Roman" w:eastAsia="Times New Roman" w:hAnsi="Times New Roman" w:cs="Times New Roman"/>
          <w:sz w:val="24"/>
          <w:szCs w:val="24"/>
          <w:lang w:val="en"/>
        </w:rPr>
        <w:br/>
        <w:t>• unlike the resources that are programmed (machines, devices) to execute specific commands, the activity of individuals depends on their specific skills, interests, moods, personal qualities, etc .;</w:t>
      </w:r>
      <w:r w:rsidRPr="00DB24D5">
        <w:rPr>
          <w:rFonts w:ascii="Times New Roman" w:eastAsia="Times New Roman" w:hAnsi="Times New Roman" w:cs="Times New Roman"/>
          <w:sz w:val="24"/>
          <w:szCs w:val="24"/>
          <w:lang w:val="en"/>
        </w:rPr>
        <w:br/>
        <w:t>• Human resources are living beings who have their material, spiritual and social needs and who associate in professional organizations to protect their own interests.</w:t>
      </w:r>
    </w:p>
    <w:p w14:paraId="2ADF191A" w14:textId="77777777" w:rsidR="00DB24D5" w:rsidRPr="00086682" w:rsidRDefault="00DB24D5" w:rsidP="00086682">
      <w:pPr>
        <w:spacing w:after="0" w:line="360" w:lineRule="auto"/>
        <w:rPr>
          <w:rStyle w:val="tlid-translation"/>
          <w:rFonts w:ascii="Times New Roman" w:eastAsia="Times New Roman" w:hAnsi="Times New Roman" w:cs="Times New Roman"/>
          <w:sz w:val="24"/>
          <w:szCs w:val="24"/>
        </w:rPr>
      </w:pPr>
    </w:p>
    <w:p w14:paraId="4BD2C06E" w14:textId="3E4832BD" w:rsidR="00DB24D5" w:rsidRPr="00DB24D5" w:rsidRDefault="00DB24D5" w:rsidP="00086682">
      <w:pPr>
        <w:spacing w:after="0" w:line="360" w:lineRule="auto"/>
        <w:rPr>
          <w:rFonts w:ascii="Times New Roman" w:eastAsia="Times New Roman" w:hAnsi="Times New Roman" w:cs="Times New Roman"/>
          <w:sz w:val="24"/>
          <w:szCs w:val="24"/>
        </w:rPr>
      </w:pPr>
      <w:r w:rsidRPr="00DB24D5">
        <w:rPr>
          <w:rFonts w:ascii="Times New Roman" w:eastAsia="Times New Roman" w:hAnsi="Times New Roman" w:cs="Times New Roman"/>
          <w:sz w:val="24"/>
          <w:szCs w:val="24"/>
          <w:lang w:val="en"/>
        </w:rPr>
        <w:t>Training should develop the skills and abilities of employees and improve their performance, help employees grow within the organization, reduce the learning time of newcomers, moving or rising in the organization and create confidence that they will become fully competent, as quickly as possible and with the least resources</w:t>
      </w:r>
      <w:r w:rsidR="00F32365">
        <w:rPr>
          <w:rFonts w:ascii="Times New Roman" w:eastAsia="Times New Roman" w:hAnsi="Times New Roman" w:cs="Times New Roman"/>
          <w:sz w:val="24"/>
          <w:szCs w:val="24"/>
          <w:lang w:val="en"/>
        </w:rPr>
        <w:t xml:space="preserve"> (French, 2007)</w:t>
      </w:r>
      <w:r w:rsidRPr="00DB24D5">
        <w:rPr>
          <w:rFonts w:ascii="Times New Roman" w:eastAsia="Times New Roman" w:hAnsi="Times New Roman" w:cs="Times New Roman"/>
          <w:sz w:val="24"/>
          <w:szCs w:val="24"/>
          <w:lang w:val="en"/>
        </w:rPr>
        <w:t>.</w:t>
      </w:r>
      <w:r w:rsidRPr="00DB24D5">
        <w:rPr>
          <w:rFonts w:ascii="Times New Roman" w:eastAsia="Times New Roman" w:hAnsi="Times New Roman" w:cs="Times New Roman"/>
          <w:sz w:val="24"/>
          <w:szCs w:val="24"/>
          <w:lang w:val="en"/>
        </w:rPr>
        <w:br/>
      </w:r>
      <w:r w:rsidRPr="00DB24D5">
        <w:rPr>
          <w:rFonts w:ascii="Times New Roman" w:eastAsia="Times New Roman" w:hAnsi="Times New Roman" w:cs="Times New Roman"/>
          <w:sz w:val="24"/>
          <w:szCs w:val="24"/>
          <w:lang w:val="en"/>
        </w:rPr>
        <w:br/>
        <w:t>According to Michael Armstrong's theory of training, there are 10 basic requirements for a training to be effective:</w:t>
      </w:r>
      <w:r w:rsidRPr="00DB24D5">
        <w:rPr>
          <w:rFonts w:ascii="Times New Roman" w:eastAsia="Times New Roman" w:hAnsi="Times New Roman" w:cs="Times New Roman"/>
          <w:sz w:val="24"/>
          <w:szCs w:val="24"/>
          <w:lang w:val="en"/>
        </w:rPr>
        <w:br/>
        <w:t>1) People need to be motivated to learn - they need to be clear that their current level of knowledge, skills and competences, or their current attitudes or behavior, need to be improved if they want to fulfill their responsibilities as their own. satisfaction, as well as for the satisfaction of others from their work;</w:t>
      </w:r>
      <w:r w:rsidRPr="00DB24D5">
        <w:rPr>
          <w:rFonts w:ascii="Times New Roman" w:eastAsia="Times New Roman" w:hAnsi="Times New Roman" w:cs="Times New Roman"/>
          <w:sz w:val="24"/>
          <w:szCs w:val="24"/>
          <w:lang w:val="en"/>
        </w:rPr>
        <w:br/>
        <w:t>2) Learning standards should be set for learners - they should have clearly defined goals and standards that they consider acceptable and can use to assess their own progress;</w:t>
      </w:r>
      <w:r w:rsidRPr="00DB24D5">
        <w:rPr>
          <w:rFonts w:ascii="Times New Roman" w:eastAsia="Times New Roman" w:hAnsi="Times New Roman" w:cs="Times New Roman"/>
          <w:sz w:val="24"/>
          <w:szCs w:val="24"/>
          <w:lang w:val="en"/>
        </w:rPr>
        <w:br/>
        <w:t>3) The trainees should be guided - they need guidance and feedback regarding their activities;</w:t>
      </w:r>
      <w:r w:rsidRPr="00DB24D5">
        <w:rPr>
          <w:rFonts w:ascii="Times New Roman" w:eastAsia="Times New Roman" w:hAnsi="Times New Roman" w:cs="Times New Roman"/>
          <w:sz w:val="24"/>
          <w:szCs w:val="24"/>
          <w:lang w:val="en"/>
        </w:rPr>
        <w:br/>
      </w:r>
      <w:r w:rsidRPr="00DB24D5">
        <w:rPr>
          <w:rFonts w:ascii="Times New Roman" w:eastAsia="Times New Roman" w:hAnsi="Times New Roman" w:cs="Times New Roman"/>
          <w:sz w:val="24"/>
          <w:szCs w:val="24"/>
          <w:lang w:val="en"/>
        </w:rPr>
        <w:lastRenderedPageBreak/>
        <w:t>4) Trainees should be satisfied with what they have learned - and best practices will fail if the trainee considers them useless;</w:t>
      </w:r>
      <w:r w:rsidRPr="00DB24D5">
        <w:rPr>
          <w:rFonts w:ascii="Times New Roman" w:eastAsia="Times New Roman" w:hAnsi="Times New Roman" w:cs="Times New Roman"/>
          <w:sz w:val="24"/>
          <w:szCs w:val="24"/>
          <w:lang w:val="en"/>
        </w:rPr>
        <w:br/>
        <w:t>5) Learning is an active, not a passive process - learners must be active in relation to the lecturer, other participants and the subject of the training program</w:t>
      </w:r>
      <w:r w:rsidR="00F32365">
        <w:rPr>
          <w:rFonts w:ascii="Times New Roman" w:eastAsia="Times New Roman" w:hAnsi="Times New Roman" w:cs="Times New Roman"/>
          <w:sz w:val="24"/>
          <w:szCs w:val="24"/>
          <w:lang w:val="en"/>
        </w:rPr>
        <w:t xml:space="preserve"> (Nowlan, 2014).</w:t>
      </w:r>
    </w:p>
    <w:p w14:paraId="6F2D0876" w14:textId="77777777" w:rsidR="00DB24D5" w:rsidRPr="00086682" w:rsidRDefault="00DB24D5" w:rsidP="00086682">
      <w:pPr>
        <w:spacing w:line="360" w:lineRule="auto"/>
        <w:rPr>
          <w:rStyle w:val="tlid-translation"/>
          <w:rFonts w:ascii="Times New Roman" w:hAnsi="Times New Roman" w:cs="Times New Roman"/>
          <w:sz w:val="24"/>
          <w:szCs w:val="24"/>
          <w:lang w:val="en"/>
        </w:rPr>
      </w:pPr>
    </w:p>
    <w:p w14:paraId="2DAA822A" w14:textId="77777777" w:rsidR="00DB24D5" w:rsidRPr="00DB24D5" w:rsidRDefault="00DB24D5" w:rsidP="00086682">
      <w:pPr>
        <w:spacing w:after="0" w:line="360" w:lineRule="auto"/>
        <w:rPr>
          <w:rFonts w:ascii="Times New Roman" w:eastAsia="Times New Roman" w:hAnsi="Times New Roman" w:cs="Times New Roman"/>
          <w:sz w:val="24"/>
          <w:szCs w:val="24"/>
        </w:rPr>
      </w:pPr>
      <w:r w:rsidRPr="00DB24D5">
        <w:rPr>
          <w:rFonts w:ascii="Times New Roman" w:eastAsia="Times New Roman" w:hAnsi="Times New Roman" w:cs="Times New Roman"/>
          <w:sz w:val="24"/>
          <w:szCs w:val="24"/>
          <w:lang w:val="en"/>
        </w:rPr>
        <w:t>Identification of training needs</w:t>
      </w:r>
      <w:r w:rsidRPr="00DB24D5">
        <w:rPr>
          <w:rFonts w:ascii="Times New Roman" w:eastAsia="Times New Roman" w:hAnsi="Times New Roman" w:cs="Times New Roman"/>
          <w:sz w:val="24"/>
          <w:szCs w:val="24"/>
          <w:lang w:val="en"/>
        </w:rPr>
        <w:br/>
        <w:t>Training must have a goal and this goal can be defined only if the training needs of the organization and the individuals in it are systematized and analyzed. The analysis involves identifying the discrepancy between what people know and can do and what they should know and be able to do. The need for training is inextricably linked to the identification and satisfaction of learning and development needs - multiplying the skills of employees in order to increase their overall competence and the ability to take on greater responsibilities in the future.</w:t>
      </w:r>
      <w:r w:rsidRPr="00DB24D5">
        <w:rPr>
          <w:rFonts w:ascii="Times New Roman" w:eastAsia="Times New Roman" w:hAnsi="Times New Roman" w:cs="Times New Roman"/>
          <w:sz w:val="24"/>
          <w:szCs w:val="24"/>
          <w:lang w:val="en"/>
        </w:rPr>
        <w:br/>
        <w:t>According to Armstrong, the training needs of the organization itself (corporate needs) should be analyzed first, then an analysis of the training needs for different departments / groups (group needs) should be made, and finally an analysis of the training needs of individuals (individual needs).</w:t>
      </w:r>
      <w:r w:rsidRPr="00DB24D5">
        <w:rPr>
          <w:rFonts w:ascii="Times New Roman" w:eastAsia="Times New Roman" w:hAnsi="Times New Roman" w:cs="Times New Roman"/>
          <w:sz w:val="24"/>
          <w:szCs w:val="24"/>
          <w:lang w:val="en"/>
        </w:rPr>
        <w:br/>
        <w:t>These three areas of action are interrelated: the analysis of corporate needs leads to the identification of training needs in different departments / groups, and hence defining the training requirements of individuals. The process works in reverse. If we first analyze the needs of individuals, then the general needs that we deal with on a group basis. The combination of group and individual needs helps to determine corporate needs.</w:t>
      </w:r>
    </w:p>
    <w:p w14:paraId="0150634C" w14:textId="77777777" w:rsidR="00DB24D5" w:rsidRPr="00086682" w:rsidRDefault="00DB24D5" w:rsidP="00086682">
      <w:pPr>
        <w:spacing w:line="360" w:lineRule="auto"/>
        <w:rPr>
          <w:rStyle w:val="tlid-translation"/>
          <w:rFonts w:ascii="Times New Roman" w:hAnsi="Times New Roman" w:cs="Times New Roman"/>
          <w:sz w:val="24"/>
          <w:szCs w:val="24"/>
          <w:lang w:val="en"/>
        </w:rPr>
      </w:pPr>
    </w:p>
    <w:p w14:paraId="03FE0C84" w14:textId="780BE347" w:rsidR="00DB24D5" w:rsidRPr="00DB24D5" w:rsidRDefault="00DB24D5" w:rsidP="00086682">
      <w:pPr>
        <w:spacing w:after="0" w:line="360" w:lineRule="auto"/>
        <w:rPr>
          <w:rFonts w:ascii="Times New Roman" w:eastAsia="Times New Roman" w:hAnsi="Times New Roman" w:cs="Times New Roman"/>
          <w:sz w:val="24"/>
          <w:szCs w:val="24"/>
        </w:rPr>
      </w:pPr>
      <w:r w:rsidRPr="00DB24D5">
        <w:rPr>
          <w:rFonts w:ascii="Times New Roman" w:eastAsia="Times New Roman" w:hAnsi="Times New Roman" w:cs="Times New Roman"/>
          <w:sz w:val="24"/>
          <w:szCs w:val="24"/>
          <w:lang w:val="en"/>
        </w:rPr>
        <w:t>Specific training needs may arise at different stages of a person's career, but there are some standard cases where a formal assessment based on the system described above is needed: start-up training, performance appraisal, performance appraisal. change of position, etc.</w:t>
      </w:r>
      <w:r w:rsidRPr="00DB24D5">
        <w:rPr>
          <w:rFonts w:ascii="Times New Roman" w:eastAsia="Times New Roman" w:hAnsi="Times New Roman" w:cs="Times New Roman"/>
          <w:sz w:val="24"/>
          <w:szCs w:val="24"/>
          <w:lang w:val="en"/>
        </w:rPr>
        <w:br/>
        <w:t xml:space="preserve">Individuals also need training in the broad sense of personality development. They need to enrich the experience they have gained. It is the responsibility of managers to identify these needs by closely monitoring the performance of duties and by conducting regular discussions with staff and proposing options for action. People also need more experience in connection with the various activities they perform - in this case, HR managers enter into a role supporting employee </w:t>
      </w:r>
      <w:r w:rsidRPr="00DB24D5">
        <w:rPr>
          <w:rFonts w:ascii="Times New Roman" w:eastAsia="Times New Roman" w:hAnsi="Times New Roman" w:cs="Times New Roman"/>
          <w:sz w:val="24"/>
          <w:szCs w:val="24"/>
          <w:lang w:val="en"/>
        </w:rPr>
        <w:lastRenderedPageBreak/>
        <w:t>development.</w:t>
      </w:r>
      <w:r w:rsidRPr="00DB24D5">
        <w:rPr>
          <w:rFonts w:ascii="Times New Roman" w:eastAsia="Times New Roman" w:hAnsi="Times New Roman" w:cs="Times New Roman"/>
          <w:sz w:val="24"/>
          <w:szCs w:val="24"/>
          <w:lang w:val="en"/>
        </w:rPr>
        <w:br/>
      </w:r>
      <w:r w:rsidRPr="00DB24D5">
        <w:rPr>
          <w:rFonts w:ascii="Times New Roman" w:eastAsia="Times New Roman" w:hAnsi="Times New Roman" w:cs="Times New Roman"/>
          <w:sz w:val="24"/>
          <w:szCs w:val="24"/>
          <w:lang w:val="en"/>
        </w:rPr>
        <w:br/>
        <w:t>Because learning is a learning process, everyone who is somehow involved in learning must also have an understanding of learning</w:t>
      </w:r>
      <w:r w:rsidR="00F32365">
        <w:rPr>
          <w:rFonts w:ascii="Times New Roman" w:eastAsia="Times New Roman" w:hAnsi="Times New Roman" w:cs="Times New Roman"/>
          <w:sz w:val="24"/>
          <w:szCs w:val="24"/>
          <w:lang w:val="en"/>
        </w:rPr>
        <w:t xml:space="preserve"> (Charmine, Hartel and Fujimoto, 2015)</w:t>
      </w:r>
      <w:r w:rsidRPr="00DB24D5">
        <w:rPr>
          <w:rFonts w:ascii="Times New Roman" w:eastAsia="Times New Roman" w:hAnsi="Times New Roman" w:cs="Times New Roman"/>
          <w:sz w:val="24"/>
          <w:szCs w:val="24"/>
          <w:lang w:val="en"/>
        </w:rPr>
        <w:t>.</w:t>
      </w:r>
      <w:r w:rsidRPr="00DB24D5">
        <w:rPr>
          <w:rFonts w:ascii="Times New Roman" w:eastAsia="Times New Roman" w:hAnsi="Times New Roman" w:cs="Times New Roman"/>
          <w:sz w:val="24"/>
          <w:szCs w:val="24"/>
          <w:lang w:val="en"/>
        </w:rPr>
        <w:br/>
        <w:t>In the context of training, learning and behavior change need to be taken into account in terms of the knowledge, skills and attitudes needed for effective performance. And because training is focused on the effective performance of duties, it is at this point that learning and behavior change become most important and must be demonstrated</w:t>
      </w:r>
      <w:r w:rsidR="00F32365">
        <w:rPr>
          <w:rFonts w:ascii="Times New Roman" w:eastAsia="Times New Roman" w:hAnsi="Times New Roman" w:cs="Times New Roman"/>
          <w:sz w:val="24"/>
          <w:szCs w:val="24"/>
          <w:lang w:val="en"/>
        </w:rPr>
        <w:t xml:space="preserve"> (Bennett and </w:t>
      </w:r>
      <w:r w:rsidR="00F32365" w:rsidRPr="00F32365">
        <w:rPr>
          <w:rFonts w:ascii="Times New Roman" w:eastAsia="Times New Roman" w:hAnsi="Times New Roman" w:cs="Times New Roman"/>
          <w:sz w:val="24"/>
          <w:szCs w:val="24"/>
          <w:lang w:val="en"/>
        </w:rPr>
        <w:t>Levinthal</w:t>
      </w:r>
      <w:r w:rsidR="00F32365">
        <w:rPr>
          <w:rFonts w:ascii="Times New Roman" w:eastAsia="Times New Roman" w:hAnsi="Times New Roman" w:cs="Times New Roman"/>
          <w:sz w:val="24"/>
          <w:szCs w:val="24"/>
          <w:lang w:val="en"/>
        </w:rPr>
        <w:t xml:space="preserve">, 2017) </w:t>
      </w:r>
      <w:r w:rsidRPr="00DB24D5">
        <w:rPr>
          <w:rFonts w:ascii="Times New Roman" w:eastAsia="Times New Roman" w:hAnsi="Times New Roman" w:cs="Times New Roman"/>
          <w:sz w:val="24"/>
          <w:szCs w:val="24"/>
          <w:lang w:val="en"/>
        </w:rPr>
        <w:t>.</w:t>
      </w:r>
    </w:p>
    <w:p w14:paraId="6D5735F0" w14:textId="77777777" w:rsidR="00DB24D5" w:rsidRPr="00086682" w:rsidRDefault="00DB24D5" w:rsidP="00086682">
      <w:pPr>
        <w:spacing w:line="360" w:lineRule="auto"/>
        <w:rPr>
          <w:rStyle w:val="tlid-translation"/>
          <w:rFonts w:ascii="Times New Roman" w:hAnsi="Times New Roman" w:cs="Times New Roman"/>
          <w:sz w:val="24"/>
          <w:szCs w:val="24"/>
          <w:lang w:val="en"/>
        </w:rPr>
      </w:pPr>
    </w:p>
    <w:p w14:paraId="45BD2BF4" w14:textId="77777777" w:rsidR="00AA4B30" w:rsidRPr="00086682" w:rsidRDefault="00D21E6C" w:rsidP="00086682">
      <w:pPr>
        <w:spacing w:line="360" w:lineRule="auto"/>
        <w:rPr>
          <w:rStyle w:val="tlid-translation"/>
          <w:rFonts w:ascii="Times New Roman" w:hAnsi="Times New Roman" w:cs="Times New Roman"/>
          <w:sz w:val="24"/>
          <w:szCs w:val="24"/>
          <w:lang w:val="en"/>
        </w:rPr>
      </w:pPr>
      <w:r w:rsidRPr="00086682">
        <w:rPr>
          <w:rStyle w:val="tlid-translation"/>
          <w:rFonts w:ascii="Times New Roman" w:hAnsi="Times New Roman" w:cs="Times New Roman"/>
          <w:sz w:val="24"/>
          <w:szCs w:val="24"/>
          <w:lang w:val="en"/>
        </w:rPr>
        <w:t>Strategies and approaches for organizational change</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Under the influence of many factors (changes in the business environment, changes in the strategy and structure of the organization, etc.) modern companies are subject to a number of different changes. The development of organizations can be defined as the pursuit of change, which is planned and oriented towards a complete change of the company or a particular subsystem; a process that is in the hands of senior management and is focused on rehabilitating the company, increasing the efficiency of its production and ensuring sustainable development for a long period of time. The environment within which organizational changes take place is subject to the action of various factors, which are: "soft" (communications, views, culture, etc.) and "hard" (organizational rules, structure, etc.).</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There are two types of changes within the organization, namely:</w:t>
      </w:r>
    </w:p>
    <w:p w14:paraId="054BFB8C" w14:textId="77777777" w:rsidR="00D21E6C" w:rsidRPr="00086682" w:rsidRDefault="00D21E6C" w:rsidP="00086682">
      <w:pPr>
        <w:spacing w:line="360" w:lineRule="auto"/>
        <w:rPr>
          <w:rStyle w:val="tlid-translation"/>
          <w:rFonts w:ascii="Times New Roman" w:hAnsi="Times New Roman" w:cs="Times New Roman"/>
          <w:sz w:val="24"/>
          <w:szCs w:val="24"/>
          <w:lang w:val="en"/>
        </w:rPr>
      </w:pP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Reactive changes: changes that are implemented in response to the requirements of emerging opportunities, threats or problems;</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Planned changes: Changes that include actions based on in-depth analyzes of the necessary activities and related opportunities, difficulties and threats.</w:t>
      </w:r>
    </w:p>
    <w:p w14:paraId="4EFDDD69" w14:textId="77777777" w:rsidR="00D21E6C" w:rsidRPr="00086682" w:rsidRDefault="00D21E6C" w:rsidP="00086682">
      <w:pPr>
        <w:spacing w:line="360" w:lineRule="auto"/>
        <w:rPr>
          <w:rStyle w:val="tlid-translation"/>
          <w:rFonts w:ascii="Times New Roman" w:hAnsi="Times New Roman" w:cs="Times New Roman"/>
          <w:sz w:val="24"/>
          <w:szCs w:val="24"/>
          <w:lang w:val="en"/>
        </w:rPr>
      </w:pPr>
      <w:r w:rsidRPr="00086682">
        <w:rPr>
          <w:rStyle w:val="tlid-translation"/>
          <w:rFonts w:ascii="Times New Roman" w:hAnsi="Times New Roman" w:cs="Times New Roman"/>
          <w:sz w:val="24"/>
          <w:szCs w:val="24"/>
          <w:lang w:val="en"/>
        </w:rPr>
        <w:t>STRATEGIES FOR CHANGE</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The effective effect of the changes carried out in the organization largely depends on the strategy chosen for the case. There are three separate types of strategies that are practically rare in their pure form: rational, forceful ("bomb-throwing"), and evolutionary strategies. In most cases, depending on the influence of external and internal factors of the company's environment, two or three types of strategies are applied simultaneously / combined /.</w:t>
      </w:r>
    </w:p>
    <w:p w14:paraId="7C23DDC8" w14:textId="153A51C2" w:rsidR="00D21E6C" w:rsidRPr="00D21E6C" w:rsidRDefault="00D21E6C" w:rsidP="00086682">
      <w:pPr>
        <w:spacing w:after="0" w:line="360" w:lineRule="auto"/>
        <w:rPr>
          <w:rFonts w:ascii="Times New Roman" w:eastAsia="Times New Roman" w:hAnsi="Times New Roman" w:cs="Times New Roman"/>
          <w:sz w:val="24"/>
          <w:szCs w:val="24"/>
        </w:rPr>
      </w:pPr>
      <w:r w:rsidRPr="00D21E6C">
        <w:rPr>
          <w:rFonts w:ascii="Times New Roman" w:eastAsia="Times New Roman" w:hAnsi="Times New Roman" w:cs="Times New Roman"/>
          <w:sz w:val="24"/>
          <w:szCs w:val="24"/>
          <w:lang w:val="en"/>
        </w:rPr>
        <w:lastRenderedPageBreak/>
        <w:t>Rational strategies</w:t>
      </w:r>
      <w:r w:rsidRPr="00D21E6C">
        <w:rPr>
          <w:rFonts w:ascii="Times New Roman" w:eastAsia="Times New Roman" w:hAnsi="Times New Roman" w:cs="Times New Roman"/>
          <w:sz w:val="24"/>
          <w:szCs w:val="24"/>
          <w:lang w:val="en"/>
        </w:rPr>
        <w:br/>
        <w:t>The problem that has arisen is assigned to solve experts / specialists (advisors, commissions, etc.), who offer different solutions to deal with it. Central to this type of strategy is the understanding that "the organization's associates can be won by logical action." The desire for change moves "from top to bottom".</w:t>
      </w:r>
      <w:r w:rsidRPr="00D21E6C">
        <w:rPr>
          <w:rFonts w:ascii="Times New Roman" w:eastAsia="Times New Roman" w:hAnsi="Times New Roman" w:cs="Times New Roman"/>
          <w:sz w:val="24"/>
          <w:szCs w:val="24"/>
          <w:lang w:val="en"/>
        </w:rPr>
        <w:br/>
        <w:t>Power strategies</w:t>
      </w:r>
      <w:r w:rsidRPr="00D21E6C">
        <w:rPr>
          <w:rFonts w:ascii="Times New Roman" w:eastAsia="Times New Roman" w:hAnsi="Times New Roman" w:cs="Times New Roman"/>
          <w:sz w:val="24"/>
          <w:szCs w:val="24"/>
          <w:lang w:val="en"/>
        </w:rPr>
        <w:br/>
        <w:t>The main initiator and engine of the changes is the top management of the company, which in most cases keeps secret until their final realization. Consensus is being displaced by power and strength. In order to avoid conflicts, managers from other levels are outside the decision-making process for change. In the majority of cases, these force strategies lead to major changes in the development of the company</w:t>
      </w:r>
      <w:r w:rsidR="00F32365">
        <w:rPr>
          <w:rFonts w:ascii="Times New Roman" w:eastAsia="Times New Roman" w:hAnsi="Times New Roman" w:cs="Times New Roman"/>
          <w:sz w:val="24"/>
          <w:szCs w:val="24"/>
          <w:lang w:val="en"/>
        </w:rPr>
        <w:t xml:space="preserve"> (Boxal, 2013)</w:t>
      </w:r>
      <w:r w:rsidRPr="00D21E6C">
        <w:rPr>
          <w:rFonts w:ascii="Times New Roman" w:eastAsia="Times New Roman" w:hAnsi="Times New Roman" w:cs="Times New Roman"/>
          <w:sz w:val="24"/>
          <w:szCs w:val="24"/>
          <w:lang w:val="en"/>
        </w:rPr>
        <w:t>.</w:t>
      </w:r>
      <w:r w:rsidRPr="00D21E6C">
        <w:rPr>
          <w:rFonts w:ascii="Times New Roman" w:eastAsia="Times New Roman" w:hAnsi="Times New Roman" w:cs="Times New Roman"/>
          <w:sz w:val="24"/>
          <w:szCs w:val="24"/>
          <w:lang w:val="en"/>
        </w:rPr>
        <w:br/>
        <w:t>Evolutionary strategies</w:t>
      </w:r>
      <w:r w:rsidRPr="00D21E6C">
        <w:rPr>
          <w:rFonts w:ascii="Times New Roman" w:eastAsia="Times New Roman" w:hAnsi="Times New Roman" w:cs="Times New Roman"/>
          <w:sz w:val="24"/>
          <w:szCs w:val="24"/>
          <w:lang w:val="en"/>
        </w:rPr>
        <w:br/>
        <w:t>In them, the persons affected by the changes take a broad part in determining their content and practical application (self-regulation and self-diagnosis). Here, the initiative for change moves "from the bottom up". In some cases, expert assistance is also used. As a result of this strategy, the differential and evolutionary improvements in the organization can be pointed out.</w:t>
      </w:r>
      <w:r w:rsidRPr="00D21E6C">
        <w:rPr>
          <w:rFonts w:ascii="Times New Roman" w:eastAsia="Times New Roman" w:hAnsi="Times New Roman" w:cs="Times New Roman"/>
          <w:sz w:val="24"/>
          <w:szCs w:val="24"/>
          <w:lang w:val="en"/>
        </w:rPr>
        <w:br/>
        <w:t>All these strategies for change aim to increase the adaptability and innovation of the organization and thus make it more flexible to the constant changes in the business environment. Their implementation facilitates both the management and the employees who are the initiators of the change.</w:t>
      </w:r>
    </w:p>
    <w:p w14:paraId="07003D4B" w14:textId="77777777" w:rsidR="00D21E6C" w:rsidRPr="00086682" w:rsidRDefault="00D21E6C" w:rsidP="00086682">
      <w:pPr>
        <w:spacing w:line="360" w:lineRule="auto"/>
        <w:rPr>
          <w:rFonts w:ascii="Times New Roman" w:hAnsi="Times New Roman" w:cs="Times New Roman"/>
          <w:sz w:val="24"/>
          <w:szCs w:val="24"/>
        </w:rPr>
      </w:pPr>
    </w:p>
    <w:p w14:paraId="2F3C0EA2" w14:textId="77777777" w:rsidR="00D21E6C" w:rsidRPr="00D21E6C" w:rsidRDefault="00D21E6C" w:rsidP="00086682">
      <w:pPr>
        <w:spacing w:after="0" w:line="360" w:lineRule="auto"/>
        <w:rPr>
          <w:rFonts w:ascii="Times New Roman" w:eastAsia="Times New Roman" w:hAnsi="Times New Roman" w:cs="Times New Roman"/>
          <w:sz w:val="24"/>
          <w:szCs w:val="24"/>
        </w:rPr>
      </w:pPr>
      <w:r w:rsidRPr="00D21E6C">
        <w:rPr>
          <w:rFonts w:ascii="Times New Roman" w:eastAsia="Times New Roman" w:hAnsi="Times New Roman" w:cs="Times New Roman"/>
          <w:sz w:val="24"/>
          <w:szCs w:val="24"/>
          <w:lang w:val="en"/>
        </w:rPr>
        <w:t>APPROACHES TO CHANGE</w:t>
      </w:r>
      <w:r w:rsidRPr="00D21E6C">
        <w:rPr>
          <w:rFonts w:ascii="Times New Roman" w:eastAsia="Times New Roman" w:hAnsi="Times New Roman" w:cs="Times New Roman"/>
          <w:sz w:val="24"/>
          <w:szCs w:val="24"/>
          <w:lang w:val="en"/>
        </w:rPr>
        <w:br/>
        <w:t>An important condition for the success of all organizations is that they be adaptable and introduce innovative practices in the production and supply of services, as well as in their management structures and work practices. It turns out that the overall organizational activity needs to be rethought.</w:t>
      </w:r>
      <w:r w:rsidRPr="00D21E6C">
        <w:rPr>
          <w:rFonts w:ascii="Times New Roman" w:eastAsia="Times New Roman" w:hAnsi="Times New Roman" w:cs="Times New Roman"/>
          <w:sz w:val="24"/>
          <w:szCs w:val="24"/>
          <w:lang w:val="en"/>
        </w:rPr>
        <w:br/>
        <w:t>Social methods can be cited as the basis for many approaches to accept organizational change. Some of them are:</w:t>
      </w:r>
      <w:r w:rsidRPr="00D21E6C">
        <w:rPr>
          <w:rFonts w:ascii="Times New Roman" w:eastAsia="Times New Roman" w:hAnsi="Times New Roman" w:cs="Times New Roman"/>
          <w:sz w:val="24"/>
          <w:szCs w:val="24"/>
          <w:lang w:val="en"/>
        </w:rPr>
        <w:br/>
      </w:r>
      <w:r w:rsidRPr="00D21E6C">
        <w:rPr>
          <w:rFonts w:ascii="Times New Roman" w:eastAsia="Times New Roman" w:hAnsi="Times New Roman" w:cs="Times New Roman"/>
          <w:sz w:val="24"/>
          <w:szCs w:val="24"/>
          <w:lang w:val="en"/>
        </w:rPr>
        <w:sym w:font="Symbol" w:char="F0D8"/>
      </w:r>
      <w:r w:rsidRPr="00D21E6C">
        <w:rPr>
          <w:rFonts w:ascii="Times New Roman" w:eastAsia="Times New Roman" w:hAnsi="Times New Roman" w:cs="Times New Roman"/>
          <w:sz w:val="24"/>
          <w:szCs w:val="24"/>
          <w:lang w:val="en"/>
        </w:rPr>
        <w:t xml:space="preserve"> Empirical-rational approach - emphasis is placed on the rational, individual interest and the provision of appropriate education or training and information to allow individuals to accept change at their own discretion .;</w:t>
      </w:r>
      <w:r w:rsidRPr="00D21E6C">
        <w:rPr>
          <w:rFonts w:ascii="Times New Roman" w:eastAsia="Times New Roman" w:hAnsi="Times New Roman" w:cs="Times New Roman"/>
          <w:sz w:val="24"/>
          <w:szCs w:val="24"/>
          <w:lang w:val="en"/>
        </w:rPr>
        <w:br/>
      </w:r>
      <w:r w:rsidRPr="00D21E6C">
        <w:rPr>
          <w:rFonts w:ascii="Times New Roman" w:eastAsia="Times New Roman" w:hAnsi="Times New Roman" w:cs="Times New Roman"/>
          <w:sz w:val="24"/>
          <w:szCs w:val="24"/>
          <w:lang w:val="en"/>
        </w:rPr>
        <w:lastRenderedPageBreak/>
        <w:sym w:font="Symbol" w:char="F0D8"/>
      </w:r>
      <w:r w:rsidRPr="00D21E6C">
        <w:rPr>
          <w:rFonts w:ascii="Times New Roman" w:eastAsia="Times New Roman" w:hAnsi="Times New Roman" w:cs="Times New Roman"/>
          <w:sz w:val="24"/>
          <w:szCs w:val="24"/>
          <w:lang w:val="en"/>
        </w:rPr>
        <w:t xml:space="preserve"> Normative-re-educational approach - this approach is focused on providing support for change by promoting new values, skills, norms and attitudes for communication between people in the organization / ensuring equal status and collective respect / .;</w:t>
      </w:r>
      <w:r w:rsidRPr="00D21E6C">
        <w:rPr>
          <w:rFonts w:ascii="Times New Roman" w:eastAsia="Times New Roman" w:hAnsi="Times New Roman" w:cs="Times New Roman"/>
          <w:sz w:val="24"/>
          <w:szCs w:val="24"/>
          <w:lang w:val="en"/>
        </w:rPr>
        <w:br/>
      </w:r>
      <w:r w:rsidRPr="00D21E6C">
        <w:rPr>
          <w:rFonts w:ascii="Times New Roman" w:eastAsia="Times New Roman" w:hAnsi="Times New Roman" w:cs="Times New Roman"/>
          <w:sz w:val="24"/>
          <w:szCs w:val="24"/>
          <w:lang w:val="en"/>
        </w:rPr>
        <w:sym w:font="Symbol" w:char="F0D8"/>
      </w:r>
      <w:r w:rsidRPr="00D21E6C">
        <w:rPr>
          <w:rFonts w:ascii="Times New Roman" w:eastAsia="Times New Roman" w:hAnsi="Times New Roman" w:cs="Times New Roman"/>
          <w:sz w:val="24"/>
          <w:szCs w:val="24"/>
          <w:lang w:val="en"/>
        </w:rPr>
        <w:t xml:space="preserve"> Coercive approach - this approach promotes social justice and peacebuilding, through legislative and institutional measures</w:t>
      </w:r>
    </w:p>
    <w:p w14:paraId="2E0A3305" w14:textId="77777777" w:rsidR="00D21E6C" w:rsidRPr="00086682" w:rsidRDefault="00D21E6C" w:rsidP="00086682">
      <w:pPr>
        <w:spacing w:line="360" w:lineRule="auto"/>
        <w:rPr>
          <w:rStyle w:val="tlid-translation"/>
          <w:rFonts w:ascii="Times New Roman" w:hAnsi="Times New Roman" w:cs="Times New Roman"/>
          <w:sz w:val="24"/>
          <w:szCs w:val="24"/>
          <w:lang w:val="en"/>
        </w:rPr>
      </w:pP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Chain reaction - in this approach there is a gradual expansion of the circle of influence, sharing personal experiences or stories. According to the researchers, these stories help to integrate the participants in the group, to improve empathy and to reduce discrimination.</w:t>
      </w:r>
    </w:p>
    <w:p w14:paraId="58541C4F" w14:textId="77777777" w:rsidR="00D21E6C" w:rsidRPr="00086682" w:rsidRDefault="00D21E6C" w:rsidP="00086682">
      <w:pPr>
        <w:spacing w:line="360" w:lineRule="auto"/>
        <w:rPr>
          <w:rStyle w:val="tlid-translation"/>
          <w:rFonts w:ascii="Times New Roman" w:hAnsi="Times New Roman" w:cs="Times New Roman"/>
          <w:sz w:val="24"/>
          <w:szCs w:val="24"/>
          <w:lang w:val="en"/>
        </w:rPr>
      </w:pPr>
      <w:r w:rsidRPr="00086682">
        <w:rPr>
          <w:rStyle w:val="tlid-translation"/>
          <w:rFonts w:ascii="Times New Roman" w:hAnsi="Times New Roman" w:cs="Times New Roman"/>
          <w:sz w:val="24"/>
          <w:szCs w:val="24"/>
          <w:lang w:val="en"/>
        </w:rPr>
        <w:t>Motivation and staff management</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For a change to be successful, it must, first and foremost, engage and change people's behavior and perceptions. Change needs to engage and excite. Lack of full commitment can stop the change from the very beginning.</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Change management requires the managers in the business unit: to create a new organization of the work environment; to introduce new work processes; to introduce new technologies to attract employees to innovations in all areas of the organization.</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Within each business unit, increasing emphasis is placed on human aspects and values. Great importance is attached to the individual abilities of specialists and managers to increase the competitiveness of the company by ensuring mutual loyalty in the process of work of employees.</w:t>
      </w:r>
    </w:p>
    <w:p w14:paraId="2DCEE635" w14:textId="77777777" w:rsidR="00D21E6C" w:rsidRPr="00086682" w:rsidRDefault="00D21E6C" w:rsidP="00086682">
      <w:pPr>
        <w:spacing w:line="360" w:lineRule="auto"/>
        <w:rPr>
          <w:rFonts w:ascii="Times New Roman" w:hAnsi="Times New Roman" w:cs="Times New Roman"/>
          <w:sz w:val="24"/>
          <w:szCs w:val="24"/>
        </w:rPr>
      </w:pPr>
      <w:r w:rsidRPr="00086682">
        <w:rPr>
          <w:rFonts w:ascii="Times New Roman" w:hAnsi="Times New Roman" w:cs="Times New Roman"/>
          <w:sz w:val="24"/>
          <w:szCs w:val="24"/>
        </w:rPr>
        <w:t>The main purpose of personnel management, during a change, is to encourage the successful completion of individual transitions. It lies in the understanding that in order to achieve the desired organizational results, it is necessary for each individual employee affected by the changes to adopt the new way of performing his work activities. The key to successful change is the proper and adequate management of staff, which is the main driving force of the company.</w:t>
      </w:r>
    </w:p>
    <w:p w14:paraId="75623B1E" w14:textId="77777777" w:rsidR="00D21E6C" w:rsidRPr="00086682" w:rsidRDefault="00D21E6C" w:rsidP="00086682">
      <w:pPr>
        <w:spacing w:line="360" w:lineRule="auto"/>
        <w:rPr>
          <w:rFonts w:ascii="Times New Roman" w:hAnsi="Times New Roman" w:cs="Times New Roman"/>
          <w:sz w:val="24"/>
          <w:szCs w:val="24"/>
        </w:rPr>
      </w:pPr>
      <w:r w:rsidRPr="00086682">
        <w:rPr>
          <w:rFonts w:ascii="Times New Roman" w:hAnsi="Times New Roman" w:cs="Times New Roman"/>
          <w:sz w:val="24"/>
          <w:szCs w:val="24"/>
        </w:rPr>
        <w:t>An important point in personnel management is its motivation. It can also be defined as a tool by which management can influence employees. Motivation is a process in the framework of which the encouragement of oneself and others to activity is carried out, which aims to lead to the achievement of personal and organizational goals.</w:t>
      </w:r>
    </w:p>
    <w:p w14:paraId="5482F31F" w14:textId="77777777" w:rsidR="00D21E6C" w:rsidRPr="00DB24D5" w:rsidRDefault="00D21E6C" w:rsidP="00086682">
      <w:pPr>
        <w:spacing w:line="360" w:lineRule="auto"/>
        <w:rPr>
          <w:lang w:val="en"/>
        </w:rPr>
      </w:pPr>
      <w:r w:rsidRPr="00086682">
        <w:rPr>
          <w:rStyle w:val="tlid-translation"/>
          <w:rFonts w:ascii="Times New Roman" w:hAnsi="Times New Roman" w:cs="Times New Roman"/>
          <w:sz w:val="24"/>
          <w:szCs w:val="24"/>
          <w:lang w:val="en"/>
        </w:rPr>
        <w:t>Motivation can be considered in the following 3 senses:</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Motivation determines the reasons and goals on the basis of which employees choose their </w:t>
      </w:r>
      <w:r w:rsidRPr="00086682">
        <w:rPr>
          <w:rStyle w:val="tlid-translation"/>
          <w:rFonts w:ascii="Times New Roman" w:hAnsi="Times New Roman" w:cs="Times New Roman"/>
          <w:sz w:val="24"/>
          <w:szCs w:val="24"/>
          <w:lang w:val="en"/>
        </w:rPr>
        <w:lastRenderedPageBreak/>
        <w:t>behavior and determine their actions;</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Motivation is defined as a thought process by which people build their behavior in order to achieve organizational goals;</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sym w:font="Symbol" w:char="F0D8"/>
      </w:r>
      <w:r w:rsidRPr="00086682">
        <w:rPr>
          <w:rStyle w:val="tlid-translation"/>
          <w:rFonts w:ascii="Times New Roman" w:hAnsi="Times New Roman" w:cs="Times New Roman"/>
          <w:sz w:val="24"/>
          <w:szCs w:val="24"/>
          <w:lang w:val="en"/>
        </w:rPr>
        <w:t xml:space="preserve"> It is impossible for motivation to stay inside the person. It always finds realization outside of it.</w:t>
      </w:r>
      <w:r w:rsidRPr="00086682">
        <w:rPr>
          <w:rFonts w:ascii="Times New Roman" w:hAnsi="Times New Roman" w:cs="Times New Roman"/>
          <w:sz w:val="24"/>
          <w:szCs w:val="24"/>
          <w:lang w:val="en"/>
        </w:rPr>
        <w:br/>
      </w:r>
      <w:r w:rsidRPr="00086682">
        <w:rPr>
          <w:rStyle w:val="tlid-translation"/>
          <w:rFonts w:ascii="Times New Roman" w:hAnsi="Times New Roman" w:cs="Times New Roman"/>
          <w:sz w:val="24"/>
          <w:szCs w:val="24"/>
          <w:lang w:val="en"/>
        </w:rPr>
        <w:t>The right selection of means to motivate staff has the power to create such an internal business environment that awakens the individual initiative of staff and thus he takes a direct part in the proces</w:t>
      </w:r>
      <w:r w:rsidR="00DB24D5" w:rsidRPr="00086682">
        <w:rPr>
          <w:rStyle w:val="tlid-translation"/>
          <w:rFonts w:ascii="Times New Roman" w:hAnsi="Times New Roman" w:cs="Times New Roman"/>
          <w:sz w:val="24"/>
          <w:szCs w:val="24"/>
          <w:lang w:val="en"/>
        </w:rPr>
        <w:t>s of change in the organization.</w:t>
      </w:r>
    </w:p>
    <w:p w14:paraId="3EB5C49A" w14:textId="77777777" w:rsidR="00D21E6C" w:rsidRDefault="00D21E6C" w:rsidP="00D21E6C"/>
    <w:p w14:paraId="5E4427B4" w14:textId="77777777" w:rsidR="00D21E6C" w:rsidRDefault="00D21E6C" w:rsidP="00D21E6C"/>
    <w:p w14:paraId="77B40379" w14:textId="77777777" w:rsidR="00D21E6C" w:rsidRDefault="00D21E6C" w:rsidP="00D21E6C"/>
    <w:p w14:paraId="4FF6260D" w14:textId="77777777" w:rsidR="00D21E6C" w:rsidRDefault="00D21E6C" w:rsidP="00DB24D5">
      <w:pPr>
        <w:pStyle w:val="Title"/>
      </w:pPr>
      <w:r>
        <w:t>Conclusion</w:t>
      </w:r>
    </w:p>
    <w:p w14:paraId="311EAC8C" w14:textId="77777777" w:rsidR="00D21E6C" w:rsidRPr="00D21E6C" w:rsidRDefault="00D21E6C" w:rsidP="00086682">
      <w:pPr>
        <w:spacing w:after="0" w:line="360" w:lineRule="auto"/>
        <w:rPr>
          <w:rFonts w:ascii="Times New Roman" w:eastAsia="Times New Roman" w:hAnsi="Times New Roman" w:cs="Times New Roman"/>
          <w:sz w:val="24"/>
          <w:szCs w:val="24"/>
        </w:rPr>
      </w:pPr>
      <w:r w:rsidRPr="00D21E6C">
        <w:rPr>
          <w:rFonts w:ascii="Times New Roman" w:eastAsia="Times New Roman" w:hAnsi="Times New Roman" w:cs="Times New Roman"/>
          <w:sz w:val="24"/>
          <w:szCs w:val="24"/>
          <w:lang w:val="en"/>
        </w:rPr>
        <w:t>All strategies and approaches for organizational change support its development, adoption, implementation, realization and obtaining concrete results. Thanks to them, the process of change passes in a lighter and easier way through all units and employees of the business unit.</w:t>
      </w:r>
      <w:r w:rsidRPr="00D21E6C">
        <w:rPr>
          <w:rFonts w:ascii="Times New Roman" w:eastAsia="Times New Roman" w:hAnsi="Times New Roman" w:cs="Times New Roman"/>
          <w:sz w:val="24"/>
          <w:szCs w:val="24"/>
          <w:lang w:val="en"/>
        </w:rPr>
        <w:br/>
        <w:t>Speaking of organizational change, it is very important to mention personnel management, which is an integral part of the processes and results of change in the organization. Each individual employee plays an important role in the adoption and support of all necessary for the implementation of changes, activities.</w:t>
      </w:r>
      <w:r w:rsidRPr="00D21E6C">
        <w:rPr>
          <w:rFonts w:ascii="Times New Roman" w:eastAsia="Times New Roman" w:hAnsi="Times New Roman" w:cs="Times New Roman"/>
          <w:sz w:val="24"/>
          <w:szCs w:val="24"/>
          <w:lang w:val="en"/>
        </w:rPr>
        <w:br/>
        <w:t>Motivation training, in turn, is a key tool for stimulating staff in the organization. Thanks to it, a system of various incentives is built, which aim to motivate employees to be more active, to be more innovative and self-initiative.</w:t>
      </w:r>
    </w:p>
    <w:p w14:paraId="00CE38F3" w14:textId="7B1B0530" w:rsidR="00D21E6C" w:rsidRDefault="00D21E6C" w:rsidP="00D21E6C"/>
    <w:p w14:paraId="56A2FFF1" w14:textId="4641A3FB" w:rsidR="00F32365" w:rsidRDefault="00F32365" w:rsidP="00D21E6C"/>
    <w:p w14:paraId="5F3CAF72" w14:textId="77777777" w:rsidR="00F32365" w:rsidRDefault="00F32365" w:rsidP="00D21E6C"/>
    <w:p w14:paraId="026B7DB3" w14:textId="57A0C97E" w:rsidR="00D21E6C" w:rsidRDefault="00D21E6C" w:rsidP="00D21E6C"/>
    <w:p w14:paraId="4E5EDBE3" w14:textId="0FDB6239" w:rsidR="00F32365" w:rsidRDefault="00F32365" w:rsidP="00F32365">
      <w:pPr>
        <w:pStyle w:val="Title"/>
      </w:pPr>
      <w:r>
        <w:lastRenderedPageBreak/>
        <w:t>Reference List</w:t>
      </w:r>
    </w:p>
    <w:p w14:paraId="225662C4"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Bennett, V.M. and </w:t>
      </w:r>
      <w:bookmarkStart w:id="0" w:name="_Hlk41086424"/>
      <w:r w:rsidRPr="00F32365">
        <w:rPr>
          <w:rFonts w:ascii="Times New Roman" w:hAnsi="Times New Roman" w:cs="Times New Roman"/>
          <w:sz w:val="24"/>
          <w:szCs w:val="24"/>
          <w:lang w:val="en-GB"/>
        </w:rPr>
        <w:t>Levinthal</w:t>
      </w:r>
      <w:bookmarkEnd w:id="0"/>
      <w:r w:rsidRPr="00F32365">
        <w:rPr>
          <w:rFonts w:ascii="Times New Roman" w:hAnsi="Times New Roman" w:cs="Times New Roman"/>
          <w:sz w:val="24"/>
          <w:szCs w:val="24"/>
          <w:lang w:val="en-GB"/>
        </w:rPr>
        <w:t xml:space="preserve">, D.A. (2017). Firm Lifecycles: Linking Employee Incentives and Firm Growth Dynamics. </w:t>
      </w:r>
      <w:r w:rsidRPr="00F32365">
        <w:rPr>
          <w:rFonts w:ascii="Times New Roman" w:hAnsi="Times New Roman" w:cs="Times New Roman"/>
          <w:i/>
          <w:iCs/>
          <w:sz w:val="24"/>
          <w:szCs w:val="24"/>
          <w:lang w:val="en-GB"/>
        </w:rPr>
        <w:t>Strategic Management Journal</w:t>
      </w:r>
      <w:r w:rsidRPr="00F32365">
        <w:rPr>
          <w:rFonts w:ascii="Times New Roman" w:hAnsi="Times New Roman" w:cs="Times New Roman"/>
          <w:sz w:val="24"/>
          <w:szCs w:val="24"/>
          <w:lang w:val="en-GB"/>
        </w:rPr>
        <w:t>, 38(</w:t>
      </w:r>
      <w:r w:rsidRPr="00F32365">
        <w:rPr>
          <w:rFonts w:ascii="Times New Roman" w:hAnsi="Times New Roman" w:cs="Times New Roman"/>
          <w:b/>
          <w:bCs/>
          <w:sz w:val="24"/>
          <w:szCs w:val="24"/>
          <w:lang w:val="en-GB"/>
        </w:rPr>
        <w:t>10</w:t>
      </w:r>
      <w:r w:rsidRPr="00F32365">
        <w:rPr>
          <w:rFonts w:ascii="Times New Roman" w:hAnsi="Times New Roman" w:cs="Times New Roman"/>
          <w:sz w:val="24"/>
          <w:szCs w:val="24"/>
          <w:lang w:val="en-GB"/>
        </w:rPr>
        <w:t>), pp.2005–2018.</w:t>
      </w:r>
    </w:p>
    <w:p w14:paraId="6717B66B"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Boxall, P. (2013). Mutuality in the management of human resources: assessing the quality of alignment in employment relationships. </w:t>
      </w:r>
      <w:r w:rsidRPr="00F32365">
        <w:rPr>
          <w:rFonts w:ascii="Times New Roman" w:hAnsi="Times New Roman" w:cs="Times New Roman"/>
          <w:i/>
          <w:iCs/>
          <w:sz w:val="24"/>
          <w:szCs w:val="24"/>
          <w:lang w:val="en-GB"/>
        </w:rPr>
        <w:t>Human Resource Management Journal</w:t>
      </w:r>
      <w:r w:rsidRPr="00F32365">
        <w:rPr>
          <w:rFonts w:ascii="Times New Roman" w:hAnsi="Times New Roman" w:cs="Times New Roman"/>
          <w:sz w:val="24"/>
          <w:szCs w:val="24"/>
          <w:lang w:val="en-GB"/>
        </w:rPr>
        <w:t>, 23(</w:t>
      </w:r>
      <w:r w:rsidRPr="00F32365">
        <w:rPr>
          <w:rFonts w:ascii="Times New Roman" w:hAnsi="Times New Roman" w:cs="Times New Roman"/>
          <w:b/>
          <w:bCs/>
          <w:sz w:val="24"/>
          <w:szCs w:val="24"/>
          <w:lang w:val="en-GB"/>
        </w:rPr>
        <w:t>1</w:t>
      </w:r>
      <w:r w:rsidRPr="00F32365">
        <w:rPr>
          <w:rFonts w:ascii="Times New Roman" w:hAnsi="Times New Roman" w:cs="Times New Roman"/>
          <w:sz w:val="24"/>
          <w:szCs w:val="24"/>
          <w:lang w:val="en-GB"/>
        </w:rPr>
        <w:t>), pp.3–17.</w:t>
      </w:r>
    </w:p>
    <w:p w14:paraId="13BE1013"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Charmine E  J Härtel and Fujimoto, Y. (2015). </w:t>
      </w:r>
      <w:r w:rsidRPr="00F32365">
        <w:rPr>
          <w:rFonts w:ascii="Times New Roman" w:hAnsi="Times New Roman" w:cs="Times New Roman"/>
          <w:i/>
          <w:iCs/>
          <w:sz w:val="24"/>
          <w:szCs w:val="24"/>
          <w:lang w:val="en-GB"/>
        </w:rPr>
        <w:t>Human resource management</w:t>
      </w:r>
      <w:r w:rsidRPr="00F32365">
        <w:rPr>
          <w:rFonts w:ascii="Times New Roman" w:hAnsi="Times New Roman" w:cs="Times New Roman"/>
          <w:sz w:val="24"/>
          <w:szCs w:val="24"/>
          <w:lang w:val="en-GB"/>
        </w:rPr>
        <w:t>. Frenchs Forest, Nsw: Pearson Australia.</w:t>
      </w:r>
    </w:p>
    <w:p w14:paraId="7D7B5D46"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French, W.L. (2007). </w:t>
      </w:r>
      <w:r w:rsidRPr="00F32365">
        <w:rPr>
          <w:rFonts w:ascii="Times New Roman" w:hAnsi="Times New Roman" w:cs="Times New Roman"/>
          <w:i/>
          <w:iCs/>
          <w:sz w:val="24"/>
          <w:szCs w:val="24"/>
          <w:lang w:val="en-GB"/>
        </w:rPr>
        <w:t>Human resources management</w:t>
      </w:r>
      <w:r w:rsidRPr="00F32365">
        <w:rPr>
          <w:rFonts w:ascii="Times New Roman" w:hAnsi="Times New Roman" w:cs="Times New Roman"/>
          <w:sz w:val="24"/>
          <w:szCs w:val="24"/>
          <w:lang w:val="en-GB"/>
        </w:rPr>
        <w:t>. Boston: Houghton Mifflin.</w:t>
      </w:r>
    </w:p>
    <w:p w14:paraId="00B6455D"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Mathis, R.L., Jackson, J.H., Valentine, S.R. and Meglich, P.A. (2017). </w:t>
      </w:r>
      <w:r w:rsidRPr="00F32365">
        <w:rPr>
          <w:rFonts w:ascii="Times New Roman" w:hAnsi="Times New Roman" w:cs="Times New Roman"/>
          <w:i/>
          <w:iCs/>
          <w:sz w:val="24"/>
          <w:szCs w:val="24"/>
          <w:lang w:val="en-GB"/>
        </w:rPr>
        <w:t>Human resource management</w:t>
      </w:r>
      <w:r w:rsidRPr="00F32365">
        <w:rPr>
          <w:rFonts w:ascii="Times New Roman" w:hAnsi="Times New Roman" w:cs="Times New Roman"/>
          <w:sz w:val="24"/>
          <w:szCs w:val="24"/>
          <w:lang w:val="en-GB"/>
        </w:rPr>
        <w:t>. Boston, Ma: Cengage Learning.</w:t>
      </w:r>
    </w:p>
    <w:p w14:paraId="6B8FA8DF" w14:textId="77777777" w:rsidR="00F32365" w:rsidRPr="00F32365" w:rsidRDefault="00F32365" w:rsidP="00F32365">
      <w:pPr>
        <w:rPr>
          <w:rFonts w:ascii="Times New Roman" w:hAnsi="Times New Roman" w:cs="Times New Roman"/>
          <w:sz w:val="24"/>
          <w:szCs w:val="24"/>
          <w:lang w:val="en-GB"/>
        </w:rPr>
      </w:pPr>
      <w:r w:rsidRPr="00F32365">
        <w:rPr>
          <w:rFonts w:ascii="Times New Roman" w:hAnsi="Times New Roman" w:cs="Times New Roman"/>
          <w:sz w:val="24"/>
          <w:szCs w:val="24"/>
          <w:lang w:val="en-GB"/>
        </w:rPr>
        <w:t xml:space="preserve">Nowlan, K. (2014). Supporting staff in hostile environments. </w:t>
      </w:r>
      <w:r w:rsidRPr="00F32365">
        <w:rPr>
          <w:rFonts w:ascii="Times New Roman" w:hAnsi="Times New Roman" w:cs="Times New Roman"/>
          <w:i/>
          <w:iCs/>
          <w:sz w:val="24"/>
          <w:szCs w:val="24"/>
          <w:lang w:val="en-GB"/>
        </w:rPr>
        <w:t>Strategic HR Review</w:t>
      </w:r>
      <w:r w:rsidRPr="00F32365">
        <w:rPr>
          <w:rFonts w:ascii="Times New Roman" w:hAnsi="Times New Roman" w:cs="Times New Roman"/>
          <w:sz w:val="24"/>
          <w:szCs w:val="24"/>
          <w:lang w:val="en-GB"/>
        </w:rPr>
        <w:t>, 13(</w:t>
      </w:r>
      <w:r w:rsidRPr="00F32365">
        <w:rPr>
          <w:rFonts w:ascii="Times New Roman" w:hAnsi="Times New Roman" w:cs="Times New Roman"/>
          <w:b/>
          <w:bCs/>
          <w:sz w:val="24"/>
          <w:szCs w:val="24"/>
          <w:lang w:val="en-GB"/>
        </w:rPr>
        <w:t>6</w:t>
      </w:r>
      <w:r w:rsidRPr="00F32365">
        <w:rPr>
          <w:rFonts w:ascii="Times New Roman" w:hAnsi="Times New Roman" w:cs="Times New Roman"/>
          <w:sz w:val="24"/>
          <w:szCs w:val="24"/>
          <w:lang w:val="en-GB"/>
        </w:rPr>
        <w:t>), pp.243–248.</w:t>
      </w:r>
    </w:p>
    <w:p w14:paraId="64AF4158" w14:textId="326AB07A" w:rsidR="00F32365" w:rsidRPr="00F32365" w:rsidRDefault="00F32365" w:rsidP="00D21E6C">
      <w:pPr>
        <w:rPr>
          <w:rFonts w:ascii="Times New Roman" w:hAnsi="Times New Roman" w:cs="Times New Roman"/>
          <w:sz w:val="24"/>
          <w:szCs w:val="24"/>
        </w:rPr>
      </w:pPr>
    </w:p>
    <w:p w14:paraId="4200F430" w14:textId="39A4B44C" w:rsidR="00F32365" w:rsidRDefault="00F32365" w:rsidP="00D21E6C"/>
    <w:p w14:paraId="7EA59FCC" w14:textId="77777777" w:rsidR="00F32365" w:rsidRDefault="00F32365" w:rsidP="00D21E6C"/>
    <w:sectPr w:rsidR="00F32365">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37690" w14:textId="77777777" w:rsidR="003D137F" w:rsidRDefault="003D137F" w:rsidP="00F32365">
      <w:pPr>
        <w:spacing w:after="0" w:line="240" w:lineRule="auto"/>
      </w:pPr>
      <w:r>
        <w:separator/>
      </w:r>
    </w:p>
  </w:endnote>
  <w:endnote w:type="continuationSeparator" w:id="0">
    <w:p w14:paraId="3D8062DE" w14:textId="77777777" w:rsidR="003D137F" w:rsidRDefault="003D137F" w:rsidP="00F32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7970751"/>
      <w:docPartObj>
        <w:docPartGallery w:val="Page Numbers (Bottom of Page)"/>
        <w:docPartUnique/>
      </w:docPartObj>
    </w:sdtPr>
    <w:sdtEndPr>
      <w:rPr>
        <w:noProof/>
      </w:rPr>
    </w:sdtEndPr>
    <w:sdtContent>
      <w:p w14:paraId="747DA4A1" w14:textId="0B57E781" w:rsidR="00F32365" w:rsidRDefault="00F323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364A6E" w14:textId="77777777" w:rsidR="00F32365" w:rsidRDefault="00F323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3E749" w14:textId="77777777" w:rsidR="003D137F" w:rsidRDefault="003D137F" w:rsidP="00F32365">
      <w:pPr>
        <w:spacing w:after="0" w:line="240" w:lineRule="auto"/>
      </w:pPr>
      <w:r>
        <w:separator/>
      </w:r>
    </w:p>
  </w:footnote>
  <w:footnote w:type="continuationSeparator" w:id="0">
    <w:p w14:paraId="28331066" w14:textId="77777777" w:rsidR="003D137F" w:rsidRDefault="003D137F" w:rsidP="00F323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0D69"/>
    <w:rsid w:val="00086682"/>
    <w:rsid w:val="003D137F"/>
    <w:rsid w:val="00450D69"/>
    <w:rsid w:val="00B429C5"/>
    <w:rsid w:val="00D21E6C"/>
    <w:rsid w:val="00DB24D5"/>
    <w:rsid w:val="00EA3149"/>
    <w:rsid w:val="00F32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6251"/>
  <w15:docId w15:val="{A1819D8C-5C41-4470-A013-C0EE7A039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D21E6C"/>
  </w:style>
  <w:style w:type="paragraph" w:styleId="Title">
    <w:name w:val="Title"/>
    <w:basedOn w:val="Normal"/>
    <w:next w:val="Normal"/>
    <w:link w:val="TitleChar"/>
    <w:uiPriority w:val="10"/>
    <w:qFormat/>
    <w:rsid w:val="00DB24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B24D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32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365"/>
  </w:style>
  <w:style w:type="paragraph" w:styleId="Footer">
    <w:name w:val="footer"/>
    <w:basedOn w:val="Normal"/>
    <w:link w:val="FooterChar"/>
    <w:uiPriority w:val="99"/>
    <w:unhideWhenUsed/>
    <w:rsid w:val="00F32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91005">
      <w:bodyDiv w:val="1"/>
      <w:marLeft w:val="0"/>
      <w:marRight w:val="0"/>
      <w:marTop w:val="0"/>
      <w:marBottom w:val="0"/>
      <w:divBdr>
        <w:top w:val="none" w:sz="0" w:space="0" w:color="auto"/>
        <w:left w:val="none" w:sz="0" w:space="0" w:color="auto"/>
        <w:bottom w:val="none" w:sz="0" w:space="0" w:color="auto"/>
        <w:right w:val="none" w:sz="0" w:space="0" w:color="auto"/>
      </w:divBdr>
      <w:divsChild>
        <w:div w:id="1835102690">
          <w:marLeft w:val="0"/>
          <w:marRight w:val="0"/>
          <w:marTop w:val="0"/>
          <w:marBottom w:val="0"/>
          <w:divBdr>
            <w:top w:val="none" w:sz="0" w:space="0" w:color="auto"/>
            <w:left w:val="none" w:sz="0" w:space="0" w:color="auto"/>
            <w:bottom w:val="none" w:sz="0" w:space="0" w:color="auto"/>
            <w:right w:val="none" w:sz="0" w:space="0" w:color="auto"/>
          </w:divBdr>
          <w:divsChild>
            <w:div w:id="1076703408">
              <w:marLeft w:val="0"/>
              <w:marRight w:val="0"/>
              <w:marTop w:val="0"/>
              <w:marBottom w:val="0"/>
              <w:divBdr>
                <w:top w:val="none" w:sz="0" w:space="0" w:color="auto"/>
                <w:left w:val="none" w:sz="0" w:space="0" w:color="auto"/>
                <w:bottom w:val="none" w:sz="0" w:space="0" w:color="auto"/>
                <w:right w:val="none" w:sz="0" w:space="0" w:color="auto"/>
              </w:divBdr>
              <w:divsChild>
                <w:div w:id="1239750572">
                  <w:marLeft w:val="0"/>
                  <w:marRight w:val="0"/>
                  <w:marTop w:val="0"/>
                  <w:marBottom w:val="0"/>
                  <w:divBdr>
                    <w:top w:val="none" w:sz="0" w:space="0" w:color="auto"/>
                    <w:left w:val="none" w:sz="0" w:space="0" w:color="auto"/>
                    <w:bottom w:val="none" w:sz="0" w:space="0" w:color="auto"/>
                    <w:right w:val="none" w:sz="0" w:space="0" w:color="auto"/>
                  </w:divBdr>
                  <w:divsChild>
                    <w:div w:id="6542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94128">
          <w:marLeft w:val="0"/>
          <w:marRight w:val="0"/>
          <w:marTop w:val="0"/>
          <w:marBottom w:val="0"/>
          <w:divBdr>
            <w:top w:val="none" w:sz="0" w:space="0" w:color="auto"/>
            <w:left w:val="none" w:sz="0" w:space="0" w:color="auto"/>
            <w:bottom w:val="none" w:sz="0" w:space="0" w:color="auto"/>
            <w:right w:val="none" w:sz="0" w:space="0" w:color="auto"/>
          </w:divBdr>
          <w:divsChild>
            <w:div w:id="626081589">
              <w:marLeft w:val="0"/>
              <w:marRight w:val="0"/>
              <w:marTop w:val="0"/>
              <w:marBottom w:val="0"/>
              <w:divBdr>
                <w:top w:val="none" w:sz="0" w:space="0" w:color="auto"/>
                <w:left w:val="none" w:sz="0" w:space="0" w:color="auto"/>
                <w:bottom w:val="none" w:sz="0" w:space="0" w:color="auto"/>
                <w:right w:val="none" w:sz="0" w:space="0" w:color="auto"/>
              </w:divBdr>
            </w:div>
            <w:div w:id="2134247443">
              <w:marLeft w:val="0"/>
              <w:marRight w:val="0"/>
              <w:marTop w:val="0"/>
              <w:marBottom w:val="0"/>
              <w:divBdr>
                <w:top w:val="none" w:sz="0" w:space="0" w:color="auto"/>
                <w:left w:val="none" w:sz="0" w:space="0" w:color="auto"/>
                <w:bottom w:val="none" w:sz="0" w:space="0" w:color="auto"/>
                <w:right w:val="none" w:sz="0" w:space="0" w:color="auto"/>
              </w:divBdr>
            </w:div>
          </w:divsChild>
        </w:div>
        <w:div w:id="1520850998">
          <w:marLeft w:val="0"/>
          <w:marRight w:val="0"/>
          <w:marTop w:val="0"/>
          <w:marBottom w:val="0"/>
          <w:divBdr>
            <w:top w:val="none" w:sz="0" w:space="0" w:color="auto"/>
            <w:left w:val="none" w:sz="0" w:space="0" w:color="auto"/>
            <w:bottom w:val="none" w:sz="0" w:space="0" w:color="auto"/>
            <w:right w:val="none" w:sz="0" w:space="0" w:color="auto"/>
          </w:divBdr>
          <w:divsChild>
            <w:div w:id="744493910">
              <w:marLeft w:val="0"/>
              <w:marRight w:val="0"/>
              <w:marTop w:val="0"/>
              <w:marBottom w:val="0"/>
              <w:divBdr>
                <w:top w:val="none" w:sz="0" w:space="0" w:color="auto"/>
                <w:left w:val="none" w:sz="0" w:space="0" w:color="auto"/>
                <w:bottom w:val="none" w:sz="0" w:space="0" w:color="auto"/>
                <w:right w:val="none" w:sz="0" w:space="0" w:color="auto"/>
              </w:divBdr>
            </w:div>
          </w:divsChild>
        </w:div>
        <w:div w:id="569116789">
          <w:marLeft w:val="0"/>
          <w:marRight w:val="0"/>
          <w:marTop w:val="0"/>
          <w:marBottom w:val="0"/>
          <w:divBdr>
            <w:top w:val="none" w:sz="0" w:space="0" w:color="auto"/>
            <w:left w:val="none" w:sz="0" w:space="0" w:color="auto"/>
            <w:bottom w:val="none" w:sz="0" w:space="0" w:color="auto"/>
            <w:right w:val="none" w:sz="0" w:space="0" w:color="auto"/>
          </w:divBdr>
        </w:div>
      </w:divsChild>
    </w:div>
    <w:div w:id="56362472">
      <w:bodyDiv w:val="1"/>
      <w:marLeft w:val="0"/>
      <w:marRight w:val="0"/>
      <w:marTop w:val="0"/>
      <w:marBottom w:val="0"/>
      <w:divBdr>
        <w:top w:val="none" w:sz="0" w:space="0" w:color="auto"/>
        <w:left w:val="none" w:sz="0" w:space="0" w:color="auto"/>
        <w:bottom w:val="none" w:sz="0" w:space="0" w:color="auto"/>
        <w:right w:val="none" w:sz="0" w:space="0" w:color="auto"/>
      </w:divBdr>
      <w:divsChild>
        <w:div w:id="1709798778">
          <w:marLeft w:val="0"/>
          <w:marRight w:val="0"/>
          <w:marTop w:val="0"/>
          <w:marBottom w:val="0"/>
          <w:divBdr>
            <w:top w:val="none" w:sz="0" w:space="0" w:color="auto"/>
            <w:left w:val="none" w:sz="0" w:space="0" w:color="auto"/>
            <w:bottom w:val="none" w:sz="0" w:space="0" w:color="auto"/>
            <w:right w:val="none" w:sz="0" w:space="0" w:color="auto"/>
          </w:divBdr>
          <w:divsChild>
            <w:div w:id="1660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58190">
      <w:bodyDiv w:val="1"/>
      <w:marLeft w:val="0"/>
      <w:marRight w:val="0"/>
      <w:marTop w:val="0"/>
      <w:marBottom w:val="0"/>
      <w:divBdr>
        <w:top w:val="none" w:sz="0" w:space="0" w:color="auto"/>
        <w:left w:val="none" w:sz="0" w:space="0" w:color="auto"/>
        <w:bottom w:val="none" w:sz="0" w:space="0" w:color="auto"/>
        <w:right w:val="none" w:sz="0" w:space="0" w:color="auto"/>
      </w:divBdr>
      <w:divsChild>
        <w:div w:id="899097690">
          <w:marLeft w:val="0"/>
          <w:marRight w:val="0"/>
          <w:marTop w:val="0"/>
          <w:marBottom w:val="0"/>
          <w:divBdr>
            <w:top w:val="none" w:sz="0" w:space="0" w:color="auto"/>
            <w:left w:val="none" w:sz="0" w:space="0" w:color="auto"/>
            <w:bottom w:val="none" w:sz="0" w:space="0" w:color="auto"/>
            <w:right w:val="none" w:sz="0" w:space="0" w:color="auto"/>
          </w:divBdr>
          <w:divsChild>
            <w:div w:id="124861145">
              <w:marLeft w:val="0"/>
              <w:marRight w:val="0"/>
              <w:marTop w:val="0"/>
              <w:marBottom w:val="0"/>
              <w:divBdr>
                <w:top w:val="none" w:sz="0" w:space="0" w:color="auto"/>
                <w:left w:val="none" w:sz="0" w:space="0" w:color="auto"/>
                <w:bottom w:val="none" w:sz="0" w:space="0" w:color="auto"/>
                <w:right w:val="none" w:sz="0" w:space="0" w:color="auto"/>
              </w:divBdr>
              <w:divsChild>
                <w:div w:id="148134054">
                  <w:marLeft w:val="0"/>
                  <w:marRight w:val="0"/>
                  <w:marTop w:val="0"/>
                  <w:marBottom w:val="0"/>
                  <w:divBdr>
                    <w:top w:val="none" w:sz="0" w:space="0" w:color="auto"/>
                    <w:left w:val="none" w:sz="0" w:space="0" w:color="auto"/>
                    <w:bottom w:val="none" w:sz="0" w:space="0" w:color="auto"/>
                    <w:right w:val="none" w:sz="0" w:space="0" w:color="auto"/>
                  </w:divBdr>
                  <w:divsChild>
                    <w:div w:id="43131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1225">
          <w:marLeft w:val="0"/>
          <w:marRight w:val="0"/>
          <w:marTop w:val="0"/>
          <w:marBottom w:val="0"/>
          <w:divBdr>
            <w:top w:val="none" w:sz="0" w:space="0" w:color="auto"/>
            <w:left w:val="none" w:sz="0" w:space="0" w:color="auto"/>
            <w:bottom w:val="none" w:sz="0" w:space="0" w:color="auto"/>
            <w:right w:val="none" w:sz="0" w:space="0" w:color="auto"/>
          </w:divBdr>
          <w:divsChild>
            <w:div w:id="649402052">
              <w:marLeft w:val="0"/>
              <w:marRight w:val="0"/>
              <w:marTop w:val="0"/>
              <w:marBottom w:val="0"/>
              <w:divBdr>
                <w:top w:val="none" w:sz="0" w:space="0" w:color="auto"/>
                <w:left w:val="none" w:sz="0" w:space="0" w:color="auto"/>
                <w:bottom w:val="none" w:sz="0" w:space="0" w:color="auto"/>
                <w:right w:val="none" w:sz="0" w:space="0" w:color="auto"/>
              </w:divBdr>
            </w:div>
            <w:div w:id="1546872513">
              <w:marLeft w:val="0"/>
              <w:marRight w:val="0"/>
              <w:marTop w:val="0"/>
              <w:marBottom w:val="0"/>
              <w:divBdr>
                <w:top w:val="none" w:sz="0" w:space="0" w:color="auto"/>
                <w:left w:val="none" w:sz="0" w:space="0" w:color="auto"/>
                <w:bottom w:val="none" w:sz="0" w:space="0" w:color="auto"/>
                <w:right w:val="none" w:sz="0" w:space="0" w:color="auto"/>
              </w:divBdr>
            </w:div>
          </w:divsChild>
        </w:div>
        <w:div w:id="1621647898">
          <w:marLeft w:val="0"/>
          <w:marRight w:val="0"/>
          <w:marTop w:val="0"/>
          <w:marBottom w:val="0"/>
          <w:divBdr>
            <w:top w:val="none" w:sz="0" w:space="0" w:color="auto"/>
            <w:left w:val="none" w:sz="0" w:space="0" w:color="auto"/>
            <w:bottom w:val="none" w:sz="0" w:space="0" w:color="auto"/>
            <w:right w:val="none" w:sz="0" w:space="0" w:color="auto"/>
          </w:divBdr>
          <w:divsChild>
            <w:div w:id="590814539">
              <w:marLeft w:val="0"/>
              <w:marRight w:val="0"/>
              <w:marTop w:val="0"/>
              <w:marBottom w:val="0"/>
              <w:divBdr>
                <w:top w:val="none" w:sz="0" w:space="0" w:color="auto"/>
                <w:left w:val="none" w:sz="0" w:space="0" w:color="auto"/>
                <w:bottom w:val="none" w:sz="0" w:space="0" w:color="auto"/>
                <w:right w:val="none" w:sz="0" w:space="0" w:color="auto"/>
              </w:divBdr>
            </w:div>
          </w:divsChild>
        </w:div>
        <w:div w:id="325910976">
          <w:marLeft w:val="0"/>
          <w:marRight w:val="0"/>
          <w:marTop w:val="0"/>
          <w:marBottom w:val="0"/>
          <w:divBdr>
            <w:top w:val="none" w:sz="0" w:space="0" w:color="auto"/>
            <w:left w:val="none" w:sz="0" w:space="0" w:color="auto"/>
            <w:bottom w:val="none" w:sz="0" w:space="0" w:color="auto"/>
            <w:right w:val="none" w:sz="0" w:space="0" w:color="auto"/>
          </w:divBdr>
        </w:div>
      </w:divsChild>
    </w:div>
    <w:div w:id="604115676">
      <w:bodyDiv w:val="1"/>
      <w:marLeft w:val="0"/>
      <w:marRight w:val="0"/>
      <w:marTop w:val="0"/>
      <w:marBottom w:val="0"/>
      <w:divBdr>
        <w:top w:val="none" w:sz="0" w:space="0" w:color="auto"/>
        <w:left w:val="none" w:sz="0" w:space="0" w:color="auto"/>
        <w:bottom w:val="none" w:sz="0" w:space="0" w:color="auto"/>
        <w:right w:val="none" w:sz="0" w:space="0" w:color="auto"/>
      </w:divBdr>
      <w:divsChild>
        <w:div w:id="2011789713">
          <w:marLeft w:val="0"/>
          <w:marRight w:val="0"/>
          <w:marTop w:val="0"/>
          <w:marBottom w:val="0"/>
          <w:divBdr>
            <w:top w:val="none" w:sz="0" w:space="0" w:color="auto"/>
            <w:left w:val="none" w:sz="0" w:space="0" w:color="auto"/>
            <w:bottom w:val="none" w:sz="0" w:space="0" w:color="auto"/>
            <w:right w:val="none" w:sz="0" w:space="0" w:color="auto"/>
          </w:divBdr>
          <w:divsChild>
            <w:div w:id="1304121860">
              <w:marLeft w:val="0"/>
              <w:marRight w:val="0"/>
              <w:marTop w:val="0"/>
              <w:marBottom w:val="0"/>
              <w:divBdr>
                <w:top w:val="none" w:sz="0" w:space="0" w:color="auto"/>
                <w:left w:val="none" w:sz="0" w:space="0" w:color="auto"/>
                <w:bottom w:val="none" w:sz="0" w:space="0" w:color="auto"/>
                <w:right w:val="none" w:sz="0" w:space="0" w:color="auto"/>
              </w:divBdr>
              <w:divsChild>
                <w:div w:id="276528452">
                  <w:marLeft w:val="0"/>
                  <w:marRight w:val="0"/>
                  <w:marTop w:val="0"/>
                  <w:marBottom w:val="0"/>
                  <w:divBdr>
                    <w:top w:val="none" w:sz="0" w:space="0" w:color="auto"/>
                    <w:left w:val="none" w:sz="0" w:space="0" w:color="auto"/>
                    <w:bottom w:val="none" w:sz="0" w:space="0" w:color="auto"/>
                    <w:right w:val="none" w:sz="0" w:space="0" w:color="auto"/>
                  </w:divBdr>
                  <w:divsChild>
                    <w:div w:id="20497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42520">
          <w:marLeft w:val="0"/>
          <w:marRight w:val="0"/>
          <w:marTop w:val="0"/>
          <w:marBottom w:val="0"/>
          <w:divBdr>
            <w:top w:val="none" w:sz="0" w:space="0" w:color="auto"/>
            <w:left w:val="none" w:sz="0" w:space="0" w:color="auto"/>
            <w:bottom w:val="none" w:sz="0" w:space="0" w:color="auto"/>
            <w:right w:val="none" w:sz="0" w:space="0" w:color="auto"/>
          </w:divBdr>
          <w:divsChild>
            <w:div w:id="1517037583">
              <w:marLeft w:val="0"/>
              <w:marRight w:val="0"/>
              <w:marTop w:val="0"/>
              <w:marBottom w:val="0"/>
              <w:divBdr>
                <w:top w:val="none" w:sz="0" w:space="0" w:color="auto"/>
                <w:left w:val="none" w:sz="0" w:space="0" w:color="auto"/>
                <w:bottom w:val="none" w:sz="0" w:space="0" w:color="auto"/>
                <w:right w:val="none" w:sz="0" w:space="0" w:color="auto"/>
              </w:divBdr>
            </w:div>
            <w:div w:id="1713379577">
              <w:marLeft w:val="0"/>
              <w:marRight w:val="0"/>
              <w:marTop w:val="0"/>
              <w:marBottom w:val="0"/>
              <w:divBdr>
                <w:top w:val="none" w:sz="0" w:space="0" w:color="auto"/>
                <w:left w:val="none" w:sz="0" w:space="0" w:color="auto"/>
                <w:bottom w:val="none" w:sz="0" w:space="0" w:color="auto"/>
                <w:right w:val="none" w:sz="0" w:space="0" w:color="auto"/>
              </w:divBdr>
            </w:div>
          </w:divsChild>
        </w:div>
        <w:div w:id="1278180944">
          <w:marLeft w:val="0"/>
          <w:marRight w:val="0"/>
          <w:marTop w:val="0"/>
          <w:marBottom w:val="0"/>
          <w:divBdr>
            <w:top w:val="none" w:sz="0" w:space="0" w:color="auto"/>
            <w:left w:val="none" w:sz="0" w:space="0" w:color="auto"/>
            <w:bottom w:val="none" w:sz="0" w:space="0" w:color="auto"/>
            <w:right w:val="none" w:sz="0" w:space="0" w:color="auto"/>
          </w:divBdr>
          <w:divsChild>
            <w:div w:id="710763632">
              <w:marLeft w:val="0"/>
              <w:marRight w:val="0"/>
              <w:marTop w:val="0"/>
              <w:marBottom w:val="0"/>
              <w:divBdr>
                <w:top w:val="none" w:sz="0" w:space="0" w:color="auto"/>
                <w:left w:val="none" w:sz="0" w:space="0" w:color="auto"/>
                <w:bottom w:val="none" w:sz="0" w:space="0" w:color="auto"/>
                <w:right w:val="none" w:sz="0" w:space="0" w:color="auto"/>
              </w:divBdr>
            </w:div>
          </w:divsChild>
        </w:div>
        <w:div w:id="1929925802">
          <w:marLeft w:val="0"/>
          <w:marRight w:val="0"/>
          <w:marTop w:val="0"/>
          <w:marBottom w:val="0"/>
          <w:divBdr>
            <w:top w:val="none" w:sz="0" w:space="0" w:color="auto"/>
            <w:left w:val="none" w:sz="0" w:space="0" w:color="auto"/>
            <w:bottom w:val="none" w:sz="0" w:space="0" w:color="auto"/>
            <w:right w:val="none" w:sz="0" w:space="0" w:color="auto"/>
          </w:divBdr>
        </w:div>
      </w:divsChild>
    </w:div>
    <w:div w:id="982778717">
      <w:bodyDiv w:val="1"/>
      <w:marLeft w:val="0"/>
      <w:marRight w:val="0"/>
      <w:marTop w:val="0"/>
      <w:marBottom w:val="0"/>
      <w:divBdr>
        <w:top w:val="none" w:sz="0" w:space="0" w:color="auto"/>
        <w:left w:val="none" w:sz="0" w:space="0" w:color="auto"/>
        <w:bottom w:val="none" w:sz="0" w:space="0" w:color="auto"/>
        <w:right w:val="none" w:sz="0" w:space="0" w:color="auto"/>
      </w:divBdr>
      <w:divsChild>
        <w:div w:id="685324954">
          <w:marLeft w:val="0"/>
          <w:marRight w:val="0"/>
          <w:marTop w:val="0"/>
          <w:marBottom w:val="0"/>
          <w:divBdr>
            <w:top w:val="none" w:sz="0" w:space="0" w:color="auto"/>
            <w:left w:val="none" w:sz="0" w:space="0" w:color="auto"/>
            <w:bottom w:val="none" w:sz="0" w:space="0" w:color="auto"/>
            <w:right w:val="none" w:sz="0" w:space="0" w:color="auto"/>
          </w:divBdr>
          <w:divsChild>
            <w:div w:id="18673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696779">
      <w:bodyDiv w:val="1"/>
      <w:marLeft w:val="0"/>
      <w:marRight w:val="0"/>
      <w:marTop w:val="0"/>
      <w:marBottom w:val="0"/>
      <w:divBdr>
        <w:top w:val="none" w:sz="0" w:space="0" w:color="auto"/>
        <w:left w:val="none" w:sz="0" w:space="0" w:color="auto"/>
        <w:bottom w:val="none" w:sz="0" w:space="0" w:color="auto"/>
        <w:right w:val="none" w:sz="0" w:space="0" w:color="auto"/>
      </w:divBdr>
      <w:divsChild>
        <w:div w:id="1760638294">
          <w:marLeft w:val="0"/>
          <w:marRight w:val="0"/>
          <w:marTop w:val="0"/>
          <w:marBottom w:val="0"/>
          <w:divBdr>
            <w:top w:val="none" w:sz="0" w:space="0" w:color="auto"/>
            <w:left w:val="none" w:sz="0" w:space="0" w:color="auto"/>
            <w:bottom w:val="none" w:sz="0" w:space="0" w:color="auto"/>
            <w:right w:val="none" w:sz="0" w:space="0" w:color="auto"/>
          </w:divBdr>
          <w:divsChild>
            <w:div w:id="307049685">
              <w:marLeft w:val="0"/>
              <w:marRight w:val="0"/>
              <w:marTop w:val="0"/>
              <w:marBottom w:val="0"/>
              <w:divBdr>
                <w:top w:val="none" w:sz="0" w:space="0" w:color="auto"/>
                <w:left w:val="none" w:sz="0" w:space="0" w:color="auto"/>
                <w:bottom w:val="none" w:sz="0" w:space="0" w:color="auto"/>
                <w:right w:val="none" w:sz="0" w:space="0" w:color="auto"/>
              </w:divBdr>
              <w:divsChild>
                <w:div w:id="1550386197">
                  <w:marLeft w:val="0"/>
                  <w:marRight w:val="0"/>
                  <w:marTop w:val="0"/>
                  <w:marBottom w:val="0"/>
                  <w:divBdr>
                    <w:top w:val="none" w:sz="0" w:space="0" w:color="auto"/>
                    <w:left w:val="none" w:sz="0" w:space="0" w:color="auto"/>
                    <w:bottom w:val="none" w:sz="0" w:space="0" w:color="auto"/>
                    <w:right w:val="none" w:sz="0" w:space="0" w:color="auto"/>
                  </w:divBdr>
                  <w:divsChild>
                    <w:div w:id="34953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99846">
          <w:marLeft w:val="0"/>
          <w:marRight w:val="0"/>
          <w:marTop w:val="0"/>
          <w:marBottom w:val="0"/>
          <w:divBdr>
            <w:top w:val="none" w:sz="0" w:space="0" w:color="auto"/>
            <w:left w:val="none" w:sz="0" w:space="0" w:color="auto"/>
            <w:bottom w:val="none" w:sz="0" w:space="0" w:color="auto"/>
            <w:right w:val="none" w:sz="0" w:space="0" w:color="auto"/>
          </w:divBdr>
          <w:divsChild>
            <w:div w:id="881331447">
              <w:marLeft w:val="0"/>
              <w:marRight w:val="0"/>
              <w:marTop w:val="0"/>
              <w:marBottom w:val="0"/>
              <w:divBdr>
                <w:top w:val="none" w:sz="0" w:space="0" w:color="auto"/>
                <w:left w:val="none" w:sz="0" w:space="0" w:color="auto"/>
                <w:bottom w:val="none" w:sz="0" w:space="0" w:color="auto"/>
                <w:right w:val="none" w:sz="0" w:space="0" w:color="auto"/>
              </w:divBdr>
            </w:div>
            <w:div w:id="1643196095">
              <w:marLeft w:val="0"/>
              <w:marRight w:val="0"/>
              <w:marTop w:val="0"/>
              <w:marBottom w:val="0"/>
              <w:divBdr>
                <w:top w:val="none" w:sz="0" w:space="0" w:color="auto"/>
                <w:left w:val="none" w:sz="0" w:space="0" w:color="auto"/>
                <w:bottom w:val="none" w:sz="0" w:space="0" w:color="auto"/>
                <w:right w:val="none" w:sz="0" w:space="0" w:color="auto"/>
              </w:divBdr>
            </w:div>
          </w:divsChild>
        </w:div>
        <w:div w:id="1537963084">
          <w:marLeft w:val="0"/>
          <w:marRight w:val="0"/>
          <w:marTop w:val="0"/>
          <w:marBottom w:val="0"/>
          <w:divBdr>
            <w:top w:val="none" w:sz="0" w:space="0" w:color="auto"/>
            <w:left w:val="none" w:sz="0" w:space="0" w:color="auto"/>
            <w:bottom w:val="none" w:sz="0" w:space="0" w:color="auto"/>
            <w:right w:val="none" w:sz="0" w:space="0" w:color="auto"/>
          </w:divBdr>
          <w:divsChild>
            <w:div w:id="1459564009">
              <w:marLeft w:val="0"/>
              <w:marRight w:val="0"/>
              <w:marTop w:val="0"/>
              <w:marBottom w:val="0"/>
              <w:divBdr>
                <w:top w:val="none" w:sz="0" w:space="0" w:color="auto"/>
                <w:left w:val="none" w:sz="0" w:space="0" w:color="auto"/>
                <w:bottom w:val="none" w:sz="0" w:space="0" w:color="auto"/>
                <w:right w:val="none" w:sz="0" w:space="0" w:color="auto"/>
              </w:divBdr>
            </w:div>
          </w:divsChild>
        </w:div>
        <w:div w:id="1137454815">
          <w:marLeft w:val="0"/>
          <w:marRight w:val="0"/>
          <w:marTop w:val="0"/>
          <w:marBottom w:val="0"/>
          <w:divBdr>
            <w:top w:val="none" w:sz="0" w:space="0" w:color="auto"/>
            <w:left w:val="none" w:sz="0" w:space="0" w:color="auto"/>
            <w:bottom w:val="none" w:sz="0" w:space="0" w:color="auto"/>
            <w:right w:val="none" w:sz="0" w:space="0" w:color="auto"/>
          </w:divBdr>
        </w:div>
      </w:divsChild>
    </w:div>
    <w:div w:id="1253392386">
      <w:bodyDiv w:val="1"/>
      <w:marLeft w:val="0"/>
      <w:marRight w:val="0"/>
      <w:marTop w:val="0"/>
      <w:marBottom w:val="0"/>
      <w:divBdr>
        <w:top w:val="none" w:sz="0" w:space="0" w:color="auto"/>
        <w:left w:val="none" w:sz="0" w:space="0" w:color="auto"/>
        <w:bottom w:val="none" w:sz="0" w:space="0" w:color="auto"/>
        <w:right w:val="none" w:sz="0" w:space="0" w:color="auto"/>
      </w:divBdr>
      <w:divsChild>
        <w:div w:id="1070691313">
          <w:marLeft w:val="0"/>
          <w:marRight w:val="0"/>
          <w:marTop w:val="0"/>
          <w:marBottom w:val="0"/>
          <w:divBdr>
            <w:top w:val="none" w:sz="0" w:space="0" w:color="auto"/>
            <w:left w:val="none" w:sz="0" w:space="0" w:color="auto"/>
            <w:bottom w:val="none" w:sz="0" w:space="0" w:color="auto"/>
            <w:right w:val="none" w:sz="0" w:space="0" w:color="auto"/>
          </w:divBdr>
          <w:divsChild>
            <w:div w:id="706099442">
              <w:marLeft w:val="0"/>
              <w:marRight w:val="0"/>
              <w:marTop w:val="0"/>
              <w:marBottom w:val="0"/>
              <w:divBdr>
                <w:top w:val="none" w:sz="0" w:space="0" w:color="auto"/>
                <w:left w:val="none" w:sz="0" w:space="0" w:color="auto"/>
                <w:bottom w:val="none" w:sz="0" w:space="0" w:color="auto"/>
                <w:right w:val="none" w:sz="0" w:space="0" w:color="auto"/>
              </w:divBdr>
              <w:divsChild>
                <w:div w:id="1700623229">
                  <w:marLeft w:val="0"/>
                  <w:marRight w:val="0"/>
                  <w:marTop w:val="0"/>
                  <w:marBottom w:val="0"/>
                  <w:divBdr>
                    <w:top w:val="none" w:sz="0" w:space="0" w:color="auto"/>
                    <w:left w:val="none" w:sz="0" w:space="0" w:color="auto"/>
                    <w:bottom w:val="none" w:sz="0" w:space="0" w:color="auto"/>
                    <w:right w:val="none" w:sz="0" w:space="0" w:color="auto"/>
                  </w:divBdr>
                  <w:divsChild>
                    <w:div w:id="182570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6534">
          <w:marLeft w:val="0"/>
          <w:marRight w:val="0"/>
          <w:marTop w:val="0"/>
          <w:marBottom w:val="0"/>
          <w:divBdr>
            <w:top w:val="none" w:sz="0" w:space="0" w:color="auto"/>
            <w:left w:val="none" w:sz="0" w:space="0" w:color="auto"/>
            <w:bottom w:val="none" w:sz="0" w:space="0" w:color="auto"/>
            <w:right w:val="none" w:sz="0" w:space="0" w:color="auto"/>
          </w:divBdr>
          <w:divsChild>
            <w:div w:id="485172964">
              <w:marLeft w:val="0"/>
              <w:marRight w:val="0"/>
              <w:marTop w:val="0"/>
              <w:marBottom w:val="0"/>
              <w:divBdr>
                <w:top w:val="none" w:sz="0" w:space="0" w:color="auto"/>
                <w:left w:val="none" w:sz="0" w:space="0" w:color="auto"/>
                <w:bottom w:val="none" w:sz="0" w:space="0" w:color="auto"/>
                <w:right w:val="none" w:sz="0" w:space="0" w:color="auto"/>
              </w:divBdr>
            </w:div>
            <w:div w:id="219554854">
              <w:marLeft w:val="0"/>
              <w:marRight w:val="0"/>
              <w:marTop w:val="0"/>
              <w:marBottom w:val="0"/>
              <w:divBdr>
                <w:top w:val="none" w:sz="0" w:space="0" w:color="auto"/>
                <w:left w:val="none" w:sz="0" w:space="0" w:color="auto"/>
                <w:bottom w:val="none" w:sz="0" w:space="0" w:color="auto"/>
                <w:right w:val="none" w:sz="0" w:space="0" w:color="auto"/>
              </w:divBdr>
            </w:div>
          </w:divsChild>
        </w:div>
        <w:div w:id="210776488">
          <w:marLeft w:val="0"/>
          <w:marRight w:val="0"/>
          <w:marTop w:val="0"/>
          <w:marBottom w:val="0"/>
          <w:divBdr>
            <w:top w:val="none" w:sz="0" w:space="0" w:color="auto"/>
            <w:left w:val="none" w:sz="0" w:space="0" w:color="auto"/>
            <w:bottom w:val="none" w:sz="0" w:space="0" w:color="auto"/>
            <w:right w:val="none" w:sz="0" w:space="0" w:color="auto"/>
          </w:divBdr>
          <w:divsChild>
            <w:div w:id="1374037962">
              <w:marLeft w:val="0"/>
              <w:marRight w:val="0"/>
              <w:marTop w:val="0"/>
              <w:marBottom w:val="0"/>
              <w:divBdr>
                <w:top w:val="none" w:sz="0" w:space="0" w:color="auto"/>
                <w:left w:val="none" w:sz="0" w:space="0" w:color="auto"/>
                <w:bottom w:val="none" w:sz="0" w:space="0" w:color="auto"/>
                <w:right w:val="none" w:sz="0" w:space="0" w:color="auto"/>
              </w:divBdr>
            </w:div>
          </w:divsChild>
        </w:div>
        <w:div w:id="1318692">
          <w:marLeft w:val="0"/>
          <w:marRight w:val="0"/>
          <w:marTop w:val="0"/>
          <w:marBottom w:val="0"/>
          <w:divBdr>
            <w:top w:val="none" w:sz="0" w:space="0" w:color="auto"/>
            <w:left w:val="none" w:sz="0" w:space="0" w:color="auto"/>
            <w:bottom w:val="none" w:sz="0" w:space="0" w:color="auto"/>
            <w:right w:val="none" w:sz="0" w:space="0" w:color="auto"/>
          </w:divBdr>
        </w:div>
      </w:divsChild>
    </w:div>
    <w:div w:id="1451163839">
      <w:bodyDiv w:val="1"/>
      <w:marLeft w:val="0"/>
      <w:marRight w:val="0"/>
      <w:marTop w:val="0"/>
      <w:marBottom w:val="0"/>
      <w:divBdr>
        <w:top w:val="none" w:sz="0" w:space="0" w:color="auto"/>
        <w:left w:val="none" w:sz="0" w:space="0" w:color="auto"/>
        <w:bottom w:val="none" w:sz="0" w:space="0" w:color="auto"/>
        <w:right w:val="none" w:sz="0" w:space="0" w:color="auto"/>
      </w:divBdr>
      <w:divsChild>
        <w:div w:id="2007518185">
          <w:marLeft w:val="0"/>
          <w:marRight w:val="0"/>
          <w:marTop w:val="0"/>
          <w:marBottom w:val="0"/>
          <w:divBdr>
            <w:top w:val="none" w:sz="0" w:space="0" w:color="auto"/>
            <w:left w:val="none" w:sz="0" w:space="0" w:color="auto"/>
            <w:bottom w:val="none" w:sz="0" w:space="0" w:color="auto"/>
            <w:right w:val="none" w:sz="0" w:space="0" w:color="auto"/>
          </w:divBdr>
          <w:divsChild>
            <w:div w:id="451557299">
              <w:marLeft w:val="0"/>
              <w:marRight w:val="0"/>
              <w:marTop w:val="0"/>
              <w:marBottom w:val="0"/>
              <w:divBdr>
                <w:top w:val="none" w:sz="0" w:space="0" w:color="auto"/>
                <w:left w:val="none" w:sz="0" w:space="0" w:color="auto"/>
                <w:bottom w:val="none" w:sz="0" w:space="0" w:color="auto"/>
                <w:right w:val="none" w:sz="0" w:space="0" w:color="auto"/>
              </w:divBdr>
              <w:divsChild>
                <w:div w:id="396441658">
                  <w:marLeft w:val="0"/>
                  <w:marRight w:val="0"/>
                  <w:marTop w:val="0"/>
                  <w:marBottom w:val="0"/>
                  <w:divBdr>
                    <w:top w:val="none" w:sz="0" w:space="0" w:color="auto"/>
                    <w:left w:val="none" w:sz="0" w:space="0" w:color="auto"/>
                    <w:bottom w:val="none" w:sz="0" w:space="0" w:color="auto"/>
                    <w:right w:val="none" w:sz="0" w:space="0" w:color="auto"/>
                  </w:divBdr>
                  <w:divsChild>
                    <w:div w:id="9571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427186">
          <w:marLeft w:val="0"/>
          <w:marRight w:val="0"/>
          <w:marTop w:val="0"/>
          <w:marBottom w:val="0"/>
          <w:divBdr>
            <w:top w:val="none" w:sz="0" w:space="0" w:color="auto"/>
            <w:left w:val="none" w:sz="0" w:space="0" w:color="auto"/>
            <w:bottom w:val="none" w:sz="0" w:space="0" w:color="auto"/>
            <w:right w:val="none" w:sz="0" w:space="0" w:color="auto"/>
          </w:divBdr>
          <w:divsChild>
            <w:div w:id="1423843153">
              <w:marLeft w:val="0"/>
              <w:marRight w:val="0"/>
              <w:marTop w:val="0"/>
              <w:marBottom w:val="0"/>
              <w:divBdr>
                <w:top w:val="none" w:sz="0" w:space="0" w:color="auto"/>
                <w:left w:val="none" w:sz="0" w:space="0" w:color="auto"/>
                <w:bottom w:val="none" w:sz="0" w:space="0" w:color="auto"/>
                <w:right w:val="none" w:sz="0" w:space="0" w:color="auto"/>
              </w:divBdr>
            </w:div>
            <w:div w:id="1728185393">
              <w:marLeft w:val="0"/>
              <w:marRight w:val="0"/>
              <w:marTop w:val="0"/>
              <w:marBottom w:val="0"/>
              <w:divBdr>
                <w:top w:val="none" w:sz="0" w:space="0" w:color="auto"/>
                <w:left w:val="none" w:sz="0" w:space="0" w:color="auto"/>
                <w:bottom w:val="none" w:sz="0" w:space="0" w:color="auto"/>
                <w:right w:val="none" w:sz="0" w:space="0" w:color="auto"/>
              </w:divBdr>
            </w:div>
          </w:divsChild>
        </w:div>
        <w:div w:id="1881939146">
          <w:marLeft w:val="0"/>
          <w:marRight w:val="0"/>
          <w:marTop w:val="0"/>
          <w:marBottom w:val="0"/>
          <w:divBdr>
            <w:top w:val="none" w:sz="0" w:space="0" w:color="auto"/>
            <w:left w:val="none" w:sz="0" w:space="0" w:color="auto"/>
            <w:bottom w:val="none" w:sz="0" w:space="0" w:color="auto"/>
            <w:right w:val="none" w:sz="0" w:space="0" w:color="auto"/>
          </w:divBdr>
          <w:divsChild>
            <w:div w:id="203952199">
              <w:marLeft w:val="0"/>
              <w:marRight w:val="0"/>
              <w:marTop w:val="0"/>
              <w:marBottom w:val="0"/>
              <w:divBdr>
                <w:top w:val="none" w:sz="0" w:space="0" w:color="auto"/>
                <w:left w:val="none" w:sz="0" w:space="0" w:color="auto"/>
                <w:bottom w:val="none" w:sz="0" w:space="0" w:color="auto"/>
                <w:right w:val="none" w:sz="0" w:space="0" w:color="auto"/>
              </w:divBdr>
            </w:div>
          </w:divsChild>
        </w:div>
        <w:div w:id="76874334">
          <w:marLeft w:val="0"/>
          <w:marRight w:val="0"/>
          <w:marTop w:val="0"/>
          <w:marBottom w:val="0"/>
          <w:divBdr>
            <w:top w:val="none" w:sz="0" w:space="0" w:color="auto"/>
            <w:left w:val="none" w:sz="0" w:space="0" w:color="auto"/>
            <w:bottom w:val="none" w:sz="0" w:space="0" w:color="auto"/>
            <w:right w:val="none" w:sz="0" w:space="0" w:color="auto"/>
          </w:divBdr>
        </w:div>
      </w:divsChild>
    </w:div>
    <w:div w:id="1735540382">
      <w:bodyDiv w:val="1"/>
      <w:marLeft w:val="0"/>
      <w:marRight w:val="0"/>
      <w:marTop w:val="0"/>
      <w:marBottom w:val="0"/>
      <w:divBdr>
        <w:top w:val="none" w:sz="0" w:space="0" w:color="auto"/>
        <w:left w:val="none" w:sz="0" w:space="0" w:color="auto"/>
        <w:bottom w:val="none" w:sz="0" w:space="0" w:color="auto"/>
        <w:right w:val="none" w:sz="0" w:space="0" w:color="auto"/>
      </w:divBdr>
    </w:div>
    <w:div w:id="1797411512">
      <w:bodyDiv w:val="1"/>
      <w:marLeft w:val="0"/>
      <w:marRight w:val="0"/>
      <w:marTop w:val="0"/>
      <w:marBottom w:val="0"/>
      <w:divBdr>
        <w:top w:val="none" w:sz="0" w:space="0" w:color="auto"/>
        <w:left w:val="none" w:sz="0" w:space="0" w:color="auto"/>
        <w:bottom w:val="none" w:sz="0" w:space="0" w:color="auto"/>
        <w:right w:val="none" w:sz="0" w:space="0" w:color="auto"/>
      </w:divBdr>
      <w:divsChild>
        <w:div w:id="1240290157">
          <w:marLeft w:val="0"/>
          <w:marRight w:val="0"/>
          <w:marTop w:val="0"/>
          <w:marBottom w:val="0"/>
          <w:divBdr>
            <w:top w:val="none" w:sz="0" w:space="0" w:color="auto"/>
            <w:left w:val="none" w:sz="0" w:space="0" w:color="auto"/>
            <w:bottom w:val="none" w:sz="0" w:space="0" w:color="auto"/>
            <w:right w:val="none" w:sz="0" w:space="0" w:color="auto"/>
          </w:divBdr>
          <w:divsChild>
            <w:div w:id="575090019">
              <w:marLeft w:val="0"/>
              <w:marRight w:val="0"/>
              <w:marTop w:val="0"/>
              <w:marBottom w:val="0"/>
              <w:divBdr>
                <w:top w:val="none" w:sz="0" w:space="0" w:color="auto"/>
                <w:left w:val="none" w:sz="0" w:space="0" w:color="auto"/>
                <w:bottom w:val="none" w:sz="0" w:space="0" w:color="auto"/>
                <w:right w:val="none" w:sz="0" w:space="0" w:color="auto"/>
              </w:divBdr>
              <w:divsChild>
                <w:div w:id="2093893307">
                  <w:marLeft w:val="0"/>
                  <w:marRight w:val="0"/>
                  <w:marTop w:val="0"/>
                  <w:marBottom w:val="0"/>
                  <w:divBdr>
                    <w:top w:val="none" w:sz="0" w:space="0" w:color="auto"/>
                    <w:left w:val="none" w:sz="0" w:space="0" w:color="auto"/>
                    <w:bottom w:val="none" w:sz="0" w:space="0" w:color="auto"/>
                    <w:right w:val="none" w:sz="0" w:space="0" w:color="auto"/>
                  </w:divBdr>
                  <w:divsChild>
                    <w:div w:id="2530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651260">
          <w:marLeft w:val="0"/>
          <w:marRight w:val="0"/>
          <w:marTop w:val="0"/>
          <w:marBottom w:val="0"/>
          <w:divBdr>
            <w:top w:val="none" w:sz="0" w:space="0" w:color="auto"/>
            <w:left w:val="none" w:sz="0" w:space="0" w:color="auto"/>
            <w:bottom w:val="none" w:sz="0" w:space="0" w:color="auto"/>
            <w:right w:val="none" w:sz="0" w:space="0" w:color="auto"/>
          </w:divBdr>
          <w:divsChild>
            <w:div w:id="354113145">
              <w:marLeft w:val="0"/>
              <w:marRight w:val="0"/>
              <w:marTop w:val="0"/>
              <w:marBottom w:val="0"/>
              <w:divBdr>
                <w:top w:val="none" w:sz="0" w:space="0" w:color="auto"/>
                <w:left w:val="none" w:sz="0" w:space="0" w:color="auto"/>
                <w:bottom w:val="none" w:sz="0" w:space="0" w:color="auto"/>
                <w:right w:val="none" w:sz="0" w:space="0" w:color="auto"/>
              </w:divBdr>
            </w:div>
            <w:div w:id="2114088252">
              <w:marLeft w:val="0"/>
              <w:marRight w:val="0"/>
              <w:marTop w:val="0"/>
              <w:marBottom w:val="0"/>
              <w:divBdr>
                <w:top w:val="none" w:sz="0" w:space="0" w:color="auto"/>
                <w:left w:val="none" w:sz="0" w:space="0" w:color="auto"/>
                <w:bottom w:val="none" w:sz="0" w:space="0" w:color="auto"/>
                <w:right w:val="none" w:sz="0" w:space="0" w:color="auto"/>
              </w:divBdr>
            </w:div>
          </w:divsChild>
        </w:div>
        <w:div w:id="586155585">
          <w:marLeft w:val="0"/>
          <w:marRight w:val="0"/>
          <w:marTop w:val="0"/>
          <w:marBottom w:val="0"/>
          <w:divBdr>
            <w:top w:val="none" w:sz="0" w:space="0" w:color="auto"/>
            <w:left w:val="none" w:sz="0" w:space="0" w:color="auto"/>
            <w:bottom w:val="none" w:sz="0" w:space="0" w:color="auto"/>
            <w:right w:val="none" w:sz="0" w:space="0" w:color="auto"/>
          </w:divBdr>
          <w:divsChild>
            <w:div w:id="1004477189">
              <w:marLeft w:val="0"/>
              <w:marRight w:val="0"/>
              <w:marTop w:val="0"/>
              <w:marBottom w:val="0"/>
              <w:divBdr>
                <w:top w:val="none" w:sz="0" w:space="0" w:color="auto"/>
                <w:left w:val="none" w:sz="0" w:space="0" w:color="auto"/>
                <w:bottom w:val="none" w:sz="0" w:space="0" w:color="auto"/>
                <w:right w:val="none" w:sz="0" w:space="0" w:color="auto"/>
              </w:divBdr>
            </w:div>
          </w:divsChild>
        </w:div>
        <w:div w:id="1765691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2307</Words>
  <Characters>13152</Characters>
  <Application>Microsoft Office Word</Application>
  <DocSecurity>0</DocSecurity>
  <Lines>109</Lines>
  <Paragraphs>30</Paragraphs>
  <ScaleCrop>false</ScaleCrop>
  <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lenovo_ideapad100</dc:creator>
  <cp:keywords/>
  <dc:description/>
  <cp:lastModifiedBy>Dari-Anna A Kuseva</cp:lastModifiedBy>
  <cp:revision>5</cp:revision>
  <dcterms:created xsi:type="dcterms:W3CDTF">2020-05-22T16:42:00Z</dcterms:created>
  <dcterms:modified xsi:type="dcterms:W3CDTF">2020-05-22T21:35:00Z</dcterms:modified>
</cp:coreProperties>
</file>