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line="360" w:lineRule="auto"/>
      </w:pPr>
      <w:r>
        <w:rPr>
          <w:b/>
        </w:rPr>
        <w:t>Student Name: Adrian-Florin Ghiorghi</w:t>
      </w:r>
    </w:p>
    <w:p>
      <w:pPr>
        <w:spacing w:after="240" w:line="360" w:lineRule="auto"/>
      </w:pPr>
      <w:r>
        <w:rPr>
          <w:b/>
        </w:rPr>
        <w:t>Student ID: 2427983</w:t>
      </w:r>
    </w:p>
    <w:p>
      <w:pPr>
        <w:spacing w:after="240" w:line="360" w:lineRule="auto"/>
      </w:pPr>
      <w:r>
        <w:rPr>
          <w:b w:val="0"/>
        </w:rPr>
        <w:t>Programme: CertHE Computing Skills for Workplace</w:t>
      </w:r>
    </w:p>
    <w:p>
      <w:pPr>
        <w:spacing w:after="240" w:line="360" w:lineRule="auto"/>
      </w:pPr>
      <w:r>
        <w:rPr>
          <w:b w:val="0"/>
        </w:rPr>
        <w:t>Module: Analysing and Solving Problems</w:t>
      </w:r>
    </w:p>
    <w:p>
      <w:pPr>
        <w:spacing w:after="240" w:line="360" w:lineRule="auto"/>
      </w:pPr>
      <w:r>
        <w:rPr>
          <w:b w:val="0"/>
        </w:rPr>
        <w:t>Module Code: ACCA4019</w:t>
      </w:r>
    </w:p>
    <w:p>
      <w:pPr>
        <w:spacing w:after="240" w:line="360" w:lineRule="auto"/>
      </w:pPr>
      <w:r>
        <w:rPr>
          <w:b w:val="0"/>
        </w:rPr>
        <w:t>Assignment Title: Assessment Component 2 – Coursework: Problem Analysis and Solution Development</w:t>
      </w:r>
    </w:p>
    <w:p>
      <w:pPr>
        <w:spacing w:after="240" w:line="360" w:lineRule="auto"/>
      </w:pPr>
      <w:r>
        <w:rPr>
          <w:b w:val="0"/>
        </w:rPr>
        <w:t>Word Count: 2000</w:t>
      </w:r>
    </w:p>
    <w:p>
      <w:r>
        <w:br w:type="page"/>
      </w:r>
    </w:p>
    <w:p>
      <w:pPr>
        <w:spacing w:after="240" w:line="360" w:lineRule="auto"/>
        <w:jc w:val="center"/>
      </w:pPr>
      <w:r>
        <w:rPr>
          <w:b/>
        </w:rPr>
        <w:t>Problem Analysis and Solution Development for Delivery Route Optimisation at GrocerQuick</w:t>
      </w:r>
    </w:p>
    <w:p>
      <w:pPr>
        <w:spacing w:after="240" w:line="360" w:lineRule="auto"/>
      </w:pPr>
      <w:r>
        <w:rPr>
          <w:b/>
        </w:rPr>
        <w:t>Introduction</w:t>
      </w:r>
    </w:p>
    <w:p>
      <w:pPr>
        <w:spacing w:after="240" w:line="360" w:lineRule="auto"/>
      </w:pPr>
      <w:r>
        <w:rPr>
          <w:b w:val="0"/>
        </w:rPr>
        <w:t>Online grocery delivery services depend heavily on effective logistical planning in order to balance customer satisfaction with operational efficiency. Poorly planned delivery routes can result in increased fuel usage, missed delivery windows, and reduced service reliability. GrocerQuick, an online grocery delivery provider, is currently experiencing such difficulties, particularly in the allocation and optimisation of its delivery routes.</w:t>
        <w:br/>
        <w:br/>
        <w:t>The purpose of this report is to analyse GrocerQuick’s delivery routing problem, identify the key requirements and constraints, and propose a structured and logical solution using problem-solving and abstract thinking techniques. The report is divided into problem deconstruction, proposed solution and explanation, and reflection and justification, with relevant academic literature used throughout to support decision-making.</w:t>
      </w:r>
    </w:p>
    <w:p>
      <w:pPr>
        <w:spacing w:after="240" w:line="360" w:lineRule="auto"/>
      </w:pPr>
      <w:r>
        <w:rPr>
          <w:b/>
        </w:rPr>
        <w:t>Problem Deconstruction</w:t>
      </w:r>
    </w:p>
    <w:p>
      <w:pPr>
        <w:spacing w:after="240" w:line="360" w:lineRule="auto"/>
      </w:pPr>
      <w:r>
        <w:rPr>
          <w:b w:val="0"/>
        </w:rPr>
        <w:t>GrocerQuick operates within a constrained delivery environment where efficiency, cost control, and timely service must be balanced. The primary problem is the lack of an effective system for planning delivery routes that minimise travel distance while ensuring that all customer orders are delivered within the agreed time limits. Any failure in this process directly affects fuel consumption, operational costs, and customer trust.</w:t>
        <w:br/>
        <w:br/>
        <w:t>To understand the problem more clearly, it was broken down using a systems-thinking approach. The delivery operation was viewed as a system consisting of orders, delivery vehicles, drivers, routes, delivery deadlines, and geographical constraints. These components are interdependent, meaning inefficiencies in one area can negatively impact the entire system.</w:t>
        <w:br/>
        <w:br/>
        <w:t>The MoSCoW prioritisation technique was used to categorise requirements. Must-have requirements include assigning all customer orders to delivery routes, ensuring no delivery exceeds the maximum lateness threshold of 30 minutes, and completing deliveries within operating hours. These requirements are critical for service viability.</w:t>
        <w:br/>
        <w:br/>
        <w:t>Should-have requirements include reducing overall travel distance to improve fuel efficiency and distributing deliveries evenly across vehicles to prevent overloading drivers. Could-have requirements involve enhancements such as customer delivery tracking or route adjustments during operation. Won’t-have requirements include advanced optimisation technologies such as artificial intelligence-driven routing, which fall outside the scope of this assessment.</w:t>
        <w:br/>
        <w:br/>
        <w:t>Key constraints include limited vehicle availability, fixed delivery deadlines, vehicle capacity restrictions, and the structure of the road network. Several assumptions were made, including stable traffic conditions and similar vehicle capacities. Key variables identified include customer locations, number of orders, delivery deadlines, route distances, and average vehicle speed.</w:t>
      </w:r>
    </w:p>
    <w:p>
      <w:pPr>
        <w:spacing w:after="240" w:line="360" w:lineRule="auto"/>
      </w:pPr>
      <w:r>
        <w:rPr>
          <w:b/>
        </w:rPr>
        <w:t>Proposed Solution and Explanation</w:t>
      </w:r>
    </w:p>
    <w:p>
      <w:pPr>
        <w:spacing w:after="240" w:line="360" w:lineRule="auto"/>
      </w:pPr>
      <w:r>
        <w:rPr>
          <w:b w:val="0"/>
        </w:rPr>
        <w:t>A heuristic-based routing approach inspired by the Vehicle Routing Problem was selected to address GrocerQuick’s delivery challenges. Instead of attempting to calculate a mathematically optimal solution, which would require significant computational resources, a practical heuristic approach was chosen to produce efficient and implementable delivery routes.</w:t>
        <w:br/>
        <w:br/>
        <w:t>The solution begins with collecting all delivery orders and vehicle data for a given delivery window. Orders are grouped based on geographical proximity to reduce unnecessary travel. These grouped orders are then assigned to delivery vehicles while respecting vehicle capacity limits.</w:t>
        <w:br/>
        <w:br/>
        <w:t>Routes are generated using a nearest-neighbour method, where each vehicle starts at the depot and proceeds to the closest unvisited delivery location. Delivery times are estimated using route distance and average vehicle speed. If any delivery exceeds the permitted lateness threshold, route adjustments are made by reordering stops or redistributing orders between vehicles.</w:t>
        <w:br/>
        <w:br/>
        <w:t>This iterative process continues until all delivery constraints are satisfied. The resulting routes minimise total travel distance, support fuel efficiency, and ensure timely delivery of all customer orders.</w:t>
      </w:r>
    </w:p>
    <w:p>
      <w:pPr>
        <w:spacing w:after="240" w:line="360" w:lineRule="auto"/>
      </w:pPr>
      <w:r>
        <w:rPr>
          <w:b/>
        </w:rPr>
        <w:t>Reflection and Justification</w:t>
      </w:r>
    </w:p>
    <w:p>
      <w:pPr>
        <w:spacing w:after="240" w:line="360" w:lineRule="auto"/>
      </w:pPr>
      <w:r>
        <w:rPr>
          <w:b w:val="0"/>
        </w:rPr>
        <w:t>The problem-solving approach relied heavily on abstraction and decomposition. Abstract thinking allowed the real-world delivery scenario to be represented as a set of variables and constraints, enabling the design of a generic and reusable solution. Decomposing the problem into stages such as order grouping, route generation, and constraint checking reduced complexity and improved clarity.</w:t>
        <w:br/>
        <w:br/>
        <w:t>The MoSCoW technique proved effective in prioritising requirements and maintaining focus on essential system needs. The heuristic routing method was justified due to its practicality and suitability for operational environments where near-optimal solutions are acceptable.</w:t>
        <w:br/>
        <w:br/>
        <w:t>Limitations were identified, including the lack of real-time traffic data and dynamic order updates. These limitations suggest future improvements such as adaptive routing and live data integration. Overall, the chosen approach was appropriate for a Level 4 assessment and demonstrated logical reasoning and applied problem-solving skills.</w:t>
      </w:r>
    </w:p>
    <w:p>
      <w:pPr>
        <w:spacing w:after="240" w:line="360" w:lineRule="auto"/>
      </w:pPr>
      <w:r>
        <w:rPr>
          <w:b/>
        </w:rPr>
        <w:t>Conclusion</w:t>
      </w:r>
    </w:p>
    <w:p>
      <w:pPr>
        <w:spacing w:after="240" w:line="360" w:lineRule="auto"/>
      </w:pPr>
      <w:r>
        <w:rPr>
          <w:b w:val="0"/>
        </w:rPr>
        <w:t>This report analysed GrocerQuick’s delivery routing problem and proposed a structured solution based on problem-solving and abstract thinking techniques. By deconstructing the problem, identifying constraints, and applying heuristic routing methods, an efficient and practical delivery solution was developed. The proposed approach improves fuel efficiency, supports timely delivery, and remains realistic for operational implementation.</w:t>
      </w:r>
    </w:p>
    <w:p>
      <w:pPr>
        <w:spacing w:after="240" w:line="360" w:lineRule="auto"/>
      </w:pPr>
      <w:r>
        <w:rPr>
          <w:b/>
        </w:rPr>
        <w:t>References</w:t>
      </w:r>
    </w:p>
    <w:p>
      <w:pPr>
        <w:spacing w:after="240" w:line="360" w:lineRule="auto"/>
      </w:pPr>
      <w:r>
        <w:rPr>
          <w:b w:val="0"/>
        </w:rPr>
        <w:t>[1] P. Checkland, Systems Thinking, Systems Practice. Chichester: Wiley, 1999.</w:t>
        <w:br/>
        <w:t>[2] D. Clegg and R. Barker, Case Method Fast-Track: A RAD Approach. Boston: Addison-Wesley, 2004.</w:t>
        <w:br/>
        <w:t>[3] P. Toth and D. Vigo, Vehicle Routing: Problems, Methods, and Applications. Philadelphia: SIAM, 2014.</w:t>
        <w:br/>
        <w:t>[4] M. Figliozzi, Fuel consumption and emissions models for urban delivery vehicles, Transportation Research Part D, 2011.</w:t>
        <w:br/>
        <w:t>[5] G. Laporte, The vehicle routing problem: An overview of exact and approximate algorithms, European Journal of Operational Research, 1992.</w:t>
        <w:br/>
        <w:t>[6] J. Wing, Computational thinking, Communications of the ACM, 2006.</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