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B77C2" w14:textId="230548D5" w:rsidR="00181399" w:rsidRDefault="00181399" w:rsidP="0023332C">
      <w:pPr>
        <w:spacing w:after="0" w:line="480" w:lineRule="auto"/>
        <w:contextualSpacing/>
        <w:jc w:val="center"/>
        <w:rPr>
          <w:rFonts w:ascii="Times New Roman" w:hAnsi="Times New Roman" w:cs="Times New Roman"/>
          <w:b/>
          <w:sz w:val="24"/>
          <w:szCs w:val="24"/>
          <w:u w:val="single"/>
        </w:rPr>
      </w:pPr>
      <w:r>
        <w:rPr>
          <w:rFonts w:ascii="Times New Roman" w:hAnsi="Times New Roman" w:cs="Times New Roman"/>
          <w:b/>
          <w:sz w:val="24"/>
          <w:szCs w:val="24"/>
          <w:u w:val="single"/>
        </w:rPr>
        <w:t>Adnan Faisal Shamsdin - 1806587</w:t>
      </w:r>
    </w:p>
    <w:p w14:paraId="43BC304E" w14:textId="432865F0" w:rsidR="0023332C" w:rsidRDefault="0023332C" w:rsidP="0023332C">
      <w:pPr>
        <w:spacing w:after="0" w:line="480" w:lineRule="auto"/>
        <w:contextualSpacing/>
        <w:jc w:val="center"/>
        <w:rPr>
          <w:rFonts w:ascii="Times New Roman" w:hAnsi="Times New Roman" w:cs="Times New Roman"/>
          <w:b/>
          <w:sz w:val="24"/>
          <w:szCs w:val="24"/>
          <w:u w:val="single"/>
        </w:rPr>
      </w:pPr>
      <w:r>
        <w:rPr>
          <w:rFonts w:ascii="Times New Roman" w:hAnsi="Times New Roman" w:cs="Times New Roman"/>
          <w:b/>
          <w:sz w:val="24"/>
          <w:szCs w:val="24"/>
          <w:u w:val="single"/>
        </w:rPr>
        <w:t>Civil Litigation Exam</w:t>
      </w:r>
    </w:p>
    <w:p w14:paraId="259605CA" w14:textId="77777777" w:rsidR="00087D0C" w:rsidRPr="0023332C" w:rsidRDefault="0023332C" w:rsidP="0023332C">
      <w:pPr>
        <w:spacing w:after="0" w:line="480" w:lineRule="auto"/>
        <w:contextualSpacing/>
        <w:rPr>
          <w:rFonts w:ascii="Times New Roman" w:hAnsi="Times New Roman" w:cs="Times New Roman"/>
          <w:b/>
          <w:sz w:val="24"/>
          <w:szCs w:val="24"/>
          <w:u w:val="single"/>
        </w:rPr>
      </w:pPr>
      <w:r w:rsidRPr="0023332C">
        <w:rPr>
          <w:rFonts w:ascii="Times New Roman" w:hAnsi="Times New Roman" w:cs="Times New Roman"/>
          <w:b/>
          <w:sz w:val="24"/>
          <w:szCs w:val="24"/>
          <w:u w:val="single"/>
        </w:rPr>
        <w:t xml:space="preserve">Question </w:t>
      </w:r>
      <w:r w:rsidR="00F163E5" w:rsidRPr="0023332C">
        <w:rPr>
          <w:rFonts w:ascii="Times New Roman" w:hAnsi="Times New Roman" w:cs="Times New Roman"/>
          <w:b/>
          <w:sz w:val="24"/>
          <w:szCs w:val="24"/>
          <w:u w:val="single"/>
        </w:rPr>
        <w:t xml:space="preserve">1 </w:t>
      </w:r>
      <w:r w:rsidR="00932EF6" w:rsidRPr="0023332C">
        <w:rPr>
          <w:rFonts w:ascii="Times New Roman" w:hAnsi="Times New Roman" w:cs="Times New Roman"/>
          <w:b/>
          <w:sz w:val="24"/>
          <w:szCs w:val="24"/>
          <w:u w:val="single"/>
        </w:rPr>
        <w:t>A</w:t>
      </w:r>
      <w:r>
        <w:rPr>
          <w:rFonts w:ascii="Times New Roman" w:hAnsi="Times New Roman" w:cs="Times New Roman"/>
          <w:b/>
          <w:sz w:val="24"/>
          <w:szCs w:val="24"/>
          <w:u w:val="single"/>
        </w:rPr>
        <w:t>.</w:t>
      </w:r>
    </w:p>
    <w:p w14:paraId="0768EDFA" w14:textId="77777777" w:rsidR="00627DF9" w:rsidRPr="0023332C" w:rsidRDefault="00627DF9" w:rsidP="0023332C">
      <w:pPr>
        <w:spacing w:after="0" w:line="480" w:lineRule="auto"/>
        <w:contextualSpacing/>
        <w:rPr>
          <w:rFonts w:ascii="Times New Roman" w:hAnsi="Times New Roman" w:cs="Times New Roman"/>
          <w:b/>
          <w:sz w:val="24"/>
          <w:szCs w:val="24"/>
        </w:rPr>
      </w:pPr>
      <w:r w:rsidRPr="0023332C">
        <w:rPr>
          <w:rFonts w:ascii="Times New Roman" w:hAnsi="Times New Roman" w:cs="Times New Roman"/>
          <w:b/>
          <w:sz w:val="24"/>
          <w:szCs w:val="24"/>
        </w:rPr>
        <w:t>Third-Party Funding</w:t>
      </w:r>
    </w:p>
    <w:p w14:paraId="5F7E5042" w14:textId="77777777" w:rsidR="00627DF9" w:rsidRPr="00672967" w:rsidRDefault="00627DF9"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t xml:space="preserve">This encompasses an arrangement where persons who are strangers to the litigation process or the claim agree to fund the litigation process on behalf of the client. In most cases this applies where the client is unable to fund the case entirely and requests for financial assistance form the third party who advances a ‘loan’ to the client in the style of paying the legal fees with the understanding that the same will be refunded after the litigation process comes to an end. </w:t>
      </w:r>
    </w:p>
    <w:p w14:paraId="0BD9D5E9" w14:textId="77777777" w:rsidR="00627DF9" w:rsidRPr="0023332C" w:rsidRDefault="00627DF9" w:rsidP="0023332C">
      <w:pPr>
        <w:spacing w:after="0" w:line="480" w:lineRule="auto"/>
        <w:contextualSpacing/>
        <w:rPr>
          <w:rFonts w:ascii="Times New Roman" w:hAnsi="Times New Roman" w:cs="Times New Roman"/>
          <w:b/>
          <w:sz w:val="24"/>
          <w:szCs w:val="24"/>
        </w:rPr>
      </w:pPr>
      <w:r w:rsidRPr="0023332C">
        <w:rPr>
          <w:rFonts w:ascii="Times New Roman" w:hAnsi="Times New Roman" w:cs="Times New Roman"/>
          <w:b/>
          <w:sz w:val="24"/>
          <w:szCs w:val="24"/>
        </w:rPr>
        <w:t>Legal Expenses Insurance</w:t>
      </w:r>
    </w:p>
    <w:p w14:paraId="3EF00EA1" w14:textId="77777777" w:rsidR="00627DF9" w:rsidRPr="00672967" w:rsidRDefault="00627DF9"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t xml:space="preserve">Mr. Wheeler may take up an ‘After The Event’ (ATE) insurance that covers the fees payable to the other party in the event of losing the case. This is available to Mr. Wheeler and an insurance policy may be taken to cover the said costs to the other party, the opponent. </w:t>
      </w:r>
    </w:p>
    <w:p w14:paraId="1A6E1F2A" w14:textId="77777777" w:rsidR="00960A85" w:rsidRPr="0023332C" w:rsidRDefault="00960A85" w:rsidP="0023332C">
      <w:pPr>
        <w:spacing w:after="0" w:line="480" w:lineRule="auto"/>
        <w:contextualSpacing/>
        <w:rPr>
          <w:rFonts w:ascii="Times New Roman" w:hAnsi="Times New Roman" w:cs="Times New Roman"/>
          <w:b/>
          <w:sz w:val="24"/>
          <w:szCs w:val="24"/>
        </w:rPr>
      </w:pPr>
      <w:r w:rsidRPr="0023332C">
        <w:rPr>
          <w:rFonts w:ascii="Times New Roman" w:hAnsi="Times New Roman" w:cs="Times New Roman"/>
          <w:b/>
          <w:sz w:val="24"/>
          <w:szCs w:val="24"/>
        </w:rPr>
        <w:t>Conditional Fee Agreement (CFA)</w:t>
      </w:r>
    </w:p>
    <w:p w14:paraId="0DAE5E96" w14:textId="77777777" w:rsidR="00932EF6" w:rsidRPr="00672967" w:rsidRDefault="00932EF6"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t>Conditional Fee Agreement</w:t>
      </w:r>
      <w:r w:rsidR="005F5093" w:rsidRPr="00672967">
        <w:rPr>
          <w:rFonts w:ascii="Times New Roman" w:hAnsi="Times New Roman" w:cs="Times New Roman"/>
          <w:sz w:val="24"/>
          <w:szCs w:val="24"/>
        </w:rPr>
        <w:t xml:space="preserve"> (CFA) is a funding</w:t>
      </w:r>
      <w:r w:rsidRPr="00672967">
        <w:rPr>
          <w:rFonts w:ascii="Times New Roman" w:hAnsi="Times New Roman" w:cs="Times New Roman"/>
          <w:sz w:val="24"/>
          <w:szCs w:val="24"/>
        </w:rPr>
        <w:t xml:space="preserve"> o</w:t>
      </w:r>
      <w:r w:rsidR="005F5093" w:rsidRPr="00672967">
        <w:rPr>
          <w:rFonts w:ascii="Times New Roman" w:hAnsi="Times New Roman" w:cs="Times New Roman"/>
          <w:sz w:val="24"/>
          <w:szCs w:val="24"/>
        </w:rPr>
        <w:t>ption available to</w:t>
      </w:r>
      <w:r w:rsidRPr="00672967">
        <w:rPr>
          <w:rFonts w:ascii="Times New Roman" w:hAnsi="Times New Roman" w:cs="Times New Roman"/>
          <w:sz w:val="24"/>
          <w:szCs w:val="24"/>
        </w:rPr>
        <w:t xml:space="preserve"> </w:t>
      </w:r>
      <w:r w:rsidR="004928CA" w:rsidRPr="00672967">
        <w:rPr>
          <w:rFonts w:ascii="Times New Roman" w:hAnsi="Times New Roman" w:cs="Times New Roman"/>
          <w:sz w:val="24"/>
          <w:szCs w:val="24"/>
        </w:rPr>
        <w:t>Mr. Wheeler. CFA</w:t>
      </w:r>
      <w:r w:rsidR="00D30933" w:rsidRPr="00672967">
        <w:rPr>
          <w:rFonts w:ascii="Times New Roman" w:hAnsi="Times New Roman" w:cs="Times New Roman"/>
          <w:sz w:val="24"/>
          <w:szCs w:val="24"/>
        </w:rPr>
        <w:t xml:space="preserve"> en</w:t>
      </w:r>
      <w:r w:rsidR="004928CA" w:rsidRPr="00672967">
        <w:rPr>
          <w:rFonts w:ascii="Times New Roman" w:hAnsi="Times New Roman" w:cs="Times New Roman"/>
          <w:sz w:val="24"/>
          <w:szCs w:val="24"/>
        </w:rPr>
        <w:t xml:space="preserve">compasses a funding arrangement where the </w:t>
      </w:r>
      <w:r w:rsidR="00D83DFF" w:rsidRPr="00672967">
        <w:rPr>
          <w:rFonts w:ascii="Times New Roman" w:hAnsi="Times New Roman" w:cs="Times New Roman"/>
          <w:sz w:val="24"/>
          <w:szCs w:val="24"/>
        </w:rPr>
        <w:t xml:space="preserve">solicitor agrees </w:t>
      </w:r>
      <w:r w:rsidR="00E20F32" w:rsidRPr="00672967">
        <w:rPr>
          <w:rFonts w:ascii="Times New Roman" w:hAnsi="Times New Roman" w:cs="Times New Roman"/>
          <w:sz w:val="24"/>
          <w:szCs w:val="24"/>
        </w:rPr>
        <w:t xml:space="preserve">to charge the client only when the claim us successful. </w:t>
      </w:r>
      <w:r w:rsidR="009B38F5" w:rsidRPr="00672967">
        <w:rPr>
          <w:rFonts w:ascii="Times New Roman" w:hAnsi="Times New Roman" w:cs="Times New Roman"/>
          <w:sz w:val="24"/>
          <w:szCs w:val="24"/>
        </w:rPr>
        <w:t xml:space="preserve">It is commonly known as ‘no win, no fee’ and gives </w:t>
      </w:r>
      <w:r w:rsidR="00664C7F" w:rsidRPr="00672967">
        <w:rPr>
          <w:rFonts w:ascii="Times New Roman" w:hAnsi="Times New Roman" w:cs="Times New Roman"/>
          <w:sz w:val="24"/>
          <w:szCs w:val="24"/>
        </w:rPr>
        <w:t xml:space="preserve">the client courage to </w:t>
      </w:r>
      <w:r w:rsidR="000A779C" w:rsidRPr="00672967">
        <w:rPr>
          <w:rFonts w:ascii="Times New Roman" w:hAnsi="Times New Roman" w:cs="Times New Roman"/>
          <w:sz w:val="24"/>
          <w:szCs w:val="24"/>
        </w:rPr>
        <w:t xml:space="preserve">prosecute their matter without the fear of </w:t>
      </w:r>
      <w:r w:rsidR="00E8144A" w:rsidRPr="00672967">
        <w:rPr>
          <w:rFonts w:ascii="Times New Roman" w:hAnsi="Times New Roman" w:cs="Times New Roman"/>
          <w:sz w:val="24"/>
          <w:szCs w:val="24"/>
        </w:rPr>
        <w:t xml:space="preserve">shouldering legal fees in the event of losing the claim. </w:t>
      </w:r>
      <w:r w:rsidR="004C63EB" w:rsidRPr="00672967">
        <w:rPr>
          <w:rFonts w:ascii="Times New Roman" w:hAnsi="Times New Roman" w:cs="Times New Roman"/>
          <w:sz w:val="24"/>
          <w:szCs w:val="24"/>
        </w:rPr>
        <w:t xml:space="preserve">The amount paid by the client </w:t>
      </w:r>
      <w:r w:rsidR="00BE42F8" w:rsidRPr="00672967">
        <w:rPr>
          <w:rFonts w:ascii="Times New Roman" w:hAnsi="Times New Roman" w:cs="Times New Roman"/>
          <w:sz w:val="24"/>
          <w:szCs w:val="24"/>
        </w:rPr>
        <w:t xml:space="preserve">is determined by the lawyer’s </w:t>
      </w:r>
      <w:r w:rsidR="002C5945" w:rsidRPr="00672967">
        <w:rPr>
          <w:rFonts w:ascii="Times New Roman" w:hAnsi="Times New Roman" w:cs="Times New Roman"/>
          <w:sz w:val="24"/>
          <w:szCs w:val="24"/>
        </w:rPr>
        <w:t xml:space="preserve">fees charged </w:t>
      </w:r>
      <w:r w:rsidR="00B6407B" w:rsidRPr="00672967">
        <w:rPr>
          <w:rFonts w:ascii="Times New Roman" w:hAnsi="Times New Roman" w:cs="Times New Roman"/>
          <w:sz w:val="24"/>
          <w:szCs w:val="24"/>
        </w:rPr>
        <w:t xml:space="preserve">as by law required. </w:t>
      </w:r>
    </w:p>
    <w:p w14:paraId="756F492D" w14:textId="77777777" w:rsidR="00D326C3" w:rsidRPr="0023332C" w:rsidRDefault="00D326C3" w:rsidP="0023332C">
      <w:pPr>
        <w:spacing w:after="0" w:line="480" w:lineRule="auto"/>
        <w:contextualSpacing/>
        <w:rPr>
          <w:rFonts w:ascii="Times New Roman" w:hAnsi="Times New Roman" w:cs="Times New Roman"/>
          <w:b/>
          <w:sz w:val="24"/>
          <w:szCs w:val="24"/>
        </w:rPr>
      </w:pPr>
      <w:r w:rsidRPr="0023332C">
        <w:rPr>
          <w:rFonts w:ascii="Times New Roman" w:hAnsi="Times New Roman" w:cs="Times New Roman"/>
          <w:b/>
          <w:sz w:val="24"/>
          <w:szCs w:val="24"/>
        </w:rPr>
        <w:t>Damages Based Agreement (DBA)</w:t>
      </w:r>
    </w:p>
    <w:p w14:paraId="49573563" w14:textId="77777777" w:rsidR="00D326C3" w:rsidRPr="00672967" w:rsidRDefault="00CA459C"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t>Th</w:t>
      </w:r>
      <w:r w:rsidR="00646114" w:rsidRPr="00672967">
        <w:rPr>
          <w:rFonts w:ascii="Times New Roman" w:hAnsi="Times New Roman" w:cs="Times New Roman"/>
          <w:sz w:val="24"/>
          <w:szCs w:val="24"/>
        </w:rPr>
        <w:t>is fun</w:t>
      </w:r>
      <w:r w:rsidR="00922838" w:rsidRPr="00672967">
        <w:rPr>
          <w:rFonts w:ascii="Times New Roman" w:hAnsi="Times New Roman" w:cs="Times New Roman"/>
          <w:sz w:val="24"/>
          <w:szCs w:val="24"/>
        </w:rPr>
        <w:t>din</w:t>
      </w:r>
      <w:r w:rsidR="00BA239F" w:rsidRPr="00672967">
        <w:rPr>
          <w:rFonts w:ascii="Times New Roman" w:hAnsi="Times New Roman" w:cs="Times New Roman"/>
          <w:sz w:val="24"/>
          <w:szCs w:val="24"/>
        </w:rPr>
        <w:t xml:space="preserve">g option requires the client to pay the </w:t>
      </w:r>
      <w:r w:rsidR="00FC655F" w:rsidRPr="00672967">
        <w:rPr>
          <w:rFonts w:ascii="Times New Roman" w:hAnsi="Times New Roman" w:cs="Times New Roman"/>
          <w:sz w:val="24"/>
          <w:szCs w:val="24"/>
        </w:rPr>
        <w:t xml:space="preserve">solicitor </w:t>
      </w:r>
      <w:r w:rsidR="002B5B24" w:rsidRPr="00672967">
        <w:rPr>
          <w:rFonts w:ascii="Times New Roman" w:hAnsi="Times New Roman" w:cs="Times New Roman"/>
          <w:sz w:val="24"/>
          <w:szCs w:val="24"/>
        </w:rPr>
        <w:t xml:space="preserve">when </w:t>
      </w:r>
      <w:r w:rsidR="00AC3976" w:rsidRPr="00672967">
        <w:rPr>
          <w:rFonts w:ascii="Times New Roman" w:hAnsi="Times New Roman" w:cs="Times New Roman"/>
          <w:sz w:val="24"/>
          <w:szCs w:val="24"/>
        </w:rPr>
        <w:t xml:space="preserve">the </w:t>
      </w:r>
      <w:r w:rsidR="00322A47" w:rsidRPr="00672967">
        <w:rPr>
          <w:rFonts w:ascii="Times New Roman" w:hAnsi="Times New Roman" w:cs="Times New Roman"/>
          <w:sz w:val="24"/>
          <w:szCs w:val="24"/>
        </w:rPr>
        <w:t xml:space="preserve">claim is successful just like the CFA. However, the legal fees payable to the solicitor is determined </w:t>
      </w:r>
      <w:r w:rsidR="000B248B" w:rsidRPr="00672967">
        <w:rPr>
          <w:rFonts w:ascii="Times New Roman" w:hAnsi="Times New Roman" w:cs="Times New Roman"/>
          <w:sz w:val="24"/>
          <w:szCs w:val="24"/>
        </w:rPr>
        <w:t>in terms of a percentage of the damages awarded by the court</w:t>
      </w:r>
      <w:r w:rsidR="00730F65" w:rsidRPr="00672967">
        <w:rPr>
          <w:rFonts w:ascii="Times New Roman" w:hAnsi="Times New Roman" w:cs="Times New Roman"/>
          <w:sz w:val="24"/>
          <w:szCs w:val="24"/>
        </w:rPr>
        <w:t xml:space="preserve">. </w:t>
      </w:r>
      <w:r w:rsidR="00797E3A" w:rsidRPr="00672967">
        <w:rPr>
          <w:rFonts w:ascii="Times New Roman" w:hAnsi="Times New Roman" w:cs="Times New Roman"/>
          <w:sz w:val="24"/>
          <w:szCs w:val="24"/>
        </w:rPr>
        <w:t xml:space="preserve">In </w:t>
      </w:r>
      <w:r w:rsidR="00B01C50" w:rsidRPr="00672967">
        <w:rPr>
          <w:rFonts w:ascii="Times New Roman" w:hAnsi="Times New Roman" w:cs="Times New Roman"/>
          <w:sz w:val="24"/>
          <w:szCs w:val="24"/>
        </w:rPr>
        <w:t>other words</w:t>
      </w:r>
      <w:r w:rsidR="0023332C">
        <w:rPr>
          <w:rFonts w:ascii="Times New Roman" w:hAnsi="Times New Roman" w:cs="Times New Roman"/>
          <w:sz w:val="24"/>
          <w:szCs w:val="24"/>
        </w:rPr>
        <w:t>,</w:t>
      </w:r>
      <w:r w:rsidR="00B01C50" w:rsidRPr="00672967">
        <w:rPr>
          <w:rFonts w:ascii="Times New Roman" w:hAnsi="Times New Roman" w:cs="Times New Roman"/>
          <w:sz w:val="24"/>
          <w:szCs w:val="24"/>
        </w:rPr>
        <w:t xml:space="preserve"> the solicitor</w:t>
      </w:r>
      <w:r w:rsidR="00797E3A" w:rsidRPr="00672967">
        <w:rPr>
          <w:rFonts w:ascii="Times New Roman" w:hAnsi="Times New Roman" w:cs="Times New Roman"/>
          <w:sz w:val="24"/>
          <w:szCs w:val="24"/>
        </w:rPr>
        <w:t xml:space="preserve"> and the </w:t>
      </w:r>
      <w:r w:rsidR="00B01C50" w:rsidRPr="00672967">
        <w:rPr>
          <w:rFonts w:ascii="Times New Roman" w:hAnsi="Times New Roman" w:cs="Times New Roman"/>
          <w:sz w:val="24"/>
          <w:szCs w:val="24"/>
        </w:rPr>
        <w:t xml:space="preserve">client agree </w:t>
      </w:r>
      <w:r w:rsidR="00B01C50" w:rsidRPr="00672967">
        <w:rPr>
          <w:rFonts w:ascii="Times New Roman" w:hAnsi="Times New Roman" w:cs="Times New Roman"/>
          <w:sz w:val="24"/>
          <w:szCs w:val="24"/>
        </w:rPr>
        <w:lastRenderedPageBreak/>
        <w:t xml:space="preserve">on a predetermined </w:t>
      </w:r>
      <w:r w:rsidR="00C31A8F" w:rsidRPr="00672967">
        <w:rPr>
          <w:rFonts w:ascii="Times New Roman" w:hAnsi="Times New Roman" w:cs="Times New Roman"/>
          <w:sz w:val="24"/>
          <w:szCs w:val="24"/>
        </w:rPr>
        <w:t xml:space="preserve">percentage of the damages to be paid to the solicitor upon successful </w:t>
      </w:r>
      <w:r w:rsidR="00CE3056" w:rsidRPr="00672967">
        <w:rPr>
          <w:rFonts w:ascii="Times New Roman" w:hAnsi="Times New Roman" w:cs="Times New Roman"/>
          <w:sz w:val="24"/>
          <w:szCs w:val="24"/>
        </w:rPr>
        <w:t xml:space="preserve">prosecution of the claim. </w:t>
      </w:r>
    </w:p>
    <w:p w14:paraId="31A8027D" w14:textId="77777777" w:rsidR="00DB6835" w:rsidRPr="0023332C" w:rsidRDefault="0023332C" w:rsidP="0023332C">
      <w:pPr>
        <w:spacing w:after="0" w:line="480" w:lineRule="auto"/>
        <w:contextualSpacing/>
        <w:rPr>
          <w:rFonts w:ascii="Times New Roman" w:hAnsi="Times New Roman" w:cs="Times New Roman"/>
          <w:b/>
          <w:sz w:val="24"/>
          <w:szCs w:val="24"/>
          <w:u w:val="single"/>
        </w:rPr>
      </w:pPr>
      <w:r w:rsidRPr="0023332C">
        <w:rPr>
          <w:rFonts w:ascii="Times New Roman" w:hAnsi="Times New Roman" w:cs="Times New Roman"/>
          <w:b/>
          <w:sz w:val="24"/>
          <w:szCs w:val="24"/>
          <w:u w:val="single"/>
        </w:rPr>
        <w:t xml:space="preserve">Question </w:t>
      </w:r>
      <w:r w:rsidR="00F163E5" w:rsidRPr="0023332C">
        <w:rPr>
          <w:rFonts w:ascii="Times New Roman" w:hAnsi="Times New Roman" w:cs="Times New Roman"/>
          <w:b/>
          <w:sz w:val="24"/>
          <w:szCs w:val="24"/>
          <w:u w:val="single"/>
        </w:rPr>
        <w:t xml:space="preserve">1 </w:t>
      </w:r>
      <w:r w:rsidR="00221A42" w:rsidRPr="0023332C">
        <w:rPr>
          <w:rFonts w:ascii="Times New Roman" w:hAnsi="Times New Roman" w:cs="Times New Roman"/>
          <w:b/>
          <w:sz w:val="24"/>
          <w:szCs w:val="24"/>
          <w:u w:val="single"/>
        </w:rPr>
        <w:t>B</w:t>
      </w:r>
      <w:r>
        <w:rPr>
          <w:rFonts w:ascii="Times New Roman" w:hAnsi="Times New Roman" w:cs="Times New Roman"/>
          <w:b/>
          <w:sz w:val="24"/>
          <w:szCs w:val="24"/>
          <w:u w:val="single"/>
        </w:rPr>
        <w:t>.</w:t>
      </w:r>
    </w:p>
    <w:p w14:paraId="157441FD" w14:textId="77777777" w:rsidR="00221A42" w:rsidRPr="00672967" w:rsidRDefault="00F61CFC"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t xml:space="preserve">In conditional fee agreement (CFA) the costs </w:t>
      </w:r>
      <w:r w:rsidR="00AA537B" w:rsidRPr="00672967">
        <w:rPr>
          <w:rFonts w:ascii="Times New Roman" w:hAnsi="Times New Roman" w:cs="Times New Roman"/>
          <w:sz w:val="24"/>
          <w:szCs w:val="24"/>
        </w:rPr>
        <w:t xml:space="preserve">liability </w:t>
      </w:r>
      <w:r w:rsidR="00E768D6" w:rsidRPr="00672967">
        <w:rPr>
          <w:rFonts w:ascii="Times New Roman" w:hAnsi="Times New Roman" w:cs="Times New Roman"/>
          <w:sz w:val="24"/>
          <w:szCs w:val="24"/>
        </w:rPr>
        <w:t xml:space="preserve">to the firm </w:t>
      </w:r>
      <w:r w:rsidR="000A2E4E" w:rsidRPr="00672967">
        <w:rPr>
          <w:rFonts w:ascii="Times New Roman" w:hAnsi="Times New Roman" w:cs="Times New Roman"/>
          <w:sz w:val="24"/>
          <w:szCs w:val="24"/>
        </w:rPr>
        <w:t xml:space="preserve">will be the </w:t>
      </w:r>
      <w:r w:rsidR="00543D8C" w:rsidRPr="00672967">
        <w:rPr>
          <w:rFonts w:ascii="Times New Roman" w:hAnsi="Times New Roman" w:cs="Times New Roman"/>
          <w:sz w:val="24"/>
          <w:szCs w:val="24"/>
        </w:rPr>
        <w:t xml:space="preserve">fee agreed, that is the solicitor’s fee that would have been paid had there been no CFA plus a success fee </w:t>
      </w:r>
      <w:r w:rsidR="00DD3148" w:rsidRPr="00672967">
        <w:rPr>
          <w:rFonts w:ascii="Times New Roman" w:hAnsi="Times New Roman" w:cs="Times New Roman"/>
          <w:sz w:val="24"/>
          <w:szCs w:val="24"/>
        </w:rPr>
        <w:t xml:space="preserve">which may be </w:t>
      </w:r>
      <w:r w:rsidR="00321052" w:rsidRPr="00672967">
        <w:rPr>
          <w:rFonts w:ascii="Times New Roman" w:hAnsi="Times New Roman" w:cs="Times New Roman"/>
          <w:sz w:val="24"/>
          <w:szCs w:val="24"/>
        </w:rPr>
        <w:t xml:space="preserve">up-to 100% of the </w:t>
      </w:r>
      <w:r w:rsidR="00A4559D" w:rsidRPr="00672967">
        <w:rPr>
          <w:rFonts w:ascii="Times New Roman" w:hAnsi="Times New Roman" w:cs="Times New Roman"/>
          <w:sz w:val="24"/>
          <w:szCs w:val="24"/>
        </w:rPr>
        <w:t xml:space="preserve">solicitor’s fee but capped at 25% of the award. </w:t>
      </w:r>
      <w:r w:rsidR="007E5DF2" w:rsidRPr="00672967">
        <w:rPr>
          <w:rFonts w:ascii="Times New Roman" w:hAnsi="Times New Roman" w:cs="Times New Roman"/>
          <w:sz w:val="24"/>
          <w:szCs w:val="24"/>
        </w:rPr>
        <w:t xml:space="preserve">Party to party costs may be recovered </w:t>
      </w:r>
      <w:r w:rsidR="00FE748D" w:rsidRPr="00672967">
        <w:rPr>
          <w:rFonts w:ascii="Times New Roman" w:hAnsi="Times New Roman" w:cs="Times New Roman"/>
          <w:sz w:val="24"/>
          <w:szCs w:val="24"/>
        </w:rPr>
        <w:t xml:space="preserve">from the opponent. </w:t>
      </w:r>
    </w:p>
    <w:p w14:paraId="281452D0" w14:textId="77777777" w:rsidR="008225EA" w:rsidRPr="00672967" w:rsidRDefault="008225EA"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t xml:space="preserve">Secondly </w:t>
      </w:r>
      <w:r w:rsidR="00A62C90" w:rsidRPr="00672967">
        <w:rPr>
          <w:rFonts w:ascii="Times New Roman" w:hAnsi="Times New Roman" w:cs="Times New Roman"/>
          <w:sz w:val="24"/>
          <w:szCs w:val="24"/>
        </w:rPr>
        <w:t xml:space="preserve">in a </w:t>
      </w:r>
      <w:r w:rsidR="00350646" w:rsidRPr="00672967">
        <w:rPr>
          <w:rFonts w:ascii="Times New Roman" w:hAnsi="Times New Roman" w:cs="Times New Roman"/>
          <w:sz w:val="24"/>
          <w:szCs w:val="24"/>
        </w:rPr>
        <w:t xml:space="preserve">Damages Based Agreement (DBA) arrangement the fee payable </w:t>
      </w:r>
      <w:r w:rsidR="00DD058C" w:rsidRPr="00672967">
        <w:rPr>
          <w:rFonts w:ascii="Times New Roman" w:hAnsi="Times New Roman" w:cs="Times New Roman"/>
          <w:sz w:val="24"/>
          <w:szCs w:val="24"/>
        </w:rPr>
        <w:t xml:space="preserve">on winning the case </w:t>
      </w:r>
      <w:r w:rsidR="005B3584" w:rsidRPr="00672967">
        <w:rPr>
          <w:rFonts w:ascii="Times New Roman" w:hAnsi="Times New Roman" w:cs="Times New Roman"/>
          <w:sz w:val="24"/>
          <w:szCs w:val="24"/>
        </w:rPr>
        <w:t xml:space="preserve">is </w:t>
      </w:r>
      <w:r w:rsidR="006B7B8E" w:rsidRPr="00672967">
        <w:rPr>
          <w:rFonts w:ascii="Times New Roman" w:hAnsi="Times New Roman" w:cs="Times New Roman"/>
          <w:sz w:val="24"/>
          <w:szCs w:val="24"/>
        </w:rPr>
        <w:t xml:space="preserve">the percentage agreed upon by the client and the solicitor before or at the commencement </w:t>
      </w:r>
      <w:r w:rsidR="000525F6" w:rsidRPr="00672967">
        <w:rPr>
          <w:rFonts w:ascii="Times New Roman" w:hAnsi="Times New Roman" w:cs="Times New Roman"/>
          <w:sz w:val="24"/>
          <w:szCs w:val="24"/>
        </w:rPr>
        <w:t xml:space="preserve">of the litigation process. </w:t>
      </w:r>
      <w:r w:rsidR="00420BD6" w:rsidRPr="00672967">
        <w:rPr>
          <w:rFonts w:ascii="Times New Roman" w:hAnsi="Times New Roman" w:cs="Times New Roman"/>
          <w:sz w:val="24"/>
          <w:szCs w:val="24"/>
        </w:rPr>
        <w:t xml:space="preserve">The percentage payable to the </w:t>
      </w:r>
      <w:r w:rsidR="002C3F45" w:rsidRPr="00672967">
        <w:rPr>
          <w:rFonts w:ascii="Times New Roman" w:hAnsi="Times New Roman" w:cs="Times New Roman"/>
          <w:sz w:val="24"/>
          <w:szCs w:val="24"/>
        </w:rPr>
        <w:t xml:space="preserve">solicitor or the firm is predetermined. </w:t>
      </w:r>
      <w:r w:rsidR="00EE4FEF" w:rsidRPr="00672967">
        <w:rPr>
          <w:rFonts w:ascii="Times New Roman" w:hAnsi="Times New Roman" w:cs="Times New Roman"/>
          <w:sz w:val="24"/>
          <w:szCs w:val="24"/>
        </w:rPr>
        <w:t xml:space="preserve">Party to party costs may be </w:t>
      </w:r>
      <w:r w:rsidR="0071042E" w:rsidRPr="00672967">
        <w:rPr>
          <w:rFonts w:ascii="Times New Roman" w:hAnsi="Times New Roman" w:cs="Times New Roman"/>
          <w:sz w:val="24"/>
          <w:szCs w:val="24"/>
        </w:rPr>
        <w:t xml:space="preserve">recovered from the </w:t>
      </w:r>
      <w:r w:rsidR="009B60C5" w:rsidRPr="00672967">
        <w:rPr>
          <w:rFonts w:ascii="Times New Roman" w:hAnsi="Times New Roman" w:cs="Times New Roman"/>
          <w:sz w:val="24"/>
          <w:szCs w:val="24"/>
        </w:rPr>
        <w:t>opponent</w:t>
      </w:r>
      <w:r w:rsidR="00A039A2" w:rsidRPr="00672967">
        <w:rPr>
          <w:rFonts w:ascii="Times New Roman" w:hAnsi="Times New Roman" w:cs="Times New Roman"/>
          <w:sz w:val="24"/>
          <w:szCs w:val="24"/>
        </w:rPr>
        <w:t xml:space="preserve">. </w:t>
      </w:r>
    </w:p>
    <w:p w14:paraId="2EB9CF7A" w14:textId="77777777" w:rsidR="005B2866" w:rsidRPr="00672967" w:rsidRDefault="00832D08"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t xml:space="preserve">Further, in </w:t>
      </w:r>
      <w:r w:rsidR="003A1796" w:rsidRPr="00672967">
        <w:rPr>
          <w:rFonts w:ascii="Times New Roman" w:hAnsi="Times New Roman" w:cs="Times New Roman"/>
          <w:sz w:val="24"/>
          <w:szCs w:val="24"/>
        </w:rPr>
        <w:t xml:space="preserve">a third-party funding, the costs liability </w:t>
      </w:r>
      <w:r w:rsidR="00AF6436" w:rsidRPr="00672967">
        <w:rPr>
          <w:rFonts w:ascii="Times New Roman" w:hAnsi="Times New Roman" w:cs="Times New Roman"/>
          <w:sz w:val="24"/>
          <w:szCs w:val="24"/>
        </w:rPr>
        <w:t xml:space="preserve">to the firm </w:t>
      </w:r>
      <w:r w:rsidR="00A0479E" w:rsidRPr="00672967">
        <w:rPr>
          <w:rFonts w:ascii="Times New Roman" w:hAnsi="Times New Roman" w:cs="Times New Roman"/>
          <w:sz w:val="24"/>
          <w:szCs w:val="24"/>
        </w:rPr>
        <w:t xml:space="preserve">is none as the </w:t>
      </w:r>
      <w:r w:rsidR="00E604CC" w:rsidRPr="00672967">
        <w:rPr>
          <w:rFonts w:ascii="Times New Roman" w:hAnsi="Times New Roman" w:cs="Times New Roman"/>
          <w:sz w:val="24"/>
          <w:szCs w:val="24"/>
        </w:rPr>
        <w:t xml:space="preserve">claim was fully funded by the insurance and the balance paid up by the </w:t>
      </w:r>
      <w:r w:rsidR="00EB62BA" w:rsidRPr="00672967">
        <w:rPr>
          <w:rFonts w:ascii="Times New Roman" w:hAnsi="Times New Roman" w:cs="Times New Roman"/>
          <w:sz w:val="24"/>
          <w:szCs w:val="24"/>
        </w:rPr>
        <w:t>client. However, where t</w:t>
      </w:r>
      <w:r w:rsidR="00C50B18" w:rsidRPr="00672967">
        <w:rPr>
          <w:rFonts w:ascii="Times New Roman" w:hAnsi="Times New Roman" w:cs="Times New Roman"/>
          <w:sz w:val="24"/>
          <w:szCs w:val="24"/>
        </w:rPr>
        <w:t>he client did not pay up th</w:t>
      </w:r>
      <w:r w:rsidR="00DF2421" w:rsidRPr="00672967">
        <w:rPr>
          <w:rFonts w:ascii="Times New Roman" w:hAnsi="Times New Roman" w:cs="Times New Roman"/>
          <w:sz w:val="24"/>
          <w:szCs w:val="24"/>
        </w:rPr>
        <w:t xml:space="preserve">e any balance of the legal fees </w:t>
      </w:r>
      <w:r w:rsidR="00C50B18" w:rsidRPr="00672967">
        <w:rPr>
          <w:rFonts w:ascii="Times New Roman" w:hAnsi="Times New Roman" w:cs="Times New Roman"/>
          <w:sz w:val="24"/>
          <w:szCs w:val="24"/>
        </w:rPr>
        <w:t xml:space="preserve">that said balance is the only liability </w:t>
      </w:r>
      <w:r w:rsidR="00E53094" w:rsidRPr="00672967">
        <w:rPr>
          <w:rFonts w:ascii="Times New Roman" w:hAnsi="Times New Roman" w:cs="Times New Roman"/>
          <w:sz w:val="24"/>
          <w:szCs w:val="24"/>
        </w:rPr>
        <w:t xml:space="preserve">to the firm in terms of costs. </w:t>
      </w:r>
      <w:r w:rsidR="007B3E9B" w:rsidRPr="00672967">
        <w:rPr>
          <w:rFonts w:ascii="Times New Roman" w:hAnsi="Times New Roman" w:cs="Times New Roman"/>
          <w:sz w:val="24"/>
          <w:szCs w:val="24"/>
        </w:rPr>
        <w:t xml:space="preserve">Party to party costs may be recovered from the opponent. </w:t>
      </w:r>
    </w:p>
    <w:p w14:paraId="295953F6" w14:textId="77777777" w:rsidR="00CE5711" w:rsidRPr="00672967" w:rsidRDefault="00CE5711"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t xml:space="preserve">In after the event legal insurance </w:t>
      </w:r>
      <w:r w:rsidR="00637F17" w:rsidRPr="00672967">
        <w:rPr>
          <w:rFonts w:ascii="Times New Roman" w:hAnsi="Times New Roman" w:cs="Times New Roman"/>
          <w:sz w:val="24"/>
          <w:szCs w:val="24"/>
        </w:rPr>
        <w:t xml:space="preserve">scenario, </w:t>
      </w:r>
      <w:r w:rsidR="00111A5A" w:rsidRPr="00672967">
        <w:rPr>
          <w:rFonts w:ascii="Times New Roman" w:hAnsi="Times New Roman" w:cs="Times New Roman"/>
          <w:sz w:val="24"/>
          <w:szCs w:val="24"/>
        </w:rPr>
        <w:t xml:space="preserve">the only cost liability is to the </w:t>
      </w:r>
      <w:r w:rsidR="002D0548" w:rsidRPr="00672967">
        <w:rPr>
          <w:rFonts w:ascii="Times New Roman" w:hAnsi="Times New Roman" w:cs="Times New Roman"/>
          <w:sz w:val="24"/>
          <w:szCs w:val="24"/>
        </w:rPr>
        <w:t>extent</w:t>
      </w:r>
      <w:r w:rsidR="00D81364" w:rsidRPr="00672967">
        <w:rPr>
          <w:rFonts w:ascii="Times New Roman" w:hAnsi="Times New Roman" w:cs="Times New Roman"/>
          <w:sz w:val="24"/>
          <w:szCs w:val="24"/>
        </w:rPr>
        <w:t xml:space="preserve"> that the </w:t>
      </w:r>
      <w:r w:rsidR="00206B26" w:rsidRPr="00672967">
        <w:rPr>
          <w:rFonts w:ascii="Times New Roman" w:hAnsi="Times New Roman" w:cs="Times New Roman"/>
          <w:sz w:val="24"/>
          <w:szCs w:val="24"/>
        </w:rPr>
        <w:t>agreement between the client and the solicit</w:t>
      </w:r>
      <w:r w:rsidR="00FE62CC" w:rsidRPr="00672967">
        <w:rPr>
          <w:rFonts w:ascii="Times New Roman" w:hAnsi="Times New Roman" w:cs="Times New Roman"/>
          <w:sz w:val="24"/>
          <w:szCs w:val="24"/>
        </w:rPr>
        <w:t xml:space="preserve">or as pertaining the legal fees since the insured interest is </w:t>
      </w:r>
      <w:r w:rsidR="00D22E99" w:rsidRPr="00672967">
        <w:rPr>
          <w:rFonts w:ascii="Times New Roman" w:hAnsi="Times New Roman" w:cs="Times New Roman"/>
          <w:sz w:val="24"/>
          <w:szCs w:val="24"/>
        </w:rPr>
        <w:t xml:space="preserve">not applicable </w:t>
      </w:r>
      <w:r w:rsidR="00DF160B" w:rsidRPr="00672967">
        <w:rPr>
          <w:rFonts w:ascii="Times New Roman" w:hAnsi="Times New Roman" w:cs="Times New Roman"/>
          <w:sz w:val="24"/>
          <w:szCs w:val="24"/>
        </w:rPr>
        <w:t xml:space="preserve">as at this point. </w:t>
      </w:r>
    </w:p>
    <w:p w14:paraId="62F6D9A2" w14:textId="77777777" w:rsidR="00762FE1" w:rsidRPr="0023332C" w:rsidRDefault="0023332C" w:rsidP="0023332C">
      <w:pPr>
        <w:spacing w:after="0" w:line="480" w:lineRule="auto"/>
        <w:contextualSpacing/>
        <w:rPr>
          <w:rFonts w:ascii="Times New Roman" w:hAnsi="Times New Roman" w:cs="Times New Roman"/>
          <w:b/>
          <w:sz w:val="24"/>
          <w:szCs w:val="24"/>
          <w:u w:val="single"/>
        </w:rPr>
      </w:pPr>
      <w:r w:rsidRPr="0023332C">
        <w:rPr>
          <w:rFonts w:ascii="Times New Roman" w:hAnsi="Times New Roman" w:cs="Times New Roman"/>
          <w:b/>
          <w:sz w:val="24"/>
          <w:szCs w:val="24"/>
          <w:u w:val="single"/>
        </w:rPr>
        <w:t xml:space="preserve">Question </w:t>
      </w:r>
      <w:r w:rsidR="00F163E5" w:rsidRPr="0023332C">
        <w:rPr>
          <w:rFonts w:ascii="Times New Roman" w:hAnsi="Times New Roman" w:cs="Times New Roman"/>
          <w:b/>
          <w:sz w:val="24"/>
          <w:szCs w:val="24"/>
          <w:u w:val="single"/>
        </w:rPr>
        <w:t xml:space="preserve">1 </w:t>
      </w:r>
      <w:r w:rsidR="00762FE1" w:rsidRPr="0023332C">
        <w:rPr>
          <w:rFonts w:ascii="Times New Roman" w:hAnsi="Times New Roman" w:cs="Times New Roman"/>
          <w:b/>
          <w:sz w:val="24"/>
          <w:szCs w:val="24"/>
          <w:u w:val="single"/>
        </w:rPr>
        <w:t>C</w:t>
      </w:r>
      <w:r>
        <w:rPr>
          <w:rFonts w:ascii="Times New Roman" w:hAnsi="Times New Roman" w:cs="Times New Roman"/>
          <w:b/>
          <w:sz w:val="24"/>
          <w:szCs w:val="24"/>
          <w:u w:val="single"/>
        </w:rPr>
        <w:t>.</w:t>
      </w:r>
    </w:p>
    <w:p w14:paraId="330810D1" w14:textId="77777777" w:rsidR="00C30C4B" w:rsidRPr="00672967" w:rsidRDefault="00C30C4B"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t>In conditional fee agreement (CFA) the costs liability to the firm will be none as the agreement stipulates that ‘no win, no fee’. The client is not bound to pay any legal costs to the firm</w:t>
      </w:r>
      <w:r w:rsidR="00BF1BDC" w:rsidRPr="00672967">
        <w:rPr>
          <w:rFonts w:ascii="Times New Roman" w:hAnsi="Times New Roman" w:cs="Times New Roman"/>
          <w:sz w:val="24"/>
          <w:szCs w:val="24"/>
        </w:rPr>
        <w:t xml:space="preserve">. The solicitor does not have any </w:t>
      </w:r>
      <w:r w:rsidR="00B67706" w:rsidRPr="00672967">
        <w:rPr>
          <w:rFonts w:ascii="Times New Roman" w:hAnsi="Times New Roman" w:cs="Times New Roman"/>
          <w:sz w:val="24"/>
          <w:szCs w:val="24"/>
        </w:rPr>
        <w:t xml:space="preserve">basis for asking for legal fees </w:t>
      </w:r>
      <w:r w:rsidR="00C81382" w:rsidRPr="00672967">
        <w:rPr>
          <w:rFonts w:ascii="Times New Roman" w:hAnsi="Times New Roman" w:cs="Times New Roman"/>
          <w:sz w:val="24"/>
          <w:szCs w:val="24"/>
        </w:rPr>
        <w:t>after losing the case</w:t>
      </w:r>
      <w:r w:rsidR="0092197A" w:rsidRPr="00672967">
        <w:rPr>
          <w:rFonts w:ascii="Times New Roman" w:hAnsi="Times New Roman" w:cs="Times New Roman"/>
          <w:sz w:val="24"/>
          <w:szCs w:val="24"/>
        </w:rPr>
        <w:t xml:space="preserve">. </w:t>
      </w:r>
      <w:r w:rsidR="00F5186C" w:rsidRPr="00672967">
        <w:rPr>
          <w:rFonts w:ascii="Times New Roman" w:hAnsi="Times New Roman" w:cs="Times New Roman"/>
          <w:sz w:val="24"/>
          <w:szCs w:val="24"/>
        </w:rPr>
        <w:t xml:space="preserve">However, the </w:t>
      </w:r>
      <w:r w:rsidR="00697843" w:rsidRPr="00672967">
        <w:rPr>
          <w:rFonts w:ascii="Times New Roman" w:hAnsi="Times New Roman" w:cs="Times New Roman"/>
          <w:sz w:val="24"/>
          <w:szCs w:val="24"/>
        </w:rPr>
        <w:t xml:space="preserve">client is liable to pay party to party costs to the opponent. </w:t>
      </w:r>
      <w:r w:rsidRPr="00672967">
        <w:rPr>
          <w:rFonts w:ascii="Times New Roman" w:hAnsi="Times New Roman" w:cs="Times New Roman"/>
          <w:sz w:val="24"/>
          <w:szCs w:val="24"/>
        </w:rPr>
        <w:t xml:space="preserve"> </w:t>
      </w:r>
    </w:p>
    <w:p w14:paraId="5779EA28" w14:textId="77777777" w:rsidR="00C30C4B" w:rsidRPr="00672967" w:rsidRDefault="00C30C4B"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lastRenderedPageBreak/>
        <w:t>Secondly in a Damages Based Agreement (DBA) arrangement the</w:t>
      </w:r>
      <w:r w:rsidR="005A49CA" w:rsidRPr="00672967">
        <w:rPr>
          <w:rFonts w:ascii="Times New Roman" w:hAnsi="Times New Roman" w:cs="Times New Roman"/>
          <w:sz w:val="24"/>
          <w:szCs w:val="24"/>
        </w:rPr>
        <w:t>re is</w:t>
      </w:r>
      <w:r w:rsidR="005E61FC" w:rsidRPr="00672967">
        <w:rPr>
          <w:rFonts w:ascii="Times New Roman" w:hAnsi="Times New Roman" w:cs="Times New Roman"/>
          <w:sz w:val="24"/>
          <w:szCs w:val="24"/>
        </w:rPr>
        <w:t xml:space="preserve"> </w:t>
      </w:r>
      <w:r w:rsidR="00946E3E" w:rsidRPr="00672967">
        <w:rPr>
          <w:rFonts w:ascii="Times New Roman" w:hAnsi="Times New Roman" w:cs="Times New Roman"/>
          <w:sz w:val="24"/>
          <w:szCs w:val="24"/>
        </w:rPr>
        <w:t>no fee payable to the solicitor since it was on a win condition. In other words</w:t>
      </w:r>
      <w:r w:rsidR="0023332C">
        <w:rPr>
          <w:rFonts w:ascii="Times New Roman" w:hAnsi="Times New Roman" w:cs="Times New Roman"/>
          <w:sz w:val="24"/>
          <w:szCs w:val="24"/>
        </w:rPr>
        <w:t>,</w:t>
      </w:r>
      <w:r w:rsidR="00946E3E" w:rsidRPr="00672967">
        <w:rPr>
          <w:rFonts w:ascii="Times New Roman" w:hAnsi="Times New Roman" w:cs="Times New Roman"/>
          <w:sz w:val="24"/>
          <w:szCs w:val="24"/>
        </w:rPr>
        <w:t xml:space="preserve"> the </w:t>
      </w:r>
      <w:r w:rsidR="0075789C" w:rsidRPr="00672967">
        <w:rPr>
          <w:rFonts w:ascii="Times New Roman" w:hAnsi="Times New Roman" w:cs="Times New Roman"/>
          <w:sz w:val="24"/>
          <w:szCs w:val="24"/>
        </w:rPr>
        <w:t xml:space="preserve">agreement was conditional to winning the case. However, the client is liable to pay party to party costs to the opponent. </w:t>
      </w:r>
    </w:p>
    <w:p w14:paraId="7B18DE43" w14:textId="77777777" w:rsidR="00C30C4B" w:rsidRPr="00672967" w:rsidRDefault="00C30C4B"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t xml:space="preserve">Further, in a third-party funding, the costs liability to the firm is none as the claim was fully funded by the insurance and the balance paid up by the client. </w:t>
      </w:r>
      <w:r w:rsidR="002B5538" w:rsidRPr="00672967">
        <w:rPr>
          <w:rFonts w:ascii="Times New Roman" w:hAnsi="Times New Roman" w:cs="Times New Roman"/>
          <w:sz w:val="24"/>
          <w:szCs w:val="24"/>
        </w:rPr>
        <w:t>However, the client is liable to pay party to party costs to the opponent</w:t>
      </w:r>
      <w:r w:rsidR="008B2F35" w:rsidRPr="00672967">
        <w:rPr>
          <w:rFonts w:ascii="Times New Roman" w:hAnsi="Times New Roman" w:cs="Times New Roman"/>
          <w:sz w:val="24"/>
          <w:szCs w:val="24"/>
        </w:rPr>
        <w:t xml:space="preserve"> since this was not paid. </w:t>
      </w:r>
    </w:p>
    <w:p w14:paraId="0413B976" w14:textId="77777777" w:rsidR="004177F3" w:rsidRPr="00672967" w:rsidRDefault="004177F3"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t xml:space="preserve">In after the event </w:t>
      </w:r>
      <w:r w:rsidR="001A37D2" w:rsidRPr="00672967">
        <w:rPr>
          <w:rFonts w:ascii="Times New Roman" w:hAnsi="Times New Roman" w:cs="Times New Roman"/>
          <w:sz w:val="24"/>
          <w:szCs w:val="24"/>
        </w:rPr>
        <w:t xml:space="preserve">insurance cover funding, the </w:t>
      </w:r>
      <w:r w:rsidR="00BD4738" w:rsidRPr="00672967">
        <w:rPr>
          <w:rFonts w:ascii="Times New Roman" w:hAnsi="Times New Roman" w:cs="Times New Roman"/>
          <w:sz w:val="24"/>
          <w:szCs w:val="24"/>
        </w:rPr>
        <w:t xml:space="preserve">costs to the other opponent are covered by the insurance policy </w:t>
      </w:r>
      <w:r w:rsidR="00C508BD" w:rsidRPr="00672967">
        <w:rPr>
          <w:rFonts w:ascii="Times New Roman" w:hAnsi="Times New Roman" w:cs="Times New Roman"/>
          <w:sz w:val="24"/>
          <w:szCs w:val="24"/>
        </w:rPr>
        <w:t xml:space="preserve">hence should not be paid </w:t>
      </w:r>
      <w:r w:rsidR="00A46762" w:rsidRPr="00672967">
        <w:rPr>
          <w:rFonts w:ascii="Times New Roman" w:hAnsi="Times New Roman" w:cs="Times New Roman"/>
          <w:sz w:val="24"/>
          <w:szCs w:val="24"/>
        </w:rPr>
        <w:t xml:space="preserve">by the client upon losing but by the insurance company. </w:t>
      </w:r>
      <w:r w:rsidR="00457923" w:rsidRPr="00672967">
        <w:rPr>
          <w:rFonts w:ascii="Times New Roman" w:hAnsi="Times New Roman" w:cs="Times New Roman"/>
          <w:sz w:val="24"/>
          <w:szCs w:val="24"/>
        </w:rPr>
        <w:t xml:space="preserve">The solicitor’s fee </w:t>
      </w:r>
      <w:r w:rsidR="003E69A9" w:rsidRPr="00672967">
        <w:rPr>
          <w:rFonts w:ascii="Times New Roman" w:hAnsi="Times New Roman" w:cs="Times New Roman"/>
          <w:sz w:val="24"/>
          <w:szCs w:val="24"/>
        </w:rPr>
        <w:t xml:space="preserve">is payable </w:t>
      </w:r>
      <w:r w:rsidR="00757529" w:rsidRPr="00672967">
        <w:rPr>
          <w:rFonts w:ascii="Times New Roman" w:hAnsi="Times New Roman" w:cs="Times New Roman"/>
          <w:sz w:val="24"/>
          <w:szCs w:val="24"/>
        </w:rPr>
        <w:t xml:space="preserve">in this arrangement even after losing if the same was not advanced before or during the litigation. </w:t>
      </w:r>
    </w:p>
    <w:p w14:paraId="03BEA6EF" w14:textId="77777777" w:rsidR="00307D1F" w:rsidRPr="0023332C" w:rsidRDefault="0023332C" w:rsidP="0023332C">
      <w:pPr>
        <w:spacing w:after="0" w:line="480" w:lineRule="auto"/>
        <w:contextualSpacing/>
        <w:rPr>
          <w:rFonts w:ascii="Times New Roman" w:hAnsi="Times New Roman" w:cs="Times New Roman"/>
          <w:b/>
          <w:sz w:val="24"/>
          <w:szCs w:val="24"/>
          <w:u w:val="single"/>
        </w:rPr>
      </w:pPr>
      <w:r w:rsidRPr="0023332C">
        <w:rPr>
          <w:rFonts w:ascii="Times New Roman" w:hAnsi="Times New Roman" w:cs="Times New Roman"/>
          <w:b/>
          <w:sz w:val="24"/>
          <w:szCs w:val="24"/>
          <w:u w:val="single"/>
        </w:rPr>
        <w:t xml:space="preserve">Question </w:t>
      </w:r>
      <w:r w:rsidR="00F163E5" w:rsidRPr="0023332C">
        <w:rPr>
          <w:rFonts w:ascii="Times New Roman" w:hAnsi="Times New Roman" w:cs="Times New Roman"/>
          <w:b/>
          <w:sz w:val="24"/>
          <w:szCs w:val="24"/>
          <w:u w:val="single"/>
        </w:rPr>
        <w:t xml:space="preserve">1 </w:t>
      </w:r>
      <w:r w:rsidR="00307D1F" w:rsidRPr="0023332C">
        <w:rPr>
          <w:rFonts w:ascii="Times New Roman" w:hAnsi="Times New Roman" w:cs="Times New Roman"/>
          <w:b/>
          <w:sz w:val="24"/>
          <w:szCs w:val="24"/>
          <w:u w:val="single"/>
        </w:rPr>
        <w:t>D</w:t>
      </w:r>
      <w:r>
        <w:rPr>
          <w:rFonts w:ascii="Times New Roman" w:hAnsi="Times New Roman" w:cs="Times New Roman"/>
          <w:b/>
          <w:sz w:val="24"/>
          <w:szCs w:val="24"/>
          <w:u w:val="single"/>
        </w:rPr>
        <w:t>.</w:t>
      </w:r>
    </w:p>
    <w:p w14:paraId="4416C1BE" w14:textId="77777777" w:rsidR="00307D1F" w:rsidRDefault="00FD72DC" w:rsidP="0023332C">
      <w:pPr>
        <w:spacing w:after="0" w:line="480" w:lineRule="auto"/>
        <w:ind w:firstLine="720"/>
        <w:contextualSpacing/>
        <w:rPr>
          <w:rFonts w:ascii="Times New Roman" w:hAnsi="Times New Roman" w:cs="Times New Roman"/>
          <w:sz w:val="24"/>
          <w:szCs w:val="24"/>
        </w:rPr>
      </w:pPr>
      <w:r w:rsidRPr="00672967">
        <w:rPr>
          <w:rFonts w:ascii="Times New Roman" w:hAnsi="Times New Roman" w:cs="Times New Roman"/>
          <w:sz w:val="24"/>
          <w:szCs w:val="24"/>
        </w:rPr>
        <w:t>The procedural implication of the child of 4 years i</w:t>
      </w:r>
      <w:r w:rsidR="00B83CAF" w:rsidRPr="00672967">
        <w:rPr>
          <w:rFonts w:ascii="Times New Roman" w:hAnsi="Times New Roman" w:cs="Times New Roman"/>
          <w:sz w:val="24"/>
          <w:szCs w:val="24"/>
        </w:rPr>
        <w:t xml:space="preserve">n the accident is that Mr. Wheeler should seek </w:t>
      </w:r>
      <w:r w:rsidR="00932F51" w:rsidRPr="00672967">
        <w:rPr>
          <w:rFonts w:ascii="Times New Roman" w:hAnsi="Times New Roman" w:cs="Times New Roman"/>
          <w:sz w:val="24"/>
          <w:szCs w:val="24"/>
        </w:rPr>
        <w:t xml:space="preserve">guardianship </w:t>
      </w:r>
      <w:r w:rsidR="00176D9D" w:rsidRPr="00672967">
        <w:rPr>
          <w:rFonts w:ascii="Times New Roman" w:hAnsi="Times New Roman" w:cs="Times New Roman"/>
          <w:sz w:val="24"/>
          <w:szCs w:val="24"/>
        </w:rPr>
        <w:t xml:space="preserve">position and </w:t>
      </w:r>
      <w:r w:rsidR="00990B0D" w:rsidRPr="00672967">
        <w:rPr>
          <w:rFonts w:ascii="Times New Roman" w:hAnsi="Times New Roman" w:cs="Times New Roman"/>
          <w:sz w:val="24"/>
          <w:szCs w:val="24"/>
        </w:rPr>
        <w:t xml:space="preserve">institute the suit </w:t>
      </w:r>
      <w:r w:rsidR="00522892" w:rsidRPr="00672967">
        <w:rPr>
          <w:rFonts w:ascii="Times New Roman" w:hAnsi="Times New Roman" w:cs="Times New Roman"/>
          <w:sz w:val="24"/>
          <w:szCs w:val="24"/>
        </w:rPr>
        <w:t xml:space="preserve">on behalf of the </w:t>
      </w:r>
      <w:r w:rsidR="009B252A" w:rsidRPr="00672967">
        <w:rPr>
          <w:rFonts w:ascii="Times New Roman" w:hAnsi="Times New Roman" w:cs="Times New Roman"/>
          <w:sz w:val="24"/>
          <w:szCs w:val="24"/>
        </w:rPr>
        <w:t xml:space="preserve">child as the guardian. </w:t>
      </w:r>
      <w:r w:rsidR="004C60BB" w:rsidRPr="00672967">
        <w:rPr>
          <w:rFonts w:ascii="Times New Roman" w:hAnsi="Times New Roman" w:cs="Times New Roman"/>
          <w:sz w:val="24"/>
          <w:szCs w:val="24"/>
        </w:rPr>
        <w:t xml:space="preserve">This is because </w:t>
      </w:r>
      <w:r w:rsidR="00BD491E" w:rsidRPr="00672967">
        <w:rPr>
          <w:rFonts w:ascii="Times New Roman" w:hAnsi="Times New Roman" w:cs="Times New Roman"/>
          <w:sz w:val="24"/>
          <w:szCs w:val="24"/>
        </w:rPr>
        <w:t xml:space="preserve">a person who is a minor cannot be party to a </w:t>
      </w:r>
      <w:r w:rsidR="00FF0055" w:rsidRPr="00672967">
        <w:rPr>
          <w:rFonts w:ascii="Times New Roman" w:hAnsi="Times New Roman" w:cs="Times New Roman"/>
          <w:sz w:val="24"/>
          <w:szCs w:val="24"/>
        </w:rPr>
        <w:t xml:space="preserve">civil litigation process in the UK courts. </w:t>
      </w:r>
      <w:r w:rsidR="00793D5D" w:rsidRPr="00672967">
        <w:rPr>
          <w:rFonts w:ascii="Times New Roman" w:hAnsi="Times New Roman" w:cs="Times New Roman"/>
          <w:sz w:val="24"/>
          <w:szCs w:val="24"/>
        </w:rPr>
        <w:t xml:space="preserve">The parent will </w:t>
      </w:r>
      <w:r w:rsidR="00526A4C" w:rsidRPr="00672967">
        <w:rPr>
          <w:rFonts w:ascii="Times New Roman" w:hAnsi="Times New Roman" w:cs="Times New Roman"/>
          <w:sz w:val="24"/>
          <w:szCs w:val="24"/>
        </w:rPr>
        <w:t>file the suit on behalf of the child as the next of kin</w:t>
      </w:r>
      <w:r w:rsidR="00F02AE5" w:rsidRPr="00672967">
        <w:rPr>
          <w:rFonts w:ascii="Times New Roman" w:hAnsi="Times New Roman" w:cs="Times New Roman"/>
          <w:sz w:val="24"/>
          <w:szCs w:val="24"/>
        </w:rPr>
        <w:t xml:space="preserve"> and the guardian. </w:t>
      </w:r>
    </w:p>
    <w:p w14:paraId="3813623A" w14:textId="77777777" w:rsidR="0023332C" w:rsidRPr="0023332C" w:rsidRDefault="0023332C" w:rsidP="0023332C">
      <w:pPr>
        <w:spacing w:after="0" w:line="480" w:lineRule="auto"/>
        <w:contextualSpacing/>
        <w:rPr>
          <w:rFonts w:ascii="Times New Roman" w:hAnsi="Times New Roman" w:cs="Times New Roman"/>
          <w:sz w:val="24"/>
        </w:rPr>
      </w:pPr>
      <w:r w:rsidRPr="0023332C">
        <w:rPr>
          <w:rFonts w:ascii="Times New Roman" w:hAnsi="Times New Roman" w:cs="Times New Roman"/>
          <w:b/>
          <w:sz w:val="24"/>
          <w:u w:val="single"/>
        </w:rPr>
        <w:t>Question 2</w:t>
      </w:r>
      <w:r w:rsidRPr="0023332C">
        <w:rPr>
          <w:rFonts w:ascii="Times New Roman" w:hAnsi="Times New Roman" w:cs="Times New Roman"/>
          <w:b/>
          <w:sz w:val="24"/>
        </w:rPr>
        <w:t>.</w:t>
      </w:r>
      <w:r w:rsidRPr="0023332C">
        <w:rPr>
          <w:rFonts w:ascii="Times New Roman" w:hAnsi="Times New Roman" w:cs="Times New Roman"/>
          <w:sz w:val="24"/>
        </w:rPr>
        <w:t xml:space="preserve"> </w:t>
      </w:r>
    </w:p>
    <w:p w14:paraId="5AAC1A7E" w14:textId="77777777" w:rsidR="0023332C" w:rsidRPr="002639A5" w:rsidRDefault="0023332C" w:rsidP="0023332C">
      <w:pPr>
        <w:pStyle w:val="ListParagraph"/>
        <w:numPr>
          <w:ilvl w:val="0"/>
          <w:numId w:val="5"/>
        </w:numPr>
        <w:spacing w:after="0" w:line="480" w:lineRule="auto"/>
        <w:rPr>
          <w:rFonts w:ascii="Times New Roman" w:hAnsi="Times New Roman" w:cs="Times New Roman"/>
          <w:sz w:val="24"/>
        </w:rPr>
      </w:pPr>
      <w:r w:rsidRPr="002639A5">
        <w:rPr>
          <w:rFonts w:ascii="Times New Roman" w:hAnsi="Times New Roman" w:cs="Times New Roman"/>
          <w:sz w:val="24"/>
        </w:rPr>
        <w:t xml:space="preserve">Court to file the claim: The </w:t>
      </w:r>
      <w:proofErr w:type="spellStart"/>
      <w:r w:rsidRPr="002639A5">
        <w:rPr>
          <w:rFonts w:ascii="Times New Roman" w:hAnsi="Times New Roman" w:cs="Times New Roman"/>
          <w:sz w:val="24"/>
        </w:rPr>
        <w:t>Queens</w:t>
      </w:r>
      <w:proofErr w:type="spellEnd"/>
      <w:r w:rsidRPr="002639A5">
        <w:rPr>
          <w:rFonts w:ascii="Times New Roman" w:hAnsi="Times New Roman" w:cs="Times New Roman"/>
          <w:sz w:val="24"/>
        </w:rPr>
        <w:t xml:space="preserve"> Bench Division</w:t>
      </w:r>
    </w:p>
    <w:p w14:paraId="1781424C" w14:textId="77777777" w:rsidR="0023332C" w:rsidRPr="002639A5" w:rsidRDefault="0023332C" w:rsidP="0023332C">
      <w:pPr>
        <w:pStyle w:val="ListParagraph"/>
        <w:numPr>
          <w:ilvl w:val="0"/>
          <w:numId w:val="5"/>
        </w:numPr>
        <w:spacing w:after="0" w:line="480" w:lineRule="auto"/>
        <w:rPr>
          <w:rFonts w:ascii="Times New Roman" w:hAnsi="Times New Roman" w:cs="Times New Roman"/>
          <w:sz w:val="24"/>
        </w:rPr>
      </w:pPr>
      <w:r w:rsidRPr="002639A5">
        <w:rPr>
          <w:rFonts w:ascii="Times New Roman" w:hAnsi="Times New Roman" w:cs="Times New Roman"/>
          <w:sz w:val="24"/>
        </w:rPr>
        <w:t>Documents to draft in the Claim</w:t>
      </w:r>
    </w:p>
    <w:p w14:paraId="54D90E03" w14:textId="77777777" w:rsidR="0023332C" w:rsidRPr="002639A5" w:rsidRDefault="0023332C" w:rsidP="0023332C">
      <w:pPr>
        <w:pStyle w:val="ListParagraph"/>
        <w:numPr>
          <w:ilvl w:val="0"/>
          <w:numId w:val="4"/>
        </w:numPr>
        <w:spacing w:after="0" w:line="480" w:lineRule="auto"/>
        <w:rPr>
          <w:rFonts w:ascii="Times New Roman" w:hAnsi="Times New Roman" w:cs="Times New Roman"/>
          <w:sz w:val="24"/>
        </w:rPr>
      </w:pPr>
      <w:r w:rsidRPr="002639A5">
        <w:rPr>
          <w:rFonts w:ascii="Times New Roman" w:hAnsi="Times New Roman" w:cs="Times New Roman"/>
          <w:sz w:val="24"/>
        </w:rPr>
        <w:t>Claim Form</w:t>
      </w:r>
      <w:r>
        <w:rPr>
          <w:rFonts w:ascii="Times New Roman" w:hAnsi="Times New Roman" w:cs="Times New Roman"/>
          <w:sz w:val="24"/>
        </w:rPr>
        <w:t xml:space="preserve"> </w:t>
      </w:r>
      <w:r w:rsidRPr="002639A5">
        <w:rPr>
          <w:rFonts w:ascii="Times New Roman" w:hAnsi="Times New Roman" w:cs="Times New Roman"/>
          <w:sz w:val="24"/>
        </w:rPr>
        <w:t>(Form N1)</w:t>
      </w:r>
    </w:p>
    <w:p w14:paraId="25FB6FF8" w14:textId="77777777" w:rsidR="0023332C" w:rsidRPr="002639A5" w:rsidRDefault="0023332C" w:rsidP="0023332C">
      <w:pPr>
        <w:pStyle w:val="ListParagraph"/>
        <w:numPr>
          <w:ilvl w:val="0"/>
          <w:numId w:val="4"/>
        </w:numPr>
        <w:spacing w:after="0" w:line="480" w:lineRule="auto"/>
        <w:rPr>
          <w:rFonts w:ascii="Times New Roman" w:hAnsi="Times New Roman" w:cs="Times New Roman"/>
          <w:sz w:val="24"/>
        </w:rPr>
      </w:pPr>
      <w:r w:rsidRPr="002639A5">
        <w:rPr>
          <w:rFonts w:ascii="Times New Roman" w:hAnsi="Times New Roman" w:cs="Times New Roman"/>
          <w:sz w:val="24"/>
        </w:rPr>
        <w:t>Medical Report on Injury</w:t>
      </w:r>
    </w:p>
    <w:p w14:paraId="3A033FA1" w14:textId="77777777" w:rsidR="0023332C" w:rsidRPr="002639A5" w:rsidRDefault="0023332C" w:rsidP="0023332C">
      <w:pPr>
        <w:pStyle w:val="ListParagraph"/>
        <w:numPr>
          <w:ilvl w:val="0"/>
          <w:numId w:val="4"/>
        </w:numPr>
        <w:spacing w:after="0" w:line="480" w:lineRule="auto"/>
        <w:rPr>
          <w:rFonts w:ascii="Times New Roman" w:hAnsi="Times New Roman" w:cs="Times New Roman"/>
          <w:sz w:val="24"/>
        </w:rPr>
      </w:pPr>
      <w:r w:rsidRPr="002639A5">
        <w:rPr>
          <w:rFonts w:ascii="Times New Roman" w:hAnsi="Times New Roman" w:cs="Times New Roman"/>
          <w:sz w:val="24"/>
        </w:rPr>
        <w:t>Receipts on treatment Expenses</w:t>
      </w:r>
    </w:p>
    <w:p w14:paraId="29ACE8B8" w14:textId="77777777" w:rsidR="0023332C" w:rsidRPr="002639A5" w:rsidRDefault="0023332C" w:rsidP="0023332C">
      <w:pPr>
        <w:pStyle w:val="ListParagraph"/>
        <w:numPr>
          <w:ilvl w:val="0"/>
          <w:numId w:val="4"/>
        </w:numPr>
        <w:spacing w:after="0" w:line="480" w:lineRule="auto"/>
        <w:rPr>
          <w:rFonts w:ascii="Times New Roman" w:hAnsi="Times New Roman" w:cs="Times New Roman"/>
          <w:sz w:val="24"/>
        </w:rPr>
      </w:pPr>
      <w:r w:rsidRPr="002639A5">
        <w:rPr>
          <w:rFonts w:ascii="Times New Roman" w:hAnsi="Times New Roman" w:cs="Times New Roman"/>
          <w:sz w:val="24"/>
        </w:rPr>
        <w:t>Police Abstract</w:t>
      </w:r>
    </w:p>
    <w:p w14:paraId="69689D87" w14:textId="77777777" w:rsidR="0023332C" w:rsidRPr="002639A5" w:rsidRDefault="0023332C" w:rsidP="0023332C">
      <w:pPr>
        <w:pStyle w:val="ListParagraph"/>
        <w:numPr>
          <w:ilvl w:val="0"/>
          <w:numId w:val="4"/>
        </w:numPr>
        <w:spacing w:after="0" w:line="480" w:lineRule="auto"/>
        <w:rPr>
          <w:rFonts w:ascii="Times New Roman" w:hAnsi="Times New Roman" w:cs="Times New Roman"/>
          <w:sz w:val="24"/>
        </w:rPr>
      </w:pPr>
      <w:r w:rsidRPr="002639A5">
        <w:rPr>
          <w:rFonts w:ascii="Times New Roman" w:hAnsi="Times New Roman" w:cs="Times New Roman"/>
          <w:sz w:val="24"/>
        </w:rPr>
        <w:t>Witness Statement</w:t>
      </w:r>
    </w:p>
    <w:p w14:paraId="6D703735" w14:textId="77777777" w:rsidR="0023332C" w:rsidRPr="002639A5" w:rsidRDefault="0023332C" w:rsidP="0023332C">
      <w:pPr>
        <w:pStyle w:val="ListParagraph"/>
        <w:numPr>
          <w:ilvl w:val="0"/>
          <w:numId w:val="4"/>
        </w:numPr>
        <w:spacing w:after="0" w:line="480" w:lineRule="auto"/>
        <w:rPr>
          <w:rFonts w:ascii="Times New Roman" w:hAnsi="Times New Roman" w:cs="Times New Roman"/>
          <w:sz w:val="24"/>
        </w:rPr>
      </w:pPr>
      <w:r w:rsidRPr="002639A5">
        <w:rPr>
          <w:rFonts w:ascii="Times New Roman" w:hAnsi="Times New Roman" w:cs="Times New Roman"/>
          <w:sz w:val="24"/>
        </w:rPr>
        <w:lastRenderedPageBreak/>
        <w:t>Occupation Form by the Plaintiff</w:t>
      </w:r>
    </w:p>
    <w:p w14:paraId="0502CD11" w14:textId="77777777" w:rsidR="0023332C" w:rsidRPr="002639A5" w:rsidRDefault="0023332C" w:rsidP="0023332C">
      <w:pPr>
        <w:pStyle w:val="ListParagraph"/>
        <w:numPr>
          <w:ilvl w:val="0"/>
          <w:numId w:val="4"/>
        </w:numPr>
        <w:spacing w:after="0" w:line="480" w:lineRule="auto"/>
        <w:rPr>
          <w:rFonts w:ascii="Times New Roman" w:hAnsi="Times New Roman" w:cs="Times New Roman"/>
          <w:sz w:val="24"/>
        </w:rPr>
      </w:pPr>
      <w:r w:rsidRPr="002639A5">
        <w:rPr>
          <w:rFonts w:ascii="Times New Roman" w:hAnsi="Times New Roman" w:cs="Times New Roman"/>
          <w:sz w:val="24"/>
        </w:rPr>
        <w:t>A List of Plaintiff’s Beneficiaries</w:t>
      </w:r>
    </w:p>
    <w:p w14:paraId="5781AC5D" w14:textId="77777777" w:rsidR="0023332C" w:rsidRPr="0023332C" w:rsidRDefault="0023332C" w:rsidP="0023332C">
      <w:pPr>
        <w:spacing w:after="0" w:line="480" w:lineRule="auto"/>
        <w:contextualSpacing/>
        <w:rPr>
          <w:rFonts w:ascii="Times New Roman" w:hAnsi="Times New Roman" w:cs="Times New Roman"/>
          <w:b/>
          <w:sz w:val="24"/>
          <w:u w:val="single"/>
        </w:rPr>
      </w:pPr>
      <w:r w:rsidRPr="0023332C">
        <w:rPr>
          <w:rFonts w:ascii="Times New Roman" w:hAnsi="Times New Roman" w:cs="Times New Roman"/>
          <w:b/>
          <w:sz w:val="24"/>
          <w:u w:val="single"/>
        </w:rPr>
        <w:t>Question 3.</w:t>
      </w:r>
    </w:p>
    <w:p w14:paraId="24BE458D" w14:textId="77777777" w:rsidR="0023332C" w:rsidRPr="002639A5" w:rsidRDefault="0023332C" w:rsidP="0023332C">
      <w:pPr>
        <w:spacing w:after="0" w:line="480" w:lineRule="auto"/>
        <w:contextualSpacing/>
        <w:rPr>
          <w:rFonts w:ascii="Times New Roman" w:hAnsi="Times New Roman" w:cs="Times New Roman"/>
          <w:sz w:val="24"/>
        </w:rPr>
      </w:pPr>
      <w:r>
        <w:rPr>
          <w:rFonts w:ascii="Times New Roman" w:hAnsi="Times New Roman" w:cs="Times New Roman"/>
          <w:sz w:val="24"/>
        </w:rPr>
        <w:t>Methods of service a</w:t>
      </w:r>
      <w:r w:rsidRPr="002639A5">
        <w:rPr>
          <w:rFonts w:ascii="Times New Roman" w:hAnsi="Times New Roman" w:cs="Times New Roman"/>
          <w:sz w:val="24"/>
        </w:rPr>
        <w:t>ppropriate recognized under the Civil Procedure Rules</w:t>
      </w:r>
      <w:r>
        <w:rPr>
          <w:rFonts w:ascii="Times New Roman" w:hAnsi="Times New Roman" w:cs="Times New Roman"/>
          <w:sz w:val="24"/>
        </w:rPr>
        <w:t xml:space="preserve"> are:</w:t>
      </w:r>
    </w:p>
    <w:p w14:paraId="327EFCED" w14:textId="77777777" w:rsidR="0023332C" w:rsidRPr="002639A5" w:rsidRDefault="0023332C" w:rsidP="0023332C">
      <w:pPr>
        <w:pStyle w:val="ListParagraph"/>
        <w:numPr>
          <w:ilvl w:val="0"/>
          <w:numId w:val="3"/>
        </w:numPr>
        <w:spacing w:after="0" w:line="480" w:lineRule="auto"/>
        <w:rPr>
          <w:rFonts w:ascii="Times New Roman" w:hAnsi="Times New Roman" w:cs="Times New Roman"/>
          <w:sz w:val="24"/>
        </w:rPr>
      </w:pPr>
      <w:r>
        <w:rPr>
          <w:rFonts w:ascii="Times New Roman" w:hAnsi="Times New Roman" w:cs="Times New Roman"/>
          <w:sz w:val="24"/>
        </w:rPr>
        <w:t>P</w:t>
      </w:r>
      <w:r w:rsidRPr="002639A5">
        <w:rPr>
          <w:rFonts w:ascii="Times New Roman" w:hAnsi="Times New Roman" w:cs="Times New Roman"/>
          <w:sz w:val="24"/>
        </w:rPr>
        <w:t>ersonal service in accordance with rule 6.5;</w:t>
      </w:r>
    </w:p>
    <w:p w14:paraId="4CB9ED9C" w14:textId="77777777" w:rsidR="0023332C" w:rsidRPr="002639A5" w:rsidRDefault="0023332C" w:rsidP="0023332C">
      <w:pPr>
        <w:pStyle w:val="ListParagraph"/>
        <w:numPr>
          <w:ilvl w:val="0"/>
          <w:numId w:val="3"/>
        </w:numPr>
        <w:spacing w:after="0" w:line="480" w:lineRule="auto"/>
        <w:rPr>
          <w:rFonts w:ascii="Times New Roman" w:hAnsi="Times New Roman" w:cs="Times New Roman"/>
          <w:sz w:val="24"/>
        </w:rPr>
      </w:pPr>
      <w:r>
        <w:rPr>
          <w:rFonts w:ascii="Times New Roman" w:hAnsi="Times New Roman" w:cs="Times New Roman"/>
          <w:sz w:val="24"/>
        </w:rPr>
        <w:t>F</w:t>
      </w:r>
      <w:r w:rsidRPr="002639A5">
        <w:rPr>
          <w:rFonts w:ascii="Times New Roman" w:hAnsi="Times New Roman" w:cs="Times New Roman"/>
          <w:sz w:val="24"/>
        </w:rPr>
        <w:t>irst class post, document exchange or other service which provides for delivery on the next business day, in accordance with Practice Direction 6A</w:t>
      </w:r>
      <w:r>
        <w:rPr>
          <w:rFonts w:ascii="Times New Roman" w:hAnsi="Times New Roman" w:cs="Times New Roman"/>
          <w:sz w:val="24"/>
        </w:rPr>
        <w:t>;</w:t>
      </w:r>
    </w:p>
    <w:p w14:paraId="13DD4787" w14:textId="77777777" w:rsidR="0023332C" w:rsidRPr="002639A5" w:rsidRDefault="0023332C" w:rsidP="0023332C">
      <w:pPr>
        <w:pStyle w:val="ListParagraph"/>
        <w:numPr>
          <w:ilvl w:val="0"/>
          <w:numId w:val="3"/>
        </w:numPr>
        <w:spacing w:after="0" w:line="480" w:lineRule="auto"/>
        <w:rPr>
          <w:rFonts w:ascii="Times New Roman" w:hAnsi="Times New Roman" w:cs="Times New Roman"/>
          <w:sz w:val="24"/>
        </w:rPr>
      </w:pPr>
      <w:r>
        <w:rPr>
          <w:rFonts w:ascii="Times New Roman" w:hAnsi="Times New Roman" w:cs="Times New Roman"/>
          <w:sz w:val="24"/>
        </w:rPr>
        <w:t>F</w:t>
      </w:r>
      <w:r w:rsidRPr="002639A5">
        <w:rPr>
          <w:rFonts w:ascii="Times New Roman" w:hAnsi="Times New Roman" w:cs="Times New Roman"/>
          <w:sz w:val="24"/>
        </w:rPr>
        <w:t>ax or other means of electronic communication in accordanc</w:t>
      </w:r>
      <w:r>
        <w:rPr>
          <w:rFonts w:ascii="Times New Roman" w:hAnsi="Times New Roman" w:cs="Times New Roman"/>
          <w:sz w:val="24"/>
        </w:rPr>
        <w:t>e with Practice Direction 6A; or</w:t>
      </w:r>
    </w:p>
    <w:p w14:paraId="2B0DAEF5" w14:textId="77777777" w:rsidR="0023332C" w:rsidRPr="002639A5" w:rsidRDefault="0023332C" w:rsidP="0023332C">
      <w:pPr>
        <w:pStyle w:val="ListParagraph"/>
        <w:numPr>
          <w:ilvl w:val="0"/>
          <w:numId w:val="3"/>
        </w:numPr>
        <w:spacing w:after="0" w:line="480" w:lineRule="auto"/>
        <w:rPr>
          <w:rFonts w:ascii="Times New Roman" w:hAnsi="Times New Roman" w:cs="Times New Roman"/>
          <w:sz w:val="24"/>
        </w:rPr>
      </w:pPr>
      <w:r>
        <w:rPr>
          <w:rFonts w:ascii="Times New Roman" w:hAnsi="Times New Roman" w:cs="Times New Roman"/>
          <w:sz w:val="24"/>
        </w:rPr>
        <w:t>A</w:t>
      </w:r>
      <w:r w:rsidRPr="002639A5">
        <w:rPr>
          <w:rFonts w:ascii="Times New Roman" w:hAnsi="Times New Roman" w:cs="Times New Roman"/>
          <w:sz w:val="24"/>
        </w:rPr>
        <w:t>ny method authorized by the court under rule 6.15</w:t>
      </w:r>
      <w:r>
        <w:rPr>
          <w:rFonts w:ascii="Times New Roman" w:hAnsi="Times New Roman" w:cs="Times New Roman"/>
          <w:sz w:val="24"/>
        </w:rPr>
        <w:t>.</w:t>
      </w:r>
    </w:p>
    <w:p w14:paraId="46FDA739" w14:textId="77777777" w:rsidR="0023332C" w:rsidRPr="0023332C" w:rsidRDefault="0023332C" w:rsidP="0023332C">
      <w:pPr>
        <w:spacing w:after="0" w:line="480" w:lineRule="auto"/>
        <w:contextualSpacing/>
        <w:rPr>
          <w:rFonts w:ascii="Times New Roman" w:hAnsi="Times New Roman" w:cs="Times New Roman"/>
          <w:b/>
          <w:sz w:val="24"/>
          <w:u w:val="single"/>
        </w:rPr>
      </w:pPr>
      <w:r w:rsidRPr="0023332C">
        <w:rPr>
          <w:rFonts w:ascii="Times New Roman" w:hAnsi="Times New Roman" w:cs="Times New Roman"/>
          <w:b/>
          <w:sz w:val="24"/>
          <w:u w:val="single"/>
        </w:rPr>
        <w:t xml:space="preserve">Question 4. </w:t>
      </w:r>
    </w:p>
    <w:p w14:paraId="0C0514B8" w14:textId="77777777" w:rsidR="0023332C" w:rsidRPr="002639A5" w:rsidRDefault="0023332C" w:rsidP="0023332C">
      <w:pPr>
        <w:pStyle w:val="ListParagraph"/>
        <w:numPr>
          <w:ilvl w:val="0"/>
          <w:numId w:val="2"/>
        </w:numPr>
        <w:spacing w:after="0" w:line="480" w:lineRule="auto"/>
        <w:rPr>
          <w:rFonts w:ascii="Times New Roman" w:hAnsi="Times New Roman" w:cs="Times New Roman"/>
          <w:sz w:val="24"/>
        </w:rPr>
      </w:pPr>
      <w:r w:rsidRPr="002639A5">
        <w:rPr>
          <w:rFonts w:ascii="Times New Roman" w:hAnsi="Times New Roman" w:cs="Times New Roman"/>
          <w:sz w:val="24"/>
        </w:rPr>
        <w:t>Time Limits to Respond to Claim by William Golding: Part 1</w:t>
      </w:r>
      <w:r w:rsidRPr="002639A5">
        <w:rPr>
          <w:rFonts w:ascii="Times New Roman" w:hAnsi="Times New Roman" w:cs="Times New Roman"/>
          <w:b/>
          <w:bCs/>
          <w:sz w:val="24"/>
        </w:rPr>
        <w:t>5</w:t>
      </w:r>
      <w:r w:rsidRPr="002639A5">
        <w:rPr>
          <w:rFonts w:ascii="Times New Roman" w:hAnsi="Times New Roman" w:cs="Times New Roman"/>
          <w:sz w:val="24"/>
        </w:rPr>
        <w:t xml:space="preserve">.4 of the Civil Procedure Rules provides that William Golding (the defendant) has 14 days to file his reply after being served with the particulars of the claim. </w:t>
      </w:r>
    </w:p>
    <w:p w14:paraId="39F8969C" w14:textId="77777777" w:rsidR="0023332C" w:rsidRPr="002639A5" w:rsidRDefault="0023332C" w:rsidP="0023332C">
      <w:pPr>
        <w:pStyle w:val="ListParagraph"/>
        <w:numPr>
          <w:ilvl w:val="0"/>
          <w:numId w:val="2"/>
        </w:numPr>
        <w:spacing w:after="0" w:line="480" w:lineRule="auto"/>
        <w:rPr>
          <w:rFonts w:ascii="Times New Roman" w:hAnsi="Times New Roman" w:cs="Times New Roman"/>
          <w:sz w:val="24"/>
        </w:rPr>
      </w:pPr>
      <w:r w:rsidRPr="002639A5">
        <w:rPr>
          <w:rFonts w:ascii="Times New Roman" w:hAnsi="Times New Roman" w:cs="Times New Roman"/>
          <w:sz w:val="24"/>
        </w:rPr>
        <w:t xml:space="preserve">How it is done: He may reply by way of admission, denial, counterclaim or seeking for better particulars of the claim served upon him by the plaintiff. </w:t>
      </w:r>
    </w:p>
    <w:p w14:paraId="10B6A841" w14:textId="77777777" w:rsidR="0023332C" w:rsidRPr="002639A5" w:rsidRDefault="0023332C" w:rsidP="0023332C">
      <w:pPr>
        <w:spacing w:after="0" w:line="480" w:lineRule="auto"/>
        <w:contextualSpacing/>
        <w:rPr>
          <w:rFonts w:ascii="Times New Roman" w:hAnsi="Times New Roman" w:cs="Times New Roman"/>
          <w:b/>
          <w:bCs/>
          <w:sz w:val="24"/>
          <w:u w:val="single"/>
        </w:rPr>
      </w:pPr>
      <w:r w:rsidRPr="002639A5">
        <w:rPr>
          <w:rFonts w:ascii="Times New Roman" w:hAnsi="Times New Roman" w:cs="Times New Roman"/>
          <w:b/>
          <w:bCs/>
          <w:sz w:val="24"/>
          <w:u w:val="single"/>
        </w:rPr>
        <w:t xml:space="preserve">Question 5. </w:t>
      </w:r>
    </w:p>
    <w:p w14:paraId="4A618753" w14:textId="77777777" w:rsidR="0023332C" w:rsidRPr="002639A5" w:rsidRDefault="0023332C" w:rsidP="0023332C">
      <w:pPr>
        <w:spacing w:after="0" w:line="480" w:lineRule="auto"/>
        <w:contextualSpacing/>
        <w:rPr>
          <w:rFonts w:ascii="Times New Roman" w:hAnsi="Times New Roman" w:cs="Times New Roman"/>
          <w:b/>
          <w:sz w:val="24"/>
        </w:rPr>
      </w:pPr>
      <w:r w:rsidRPr="002639A5">
        <w:rPr>
          <w:rFonts w:ascii="Times New Roman" w:hAnsi="Times New Roman" w:cs="Times New Roman"/>
          <w:b/>
          <w:sz w:val="24"/>
        </w:rPr>
        <w:t>Consequences of Accepting part 36 Offer</w:t>
      </w:r>
    </w:p>
    <w:p w14:paraId="1A916075" w14:textId="77777777" w:rsidR="0023332C" w:rsidRDefault="0023332C" w:rsidP="0023332C">
      <w:pPr>
        <w:spacing w:after="0" w:line="480" w:lineRule="auto"/>
        <w:ind w:firstLine="720"/>
        <w:contextualSpacing/>
        <w:rPr>
          <w:rFonts w:ascii="Times New Roman" w:hAnsi="Times New Roman" w:cs="Times New Roman"/>
          <w:sz w:val="24"/>
        </w:rPr>
      </w:pPr>
      <w:r w:rsidRPr="002639A5">
        <w:rPr>
          <w:rFonts w:ascii="Times New Roman" w:hAnsi="Times New Roman" w:cs="Times New Roman"/>
          <w:sz w:val="24"/>
        </w:rPr>
        <w:t xml:space="preserve">Part 36 offer of the Civil Procedure Rules arises in the instances where settlement offer is made without prejudice with the exception to costs. Just like other forms of settlement that are recognized under the Civil Procedure Rules, it can be used to settle either the entire claim or part pf the claim. The settlement can either be in forms of monetary settlement or other form that the parties have agreed on. The offer may be made only on the liability where the quantum will be </w:t>
      </w:r>
      <w:r w:rsidRPr="002639A5">
        <w:rPr>
          <w:rFonts w:ascii="Times New Roman" w:hAnsi="Times New Roman" w:cs="Times New Roman"/>
          <w:sz w:val="24"/>
        </w:rPr>
        <w:lastRenderedPageBreak/>
        <w:t xml:space="preserve">left at the discretion of the Court. Before the offer can be concluded as one that falls within the provisions of this part it must be a genuine offer to settle and must be made in strict compliance of the requirements that have been set out in part 36 of the Civil Procedure Rules. </w:t>
      </w:r>
    </w:p>
    <w:p w14:paraId="562E3228" w14:textId="77777777" w:rsidR="0023332C" w:rsidRPr="002639A5" w:rsidRDefault="0023332C" w:rsidP="0023332C">
      <w:pPr>
        <w:spacing w:after="0" w:line="480" w:lineRule="auto"/>
        <w:ind w:firstLine="720"/>
        <w:contextualSpacing/>
        <w:rPr>
          <w:rFonts w:ascii="Times New Roman" w:hAnsi="Times New Roman" w:cs="Times New Roman"/>
          <w:sz w:val="24"/>
        </w:rPr>
      </w:pPr>
      <w:r w:rsidRPr="002639A5">
        <w:rPr>
          <w:rFonts w:ascii="Times New Roman" w:hAnsi="Times New Roman" w:cs="Times New Roman"/>
          <w:sz w:val="24"/>
        </w:rPr>
        <w:t xml:space="preserve">The offer predicated in this part can be made at any point of the proceedings. However, it is advisable that this happens at the earliest opportunity possible since it will go a long way in saving on the costs that will be incurred in the suit. It can be made as early as before the suit commences or as late as during the appeal proceedings in a case. The operationalization of the part is based on the rules that have been set by the claimant and defendant at any stage of the proceedings. The particulars of the offer to settle in Part 36 need to made in writing and signed by both parties of the claim. </w:t>
      </w:r>
    </w:p>
    <w:p w14:paraId="45471793" w14:textId="77777777" w:rsidR="004D2344" w:rsidRPr="0023332C" w:rsidRDefault="0023332C" w:rsidP="0023332C">
      <w:pPr>
        <w:spacing w:after="0" w:line="480" w:lineRule="auto"/>
        <w:ind w:firstLine="720"/>
        <w:contextualSpacing/>
        <w:rPr>
          <w:rFonts w:ascii="Times New Roman" w:hAnsi="Times New Roman" w:cs="Times New Roman"/>
          <w:sz w:val="24"/>
        </w:rPr>
      </w:pPr>
      <w:r w:rsidRPr="002639A5">
        <w:rPr>
          <w:rFonts w:ascii="Times New Roman" w:hAnsi="Times New Roman" w:cs="Times New Roman"/>
          <w:sz w:val="24"/>
        </w:rPr>
        <w:t xml:space="preserve">Consequences of the part are mainly on the cost and based on whether the Claimant accepts the settlement or refuses. If the offer is accepted within the Relevant Period, the claimant is entitled to its costs up to the date it accepts the offer. If the offer is not accepted within the Relevant Period, or the offer is made less than 21 days before trial, then if the parties do not agree the liability for costs, the court will make an order as to costs. As such, the Claimant in this case must be on the knowhow of the consequences of settlement offer envisaged in Part 36 of the Civil Procedure Rules. </w:t>
      </w:r>
    </w:p>
    <w:sectPr w:rsidR="004D2344" w:rsidRPr="0023332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A1963"/>
    <w:multiLevelType w:val="hybridMultilevel"/>
    <w:tmpl w:val="3BB60F1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036ED5"/>
    <w:multiLevelType w:val="hybridMultilevel"/>
    <w:tmpl w:val="580EAC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CBB5B24"/>
    <w:multiLevelType w:val="hybridMultilevel"/>
    <w:tmpl w:val="4A3A24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878181A"/>
    <w:multiLevelType w:val="hybridMultilevel"/>
    <w:tmpl w:val="94C281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CC458DB"/>
    <w:multiLevelType w:val="hybridMultilevel"/>
    <w:tmpl w:val="3DA66F8A"/>
    <w:lvl w:ilvl="0" w:tplc="0409001B">
      <w:start w:val="1"/>
      <w:numFmt w:val="low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264652001">
    <w:abstractNumId w:val="2"/>
  </w:num>
  <w:num w:numId="2" w16cid:durableId="1879391697">
    <w:abstractNumId w:val="1"/>
  </w:num>
  <w:num w:numId="3" w16cid:durableId="785345385">
    <w:abstractNumId w:val="0"/>
  </w:num>
  <w:num w:numId="4" w16cid:durableId="541793225">
    <w:abstractNumId w:val="4"/>
  </w:num>
  <w:num w:numId="5" w16cid:durableId="9175973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EF6"/>
    <w:rsid w:val="00010D8E"/>
    <w:rsid w:val="0002252D"/>
    <w:rsid w:val="000525F6"/>
    <w:rsid w:val="000A2E4E"/>
    <w:rsid w:val="000A779C"/>
    <w:rsid w:val="000B248B"/>
    <w:rsid w:val="00111A5A"/>
    <w:rsid w:val="00155BBC"/>
    <w:rsid w:val="00176D9D"/>
    <w:rsid w:val="00181399"/>
    <w:rsid w:val="001A27E5"/>
    <w:rsid w:val="001A37D2"/>
    <w:rsid w:val="00204D3D"/>
    <w:rsid w:val="00206B26"/>
    <w:rsid w:val="00221A42"/>
    <w:rsid w:val="0023332C"/>
    <w:rsid w:val="00245560"/>
    <w:rsid w:val="002B5538"/>
    <w:rsid w:val="002B5B24"/>
    <w:rsid w:val="002C3F45"/>
    <w:rsid w:val="002C5945"/>
    <w:rsid w:val="002D0548"/>
    <w:rsid w:val="00307D1F"/>
    <w:rsid w:val="00321052"/>
    <w:rsid w:val="00322A47"/>
    <w:rsid w:val="00350646"/>
    <w:rsid w:val="0039727D"/>
    <w:rsid w:val="003A1796"/>
    <w:rsid w:val="003E69A9"/>
    <w:rsid w:val="004177F3"/>
    <w:rsid w:val="00420BD6"/>
    <w:rsid w:val="00457923"/>
    <w:rsid w:val="00471381"/>
    <w:rsid w:val="004928CA"/>
    <w:rsid w:val="004C60BB"/>
    <w:rsid w:val="004C63EB"/>
    <w:rsid w:val="004D2344"/>
    <w:rsid w:val="00522892"/>
    <w:rsid w:val="0052295E"/>
    <w:rsid w:val="00526A4C"/>
    <w:rsid w:val="005418E5"/>
    <w:rsid w:val="00543D8C"/>
    <w:rsid w:val="005654D3"/>
    <w:rsid w:val="005A49CA"/>
    <w:rsid w:val="005B2866"/>
    <w:rsid w:val="005B3584"/>
    <w:rsid w:val="005D73BF"/>
    <w:rsid w:val="005E61FC"/>
    <w:rsid w:val="005F5093"/>
    <w:rsid w:val="006056EF"/>
    <w:rsid w:val="00627DF9"/>
    <w:rsid w:val="00637F17"/>
    <w:rsid w:val="0064117B"/>
    <w:rsid w:val="00646114"/>
    <w:rsid w:val="00664C7F"/>
    <w:rsid w:val="00672967"/>
    <w:rsid w:val="006747DB"/>
    <w:rsid w:val="00697843"/>
    <w:rsid w:val="006A0D96"/>
    <w:rsid w:val="006B7B8E"/>
    <w:rsid w:val="006D3960"/>
    <w:rsid w:val="006F1405"/>
    <w:rsid w:val="006F5DEF"/>
    <w:rsid w:val="0071042E"/>
    <w:rsid w:val="00710A20"/>
    <w:rsid w:val="00730F65"/>
    <w:rsid w:val="00757529"/>
    <w:rsid w:val="0075789C"/>
    <w:rsid w:val="00762FE1"/>
    <w:rsid w:val="00787F8F"/>
    <w:rsid w:val="00790D3C"/>
    <w:rsid w:val="0079377D"/>
    <w:rsid w:val="00793D5D"/>
    <w:rsid w:val="00797E3A"/>
    <w:rsid w:val="007B27F1"/>
    <w:rsid w:val="007B3E9B"/>
    <w:rsid w:val="007C402F"/>
    <w:rsid w:val="007E5DF2"/>
    <w:rsid w:val="00802707"/>
    <w:rsid w:val="008225EA"/>
    <w:rsid w:val="00832D08"/>
    <w:rsid w:val="008713AE"/>
    <w:rsid w:val="008B2F35"/>
    <w:rsid w:val="008E215F"/>
    <w:rsid w:val="008E4234"/>
    <w:rsid w:val="009039B0"/>
    <w:rsid w:val="0092197A"/>
    <w:rsid w:val="00922838"/>
    <w:rsid w:val="00932EF6"/>
    <w:rsid w:val="00932F51"/>
    <w:rsid w:val="00946E3E"/>
    <w:rsid w:val="00960A85"/>
    <w:rsid w:val="00990B0D"/>
    <w:rsid w:val="009B252A"/>
    <w:rsid w:val="009B38F5"/>
    <w:rsid w:val="009B60C5"/>
    <w:rsid w:val="009E503D"/>
    <w:rsid w:val="00A039A2"/>
    <w:rsid w:val="00A0479E"/>
    <w:rsid w:val="00A4559D"/>
    <w:rsid w:val="00A46762"/>
    <w:rsid w:val="00A62C90"/>
    <w:rsid w:val="00AA537B"/>
    <w:rsid w:val="00AC2FA3"/>
    <w:rsid w:val="00AC3976"/>
    <w:rsid w:val="00AC3B11"/>
    <w:rsid w:val="00AF6436"/>
    <w:rsid w:val="00B01C50"/>
    <w:rsid w:val="00B27871"/>
    <w:rsid w:val="00B323EF"/>
    <w:rsid w:val="00B40B06"/>
    <w:rsid w:val="00B6407B"/>
    <w:rsid w:val="00B67706"/>
    <w:rsid w:val="00B7424C"/>
    <w:rsid w:val="00B83CAF"/>
    <w:rsid w:val="00BA239F"/>
    <w:rsid w:val="00BD1903"/>
    <w:rsid w:val="00BD4738"/>
    <w:rsid w:val="00BD491E"/>
    <w:rsid w:val="00BE199D"/>
    <w:rsid w:val="00BE42F8"/>
    <w:rsid w:val="00BF1BDC"/>
    <w:rsid w:val="00C30288"/>
    <w:rsid w:val="00C30C4B"/>
    <w:rsid w:val="00C31A8F"/>
    <w:rsid w:val="00C43B28"/>
    <w:rsid w:val="00C508BD"/>
    <w:rsid w:val="00C50B18"/>
    <w:rsid w:val="00C81382"/>
    <w:rsid w:val="00CA116C"/>
    <w:rsid w:val="00CA459C"/>
    <w:rsid w:val="00CC4190"/>
    <w:rsid w:val="00CE3056"/>
    <w:rsid w:val="00CE5711"/>
    <w:rsid w:val="00D22E99"/>
    <w:rsid w:val="00D30933"/>
    <w:rsid w:val="00D326C3"/>
    <w:rsid w:val="00D81364"/>
    <w:rsid w:val="00D83DFF"/>
    <w:rsid w:val="00DA3DC7"/>
    <w:rsid w:val="00DB6835"/>
    <w:rsid w:val="00DD058C"/>
    <w:rsid w:val="00DD3148"/>
    <w:rsid w:val="00DF160B"/>
    <w:rsid w:val="00DF2421"/>
    <w:rsid w:val="00E20F32"/>
    <w:rsid w:val="00E53094"/>
    <w:rsid w:val="00E604CC"/>
    <w:rsid w:val="00E768D6"/>
    <w:rsid w:val="00E8144A"/>
    <w:rsid w:val="00E82DC7"/>
    <w:rsid w:val="00E864CC"/>
    <w:rsid w:val="00EB62BA"/>
    <w:rsid w:val="00EB6FFA"/>
    <w:rsid w:val="00EC464B"/>
    <w:rsid w:val="00EE4FEF"/>
    <w:rsid w:val="00F016CE"/>
    <w:rsid w:val="00F02AE5"/>
    <w:rsid w:val="00F163E5"/>
    <w:rsid w:val="00F275FA"/>
    <w:rsid w:val="00F43D57"/>
    <w:rsid w:val="00F5186C"/>
    <w:rsid w:val="00F61CFC"/>
    <w:rsid w:val="00F63ED3"/>
    <w:rsid w:val="00F64727"/>
    <w:rsid w:val="00F766F1"/>
    <w:rsid w:val="00FC4B10"/>
    <w:rsid w:val="00FC655F"/>
    <w:rsid w:val="00FD5526"/>
    <w:rsid w:val="00FD72DC"/>
    <w:rsid w:val="00FE62CC"/>
    <w:rsid w:val="00FE748D"/>
    <w:rsid w:val="00FF0055"/>
    <w:rsid w:val="00FF6B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D9B86"/>
  <w15:chartTrackingRefBased/>
  <w15:docId w15:val="{E56E9FBE-2C7E-41AC-A124-5D0868211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40" w:line="31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jc w:val="left"/>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2E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1166</Words>
  <Characters>6650</Characters>
  <Application>Microsoft Office Word</Application>
  <DocSecurity>4</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Team</dc:creator>
  <cp:keywords/>
  <dc:description/>
  <cp:lastModifiedBy>Faisal Shamsdin</cp:lastModifiedBy>
  <cp:revision>2</cp:revision>
  <dcterms:created xsi:type="dcterms:W3CDTF">2022-07-21T10:48:00Z</dcterms:created>
  <dcterms:modified xsi:type="dcterms:W3CDTF">2022-07-21T10:48:00Z</dcterms:modified>
</cp:coreProperties>
</file>