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A2C32" w14:textId="77777777" w:rsidR="00607EC6" w:rsidRPr="00157E93" w:rsidRDefault="00607EC6" w:rsidP="00607EC6">
      <w:pPr>
        <w:tabs>
          <w:tab w:val="left" w:pos="8385"/>
        </w:tabs>
        <w:rPr>
          <w:rFonts w:ascii="Arial" w:hAnsi="Arial" w:cs="Arial"/>
          <w:b/>
        </w:rPr>
      </w:pPr>
      <w:r w:rsidRPr="00157E93">
        <w:rPr>
          <w:rFonts w:ascii="Arial" w:hAnsi="Arial" w:cs="Arial"/>
          <w:b/>
        </w:rPr>
        <w:t>Table of Contents:</w:t>
      </w:r>
    </w:p>
    <w:p w14:paraId="55DE344F" w14:textId="77777777" w:rsidR="00607EC6" w:rsidRPr="00DC249B" w:rsidRDefault="00607EC6" w:rsidP="00607EC6">
      <w:pPr>
        <w:pStyle w:val="ListParagraph"/>
        <w:numPr>
          <w:ilvl w:val="0"/>
          <w:numId w:val="1"/>
        </w:numPr>
        <w:tabs>
          <w:tab w:val="left" w:pos="8385"/>
        </w:tabs>
        <w:rPr>
          <w:rFonts w:ascii="Arial" w:hAnsi="Arial" w:cs="Arial"/>
        </w:rPr>
      </w:pPr>
      <w:r w:rsidRPr="00A03696">
        <w:rPr>
          <w:rFonts w:ascii="Arial" w:hAnsi="Arial" w:cs="Arial"/>
          <w:b/>
        </w:rPr>
        <w:t>Introduction</w:t>
      </w:r>
      <w:r>
        <w:rPr>
          <w:rFonts w:ascii="Arial" w:hAnsi="Arial" w:cs="Arial"/>
        </w:rPr>
        <w:t>………</w:t>
      </w:r>
      <w:r w:rsidR="009E791E">
        <w:rPr>
          <w:rFonts w:ascii="Arial" w:hAnsi="Arial" w:cs="Arial"/>
        </w:rPr>
        <w:t>…………………………………………………………………………</w:t>
      </w:r>
      <w:proofErr w:type="gramStart"/>
      <w:r w:rsidR="009E791E">
        <w:rPr>
          <w:rFonts w:ascii="Arial" w:hAnsi="Arial" w:cs="Arial"/>
        </w:rPr>
        <w:t>…..</w:t>
      </w:r>
      <w:proofErr w:type="gramEnd"/>
      <w:r w:rsidR="009E791E">
        <w:rPr>
          <w:rFonts w:ascii="Arial" w:hAnsi="Arial" w:cs="Arial"/>
        </w:rPr>
        <w:t>1</w:t>
      </w:r>
    </w:p>
    <w:p w14:paraId="488992BD" w14:textId="77777777" w:rsidR="00607EC6" w:rsidRDefault="00607EC6" w:rsidP="00607EC6">
      <w:pPr>
        <w:pStyle w:val="ListParagraph"/>
        <w:numPr>
          <w:ilvl w:val="0"/>
          <w:numId w:val="1"/>
        </w:numPr>
        <w:tabs>
          <w:tab w:val="left" w:pos="8385"/>
        </w:tabs>
        <w:rPr>
          <w:rFonts w:ascii="Arial" w:hAnsi="Arial" w:cs="Arial"/>
        </w:rPr>
      </w:pPr>
      <w:r w:rsidRPr="00A03696">
        <w:rPr>
          <w:rFonts w:ascii="Arial" w:hAnsi="Arial" w:cs="Arial"/>
          <w:b/>
        </w:rPr>
        <w:t>PESTLE Analysis</w:t>
      </w:r>
      <w:r w:rsidR="00C14207">
        <w:rPr>
          <w:rFonts w:ascii="Arial" w:hAnsi="Arial" w:cs="Arial"/>
          <w:b/>
        </w:rPr>
        <w:t>……………………………………………………………......................</w:t>
      </w:r>
      <w:r w:rsidR="009E791E">
        <w:rPr>
          <w:rFonts w:ascii="Arial" w:hAnsi="Arial" w:cs="Arial"/>
        </w:rPr>
        <w:t>....1</w:t>
      </w:r>
    </w:p>
    <w:p w14:paraId="60CF46E8" w14:textId="77777777" w:rsidR="00607EC6" w:rsidRDefault="00607EC6" w:rsidP="00607EC6">
      <w:pPr>
        <w:pStyle w:val="ListParagraph"/>
        <w:numPr>
          <w:ilvl w:val="0"/>
          <w:numId w:val="3"/>
        </w:numPr>
        <w:tabs>
          <w:tab w:val="left" w:pos="8385"/>
        </w:tabs>
        <w:rPr>
          <w:rFonts w:ascii="Arial" w:hAnsi="Arial" w:cs="Arial"/>
        </w:rPr>
      </w:pPr>
      <w:r>
        <w:rPr>
          <w:rFonts w:ascii="Arial" w:hAnsi="Arial" w:cs="Arial"/>
        </w:rPr>
        <w:t>Political ………….…</w:t>
      </w:r>
      <w:r w:rsidR="009E791E">
        <w:rPr>
          <w:rFonts w:ascii="Arial" w:hAnsi="Arial" w:cs="Arial"/>
        </w:rPr>
        <w:t>…………………………………………………………………………</w:t>
      </w:r>
      <w:proofErr w:type="gramStart"/>
      <w:r w:rsidR="009E791E">
        <w:rPr>
          <w:rFonts w:ascii="Arial" w:hAnsi="Arial" w:cs="Arial"/>
        </w:rPr>
        <w:t>…..</w:t>
      </w:r>
      <w:proofErr w:type="gramEnd"/>
      <w:r w:rsidR="009E791E">
        <w:rPr>
          <w:rFonts w:ascii="Arial" w:hAnsi="Arial" w:cs="Arial"/>
        </w:rPr>
        <w:t>1</w:t>
      </w:r>
    </w:p>
    <w:p w14:paraId="0AE021DA" w14:textId="77777777" w:rsidR="00607EC6" w:rsidRDefault="00607EC6" w:rsidP="00607EC6">
      <w:pPr>
        <w:pStyle w:val="ListParagraph"/>
        <w:numPr>
          <w:ilvl w:val="0"/>
          <w:numId w:val="3"/>
        </w:numPr>
        <w:tabs>
          <w:tab w:val="left" w:pos="8385"/>
        </w:tabs>
        <w:rPr>
          <w:rFonts w:ascii="Arial" w:hAnsi="Arial" w:cs="Arial"/>
        </w:rPr>
      </w:pPr>
      <w:r>
        <w:rPr>
          <w:rFonts w:ascii="Arial" w:hAnsi="Arial" w:cs="Arial"/>
        </w:rPr>
        <w:t>Economic…………</w:t>
      </w:r>
      <w:r w:rsidR="009E791E">
        <w:rPr>
          <w:rFonts w:ascii="Arial" w:hAnsi="Arial" w:cs="Arial"/>
        </w:rPr>
        <w:t>……………………………………………………………………………….1</w:t>
      </w:r>
    </w:p>
    <w:p w14:paraId="537F6D6E"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Social…………………</w:t>
      </w:r>
      <w:r w:rsidR="009E791E">
        <w:rPr>
          <w:rFonts w:ascii="Arial" w:hAnsi="Arial" w:cs="Arial"/>
        </w:rPr>
        <w:t>…………………………………………………………………………...2</w:t>
      </w:r>
    </w:p>
    <w:p w14:paraId="5A95E881"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Technological……</w:t>
      </w:r>
      <w:r w:rsidR="009E791E">
        <w:rPr>
          <w:rFonts w:ascii="Arial" w:hAnsi="Arial" w:cs="Arial"/>
        </w:rPr>
        <w:t>……………………………………………………………………………….2</w:t>
      </w:r>
    </w:p>
    <w:p w14:paraId="44058B02" w14:textId="77777777" w:rsidR="00607EC6" w:rsidRPr="00CC05AE" w:rsidRDefault="00607EC6" w:rsidP="00607EC6">
      <w:pPr>
        <w:pStyle w:val="ListParagraph"/>
        <w:numPr>
          <w:ilvl w:val="0"/>
          <w:numId w:val="3"/>
        </w:numPr>
        <w:tabs>
          <w:tab w:val="left" w:pos="8385"/>
        </w:tabs>
        <w:rPr>
          <w:rFonts w:ascii="Arial" w:hAnsi="Arial" w:cs="Arial"/>
        </w:rPr>
      </w:pPr>
      <w:r>
        <w:rPr>
          <w:rFonts w:ascii="Arial" w:hAnsi="Arial" w:cs="Arial"/>
        </w:rPr>
        <w:t>Legal</w:t>
      </w:r>
      <w:r w:rsidRPr="00CC05AE">
        <w:rPr>
          <w:rFonts w:ascii="Arial" w:hAnsi="Arial" w:cs="Arial"/>
        </w:rPr>
        <w:t>……………………………………………………………………………………</w:t>
      </w:r>
      <w:r w:rsidR="009E791E">
        <w:rPr>
          <w:rFonts w:ascii="Arial" w:hAnsi="Arial" w:cs="Arial"/>
        </w:rPr>
        <w:t>…………2</w:t>
      </w:r>
    </w:p>
    <w:p w14:paraId="23B2A604"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Environmental…………………………………………………………</w:t>
      </w:r>
      <w:r w:rsidR="009E791E">
        <w:rPr>
          <w:rFonts w:ascii="Arial" w:hAnsi="Arial" w:cs="Arial"/>
        </w:rPr>
        <w:t>………………………….2</w:t>
      </w:r>
    </w:p>
    <w:p w14:paraId="1797BC93" w14:textId="77777777" w:rsidR="00607EC6" w:rsidRPr="002B39BB" w:rsidRDefault="00607EC6" w:rsidP="00607EC6">
      <w:pPr>
        <w:pStyle w:val="ListParagraph"/>
        <w:tabs>
          <w:tab w:val="left" w:pos="8385"/>
        </w:tabs>
        <w:rPr>
          <w:rFonts w:ascii="Arial" w:hAnsi="Arial" w:cs="Arial"/>
        </w:rPr>
      </w:pPr>
      <w:r w:rsidRPr="002B39BB">
        <w:rPr>
          <w:rFonts w:ascii="Arial" w:hAnsi="Arial" w:cs="Arial"/>
        </w:rPr>
        <w:tab/>
      </w:r>
    </w:p>
    <w:p w14:paraId="332A1411" w14:textId="77777777" w:rsidR="00607EC6" w:rsidRDefault="00607EC6" w:rsidP="00607EC6">
      <w:pPr>
        <w:pStyle w:val="ListParagraph"/>
        <w:numPr>
          <w:ilvl w:val="0"/>
          <w:numId w:val="1"/>
        </w:numPr>
        <w:tabs>
          <w:tab w:val="left" w:pos="8385"/>
        </w:tabs>
        <w:rPr>
          <w:rFonts w:ascii="Arial" w:hAnsi="Arial" w:cs="Arial"/>
        </w:rPr>
      </w:pPr>
      <w:r w:rsidRPr="00A03696">
        <w:rPr>
          <w:rFonts w:ascii="Arial" w:hAnsi="Arial" w:cs="Arial"/>
          <w:b/>
        </w:rPr>
        <w:t>PORTER’S Five Force</w:t>
      </w:r>
      <w:r w:rsidR="00C14207">
        <w:rPr>
          <w:rFonts w:ascii="Arial" w:hAnsi="Arial" w:cs="Arial"/>
          <w:b/>
        </w:rPr>
        <w:t>s</w:t>
      </w:r>
      <w:r>
        <w:rPr>
          <w:rFonts w:ascii="Arial" w:hAnsi="Arial" w:cs="Arial"/>
        </w:rPr>
        <w:t>…</w:t>
      </w:r>
      <w:r w:rsidR="00C14207">
        <w:rPr>
          <w:rFonts w:ascii="Arial" w:hAnsi="Arial" w:cs="Arial"/>
        </w:rPr>
        <w:t>………………….</w:t>
      </w:r>
      <w:r>
        <w:rPr>
          <w:rFonts w:ascii="Arial" w:hAnsi="Arial" w:cs="Arial"/>
        </w:rPr>
        <w:t>…………………………………………………</w:t>
      </w:r>
      <w:r w:rsidR="00D42050">
        <w:rPr>
          <w:rFonts w:ascii="Arial" w:hAnsi="Arial" w:cs="Arial"/>
        </w:rPr>
        <w:t>3</w:t>
      </w:r>
    </w:p>
    <w:p w14:paraId="7050A0A5" w14:textId="77777777" w:rsidR="00607EC6" w:rsidRDefault="00607EC6" w:rsidP="00607EC6">
      <w:pPr>
        <w:pStyle w:val="ListParagraph"/>
        <w:numPr>
          <w:ilvl w:val="0"/>
          <w:numId w:val="6"/>
        </w:numPr>
        <w:tabs>
          <w:tab w:val="left" w:pos="8385"/>
        </w:tabs>
        <w:rPr>
          <w:rFonts w:ascii="Arial" w:hAnsi="Arial" w:cs="Arial"/>
        </w:rPr>
      </w:pPr>
      <w:r w:rsidRPr="00997FDB">
        <w:rPr>
          <w:rFonts w:ascii="Arial" w:hAnsi="Arial" w:cs="Arial"/>
        </w:rPr>
        <w:t>Threats of New Entrants</w:t>
      </w:r>
      <w:r w:rsidR="00C14207">
        <w:rPr>
          <w:rFonts w:ascii="Arial" w:hAnsi="Arial" w:cs="Arial"/>
        </w:rPr>
        <w:t>………………………</w:t>
      </w:r>
      <w:r w:rsidR="00D42050">
        <w:rPr>
          <w:rFonts w:ascii="Arial" w:hAnsi="Arial" w:cs="Arial"/>
        </w:rPr>
        <w:t>……………………………………………</w:t>
      </w:r>
      <w:proofErr w:type="gramStart"/>
      <w:r w:rsidR="00D42050">
        <w:rPr>
          <w:rFonts w:ascii="Arial" w:hAnsi="Arial" w:cs="Arial"/>
        </w:rPr>
        <w:t>…..</w:t>
      </w:r>
      <w:proofErr w:type="gramEnd"/>
      <w:r w:rsidR="00D42050">
        <w:rPr>
          <w:rFonts w:ascii="Arial" w:hAnsi="Arial" w:cs="Arial"/>
        </w:rPr>
        <w:t>3</w:t>
      </w:r>
    </w:p>
    <w:p w14:paraId="602FDD4A" w14:textId="77777777" w:rsidR="00607EC6" w:rsidRDefault="00607EC6" w:rsidP="00607EC6">
      <w:pPr>
        <w:pStyle w:val="ListParagraph"/>
        <w:numPr>
          <w:ilvl w:val="0"/>
          <w:numId w:val="6"/>
        </w:numPr>
        <w:tabs>
          <w:tab w:val="left" w:pos="8385"/>
        </w:tabs>
        <w:rPr>
          <w:rFonts w:ascii="Arial" w:hAnsi="Arial" w:cs="Arial"/>
        </w:rPr>
      </w:pPr>
      <w:r>
        <w:rPr>
          <w:rFonts w:ascii="Arial" w:hAnsi="Arial" w:cs="Arial"/>
        </w:rPr>
        <w:t xml:space="preserve">Threat of substitute </w:t>
      </w:r>
      <w:r w:rsidR="00D42050">
        <w:rPr>
          <w:rFonts w:ascii="Arial" w:hAnsi="Arial" w:cs="Arial"/>
        </w:rPr>
        <w:t>…………………………………………………………………………….3</w:t>
      </w:r>
    </w:p>
    <w:p w14:paraId="274949C2" w14:textId="77777777" w:rsidR="00607EC6" w:rsidRDefault="00607EC6" w:rsidP="00607EC6">
      <w:pPr>
        <w:pStyle w:val="ListParagraph"/>
        <w:numPr>
          <w:ilvl w:val="0"/>
          <w:numId w:val="6"/>
        </w:numPr>
        <w:tabs>
          <w:tab w:val="left" w:pos="8385"/>
        </w:tabs>
        <w:rPr>
          <w:rFonts w:ascii="Arial" w:hAnsi="Arial" w:cs="Arial"/>
        </w:rPr>
      </w:pPr>
      <w:r w:rsidRPr="00997FDB">
        <w:rPr>
          <w:rFonts w:ascii="Arial" w:hAnsi="Arial" w:cs="Arial"/>
        </w:rPr>
        <w:t xml:space="preserve">Bargaining Power of </w:t>
      </w:r>
      <w:r w:rsidR="00C14207">
        <w:rPr>
          <w:rFonts w:ascii="Arial" w:hAnsi="Arial" w:cs="Arial"/>
        </w:rPr>
        <w:t>Supplier…………………………………………...</w:t>
      </w:r>
      <w:r w:rsidR="00D42050">
        <w:rPr>
          <w:rFonts w:ascii="Arial" w:hAnsi="Arial" w:cs="Arial"/>
        </w:rPr>
        <w:t>...............................4</w:t>
      </w:r>
    </w:p>
    <w:p w14:paraId="419F6434" w14:textId="77777777" w:rsidR="00607EC6" w:rsidRDefault="00607EC6" w:rsidP="00607EC6">
      <w:pPr>
        <w:pStyle w:val="ListParagraph"/>
        <w:numPr>
          <w:ilvl w:val="0"/>
          <w:numId w:val="6"/>
        </w:numPr>
        <w:tabs>
          <w:tab w:val="left" w:pos="8385"/>
        </w:tabs>
        <w:rPr>
          <w:rFonts w:ascii="Arial" w:hAnsi="Arial" w:cs="Arial"/>
        </w:rPr>
      </w:pPr>
      <w:r>
        <w:rPr>
          <w:rFonts w:ascii="Arial" w:hAnsi="Arial" w:cs="Arial"/>
        </w:rPr>
        <w:t xml:space="preserve">Threat of substitute </w:t>
      </w:r>
      <w:r w:rsidR="00D42050">
        <w:rPr>
          <w:rFonts w:ascii="Arial" w:hAnsi="Arial" w:cs="Arial"/>
        </w:rPr>
        <w:t>………………………………………………………………….………….4</w:t>
      </w:r>
    </w:p>
    <w:p w14:paraId="1AD3F8BB" w14:textId="77777777" w:rsidR="00607EC6" w:rsidRPr="00231055" w:rsidRDefault="00607EC6" w:rsidP="00607EC6">
      <w:pPr>
        <w:pStyle w:val="ListParagraph"/>
        <w:numPr>
          <w:ilvl w:val="0"/>
          <w:numId w:val="6"/>
        </w:numPr>
        <w:tabs>
          <w:tab w:val="left" w:pos="8385"/>
        </w:tabs>
        <w:rPr>
          <w:rFonts w:ascii="Arial" w:hAnsi="Arial" w:cs="Arial"/>
        </w:rPr>
      </w:pPr>
      <w:r w:rsidRPr="00997FDB">
        <w:rPr>
          <w:rFonts w:ascii="Arial" w:hAnsi="Arial" w:cs="Arial"/>
        </w:rPr>
        <w:t>Rivalry</w:t>
      </w:r>
      <w:r w:rsidR="00C14207">
        <w:rPr>
          <w:rFonts w:ascii="Arial" w:hAnsi="Arial" w:cs="Arial"/>
        </w:rPr>
        <w:t>…………………</w:t>
      </w:r>
      <w:proofErr w:type="gramStart"/>
      <w:r w:rsidR="00C14207">
        <w:rPr>
          <w:rFonts w:ascii="Arial" w:hAnsi="Arial" w:cs="Arial"/>
        </w:rPr>
        <w:t>…</w:t>
      </w:r>
      <w:r w:rsidR="00D42050">
        <w:rPr>
          <w:rFonts w:ascii="Arial" w:hAnsi="Arial" w:cs="Arial"/>
        </w:rPr>
        <w:t>..</w:t>
      </w:r>
      <w:proofErr w:type="gramEnd"/>
      <w:r w:rsidR="00D42050">
        <w:rPr>
          <w:rFonts w:ascii="Arial" w:hAnsi="Arial" w:cs="Arial"/>
        </w:rPr>
        <w:t>…………………………………………………………….………..4</w:t>
      </w:r>
    </w:p>
    <w:p w14:paraId="50F9EF9B" w14:textId="77777777" w:rsidR="00607EC6" w:rsidRPr="00C14207" w:rsidRDefault="00607EC6" w:rsidP="00C14207">
      <w:pPr>
        <w:pStyle w:val="ListParagraph"/>
        <w:numPr>
          <w:ilvl w:val="0"/>
          <w:numId w:val="1"/>
        </w:numPr>
        <w:tabs>
          <w:tab w:val="left" w:pos="8385"/>
        </w:tabs>
        <w:rPr>
          <w:rFonts w:ascii="Arial" w:hAnsi="Arial" w:cs="Arial"/>
        </w:rPr>
      </w:pPr>
      <w:r w:rsidRPr="00096D86">
        <w:rPr>
          <w:rFonts w:ascii="Arial" w:hAnsi="Arial" w:cs="Arial"/>
          <w:b/>
        </w:rPr>
        <w:t>SWOT Analysi</w:t>
      </w:r>
      <w:r w:rsidR="00C14207">
        <w:rPr>
          <w:rFonts w:ascii="Arial" w:hAnsi="Arial" w:cs="Arial"/>
          <w:b/>
        </w:rPr>
        <w:t>s</w:t>
      </w:r>
      <w:r w:rsidRPr="00C14207">
        <w:rPr>
          <w:rFonts w:ascii="Arial" w:hAnsi="Arial" w:cs="Arial"/>
        </w:rPr>
        <w:t>…………………………</w:t>
      </w:r>
      <w:r w:rsidR="00C14207">
        <w:rPr>
          <w:rFonts w:ascii="Arial" w:hAnsi="Arial" w:cs="Arial"/>
        </w:rPr>
        <w:t>………</w:t>
      </w:r>
      <w:r w:rsidR="00E90E95">
        <w:rPr>
          <w:rFonts w:ascii="Arial" w:hAnsi="Arial" w:cs="Arial"/>
        </w:rPr>
        <w:t>………………………………………………5</w:t>
      </w:r>
    </w:p>
    <w:p w14:paraId="1F69E6B3" w14:textId="77777777" w:rsidR="00607EC6" w:rsidRDefault="00607EC6" w:rsidP="00607EC6">
      <w:pPr>
        <w:pStyle w:val="ListParagraph"/>
        <w:numPr>
          <w:ilvl w:val="0"/>
          <w:numId w:val="7"/>
        </w:numPr>
        <w:tabs>
          <w:tab w:val="left" w:pos="8385"/>
        </w:tabs>
        <w:rPr>
          <w:rFonts w:ascii="Arial" w:hAnsi="Arial" w:cs="Arial"/>
        </w:rPr>
      </w:pPr>
      <w:r>
        <w:rPr>
          <w:rFonts w:ascii="Arial" w:hAnsi="Arial" w:cs="Arial"/>
        </w:rPr>
        <w:t xml:space="preserve">Advantages and Disadvantages of SWOT </w:t>
      </w:r>
      <w:r w:rsidR="00E90E95">
        <w:rPr>
          <w:rFonts w:ascii="Arial" w:hAnsi="Arial" w:cs="Arial"/>
        </w:rPr>
        <w:t>Analysis ……</w:t>
      </w:r>
      <w:proofErr w:type="gramStart"/>
      <w:r w:rsidR="00E90E95">
        <w:rPr>
          <w:rFonts w:ascii="Arial" w:hAnsi="Arial" w:cs="Arial"/>
        </w:rPr>
        <w:t>…..</w:t>
      </w:r>
      <w:proofErr w:type="gramEnd"/>
      <w:r w:rsidR="00E90E95">
        <w:rPr>
          <w:rFonts w:ascii="Arial" w:hAnsi="Arial" w:cs="Arial"/>
        </w:rPr>
        <w:t>……………………………</w:t>
      </w:r>
      <w:r w:rsidR="006B3D91">
        <w:rPr>
          <w:rFonts w:ascii="Arial" w:hAnsi="Arial" w:cs="Arial"/>
        </w:rPr>
        <w:t>…</w:t>
      </w:r>
      <w:r w:rsidR="00E90E95">
        <w:rPr>
          <w:rFonts w:ascii="Arial" w:hAnsi="Arial" w:cs="Arial"/>
        </w:rPr>
        <w:t>7</w:t>
      </w:r>
    </w:p>
    <w:p w14:paraId="3CC42F41" w14:textId="77777777" w:rsidR="00607EC6" w:rsidRPr="00997FDB" w:rsidRDefault="00607EC6" w:rsidP="00607EC6">
      <w:pPr>
        <w:pStyle w:val="ListParagraph"/>
        <w:tabs>
          <w:tab w:val="left" w:pos="8385"/>
        </w:tabs>
        <w:rPr>
          <w:rFonts w:ascii="Arial" w:hAnsi="Arial" w:cs="Arial"/>
        </w:rPr>
      </w:pPr>
    </w:p>
    <w:p w14:paraId="4D559C5E" w14:textId="77777777" w:rsidR="00607EC6" w:rsidRDefault="00607EC6" w:rsidP="00607EC6">
      <w:pPr>
        <w:pStyle w:val="ListParagraph"/>
        <w:numPr>
          <w:ilvl w:val="0"/>
          <w:numId w:val="1"/>
        </w:numPr>
        <w:tabs>
          <w:tab w:val="left" w:pos="8385"/>
        </w:tabs>
        <w:rPr>
          <w:rFonts w:ascii="Arial" w:hAnsi="Arial" w:cs="Arial"/>
        </w:rPr>
      </w:pPr>
      <w:r w:rsidRPr="00587C1D">
        <w:rPr>
          <w:rFonts w:ascii="Arial" w:hAnsi="Arial" w:cs="Arial"/>
          <w:b/>
        </w:rPr>
        <w:t>Segmentation Targeting and P</w:t>
      </w:r>
      <w:r>
        <w:rPr>
          <w:rFonts w:ascii="Arial" w:hAnsi="Arial" w:cs="Arial"/>
          <w:b/>
        </w:rPr>
        <w:t>ositionin</w:t>
      </w:r>
      <w:r w:rsidR="004D09D5">
        <w:rPr>
          <w:rFonts w:ascii="Arial" w:hAnsi="Arial" w:cs="Arial"/>
          <w:b/>
        </w:rPr>
        <w:t>g</w:t>
      </w:r>
      <w:r w:rsidR="006B3D91">
        <w:rPr>
          <w:rFonts w:ascii="Arial" w:hAnsi="Arial" w:cs="Arial"/>
        </w:rPr>
        <w:t>………………………………………………….7</w:t>
      </w:r>
    </w:p>
    <w:p w14:paraId="685C8E20"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Segmentation…</w:t>
      </w:r>
      <w:r w:rsidR="00C14207">
        <w:rPr>
          <w:rFonts w:ascii="Arial" w:hAnsi="Arial" w:cs="Arial"/>
        </w:rPr>
        <w:t>…</w:t>
      </w:r>
      <w:r w:rsidR="006B3D91">
        <w:rPr>
          <w:rFonts w:ascii="Arial" w:hAnsi="Arial" w:cs="Arial"/>
        </w:rPr>
        <w:t>……………………………………………………………………….………7</w:t>
      </w:r>
    </w:p>
    <w:p w14:paraId="41C54282"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Targeting………</w:t>
      </w:r>
      <w:r w:rsidR="006B3D91">
        <w:rPr>
          <w:rFonts w:ascii="Arial" w:hAnsi="Arial" w:cs="Arial"/>
        </w:rPr>
        <w:t>…………………………………………………………………………………8</w:t>
      </w:r>
    </w:p>
    <w:p w14:paraId="479549BF"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Positioning………</w:t>
      </w:r>
      <w:r w:rsidR="00C14207">
        <w:rPr>
          <w:rFonts w:ascii="Arial" w:hAnsi="Arial" w:cs="Arial"/>
        </w:rPr>
        <w:t>………………………………………………………………………………</w:t>
      </w:r>
      <w:r w:rsidR="006B3D91">
        <w:rPr>
          <w:rFonts w:ascii="Arial" w:hAnsi="Arial" w:cs="Arial"/>
        </w:rPr>
        <w:t>.8</w:t>
      </w:r>
    </w:p>
    <w:p w14:paraId="453AFA08" w14:textId="77777777" w:rsidR="00607EC6" w:rsidRPr="00997FDB" w:rsidRDefault="00607EC6" w:rsidP="00607EC6">
      <w:pPr>
        <w:pStyle w:val="ListParagraph"/>
        <w:tabs>
          <w:tab w:val="left" w:pos="8385"/>
        </w:tabs>
        <w:rPr>
          <w:rFonts w:ascii="Arial" w:hAnsi="Arial" w:cs="Arial"/>
        </w:rPr>
      </w:pPr>
    </w:p>
    <w:p w14:paraId="0296CFFD" w14:textId="77777777" w:rsidR="00607EC6" w:rsidRDefault="00607EC6" w:rsidP="00607EC6">
      <w:pPr>
        <w:pStyle w:val="ListParagraph"/>
        <w:numPr>
          <w:ilvl w:val="0"/>
          <w:numId w:val="1"/>
        </w:numPr>
        <w:tabs>
          <w:tab w:val="left" w:pos="8385"/>
        </w:tabs>
        <w:rPr>
          <w:rFonts w:ascii="Arial" w:hAnsi="Arial" w:cs="Arial"/>
        </w:rPr>
      </w:pPr>
      <w:r w:rsidRPr="0023558E">
        <w:rPr>
          <w:rFonts w:ascii="Arial" w:hAnsi="Arial" w:cs="Arial"/>
          <w:b/>
        </w:rPr>
        <w:t xml:space="preserve">The Marketing Mix </w:t>
      </w:r>
      <w:r w:rsidR="00C14207">
        <w:rPr>
          <w:rFonts w:ascii="Arial" w:hAnsi="Arial" w:cs="Arial"/>
          <w:b/>
        </w:rPr>
        <w:t>……………….</w:t>
      </w:r>
      <w:r w:rsidR="002E7760">
        <w:rPr>
          <w:rFonts w:ascii="Arial" w:hAnsi="Arial" w:cs="Arial"/>
        </w:rPr>
        <w:t>………………………………………………………</w:t>
      </w:r>
      <w:proofErr w:type="gramStart"/>
      <w:r w:rsidR="002E7760">
        <w:rPr>
          <w:rFonts w:ascii="Arial" w:hAnsi="Arial" w:cs="Arial"/>
        </w:rPr>
        <w:t>…..</w:t>
      </w:r>
      <w:proofErr w:type="gramEnd"/>
      <w:r w:rsidR="002E7760">
        <w:rPr>
          <w:rFonts w:ascii="Arial" w:hAnsi="Arial" w:cs="Arial"/>
        </w:rPr>
        <w:t>8</w:t>
      </w:r>
    </w:p>
    <w:p w14:paraId="6EB5D089"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Product…………</w:t>
      </w:r>
      <w:r w:rsidR="002E7760">
        <w:rPr>
          <w:rFonts w:ascii="Arial" w:hAnsi="Arial" w:cs="Arial"/>
        </w:rPr>
        <w:t>……………………………………………………………………………</w:t>
      </w:r>
      <w:proofErr w:type="gramStart"/>
      <w:r w:rsidR="002E7760">
        <w:rPr>
          <w:rFonts w:ascii="Arial" w:hAnsi="Arial" w:cs="Arial"/>
        </w:rPr>
        <w:t>…..</w:t>
      </w:r>
      <w:proofErr w:type="gramEnd"/>
      <w:r w:rsidR="002E7760">
        <w:rPr>
          <w:rFonts w:ascii="Arial" w:hAnsi="Arial" w:cs="Arial"/>
        </w:rPr>
        <w:t>8</w:t>
      </w:r>
    </w:p>
    <w:p w14:paraId="500DF761"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Price……………</w:t>
      </w:r>
      <w:r w:rsidR="002E7760">
        <w:rPr>
          <w:rFonts w:ascii="Arial" w:hAnsi="Arial" w:cs="Arial"/>
        </w:rPr>
        <w:t>……………………………………………………………………………</w:t>
      </w:r>
      <w:proofErr w:type="gramStart"/>
      <w:r w:rsidR="002E7760">
        <w:rPr>
          <w:rFonts w:ascii="Arial" w:hAnsi="Arial" w:cs="Arial"/>
        </w:rPr>
        <w:t>…..</w:t>
      </w:r>
      <w:proofErr w:type="gramEnd"/>
      <w:r w:rsidR="002E7760">
        <w:rPr>
          <w:rFonts w:ascii="Arial" w:hAnsi="Arial" w:cs="Arial"/>
        </w:rPr>
        <w:t>9</w:t>
      </w:r>
    </w:p>
    <w:p w14:paraId="42D82C77"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Place…………………</w:t>
      </w:r>
      <w:r w:rsidR="00C14207">
        <w:rPr>
          <w:rFonts w:ascii="Arial" w:hAnsi="Arial" w:cs="Arial"/>
        </w:rPr>
        <w:t>……………………………………………………………………</w:t>
      </w:r>
      <w:r w:rsidR="002E7760">
        <w:rPr>
          <w:rFonts w:ascii="Arial" w:hAnsi="Arial" w:cs="Arial"/>
        </w:rPr>
        <w:t>…….9</w:t>
      </w:r>
    </w:p>
    <w:p w14:paraId="7A2E9E1B" w14:textId="77777777" w:rsidR="00607EC6" w:rsidRPr="000763C0" w:rsidRDefault="00607EC6" w:rsidP="00607EC6">
      <w:pPr>
        <w:pStyle w:val="ListParagraph"/>
        <w:numPr>
          <w:ilvl w:val="0"/>
          <w:numId w:val="9"/>
        </w:numPr>
        <w:tabs>
          <w:tab w:val="left" w:pos="8385"/>
        </w:tabs>
        <w:rPr>
          <w:rFonts w:ascii="Arial" w:hAnsi="Arial" w:cs="Arial"/>
        </w:rPr>
      </w:pPr>
      <w:r>
        <w:rPr>
          <w:rFonts w:ascii="Arial" w:hAnsi="Arial" w:cs="Arial"/>
        </w:rPr>
        <w:t>Promotion…………</w:t>
      </w:r>
      <w:r w:rsidR="002E7760">
        <w:rPr>
          <w:rFonts w:ascii="Arial" w:hAnsi="Arial" w:cs="Arial"/>
        </w:rPr>
        <w:t>…………………………………………………………………………….9</w:t>
      </w:r>
      <w:r>
        <w:rPr>
          <w:rFonts w:ascii="Arial" w:hAnsi="Arial" w:cs="Arial"/>
        </w:rPr>
        <w:br/>
      </w:r>
      <w:r w:rsidRPr="000763C0">
        <w:rPr>
          <w:rFonts w:ascii="Arial" w:hAnsi="Arial" w:cs="Arial"/>
          <w:b/>
        </w:rPr>
        <w:t>The Ansoff Matrix</w:t>
      </w:r>
      <w:r w:rsidR="0081367D">
        <w:rPr>
          <w:rFonts w:ascii="Arial" w:hAnsi="Arial" w:cs="Arial"/>
          <w:b/>
        </w:rPr>
        <w:t>…………………………………………………………………………</w:t>
      </w:r>
      <w:proofErr w:type="gramStart"/>
      <w:r w:rsidR="0081367D">
        <w:rPr>
          <w:rFonts w:ascii="Arial" w:hAnsi="Arial" w:cs="Arial"/>
          <w:b/>
        </w:rPr>
        <w:t>…..</w:t>
      </w:r>
      <w:proofErr w:type="gramEnd"/>
      <w:r w:rsidR="0081367D">
        <w:rPr>
          <w:rFonts w:ascii="Arial" w:hAnsi="Arial" w:cs="Arial"/>
          <w:b/>
        </w:rPr>
        <w:t>10</w:t>
      </w:r>
    </w:p>
    <w:p w14:paraId="69745995" w14:textId="77777777" w:rsidR="00607EC6" w:rsidRPr="00997FDB" w:rsidRDefault="00607EC6" w:rsidP="00607EC6">
      <w:pPr>
        <w:pStyle w:val="ListParagraph"/>
        <w:tabs>
          <w:tab w:val="left" w:pos="8385"/>
        </w:tabs>
        <w:rPr>
          <w:rFonts w:ascii="Arial" w:hAnsi="Arial" w:cs="Arial"/>
        </w:rPr>
      </w:pPr>
    </w:p>
    <w:p w14:paraId="2F9D9900" w14:textId="77777777" w:rsidR="00607EC6" w:rsidRPr="00997FDB" w:rsidRDefault="00607EC6" w:rsidP="00607EC6">
      <w:pPr>
        <w:pStyle w:val="ListParagraph"/>
        <w:numPr>
          <w:ilvl w:val="0"/>
          <w:numId w:val="1"/>
        </w:numPr>
        <w:tabs>
          <w:tab w:val="left" w:pos="8385"/>
        </w:tabs>
        <w:rPr>
          <w:rFonts w:ascii="Arial" w:hAnsi="Arial" w:cs="Arial"/>
        </w:rPr>
      </w:pPr>
      <w:r w:rsidRPr="0023558E">
        <w:rPr>
          <w:rFonts w:ascii="Arial" w:hAnsi="Arial" w:cs="Arial"/>
          <w:b/>
        </w:rPr>
        <w:t>Conclusion and Recommendations</w:t>
      </w:r>
      <w:r w:rsidR="0081367D">
        <w:rPr>
          <w:rFonts w:ascii="Arial" w:hAnsi="Arial" w:cs="Arial"/>
        </w:rPr>
        <w:t>……………………………………………………….11</w:t>
      </w:r>
    </w:p>
    <w:p w14:paraId="4C034FBE" w14:textId="77777777" w:rsidR="00607EC6" w:rsidRDefault="00607EC6" w:rsidP="00607EC6">
      <w:pPr>
        <w:pStyle w:val="ListParagraph"/>
        <w:numPr>
          <w:ilvl w:val="0"/>
          <w:numId w:val="1"/>
        </w:numPr>
        <w:tabs>
          <w:tab w:val="left" w:pos="8385"/>
        </w:tabs>
        <w:rPr>
          <w:rFonts w:ascii="Arial" w:hAnsi="Arial" w:cs="Arial"/>
        </w:rPr>
      </w:pPr>
      <w:r w:rsidRPr="0023558E">
        <w:rPr>
          <w:rFonts w:ascii="Arial" w:hAnsi="Arial" w:cs="Arial"/>
          <w:b/>
        </w:rPr>
        <w:t>References</w:t>
      </w:r>
      <w:r>
        <w:rPr>
          <w:rFonts w:ascii="Arial" w:hAnsi="Arial" w:cs="Arial"/>
        </w:rPr>
        <w:t>…………</w:t>
      </w:r>
      <w:r w:rsidR="0081367D">
        <w:rPr>
          <w:rFonts w:ascii="Arial" w:hAnsi="Arial" w:cs="Arial"/>
        </w:rPr>
        <w:t>………………………………………………………………………</w:t>
      </w:r>
      <w:proofErr w:type="gramStart"/>
      <w:r w:rsidR="0081367D">
        <w:rPr>
          <w:rFonts w:ascii="Arial" w:hAnsi="Arial" w:cs="Arial"/>
        </w:rPr>
        <w:t>…..</w:t>
      </w:r>
      <w:proofErr w:type="gramEnd"/>
      <w:r w:rsidR="0081367D">
        <w:rPr>
          <w:rFonts w:ascii="Arial" w:hAnsi="Arial" w:cs="Arial"/>
        </w:rPr>
        <w:t>12</w:t>
      </w:r>
    </w:p>
    <w:p w14:paraId="36171573" w14:textId="77777777" w:rsidR="00607EC6" w:rsidRDefault="00607EC6" w:rsidP="00607EC6">
      <w:pPr>
        <w:tabs>
          <w:tab w:val="left" w:pos="8385"/>
        </w:tabs>
        <w:rPr>
          <w:rFonts w:ascii="Times New Roman" w:hAnsi="Times New Roman" w:cs="Times New Roman"/>
          <w:b/>
          <w:color w:val="000000" w:themeColor="text1"/>
          <w:sz w:val="24"/>
          <w:szCs w:val="24"/>
        </w:rPr>
        <w:sectPr w:rsidR="00607EC6" w:rsidSect="00D56DDE">
          <w:footerReference w:type="default" r:id="rId7"/>
          <w:pgSz w:w="12240" w:h="15840"/>
          <w:pgMar w:top="1440" w:right="1440" w:bottom="1440" w:left="1440" w:header="720" w:footer="720" w:gutter="0"/>
          <w:pgNumType w:start="1"/>
          <w:cols w:space="720"/>
          <w:docGrid w:linePitch="360"/>
        </w:sectPr>
      </w:pPr>
    </w:p>
    <w:p w14:paraId="2E9EA60F" w14:textId="77777777" w:rsidR="00A503F5" w:rsidRPr="00D85BFA"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D85BFA">
        <w:rPr>
          <w:rFonts w:ascii="Times New Roman" w:hAnsi="Times New Roman" w:cs="Times New Roman"/>
          <w:b/>
          <w:color w:val="000000" w:themeColor="text1"/>
          <w:sz w:val="24"/>
          <w:szCs w:val="24"/>
          <w:u w:val="single"/>
        </w:rPr>
        <w:lastRenderedPageBreak/>
        <w:t>“Introduction”</w:t>
      </w:r>
    </w:p>
    <w:p w14:paraId="175559A7" w14:textId="77777777" w:rsidR="00A503F5" w:rsidRDefault="00A503F5" w:rsidP="003A6BD1">
      <w:pPr>
        <w:tabs>
          <w:tab w:val="left" w:pos="8385"/>
        </w:tabs>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t>
      </w:r>
      <w:r w:rsidRPr="00FE62FF">
        <w:rPr>
          <w:rFonts w:ascii="Times New Roman" w:eastAsia="Times New Roman" w:hAnsi="Times New Roman" w:cs="Times New Roman"/>
          <w:bCs/>
          <w:color w:val="000000" w:themeColor="text1"/>
          <w:sz w:val="24"/>
          <w:szCs w:val="24"/>
        </w:rPr>
        <w:t>Burberry is a lavishness British style house arranged in London, England. It as of now plans and offers ready to-wear things, for instance, parkas (for which it is generally well known), calfskin items, footwear, plan embellishments, eyewear, smells, and magnificence care items. Thomas Burberry laid out the association in 1856, at first focusing in on the headway of outdoors clothing. From there on out, the association has wandered into the high style market, making coat and things made exclusively for the brand. In 1891, the central London shop opened in the Haymarket. Burberry was a family-had business until 1955, when it was reincorporated. It completed its demerger from GUS plc, its past bigger part financial backer, in 2005. The association is a constituent of the FTSE 100 Index and is recorded on the London Stock Exchange. Burberry, close by Louis Vuitton and Prada, was situated 73rd in Interbrand's Best Global Brands report in 2015. Burberry has stores in 59 special countries (Moore and Birtwistle, 2004).</w:t>
      </w:r>
      <w:r>
        <w:rPr>
          <w:rFonts w:ascii="Times New Roman" w:eastAsia="Times New Roman" w:hAnsi="Times New Roman" w:cs="Times New Roman"/>
          <w:bCs/>
          <w:color w:val="000000" w:themeColor="text1"/>
          <w:sz w:val="24"/>
          <w:szCs w:val="24"/>
        </w:rPr>
        <w:t>”</w:t>
      </w:r>
      <w:r w:rsidRPr="00FE62FF">
        <w:rPr>
          <w:rFonts w:ascii="Times New Roman" w:eastAsia="Times New Roman" w:hAnsi="Times New Roman" w:cs="Times New Roman"/>
          <w:bCs/>
          <w:color w:val="000000" w:themeColor="text1"/>
          <w:sz w:val="24"/>
          <w:szCs w:val="24"/>
        </w:rPr>
        <w:t xml:space="preserve"> </w:t>
      </w:r>
    </w:p>
    <w:p w14:paraId="405D2B18" w14:textId="77777777" w:rsidR="00A503F5" w:rsidRPr="00D85BFA"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D85BFA">
        <w:rPr>
          <w:rFonts w:ascii="Times New Roman" w:hAnsi="Times New Roman" w:cs="Times New Roman"/>
          <w:b/>
          <w:color w:val="000000" w:themeColor="text1"/>
          <w:sz w:val="24"/>
          <w:szCs w:val="24"/>
          <w:u w:val="single"/>
        </w:rPr>
        <w:t>“PESTLE Analysis of Burberry</w:t>
      </w:r>
    </w:p>
    <w:p w14:paraId="514AFFE0" w14:textId="77777777" w:rsidR="00A503F5" w:rsidRPr="00A503F5" w:rsidRDefault="00A503F5"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Pr="00A503F5">
        <w:rPr>
          <w:bCs w:val="0"/>
          <w:color w:val="000000" w:themeColor="text1"/>
          <w:sz w:val="24"/>
          <w:szCs w:val="24"/>
        </w:rPr>
        <w:t>Political (Unfavorable)</w:t>
      </w:r>
      <w:r>
        <w:rPr>
          <w:bCs w:val="0"/>
          <w:color w:val="000000" w:themeColor="text1"/>
          <w:sz w:val="24"/>
          <w:szCs w:val="24"/>
        </w:rPr>
        <w:t>”</w:t>
      </w:r>
    </w:p>
    <w:p w14:paraId="45470B24"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 xml:space="preserve">Burberry Company works in London, yet everywhere. Various nations in which Burberry works require the organization to keep their homegrown guidelines and regulations, which might be </w:t>
      </w:r>
      <w:proofErr w:type="gramStart"/>
      <w:r w:rsidRPr="00436C79">
        <w:rPr>
          <w:b w:val="0"/>
          <w:bCs w:val="0"/>
          <w:color w:val="000000" w:themeColor="text1"/>
          <w:sz w:val="24"/>
          <w:szCs w:val="24"/>
        </w:rPr>
        <w:t>adverse</w:t>
      </w:r>
      <w:proofErr w:type="gramEnd"/>
      <w:r w:rsidRPr="00436C79">
        <w:rPr>
          <w:b w:val="0"/>
          <w:bCs w:val="0"/>
          <w:color w:val="000000" w:themeColor="text1"/>
          <w:sz w:val="24"/>
          <w:szCs w:val="24"/>
        </w:rPr>
        <w:t xml:space="preserve"> to the organization's tasks (Gasparini, 2017). A few nations demand high duties on outsiders to advance homegrown creation. High assessment rates raise working costs. Moreover, political distress disturbs supply chains and stores. Burberry additionally faces fierce opposition from minimal expense knockoffs created locally. Burberry items are related with esteem because of their extravagance status, yet they are unreasonably expensive, leading to modest impersonations.</w:t>
      </w:r>
    </w:p>
    <w:p w14:paraId="51834AF4"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sidRPr="00FF0587">
        <w:rPr>
          <w:bCs w:val="0"/>
          <w:color w:val="000000" w:themeColor="text1"/>
          <w:sz w:val="24"/>
          <w:szCs w:val="24"/>
        </w:rPr>
        <w:t>“</w:t>
      </w:r>
      <w:r w:rsidR="00A503F5" w:rsidRPr="00FF0587">
        <w:rPr>
          <w:bCs w:val="0"/>
          <w:color w:val="000000" w:themeColor="text1"/>
          <w:sz w:val="24"/>
          <w:szCs w:val="24"/>
        </w:rPr>
        <w:t>Economic (Unfavorable)</w:t>
      </w:r>
      <w:r w:rsidRPr="00FF0587">
        <w:rPr>
          <w:bCs w:val="0"/>
          <w:color w:val="000000" w:themeColor="text1"/>
          <w:sz w:val="24"/>
          <w:szCs w:val="24"/>
        </w:rPr>
        <w:t>”</w:t>
      </w:r>
    </w:p>
    <w:p w14:paraId="34DF5B8B"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 xml:space="preserve">Monetary slumps affect how individuals spend their cash. </w:t>
      </w:r>
      <w:r w:rsidRPr="00FE62FF">
        <w:rPr>
          <w:b w:val="0"/>
          <w:bCs w:val="0"/>
          <w:color w:val="000000" w:themeColor="text1"/>
          <w:sz w:val="24"/>
          <w:szCs w:val="24"/>
        </w:rPr>
        <w:t>During a monetary slump, clients decide to purchase a fair item to tackle essential requirements as opposed to an extravagance that many individuals can manage without. Besides, both homegrown and worldwide contenders affect the Burberry Company (Gasparini, 2017). Most guests to the United Kingdom purchase Burberry things since it is a notable English brand (</w:t>
      </w:r>
      <w:proofErr w:type="spellStart"/>
      <w:r w:rsidRPr="00FE62FF">
        <w:rPr>
          <w:b w:val="0"/>
          <w:bCs w:val="0"/>
          <w:color w:val="000000" w:themeColor="text1"/>
          <w:sz w:val="24"/>
          <w:szCs w:val="24"/>
        </w:rPr>
        <w:t>Dekhil</w:t>
      </w:r>
      <w:proofErr w:type="spellEnd"/>
      <w:r w:rsidRPr="00FE62FF">
        <w:rPr>
          <w:b w:val="0"/>
          <w:bCs w:val="0"/>
          <w:color w:val="000000" w:themeColor="text1"/>
          <w:sz w:val="24"/>
          <w:szCs w:val="24"/>
        </w:rPr>
        <w:t xml:space="preserve">, </w:t>
      </w:r>
      <w:proofErr w:type="spellStart"/>
      <w:r w:rsidRPr="00FE62FF">
        <w:rPr>
          <w:b w:val="0"/>
          <w:bCs w:val="0"/>
          <w:color w:val="000000" w:themeColor="text1"/>
          <w:sz w:val="24"/>
          <w:szCs w:val="24"/>
        </w:rPr>
        <w:t>Boulebech</w:t>
      </w:r>
      <w:proofErr w:type="spellEnd"/>
      <w:r w:rsidRPr="00FE62FF">
        <w:rPr>
          <w:b w:val="0"/>
          <w:bCs w:val="0"/>
          <w:color w:val="000000" w:themeColor="text1"/>
          <w:sz w:val="24"/>
          <w:szCs w:val="24"/>
        </w:rPr>
        <w:t xml:space="preserve"> and </w:t>
      </w:r>
      <w:proofErr w:type="spellStart"/>
      <w:r w:rsidRPr="00FE62FF">
        <w:rPr>
          <w:b w:val="0"/>
          <w:bCs w:val="0"/>
          <w:color w:val="000000" w:themeColor="text1"/>
          <w:sz w:val="24"/>
          <w:szCs w:val="24"/>
        </w:rPr>
        <w:t>Bouslama</w:t>
      </w:r>
      <w:proofErr w:type="spellEnd"/>
      <w:r w:rsidRPr="00FE62FF">
        <w:rPr>
          <w:b w:val="0"/>
          <w:bCs w:val="0"/>
          <w:color w:val="000000" w:themeColor="text1"/>
          <w:sz w:val="24"/>
          <w:szCs w:val="24"/>
        </w:rPr>
        <w:t>, 2017).</w:t>
      </w:r>
      <w:r>
        <w:rPr>
          <w:b w:val="0"/>
          <w:bCs w:val="0"/>
          <w:color w:val="000000" w:themeColor="text1"/>
          <w:sz w:val="24"/>
          <w:szCs w:val="24"/>
        </w:rPr>
        <w:t xml:space="preserve"> </w:t>
      </w:r>
      <w:r w:rsidRPr="00436C79">
        <w:rPr>
          <w:b w:val="0"/>
          <w:bCs w:val="0"/>
          <w:color w:val="000000" w:themeColor="text1"/>
          <w:sz w:val="24"/>
          <w:szCs w:val="24"/>
        </w:rPr>
        <w:t>Decreased travel volumes bring about lower deals and benefits (</w:t>
      </w:r>
      <w:proofErr w:type="spellStart"/>
      <w:r w:rsidRPr="00436C79">
        <w:rPr>
          <w:b w:val="0"/>
          <w:bCs w:val="0"/>
          <w:color w:val="000000" w:themeColor="text1"/>
          <w:sz w:val="24"/>
          <w:szCs w:val="24"/>
        </w:rPr>
        <w:t>Phau</w:t>
      </w:r>
      <w:proofErr w:type="spellEnd"/>
      <w:r w:rsidRPr="00436C79">
        <w:rPr>
          <w:b w:val="0"/>
          <w:bCs w:val="0"/>
          <w:color w:val="000000" w:themeColor="text1"/>
          <w:sz w:val="24"/>
          <w:szCs w:val="24"/>
        </w:rPr>
        <w:t xml:space="preserve">, </w:t>
      </w:r>
      <w:proofErr w:type="spellStart"/>
      <w:r w:rsidRPr="00436C79">
        <w:rPr>
          <w:b w:val="0"/>
          <w:bCs w:val="0"/>
          <w:color w:val="000000" w:themeColor="text1"/>
          <w:sz w:val="24"/>
          <w:szCs w:val="24"/>
        </w:rPr>
        <w:t>Teah</w:t>
      </w:r>
      <w:proofErr w:type="spellEnd"/>
      <w:r w:rsidRPr="00436C79">
        <w:rPr>
          <w:b w:val="0"/>
          <w:bCs w:val="0"/>
          <w:color w:val="000000" w:themeColor="text1"/>
          <w:sz w:val="24"/>
          <w:szCs w:val="24"/>
        </w:rPr>
        <w:t xml:space="preserve"> and </w:t>
      </w:r>
      <w:proofErr w:type="spellStart"/>
      <w:r w:rsidRPr="00436C79">
        <w:rPr>
          <w:b w:val="0"/>
          <w:bCs w:val="0"/>
          <w:color w:val="000000" w:themeColor="text1"/>
          <w:sz w:val="24"/>
          <w:szCs w:val="24"/>
        </w:rPr>
        <w:t>Chuah</w:t>
      </w:r>
      <w:proofErr w:type="spellEnd"/>
      <w:r w:rsidRPr="00436C79">
        <w:rPr>
          <w:b w:val="0"/>
          <w:bCs w:val="0"/>
          <w:color w:val="000000" w:themeColor="text1"/>
          <w:sz w:val="24"/>
          <w:szCs w:val="24"/>
        </w:rPr>
        <w:t>, 2015).</w:t>
      </w:r>
    </w:p>
    <w:p w14:paraId="77C7A25C"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lastRenderedPageBreak/>
        <w:t>“</w:t>
      </w:r>
      <w:r w:rsidR="00A503F5" w:rsidRPr="00FF0587">
        <w:rPr>
          <w:bCs w:val="0"/>
          <w:color w:val="000000" w:themeColor="text1"/>
          <w:sz w:val="24"/>
          <w:szCs w:val="24"/>
        </w:rPr>
        <w:t>Socio-Cultural (</w:t>
      </w:r>
      <w:r w:rsidRPr="00FF0587">
        <w:rPr>
          <w:bCs w:val="0"/>
          <w:color w:val="000000" w:themeColor="text1"/>
          <w:sz w:val="24"/>
          <w:szCs w:val="24"/>
        </w:rPr>
        <w:t>Favorable</w:t>
      </w:r>
      <w:r w:rsidR="00A503F5" w:rsidRPr="00FF0587">
        <w:rPr>
          <w:bCs w:val="0"/>
          <w:color w:val="000000" w:themeColor="text1"/>
          <w:sz w:val="24"/>
          <w:szCs w:val="24"/>
        </w:rPr>
        <w:t>)</w:t>
      </w:r>
      <w:r>
        <w:rPr>
          <w:bCs w:val="0"/>
          <w:color w:val="000000" w:themeColor="text1"/>
          <w:sz w:val="24"/>
          <w:szCs w:val="24"/>
        </w:rPr>
        <w:t>”</w:t>
      </w:r>
    </w:p>
    <w:p w14:paraId="40AC8C79"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As indicated by Weston (2016), Burberry's objective clients come from different societies and ways of life. Shopper clothing regulations, for instance, contrast. Various people group will incline toward different items. Certain individuals incline toward held dressing, while others favor meager garments, and Burberry should consider this while disseminating products. Moreover, as a component of its CSR drive, Burberry draws locally intensely, as per Gasparini (2017). Burberry draws in with clients via web-based entertainment stages like Twitter, Facebook, and Instagram, as well as gathers information on client encounters with Burberry items.</w:t>
      </w:r>
    </w:p>
    <w:p w14:paraId="3695CAE9"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sidRPr="00FF0587">
        <w:rPr>
          <w:bCs w:val="0"/>
          <w:color w:val="000000" w:themeColor="text1"/>
          <w:sz w:val="24"/>
          <w:szCs w:val="24"/>
        </w:rPr>
        <w:t>“</w:t>
      </w:r>
      <w:r w:rsidR="00A503F5" w:rsidRPr="00FF0587">
        <w:rPr>
          <w:bCs w:val="0"/>
          <w:color w:val="000000" w:themeColor="text1"/>
          <w:sz w:val="24"/>
          <w:szCs w:val="24"/>
        </w:rPr>
        <w:t>Technological (</w:t>
      </w:r>
      <w:r w:rsidRPr="00FF0587">
        <w:rPr>
          <w:bCs w:val="0"/>
          <w:color w:val="000000" w:themeColor="text1"/>
          <w:sz w:val="24"/>
          <w:szCs w:val="24"/>
        </w:rPr>
        <w:t>Favorable</w:t>
      </w:r>
      <w:r w:rsidR="00A503F5" w:rsidRPr="00FF0587">
        <w:rPr>
          <w:bCs w:val="0"/>
          <w:color w:val="000000" w:themeColor="text1"/>
          <w:sz w:val="24"/>
          <w:szCs w:val="24"/>
        </w:rPr>
        <w:t>)</w:t>
      </w:r>
      <w:r w:rsidRPr="00FF0587">
        <w:rPr>
          <w:bCs w:val="0"/>
          <w:color w:val="000000" w:themeColor="text1"/>
          <w:sz w:val="24"/>
          <w:szCs w:val="24"/>
        </w:rPr>
        <w:t>”</w:t>
      </w:r>
    </w:p>
    <w:p w14:paraId="2B961507" w14:textId="77777777" w:rsidR="00A503F5"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FE62FF">
        <w:rPr>
          <w:b w:val="0"/>
          <w:bCs w:val="0"/>
          <w:color w:val="000000" w:themeColor="text1"/>
          <w:sz w:val="24"/>
          <w:szCs w:val="24"/>
        </w:rPr>
        <w:t xml:space="preserve">Burberry utilizes state of the art promoting progressions to get out to their interest group. For instance, Burberry live talking empowered numerous clients to buy things on the web and have them conveyed to their homes. Electronic shopping increments efficiency since any client in any area of the planet might get to things without voyaging. Moreover, a </w:t>
      </w:r>
      <w:proofErr w:type="gramStart"/>
      <w:r w:rsidRPr="00FE62FF">
        <w:rPr>
          <w:b w:val="0"/>
          <w:bCs w:val="0"/>
          <w:color w:val="000000" w:themeColor="text1"/>
          <w:sz w:val="24"/>
          <w:szCs w:val="24"/>
        </w:rPr>
        <w:t>clients</w:t>
      </w:r>
      <w:proofErr w:type="gramEnd"/>
      <w:r w:rsidRPr="00FE62FF">
        <w:rPr>
          <w:b w:val="0"/>
          <w:bCs w:val="0"/>
          <w:color w:val="000000" w:themeColor="text1"/>
          <w:sz w:val="24"/>
          <w:szCs w:val="24"/>
        </w:rPr>
        <w:t xml:space="preserve"> respect Burberry's helpful transportation to be an extravagance, giving the organization a benefit</w:t>
      </w:r>
      <w:r w:rsidR="00D85BFA">
        <w:rPr>
          <w:b w:val="0"/>
          <w:bCs w:val="0"/>
          <w:color w:val="000000" w:themeColor="text1"/>
          <w:sz w:val="24"/>
          <w:szCs w:val="24"/>
        </w:rPr>
        <w:t xml:space="preserve"> (</w:t>
      </w:r>
      <w:proofErr w:type="spellStart"/>
      <w:r w:rsidR="00D85BFA">
        <w:rPr>
          <w:b w:val="0"/>
          <w:bCs w:val="0"/>
          <w:color w:val="000000" w:themeColor="text1"/>
          <w:sz w:val="24"/>
          <w:szCs w:val="24"/>
        </w:rPr>
        <w:t>Gasparinni</w:t>
      </w:r>
      <w:proofErr w:type="spellEnd"/>
      <w:r w:rsidR="00D85BFA">
        <w:rPr>
          <w:b w:val="0"/>
          <w:bCs w:val="0"/>
          <w:color w:val="000000" w:themeColor="text1"/>
          <w:sz w:val="24"/>
          <w:szCs w:val="24"/>
        </w:rPr>
        <w:t>, 2017)</w:t>
      </w:r>
      <w:r w:rsidRPr="00FE62FF">
        <w:rPr>
          <w:b w:val="0"/>
          <w:bCs w:val="0"/>
          <w:color w:val="000000" w:themeColor="text1"/>
          <w:sz w:val="24"/>
          <w:szCs w:val="24"/>
        </w:rPr>
        <w:t>.</w:t>
      </w:r>
    </w:p>
    <w:p w14:paraId="37B172DA"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00A503F5" w:rsidRPr="00FF0587">
        <w:rPr>
          <w:bCs w:val="0"/>
          <w:color w:val="000000" w:themeColor="text1"/>
          <w:sz w:val="24"/>
          <w:szCs w:val="24"/>
        </w:rPr>
        <w:t>Environmental (Unfavorable)</w:t>
      </w:r>
      <w:r>
        <w:rPr>
          <w:bCs w:val="0"/>
          <w:color w:val="000000" w:themeColor="text1"/>
          <w:sz w:val="24"/>
          <w:szCs w:val="24"/>
        </w:rPr>
        <w:t>”</w:t>
      </w:r>
    </w:p>
    <w:p w14:paraId="2D8FEFB6" w14:textId="77777777" w:rsidR="00A503F5"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FE62FF">
        <w:rPr>
          <w:b w:val="0"/>
          <w:bCs w:val="0"/>
          <w:color w:val="000000" w:themeColor="text1"/>
          <w:sz w:val="24"/>
          <w:szCs w:val="24"/>
        </w:rPr>
        <w:t>Burberry is geographically found and can rapidly convey product to its objective clients. Moreover, Burberry things, for example, innerwear, pants, and socks are made from regular cotton wool that is non-noxious to the climate (Ahmed, 2014; Gasparini, 2017). Dread based harsh exercises and perilous materials affect how Burberry carries on with work. A devastating disaster is challenging to figure since nobody knows when it will happen. Debacles gigantically affect the association's worldwide retail façade and supply structures, causing huge misfortunes. Burberry would prefer not to risk conveying assets in attack inclined regions on the grounds that to the expansion in assaults.</w:t>
      </w:r>
    </w:p>
    <w:p w14:paraId="05EBDCC8"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00A503F5" w:rsidRPr="00FF0587">
        <w:rPr>
          <w:bCs w:val="0"/>
          <w:color w:val="000000" w:themeColor="text1"/>
          <w:sz w:val="24"/>
          <w:szCs w:val="24"/>
        </w:rPr>
        <w:t>Legal (Mixed)</w:t>
      </w:r>
      <w:r>
        <w:rPr>
          <w:bCs w:val="0"/>
          <w:color w:val="000000" w:themeColor="text1"/>
          <w:sz w:val="24"/>
          <w:szCs w:val="24"/>
        </w:rPr>
        <w:t>”</w:t>
      </w:r>
    </w:p>
    <w:p w14:paraId="448198F5" w14:textId="77777777" w:rsidR="00A503F5" w:rsidRPr="00436C79" w:rsidRDefault="00A503F5" w:rsidP="003A6BD1">
      <w:pPr>
        <w:tabs>
          <w:tab w:val="left" w:pos="8385"/>
        </w:tabs>
        <w:spacing w:line="360" w:lineRule="auto"/>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lastRenderedPageBreak/>
        <w:t xml:space="preserve">Burberry should observe the guidelines of the </w:t>
      </w:r>
      <w:proofErr w:type="spellStart"/>
      <w:r w:rsidRPr="00436C79">
        <w:rPr>
          <w:rFonts w:ascii="Times New Roman" w:eastAsia="Times New Roman" w:hAnsi="Times New Roman" w:cs="Times New Roman"/>
          <w:color w:val="000000" w:themeColor="text1"/>
          <w:sz w:val="24"/>
          <w:szCs w:val="24"/>
        </w:rPr>
        <w:t>nations</w:t>
      </w:r>
      <w:proofErr w:type="spellEnd"/>
      <w:r w:rsidRPr="00436C79">
        <w:rPr>
          <w:rFonts w:ascii="Times New Roman" w:eastAsia="Times New Roman" w:hAnsi="Times New Roman" w:cs="Times New Roman"/>
          <w:color w:val="000000" w:themeColor="text1"/>
          <w:sz w:val="24"/>
          <w:szCs w:val="24"/>
        </w:rPr>
        <w:t xml:space="preserve"> wherein it works to guarantee its prosperity. Great lawful standards goodly affect Burberry's prosperity, while troublesome limitations could imperil the organization's benefits. As per Gasparini (2017), the essential legitimate standards that administer Burberry's exercises are work regulations and business regulations. Burberry should likewise patent its things to hold elite privileges to make and sell Burberry items. Protecting doesn't resolve the issue of impersonations, however it lessens their volume.</w:t>
      </w:r>
    </w:p>
    <w:p w14:paraId="3AD5C09A" w14:textId="77777777" w:rsidR="00A503F5" w:rsidRPr="00FF0587" w:rsidRDefault="00A503F5" w:rsidP="003A6BD1">
      <w:pPr>
        <w:tabs>
          <w:tab w:val="left" w:pos="8385"/>
        </w:tabs>
        <w:spacing w:line="360" w:lineRule="auto"/>
        <w:jc w:val="center"/>
        <w:rPr>
          <w:rFonts w:ascii="Times New Roman" w:eastAsia="Times New Roman" w:hAnsi="Times New Roman" w:cs="Times New Roman"/>
          <w:b/>
          <w:color w:val="000000" w:themeColor="text1"/>
          <w:sz w:val="24"/>
          <w:szCs w:val="24"/>
        </w:rPr>
      </w:pPr>
      <w:r w:rsidRPr="00FF0587">
        <w:rPr>
          <w:rFonts w:ascii="Times New Roman" w:eastAsia="Times New Roman" w:hAnsi="Times New Roman" w:cs="Times New Roman"/>
          <w:b/>
          <w:color w:val="000000" w:themeColor="text1"/>
          <w:sz w:val="24"/>
          <w:szCs w:val="24"/>
        </w:rPr>
        <w:t>Fig 1</w:t>
      </w:r>
    </w:p>
    <w:p w14:paraId="354AA65E" w14:textId="77777777" w:rsidR="00A503F5" w:rsidRPr="00436C79" w:rsidRDefault="00A503F5" w:rsidP="003A6BD1">
      <w:pPr>
        <w:tabs>
          <w:tab w:val="left" w:pos="8385"/>
        </w:tabs>
        <w:spacing w:line="360" w:lineRule="auto"/>
        <w:jc w:val="center"/>
        <w:rPr>
          <w:rFonts w:ascii="Times New Roman" w:eastAsia="Times New Roman" w:hAnsi="Times New Roman" w:cs="Times New Roman"/>
          <w:color w:val="000000" w:themeColor="text1"/>
          <w:sz w:val="24"/>
          <w:szCs w:val="24"/>
        </w:rPr>
      </w:pPr>
      <w:r w:rsidRPr="00436C79">
        <w:rPr>
          <w:rFonts w:ascii="Times New Roman" w:hAnsi="Times New Roman" w:cs="Times New Roman"/>
          <w:noProof/>
          <w:color w:val="000000" w:themeColor="text1"/>
          <w:sz w:val="24"/>
          <w:szCs w:val="24"/>
        </w:rPr>
        <w:drawing>
          <wp:inline distT="0" distB="0" distL="0" distR="0" wp14:anchorId="0CCE9CBC" wp14:editId="6D5F94E9">
            <wp:extent cx="4559300" cy="3419475"/>
            <wp:effectExtent l="0" t="0" r="0" b="0"/>
            <wp:docPr id="5" name="Picture 5" descr="Blog – Marketing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og – Marketing Eportfoli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9300" cy="3419475"/>
                    </a:xfrm>
                    <a:prstGeom prst="rect">
                      <a:avLst/>
                    </a:prstGeom>
                    <a:noFill/>
                    <a:ln>
                      <a:noFill/>
                    </a:ln>
                  </pic:spPr>
                </pic:pic>
              </a:graphicData>
            </a:graphic>
          </wp:inline>
        </w:drawing>
      </w:r>
    </w:p>
    <w:p w14:paraId="0BDD3680" w14:textId="77777777" w:rsidR="00A503F5" w:rsidRPr="00436C79" w:rsidRDefault="003A6BD1" w:rsidP="003A6BD1">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A503F5" w:rsidRPr="00436C79">
        <w:rPr>
          <w:rFonts w:ascii="Times New Roman" w:eastAsia="Times New Roman" w:hAnsi="Times New Roman" w:cs="Times New Roman"/>
          <w:b/>
          <w:color w:val="000000" w:themeColor="text1"/>
          <w:sz w:val="24"/>
          <w:szCs w:val="24"/>
        </w:rPr>
        <w:t xml:space="preserve">Source: Marketing </w:t>
      </w:r>
      <w:proofErr w:type="spellStart"/>
      <w:r w:rsidR="00A503F5" w:rsidRPr="00436C79">
        <w:rPr>
          <w:rFonts w:ascii="Times New Roman" w:eastAsia="Times New Roman" w:hAnsi="Times New Roman" w:cs="Times New Roman"/>
          <w:b/>
          <w:color w:val="000000" w:themeColor="text1"/>
          <w:sz w:val="24"/>
          <w:szCs w:val="24"/>
        </w:rPr>
        <w:t>Eportfolio</w:t>
      </w:r>
      <w:proofErr w:type="spellEnd"/>
      <w:r w:rsidR="00A503F5" w:rsidRPr="00436C79">
        <w:rPr>
          <w:rFonts w:ascii="Times New Roman" w:eastAsia="Times New Roman" w:hAnsi="Times New Roman" w:cs="Times New Roman"/>
          <w:b/>
          <w:color w:val="000000" w:themeColor="text1"/>
          <w:sz w:val="24"/>
          <w:szCs w:val="24"/>
        </w:rPr>
        <w:t xml:space="preserve"> – wordpress.com</w:t>
      </w:r>
      <w:r>
        <w:rPr>
          <w:rFonts w:ascii="Times New Roman" w:eastAsia="Times New Roman" w:hAnsi="Times New Roman" w:cs="Times New Roman"/>
          <w:b/>
          <w:color w:val="000000" w:themeColor="text1"/>
          <w:sz w:val="24"/>
          <w:szCs w:val="24"/>
        </w:rPr>
        <w:t>”</w:t>
      </w:r>
    </w:p>
    <w:p w14:paraId="40807184"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p>
    <w:p w14:paraId="1A8FA474" w14:textId="77777777" w:rsidR="00A503F5" w:rsidRPr="004373EF"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4373EF">
        <w:rPr>
          <w:rFonts w:ascii="Times New Roman" w:hAnsi="Times New Roman" w:cs="Times New Roman"/>
          <w:b/>
          <w:color w:val="000000" w:themeColor="text1"/>
          <w:sz w:val="24"/>
          <w:szCs w:val="24"/>
          <w:u w:val="single"/>
        </w:rPr>
        <w:t xml:space="preserve">“PORTER’S Five </w:t>
      </w:r>
      <w:proofErr w:type="gramStart"/>
      <w:r w:rsidRPr="004373EF">
        <w:rPr>
          <w:rFonts w:ascii="Times New Roman" w:hAnsi="Times New Roman" w:cs="Times New Roman"/>
          <w:b/>
          <w:color w:val="000000" w:themeColor="text1"/>
          <w:sz w:val="24"/>
          <w:szCs w:val="24"/>
          <w:u w:val="single"/>
        </w:rPr>
        <w:t>Forces  with</w:t>
      </w:r>
      <w:proofErr w:type="gramEnd"/>
      <w:r w:rsidRPr="004373EF">
        <w:rPr>
          <w:rFonts w:ascii="Times New Roman" w:hAnsi="Times New Roman" w:cs="Times New Roman"/>
          <w:b/>
          <w:color w:val="000000" w:themeColor="text1"/>
          <w:sz w:val="24"/>
          <w:szCs w:val="24"/>
          <w:u w:val="single"/>
        </w:rPr>
        <w:t xml:space="preserve"> diagram</w:t>
      </w:r>
      <w:r w:rsidR="004373EF" w:rsidRPr="004373EF">
        <w:rPr>
          <w:rFonts w:ascii="Times New Roman" w:hAnsi="Times New Roman" w:cs="Times New Roman"/>
          <w:b/>
          <w:color w:val="000000" w:themeColor="text1"/>
          <w:sz w:val="24"/>
          <w:szCs w:val="24"/>
          <w:u w:val="single"/>
        </w:rPr>
        <w:t>”</w:t>
      </w:r>
      <w:r w:rsidRPr="004373EF">
        <w:rPr>
          <w:rFonts w:ascii="Times New Roman" w:hAnsi="Times New Roman" w:cs="Times New Roman"/>
          <w:color w:val="000000" w:themeColor="text1"/>
          <w:sz w:val="24"/>
          <w:szCs w:val="24"/>
          <w:u w:val="single"/>
        </w:rPr>
        <w:t xml:space="preserve"> </w:t>
      </w:r>
    </w:p>
    <w:p w14:paraId="13A4C545"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color w:val="000000" w:themeColor="text1"/>
          <w:sz w:val="24"/>
          <w:szCs w:val="24"/>
        </w:rPr>
        <w:t>“Threat of New Entrants:” (Low)</w:t>
      </w:r>
    </w:p>
    <w:p w14:paraId="3330945A"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 xml:space="preserve">In the media and media outlet, the chance of market substitutes shows a low degree of hazard. Notwithstanding media utilization and </w:t>
      </w:r>
      <w:proofErr w:type="gramStart"/>
      <w:r w:rsidRPr="00FE62FF">
        <w:rPr>
          <w:b w:val="0"/>
          <w:color w:val="000000" w:themeColor="text1"/>
          <w:sz w:val="24"/>
          <w:szCs w:val="24"/>
          <w:shd w:val="clear" w:color="auto" w:fill="FFFFFF"/>
        </w:rPr>
        <w:t>web based</w:t>
      </w:r>
      <w:proofErr w:type="gramEnd"/>
      <w:r w:rsidRPr="00FE62FF">
        <w:rPr>
          <w:b w:val="0"/>
          <w:color w:val="000000" w:themeColor="text1"/>
          <w:sz w:val="24"/>
          <w:szCs w:val="24"/>
          <w:shd w:val="clear" w:color="auto" w:fill="FFFFFF"/>
        </w:rPr>
        <w:t xml:space="preserve"> streaming, the client might take part in other sporting exercises and information sources.</w:t>
      </w:r>
    </w:p>
    <w:p w14:paraId="69B80195"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lastRenderedPageBreak/>
        <w:t>“</w:t>
      </w:r>
      <w:r w:rsidRPr="00436C79">
        <w:rPr>
          <w:color w:val="000000" w:themeColor="text1"/>
          <w:sz w:val="24"/>
          <w:szCs w:val="24"/>
        </w:rPr>
        <w:t>Threat of Substitutes:” (Medium)</w:t>
      </w:r>
    </w:p>
    <w:p w14:paraId="53219682"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 xml:space="preserve">The danger of substitutes in the market present moderate gamble level in media and the diversion market. The client could in like manner participate in other relaxation exercises and wellspring of data when contrasted with watching media content and </w:t>
      </w:r>
      <w:proofErr w:type="gramStart"/>
      <w:r w:rsidRPr="00FE62FF">
        <w:rPr>
          <w:b w:val="0"/>
          <w:color w:val="000000" w:themeColor="text1"/>
          <w:sz w:val="24"/>
          <w:szCs w:val="24"/>
          <w:shd w:val="clear" w:color="auto" w:fill="FFFFFF"/>
        </w:rPr>
        <w:t>web based</w:t>
      </w:r>
      <w:proofErr w:type="gramEnd"/>
      <w:r w:rsidRPr="00FE62FF">
        <w:rPr>
          <w:b w:val="0"/>
          <w:color w:val="000000" w:themeColor="text1"/>
          <w:sz w:val="24"/>
          <w:szCs w:val="24"/>
          <w:shd w:val="clear" w:color="auto" w:fill="FFFFFF"/>
        </w:rPr>
        <w:t xml:space="preserve"> streaming.</w:t>
      </w:r>
    </w:p>
    <w:p w14:paraId="4A97C9D9"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t>“</w:t>
      </w:r>
      <w:r w:rsidRPr="00436C79">
        <w:rPr>
          <w:color w:val="000000" w:themeColor="text1"/>
          <w:sz w:val="24"/>
          <w:szCs w:val="24"/>
        </w:rPr>
        <w:t>Bargaining Power of Customers:” (HIGH)</w:t>
      </w:r>
    </w:p>
    <w:p w14:paraId="3C2774C1" w14:textId="77777777" w:rsidR="00A503F5" w:rsidRPr="00FE62FF" w:rsidRDefault="00A503F5" w:rsidP="003A6BD1">
      <w:pPr>
        <w:pStyle w:val="Heading2"/>
        <w:shd w:val="clear" w:color="auto" w:fill="FFFFFF"/>
        <w:spacing w:before="120" w:after="12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Clients have solid arranging power because of the attributes of the media and media outlets. The profit and deals made by the firm are dependent on clients situated in different regions of the planet. Additionally, the modest expense of changing lets clients to search out different media organizations and end their Porter's 5 Forces of Burberry Case Analysis membership, raising business risk. Thus, the enterprise may not charge clients huge costs for administrations, and it ought to save the evaluating approach in view of client needs, with a little expense increment.</w:t>
      </w:r>
    </w:p>
    <w:p w14:paraId="50B6F1AB" w14:textId="77777777" w:rsidR="00A503F5" w:rsidRPr="00436C79" w:rsidRDefault="00A503F5" w:rsidP="003A6BD1">
      <w:pPr>
        <w:pStyle w:val="Heading2"/>
        <w:numPr>
          <w:ilvl w:val="0"/>
          <w:numId w:val="31"/>
        </w:numPr>
        <w:shd w:val="clear" w:color="auto" w:fill="FFFFFF"/>
        <w:spacing w:before="120" w:after="120" w:line="360" w:lineRule="auto"/>
        <w:jc w:val="both"/>
        <w:rPr>
          <w:rFonts w:eastAsiaTheme="minorHAnsi"/>
          <w:bCs w:val="0"/>
          <w:color w:val="000000" w:themeColor="text1"/>
          <w:sz w:val="24"/>
          <w:szCs w:val="24"/>
          <w:shd w:val="clear" w:color="auto" w:fill="FFFFFF"/>
        </w:rPr>
      </w:pPr>
      <w:r w:rsidRPr="00436C79">
        <w:rPr>
          <w:rFonts w:eastAsiaTheme="minorHAnsi"/>
          <w:bCs w:val="0"/>
          <w:color w:val="000000" w:themeColor="text1"/>
          <w:sz w:val="24"/>
          <w:szCs w:val="24"/>
          <w:shd w:val="clear" w:color="auto" w:fill="FFFFFF"/>
        </w:rPr>
        <w:t>“Bargaining power of supplier” (High)</w:t>
      </w:r>
    </w:p>
    <w:p w14:paraId="156219FF"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The supplier has areas of strength for a situation on the lookout. This is because of the modest number of providers who make amusement and media-based content. Since Porter's Five Forces of Burberry Case Help is going up against laid out providers of diversion and media, it should exhibit more prominent agreement adaptability than commonplace firms. Essentially, the items are established on development, and the organizations' dependence is developing a customary premise.</w:t>
      </w:r>
    </w:p>
    <w:p w14:paraId="6F8BFC30"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t>“</w:t>
      </w:r>
      <w:r w:rsidRPr="00436C79">
        <w:rPr>
          <w:color w:val="000000" w:themeColor="text1"/>
          <w:sz w:val="24"/>
          <w:szCs w:val="24"/>
        </w:rPr>
        <w:t>Competitive Rivalry:” (Medium)</w:t>
      </w:r>
    </w:p>
    <w:p w14:paraId="6856B240" w14:textId="77777777" w:rsidR="00A503F5" w:rsidRPr="00436C79" w:rsidRDefault="00A503F5" w:rsidP="003A6BD1">
      <w:pPr>
        <w:spacing w:line="360" w:lineRule="auto"/>
        <w:jc w:val="both"/>
        <w:rPr>
          <w:rFonts w:ascii="Times New Roman" w:eastAsia="Times New Roman" w:hAnsi="Times New Roman" w:cs="Times New Roman"/>
          <w:b/>
          <w:bCs/>
          <w:color w:val="000000" w:themeColor="text1"/>
          <w:sz w:val="24"/>
          <w:szCs w:val="24"/>
        </w:rPr>
      </w:pPr>
      <w:r w:rsidRPr="00436C79">
        <w:rPr>
          <w:rFonts w:ascii="Times New Roman" w:eastAsia="Times New Roman" w:hAnsi="Times New Roman" w:cs="Times New Roman"/>
          <w:bCs/>
          <w:color w:val="000000" w:themeColor="text1"/>
          <w:sz w:val="24"/>
          <w:szCs w:val="24"/>
        </w:rPr>
        <w:t>The business where the Porter's 5 Forces of Burberry Case Analysis has been working since its beginning has a few market members with significant piece of the pie and developing incomes. There is a high measure of rivalry or seriousness in the media and home diversion area, convincing firms to endeavor to hold existing clients by offering types of assistance at reasonable or fair expenses.</w:t>
      </w:r>
      <w:r w:rsidRPr="00436C79">
        <w:rPr>
          <w:rFonts w:ascii="Times New Roman" w:hAnsi="Times New Roman" w:cs="Times New Roman"/>
          <w:color w:val="000000" w:themeColor="text1"/>
          <w:sz w:val="24"/>
          <w:szCs w:val="24"/>
        </w:rPr>
        <w:br w:type="page"/>
      </w:r>
    </w:p>
    <w:p w14:paraId="610121FB" w14:textId="77777777" w:rsidR="00A503F5" w:rsidRPr="00436C79" w:rsidRDefault="00A503F5" w:rsidP="003A6BD1">
      <w:pPr>
        <w:pStyle w:val="Heading2"/>
        <w:shd w:val="clear" w:color="auto" w:fill="FFFFFF"/>
        <w:spacing w:before="120" w:beforeAutospacing="0" w:after="120" w:afterAutospacing="0" w:line="360" w:lineRule="auto"/>
        <w:jc w:val="center"/>
        <w:rPr>
          <w:color w:val="000000" w:themeColor="text1"/>
          <w:sz w:val="24"/>
          <w:szCs w:val="24"/>
        </w:rPr>
      </w:pPr>
      <w:r w:rsidRPr="00436C79">
        <w:rPr>
          <w:color w:val="000000" w:themeColor="text1"/>
          <w:sz w:val="24"/>
          <w:szCs w:val="24"/>
        </w:rPr>
        <w:lastRenderedPageBreak/>
        <w:t>Fig 2</w:t>
      </w:r>
    </w:p>
    <w:p w14:paraId="03818722" w14:textId="77777777" w:rsidR="00A503F5" w:rsidRPr="00436C79" w:rsidRDefault="00A503F5" w:rsidP="003A6BD1">
      <w:pPr>
        <w:pStyle w:val="Heading2"/>
        <w:shd w:val="clear" w:color="auto" w:fill="FFFFFF"/>
        <w:spacing w:before="120" w:beforeAutospacing="0" w:after="120" w:afterAutospacing="0" w:line="360" w:lineRule="auto"/>
        <w:jc w:val="center"/>
        <w:rPr>
          <w:color w:val="000000" w:themeColor="text1"/>
          <w:sz w:val="24"/>
          <w:szCs w:val="24"/>
        </w:rPr>
      </w:pPr>
      <w:r w:rsidRPr="00436C79">
        <w:rPr>
          <w:noProof/>
          <w:color w:val="000000" w:themeColor="text1"/>
          <w:sz w:val="24"/>
          <w:szCs w:val="24"/>
        </w:rPr>
        <w:drawing>
          <wp:inline distT="0" distB="0" distL="0" distR="0" wp14:anchorId="06E0ACD4" wp14:editId="7452EFFE">
            <wp:extent cx="3952875" cy="2762250"/>
            <wp:effectExtent l="0" t="0" r="0" b="0"/>
            <wp:docPr id="3" name="Picture 3" descr="Set for life final update for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t for life final update for present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2875" cy="2762250"/>
                    </a:xfrm>
                    <a:prstGeom prst="rect">
                      <a:avLst/>
                    </a:prstGeom>
                    <a:noFill/>
                    <a:ln>
                      <a:noFill/>
                    </a:ln>
                  </pic:spPr>
                </pic:pic>
              </a:graphicData>
            </a:graphic>
          </wp:inline>
        </w:drawing>
      </w:r>
    </w:p>
    <w:p w14:paraId="1B29DAE0" w14:textId="77777777" w:rsidR="00A503F5" w:rsidRPr="00436C79" w:rsidRDefault="003A6BD1" w:rsidP="003A6BD1">
      <w:pPr>
        <w:pStyle w:val="Heading2"/>
        <w:shd w:val="clear" w:color="auto" w:fill="FFFFFF"/>
        <w:spacing w:before="120" w:beforeAutospacing="0" w:after="120" w:afterAutospacing="0" w:line="360" w:lineRule="auto"/>
        <w:jc w:val="center"/>
        <w:rPr>
          <w:color w:val="000000" w:themeColor="text1"/>
          <w:sz w:val="24"/>
          <w:szCs w:val="24"/>
        </w:rPr>
      </w:pPr>
      <w:r>
        <w:rPr>
          <w:color w:val="000000" w:themeColor="text1"/>
          <w:sz w:val="24"/>
          <w:szCs w:val="24"/>
        </w:rPr>
        <w:t>“Source: Slideshare.net”</w:t>
      </w:r>
    </w:p>
    <w:p w14:paraId="2FBE8DB5" w14:textId="77777777" w:rsidR="00020E4B" w:rsidRPr="004373EF" w:rsidRDefault="00A503F5" w:rsidP="003A6BD1">
      <w:pPr>
        <w:pStyle w:val="ListParagraph"/>
        <w:numPr>
          <w:ilvl w:val="0"/>
          <w:numId w:val="22"/>
        </w:numPr>
        <w:tabs>
          <w:tab w:val="left" w:pos="8385"/>
        </w:tabs>
        <w:spacing w:line="360" w:lineRule="auto"/>
        <w:jc w:val="both"/>
        <w:rPr>
          <w:rStyle w:val="Strong"/>
          <w:rFonts w:ascii="Times New Roman" w:hAnsi="Times New Roman" w:cs="Times New Roman"/>
          <w:bCs w:val="0"/>
          <w:color w:val="000000" w:themeColor="text1"/>
          <w:sz w:val="24"/>
          <w:szCs w:val="24"/>
          <w:u w:val="single"/>
        </w:rPr>
      </w:pPr>
      <w:r w:rsidRPr="004373EF">
        <w:rPr>
          <w:rFonts w:ascii="Times New Roman" w:hAnsi="Times New Roman" w:cs="Times New Roman"/>
          <w:b/>
          <w:color w:val="000000" w:themeColor="text1"/>
          <w:sz w:val="24"/>
          <w:szCs w:val="24"/>
          <w:u w:val="single"/>
        </w:rPr>
        <w:t xml:space="preserve"> “SWOT analysis”</w:t>
      </w:r>
    </w:p>
    <w:tbl>
      <w:tblPr>
        <w:tblStyle w:val="TableGrid"/>
        <w:tblW w:w="0" w:type="auto"/>
        <w:tblLook w:val="04A0" w:firstRow="1" w:lastRow="0" w:firstColumn="1" w:lastColumn="0" w:noHBand="0" w:noVBand="1"/>
      </w:tblPr>
      <w:tblGrid>
        <w:gridCol w:w="4677"/>
        <w:gridCol w:w="4673"/>
      </w:tblGrid>
      <w:tr w:rsidR="00020E4B" w14:paraId="53F9CB4A" w14:textId="77777777" w:rsidTr="00020E4B">
        <w:tc>
          <w:tcPr>
            <w:tcW w:w="4788" w:type="dxa"/>
          </w:tcPr>
          <w:p w14:paraId="3C4F136C" w14:textId="77777777" w:rsidR="00020E4B" w:rsidRPr="00E20C09" w:rsidRDefault="00020E4B" w:rsidP="003A6BD1">
            <w:pPr>
              <w:pStyle w:val="Heading2"/>
              <w:shd w:val="clear" w:color="auto" w:fill="FFFFFF"/>
              <w:spacing w:before="0" w:beforeAutospacing="0" w:after="0" w:afterAutospacing="0" w:line="360" w:lineRule="auto"/>
              <w:jc w:val="both"/>
              <w:textAlignment w:val="baseline"/>
              <w:outlineLvl w:val="1"/>
              <w:rPr>
                <w:rStyle w:val="Strong"/>
                <w:b/>
                <w:bCs/>
                <w:color w:val="000000" w:themeColor="text1"/>
                <w:sz w:val="24"/>
                <w:szCs w:val="24"/>
                <w:bdr w:val="none" w:sz="0" w:space="0" w:color="auto" w:frame="1"/>
              </w:rPr>
            </w:pPr>
            <w:r>
              <w:rPr>
                <w:rStyle w:val="Strong"/>
                <w:b/>
                <w:color w:val="000000" w:themeColor="text1"/>
                <w:sz w:val="24"/>
                <w:szCs w:val="24"/>
                <w:bdr w:val="none" w:sz="0" w:space="0" w:color="auto" w:frame="1"/>
              </w:rPr>
              <w:t>“Strengths of Burberry</w:t>
            </w:r>
            <w:r w:rsidRPr="00E20C09">
              <w:rPr>
                <w:rStyle w:val="Strong"/>
                <w:b/>
                <w:color w:val="000000" w:themeColor="text1"/>
                <w:sz w:val="24"/>
                <w:szCs w:val="24"/>
                <w:bdr w:val="none" w:sz="0" w:space="0" w:color="auto" w:frame="1"/>
              </w:rPr>
              <w:t>”</w:t>
            </w:r>
          </w:p>
          <w:p w14:paraId="40A8F8B1"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2D596BB4" w14:textId="77777777" w:rsidR="00020E4B" w:rsidRPr="00986586" w:rsidRDefault="00020E4B" w:rsidP="003A6BD1">
            <w:pPr>
              <w:pStyle w:val="Heading2"/>
              <w:shd w:val="clear" w:color="auto" w:fill="FFFFFF"/>
              <w:spacing w:before="0" w:beforeAutospacing="0" w:after="0" w:afterAutospacing="0" w:line="360" w:lineRule="auto"/>
              <w:jc w:val="both"/>
              <w:textAlignment w:val="baseline"/>
              <w:outlineLvl w:val="1"/>
              <w:rPr>
                <w:rStyle w:val="Strong"/>
                <w:b/>
                <w:bCs/>
                <w:color w:val="000000" w:themeColor="text1"/>
                <w:sz w:val="24"/>
                <w:szCs w:val="24"/>
                <w:bdr w:val="none" w:sz="0" w:space="0" w:color="auto" w:frame="1"/>
              </w:rPr>
            </w:pPr>
            <w:r w:rsidRPr="00986586">
              <w:rPr>
                <w:rStyle w:val="Strong"/>
                <w:b/>
                <w:color w:val="000000" w:themeColor="text1"/>
                <w:sz w:val="24"/>
                <w:szCs w:val="24"/>
                <w:bdr w:val="none" w:sz="0" w:space="0" w:color="auto" w:frame="1"/>
              </w:rPr>
              <w:t>“Weaknesses”</w:t>
            </w:r>
          </w:p>
          <w:p w14:paraId="5A85A437"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44F4B0A0" w14:textId="77777777" w:rsidTr="00020E4B">
        <w:tc>
          <w:tcPr>
            <w:tcW w:w="4788" w:type="dxa"/>
          </w:tcPr>
          <w:p w14:paraId="30F8B2A5" w14:textId="77777777" w:rsidR="00020E4B" w:rsidRPr="00020E4B" w:rsidRDefault="00020E4B" w:rsidP="003A6BD1">
            <w:pPr>
              <w:pStyle w:val="Heading2"/>
              <w:shd w:val="clear" w:color="auto" w:fill="FFFFFF"/>
              <w:spacing w:after="0" w:line="360" w:lineRule="auto"/>
              <w:jc w:val="both"/>
              <w:textAlignment w:val="baseline"/>
              <w:outlineLvl w:val="1"/>
              <w:rPr>
                <w:b w:val="0"/>
                <w:bCs w:val="0"/>
                <w:color w:val="000000" w:themeColor="text1"/>
                <w:sz w:val="24"/>
                <w:szCs w:val="24"/>
              </w:rPr>
            </w:pPr>
            <w:r w:rsidRPr="00436C79">
              <w:rPr>
                <w:b w:val="0"/>
                <w:bCs w:val="0"/>
                <w:color w:val="000000" w:themeColor="text1"/>
                <w:sz w:val="24"/>
                <w:szCs w:val="24"/>
              </w:rPr>
              <w:t>"Brand Value": Burberry has been doing business for very nearly 156 years. Burberry is inseparable from British style. It produces fragrances, attire, and embellishments. Burberry is committed to furnishing clients with superior grade, durable garments.</w:t>
            </w:r>
            <w:r>
              <w:rPr>
                <w:b w:val="0"/>
                <w:bCs w:val="0"/>
                <w:color w:val="000000" w:themeColor="text1"/>
                <w:sz w:val="24"/>
                <w:szCs w:val="24"/>
              </w:rPr>
              <w:t xml:space="preserve"> </w:t>
            </w:r>
            <w:r w:rsidRPr="00436C79">
              <w:rPr>
                <w:b w:val="0"/>
                <w:bCs w:val="0"/>
                <w:color w:val="000000" w:themeColor="text1"/>
                <w:sz w:val="24"/>
                <w:szCs w:val="24"/>
              </w:rPr>
              <w:t xml:space="preserve">"Particularly checkered design": </w:t>
            </w:r>
            <w:r w:rsidRPr="00FE62FF">
              <w:rPr>
                <w:b w:val="0"/>
                <w:bCs w:val="0"/>
                <w:color w:val="000000" w:themeColor="text1"/>
                <w:sz w:val="24"/>
                <w:szCs w:val="24"/>
              </w:rPr>
              <w:t>Burberry's notable check design is one of the world's most imitated brand names. The organization is notable for delivering a waterproof shell for the First W</w:t>
            </w:r>
            <w:r>
              <w:rPr>
                <w:b w:val="0"/>
                <w:bCs w:val="0"/>
                <w:color w:val="000000" w:themeColor="text1"/>
                <w:sz w:val="24"/>
                <w:szCs w:val="24"/>
              </w:rPr>
              <w:t>orld War, which became renowned</w:t>
            </w:r>
            <w:r w:rsidRPr="00FE62FF">
              <w:rPr>
                <w:b w:val="0"/>
                <w:bCs w:val="0"/>
                <w:color w:val="000000" w:themeColor="text1"/>
                <w:sz w:val="24"/>
                <w:szCs w:val="24"/>
              </w:rPr>
              <w:t xml:space="preserve"> </w:t>
            </w:r>
            <w:r w:rsidRPr="00436C79">
              <w:rPr>
                <w:b w:val="0"/>
                <w:bCs w:val="0"/>
                <w:color w:val="000000" w:themeColor="text1"/>
                <w:sz w:val="24"/>
                <w:szCs w:val="24"/>
              </w:rPr>
              <w:t>(Project, 2022).</w:t>
            </w:r>
          </w:p>
          <w:p w14:paraId="4FEA38D6"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67933BDD" w14:textId="77777777" w:rsidR="00020E4B"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Premium cost range: While valuing represents consistency and engaging quality, an exorbitant cost range has just brought it inside the span of a couple of number of shoppers. Youthful people who wish to carry on with their way of life can't stand to purchase costly items.</w:t>
            </w:r>
            <w:r>
              <w:rPr>
                <w:b w:val="0"/>
                <w:bCs w:val="0"/>
                <w:color w:val="000000" w:themeColor="text1"/>
                <w:sz w:val="24"/>
                <w:szCs w:val="24"/>
              </w:rPr>
              <w:t xml:space="preserve"> </w:t>
            </w:r>
          </w:p>
          <w:p w14:paraId="166C6A20" w14:textId="77777777" w:rsidR="00020E4B" w:rsidRPr="00436C79"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 xml:space="preserve">Restricted product offering: </w:t>
            </w:r>
            <w:r w:rsidRPr="00FE62FF">
              <w:rPr>
                <w:b w:val="0"/>
                <w:bCs w:val="0"/>
                <w:color w:val="000000" w:themeColor="text1"/>
                <w:sz w:val="24"/>
                <w:szCs w:val="24"/>
              </w:rPr>
              <w:t xml:space="preserve">Burberry's item giving contains Apparels, Makeup things, and Cosmetics, which are obliged in the lavishness and spending plan portion, regardless of the way that various different associations have extended their item proposing to Home Decor </w:t>
            </w:r>
            <w:r w:rsidRPr="00FE62FF">
              <w:rPr>
                <w:b w:val="0"/>
                <w:bCs w:val="0"/>
                <w:color w:val="000000" w:themeColor="text1"/>
                <w:sz w:val="24"/>
                <w:szCs w:val="24"/>
              </w:rPr>
              <w:lastRenderedPageBreak/>
              <w:t>and Furniture, P</w:t>
            </w:r>
            <w:r>
              <w:rPr>
                <w:b w:val="0"/>
                <w:bCs w:val="0"/>
                <w:color w:val="000000" w:themeColor="text1"/>
                <w:sz w:val="24"/>
                <w:szCs w:val="24"/>
              </w:rPr>
              <w:t xml:space="preserve">ersonal Grooming, and divisions </w:t>
            </w:r>
            <w:r w:rsidRPr="00436C79">
              <w:rPr>
                <w:b w:val="0"/>
                <w:bCs w:val="0"/>
                <w:color w:val="000000" w:themeColor="text1"/>
                <w:sz w:val="24"/>
                <w:szCs w:val="24"/>
              </w:rPr>
              <w:t>(Project, 2022).</w:t>
            </w:r>
          </w:p>
          <w:p w14:paraId="5830031F"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7D60F1D8" w14:textId="77777777" w:rsidTr="00020E4B">
        <w:trPr>
          <w:trHeight w:val="332"/>
        </w:trPr>
        <w:tc>
          <w:tcPr>
            <w:tcW w:w="4788" w:type="dxa"/>
          </w:tcPr>
          <w:p w14:paraId="7A28C755" w14:textId="77777777" w:rsidR="00020E4B" w:rsidRPr="00436C79" w:rsidRDefault="00020E4B" w:rsidP="003A6BD1">
            <w:pPr>
              <w:pStyle w:val="Heading3"/>
              <w:shd w:val="clear" w:color="auto" w:fill="FFFFFF"/>
              <w:spacing w:after="0" w:line="360" w:lineRule="auto"/>
              <w:jc w:val="both"/>
              <w:textAlignment w:val="baseline"/>
              <w:outlineLvl w:val="2"/>
              <w:rPr>
                <w:bCs w:val="0"/>
                <w:color w:val="000000" w:themeColor="text1"/>
                <w:sz w:val="24"/>
                <w:szCs w:val="24"/>
              </w:rPr>
            </w:pPr>
            <w:r w:rsidRPr="00436C79">
              <w:rPr>
                <w:bCs w:val="0"/>
                <w:color w:val="000000" w:themeColor="text1"/>
                <w:sz w:val="24"/>
                <w:szCs w:val="24"/>
              </w:rPr>
              <w:lastRenderedPageBreak/>
              <w:t>Opportunity</w:t>
            </w:r>
          </w:p>
          <w:p w14:paraId="09740696"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432D61F6" w14:textId="77777777" w:rsidR="00020E4B" w:rsidRPr="00436C79" w:rsidRDefault="00020E4B" w:rsidP="003A6BD1">
            <w:pPr>
              <w:pStyle w:val="Heading3"/>
              <w:shd w:val="clear" w:color="auto" w:fill="FFFFFF"/>
              <w:spacing w:after="0" w:line="360" w:lineRule="auto"/>
              <w:jc w:val="both"/>
              <w:textAlignment w:val="baseline"/>
              <w:outlineLvl w:val="2"/>
              <w:rPr>
                <w:bCs w:val="0"/>
                <w:color w:val="000000" w:themeColor="text1"/>
                <w:sz w:val="24"/>
                <w:szCs w:val="24"/>
              </w:rPr>
            </w:pPr>
            <w:r w:rsidRPr="00436C79">
              <w:rPr>
                <w:bCs w:val="0"/>
                <w:color w:val="000000" w:themeColor="text1"/>
                <w:sz w:val="24"/>
                <w:szCs w:val="24"/>
              </w:rPr>
              <w:t>Threat</w:t>
            </w:r>
          </w:p>
          <w:p w14:paraId="3F14006B"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3280AC91" w14:textId="77777777" w:rsidTr="00020E4B">
        <w:tc>
          <w:tcPr>
            <w:tcW w:w="4788" w:type="dxa"/>
          </w:tcPr>
          <w:p w14:paraId="0B2AD7AB" w14:textId="77777777" w:rsidR="00020E4B"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Evolving way of life: With the immersion of rich economies, changing inclinations and needs, mindfulness, and improving on propensities for arising countries, an enormous interest for extravagance items and administrations has emerged.</w:t>
            </w:r>
            <w:r>
              <w:rPr>
                <w:b w:val="0"/>
                <w:bCs w:val="0"/>
                <w:color w:val="000000" w:themeColor="text1"/>
                <w:sz w:val="24"/>
                <w:szCs w:val="24"/>
              </w:rPr>
              <w:t xml:space="preserve"> </w:t>
            </w:r>
          </w:p>
          <w:p w14:paraId="05A079B1" w14:textId="77777777" w:rsidR="00020E4B" w:rsidRPr="00436C79"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 xml:space="preserve">Creating emerging countries: entering new forthcoming business sectors like Thailand, Turkey, Mongolia, Egypt, and a lot more potential nations would be the legitimate move to long haul achievement </w:t>
            </w:r>
            <w:r w:rsidR="00090581" w:rsidRPr="00436C79">
              <w:rPr>
                <w:b w:val="0"/>
                <w:bCs w:val="0"/>
                <w:color w:val="000000" w:themeColor="text1"/>
                <w:sz w:val="24"/>
                <w:szCs w:val="24"/>
              </w:rPr>
              <w:t>because</w:t>
            </w:r>
            <w:r w:rsidRPr="00436C79">
              <w:rPr>
                <w:b w:val="0"/>
                <w:bCs w:val="0"/>
                <w:color w:val="000000" w:themeColor="text1"/>
                <w:sz w:val="24"/>
                <w:szCs w:val="24"/>
              </w:rPr>
              <w:t xml:space="preserve"> created countries keep on confronting fierce opposition. Market entrance in developing economies like Europe, India, the Middle East, Africa, and Asia Pacific could help their pay (Project, 2022).</w:t>
            </w:r>
          </w:p>
          <w:p w14:paraId="7869221C"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744E8FD1" w14:textId="77777777" w:rsidR="00020E4B" w:rsidRPr="00436C79" w:rsidRDefault="00020E4B" w:rsidP="003A6BD1">
            <w:pPr>
              <w:tabs>
                <w:tab w:val="left" w:pos="8385"/>
              </w:tabs>
              <w:spacing w:line="360" w:lineRule="auto"/>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Broad Rivalry: Extensive contest from worldwide contenders like Versace, Gucci, and Prada represents a critical test to the existence of Burberry.</w:t>
            </w:r>
          </w:p>
          <w:p w14:paraId="04F04AAD" w14:textId="77777777" w:rsidR="00020E4B" w:rsidRPr="00436C79" w:rsidRDefault="00020E4B" w:rsidP="003A6BD1">
            <w:p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color w:val="000000" w:themeColor="text1"/>
                <w:sz w:val="24"/>
                <w:szCs w:val="24"/>
              </w:rPr>
              <w:t>Changing Consumer Lifestyle: As style things have the most minimal life lifetime, the business deals with a huge issue (Project, 2022).</w:t>
            </w:r>
          </w:p>
          <w:p w14:paraId="116D8B2B"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bl>
    <w:p w14:paraId="0D68F625" w14:textId="77777777" w:rsidR="00D85BFA" w:rsidRDefault="00D85BFA" w:rsidP="003A6BD1">
      <w:pPr>
        <w:pStyle w:val="ListParagraph"/>
        <w:tabs>
          <w:tab w:val="left" w:pos="8385"/>
        </w:tabs>
        <w:spacing w:line="360" w:lineRule="auto"/>
        <w:jc w:val="both"/>
        <w:rPr>
          <w:rFonts w:ascii="Times New Roman" w:hAnsi="Times New Roman" w:cs="Times New Roman"/>
          <w:b/>
          <w:color w:val="000000" w:themeColor="text1"/>
          <w:sz w:val="24"/>
          <w:szCs w:val="24"/>
        </w:rPr>
      </w:pPr>
    </w:p>
    <w:p w14:paraId="0EB79727" w14:textId="77777777" w:rsidR="00D85BFA" w:rsidRDefault="00D85BFA" w:rsidP="003A6BD1">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342E5F01" w14:textId="77777777" w:rsidR="00D85BFA" w:rsidRPr="00D85BFA" w:rsidRDefault="003A6BD1" w:rsidP="003A6BD1">
      <w:pPr>
        <w:pStyle w:val="ListParagraph"/>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w:t>
      </w:r>
      <w:r w:rsidR="00D85BFA" w:rsidRPr="00D85BFA">
        <w:rPr>
          <w:rFonts w:ascii="Times New Roman" w:hAnsi="Times New Roman" w:cs="Times New Roman"/>
          <w:b/>
          <w:color w:val="000000" w:themeColor="text1"/>
          <w:sz w:val="24"/>
          <w:szCs w:val="24"/>
        </w:rPr>
        <w:t>Fig 4: SWOT analysis</w:t>
      </w:r>
      <w:r>
        <w:rPr>
          <w:rFonts w:ascii="Times New Roman" w:hAnsi="Times New Roman" w:cs="Times New Roman"/>
          <w:b/>
          <w:color w:val="000000" w:themeColor="text1"/>
          <w:sz w:val="24"/>
          <w:szCs w:val="24"/>
        </w:rPr>
        <w:t>”</w:t>
      </w:r>
    </w:p>
    <w:p w14:paraId="71FF66CD" w14:textId="77777777" w:rsidR="00D85BFA" w:rsidRDefault="00D85BFA" w:rsidP="003A6BD1">
      <w:pPr>
        <w:pStyle w:val="ListParagraph"/>
        <w:tabs>
          <w:tab w:val="left" w:pos="8385"/>
        </w:tabs>
        <w:spacing w:line="360" w:lineRule="auto"/>
        <w:jc w:val="center"/>
        <w:rPr>
          <w:rFonts w:ascii="Times New Roman" w:hAnsi="Times New Roman" w:cs="Times New Roman"/>
          <w:b/>
          <w:color w:val="000000" w:themeColor="text1"/>
          <w:sz w:val="24"/>
          <w:szCs w:val="24"/>
        </w:rPr>
      </w:pPr>
      <w:r w:rsidRPr="00436C79">
        <w:rPr>
          <w:noProof/>
        </w:rPr>
        <w:drawing>
          <wp:inline distT="0" distB="0" distL="0" distR="0" wp14:anchorId="2CCDDF35" wp14:editId="70F8B883">
            <wp:extent cx="3048000" cy="2286000"/>
            <wp:effectExtent l="0" t="0" r="0" b="0"/>
            <wp:docPr id="6" name="Picture 6" descr="Burberry: A Study on the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rberry: A Study on the Br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E17C493" w14:textId="77777777" w:rsidR="00D85BFA" w:rsidRPr="00D85BFA" w:rsidRDefault="00D85BFA" w:rsidP="003A6BD1">
      <w:pPr>
        <w:pStyle w:val="ListParagraph"/>
        <w:tabs>
          <w:tab w:val="left" w:pos="8385"/>
        </w:tabs>
        <w:spacing w:line="360" w:lineRule="auto"/>
        <w:jc w:val="center"/>
        <w:rPr>
          <w:rFonts w:ascii="Times New Roman" w:hAnsi="Times New Roman" w:cs="Times New Roman"/>
          <w:b/>
          <w:color w:val="000000" w:themeColor="text1"/>
          <w:sz w:val="24"/>
          <w:szCs w:val="24"/>
        </w:rPr>
      </w:pPr>
      <w:r w:rsidRPr="00D85BFA">
        <w:rPr>
          <w:rFonts w:ascii="Times New Roman" w:hAnsi="Times New Roman" w:cs="Times New Roman"/>
          <w:b/>
          <w:color w:val="000000" w:themeColor="text1"/>
          <w:sz w:val="24"/>
          <w:szCs w:val="24"/>
        </w:rPr>
        <w:t>Source: Slideshare.com</w:t>
      </w:r>
    </w:p>
    <w:p w14:paraId="20DD3038" w14:textId="77777777" w:rsidR="00A503F5" w:rsidRPr="004373EF" w:rsidRDefault="00A503F5" w:rsidP="003A6BD1">
      <w:pPr>
        <w:pStyle w:val="ListParagraph"/>
        <w:numPr>
          <w:ilvl w:val="0"/>
          <w:numId w:val="30"/>
        </w:numPr>
        <w:tabs>
          <w:tab w:val="left" w:pos="8385"/>
        </w:tabs>
        <w:spacing w:line="360" w:lineRule="auto"/>
        <w:jc w:val="both"/>
        <w:rPr>
          <w:rFonts w:ascii="Times New Roman" w:eastAsia="Times New Roman" w:hAnsi="Times New Roman" w:cs="Times New Roman"/>
          <w:b/>
          <w:color w:val="000000" w:themeColor="text1"/>
          <w:sz w:val="24"/>
          <w:szCs w:val="24"/>
          <w:u w:val="single"/>
        </w:rPr>
      </w:pPr>
      <w:r w:rsidRPr="004373EF">
        <w:rPr>
          <w:rFonts w:ascii="Times New Roman" w:eastAsia="Times New Roman" w:hAnsi="Times New Roman" w:cs="Times New Roman"/>
          <w:b/>
          <w:color w:val="000000" w:themeColor="text1"/>
          <w:sz w:val="24"/>
          <w:szCs w:val="24"/>
          <w:u w:val="single"/>
        </w:rPr>
        <w:t xml:space="preserve">“The SWOT Analysis' advantages and disadvantages </w:t>
      </w:r>
    </w:p>
    <w:p w14:paraId="608F8EB6" w14:textId="77777777" w:rsidR="00A503F5" w:rsidRPr="00436C79" w:rsidRDefault="00A503F5" w:rsidP="003A6BD1">
      <w:pPr>
        <w:pStyle w:val="ListParagraph"/>
        <w:numPr>
          <w:ilvl w:val="0"/>
          <w:numId w:val="31"/>
        </w:num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b/>
          <w:color w:val="000000" w:themeColor="text1"/>
          <w:sz w:val="24"/>
          <w:szCs w:val="24"/>
        </w:rPr>
        <w:t>“Advantages include:”</w:t>
      </w:r>
    </w:p>
    <w:p w14:paraId="7E62C90F"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1. Burberry is a main style brand with a worldwide retail, discount, and permitting network.</w:t>
      </w:r>
    </w:p>
    <w:p w14:paraId="2EC848B3"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2. Burberry offers a different product offering that incorporates dress, scents, and magnificence merchandise, in addition to other things (</w:t>
      </w:r>
      <w:proofErr w:type="spellStart"/>
      <w:r w:rsidRPr="00436C79">
        <w:rPr>
          <w:rFonts w:ascii="Times New Roman" w:eastAsia="Times New Roman" w:hAnsi="Times New Roman" w:cs="Times New Roman"/>
          <w:color w:val="000000" w:themeColor="text1"/>
          <w:sz w:val="24"/>
          <w:szCs w:val="24"/>
        </w:rPr>
        <w:t>Pardal</w:t>
      </w:r>
      <w:proofErr w:type="spellEnd"/>
      <w:r w:rsidRPr="00436C79">
        <w:rPr>
          <w:rFonts w:ascii="Times New Roman" w:eastAsia="Times New Roman" w:hAnsi="Times New Roman" w:cs="Times New Roman"/>
          <w:color w:val="000000" w:themeColor="text1"/>
          <w:sz w:val="24"/>
          <w:szCs w:val="24"/>
        </w:rPr>
        <w:t>, 2021).</w:t>
      </w:r>
    </w:p>
    <w:p w14:paraId="5499C56E"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3. Sovereign Elizabeth II and Prince Charles have both given Royal Warrants to the brand.</w:t>
      </w:r>
    </w:p>
    <w:p w14:paraId="2A37F4F7"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4. Because of its legacy, it is perhaps of the most important endeavor on the planet, having been established in 1856 (</w:t>
      </w:r>
      <w:proofErr w:type="spellStart"/>
      <w:r w:rsidRPr="00436C79">
        <w:rPr>
          <w:rFonts w:ascii="Times New Roman" w:eastAsia="Times New Roman" w:hAnsi="Times New Roman" w:cs="Times New Roman"/>
          <w:color w:val="000000" w:themeColor="text1"/>
          <w:sz w:val="24"/>
          <w:szCs w:val="24"/>
        </w:rPr>
        <w:t>Pardal</w:t>
      </w:r>
      <w:proofErr w:type="spellEnd"/>
      <w:r w:rsidRPr="00436C79">
        <w:rPr>
          <w:rFonts w:ascii="Times New Roman" w:eastAsia="Times New Roman" w:hAnsi="Times New Roman" w:cs="Times New Roman"/>
          <w:color w:val="000000" w:themeColor="text1"/>
          <w:sz w:val="24"/>
          <w:szCs w:val="24"/>
        </w:rPr>
        <w:t>, 2021).</w:t>
      </w:r>
    </w:p>
    <w:p w14:paraId="3FBD5FB4" w14:textId="77777777" w:rsidR="00A503F5" w:rsidRPr="003A6BD1" w:rsidRDefault="00A503F5" w:rsidP="003A6BD1">
      <w:pPr>
        <w:pStyle w:val="ListParagraph"/>
        <w:numPr>
          <w:ilvl w:val="0"/>
          <w:numId w:val="31"/>
        </w:numPr>
        <w:tabs>
          <w:tab w:val="left" w:pos="8385"/>
        </w:tabs>
        <w:spacing w:line="360" w:lineRule="auto"/>
        <w:jc w:val="both"/>
        <w:rPr>
          <w:rFonts w:ascii="Times New Roman" w:eastAsia="Times New Roman" w:hAnsi="Times New Roman" w:cs="Times New Roman"/>
          <w:b/>
          <w:color w:val="000000" w:themeColor="text1"/>
          <w:sz w:val="24"/>
          <w:szCs w:val="24"/>
        </w:rPr>
      </w:pPr>
      <w:r w:rsidRPr="003A6BD1">
        <w:rPr>
          <w:rFonts w:ascii="Times New Roman" w:eastAsia="Times New Roman" w:hAnsi="Times New Roman" w:cs="Times New Roman"/>
          <w:b/>
          <w:color w:val="000000" w:themeColor="text1"/>
          <w:sz w:val="24"/>
          <w:szCs w:val="24"/>
        </w:rPr>
        <w:t>“Negative viewpoints include”</w:t>
      </w:r>
    </w:p>
    <w:p w14:paraId="5F0D4A2A" w14:textId="77777777" w:rsidR="00A503F5" w:rsidRPr="00436C79" w:rsidRDefault="003A6BD1" w:rsidP="003A6BD1">
      <w:pPr>
        <w:tabs>
          <w:tab w:val="left" w:pos="8385"/>
        </w:tabs>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1. </w:t>
      </w:r>
      <w:r w:rsidR="00A503F5" w:rsidRPr="00436C79">
        <w:rPr>
          <w:rFonts w:ascii="Times New Roman" w:eastAsia="Times New Roman" w:hAnsi="Times New Roman" w:cs="Times New Roman"/>
          <w:color w:val="000000" w:themeColor="text1"/>
          <w:sz w:val="24"/>
          <w:szCs w:val="24"/>
        </w:rPr>
        <w:t xml:space="preserve">Because of extraordinary competition from other premium design organizations, portion of the overall industry development is decreased </w:t>
      </w:r>
    </w:p>
    <w:p w14:paraId="1BE31BEE" w14:textId="77777777" w:rsidR="00D85BFA" w:rsidRDefault="00A503F5" w:rsidP="003A6BD1">
      <w:p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color w:val="000000" w:themeColor="text1"/>
          <w:sz w:val="24"/>
          <w:szCs w:val="24"/>
        </w:rPr>
        <w:t>2. The brand is consistently facing modest impersonations, which damages its image picture (</w:t>
      </w:r>
      <w:proofErr w:type="spellStart"/>
      <w:r w:rsidRPr="00436C79">
        <w:rPr>
          <w:rFonts w:ascii="Times New Roman" w:eastAsia="Times New Roman" w:hAnsi="Times New Roman" w:cs="Times New Roman"/>
          <w:color w:val="000000" w:themeColor="text1"/>
          <w:sz w:val="24"/>
          <w:szCs w:val="24"/>
        </w:rPr>
        <w:t>Pardal</w:t>
      </w:r>
      <w:proofErr w:type="spellEnd"/>
      <w:r w:rsidRPr="00436C79">
        <w:rPr>
          <w:rFonts w:ascii="Times New Roman" w:eastAsia="Times New Roman" w:hAnsi="Times New Roman" w:cs="Times New Roman"/>
          <w:color w:val="000000" w:themeColor="text1"/>
          <w:sz w:val="24"/>
          <w:szCs w:val="24"/>
        </w:rPr>
        <w:t>, 2021).</w:t>
      </w:r>
    </w:p>
    <w:p w14:paraId="72B337CC" w14:textId="77777777" w:rsidR="00A503F5" w:rsidRPr="003A6BD1" w:rsidRDefault="00A503F5" w:rsidP="003A6BD1">
      <w:pPr>
        <w:pStyle w:val="ListParagraph"/>
        <w:numPr>
          <w:ilvl w:val="0"/>
          <w:numId w:val="22"/>
        </w:numPr>
        <w:tabs>
          <w:tab w:val="left" w:pos="8385"/>
        </w:tabs>
        <w:spacing w:line="360" w:lineRule="auto"/>
        <w:jc w:val="both"/>
        <w:rPr>
          <w:rFonts w:ascii="Times New Roman" w:eastAsia="Times New Roman" w:hAnsi="Times New Roman" w:cs="Times New Roman"/>
          <w:b/>
          <w:color w:val="000000" w:themeColor="text1"/>
          <w:sz w:val="24"/>
          <w:szCs w:val="24"/>
          <w:u w:val="single"/>
        </w:rPr>
      </w:pPr>
      <w:r w:rsidRPr="003A6BD1">
        <w:rPr>
          <w:rFonts w:ascii="Times New Roman" w:hAnsi="Times New Roman" w:cs="Times New Roman"/>
          <w:b/>
          <w:color w:val="000000" w:themeColor="text1"/>
          <w:sz w:val="24"/>
          <w:szCs w:val="24"/>
          <w:u w:val="single"/>
        </w:rPr>
        <w:t>“Segmentation Targeting and Positioning”</w:t>
      </w:r>
    </w:p>
    <w:p w14:paraId="6070921B" w14:textId="77777777" w:rsidR="00A503F5" w:rsidRPr="00436C79"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b/>
          <w:color w:val="000000" w:themeColor="text1"/>
          <w:sz w:val="24"/>
          <w:szCs w:val="24"/>
        </w:rPr>
        <w:t>“Segmentation” (demo and geographic)</w:t>
      </w:r>
    </w:p>
    <w:p w14:paraId="59A1FF88"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color w:val="000000" w:themeColor="text1"/>
          <w:sz w:val="24"/>
          <w:szCs w:val="24"/>
          <w:shd w:val="clear" w:color="auto" w:fill="F7F7F7"/>
        </w:rPr>
        <w:lastRenderedPageBreak/>
        <w:t>“</w:t>
      </w:r>
      <w:r w:rsidRPr="00436C79">
        <w:rPr>
          <w:rFonts w:ascii="Times New Roman" w:hAnsi="Times New Roman" w:cs="Times New Roman"/>
          <w:color w:val="000000" w:themeColor="text1"/>
          <w:sz w:val="24"/>
          <w:szCs w:val="24"/>
        </w:rPr>
        <w:t xml:space="preserve">Elite fashion for males and females in the premium segment who appreciate the smart and timeless classic style”. Burberry started as an organization that generally sold coats. The reasoning for this is that it was very chilly in London, and individuals expected to remain warm. Burberry started with jackets, scarves, gloves, and different embellishments. As Burberry developed, they found that they couldn't sell these things in more smoking business sectors. Accordingly, they extended to offer scents, designs, and hardware, in addition to other things. Burberry ought to have the option to recognize specific customer base from others to figure out who they ought to target. Burberry's product </w:t>
      </w:r>
      <w:proofErr w:type="gramStart"/>
      <w:r w:rsidRPr="00436C79">
        <w:rPr>
          <w:rFonts w:ascii="Times New Roman" w:hAnsi="Times New Roman" w:cs="Times New Roman"/>
          <w:color w:val="000000" w:themeColor="text1"/>
          <w:sz w:val="24"/>
          <w:szCs w:val="24"/>
        </w:rPr>
        <w:t>are</w:t>
      </w:r>
      <w:proofErr w:type="gramEnd"/>
      <w:r w:rsidRPr="00436C79">
        <w:rPr>
          <w:rFonts w:ascii="Times New Roman" w:hAnsi="Times New Roman" w:cs="Times New Roman"/>
          <w:color w:val="000000" w:themeColor="text1"/>
          <w:sz w:val="24"/>
          <w:szCs w:val="24"/>
        </w:rPr>
        <w:t xml:space="preserve"> oftentimes very good quality, thusly they regularly target people matured 19 to 35 with a huge compensation. Burberry disseminates its items to a different scope of clients (Ceil, 2018).</w:t>
      </w:r>
    </w:p>
    <w:p w14:paraId="36D4E98F" w14:textId="77777777" w:rsidR="00A503F5" w:rsidRPr="00436C79"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b/>
          <w:color w:val="000000" w:themeColor="text1"/>
          <w:sz w:val="24"/>
          <w:szCs w:val="24"/>
        </w:rPr>
        <w:t xml:space="preserve"> “Targeting” (differentiated targeting)</w:t>
      </w:r>
    </w:p>
    <w:p w14:paraId="2110F508"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36C79">
        <w:rPr>
          <w:rFonts w:ascii="Times New Roman" w:hAnsi="Times New Roman" w:cs="Times New Roman"/>
          <w:color w:val="000000" w:themeColor="text1"/>
          <w:sz w:val="24"/>
          <w:szCs w:val="24"/>
          <w:shd w:val="clear" w:color="auto" w:fill="FFFFFF"/>
        </w:rPr>
        <w:t xml:space="preserve">"Moderately aged high society people." Burberry's items are focused on an extensive variety of customers. Contemplate the jacket. Both a man and a lady should be visible wearing one. It is a </w:t>
      </w:r>
      <w:proofErr w:type="spellStart"/>
      <w:proofErr w:type="gramStart"/>
      <w:r w:rsidRPr="00436C79">
        <w:rPr>
          <w:rFonts w:ascii="Times New Roman" w:hAnsi="Times New Roman" w:cs="Times New Roman"/>
          <w:color w:val="000000" w:themeColor="text1"/>
          <w:sz w:val="24"/>
          <w:szCs w:val="24"/>
          <w:shd w:val="clear" w:color="auto" w:fill="FFFFFF"/>
        </w:rPr>
        <w:t>well known</w:t>
      </w:r>
      <w:proofErr w:type="spellEnd"/>
      <w:proofErr w:type="gramEnd"/>
      <w:r w:rsidRPr="00436C79">
        <w:rPr>
          <w:rFonts w:ascii="Times New Roman" w:hAnsi="Times New Roman" w:cs="Times New Roman"/>
          <w:color w:val="000000" w:themeColor="text1"/>
          <w:sz w:val="24"/>
          <w:szCs w:val="24"/>
          <w:shd w:val="clear" w:color="auto" w:fill="FFFFFF"/>
        </w:rPr>
        <w:t xml:space="preserve"> feast among numerous English people.</w:t>
      </w:r>
    </w:p>
    <w:p w14:paraId="229504D5"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36C79">
        <w:rPr>
          <w:rFonts w:ascii="Times New Roman" w:hAnsi="Times New Roman" w:cs="Times New Roman"/>
          <w:color w:val="000000" w:themeColor="text1"/>
          <w:sz w:val="24"/>
          <w:szCs w:val="24"/>
          <w:shd w:val="clear" w:color="auto" w:fill="FFFFFF"/>
        </w:rPr>
        <w:t>Clients of great ventures view their buying propensities in a serious way and should be treated with deference. Burberry might give these clients a singular client to help them in figuring out what they need and to furnish them with lucidity (Ceil, 2018).</w:t>
      </w:r>
    </w:p>
    <w:p w14:paraId="49E71973"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color w:val="000000" w:themeColor="text1"/>
          <w:sz w:val="24"/>
          <w:szCs w:val="24"/>
          <w:shd w:val="clear" w:color="auto" w:fill="FFFFFF"/>
        </w:rPr>
        <w:t xml:space="preserve"> “</w:t>
      </w:r>
      <w:r w:rsidRPr="00436C79">
        <w:rPr>
          <w:rFonts w:ascii="Times New Roman" w:hAnsi="Times New Roman" w:cs="Times New Roman"/>
          <w:b/>
          <w:color w:val="000000" w:themeColor="text1"/>
          <w:sz w:val="24"/>
          <w:szCs w:val="24"/>
        </w:rPr>
        <w:t>Positioning” (positioning strategies – brand image)</w:t>
      </w:r>
    </w:p>
    <w:p w14:paraId="41C821DA" w14:textId="77777777" w:rsidR="00A503F5" w:rsidRPr="00436C79" w:rsidRDefault="00A503F5" w:rsidP="003A6BD1">
      <w:pPr>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"A brand that embodies quality, style, and tastefulness by standing out great workmanship from shape and capability." Burberry has set up a good foundation for itself as an excessive and utilitarian foundation. This situating strategy has been consistent all through the Burberry brand's presence and has been an essential benefactor of Burberry's current market position.</w:t>
      </w:r>
    </w:p>
    <w:p w14:paraId="35C77034" w14:textId="77777777" w:rsidR="00A503F5" w:rsidRPr="00436C79" w:rsidRDefault="00A503F5" w:rsidP="003A6BD1">
      <w:pPr>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 xml:space="preserve">Rose Marie Bravo situated Burberry to such an extent that it was neither conventional nor front line. It was a blend of the two. </w:t>
      </w:r>
      <w:r w:rsidRPr="00FE62FF">
        <w:rPr>
          <w:rFonts w:ascii="Times New Roman" w:hAnsi="Times New Roman" w:cs="Times New Roman"/>
          <w:color w:val="000000" w:themeColor="text1"/>
          <w:sz w:val="24"/>
          <w:szCs w:val="24"/>
        </w:rPr>
        <w:t>Burberry was depicted as a design brand that was neither conventional nor wonderful, yet didn't fall into the Haute Couture class (</w:t>
      </w:r>
      <w:proofErr w:type="spellStart"/>
      <w:r w:rsidRPr="00FE62FF">
        <w:rPr>
          <w:rFonts w:ascii="Times New Roman" w:hAnsi="Times New Roman" w:cs="Times New Roman"/>
          <w:color w:val="000000" w:themeColor="text1"/>
          <w:sz w:val="24"/>
          <w:szCs w:val="24"/>
        </w:rPr>
        <w:t>Borsboomet</w:t>
      </w:r>
      <w:proofErr w:type="spellEnd"/>
      <w:r w:rsidRPr="00FE62FF">
        <w:rPr>
          <w:rFonts w:ascii="Times New Roman" w:hAnsi="Times New Roman" w:cs="Times New Roman"/>
          <w:color w:val="000000" w:themeColor="text1"/>
          <w:sz w:val="24"/>
          <w:szCs w:val="24"/>
        </w:rPr>
        <w:t xml:space="preserve"> al., 2018).</w:t>
      </w:r>
    </w:p>
    <w:p w14:paraId="3F2843B9" w14:textId="77777777" w:rsidR="00A503F5" w:rsidRPr="003A6BD1"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3A6BD1">
        <w:rPr>
          <w:rFonts w:ascii="Times New Roman" w:hAnsi="Times New Roman" w:cs="Times New Roman"/>
          <w:b/>
          <w:color w:val="000000" w:themeColor="text1"/>
          <w:sz w:val="24"/>
          <w:szCs w:val="24"/>
          <w:u w:val="single"/>
        </w:rPr>
        <w:t>“</w:t>
      </w:r>
      <w:r w:rsidR="003A6BD1" w:rsidRPr="003A6BD1">
        <w:rPr>
          <w:rFonts w:ascii="Times New Roman" w:hAnsi="Times New Roman" w:cs="Times New Roman"/>
          <w:b/>
          <w:color w:val="000000" w:themeColor="text1"/>
          <w:sz w:val="24"/>
          <w:szCs w:val="24"/>
          <w:u w:val="single"/>
        </w:rPr>
        <w:t>The Marketing Mix with diagram”</w:t>
      </w:r>
    </w:p>
    <w:p w14:paraId="06BAD8F7"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“Product” </w:t>
      </w:r>
    </w:p>
    <w:p w14:paraId="49223D84"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lastRenderedPageBreak/>
        <w:t xml:space="preserve">Burberry is one of the world's driving premium style houses. Burberry's primary products incorporate apparel, beauty care products, scents, eyewear, and adornments for everyone. These offers contain the item technique in the showcasing blend of the </w:t>
      </w:r>
      <w:proofErr w:type="gramStart"/>
      <w:r w:rsidRPr="00436C79">
        <w:rPr>
          <w:rFonts w:ascii="Times New Roman" w:eastAsia="Times New Roman" w:hAnsi="Times New Roman" w:cs="Times New Roman"/>
          <w:bCs/>
          <w:color w:val="000000" w:themeColor="text1"/>
          <w:sz w:val="24"/>
          <w:szCs w:val="24"/>
        </w:rPr>
        <w:t>top notch</w:t>
      </w:r>
      <w:proofErr w:type="gramEnd"/>
      <w:r w:rsidRPr="00436C79">
        <w:rPr>
          <w:rFonts w:ascii="Times New Roman" w:eastAsia="Times New Roman" w:hAnsi="Times New Roman" w:cs="Times New Roman"/>
          <w:bCs/>
          <w:color w:val="000000" w:themeColor="text1"/>
          <w:sz w:val="24"/>
          <w:szCs w:val="24"/>
        </w:rPr>
        <w:t xml:space="preserve"> design brand. Embellishments are the best merchandise for section level clients and have a more extended timeframe of realistic usability than pieces of clothing, which should be sold in the span of four months or they drop unpopular. Scarves, for instance, are a blossoming market for them. Its trademark things, overcoats, have a significant piece of the pie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419EDD3A"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"Price" </w:t>
      </w:r>
    </w:p>
    <w:p w14:paraId="0699BF9C"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t xml:space="preserve">Burberry sells their things utilizing an exceptional cost approach. Burberry will likely lay out the legitimate equilibrium of minimal expense and top of the line extravagance things. Burberry, being a superior brand, doesn't contend straightforwardly on value with its rivals in its promoting blend. Item plan, strength, and insight are the differentiators. Changing their costs might make individuals leave the brand, subsequently Burberry's estimating strategy remains generally unaltered. Still up in the air after an exhaustive assessment of market interest and opponent valuing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5358665D"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"Place" </w:t>
      </w:r>
    </w:p>
    <w:p w14:paraId="015BDB73"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t xml:space="preserve">Burberry is addressed by many shops in more than 50 nations. The areas are all for the most part situated in thickly populated regions, guaranteeing a predictable income stream for the organization. Burberry's ideal interest group incorporates countless individuals who live in these spots. Therefore, increasingly more benefit might be anticipated from such towns. Furthermore, the new Burberry areas are all the more mechanically enlivened and creative as far as client care. Simultaneously, an equivalent number of people shop online from burberry.com, which represents a huge piece of traffic. Burberry controls the greater part of its outlets and subsequently has tantamount consumer loyalty scores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3BFE8034"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color w:val="000000" w:themeColor="text1"/>
          <w:sz w:val="24"/>
          <w:szCs w:val="24"/>
        </w:rPr>
      </w:pPr>
      <w:r w:rsidRPr="003A6BD1">
        <w:rPr>
          <w:rFonts w:ascii="Times New Roman" w:eastAsia="Times New Roman" w:hAnsi="Times New Roman" w:cs="Times New Roman"/>
          <w:b/>
          <w:bCs/>
          <w:color w:val="000000" w:themeColor="text1"/>
          <w:sz w:val="24"/>
          <w:szCs w:val="24"/>
        </w:rPr>
        <w:t>“Promotion”</w:t>
      </w:r>
    </w:p>
    <w:p w14:paraId="2D8911ED" w14:textId="77777777" w:rsidR="00A503F5" w:rsidRPr="00436C79" w:rsidRDefault="00A503F5" w:rsidP="003A6BD1">
      <w:pPr>
        <w:spacing w:line="360" w:lineRule="auto"/>
        <w:jc w:val="both"/>
        <w:rPr>
          <w:rFonts w:ascii="Times New Roman" w:eastAsia="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 xml:space="preserve">Burberry puts a high need on its promoting endeavors. The most urgent part of the article of clothing area is advancement. To contact a specific crowd, the adverts are placed in very good quality periodicals. </w:t>
      </w:r>
      <w:r>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t xml:space="preserve">Burberry's showcasing blend incorporates various advancements like TV, web ads, print advertisements, announcements, etc. Burberry understood the worth of virtual </w:t>
      </w:r>
      <w:r w:rsidRPr="00436C79">
        <w:rPr>
          <w:rFonts w:ascii="Times New Roman" w:hAnsi="Times New Roman" w:cs="Times New Roman"/>
          <w:color w:val="000000" w:themeColor="text1"/>
          <w:sz w:val="24"/>
          <w:szCs w:val="24"/>
        </w:rPr>
        <w:lastRenderedPageBreak/>
        <w:t>entertainment advertising and has been available from that point forward</w:t>
      </w:r>
      <w:r>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t xml:space="preserve">. Burberry's interests in computerized advertising empowered them to rapidly impart their image message to clients. They depend altogether on VIP sponsorships. As a limited </w:t>
      </w:r>
      <w:proofErr w:type="gramStart"/>
      <w:r w:rsidRPr="00436C79">
        <w:rPr>
          <w:rFonts w:ascii="Times New Roman" w:hAnsi="Times New Roman" w:cs="Times New Roman"/>
          <w:color w:val="000000" w:themeColor="text1"/>
          <w:sz w:val="24"/>
          <w:szCs w:val="24"/>
        </w:rPr>
        <w:t>time</w:t>
      </w:r>
      <w:proofErr w:type="gramEnd"/>
      <w:r w:rsidRPr="00436C79">
        <w:rPr>
          <w:rFonts w:ascii="Times New Roman" w:hAnsi="Times New Roman" w:cs="Times New Roman"/>
          <w:color w:val="000000" w:themeColor="text1"/>
          <w:sz w:val="24"/>
          <w:szCs w:val="24"/>
        </w:rPr>
        <w:t xml:space="preserve"> procedure, viral showcasing is for the most part utilized, with less TV publicizing advancing the Burberry brand. Kate Moss, Agyness </w:t>
      </w:r>
      <w:proofErr w:type="spellStart"/>
      <w:r w:rsidRPr="00436C79">
        <w:rPr>
          <w:rFonts w:ascii="Times New Roman" w:hAnsi="Times New Roman" w:cs="Times New Roman"/>
          <w:color w:val="000000" w:themeColor="text1"/>
          <w:sz w:val="24"/>
          <w:szCs w:val="24"/>
        </w:rPr>
        <w:t>Deyn</w:t>
      </w:r>
      <w:proofErr w:type="spellEnd"/>
      <w:r w:rsidRPr="00436C79">
        <w:rPr>
          <w:rFonts w:ascii="Times New Roman" w:hAnsi="Times New Roman" w:cs="Times New Roman"/>
          <w:color w:val="000000" w:themeColor="text1"/>
          <w:sz w:val="24"/>
          <w:szCs w:val="24"/>
        </w:rPr>
        <w:t xml:space="preserve">, and others are among the celebs. Reception of computerized innovation is a basic achievement component for showcasing. Thus, the Burberry promoting methodology and it are finished to showcase blend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br/>
      </w:r>
      <w:r w:rsidR="00D85BFA">
        <w:rPr>
          <w:rFonts w:ascii="Times New Roman" w:hAnsi="Times New Roman" w:cs="Times New Roman"/>
          <w:b/>
          <w:color w:val="000000" w:themeColor="text1"/>
          <w:sz w:val="24"/>
          <w:szCs w:val="24"/>
        </w:rPr>
        <w:t xml:space="preserve">8. </w:t>
      </w:r>
      <w:r w:rsidRPr="006A15D4">
        <w:rPr>
          <w:rFonts w:ascii="Times New Roman" w:hAnsi="Times New Roman" w:cs="Times New Roman"/>
          <w:b/>
          <w:color w:val="000000" w:themeColor="text1"/>
          <w:sz w:val="24"/>
          <w:szCs w:val="24"/>
          <w:u w:val="single"/>
        </w:rPr>
        <w:t>“The Ansoff Matrix”</w:t>
      </w:r>
    </w:p>
    <w:p w14:paraId="7E817787"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“Market Penetration”</w:t>
      </w:r>
    </w:p>
    <w:p w14:paraId="47D36C5B" w14:textId="77777777" w:rsidR="00A503F5"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 xml:space="preserve">Burberry has embraced new development and opened new open doors by forcefully putting resources into cutting edge arranges and showing progresses, especially its site and compact stage. The accessibility of things on web business client stages has expanded. </w:t>
      </w:r>
    </w:p>
    <w:p w14:paraId="14F0B1B5"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“Market Development”</w:t>
      </w:r>
    </w:p>
    <w:p w14:paraId="70DE2DA4" w14:textId="77777777" w:rsidR="00A503F5"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 xml:space="preserve">Burberry has researched new business areas with flow things, focused on neighborhood clients, zeroed in on interest in chosen areas, and reinforced its retail network in key spots. </w:t>
      </w:r>
    </w:p>
    <w:p w14:paraId="1689D1F5"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“Product Development”</w:t>
      </w:r>
    </w:p>
    <w:p w14:paraId="404874B4"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 xml:space="preserve">Selling new things in new business sectors is achieved through acquisitions. For example, exceptional things and customized administrations, for example, monogramming. Burberry plc. (2015) </w:t>
      </w:r>
    </w:p>
    <w:p w14:paraId="36B1E8EB" w14:textId="77777777" w:rsidR="00A503F5" w:rsidRPr="00436C79" w:rsidRDefault="003A6BD1" w:rsidP="003A6BD1">
      <w:pPr>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“Figure 6</w:t>
      </w:r>
      <w:r w:rsidR="00A503F5" w:rsidRPr="00436C79">
        <w:rPr>
          <w:rFonts w:ascii="Times New Roman" w:hAnsi="Times New Roman" w:cs="Times New Roman"/>
          <w:b/>
          <w:color w:val="000000" w:themeColor="text1"/>
          <w:sz w:val="24"/>
          <w:szCs w:val="24"/>
        </w:rPr>
        <w:t>:  Ansoff matrix”</w:t>
      </w:r>
    </w:p>
    <w:p w14:paraId="62415CCE" w14:textId="77777777" w:rsidR="003A6BD1" w:rsidRDefault="003A6BD1" w:rsidP="003A6BD1">
      <w:pPr>
        <w:tabs>
          <w:tab w:val="left" w:pos="8385"/>
        </w:tabs>
        <w:spacing w:line="360" w:lineRule="auto"/>
        <w:jc w:val="center"/>
        <w:rPr>
          <w:rFonts w:ascii="Times New Roman" w:hAnsi="Times New Roman" w:cs="Times New Roman"/>
          <w:color w:val="000000" w:themeColor="text1"/>
          <w:sz w:val="24"/>
          <w:szCs w:val="24"/>
        </w:rPr>
      </w:pPr>
      <w:r>
        <w:rPr>
          <w:noProof/>
          <w:color w:val="000000" w:themeColor="text1"/>
        </w:rPr>
        <w:drawing>
          <wp:inline distT="0" distB="0" distL="0" distR="0" wp14:anchorId="10CB65A4" wp14:editId="6606F55B">
            <wp:extent cx="2466975" cy="1847850"/>
            <wp:effectExtent l="0" t="0" r="0" b="0"/>
            <wp:docPr id="1" name="Picture 1" descr="C:\Users\adnan\AppData\Local\Microsoft\Windows\INetCache\Content.MSO\454011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nan\AppData\Local\Microsoft\Windows\INetCache\Content.MSO\454011FC.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00923816" w14:textId="77777777" w:rsidR="00A503F5" w:rsidRPr="003A6BD1" w:rsidRDefault="003A6BD1" w:rsidP="003A6BD1">
      <w:pPr>
        <w:spacing w:line="360" w:lineRule="auto"/>
        <w:jc w:val="center"/>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lastRenderedPageBreak/>
        <w:t>“Source: Slideshare.net</w:t>
      </w:r>
      <w:r w:rsidR="00A503F5" w:rsidRPr="003A6BD1">
        <w:rPr>
          <w:rFonts w:ascii="Times New Roman" w:hAnsi="Times New Roman" w:cs="Times New Roman"/>
          <w:b/>
          <w:color w:val="000000" w:themeColor="text1"/>
          <w:sz w:val="24"/>
          <w:szCs w:val="24"/>
        </w:rPr>
        <w:t>”</w:t>
      </w:r>
    </w:p>
    <w:p w14:paraId="047E5107" w14:textId="77777777" w:rsidR="00A503F5" w:rsidRPr="006A15D4" w:rsidRDefault="00A503F5" w:rsidP="003A6BD1">
      <w:pPr>
        <w:pStyle w:val="ListParagraph"/>
        <w:numPr>
          <w:ilvl w:val="0"/>
          <w:numId w:val="1"/>
        </w:numPr>
        <w:tabs>
          <w:tab w:val="left" w:pos="8385"/>
        </w:tabs>
        <w:spacing w:line="360" w:lineRule="auto"/>
        <w:jc w:val="both"/>
        <w:rPr>
          <w:rFonts w:ascii="Times New Roman" w:hAnsi="Times New Roman" w:cs="Times New Roman"/>
          <w:b/>
          <w:color w:val="000000" w:themeColor="text1"/>
          <w:sz w:val="24"/>
          <w:szCs w:val="24"/>
          <w:u w:val="single"/>
        </w:rPr>
      </w:pPr>
      <w:r w:rsidRPr="006A15D4">
        <w:rPr>
          <w:rFonts w:ascii="Times New Roman" w:hAnsi="Times New Roman" w:cs="Times New Roman"/>
          <w:b/>
          <w:color w:val="000000" w:themeColor="text1"/>
          <w:sz w:val="24"/>
          <w:szCs w:val="24"/>
          <w:u w:val="single"/>
        </w:rPr>
        <w:t>Conclusion and Recommendations</w:t>
      </w:r>
    </w:p>
    <w:p w14:paraId="7CF73363" w14:textId="77777777" w:rsidR="00A503F5" w:rsidRPr="00A8397C" w:rsidRDefault="00A503F5" w:rsidP="003A6BD1">
      <w:pPr>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 xml:space="preserve">Burberry is one of the most notable design brands on the planet. Since its origin, the firm has been a notable name among plan specialists and purchasers, with an emphasis on the </w:t>
      </w:r>
      <w:proofErr w:type="gramStart"/>
      <w:r w:rsidRPr="00A8397C">
        <w:rPr>
          <w:rFonts w:ascii="Times New Roman" w:hAnsi="Times New Roman" w:cs="Times New Roman"/>
          <w:color w:val="000000" w:themeColor="text1"/>
          <w:sz w:val="24"/>
          <w:szCs w:val="24"/>
        </w:rPr>
        <w:t>top of the line</w:t>
      </w:r>
      <w:proofErr w:type="gramEnd"/>
      <w:r w:rsidRPr="00A8397C">
        <w:rPr>
          <w:rFonts w:ascii="Times New Roman" w:hAnsi="Times New Roman" w:cs="Times New Roman"/>
          <w:color w:val="000000" w:themeColor="text1"/>
          <w:sz w:val="24"/>
          <w:szCs w:val="24"/>
        </w:rPr>
        <w:t xml:space="preserve"> client.</w:t>
      </w:r>
    </w:p>
    <w:p w14:paraId="327B4AFE" w14:textId="77777777" w:rsidR="00D85BFA" w:rsidRDefault="00A503F5" w:rsidP="003A6BD1">
      <w:pPr>
        <w:spacing w:line="360" w:lineRule="auto"/>
        <w:jc w:val="both"/>
      </w:pPr>
      <w:r w:rsidRPr="00A8397C">
        <w:rPr>
          <w:rFonts w:ascii="Times New Roman" w:hAnsi="Times New Roman" w:cs="Times New Roman"/>
          <w:color w:val="000000" w:themeColor="text1"/>
          <w:sz w:val="24"/>
          <w:szCs w:val="24"/>
        </w:rPr>
        <w:t xml:space="preserve">In any case, in this continually digitizing climate, the organization has done everything </w:t>
      </w:r>
      <w:r w:rsidR="006A15D4" w:rsidRPr="00A8397C">
        <w:rPr>
          <w:rFonts w:ascii="Times New Roman" w:hAnsi="Times New Roman" w:cs="Times New Roman"/>
          <w:color w:val="000000" w:themeColor="text1"/>
          <w:sz w:val="24"/>
          <w:szCs w:val="24"/>
        </w:rPr>
        <w:t>it</w:t>
      </w:r>
      <w:r w:rsidRPr="00A8397C">
        <w:rPr>
          <w:rFonts w:ascii="Times New Roman" w:hAnsi="Times New Roman" w:cs="Times New Roman"/>
          <w:color w:val="000000" w:themeColor="text1"/>
          <w:sz w:val="24"/>
          <w:szCs w:val="24"/>
        </w:rPr>
        <w:t xml:space="preserve"> can for adjust to consistently evolving designs. Burberry covers all regions, from being in the titles for making web stores to consolidating advancement with modernized thinking.</w:t>
      </w:r>
    </w:p>
    <w:p w14:paraId="3EF8CDC3" w14:textId="77777777" w:rsidR="00D85BFA" w:rsidRDefault="00D85BFA" w:rsidP="003A6BD1">
      <w:pPr>
        <w:spacing w:line="360" w:lineRule="auto"/>
        <w:jc w:val="both"/>
      </w:pPr>
      <w:r>
        <w:br w:type="page"/>
      </w:r>
    </w:p>
    <w:p w14:paraId="69FA835C" w14:textId="77777777" w:rsidR="00A503F5" w:rsidRPr="00D85BFA" w:rsidRDefault="00A503F5" w:rsidP="00D85BFA"/>
    <w:p w14:paraId="4A8E523D" w14:textId="77777777" w:rsidR="00997FDB" w:rsidRPr="00436C79" w:rsidRDefault="00997FDB" w:rsidP="00436C79">
      <w:pPr>
        <w:pStyle w:val="ListParagraph"/>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b/>
          <w:color w:val="000000" w:themeColor="text1"/>
          <w:sz w:val="24"/>
          <w:szCs w:val="24"/>
        </w:rPr>
        <w:t>References</w:t>
      </w:r>
    </w:p>
    <w:p w14:paraId="50F5C4A0"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 xml:space="preserve">Ahmed, M. I. (2014). Marketing tools in understanding a market and tackling a growing competition case: </w:t>
      </w:r>
      <w:proofErr w:type="spellStart"/>
      <w:r w:rsidRPr="002B70A1">
        <w:rPr>
          <w:rFonts w:ascii="Times New Roman" w:eastAsia="Times New Roman" w:hAnsi="Times New Roman" w:cs="Times New Roman"/>
          <w:color w:val="000000" w:themeColor="text1"/>
          <w:sz w:val="24"/>
          <w:szCs w:val="24"/>
        </w:rPr>
        <w:t>sarban</w:t>
      </w:r>
      <w:proofErr w:type="spellEnd"/>
      <w:r w:rsidRPr="002B70A1">
        <w:rPr>
          <w:rFonts w:ascii="Times New Roman" w:eastAsia="Times New Roman" w:hAnsi="Times New Roman" w:cs="Times New Roman"/>
          <w:color w:val="000000" w:themeColor="text1"/>
          <w:sz w:val="24"/>
          <w:szCs w:val="24"/>
        </w:rPr>
        <w:t xml:space="preserve"> duty free shop. [Online] Available at: http://dspace.bracu.ac.bd/jspui/bitstream/10361/3901/1/12164011.pdf [Accessed 2 Aug. 2017].</w:t>
      </w:r>
    </w:p>
    <w:p w14:paraId="7F851F7D"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BORSBOOM, L., CASE, B. and LAWSON, N., 2018. BURBERRY JOUSTING FOR REDEMPTION. </w:t>
      </w:r>
      <w:r w:rsidRPr="002B70A1">
        <w:rPr>
          <w:rFonts w:ascii="Times New Roman" w:hAnsi="Times New Roman" w:cs="Times New Roman"/>
          <w:i/>
          <w:iCs/>
          <w:color w:val="000000" w:themeColor="text1"/>
          <w:sz w:val="24"/>
          <w:szCs w:val="24"/>
          <w:shd w:val="clear" w:color="auto" w:fill="FFFFFF"/>
        </w:rPr>
        <w:t>LBMG Corporate Brand Management and Reputation-Masters Case Series</w:t>
      </w:r>
      <w:r w:rsidRPr="002B70A1">
        <w:rPr>
          <w:rFonts w:ascii="Times New Roman" w:hAnsi="Times New Roman" w:cs="Times New Roman"/>
          <w:color w:val="000000" w:themeColor="text1"/>
          <w:sz w:val="24"/>
          <w:szCs w:val="24"/>
          <w:shd w:val="clear" w:color="auto" w:fill="FFFFFF"/>
        </w:rPr>
        <w:t>.</w:t>
      </w:r>
    </w:p>
    <w:p w14:paraId="3115F7CC"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Burberry (2017). </w:t>
      </w:r>
      <w:r w:rsidRPr="002B70A1">
        <w:rPr>
          <w:rFonts w:ascii="Times New Roman" w:eastAsia="Times New Roman" w:hAnsi="Times New Roman" w:cs="Times New Roman"/>
          <w:i/>
          <w:iCs/>
          <w:color w:val="000000" w:themeColor="text1"/>
          <w:sz w:val="24"/>
          <w:szCs w:val="24"/>
        </w:rPr>
        <w:t>Burberry History</w:t>
      </w:r>
      <w:r w:rsidRPr="002B70A1">
        <w:rPr>
          <w:rFonts w:ascii="Times New Roman" w:eastAsia="Times New Roman" w:hAnsi="Times New Roman" w:cs="Times New Roman"/>
          <w:color w:val="000000" w:themeColor="text1"/>
          <w:sz w:val="24"/>
          <w:szCs w:val="24"/>
        </w:rPr>
        <w:t>. [online] Burberry. Available at: https://www.burberryplc.com/en/company/history.html [Accessed 3 Aug. 2017].</w:t>
      </w:r>
    </w:p>
    <w:p w14:paraId="32D00A7A"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Ceil, C., 2018. Burberry Case Study about Consumer Behavior. </w:t>
      </w:r>
      <w:r w:rsidRPr="002B70A1">
        <w:rPr>
          <w:rFonts w:ascii="Times New Roman" w:hAnsi="Times New Roman" w:cs="Times New Roman"/>
          <w:i/>
          <w:iCs/>
          <w:color w:val="000000" w:themeColor="text1"/>
          <w:sz w:val="24"/>
          <w:szCs w:val="24"/>
          <w:shd w:val="clear" w:color="auto" w:fill="FFFFFF"/>
        </w:rPr>
        <w:t>Available at SSRN 3520418</w:t>
      </w:r>
      <w:r w:rsidRPr="002B70A1">
        <w:rPr>
          <w:rFonts w:ascii="Times New Roman" w:hAnsi="Times New Roman" w:cs="Times New Roman"/>
          <w:color w:val="000000" w:themeColor="text1"/>
          <w:sz w:val="24"/>
          <w:szCs w:val="24"/>
          <w:shd w:val="clear" w:color="auto" w:fill="FFFFFF"/>
        </w:rPr>
        <w:t>.</w:t>
      </w:r>
    </w:p>
    <w:p w14:paraId="722EBB17"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spellStart"/>
      <w:r w:rsidRPr="002B70A1">
        <w:rPr>
          <w:rFonts w:ascii="Times New Roman" w:eastAsia="Times New Roman" w:hAnsi="Times New Roman" w:cs="Times New Roman"/>
          <w:color w:val="000000" w:themeColor="text1"/>
          <w:sz w:val="24"/>
          <w:szCs w:val="24"/>
        </w:rPr>
        <w:t>Dekhil</w:t>
      </w:r>
      <w:proofErr w:type="spellEnd"/>
      <w:r w:rsidRPr="002B70A1">
        <w:rPr>
          <w:rFonts w:ascii="Times New Roman" w:eastAsia="Times New Roman" w:hAnsi="Times New Roman" w:cs="Times New Roman"/>
          <w:color w:val="000000" w:themeColor="text1"/>
          <w:sz w:val="24"/>
          <w:szCs w:val="24"/>
        </w:rPr>
        <w:t xml:space="preserve">, F., </w:t>
      </w:r>
      <w:proofErr w:type="spellStart"/>
      <w:r w:rsidRPr="002B70A1">
        <w:rPr>
          <w:rFonts w:ascii="Times New Roman" w:eastAsia="Times New Roman" w:hAnsi="Times New Roman" w:cs="Times New Roman"/>
          <w:color w:val="000000" w:themeColor="text1"/>
          <w:sz w:val="24"/>
          <w:szCs w:val="24"/>
        </w:rPr>
        <w:t>Boulebech</w:t>
      </w:r>
      <w:proofErr w:type="spellEnd"/>
      <w:r w:rsidRPr="002B70A1">
        <w:rPr>
          <w:rFonts w:ascii="Times New Roman" w:eastAsia="Times New Roman" w:hAnsi="Times New Roman" w:cs="Times New Roman"/>
          <w:color w:val="000000" w:themeColor="text1"/>
          <w:sz w:val="24"/>
          <w:szCs w:val="24"/>
        </w:rPr>
        <w:t xml:space="preserve">, H., &amp; </w:t>
      </w:r>
      <w:proofErr w:type="spellStart"/>
      <w:r w:rsidRPr="002B70A1">
        <w:rPr>
          <w:rFonts w:ascii="Times New Roman" w:eastAsia="Times New Roman" w:hAnsi="Times New Roman" w:cs="Times New Roman"/>
          <w:color w:val="000000" w:themeColor="text1"/>
          <w:sz w:val="24"/>
          <w:szCs w:val="24"/>
        </w:rPr>
        <w:t>Bouslama</w:t>
      </w:r>
      <w:proofErr w:type="spellEnd"/>
      <w:r w:rsidRPr="002B70A1">
        <w:rPr>
          <w:rFonts w:ascii="Times New Roman" w:eastAsia="Times New Roman" w:hAnsi="Times New Roman" w:cs="Times New Roman"/>
          <w:color w:val="000000" w:themeColor="text1"/>
          <w:sz w:val="24"/>
          <w:szCs w:val="24"/>
        </w:rPr>
        <w:t xml:space="preserve">, N. (2017). Effect of religiosity on luxury consumer </w:t>
      </w:r>
      <w:proofErr w:type="spellStart"/>
      <w:r w:rsidRPr="002B70A1">
        <w:rPr>
          <w:rFonts w:ascii="Times New Roman" w:eastAsia="Times New Roman" w:hAnsi="Times New Roman" w:cs="Times New Roman"/>
          <w:color w:val="000000" w:themeColor="text1"/>
          <w:sz w:val="24"/>
          <w:szCs w:val="24"/>
        </w:rPr>
        <w:t>behaviour</w:t>
      </w:r>
      <w:proofErr w:type="spellEnd"/>
      <w:r w:rsidRPr="002B70A1">
        <w:rPr>
          <w:rFonts w:ascii="Times New Roman" w:eastAsia="Times New Roman" w:hAnsi="Times New Roman" w:cs="Times New Roman"/>
          <w:color w:val="000000" w:themeColor="text1"/>
          <w:sz w:val="24"/>
          <w:szCs w:val="24"/>
        </w:rPr>
        <w:t>: the case of the Tunisian Muslim. </w:t>
      </w:r>
      <w:r w:rsidRPr="002B70A1">
        <w:rPr>
          <w:rFonts w:ascii="Times New Roman" w:eastAsia="Times New Roman" w:hAnsi="Times New Roman" w:cs="Times New Roman"/>
          <w:i/>
          <w:iCs/>
          <w:color w:val="000000" w:themeColor="text1"/>
          <w:sz w:val="24"/>
          <w:szCs w:val="24"/>
        </w:rPr>
        <w:t>Journal of Islamic Marketing</w:t>
      </w:r>
      <w:r w:rsidRPr="002B70A1">
        <w:rPr>
          <w:rFonts w:ascii="Times New Roman" w:eastAsia="Times New Roman" w:hAnsi="Times New Roman" w:cs="Times New Roman"/>
          <w:color w:val="000000" w:themeColor="text1"/>
          <w:sz w:val="24"/>
          <w:szCs w:val="24"/>
        </w:rPr>
        <w:t>, </w:t>
      </w:r>
      <w:r w:rsidRPr="002B70A1">
        <w:rPr>
          <w:rFonts w:ascii="Times New Roman" w:eastAsia="Times New Roman" w:hAnsi="Times New Roman" w:cs="Times New Roman"/>
          <w:i/>
          <w:iCs/>
          <w:color w:val="000000" w:themeColor="text1"/>
          <w:sz w:val="24"/>
          <w:szCs w:val="24"/>
        </w:rPr>
        <w:t>8</w:t>
      </w:r>
      <w:r w:rsidRPr="002B70A1">
        <w:rPr>
          <w:rFonts w:ascii="Times New Roman" w:eastAsia="Times New Roman" w:hAnsi="Times New Roman" w:cs="Times New Roman"/>
          <w:color w:val="000000" w:themeColor="text1"/>
          <w:sz w:val="24"/>
          <w:szCs w:val="24"/>
        </w:rPr>
        <w:t>(1), 74-94.</w:t>
      </w:r>
    </w:p>
    <w:p w14:paraId="05CC5A38"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Gasparini, R. (2017). </w:t>
      </w:r>
      <w:r w:rsidRPr="002B70A1">
        <w:rPr>
          <w:rFonts w:ascii="Times New Roman" w:eastAsia="Times New Roman" w:hAnsi="Times New Roman" w:cs="Times New Roman"/>
          <w:i/>
          <w:iCs/>
          <w:color w:val="000000" w:themeColor="text1"/>
          <w:sz w:val="24"/>
          <w:szCs w:val="24"/>
        </w:rPr>
        <w:t>Burberry's Marketing Success</w:t>
      </w:r>
      <w:r w:rsidRPr="002B70A1">
        <w:rPr>
          <w:rFonts w:ascii="Times New Roman" w:eastAsia="Times New Roman" w:hAnsi="Times New Roman" w:cs="Times New Roman"/>
          <w:color w:val="000000" w:themeColor="text1"/>
          <w:sz w:val="24"/>
          <w:szCs w:val="24"/>
        </w:rPr>
        <w:t xml:space="preserve">. [online] </w:t>
      </w:r>
      <w:proofErr w:type="spellStart"/>
      <w:r w:rsidRPr="002B70A1">
        <w:rPr>
          <w:rFonts w:ascii="Times New Roman" w:eastAsia="Times New Roman" w:hAnsi="Times New Roman" w:cs="Times New Roman"/>
          <w:color w:val="000000" w:themeColor="text1"/>
          <w:sz w:val="24"/>
          <w:szCs w:val="24"/>
        </w:rPr>
        <w:t>amazonaws</w:t>
      </w:r>
      <w:proofErr w:type="spellEnd"/>
      <w:r w:rsidRPr="002B70A1">
        <w:rPr>
          <w:rFonts w:ascii="Times New Roman" w:eastAsia="Times New Roman" w:hAnsi="Times New Roman" w:cs="Times New Roman"/>
          <w:color w:val="000000" w:themeColor="text1"/>
          <w:sz w:val="24"/>
          <w:szCs w:val="24"/>
        </w:rPr>
        <w:t>. Available at: http://s3.amazonaws.com/academia.edu.documents/51157537/Burberry_Update_2017.pdf [Accessed 1 Aug. 2017].</w:t>
      </w:r>
    </w:p>
    <w:p w14:paraId="0BADC960"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spellStart"/>
      <w:r w:rsidRPr="002B70A1">
        <w:rPr>
          <w:rFonts w:ascii="Times New Roman" w:eastAsia="Times New Roman" w:hAnsi="Times New Roman" w:cs="Times New Roman"/>
          <w:color w:val="000000" w:themeColor="text1"/>
          <w:sz w:val="24"/>
          <w:szCs w:val="24"/>
        </w:rPr>
        <w:t>Gurrin</w:t>
      </w:r>
      <w:proofErr w:type="spellEnd"/>
      <w:r w:rsidRPr="002B70A1">
        <w:rPr>
          <w:rFonts w:ascii="Times New Roman" w:eastAsia="Times New Roman" w:hAnsi="Times New Roman" w:cs="Times New Roman"/>
          <w:color w:val="000000" w:themeColor="text1"/>
          <w:sz w:val="24"/>
          <w:szCs w:val="24"/>
        </w:rPr>
        <w:t xml:space="preserve">, C., Joho, H., </w:t>
      </w:r>
      <w:proofErr w:type="spellStart"/>
      <w:r w:rsidRPr="002B70A1">
        <w:rPr>
          <w:rFonts w:ascii="Times New Roman" w:eastAsia="Times New Roman" w:hAnsi="Times New Roman" w:cs="Times New Roman"/>
          <w:color w:val="000000" w:themeColor="text1"/>
          <w:sz w:val="24"/>
          <w:szCs w:val="24"/>
        </w:rPr>
        <w:t>Hopfgartner</w:t>
      </w:r>
      <w:proofErr w:type="spellEnd"/>
      <w:r w:rsidRPr="002B70A1">
        <w:rPr>
          <w:rFonts w:ascii="Times New Roman" w:eastAsia="Times New Roman" w:hAnsi="Times New Roman" w:cs="Times New Roman"/>
          <w:color w:val="000000" w:themeColor="text1"/>
          <w:sz w:val="24"/>
          <w:szCs w:val="24"/>
        </w:rPr>
        <w:t xml:space="preserve">, F., Zhou, L., &amp; </w:t>
      </w:r>
      <w:proofErr w:type="spellStart"/>
      <w:r w:rsidRPr="002B70A1">
        <w:rPr>
          <w:rFonts w:ascii="Times New Roman" w:eastAsia="Times New Roman" w:hAnsi="Times New Roman" w:cs="Times New Roman"/>
          <w:color w:val="000000" w:themeColor="text1"/>
          <w:sz w:val="24"/>
          <w:szCs w:val="24"/>
        </w:rPr>
        <w:t>Albatal</w:t>
      </w:r>
      <w:proofErr w:type="spellEnd"/>
      <w:r w:rsidRPr="002B70A1">
        <w:rPr>
          <w:rFonts w:ascii="Times New Roman" w:eastAsia="Times New Roman" w:hAnsi="Times New Roman" w:cs="Times New Roman"/>
          <w:color w:val="000000" w:themeColor="text1"/>
          <w:sz w:val="24"/>
          <w:szCs w:val="24"/>
        </w:rPr>
        <w:t xml:space="preserve">, R. (2016, July). </w:t>
      </w:r>
      <w:proofErr w:type="spellStart"/>
      <w:r w:rsidRPr="002B70A1">
        <w:rPr>
          <w:rFonts w:ascii="Times New Roman" w:eastAsia="Times New Roman" w:hAnsi="Times New Roman" w:cs="Times New Roman"/>
          <w:color w:val="000000" w:themeColor="text1"/>
          <w:sz w:val="24"/>
          <w:szCs w:val="24"/>
        </w:rPr>
        <w:t>Ntcir</w:t>
      </w:r>
      <w:proofErr w:type="spellEnd"/>
      <w:r w:rsidRPr="002B70A1">
        <w:rPr>
          <w:rFonts w:ascii="Times New Roman" w:eastAsia="Times New Roman" w:hAnsi="Times New Roman" w:cs="Times New Roman"/>
          <w:color w:val="000000" w:themeColor="text1"/>
          <w:sz w:val="24"/>
          <w:szCs w:val="24"/>
        </w:rPr>
        <w:t xml:space="preserve"> lifelog: The first test collection for lifelog research. In </w:t>
      </w:r>
      <w:r w:rsidRPr="002B70A1">
        <w:rPr>
          <w:rFonts w:ascii="Times New Roman" w:eastAsia="Times New Roman" w:hAnsi="Times New Roman" w:cs="Times New Roman"/>
          <w:i/>
          <w:iCs/>
          <w:color w:val="000000" w:themeColor="text1"/>
          <w:sz w:val="24"/>
          <w:szCs w:val="24"/>
        </w:rPr>
        <w:t>Proceedings of the 39th International ACM SIGIR conference on Research and Development in Information Retrieval</w:t>
      </w:r>
      <w:r w:rsidRPr="002B70A1">
        <w:rPr>
          <w:rFonts w:ascii="Times New Roman" w:eastAsia="Times New Roman" w:hAnsi="Times New Roman" w:cs="Times New Roman"/>
          <w:color w:val="000000" w:themeColor="text1"/>
          <w:sz w:val="24"/>
          <w:szCs w:val="24"/>
        </w:rPr>
        <w:t> (pp. 705-708). ACM.</w:t>
      </w:r>
    </w:p>
    <w:p w14:paraId="25130FBD"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gramStart"/>
      <w:r w:rsidRPr="002B70A1">
        <w:rPr>
          <w:rFonts w:ascii="Times New Roman" w:eastAsia="Times New Roman" w:hAnsi="Times New Roman" w:cs="Times New Roman"/>
          <w:color w:val="000000" w:themeColor="text1"/>
          <w:sz w:val="24"/>
          <w:szCs w:val="24"/>
        </w:rPr>
        <w:t>https://www.google.com/imgres?imgurl=https%3A%2F%2Fimage.slidesharecdn.com%2Fburberry-uprise-and-downfall-1204584449586633-3%2F85%2Fburberry-uprise-and-downfall-15-320.jpg%3Fcb%3D1658918219&amp;imgrefurl=https%3A%2F%2Fwww.slideshare.net%2Fsmarkalfat%2Fburberry-uprise-and-downfall&amp;tbnid=3q0WcFqqdeHmlM&amp;vet=12ahUKEwidjbHHxcj5AhWK0YUKHXQCCYgQMygAegUIARC5AQ..</w:t>
      </w:r>
      <w:proofErr w:type="gramEnd"/>
      <w:r w:rsidRPr="002B70A1">
        <w:rPr>
          <w:rFonts w:ascii="Times New Roman" w:eastAsia="Times New Roman" w:hAnsi="Times New Roman" w:cs="Times New Roman"/>
          <w:color w:val="000000" w:themeColor="text1"/>
          <w:sz w:val="24"/>
          <w:szCs w:val="24"/>
        </w:rPr>
        <w:t>i&amp;docid=PxMA4uq_p3JzPM&amp;w=320&amp;h=240&amp;q=burberry</w:t>
      </w:r>
      <w:r w:rsidRPr="002B70A1">
        <w:rPr>
          <w:rFonts w:ascii="Times New Roman" w:eastAsia="Times New Roman" w:hAnsi="Times New Roman" w:cs="Times New Roman"/>
          <w:color w:val="000000" w:themeColor="text1"/>
          <w:sz w:val="24"/>
          <w:szCs w:val="24"/>
        </w:rPr>
        <w:lastRenderedPageBreak/>
        <w:t>%20ansoff%20matrix&amp;ved=2ahUKEwidjbHHxcj5AhWK0YUKHXQCCYgQMygAegUIARC5AQ</w:t>
      </w:r>
    </w:p>
    <w:p w14:paraId="674F9169" w14:textId="77777777" w:rsidR="002B70A1" w:rsidRPr="002B70A1" w:rsidRDefault="002B70A1" w:rsidP="002B70A1">
      <w:pPr>
        <w:pStyle w:val="ListParagraph"/>
        <w:numPr>
          <w:ilvl w:val="0"/>
          <w:numId w:val="8"/>
        </w:numPr>
        <w:tabs>
          <w:tab w:val="left" w:pos="8385"/>
        </w:tabs>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Jackson, G. and Ahuja, V., 2016. Dawn of the digital age and the evolution of the marketing mix. </w:t>
      </w:r>
      <w:r w:rsidRPr="002B70A1">
        <w:rPr>
          <w:rFonts w:ascii="Times New Roman" w:hAnsi="Times New Roman" w:cs="Times New Roman"/>
          <w:i/>
          <w:iCs/>
          <w:color w:val="000000" w:themeColor="text1"/>
          <w:sz w:val="24"/>
          <w:szCs w:val="24"/>
          <w:shd w:val="clear" w:color="auto" w:fill="FFFFFF"/>
        </w:rPr>
        <w:t>Journal of Direct, Data and Digital Marketing Practice</w:t>
      </w:r>
      <w:r w:rsidRPr="002B70A1">
        <w:rPr>
          <w:rFonts w:ascii="Times New Roman" w:hAnsi="Times New Roman" w:cs="Times New Roman"/>
          <w:color w:val="000000" w:themeColor="text1"/>
          <w:sz w:val="24"/>
          <w:szCs w:val="24"/>
          <w:shd w:val="clear" w:color="auto" w:fill="FFFFFF"/>
        </w:rPr>
        <w:t>, </w:t>
      </w:r>
      <w:r w:rsidRPr="002B70A1">
        <w:rPr>
          <w:rFonts w:ascii="Times New Roman" w:hAnsi="Times New Roman" w:cs="Times New Roman"/>
          <w:i/>
          <w:iCs/>
          <w:color w:val="000000" w:themeColor="text1"/>
          <w:sz w:val="24"/>
          <w:szCs w:val="24"/>
          <w:shd w:val="clear" w:color="auto" w:fill="FFFFFF"/>
        </w:rPr>
        <w:t>17</w:t>
      </w:r>
      <w:r w:rsidRPr="002B70A1">
        <w:rPr>
          <w:rFonts w:ascii="Times New Roman" w:hAnsi="Times New Roman" w:cs="Times New Roman"/>
          <w:color w:val="000000" w:themeColor="text1"/>
          <w:sz w:val="24"/>
          <w:szCs w:val="24"/>
          <w:shd w:val="clear" w:color="auto" w:fill="FFFFFF"/>
        </w:rPr>
        <w:t>(3), pp.170-186. (Jackson and Ahuja, 2016)</w:t>
      </w:r>
    </w:p>
    <w:p w14:paraId="728A5B7B"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Kulik, C. T., &amp; Metz, I. (2017). Women at the Top. </w:t>
      </w:r>
      <w:r w:rsidRPr="002B70A1">
        <w:rPr>
          <w:rFonts w:ascii="Times New Roman" w:eastAsia="Times New Roman" w:hAnsi="Times New Roman" w:cs="Times New Roman"/>
          <w:i/>
          <w:iCs/>
          <w:color w:val="000000" w:themeColor="text1"/>
          <w:sz w:val="24"/>
          <w:szCs w:val="24"/>
        </w:rPr>
        <w:t>The Oxford Handbook of Strategy Implementation</w:t>
      </w:r>
      <w:r w:rsidRPr="002B70A1">
        <w:rPr>
          <w:rFonts w:ascii="Times New Roman" w:eastAsia="Times New Roman" w:hAnsi="Times New Roman" w:cs="Times New Roman"/>
          <w:color w:val="000000" w:themeColor="text1"/>
          <w:sz w:val="24"/>
          <w:szCs w:val="24"/>
        </w:rPr>
        <w:t>, 239.</w:t>
      </w:r>
    </w:p>
    <w:p w14:paraId="40E484EE" w14:textId="77777777" w:rsidR="002B70A1" w:rsidRPr="002B70A1" w:rsidRDefault="002B70A1" w:rsidP="002B70A1">
      <w:pPr>
        <w:pStyle w:val="NormalWeb"/>
        <w:numPr>
          <w:ilvl w:val="0"/>
          <w:numId w:val="8"/>
        </w:numPr>
        <w:shd w:val="clear" w:color="auto" w:fill="FFFFFF"/>
        <w:spacing w:before="120" w:beforeAutospacing="0" w:after="120" w:afterAutospacing="0" w:line="360" w:lineRule="auto"/>
        <w:jc w:val="both"/>
        <w:rPr>
          <w:b/>
          <w:color w:val="000000" w:themeColor="text1"/>
        </w:rPr>
      </w:pPr>
      <w:r w:rsidRPr="002B70A1">
        <w:rPr>
          <w:color w:val="000000" w:themeColor="text1"/>
          <w:shd w:val="clear" w:color="auto" w:fill="FFFFFF"/>
        </w:rPr>
        <w:t>Moore, C.M. and Birtwistle, G., 2004. The Burberry business model: creating an international luxury fashion brand. </w:t>
      </w:r>
      <w:r w:rsidRPr="002B70A1">
        <w:rPr>
          <w:i/>
          <w:iCs/>
          <w:color w:val="000000" w:themeColor="text1"/>
          <w:shd w:val="clear" w:color="auto" w:fill="FFFFFF"/>
        </w:rPr>
        <w:t>International Journal of Retail &amp; Distribution Management</w:t>
      </w:r>
      <w:r w:rsidRPr="002B70A1">
        <w:rPr>
          <w:color w:val="000000" w:themeColor="text1"/>
          <w:shd w:val="clear" w:color="auto" w:fill="FFFFFF"/>
        </w:rPr>
        <w:t>.</w:t>
      </w:r>
    </w:p>
    <w:p w14:paraId="19CC730F"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proofErr w:type="spellStart"/>
      <w:r w:rsidRPr="002B70A1">
        <w:rPr>
          <w:rFonts w:ascii="Times New Roman" w:hAnsi="Times New Roman" w:cs="Times New Roman"/>
          <w:color w:val="000000" w:themeColor="text1"/>
          <w:sz w:val="24"/>
          <w:szCs w:val="24"/>
          <w:shd w:val="clear" w:color="auto" w:fill="FFFFFF"/>
        </w:rPr>
        <w:t>Pardal</w:t>
      </w:r>
      <w:proofErr w:type="spellEnd"/>
      <w:r w:rsidRPr="002B70A1">
        <w:rPr>
          <w:rFonts w:ascii="Times New Roman" w:hAnsi="Times New Roman" w:cs="Times New Roman"/>
          <w:color w:val="000000" w:themeColor="text1"/>
          <w:sz w:val="24"/>
          <w:szCs w:val="24"/>
          <w:shd w:val="clear" w:color="auto" w:fill="FFFFFF"/>
        </w:rPr>
        <w:t>, M.A., 2021. </w:t>
      </w:r>
      <w:r w:rsidRPr="002B70A1">
        <w:rPr>
          <w:rFonts w:ascii="Times New Roman" w:hAnsi="Times New Roman" w:cs="Times New Roman"/>
          <w:i/>
          <w:iCs/>
          <w:color w:val="000000" w:themeColor="text1"/>
          <w:sz w:val="24"/>
          <w:szCs w:val="24"/>
          <w:shd w:val="clear" w:color="auto" w:fill="FFFFFF"/>
        </w:rPr>
        <w:t>Equity Valuation of Burberry Group Plc</w:t>
      </w:r>
      <w:r w:rsidRPr="002B70A1">
        <w:rPr>
          <w:rFonts w:ascii="Times New Roman" w:hAnsi="Times New Roman" w:cs="Times New Roman"/>
          <w:color w:val="000000" w:themeColor="text1"/>
          <w:sz w:val="24"/>
          <w:szCs w:val="24"/>
          <w:shd w:val="clear" w:color="auto" w:fill="FFFFFF"/>
        </w:rPr>
        <w:t xml:space="preserve"> (Doctoral dissertation, </w:t>
      </w:r>
      <w:proofErr w:type="spellStart"/>
      <w:r w:rsidRPr="002B70A1">
        <w:rPr>
          <w:rFonts w:ascii="Times New Roman" w:hAnsi="Times New Roman" w:cs="Times New Roman"/>
          <w:color w:val="000000" w:themeColor="text1"/>
          <w:sz w:val="24"/>
          <w:szCs w:val="24"/>
          <w:shd w:val="clear" w:color="auto" w:fill="FFFFFF"/>
        </w:rPr>
        <w:t>Universidade</w:t>
      </w:r>
      <w:proofErr w:type="spellEnd"/>
      <w:r w:rsidRPr="002B70A1">
        <w:rPr>
          <w:rFonts w:ascii="Times New Roman" w:hAnsi="Times New Roman" w:cs="Times New Roman"/>
          <w:color w:val="000000" w:themeColor="text1"/>
          <w:sz w:val="24"/>
          <w:szCs w:val="24"/>
          <w:shd w:val="clear" w:color="auto" w:fill="FFFFFF"/>
        </w:rPr>
        <w:t xml:space="preserve"> </w:t>
      </w:r>
      <w:proofErr w:type="spellStart"/>
      <w:r w:rsidRPr="002B70A1">
        <w:rPr>
          <w:rFonts w:ascii="Times New Roman" w:hAnsi="Times New Roman" w:cs="Times New Roman"/>
          <w:color w:val="000000" w:themeColor="text1"/>
          <w:sz w:val="24"/>
          <w:szCs w:val="24"/>
          <w:shd w:val="clear" w:color="auto" w:fill="FFFFFF"/>
        </w:rPr>
        <w:t>Catolica</w:t>
      </w:r>
      <w:proofErr w:type="spellEnd"/>
      <w:r w:rsidRPr="002B70A1">
        <w:rPr>
          <w:rFonts w:ascii="Times New Roman" w:hAnsi="Times New Roman" w:cs="Times New Roman"/>
          <w:color w:val="000000" w:themeColor="text1"/>
          <w:sz w:val="24"/>
          <w:szCs w:val="24"/>
          <w:shd w:val="clear" w:color="auto" w:fill="FFFFFF"/>
        </w:rPr>
        <w:t xml:space="preserve"> </w:t>
      </w:r>
      <w:proofErr w:type="spellStart"/>
      <w:r w:rsidRPr="002B70A1">
        <w:rPr>
          <w:rFonts w:ascii="Times New Roman" w:hAnsi="Times New Roman" w:cs="Times New Roman"/>
          <w:color w:val="000000" w:themeColor="text1"/>
          <w:sz w:val="24"/>
          <w:szCs w:val="24"/>
          <w:shd w:val="clear" w:color="auto" w:fill="FFFFFF"/>
        </w:rPr>
        <w:t>Portugesa</w:t>
      </w:r>
      <w:proofErr w:type="spellEnd"/>
      <w:r w:rsidRPr="002B70A1">
        <w:rPr>
          <w:rFonts w:ascii="Times New Roman" w:hAnsi="Times New Roman" w:cs="Times New Roman"/>
          <w:color w:val="000000" w:themeColor="text1"/>
          <w:sz w:val="24"/>
          <w:szCs w:val="24"/>
          <w:shd w:val="clear" w:color="auto" w:fill="FFFFFF"/>
        </w:rPr>
        <w:t xml:space="preserve"> (Portugal)).</w:t>
      </w:r>
    </w:p>
    <w:p w14:paraId="5366BCB2"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spellStart"/>
      <w:r w:rsidRPr="002B70A1">
        <w:rPr>
          <w:rFonts w:ascii="Times New Roman" w:eastAsia="Times New Roman" w:hAnsi="Times New Roman" w:cs="Times New Roman"/>
          <w:color w:val="000000" w:themeColor="text1"/>
          <w:sz w:val="24"/>
          <w:szCs w:val="24"/>
        </w:rPr>
        <w:t>Phau</w:t>
      </w:r>
      <w:proofErr w:type="spellEnd"/>
      <w:r w:rsidRPr="002B70A1">
        <w:rPr>
          <w:rFonts w:ascii="Times New Roman" w:eastAsia="Times New Roman" w:hAnsi="Times New Roman" w:cs="Times New Roman"/>
          <w:color w:val="000000" w:themeColor="text1"/>
          <w:sz w:val="24"/>
          <w:szCs w:val="24"/>
        </w:rPr>
        <w:t xml:space="preserve">, I., </w:t>
      </w:r>
      <w:proofErr w:type="spellStart"/>
      <w:r w:rsidRPr="002B70A1">
        <w:rPr>
          <w:rFonts w:ascii="Times New Roman" w:eastAsia="Times New Roman" w:hAnsi="Times New Roman" w:cs="Times New Roman"/>
          <w:color w:val="000000" w:themeColor="text1"/>
          <w:sz w:val="24"/>
          <w:szCs w:val="24"/>
        </w:rPr>
        <w:t>Teah</w:t>
      </w:r>
      <w:proofErr w:type="spellEnd"/>
      <w:r w:rsidRPr="002B70A1">
        <w:rPr>
          <w:rFonts w:ascii="Times New Roman" w:eastAsia="Times New Roman" w:hAnsi="Times New Roman" w:cs="Times New Roman"/>
          <w:color w:val="000000" w:themeColor="text1"/>
          <w:sz w:val="24"/>
          <w:szCs w:val="24"/>
        </w:rPr>
        <w:t xml:space="preserve">, M., &amp; </w:t>
      </w:r>
      <w:proofErr w:type="spellStart"/>
      <w:r w:rsidRPr="002B70A1">
        <w:rPr>
          <w:rFonts w:ascii="Times New Roman" w:eastAsia="Times New Roman" w:hAnsi="Times New Roman" w:cs="Times New Roman"/>
          <w:color w:val="000000" w:themeColor="text1"/>
          <w:sz w:val="24"/>
          <w:szCs w:val="24"/>
        </w:rPr>
        <w:t>Chuah</w:t>
      </w:r>
      <w:proofErr w:type="spellEnd"/>
      <w:r w:rsidRPr="002B70A1">
        <w:rPr>
          <w:rFonts w:ascii="Times New Roman" w:eastAsia="Times New Roman" w:hAnsi="Times New Roman" w:cs="Times New Roman"/>
          <w:color w:val="000000" w:themeColor="text1"/>
          <w:sz w:val="24"/>
          <w:szCs w:val="24"/>
        </w:rPr>
        <w:t>, J. (2015). Consumer attitudes towards luxury fashion apparel made in sweatshops. </w:t>
      </w:r>
      <w:r w:rsidRPr="002B70A1">
        <w:rPr>
          <w:rFonts w:ascii="Times New Roman" w:eastAsia="Times New Roman" w:hAnsi="Times New Roman" w:cs="Times New Roman"/>
          <w:i/>
          <w:iCs/>
          <w:color w:val="000000" w:themeColor="text1"/>
          <w:sz w:val="24"/>
          <w:szCs w:val="24"/>
        </w:rPr>
        <w:t>Journal of Fashion Marketing and Management</w:t>
      </w:r>
      <w:r w:rsidRPr="002B70A1">
        <w:rPr>
          <w:rFonts w:ascii="Times New Roman" w:eastAsia="Times New Roman" w:hAnsi="Times New Roman" w:cs="Times New Roman"/>
          <w:color w:val="000000" w:themeColor="text1"/>
          <w:sz w:val="24"/>
          <w:szCs w:val="24"/>
        </w:rPr>
        <w:t>, </w:t>
      </w:r>
      <w:r w:rsidRPr="002B70A1">
        <w:rPr>
          <w:rFonts w:ascii="Times New Roman" w:eastAsia="Times New Roman" w:hAnsi="Times New Roman" w:cs="Times New Roman"/>
          <w:i/>
          <w:iCs/>
          <w:color w:val="000000" w:themeColor="text1"/>
          <w:sz w:val="24"/>
          <w:szCs w:val="24"/>
        </w:rPr>
        <w:t>19</w:t>
      </w:r>
      <w:r w:rsidRPr="002B70A1">
        <w:rPr>
          <w:rFonts w:ascii="Times New Roman" w:eastAsia="Times New Roman" w:hAnsi="Times New Roman" w:cs="Times New Roman"/>
          <w:color w:val="000000" w:themeColor="text1"/>
          <w:sz w:val="24"/>
          <w:szCs w:val="24"/>
        </w:rPr>
        <w:t>(2), 169-187.</w:t>
      </w:r>
    </w:p>
    <w:p w14:paraId="2761E5FC"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Projects4MBA November 6, 2020 </w:t>
      </w:r>
      <w:r w:rsidRPr="002B70A1">
        <w:rPr>
          <w:rFonts w:ascii="Times New Roman" w:hAnsi="Times New Roman" w:cs="Times New Roman"/>
          <w:b/>
          <w:bCs/>
          <w:color w:val="000000" w:themeColor="text1"/>
          <w:sz w:val="24"/>
          <w:szCs w:val="24"/>
          <w:bdr w:val="none" w:sz="0" w:space="0" w:color="auto" w:frame="1"/>
          <w:shd w:val="clear" w:color="auto" w:fill="FFFFFF"/>
        </w:rPr>
        <w:t>SWOT Analysis of Burberry [Step by Step guide of SWOT].</w:t>
      </w:r>
      <w:r w:rsidRPr="002B70A1">
        <w:rPr>
          <w:rFonts w:ascii="Times New Roman" w:hAnsi="Times New Roman" w:cs="Times New Roman"/>
          <w:color w:val="000000" w:themeColor="text1"/>
          <w:sz w:val="24"/>
          <w:szCs w:val="24"/>
          <w:shd w:val="clear" w:color="auto" w:fill="FFFFFF"/>
        </w:rPr>
        <w:t xml:space="preserve">, viewed August 15, </w:t>
      </w:r>
      <w:proofErr w:type="gramStart"/>
      <w:r w:rsidRPr="002B70A1">
        <w:rPr>
          <w:rFonts w:ascii="Times New Roman" w:hAnsi="Times New Roman" w:cs="Times New Roman"/>
          <w:color w:val="000000" w:themeColor="text1"/>
          <w:sz w:val="24"/>
          <w:szCs w:val="24"/>
          <w:shd w:val="clear" w:color="auto" w:fill="FFFFFF"/>
        </w:rPr>
        <w:t>2022,&lt;</w:t>
      </w:r>
      <w:proofErr w:type="gramEnd"/>
      <w:hyperlink r:id="rId12" w:history="1">
        <w:r w:rsidRPr="002B70A1">
          <w:rPr>
            <w:rStyle w:val="Hyperlink"/>
            <w:rFonts w:ascii="Times New Roman" w:hAnsi="Times New Roman" w:cs="Times New Roman"/>
            <w:color w:val="000000" w:themeColor="text1"/>
            <w:sz w:val="24"/>
            <w:szCs w:val="24"/>
            <w:bdr w:val="none" w:sz="0" w:space="0" w:color="auto" w:frame="1"/>
            <w:shd w:val="clear" w:color="auto" w:fill="FFFFFF"/>
          </w:rPr>
          <w:t>https://www.projects4mba.com/swot-analysis-of-burberry/4849/</w:t>
        </w:r>
      </w:hyperlink>
      <w:r w:rsidRPr="002B70A1">
        <w:rPr>
          <w:rFonts w:ascii="Times New Roman" w:hAnsi="Times New Roman" w:cs="Times New Roman"/>
          <w:color w:val="000000" w:themeColor="text1"/>
          <w:sz w:val="24"/>
          <w:szCs w:val="24"/>
          <w:shd w:val="clear" w:color="auto" w:fill="FFFFFF"/>
        </w:rPr>
        <w:t>&gt;</w:t>
      </w:r>
    </w:p>
    <w:p w14:paraId="71C0CEE8" w14:textId="77777777" w:rsidR="00AD68D6" w:rsidRPr="00436C79" w:rsidRDefault="00AD68D6" w:rsidP="00436C79">
      <w:pPr>
        <w:spacing w:line="360" w:lineRule="auto"/>
        <w:jc w:val="both"/>
        <w:rPr>
          <w:rFonts w:ascii="Times New Roman" w:hAnsi="Times New Roman" w:cs="Times New Roman"/>
          <w:color w:val="000000" w:themeColor="text1"/>
          <w:sz w:val="24"/>
          <w:szCs w:val="24"/>
        </w:rPr>
      </w:pPr>
    </w:p>
    <w:sectPr w:rsidR="00AD68D6" w:rsidRPr="00436C79" w:rsidSect="00D56DDE">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C7968" w14:textId="77777777" w:rsidR="00EB6839" w:rsidRDefault="00EB6839" w:rsidP="00D56DDE">
      <w:pPr>
        <w:spacing w:after="0" w:line="240" w:lineRule="auto"/>
      </w:pPr>
      <w:r>
        <w:separator/>
      </w:r>
    </w:p>
  </w:endnote>
  <w:endnote w:type="continuationSeparator" w:id="0">
    <w:p w14:paraId="0420F138" w14:textId="77777777" w:rsidR="00EB6839" w:rsidRDefault="00EB6839" w:rsidP="00D5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FD9C3" w14:textId="77777777" w:rsidR="00607EC6" w:rsidRDefault="00607EC6">
    <w:pPr>
      <w:pStyle w:val="Footer"/>
      <w:jc w:val="right"/>
    </w:pPr>
  </w:p>
  <w:p w14:paraId="62721156" w14:textId="77777777" w:rsidR="00607EC6" w:rsidRDefault="00607E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140555"/>
      <w:docPartObj>
        <w:docPartGallery w:val="Page Numbers (Bottom of Page)"/>
        <w:docPartUnique/>
      </w:docPartObj>
    </w:sdtPr>
    <w:sdtEndPr>
      <w:rPr>
        <w:noProof/>
      </w:rPr>
    </w:sdtEndPr>
    <w:sdtContent>
      <w:p w14:paraId="7B11C591" w14:textId="77777777" w:rsidR="00607EC6" w:rsidRDefault="00D25B4D">
        <w:pPr>
          <w:pStyle w:val="Footer"/>
          <w:jc w:val="right"/>
        </w:pPr>
        <w:r>
          <w:fldChar w:fldCharType="begin"/>
        </w:r>
        <w:r w:rsidR="00607EC6">
          <w:instrText xml:space="preserve"> PAGE   \* MERGEFORMAT </w:instrText>
        </w:r>
        <w:r>
          <w:fldChar w:fldCharType="separate"/>
        </w:r>
        <w:r w:rsidR="006A15D4">
          <w:rPr>
            <w:noProof/>
          </w:rPr>
          <w:t>13</w:t>
        </w:r>
        <w:r>
          <w:rPr>
            <w:noProof/>
          </w:rPr>
          <w:fldChar w:fldCharType="end"/>
        </w:r>
      </w:p>
    </w:sdtContent>
  </w:sdt>
  <w:p w14:paraId="73D54CA0" w14:textId="77777777" w:rsidR="00607EC6" w:rsidRDefault="00607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F876A" w14:textId="77777777" w:rsidR="00EB6839" w:rsidRDefault="00EB6839" w:rsidP="00D56DDE">
      <w:pPr>
        <w:spacing w:after="0" w:line="240" w:lineRule="auto"/>
      </w:pPr>
      <w:r>
        <w:separator/>
      </w:r>
    </w:p>
  </w:footnote>
  <w:footnote w:type="continuationSeparator" w:id="0">
    <w:p w14:paraId="6AE9BC92" w14:textId="77777777" w:rsidR="00EB6839" w:rsidRDefault="00EB6839" w:rsidP="00D56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56F1D"/>
    <w:multiLevelType w:val="multilevel"/>
    <w:tmpl w:val="0D8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00887"/>
    <w:multiLevelType w:val="hybridMultilevel"/>
    <w:tmpl w:val="9D42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73D2"/>
    <w:multiLevelType w:val="hybridMultilevel"/>
    <w:tmpl w:val="58B81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9E5F53"/>
    <w:multiLevelType w:val="hybridMultilevel"/>
    <w:tmpl w:val="AE34A4D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DA2BD6"/>
    <w:multiLevelType w:val="hybridMultilevel"/>
    <w:tmpl w:val="0B3E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AB53F2"/>
    <w:multiLevelType w:val="hybridMultilevel"/>
    <w:tmpl w:val="0368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0F4ECA"/>
    <w:multiLevelType w:val="multilevel"/>
    <w:tmpl w:val="DD36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9721C"/>
    <w:multiLevelType w:val="multilevel"/>
    <w:tmpl w:val="BFF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E250B"/>
    <w:multiLevelType w:val="hybridMultilevel"/>
    <w:tmpl w:val="7B18A5E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2A3317F7"/>
    <w:multiLevelType w:val="hybridMultilevel"/>
    <w:tmpl w:val="090E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5351DB"/>
    <w:multiLevelType w:val="hybridMultilevel"/>
    <w:tmpl w:val="118A60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3E17F12"/>
    <w:multiLevelType w:val="multilevel"/>
    <w:tmpl w:val="31E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2729D4"/>
    <w:multiLevelType w:val="hybridMultilevel"/>
    <w:tmpl w:val="BC06E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71332B"/>
    <w:multiLevelType w:val="hybridMultilevel"/>
    <w:tmpl w:val="F26EF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912003"/>
    <w:multiLevelType w:val="multilevel"/>
    <w:tmpl w:val="8DC8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021268"/>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CC5894"/>
    <w:multiLevelType w:val="hybridMultilevel"/>
    <w:tmpl w:val="7598E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E66AD"/>
    <w:multiLevelType w:val="hybridMultilevel"/>
    <w:tmpl w:val="B44C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8A5197"/>
    <w:multiLevelType w:val="hybridMultilevel"/>
    <w:tmpl w:val="AA3E914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EC0CDC"/>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353CEB"/>
    <w:multiLevelType w:val="multilevel"/>
    <w:tmpl w:val="93A6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935ED6"/>
    <w:multiLevelType w:val="hybridMultilevel"/>
    <w:tmpl w:val="2A50A886"/>
    <w:lvl w:ilvl="0" w:tplc="B71A045A">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3A037C8"/>
    <w:multiLevelType w:val="hybridMultilevel"/>
    <w:tmpl w:val="57F49C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640C68D2"/>
    <w:multiLevelType w:val="hybridMultilevel"/>
    <w:tmpl w:val="16EA69A8"/>
    <w:lvl w:ilvl="0" w:tplc="4ACE4AC0">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A353A55"/>
    <w:multiLevelType w:val="multilevel"/>
    <w:tmpl w:val="2BB6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3C3B8B"/>
    <w:multiLevelType w:val="hybridMultilevel"/>
    <w:tmpl w:val="16041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3BD6348"/>
    <w:multiLevelType w:val="hybridMultilevel"/>
    <w:tmpl w:val="7E504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417785F"/>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B224D5"/>
    <w:multiLevelType w:val="hybridMultilevel"/>
    <w:tmpl w:val="8524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062821"/>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CE12A8B"/>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6928437">
    <w:abstractNumId w:val="15"/>
  </w:num>
  <w:num w:numId="2" w16cid:durableId="9573474">
    <w:abstractNumId w:val="12"/>
  </w:num>
  <w:num w:numId="3" w16cid:durableId="1407728400">
    <w:abstractNumId w:val="29"/>
  </w:num>
  <w:num w:numId="4" w16cid:durableId="1879203224">
    <w:abstractNumId w:val="22"/>
  </w:num>
  <w:num w:numId="5" w16cid:durableId="1156336188">
    <w:abstractNumId w:val="1"/>
  </w:num>
  <w:num w:numId="6" w16cid:durableId="1038314419">
    <w:abstractNumId w:val="27"/>
  </w:num>
  <w:num w:numId="7" w16cid:durableId="2030446916">
    <w:abstractNumId w:val="19"/>
  </w:num>
  <w:num w:numId="8" w16cid:durableId="2101948986">
    <w:abstractNumId w:val="4"/>
  </w:num>
  <w:num w:numId="9" w16cid:durableId="1436555187">
    <w:abstractNumId w:val="30"/>
  </w:num>
  <w:num w:numId="10" w16cid:durableId="1566254796">
    <w:abstractNumId w:val="5"/>
  </w:num>
  <w:num w:numId="11" w16cid:durableId="1790473429">
    <w:abstractNumId w:val="9"/>
  </w:num>
  <w:num w:numId="12" w16cid:durableId="1127771049">
    <w:abstractNumId w:val="17"/>
  </w:num>
  <w:num w:numId="13" w16cid:durableId="492456361">
    <w:abstractNumId w:val="11"/>
  </w:num>
  <w:num w:numId="14" w16cid:durableId="784731736">
    <w:abstractNumId w:val="24"/>
  </w:num>
  <w:num w:numId="15" w16cid:durableId="85617609">
    <w:abstractNumId w:val="2"/>
  </w:num>
  <w:num w:numId="16" w16cid:durableId="786390888">
    <w:abstractNumId w:val="16"/>
  </w:num>
  <w:num w:numId="17" w16cid:durableId="87316165">
    <w:abstractNumId w:val="28"/>
  </w:num>
  <w:num w:numId="18" w16cid:durableId="221869307">
    <w:abstractNumId w:val="3"/>
  </w:num>
  <w:num w:numId="19" w16cid:durableId="551043445">
    <w:abstractNumId w:val="25"/>
  </w:num>
  <w:num w:numId="20" w16cid:durableId="633296362">
    <w:abstractNumId w:val="23"/>
  </w:num>
  <w:num w:numId="21" w16cid:durableId="793058710">
    <w:abstractNumId w:val="21"/>
  </w:num>
  <w:num w:numId="22" w16cid:durableId="1059326633">
    <w:abstractNumId w:val="13"/>
  </w:num>
  <w:num w:numId="23" w16cid:durableId="1854685750">
    <w:abstractNumId w:val="10"/>
  </w:num>
  <w:num w:numId="24" w16cid:durableId="1055737674">
    <w:abstractNumId w:val="18"/>
  </w:num>
  <w:num w:numId="25" w16cid:durableId="1952935325">
    <w:abstractNumId w:val="20"/>
  </w:num>
  <w:num w:numId="26" w16cid:durableId="1648782077">
    <w:abstractNumId w:val="14"/>
  </w:num>
  <w:num w:numId="27" w16cid:durableId="233249437">
    <w:abstractNumId w:val="6"/>
  </w:num>
  <w:num w:numId="28" w16cid:durableId="1523007750">
    <w:abstractNumId w:val="7"/>
  </w:num>
  <w:num w:numId="29" w16cid:durableId="1222058576">
    <w:abstractNumId w:val="0"/>
  </w:num>
  <w:num w:numId="30" w16cid:durableId="1269653607">
    <w:abstractNumId w:val="26"/>
  </w:num>
  <w:num w:numId="31" w16cid:durableId="7788338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BB"/>
    <w:rsid w:val="00020E4B"/>
    <w:rsid w:val="00032484"/>
    <w:rsid w:val="00046EA6"/>
    <w:rsid w:val="00060571"/>
    <w:rsid w:val="000763C0"/>
    <w:rsid w:val="00090581"/>
    <w:rsid w:val="00094B79"/>
    <w:rsid w:val="000A09EA"/>
    <w:rsid w:val="000A709E"/>
    <w:rsid w:val="000C6CD9"/>
    <w:rsid w:val="000D6EFD"/>
    <w:rsid w:val="000F6165"/>
    <w:rsid w:val="00137D7D"/>
    <w:rsid w:val="00147533"/>
    <w:rsid w:val="00157E93"/>
    <w:rsid w:val="00181232"/>
    <w:rsid w:val="00196319"/>
    <w:rsid w:val="001C5E3D"/>
    <w:rsid w:val="001E4335"/>
    <w:rsid w:val="001E44CA"/>
    <w:rsid w:val="002252AE"/>
    <w:rsid w:val="00226DC8"/>
    <w:rsid w:val="002271E2"/>
    <w:rsid w:val="0027496C"/>
    <w:rsid w:val="00282B0F"/>
    <w:rsid w:val="0029159A"/>
    <w:rsid w:val="0029731A"/>
    <w:rsid w:val="002B39BB"/>
    <w:rsid w:val="002B70A1"/>
    <w:rsid w:val="002C0395"/>
    <w:rsid w:val="002E45A9"/>
    <w:rsid w:val="002E76C0"/>
    <w:rsid w:val="002E7760"/>
    <w:rsid w:val="002F26C2"/>
    <w:rsid w:val="002F62C0"/>
    <w:rsid w:val="003052C9"/>
    <w:rsid w:val="003102CD"/>
    <w:rsid w:val="00321865"/>
    <w:rsid w:val="00334552"/>
    <w:rsid w:val="003502B6"/>
    <w:rsid w:val="00367CD1"/>
    <w:rsid w:val="00375B21"/>
    <w:rsid w:val="0037714D"/>
    <w:rsid w:val="00391E52"/>
    <w:rsid w:val="003A0425"/>
    <w:rsid w:val="003A2046"/>
    <w:rsid w:val="003A6BD1"/>
    <w:rsid w:val="003D1F1F"/>
    <w:rsid w:val="003F601F"/>
    <w:rsid w:val="00405FE8"/>
    <w:rsid w:val="0041023C"/>
    <w:rsid w:val="004135B7"/>
    <w:rsid w:val="00415873"/>
    <w:rsid w:val="00417FC7"/>
    <w:rsid w:val="00436C79"/>
    <w:rsid w:val="004373EF"/>
    <w:rsid w:val="00446E9C"/>
    <w:rsid w:val="004634AA"/>
    <w:rsid w:val="004656A4"/>
    <w:rsid w:val="004661F1"/>
    <w:rsid w:val="004766D6"/>
    <w:rsid w:val="00481464"/>
    <w:rsid w:val="0048667B"/>
    <w:rsid w:val="00486ABC"/>
    <w:rsid w:val="00496581"/>
    <w:rsid w:val="004A3850"/>
    <w:rsid w:val="004A4926"/>
    <w:rsid w:val="004D09D5"/>
    <w:rsid w:val="004D613D"/>
    <w:rsid w:val="004F3F75"/>
    <w:rsid w:val="00500E5A"/>
    <w:rsid w:val="00533550"/>
    <w:rsid w:val="0058117E"/>
    <w:rsid w:val="005829FD"/>
    <w:rsid w:val="00586A88"/>
    <w:rsid w:val="005B7D04"/>
    <w:rsid w:val="00607EC6"/>
    <w:rsid w:val="0063672A"/>
    <w:rsid w:val="0063741E"/>
    <w:rsid w:val="00637BD8"/>
    <w:rsid w:val="006846D4"/>
    <w:rsid w:val="00692D7C"/>
    <w:rsid w:val="006A15D4"/>
    <w:rsid w:val="006B3D91"/>
    <w:rsid w:val="006C3868"/>
    <w:rsid w:val="006C75C5"/>
    <w:rsid w:val="006F7EB9"/>
    <w:rsid w:val="00703157"/>
    <w:rsid w:val="0072787E"/>
    <w:rsid w:val="00746E3B"/>
    <w:rsid w:val="00765BF9"/>
    <w:rsid w:val="00781D78"/>
    <w:rsid w:val="007B52FA"/>
    <w:rsid w:val="007C0F22"/>
    <w:rsid w:val="0081221F"/>
    <w:rsid w:val="0081367D"/>
    <w:rsid w:val="008233A7"/>
    <w:rsid w:val="00847198"/>
    <w:rsid w:val="00876010"/>
    <w:rsid w:val="00882927"/>
    <w:rsid w:val="008B6F73"/>
    <w:rsid w:val="00902977"/>
    <w:rsid w:val="00946C3E"/>
    <w:rsid w:val="00977625"/>
    <w:rsid w:val="00980473"/>
    <w:rsid w:val="00986586"/>
    <w:rsid w:val="009904AE"/>
    <w:rsid w:val="00995FAB"/>
    <w:rsid w:val="00997FDB"/>
    <w:rsid w:val="009A1CD2"/>
    <w:rsid w:val="009A7623"/>
    <w:rsid w:val="009B45A0"/>
    <w:rsid w:val="009C1D04"/>
    <w:rsid w:val="009C2867"/>
    <w:rsid w:val="009D4114"/>
    <w:rsid w:val="009E791E"/>
    <w:rsid w:val="009F085C"/>
    <w:rsid w:val="009F5880"/>
    <w:rsid w:val="00A2387B"/>
    <w:rsid w:val="00A44C45"/>
    <w:rsid w:val="00A503F5"/>
    <w:rsid w:val="00A60665"/>
    <w:rsid w:val="00A64692"/>
    <w:rsid w:val="00AA533A"/>
    <w:rsid w:val="00AB240F"/>
    <w:rsid w:val="00AD68D6"/>
    <w:rsid w:val="00AF7DB0"/>
    <w:rsid w:val="00B042A7"/>
    <w:rsid w:val="00B147E3"/>
    <w:rsid w:val="00B74D44"/>
    <w:rsid w:val="00B837A0"/>
    <w:rsid w:val="00BA6FB4"/>
    <w:rsid w:val="00BE1C96"/>
    <w:rsid w:val="00BF0CD3"/>
    <w:rsid w:val="00BF3675"/>
    <w:rsid w:val="00C006AE"/>
    <w:rsid w:val="00C14207"/>
    <w:rsid w:val="00C23C68"/>
    <w:rsid w:val="00C510E0"/>
    <w:rsid w:val="00C91ADB"/>
    <w:rsid w:val="00CB51F3"/>
    <w:rsid w:val="00D01C09"/>
    <w:rsid w:val="00D02FEF"/>
    <w:rsid w:val="00D169CF"/>
    <w:rsid w:val="00D24482"/>
    <w:rsid w:val="00D25B4D"/>
    <w:rsid w:val="00D42050"/>
    <w:rsid w:val="00D56DDE"/>
    <w:rsid w:val="00D85797"/>
    <w:rsid w:val="00D85BFA"/>
    <w:rsid w:val="00DA058E"/>
    <w:rsid w:val="00DA10BC"/>
    <w:rsid w:val="00DA5BAF"/>
    <w:rsid w:val="00DB31BB"/>
    <w:rsid w:val="00DD1F7F"/>
    <w:rsid w:val="00DD493F"/>
    <w:rsid w:val="00DD61CC"/>
    <w:rsid w:val="00DF7B0A"/>
    <w:rsid w:val="00E07C0D"/>
    <w:rsid w:val="00E103AA"/>
    <w:rsid w:val="00E20C09"/>
    <w:rsid w:val="00E26052"/>
    <w:rsid w:val="00E62B2A"/>
    <w:rsid w:val="00E62DE6"/>
    <w:rsid w:val="00E65C87"/>
    <w:rsid w:val="00E70A0E"/>
    <w:rsid w:val="00E77C59"/>
    <w:rsid w:val="00E84F58"/>
    <w:rsid w:val="00E90E95"/>
    <w:rsid w:val="00EB6839"/>
    <w:rsid w:val="00EC1733"/>
    <w:rsid w:val="00ED31B7"/>
    <w:rsid w:val="00ED590C"/>
    <w:rsid w:val="00ED76BE"/>
    <w:rsid w:val="00EF55AB"/>
    <w:rsid w:val="00F05E88"/>
    <w:rsid w:val="00F072E0"/>
    <w:rsid w:val="00F23225"/>
    <w:rsid w:val="00F23FF0"/>
    <w:rsid w:val="00F31508"/>
    <w:rsid w:val="00F34F37"/>
    <w:rsid w:val="00F601BF"/>
    <w:rsid w:val="00F6380F"/>
    <w:rsid w:val="00F65EBA"/>
    <w:rsid w:val="00FB7A73"/>
    <w:rsid w:val="00FD6531"/>
    <w:rsid w:val="00FF05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9EC2C"/>
  <w15:docId w15:val="{AEF05ECE-E8C9-4A84-A887-7C0DC1E9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880"/>
  </w:style>
  <w:style w:type="paragraph" w:styleId="Heading2">
    <w:name w:val="heading 2"/>
    <w:basedOn w:val="Normal"/>
    <w:link w:val="Heading2Char"/>
    <w:uiPriority w:val="9"/>
    <w:qFormat/>
    <w:rsid w:val="000A709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709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BB"/>
    <w:pPr>
      <w:ind w:left="720"/>
      <w:contextualSpacing/>
    </w:pPr>
  </w:style>
  <w:style w:type="paragraph" w:styleId="NormalWeb">
    <w:name w:val="Normal (Web)"/>
    <w:basedOn w:val="Normal"/>
    <w:uiPriority w:val="99"/>
    <w:unhideWhenUsed/>
    <w:rsid w:val="003A04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A0425"/>
    <w:rPr>
      <w:color w:val="0000FF"/>
      <w:u w:val="single"/>
    </w:rPr>
  </w:style>
  <w:style w:type="character" w:customStyle="1" w:styleId="Heading2Char">
    <w:name w:val="Heading 2 Char"/>
    <w:basedOn w:val="DefaultParagraphFont"/>
    <w:link w:val="Heading2"/>
    <w:uiPriority w:val="9"/>
    <w:rsid w:val="000A709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709E"/>
    <w:rPr>
      <w:rFonts w:ascii="Times New Roman" w:eastAsia="Times New Roman" w:hAnsi="Times New Roman" w:cs="Times New Roman"/>
      <w:b/>
      <w:bCs/>
      <w:sz w:val="27"/>
      <w:szCs w:val="27"/>
    </w:rPr>
  </w:style>
  <w:style w:type="character" w:styleId="Strong">
    <w:name w:val="Strong"/>
    <w:basedOn w:val="DefaultParagraphFont"/>
    <w:uiPriority w:val="22"/>
    <w:qFormat/>
    <w:rsid w:val="00977625"/>
    <w:rPr>
      <w:b/>
      <w:bCs/>
    </w:rPr>
  </w:style>
  <w:style w:type="paragraph" w:styleId="Header">
    <w:name w:val="header"/>
    <w:basedOn w:val="Normal"/>
    <w:link w:val="HeaderChar"/>
    <w:uiPriority w:val="99"/>
    <w:unhideWhenUsed/>
    <w:rsid w:val="00D56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DDE"/>
  </w:style>
  <w:style w:type="paragraph" w:styleId="Footer">
    <w:name w:val="footer"/>
    <w:basedOn w:val="Normal"/>
    <w:link w:val="FooterChar"/>
    <w:uiPriority w:val="99"/>
    <w:unhideWhenUsed/>
    <w:rsid w:val="00D56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DDE"/>
  </w:style>
  <w:style w:type="paragraph" w:styleId="NoSpacing">
    <w:name w:val="No Spacing"/>
    <w:uiPriority w:val="1"/>
    <w:qFormat/>
    <w:rsid w:val="00DD61CC"/>
    <w:pPr>
      <w:spacing w:after="0" w:line="240" w:lineRule="auto"/>
    </w:pPr>
  </w:style>
  <w:style w:type="paragraph" w:styleId="BalloonText">
    <w:name w:val="Balloon Text"/>
    <w:basedOn w:val="Normal"/>
    <w:link w:val="BalloonTextChar"/>
    <w:uiPriority w:val="99"/>
    <w:semiHidden/>
    <w:unhideWhenUsed/>
    <w:rsid w:val="00636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72A"/>
    <w:rPr>
      <w:rFonts w:ascii="Tahoma" w:hAnsi="Tahoma" w:cs="Tahoma"/>
      <w:sz w:val="16"/>
      <w:szCs w:val="16"/>
    </w:rPr>
  </w:style>
  <w:style w:type="character" w:customStyle="1" w:styleId="ipa">
    <w:name w:val="ipa"/>
    <w:basedOn w:val="DefaultParagraphFont"/>
    <w:rsid w:val="003A2046"/>
  </w:style>
  <w:style w:type="character" w:styleId="Emphasis">
    <w:name w:val="Emphasis"/>
    <w:basedOn w:val="DefaultParagraphFont"/>
    <w:uiPriority w:val="20"/>
    <w:qFormat/>
    <w:rsid w:val="00A60665"/>
    <w:rPr>
      <w:i/>
      <w:iCs/>
    </w:rPr>
  </w:style>
  <w:style w:type="table" w:styleId="TableGrid">
    <w:name w:val="Table Grid"/>
    <w:basedOn w:val="TableNormal"/>
    <w:uiPriority w:val="59"/>
    <w:rsid w:val="0002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1255">
      <w:bodyDiv w:val="1"/>
      <w:marLeft w:val="0"/>
      <w:marRight w:val="0"/>
      <w:marTop w:val="0"/>
      <w:marBottom w:val="0"/>
      <w:divBdr>
        <w:top w:val="none" w:sz="0" w:space="0" w:color="auto"/>
        <w:left w:val="none" w:sz="0" w:space="0" w:color="auto"/>
        <w:bottom w:val="none" w:sz="0" w:space="0" w:color="auto"/>
        <w:right w:val="none" w:sz="0" w:space="0" w:color="auto"/>
      </w:divBdr>
    </w:div>
    <w:div w:id="31081257">
      <w:bodyDiv w:val="1"/>
      <w:marLeft w:val="0"/>
      <w:marRight w:val="0"/>
      <w:marTop w:val="0"/>
      <w:marBottom w:val="0"/>
      <w:divBdr>
        <w:top w:val="none" w:sz="0" w:space="0" w:color="auto"/>
        <w:left w:val="none" w:sz="0" w:space="0" w:color="auto"/>
        <w:bottom w:val="none" w:sz="0" w:space="0" w:color="auto"/>
        <w:right w:val="none" w:sz="0" w:space="0" w:color="auto"/>
      </w:divBdr>
    </w:div>
    <w:div w:id="49042705">
      <w:bodyDiv w:val="1"/>
      <w:marLeft w:val="0"/>
      <w:marRight w:val="0"/>
      <w:marTop w:val="0"/>
      <w:marBottom w:val="0"/>
      <w:divBdr>
        <w:top w:val="none" w:sz="0" w:space="0" w:color="auto"/>
        <w:left w:val="none" w:sz="0" w:space="0" w:color="auto"/>
        <w:bottom w:val="none" w:sz="0" w:space="0" w:color="auto"/>
        <w:right w:val="none" w:sz="0" w:space="0" w:color="auto"/>
      </w:divBdr>
    </w:div>
    <w:div w:id="87629248">
      <w:bodyDiv w:val="1"/>
      <w:marLeft w:val="0"/>
      <w:marRight w:val="0"/>
      <w:marTop w:val="0"/>
      <w:marBottom w:val="0"/>
      <w:divBdr>
        <w:top w:val="none" w:sz="0" w:space="0" w:color="auto"/>
        <w:left w:val="none" w:sz="0" w:space="0" w:color="auto"/>
        <w:bottom w:val="none" w:sz="0" w:space="0" w:color="auto"/>
        <w:right w:val="none" w:sz="0" w:space="0" w:color="auto"/>
      </w:divBdr>
    </w:div>
    <w:div w:id="95054696">
      <w:bodyDiv w:val="1"/>
      <w:marLeft w:val="0"/>
      <w:marRight w:val="0"/>
      <w:marTop w:val="0"/>
      <w:marBottom w:val="0"/>
      <w:divBdr>
        <w:top w:val="none" w:sz="0" w:space="0" w:color="auto"/>
        <w:left w:val="none" w:sz="0" w:space="0" w:color="auto"/>
        <w:bottom w:val="none" w:sz="0" w:space="0" w:color="auto"/>
        <w:right w:val="none" w:sz="0" w:space="0" w:color="auto"/>
      </w:divBdr>
    </w:div>
    <w:div w:id="245304752">
      <w:bodyDiv w:val="1"/>
      <w:marLeft w:val="0"/>
      <w:marRight w:val="0"/>
      <w:marTop w:val="0"/>
      <w:marBottom w:val="0"/>
      <w:divBdr>
        <w:top w:val="none" w:sz="0" w:space="0" w:color="auto"/>
        <w:left w:val="none" w:sz="0" w:space="0" w:color="auto"/>
        <w:bottom w:val="none" w:sz="0" w:space="0" w:color="auto"/>
        <w:right w:val="none" w:sz="0" w:space="0" w:color="auto"/>
      </w:divBdr>
    </w:div>
    <w:div w:id="313993197">
      <w:bodyDiv w:val="1"/>
      <w:marLeft w:val="0"/>
      <w:marRight w:val="0"/>
      <w:marTop w:val="0"/>
      <w:marBottom w:val="0"/>
      <w:divBdr>
        <w:top w:val="none" w:sz="0" w:space="0" w:color="auto"/>
        <w:left w:val="none" w:sz="0" w:space="0" w:color="auto"/>
        <w:bottom w:val="none" w:sz="0" w:space="0" w:color="auto"/>
        <w:right w:val="none" w:sz="0" w:space="0" w:color="auto"/>
      </w:divBdr>
    </w:div>
    <w:div w:id="394740348">
      <w:bodyDiv w:val="1"/>
      <w:marLeft w:val="0"/>
      <w:marRight w:val="0"/>
      <w:marTop w:val="0"/>
      <w:marBottom w:val="0"/>
      <w:divBdr>
        <w:top w:val="none" w:sz="0" w:space="0" w:color="auto"/>
        <w:left w:val="none" w:sz="0" w:space="0" w:color="auto"/>
        <w:bottom w:val="none" w:sz="0" w:space="0" w:color="auto"/>
        <w:right w:val="none" w:sz="0" w:space="0" w:color="auto"/>
      </w:divBdr>
      <w:divsChild>
        <w:div w:id="843322918">
          <w:marLeft w:val="270"/>
          <w:marRight w:val="0"/>
          <w:marTop w:val="0"/>
          <w:marBottom w:val="0"/>
          <w:divBdr>
            <w:top w:val="none" w:sz="0" w:space="0" w:color="auto"/>
            <w:left w:val="none" w:sz="0" w:space="0" w:color="auto"/>
            <w:bottom w:val="none" w:sz="0" w:space="0" w:color="auto"/>
            <w:right w:val="none" w:sz="0" w:space="0" w:color="auto"/>
          </w:divBdr>
        </w:div>
        <w:div w:id="1834684564">
          <w:marLeft w:val="255"/>
          <w:marRight w:val="0"/>
          <w:marTop w:val="0"/>
          <w:marBottom w:val="0"/>
          <w:divBdr>
            <w:top w:val="single" w:sz="6" w:space="4" w:color="EEEEEE"/>
            <w:left w:val="none" w:sz="0" w:space="0" w:color="auto"/>
            <w:bottom w:val="none" w:sz="0" w:space="0" w:color="auto"/>
            <w:right w:val="none" w:sz="0" w:space="0" w:color="auto"/>
          </w:divBdr>
          <w:divsChild>
            <w:div w:id="9052623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03382350">
      <w:bodyDiv w:val="1"/>
      <w:marLeft w:val="0"/>
      <w:marRight w:val="0"/>
      <w:marTop w:val="0"/>
      <w:marBottom w:val="0"/>
      <w:divBdr>
        <w:top w:val="none" w:sz="0" w:space="0" w:color="auto"/>
        <w:left w:val="none" w:sz="0" w:space="0" w:color="auto"/>
        <w:bottom w:val="none" w:sz="0" w:space="0" w:color="auto"/>
        <w:right w:val="none" w:sz="0" w:space="0" w:color="auto"/>
      </w:divBdr>
    </w:div>
    <w:div w:id="415516061">
      <w:bodyDiv w:val="1"/>
      <w:marLeft w:val="0"/>
      <w:marRight w:val="0"/>
      <w:marTop w:val="0"/>
      <w:marBottom w:val="0"/>
      <w:divBdr>
        <w:top w:val="none" w:sz="0" w:space="0" w:color="auto"/>
        <w:left w:val="none" w:sz="0" w:space="0" w:color="auto"/>
        <w:bottom w:val="none" w:sz="0" w:space="0" w:color="auto"/>
        <w:right w:val="none" w:sz="0" w:space="0" w:color="auto"/>
      </w:divBdr>
    </w:div>
    <w:div w:id="492647534">
      <w:bodyDiv w:val="1"/>
      <w:marLeft w:val="0"/>
      <w:marRight w:val="0"/>
      <w:marTop w:val="0"/>
      <w:marBottom w:val="0"/>
      <w:divBdr>
        <w:top w:val="none" w:sz="0" w:space="0" w:color="auto"/>
        <w:left w:val="none" w:sz="0" w:space="0" w:color="auto"/>
        <w:bottom w:val="none" w:sz="0" w:space="0" w:color="auto"/>
        <w:right w:val="none" w:sz="0" w:space="0" w:color="auto"/>
      </w:divBdr>
    </w:div>
    <w:div w:id="494034218">
      <w:bodyDiv w:val="1"/>
      <w:marLeft w:val="0"/>
      <w:marRight w:val="0"/>
      <w:marTop w:val="0"/>
      <w:marBottom w:val="0"/>
      <w:divBdr>
        <w:top w:val="none" w:sz="0" w:space="0" w:color="auto"/>
        <w:left w:val="none" w:sz="0" w:space="0" w:color="auto"/>
        <w:bottom w:val="none" w:sz="0" w:space="0" w:color="auto"/>
        <w:right w:val="none" w:sz="0" w:space="0" w:color="auto"/>
      </w:divBdr>
      <w:divsChild>
        <w:div w:id="1583222797">
          <w:marLeft w:val="270"/>
          <w:marRight w:val="0"/>
          <w:marTop w:val="0"/>
          <w:marBottom w:val="0"/>
          <w:divBdr>
            <w:top w:val="none" w:sz="0" w:space="0" w:color="auto"/>
            <w:left w:val="none" w:sz="0" w:space="0" w:color="auto"/>
            <w:bottom w:val="none" w:sz="0" w:space="0" w:color="auto"/>
            <w:right w:val="none" w:sz="0" w:space="0" w:color="auto"/>
          </w:divBdr>
        </w:div>
        <w:div w:id="1929920590">
          <w:marLeft w:val="255"/>
          <w:marRight w:val="0"/>
          <w:marTop w:val="0"/>
          <w:marBottom w:val="0"/>
          <w:divBdr>
            <w:top w:val="single" w:sz="6" w:space="4" w:color="EEEEEE"/>
            <w:left w:val="none" w:sz="0" w:space="0" w:color="auto"/>
            <w:bottom w:val="none" w:sz="0" w:space="0" w:color="auto"/>
            <w:right w:val="none" w:sz="0" w:space="0" w:color="auto"/>
          </w:divBdr>
          <w:divsChild>
            <w:div w:id="5886561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580988460">
      <w:bodyDiv w:val="1"/>
      <w:marLeft w:val="0"/>
      <w:marRight w:val="0"/>
      <w:marTop w:val="0"/>
      <w:marBottom w:val="0"/>
      <w:divBdr>
        <w:top w:val="none" w:sz="0" w:space="0" w:color="auto"/>
        <w:left w:val="none" w:sz="0" w:space="0" w:color="auto"/>
        <w:bottom w:val="none" w:sz="0" w:space="0" w:color="auto"/>
        <w:right w:val="none" w:sz="0" w:space="0" w:color="auto"/>
      </w:divBdr>
    </w:div>
    <w:div w:id="581910712">
      <w:bodyDiv w:val="1"/>
      <w:marLeft w:val="0"/>
      <w:marRight w:val="0"/>
      <w:marTop w:val="0"/>
      <w:marBottom w:val="0"/>
      <w:divBdr>
        <w:top w:val="none" w:sz="0" w:space="0" w:color="auto"/>
        <w:left w:val="none" w:sz="0" w:space="0" w:color="auto"/>
        <w:bottom w:val="none" w:sz="0" w:space="0" w:color="auto"/>
        <w:right w:val="none" w:sz="0" w:space="0" w:color="auto"/>
      </w:divBdr>
    </w:div>
    <w:div w:id="595135044">
      <w:bodyDiv w:val="1"/>
      <w:marLeft w:val="0"/>
      <w:marRight w:val="0"/>
      <w:marTop w:val="0"/>
      <w:marBottom w:val="0"/>
      <w:divBdr>
        <w:top w:val="none" w:sz="0" w:space="0" w:color="auto"/>
        <w:left w:val="none" w:sz="0" w:space="0" w:color="auto"/>
        <w:bottom w:val="none" w:sz="0" w:space="0" w:color="auto"/>
        <w:right w:val="none" w:sz="0" w:space="0" w:color="auto"/>
      </w:divBdr>
    </w:div>
    <w:div w:id="653727486">
      <w:bodyDiv w:val="1"/>
      <w:marLeft w:val="0"/>
      <w:marRight w:val="0"/>
      <w:marTop w:val="0"/>
      <w:marBottom w:val="0"/>
      <w:divBdr>
        <w:top w:val="none" w:sz="0" w:space="0" w:color="auto"/>
        <w:left w:val="none" w:sz="0" w:space="0" w:color="auto"/>
        <w:bottom w:val="none" w:sz="0" w:space="0" w:color="auto"/>
        <w:right w:val="none" w:sz="0" w:space="0" w:color="auto"/>
      </w:divBdr>
    </w:div>
    <w:div w:id="706684585">
      <w:bodyDiv w:val="1"/>
      <w:marLeft w:val="0"/>
      <w:marRight w:val="0"/>
      <w:marTop w:val="0"/>
      <w:marBottom w:val="0"/>
      <w:divBdr>
        <w:top w:val="none" w:sz="0" w:space="0" w:color="auto"/>
        <w:left w:val="none" w:sz="0" w:space="0" w:color="auto"/>
        <w:bottom w:val="none" w:sz="0" w:space="0" w:color="auto"/>
        <w:right w:val="none" w:sz="0" w:space="0" w:color="auto"/>
      </w:divBdr>
    </w:div>
    <w:div w:id="765541683">
      <w:bodyDiv w:val="1"/>
      <w:marLeft w:val="0"/>
      <w:marRight w:val="0"/>
      <w:marTop w:val="0"/>
      <w:marBottom w:val="0"/>
      <w:divBdr>
        <w:top w:val="none" w:sz="0" w:space="0" w:color="auto"/>
        <w:left w:val="none" w:sz="0" w:space="0" w:color="auto"/>
        <w:bottom w:val="none" w:sz="0" w:space="0" w:color="auto"/>
        <w:right w:val="none" w:sz="0" w:space="0" w:color="auto"/>
      </w:divBdr>
    </w:div>
    <w:div w:id="850144801">
      <w:bodyDiv w:val="1"/>
      <w:marLeft w:val="0"/>
      <w:marRight w:val="0"/>
      <w:marTop w:val="0"/>
      <w:marBottom w:val="0"/>
      <w:divBdr>
        <w:top w:val="none" w:sz="0" w:space="0" w:color="auto"/>
        <w:left w:val="none" w:sz="0" w:space="0" w:color="auto"/>
        <w:bottom w:val="none" w:sz="0" w:space="0" w:color="auto"/>
        <w:right w:val="none" w:sz="0" w:space="0" w:color="auto"/>
      </w:divBdr>
    </w:div>
    <w:div w:id="856650979">
      <w:bodyDiv w:val="1"/>
      <w:marLeft w:val="0"/>
      <w:marRight w:val="0"/>
      <w:marTop w:val="0"/>
      <w:marBottom w:val="0"/>
      <w:divBdr>
        <w:top w:val="none" w:sz="0" w:space="0" w:color="auto"/>
        <w:left w:val="none" w:sz="0" w:space="0" w:color="auto"/>
        <w:bottom w:val="none" w:sz="0" w:space="0" w:color="auto"/>
        <w:right w:val="none" w:sz="0" w:space="0" w:color="auto"/>
      </w:divBdr>
    </w:div>
    <w:div w:id="879242311">
      <w:bodyDiv w:val="1"/>
      <w:marLeft w:val="0"/>
      <w:marRight w:val="0"/>
      <w:marTop w:val="0"/>
      <w:marBottom w:val="0"/>
      <w:divBdr>
        <w:top w:val="none" w:sz="0" w:space="0" w:color="auto"/>
        <w:left w:val="none" w:sz="0" w:space="0" w:color="auto"/>
        <w:bottom w:val="none" w:sz="0" w:space="0" w:color="auto"/>
        <w:right w:val="none" w:sz="0" w:space="0" w:color="auto"/>
      </w:divBdr>
    </w:div>
    <w:div w:id="894967007">
      <w:bodyDiv w:val="1"/>
      <w:marLeft w:val="0"/>
      <w:marRight w:val="0"/>
      <w:marTop w:val="0"/>
      <w:marBottom w:val="0"/>
      <w:divBdr>
        <w:top w:val="none" w:sz="0" w:space="0" w:color="auto"/>
        <w:left w:val="none" w:sz="0" w:space="0" w:color="auto"/>
        <w:bottom w:val="none" w:sz="0" w:space="0" w:color="auto"/>
        <w:right w:val="none" w:sz="0" w:space="0" w:color="auto"/>
      </w:divBdr>
    </w:div>
    <w:div w:id="899901614">
      <w:bodyDiv w:val="1"/>
      <w:marLeft w:val="0"/>
      <w:marRight w:val="0"/>
      <w:marTop w:val="0"/>
      <w:marBottom w:val="0"/>
      <w:divBdr>
        <w:top w:val="none" w:sz="0" w:space="0" w:color="auto"/>
        <w:left w:val="none" w:sz="0" w:space="0" w:color="auto"/>
        <w:bottom w:val="none" w:sz="0" w:space="0" w:color="auto"/>
        <w:right w:val="none" w:sz="0" w:space="0" w:color="auto"/>
      </w:divBdr>
    </w:div>
    <w:div w:id="989795903">
      <w:bodyDiv w:val="1"/>
      <w:marLeft w:val="0"/>
      <w:marRight w:val="0"/>
      <w:marTop w:val="0"/>
      <w:marBottom w:val="0"/>
      <w:divBdr>
        <w:top w:val="none" w:sz="0" w:space="0" w:color="auto"/>
        <w:left w:val="none" w:sz="0" w:space="0" w:color="auto"/>
        <w:bottom w:val="none" w:sz="0" w:space="0" w:color="auto"/>
        <w:right w:val="none" w:sz="0" w:space="0" w:color="auto"/>
      </w:divBdr>
    </w:div>
    <w:div w:id="1012416395">
      <w:bodyDiv w:val="1"/>
      <w:marLeft w:val="0"/>
      <w:marRight w:val="0"/>
      <w:marTop w:val="0"/>
      <w:marBottom w:val="0"/>
      <w:divBdr>
        <w:top w:val="none" w:sz="0" w:space="0" w:color="auto"/>
        <w:left w:val="none" w:sz="0" w:space="0" w:color="auto"/>
        <w:bottom w:val="none" w:sz="0" w:space="0" w:color="auto"/>
        <w:right w:val="none" w:sz="0" w:space="0" w:color="auto"/>
      </w:divBdr>
    </w:div>
    <w:div w:id="1056592040">
      <w:bodyDiv w:val="1"/>
      <w:marLeft w:val="0"/>
      <w:marRight w:val="0"/>
      <w:marTop w:val="0"/>
      <w:marBottom w:val="0"/>
      <w:divBdr>
        <w:top w:val="none" w:sz="0" w:space="0" w:color="auto"/>
        <w:left w:val="none" w:sz="0" w:space="0" w:color="auto"/>
        <w:bottom w:val="none" w:sz="0" w:space="0" w:color="auto"/>
        <w:right w:val="none" w:sz="0" w:space="0" w:color="auto"/>
      </w:divBdr>
    </w:div>
    <w:div w:id="1059522111">
      <w:bodyDiv w:val="1"/>
      <w:marLeft w:val="0"/>
      <w:marRight w:val="0"/>
      <w:marTop w:val="0"/>
      <w:marBottom w:val="0"/>
      <w:divBdr>
        <w:top w:val="none" w:sz="0" w:space="0" w:color="auto"/>
        <w:left w:val="none" w:sz="0" w:space="0" w:color="auto"/>
        <w:bottom w:val="none" w:sz="0" w:space="0" w:color="auto"/>
        <w:right w:val="none" w:sz="0" w:space="0" w:color="auto"/>
      </w:divBdr>
    </w:div>
    <w:div w:id="1184902363">
      <w:bodyDiv w:val="1"/>
      <w:marLeft w:val="0"/>
      <w:marRight w:val="0"/>
      <w:marTop w:val="0"/>
      <w:marBottom w:val="0"/>
      <w:divBdr>
        <w:top w:val="none" w:sz="0" w:space="0" w:color="auto"/>
        <w:left w:val="none" w:sz="0" w:space="0" w:color="auto"/>
        <w:bottom w:val="none" w:sz="0" w:space="0" w:color="auto"/>
        <w:right w:val="none" w:sz="0" w:space="0" w:color="auto"/>
      </w:divBdr>
    </w:div>
    <w:div w:id="1218712182">
      <w:bodyDiv w:val="1"/>
      <w:marLeft w:val="0"/>
      <w:marRight w:val="0"/>
      <w:marTop w:val="0"/>
      <w:marBottom w:val="0"/>
      <w:divBdr>
        <w:top w:val="none" w:sz="0" w:space="0" w:color="auto"/>
        <w:left w:val="none" w:sz="0" w:space="0" w:color="auto"/>
        <w:bottom w:val="none" w:sz="0" w:space="0" w:color="auto"/>
        <w:right w:val="none" w:sz="0" w:space="0" w:color="auto"/>
      </w:divBdr>
    </w:div>
    <w:div w:id="1231576621">
      <w:bodyDiv w:val="1"/>
      <w:marLeft w:val="0"/>
      <w:marRight w:val="0"/>
      <w:marTop w:val="0"/>
      <w:marBottom w:val="0"/>
      <w:divBdr>
        <w:top w:val="none" w:sz="0" w:space="0" w:color="auto"/>
        <w:left w:val="none" w:sz="0" w:space="0" w:color="auto"/>
        <w:bottom w:val="none" w:sz="0" w:space="0" w:color="auto"/>
        <w:right w:val="none" w:sz="0" w:space="0" w:color="auto"/>
      </w:divBdr>
    </w:div>
    <w:div w:id="1251231089">
      <w:bodyDiv w:val="1"/>
      <w:marLeft w:val="0"/>
      <w:marRight w:val="0"/>
      <w:marTop w:val="0"/>
      <w:marBottom w:val="0"/>
      <w:divBdr>
        <w:top w:val="none" w:sz="0" w:space="0" w:color="auto"/>
        <w:left w:val="none" w:sz="0" w:space="0" w:color="auto"/>
        <w:bottom w:val="none" w:sz="0" w:space="0" w:color="auto"/>
        <w:right w:val="none" w:sz="0" w:space="0" w:color="auto"/>
      </w:divBdr>
    </w:div>
    <w:div w:id="1262181024">
      <w:bodyDiv w:val="1"/>
      <w:marLeft w:val="0"/>
      <w:marRight w:val="0"/>
      <w:marTop w:val="0"/>
      <w:marBottom w:val="0"/>
      <w:divBdr>
        <w:top w:val="none" w:sz="0" w:space="0" w:color="auto"/>
        <w:left w:val="none" w:sz="0" w:space="0" w:color="auto"/>
        <w:bottom w:val="none" w:sz="0" w:space="0" w:color="auto"/>
        <w:right w:val="none" w:sz="0" w:space="0" w:color="auto"/>
      </w:divBdr>
    </w:div>
    <w:div w:id="1318538801">
      <w:bodyDiv w:val="1"/>
      <w:marLeft w:val="0"/>
      <w:marRight w:val="0"/>
      <w:marTop w:val="0"/>
      <w:marBottom w:val="0"/>
      <w:divBdr>
        <w:top w:val="none" w:sz="0" w:space="0" w:color="auto"/>
        <w:left w:val="none" w:sz="0" w:space="0" w:color="auto"/>
        <w:bottom w:val="none" w:sz="0" w:space="0" w:color="auto"/>
        <w:right w:val="none" w:sz="0" w:space="0" w:color="auto"/>
      </w:divBdr>
    </w:div>
    <w:div w:id="1371297139">
      <w:bodyDiv w:val="1"/>
      <w:marLeft w:val="0"/>
      <w:marRight w:val="0"/>
      <w:marTop w:val="0"/>
      <w:marBottom w:val="0"/>
      <w:divBdr>
        <w:top w:val="none" w:sz="0" w:space="0" w:color="auto"/>
        <w:left w:val="none" w:sz="0" w:space="0" w:color="auto"/>
        <w:bottom w:val="none" w:sz="0" w:space="0" w:color="auto"/>
        <w:right w:val="none" w:sz="0" w:space="0" w:color="auto"/>
      </w:divBdr>
    </w:div>
    <w:div w:id="1431005060">
      <w:bodyDiv w:val="1"/>
      <w:marLeft w:val="0"/>
      <w:marRight w:val="0"/>
      <w:marTop w:val="0"/>
      <w:marBottom w:val="0"/>
      <w:divBdr>
        <w:top w:val="none" w:sz="0" w:space="0" w:color="auto"/>
        <w:left w:val="none" w:sz="0" w:space="0" w:color="auto"/>
        <w:bottom w:val="none" w:sz="0" w:space="0" w:color="auto"/>
        <w:right w:val="none" w:sz="0" w:space="0" w:color="auto"/>
      </w:divBdr>
    </w:div>
    <w:div w:id="1451902317">
      <w:bodyDiv w:val="1"/>
      <w:marLeft w:val="0"/>
      <w:marRight w:val="0"/>
      <w:marTop w:val="0"/>
      <w:marBottom w:val="0"/>
      <w:divBdr>
        <w:top w:val="none" w:sz="0" w:space="0" w:color="auto"/>
        <w:left w:val="none" w:sz="0" w:space="0" w:color="auto"/>
        <w:bottom w:val="none" w:sz="0" w:space="0" w:color="auto"/>
        <w:right w:val="none" w:sz="0" w:space="0" w:color="auto"/>
      </w:divBdr>
    </w:div>
    <w:div w:id="1581794061">
      <w:bodyDiv w:val="1"/>
      <w:marLeft w:val="0"/>
      <w:marRight w:val="0"/>
      <w:marTop w:val="0"/>
      <w:marBottom w:val="0"/>
      <w:divBdr>
        <w:top w:val="none" w:sz="0" w:space="0" w:color="auto"/>
        <w:left w:val="none" w:sz="0" w:space="0" w:color="auto"/>
        <w:bottom w:val="none" w:sz="0" w:space="0" w:color="auto"/>
        <w:right w:val="none" w:sz="0" w:space="0" w:color="auto"/>
      </w:divBdr>
    </w:div>
    <w:div w:id="1582564928">
      <w:bodyDiv w:val="1"/>
      <w:marLeft w:val="0"/>
      <w:marRight w:val="0"/>
      <w:marTop w:val="0"/>
      <w:marBottom w:val="0"/>
      <w:divBdr>
        <w:top w:val="none" w:sz="0" w:space="0" w:color="auto"/>
        <w:left w:val="none" w:sz="0" w:space="0" w:color="auto"/>
        <w:bottom w:val="none" w:sz="0" w:space="0" w:color="auto"/>
        <w:right w:val="none" w:sz="0" w:space="0" w:color="auto"/>
      </w:divBdr>
    </w:div>
    <w:div w:id="1598513694">
      <w:bodyDiv w:val="1"/>
      <w:marLeft w:val="0"/>
      <w:marRight w:val="0"/>
      <w:marTop w:val="0"/>
      <w:marBottom w:val="0"/>
      <w:divBdr>
        <w:top w:val="none" w:sz="0" w:space="0" w:color="auto"/>
        <w:left w:val="none" w:sz="0" w:space="0" w:color="auto"/>
        <w:bottom w:val="none" w:sz="0" w:space="0" w:color="auto"/>
        <w:right w:val="none" w:sz="0" w:space="0" w:color="auto"/>
      </w:divBdr>
    </w:div>
    <w:div w:id="1617836386">
      <w:bodyDiv w:val="1"/>
      <w:marLeft w:val="0"/>
      <w:marRight w:val="0"/>
      <w:marTop w:val="0"/>
      <w:marBottom w:val="0"/>
      <w:divBdr>
        <w:top w:val="none" w:sz="0" w:space="0" w:color="auto"/>
        <w:left w:val="none" w:sz="0" w:space="0" w:color="auto"/>
        <w:bottom w:val="none" w:sz="0" w:space="0" w:color="auto"/>
        <w:right w:val="none" w:sz="0" w:space="0" w:color="auto"/>
      </w:divBdr>
    </w:div>
    <w:div w:id="1652252669">
      <w:bodyDiv w:val="1"/>
      <w:marLeft w:val="0"/>
      <w:marRight w:val="0"/>
      <w:marTop w:val="0"/>
      <w:marBottom w:val="0"/>
      <w:divBdr>
        <w:top w:val="none" w:sz="0" w:space="0" w:color="auto"/>
        <w:left w:val="none" w:sz="0" w:space="0" w:color="auto"/>
        <w:bottom w:val="none" w:sz="0" w:space="0" w:color="auto"/>
        <w:right w:val="none" w:sz="0" w:space="0" w:color="auto"/>
      </w:divBdr>
    </w:div>
    <w:div w:id="1918126773">
      <w:bodyDiv w:val="1"/>
      <w:marLeft w:val="0"/>
      <w:marRight w:val="0"/>
      <w:marTop w:val="0"/>
      <w:marBottom w:val="0"/>
      <w:divBdr>
        <w:top w:val="none" w:sz="0" w:space="0" w:color="auto"/>
        <w:left w:val="none" w:sz="0" w:space="0" w:color="auto"/>
        <w:bottom w:val="none" w:sz="0" w:space="0" w:color="auto"/>
        <w:right w:val="none" w:sz="0" w:space="0" w:color="auto"/>
      </w:divBdr>
    </w:div>
    <w:div w:id="1997612924">
      <w:bodyDiv w:val="1"/>
      <w:marLeft w:val="0"/>
      <w:marRight w:val="0"/>
      <w:marTop w:val="0"/>
      <w:marBottom w:val="0"/>
      <w:divBdr>
        <w:top w:val="none" w:sz="0" w:space="0" w:color="auto"/>
        <w:left w:val="none" w:sz="0" w:space="0" w:color="auto"/>
        <w:bottom w:val="none" w:sz="0" w:space="0" w:color="auto"/>
        <w:right w:val="none" w:sz="0" w:space="0" w:color="auto"/>
      </w:divBdr>
    </w:div>
    <w:div w:id="2024014585">
      <w:bodyDiv w:val="1"/>
      <w:marLeft w:val="0"/>
      <w:marRight w:val="0"/>
      <w:marTop w:val="0"/>
      <w:marBottom w:val="0"/>
      <w:divBdr>
        <w:top w:val="none" w:sz="0" w:space="0" w:color="auto"/>
        <w:left w:val="none" w:sz="0" w:space="0" w:color="auto"/>
        <w:bottom w:val="none" w:sz="0" w:space="0" w:color="auto"/>
        <w:right w:val="none" w:sz="0" w:space="0" w:color="auto"/>
      </w:divBdr>
    </w:div>
    <w:div w:id="2025862217">
      <w:bodyDiv w:val="1"/>
      <w:marLeft w:val="0"/>
      <w:marRight w:val="0"/>
      <w:marTop w:val="0"/>
      <w:marBottom w:val="0"/>
      <w:divBdr>
        <w:top w:val="none" w:sz="0" w:space="0" w:color="auto"/>
        <w:left w:val="none" w:sz="0" w:space="0" w:color="auto"/>
        <w:bottom w:val="none" w:sz="0" w:space="0" w:color="auto"/>
        <w:right w:val="none" w:sz="0" w:space="0" w:color="auto"/>
      </w:divBdr>
    </w:div>
    <w:div w:id="202751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projects4mba.com/swot-analysis-of-burberry/48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3108</Words>
  <Characters>17721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Kumar</dc:creator>
  <cp:lastModifiedBy>Rahul Kumar</cp:lastModifiedBy>
  <cp:revision>2</cp:revision>
  <dcterms:created xsi:type="dcterms:W3CDTF">2022-08-31T19:48:00Z</dcterms:created>
  <dcterms:modified xsi:type="dcterms:W3CDTF">2022-08-31T19:48:00Z</dcterms:modified>
</cp:coreProperties>
</file>