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96C7F" w14:textId="35569A47" w:rsidR="004F46BA" w:rsidRDefault="004F46BA" w:rsidP="00574243">
      <w:pPr>
        <w:spacing w:line="360" w:lineRule="auto"/>
        <w:jc w:val="both"/>
        <w:rPr>
          <w:rFonts w:asciiTheme="majorBidi" w:hAnsiTheme="majorBidi" w:cstheme="majorBidi"/>
          <w:b/>
          <w:bCs/>
          <w:lang w:val="en-US"/>
        </w:rPr>
      </w:pPr>
    </w:p>
    <w:p w14:paraId="14ED4E79" w14:textId="77777777" w:rsidR="007B7490" w:rsidRDefault="007B7490" w:rsidP="004F46BA">
      <w:pPr>
        <w:rPr>
          <w:rFonts w:asciiTheme="majorBidi" w:hAnsiTheme="majorBidi" w:cstheme="majorBidi"/>
          <w:b/>
          <w:bCs/>
          <w:lang w:val="en-US"/>
        </w:rPr>
      </w:pPr>
      <w:r w:rsidRPr="007B7490">
        <w:rPr>
          <w:rFonts w:asciiTheme="majorBidi" w:hAnsiTheme="majorBidi" w:cstheme="majorBidi"/>
          <w:b/>
          <w:bCs/>
          <w:noProof/>
          <w:lang w:val="en-US"/>
        </w:rPr>
        <w:drawing>
          <wp:inline distT="0" distB="0" distL="0" distR="0" wp14:anchorId="555A9EA9" wp14:editId="6F53EE0D">
            <wp:extent cx="2483059" cy="1093086"/>
            <wp:effectExtent l="0" t="0" r="0" b="0"/>
            <wp:docPr id="155142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423010" name=""/>
                    <pic:cNvPicPr/>
                  </pic:nvPicPr>
                  <pic:blipFill>
                    <a:blip r:embed="rId4"/>
                    <a:stretch>
                      <a:fillRect/>
                    </a:stretch>
                  </pic:blipFill>
                  <pic:spPr>
                    <a:xfrm>
                      <a:off x="0" y="0"/>
                      <a:ext cx="2533355" cy="1115227"/>
                    </a:xfrm>
                    <a:prstGeom prst="rect">
                      <a:avLst/>
                    </a:prstGeom>
                  </pic:spPr>
                </pic:pic>
              </a:graphicData>
            </a:graphic>
          </wp:inline>
        </w:drawing>
      </w:r>
    </w:p>
    <w:p w14:paraId="775A1EB0" w14:textId="77777777" w:rsidR="0020058F" w:rsidRDefault="0020058F" w:rsidP="004F46BA">
      <w:pPr>
        <w:rPr>
          <w:rFonts w:asciiTheme="majorBidi" w:hAnsiTheme="majorBidi" w:cstheme="majorBidi"/>
          <w:b/>
          <w:bCs/>
          <w:lang w:val="en-US"/>
        </w:rPr>
      </w:pPr>
    </w:p>
    <w:p w14:paraId="713CBC9A" w14:textId="77777777" w:rsidR="0020058F" w:rsidRDefault="0020058F" w:rsidP="004F46BA">
      <w:pPr>
        <w:rPr>
          <w:rFonts w:asciiTheme="majorBidi" w:hAnsiTheme="majorBidi" w:cstheme="majorBidi"/>
          <w:b/>
          <w:bCs/>
          <w:lang w:val="en-US"/>
        </w:rPr>
      </w:pPr>
    </w:p>
    <w:p w14:paraId="51267714" w14:textId="77777777" w:rsidR="0020058F" w:rsidRDefault="0020058F" w:rsidP="004F46BA">
      <w:pPr>
        <w:rPr>
          <w:rFonts w:asciiTheme="majorBidi" w:hAnsiTheme="majorBidi" w:cstheme="majorBidi"/>
          <w:b/>
          <w:bCs/>
          <w:lang w:val="en-US"/>
        </w:rPr>
      </w:pPr>
    </w:p>
    <w:p w14:paraId="2F39CB71" w14:textId="77777777" w:rsidR="0020058F" w:rsidRPr="00AB2580" w:rsidRDefault="0020058F" w:rsidP="00AB2580">
      <w:pPr>
        <w:spacing w:line="360" w:lineRule="auto"/>
        <w:rPr>
          <w:rFonts w:asciiTheme="majorBidi" w:hAnsiTheme="majorBidi" w:cstheme="majorBidi"/>
          <w:b/>
          <w:bCs/>
          <w:sz w:val="28"/>
          <w:szCs w:val="28"/>
          <w:lang w:val="en-US"/>
        </w:rPr>
      </w:pPr>
    </w:p>
    <w:p w14:paraId="2DBE8853" w14:textId="2AC39060" w:rsidR="0020058F" w:rsidRPr="00AB2580" w:rsidRDefault="0020058F" w:rsidP="00AB2580">
      <w:pPr>
        <w:spacing w:line="360" w:lineRule="auto"/>
        <w:jc w:val="center"/>
        <w:rPr>
          <w:rFonts w:asciiTheme="majorBidi" w:hAnsiTheme="majorBidi" w:cstheme="majorBidi"/>
          <w:b/>
          <w:bCs/>
          <w:sz w:val="28"/>
          <w:szCs w:val="28"/>
          <w:lang w:val="en-US"/>
        </w:rPr>
      </w:pPr>
      <w:r w:rsidRPr="00AB2580">
        <w:rPr>
          <w:rFonts w:asciiTheme="majorBidi" w:hAnsiTheme="majorBidi" w:cstheme="majorBidi"/>
          <w:b/>
          <w:bCs/>
          <w:sz w:val="28"/>
          <w:szCs w:val="28"/>
          <w:lang w:val="en-US"/>
        </w:rPr>
        <w:t>Student Name:</w:t>
      </w:r>
      <w:r w:rsidR="008140E2">
        <w:rPr>
          <w:rFonts w:asciiTheme="majorBidi" w:hAnsiTheme="majorBidi" w:cstheme="majorBidi"/>
          <w:b/>
          <w:bCs/>
          <w:sz w:val="28"/>
          <w:szCs w:val="28"/>
          <w:lang w:val="en-US"/>
        </w:rPr>
        <w:t xml:space="preserve"> Mircea Nicolae </w:t>
      </w:r>
      <w:proofErr w:type="spellStart"/>
      <w:r w:rsidR="008140E2">
        <w:rPr>
          <w:rFonts w:asciiTheme="majorBidi" w:hAnsiTheme="majorBidi" w:cstheme="majorBidi"/>
          <w:b/>
          <w:bCs/>
          <w:sz w:val="28"/>
          <w:szCs w:val="28"/>
          <w:lang w:val="en-US"/>
        </w:rPr>
        <w:t>Tilica</w:t>
      </w:r>
      <w:proofErr w:type="spellEnd"/>
    </w:p>
    <w:p w14:paraId="342E20EF" w14:textId="7561B188" w:rsidR="0020058F" w:rsidRPr="00AB2580" w:rsidRDefault="0020058F" w:rsidP="00AB2580">
      <w:pPr>
        <w:spacing w:line="360" w:lineRule="auto"/>
        <w:jc w:val="center"/>
        <w:rPr>
          <w:rFonts w:asciiTheme="majorBidi" w:hAnsiTheme="majorBidi" w:cstheme="majorBidi"/>
          <w:b/>
          <w:bCs/>
          <w:sz w:val="28"/>
          <w:szCs w:val="28"/>
          <w:lang w:val="en-US"/>
        </w:rPr>
      </w:pPr>
      <w:r w:rsidRPr="00AB2580">
        <w:rPr>
          <w:rFonts w:asciiTheme="majorBidi" w:hAnsiTheme="majorBidi" w:cstheme="majorBidi"/>
          <w:b/>
          <w:bCs/>
          <w:sz w:val="28"/>
          <w:szCs w:val="28"/>
          <w:lang w:val="en-US"/>
        </w:rPr>
        <w:t>Student ID Number:</w:t>
      </w:r>
      <w:r w:rsidR="008140E2">
        <w:rPr>
          <w:rFonts w:asciiTheme="majorBidi" w:hAnsiTheme="majorBidi" w:cstheme="majorBidi"/>
          <w:b/>
          <w:bCs/>
          <w:sz w:val="28"/>
          <w:szCs w:val="28"/>
          <w:lang w:val="en-US"/>
        </w:rPr>
        <w:t xml:space="preserve"> </w:t>
      </w:r>
      <w:r w:rsidR="008140E2" w:rsidRPr="008140E2">
        <w:rPr>
          <w:rFonts w:asciiTheme="majorBidi" w:hAnsiTheme="majorBidi" w:cstheme="majorBidi"/>
          <w:b/>
          <w:bCs/>
          <w:sz w:val="28"/>
          <w:szCs w:val="28"/>
        </w:rPr>
        <w:t>2246572</w:t>
      </w:r>
    </w:p>
    <w:p w14:paraId="296EC085" w14:textId="5BB27FF9" w:rsidR="00AB2580" w:rsidRPr="00621AC1" w:rsidRDefault="00AB2580" w:rsidP="00AB2580">
      <w:pPr>
        <w:spacing w:line="360" w:lineRule="auto"/>
        <w:jc w:val="center"/>
        <w:rPr>
          <w:rFonts w:asciiTheme="majorBidi" w:hAnsiTheme="majorBidi" w:cstheme="majorBidi"/>
          <w:sz w:val="28"/>
          <w:szCs w:val="28"/>
          <w:lang w:val="en-US"/>
        </w:rPr>
      </w:pPr>
      <w:r w:rsidRPr="00621AC1">
        <w:rPr>
          <w:rFonts w:asciiTheme="majorBidi" w:hAnsiTheme="majorBidi" w:cstheme="majorBidi"/>
          <w:sz w:val="28"/>
          <w:szCs w:val="28"/>
          <w:lang w:val="en-US"/>
        </w:rPr>
        <w:t>BA International Hotel Management</w:t>
      </w:r>
    </w:p>
    <w:p w14:paraId="467496E3" w14:textId="77777777" w:rsidR="00793C49" w:rsidRDefault="00225C8F" w:rsidP="00225C8F">
      <w:pPr>
        <w:spacing w:line="360" w:lineRule="auto"/>
        <w:jc w:val="center"/>
        <w:rPr>
          <w:rFonts w:asciiTheme="majorBidi" w:hAnsiTheme="majorBidi" w:cstheme="majorBidi"/>
          <w:sz w:val="28"/>
          <w:szCs w:val="28"/>
          <w:lang w:val="en-US"/>
        </w:rPr>
      </w:pPr>
      <w:r w:rsidRPr="00225C8F">
        <w:rPr>
          <w:rFonts w:asciiTheme="majorBidi" w:hAnsiTheme="majorBidi" w:cstheme="majorBidi"/>
          <w:b/>
          <w:bCs/>
          <w:sz w:val="28"/>
          <w:szCs w:val="28"/>
          <w:lang w:val="en-US"/>
        </w:rPr>
        <w:t>Assignment Title:</w:t>
      </w:r>
      <w:r>
        <w:rPr>
          <w:rFonts w:asciiTheme="majorBidi" w:hAnsiTheme="majorBidi" w:cstheme="majorBidi"/>
          <w:sz w:val="28"/>
          <w:szCs w:val="28"/>
          <w:lang w:val="en-US"/>
        </w:rPr>
        <w:t xml:space="preserve"> </w:t>
      </w:r>
      <w:r w:rsidRPr="00225C8F">
        <w:rPr>
          <w:rFonts w:asciiTheme="majorBidi" w:hAnsiTheme="majorBidi" w:cstheme="majorBidi"/>
          <w:sz w:val="28"/>
          <w:szCs w:val="28"/>
          <w:lang w:val="en-US"/>
        </w:rPr>
        <w:t>Critically evaluate a range of traits and motivations across a variety of different types of entrepreneurs</w:t>
      </w:r>
    </w:p>
    <w:p w14:paraId="14BBB677" w14:textId="77777777" w:rsidR="008140E2" w:rsidRDefault="008140E2" w:rsidP="008140E2">
      <w:pPr>
        <w:spacing w:line="360" w:lineRule="auto"/>
        <w:jc w:val="center"/>
        <w:rPr>
          <w:rFonts w:asciiTheme="majorBidi" w:hAnsiTheme="majorBidi" w:cstheme="majorBidi"/>
          <w:sz w:val="28"/>
          <w:szCs w:val="28"/>
          <w:lang w:val="en-US"/>
        </w:rPr>
      </w:pPr>
      <w:r>
        <w:rPr>
          <w:rFonts w:asciiTheme="majorBidi" w:hAnsiTheme="majorBidi" w:cstheme="majorBidi"/>
          <w:b/>
          <w:bCs/>
          <w:sz w:val="28"/>
          <w:szCs w:val="28"/>
          <w:lang w:val="en-US"/>
        </w:rPr>
        <w:t xml:space="preserve">Module: </w:t>
      </w:r>
      <w:r w:rsidRPr="00621AC1">
        <w:rPr>
          <w:rFonts w:asciiTheme="majorBidi" w:hAnsiTheme="majorBidi" w:cstheme="majorBidi"/>
          <w:sz w:val="28"/>
          <w:szCs w:val="28"/>
          <w:lang w:val="en-US"/>
        </w:rPr>
        <w:t>Entrepreneurship</w:t>
      </w:r>
    </w:p>
    <w:p w14:paraId="0053BBB1" w14:textId="77777777" w:rsidR="008140E2" w:rsidRDefault="008140E2" w:rsidP="008140E2">
      <w:pPr>
        <w:spacing w:line="360" w:lineRule="auto"/>
        <w:jc w:val="center"/>
        <w:rPr>
          <w:rFonts w:asciiTheme="majorBidi" w:hAnsiTheme="majorBidi" w:cstheme="majorBidi"/>
          <w:sz w:val="28"/>
          <w:szCs w:val="28"/>
          <w:lang w:val="en-US"/>
        </w:rPr>
      </w:pPr>
      <w:r w:rsidRPr="00621AC1">
        <w:rPr>
          <w:rFonts w:asciiTheme="majorBidi" w:hAnsiTheme="majorBidi" w:cstheme="majorBidi"/>
          <w:b/>
          <w:bCs/>
          <w:sz w:val="28"/>
          <w:szCs w:val="28"/>
          <w:lang w:val="en-US"/>
        </w:rPr>
        <w:t>Module Code:</w:t>
      </w:r>
      <w:r>
        <w:rPr>
          <w:rFonts w:asciiTheme="majorBidi" w:hAnsiTheme="majorBidi" w:cstheme="majorBidi"/>
          <w:sz w:val="28"/>
          <w:szCs w:val="28"/>
          <w:lang w:val="en-US"/>
        </w:rPr>
        <w:t xml:space="preserve"> </w:t>
      </w:r>
      <w:r w:rsidRPr="00621AC1">
        <w:rPr>
          <w:rFonts w:asciiTheme="majorBidi" w:hAnsiTheme="majorBidi" w:cstheme="majorBidi"/>
          <w:sz w:val="28"/>
          <w:szCs w:val="28"/>
          <w:lang w:val="en-US"/>
        </w:rPr>
        <w:t>BMIH5001</w:t>
      </w:r>
    </w:p>
    <w:p w14:paraId="27541B37" w14:textId="77777777" w:rsidR="008140E2" w:rsidRDefault="008140E2" w:rsidP="008140E2">
      <w:pPr>
        <w:spacing w:line="360" w:lineRule="auto"/>
        <w:jc w:val="center"/>
        <w:rPr>
          <w:rFonts w:asciiTheme="majorBidi" w:hAnsiTheme="majorBidi" w:cstheme="majorBidi"/>
          <w:sz w:val="28"/>
          <w:szCs w:val="28"/>
          <w:lang w:val="en-US"/>
        </w:rPr>
      </w:pPr>
      <w:r w:rsidRPr="00225C8F">
        <w:rPr>
          <w:rFonts w:asciiTheme="majorBidi" w:hAnsiTheme="majorBidi" w:cstheme="majorBidi"/>
          <w:b/>
          <w:bCs/>
          <w:sz w:val="28"/>
          <w:szCs w:val="28"/>
          <w:lang w:val="en-US"/>
        </w:rPr>
        <w:t>Lecturer:</w:t>
      </w:r>
      <w:r>
        <w:rPr>
          <w:rFonts w:asciiTheme="majorBidi" w:hAnsiTheme="majorBidi" w:cstheme="majorBidi"/>
          <w:sz w:val="28"/>
          <w:szCs w:val="28"/>
          <w:lang w:val="en-US"/>
        </w:rPr>
        <w:t xml:space="preserve"> </w:t>
      </w:r>
      <w:r w:rsidRPr="00225C8F">
        <w:rPr>
          <w:rFonts w:asciiTheme="majorBidi" w:hAnsiTheme="majorBidi" w:cstheme="majorBidi"/>
          <w:sz w:val="28"/>
          <w:szCs w:val="28"/>
          <w:lang w:val="en-US"/>
        </w:rPr>
        <w:t>Charlotte Joyner, Chris Wilkins</w:t>
      </w:r>
    </w:p>
    <w:p w14:paraId="4903830D" w14:textId="77777777" w:rsidR="0057529A" w:rsidRDefault="0057529A" w:rsidP="00225C8F">
      <w:pPr>
        <w:spacing w:line="360" w:lineRule="auto"/>
        <w:jc w:val="center"/>
        <w:rPr>
          <w:rFonts w:asciiTheme="majorBidi" w:hAnsiTheme="majorBidi" w:cstheme="majorBidi"/>
          <w:b/>
          <w:bCs/>
          <w:lang w:val="en-US"/>
        </w:rPr>
      </w:pPr>
    </w:p>
    <w:p w14:paraId="0822A2F0" w14:textId="5826C082" w:rsidR="0057529A" w:rsidRDefault="0057529A" w:rsidP="0054683B">
      <w:pPr>
        <w:ind w:left="3600"/>
        <w:rPr>
          <w:rFonts w:asciiTheme="majorBidi" w:hAnsiTheme="majorBidi" w:cstheme="majorBidi"/>
          <w:b/>
          <w:bCs/>
          <w:lang w:val="en-US"/>
        </w:rPr>
      </w:pPr>
      <w:r>
        <w:rPr>
          <w:rFonts w:asciiTheme="majorBidi" w:hAnsiTheme="majorBidi" w:cstheme="majorBidi"/>
          <w:b/>
          <w:bCs/>
          <w:lang w:val="en-US"/>
        </w:rPr>
        <w:t>Acknowledgement</w:t>
      </w:r>
    </w:p>
    <w:p w14:paraId="0D2D91FE" w14:textId="63D8EC53" w:rsidR="0057529A" w:rsidRDefault="0057529A" w:rsidP="00225C8F">
      <w:pPr>
        <w:spacing w:line="360" w:lineRule="auto"/>
        <w:jc w:val="center"/>
        <w:rPr>
          <w:rFonts w:asciiTheme="majorBidi" w:hAnsiTheme="majorBidi" w:cstheme="majorBidi"/>
          <w:b/>
          <w:bCs/>
          <w:lang w:val="en-US"/>
        </w:rPr>
      </w:pPr>
    </w:p>
    <w:p w14:paraId="45667269" w14:textId="77777777" w:rsidR="0054683B" w:rsidRPr="00DC1BD3" w:rsidRDefault="0054683B" w:rsidP="0054683B">
      <w:pPr>
        <w:spacing w:line="360" w:lineRule="auto"/>
        <w:jc w:val="both"/>
        <w:rPr>
          <w:rFonts w:ascii="Arial" w:hAnsi="Arial" w:cs="Arial"/>
        </w:rPr>
      </w:pPr>
      <w:r w:rsidRPr="00DC1BD3">
        <w:rPr>
          <w:rFonts w:ascii="Arial" w:hAnsi="Arial" w:cs="Arial"/>
        </w:rPr>
        <w:t xml:space="preserve">I confirm that all the work in this document is my own. I have done the research and thinking myself. I used reliable sources, and I have listed them properly. I did not use AI or get outside help to write this. I have made sure that my work is original. </w:t>
      </w:r>
    </w:p>
    <w:p w14:paraId="34B04146" w14:textId="77777777" w:rsidR="0057529A" w:rsidRDefault="0057529A" w:rsidP="0054683B">
      <w:pPr>
        <w:spacing w:line="360" w:lineRule="auto"/>
        <w:jc w:val="both"/>
        <w:rPr>
          <w:rFonts w:asciiTheme="majorBidi" w:hAnsiTheme="majorBidi" w:cstheme="majorBidi"/>
          <w:b/>
          <w:bCs/>
          <w:lang w:val="en-US"/>
        </w:rPr>
      </w:pPr>
    </w:p>
    <w:p w14:paraId="62D3DB2A" w14:textId="77777777" w:rsidR="0057529A" w:rsidRDefault="0057529A" w:rsidP="00225C8F">
      <w:pPr>
        <w:spacing w:line="360" w:lineRule="auto"/>
        <w:jc w:val="center"/>
        <w:rPr>
          <w:rFonts w:asciiTheme="majorBidi" w:hAnsiTheme="majorBidi" w:cstheme="majorBidi"/>
          <w:b/>
          <w:bCs/>
          <w:lang w:val="en-US"/>
        </w:rPr>
      </w:pPr>
    </w:p>
    <w:p w14:paraId="31B67028" w14:textId="77777777" w:rsidR="0057529A" w:rsidRDefault="0057529A" w:rsidP="00225C8F">
      <w:pPr>
        <w:spacing w:line="360" w:lineRule="auto"/>
        <w:jc w:val="center"/>
        <w:rPr>
          <w:rFonts w:asciiTheme="majorBidi" w:hAnsiTheme="majorBidi" w:cstheme="majorBidi"/>
          <w:b/>
          <w:bCs/>
          <w:lang w:val="en-US"/>
        </w:rPr>
      </w:pPr>
    </w:p>
    <w:p w14:paraId="0395D159" w14:textId="77777777" w:rsidR="0057529A" w:rsidRDefault="0057529A" w:rsidP="00225C8F">
      <w:pPr>
        <w:spacing w:line="360" w:lineRule="auto"/>
        <w:jc w:val="center"/>
        <w:rPr>
          <w:rFonts w:asciiTheme="majorBidi" w:hAnsiTheme="majorBidi" w:cstheme="majorBidi"/>
          <w:b/>
          <w:bCs/>
          <w:lang w:val="en-US"/>
        </w:rPr>
      </w:pPr>
    </w:p>
    <w:p w14:paraId="294A52E0" w14:textId="77777777" w:rsidR="0057529A" w:rsidRDefault="0057529A" w:rsidP="00225C8F">
      <w:pPr>
        <w:spacing w:line="360" w:lineRule="auto"/>
        <w:jc w:val="center"/>
        <w:rPr>
          <w:rFonts w:asciiTheme="majorBidi" w:hAnsiTheme="majorBidi" w:cstheme="majorBidi"/>
          <w:b/>
          <w:bCs/>
          <w:lang w:val="en-US"/>
        </w:rPr>
      </w:pPr>
    </w:p>
    <w:p w14:paraId="28ADF9D8" w14:textId="258CE56D" w:rsidR="004F46BA" w:rsidRPr="00225C8F" w:rsidRDefault="004F46BA" w:rsidP="00225C8F">
      <w:pPr>
        <w:spacing w:line="360" w:lineRule="auto"/>
        <w:jc w:val="center"/>
        <w:rPr>
          <w:rFonts w:asciiTheme="majorBidi" w:hAnsiTheme="majorBidi" w:cstheme="majorBidi"/>
          <w:sz w:val="28"/>
          <w:szCs w:val="28"/>
          <w:lang w:val="en-US"/>
        </w:rPr>
      </w:pPr>
      <w:r>
        <w:rPr>
          <w:rFonts w:asciiTheme="majorBidi" w:hAnsiTheme="majorBidi" w:cstheme="majorBidi"/>
          <w:b/>
          <w:bCs/>
          <w:lang w:val="en-US"/>
        </w:rPr>
        <w:br w:type="page"/>
      </w:r>
    </w:p>
    <w:p w14:paraId="50D89F81" w14:textId="77777777" w:rsidR="0054683B" w:rsidRPr="0054683B" w:rsidRDefault="0054683B" w:rsidP="0054683B">
      <w:pPr>
        <w:spacing w:line="360" w:lineRule="auto"/>
        <w:jc w:val="both"/>
        <w:rPr>
          <w:rFonts w:ascii="Arial" w:hAnsi="Arial" w:cs="Arial"/>
        </w:rPr>
      </w:pPr>
      <w:r w:rsidRPr="0054683B">
        <w:rPr>
          <w:rFonts w:ascii="Arial" w:hAnsi="Arial" w:cs="Arial"/>
        </w:rPr>
        <w:lastRenderedPageBreak/>
        <w:t>Introduction</w:t>
      </w:r>
    </w:p>
    <w:p w14:paraId="36C3C722" w14:textId="3D5C7606" w:rsidR="0054683B" w:rsidRPr="0054683B" w:rsidRDefault="0054683B" w:rsidP="0054683B">
      <w:pPr>
        <w:spacing w:line="360" w:lineRule="auto"/>
        <w:jc w:val="both"/>
        <w:rPr>
          <w:rFonts w:ascii="Arial" w:hAnsi="Arial" w:cs="Arial"/>
          <w:lang w:val="en-US"/>
        </w:rPr>
      </w:pPr>
      <w:r w:rsidRPr="0054683B">
        <w:rPr>
          <w:rFonts w:ascii="Arial" w:hAnsi="Arial" w:cs="Arial"/>
        </w:rPr>
        <w:t xml:space="preserve">To understand how people start businesses in the hospitality industry, we look at certain traits, motivations, and characteristics that shape the industry and can be managed by an entrepreneur. Hospitality entrepreneurs need to have different qualities to deal with customer relationships, changes in the market, and to offer unique products. This essay will </w:t>
      </w:r>
      <w:r w:rsidR="009958F9" w:rsidRPr="0054683B">
        <w:rPr>
          <w:rFonts w:ascii="Arial" w:hAnsi="Arial" w:cs="Arial"/>
        </w:rPr>
        <w:t>analyse</w:t>
      </w:r>
      <w:r w:rsidRPr="0054683B">
        <w:rPr>
          <w:rFonts w:ascii="Arial" w:hAnsi="Arial" w:cs="Arial"/>
        </w:rPr>
        <w:t xml:space="preserve"> four key traits of successful entrepreneurs: creativity, persistence, risk-taking, and spotting opportunities. It will include real-life examples of successful hospitality entrepreneurs to show how these traits help businesses succeed.</w:t>
      </w:r>
    </w:p>
    <w:p w14:paraId="1A7E1120" w14:textId="77777777" w:rsidR="0054683B" w:rsidRPr="0054683B" w:rsidRDefault="0054683B" w:rsidP="0054683B">
      <w:pPr>
        <w:spacing w:line="360" w:lineRule="auto"/>
        <w:jc w:val="both"/>
        <w:rPr>
          <w:rFonts w:ascii="Arial" w:hAnsi="Arial" w:cs="Arial"/>
          <w:lang w:val="en-US"/>
        </w:rPr>
      </w:pPr>
    </w:p>
    <w:p w14:paraId="446BBA48" w14:textId="77777777" w:rsidR="0054683B" w:rsidRPr="0054683B" w:rsidRDefault="0054683B" w:rsidP="0054683B">
      <w:pPr>
        <w:spacing w:line="360" w:lineRule="auto"/>
        <w:jc w:val="both"/>
        <w:rPr>
          <w:rFonts w:ascii="Arial" w:hAnsi="Arial" w:cs="Arial"/>
          <w:b/>
          <w:bCs/>
        </w:rPr>
      </w:pPr>
      <w:r w:rsidRPr="0054683B">
        <w:rPr>
          <w:rFonts w:ascii="Arial" w:hAnsi="Arial" w:cs="Arial"/>
          <w:b/>
          <w:bCs/>
        </w:rPr>
        <w:t>Main Body</w:t>
      </w:r>
    </w:p>
    <w:p w14:paraId="73D6365E" w14:textId="77777777" w:rsidR="0054683B" w:rsidRPr="0054683B" w:rsidRDefault="0054683B" w:rsidP="0054683B">
      <w:pPr>
        <w:spacing w:line="360" w:lineRule="auto"/>
        <w:jc w:val="both"/>
        <w:rPr>
          <w:rFonts w:ascii="Arial" w:hAnsi="Arial" w:cs="Arial"/>
        </w:rPr>
      </w:pPr>
      <w:r w:rsidRPr="0054683B">
        <w:rPr>
          <w:rFonts w:ascii="Arial" w:hAnsi="Arial" w:cs="Arial"/>
        </w:rPr>
        <w:t>Entrepreneurial Traits and Motivations</w:t>
      </w:r>
    </w:p>
    <w:p w14:paraId="7BF0A8A9" w14:textId="77777777" w:rsidR="0054683B" w:rsidRPr="0054683B" w:rsidRDefault="0054683B" w:rsidP="0054683B">
      <w:pPr>
        <w:spacing w:line="360" w:lineRule="auto"/>
        <w:jc w:val="both"/>
        <w:rPr>
          <w:rFonts w:ascii="Arial" w:hAnsi="Arial" w:cs="Arial"/>
        </w:rPr>
      </w:pPr>
      <w:r w:rsidRPr="0054683B">
        <w:rPr>
          <w:rFonts w:ascii="Arial" w:hAnsi="Arial" w:cs="Arial"/>
        </w:rPr>
        <w:t>Creativity in management is the ability to come up with new ideas and solutions that help a business. Entrepreneurial creativity means that business owners use creativity to find opportunities in the market. Since customer needs are always changing, being creative is important to stand out from other similar businesses in hospitality. This idea suggests that entrepreneurs use their creativity to identify needs that aren’t being met and then create unique solutions. This kind of thinking helps them see problems or opportunities from different angles and come up with new ideas.</w:t>
      </w:r>
    </w:p>
    <w:p w14:paraId="5A83469E" w14:textId="77777777" w:rsidR="0054683B" w:rsidRPr="0054683B" w:rsidRDefault="0054683B" w:rsidP="0054683B">
      <w:pPr>
        <w:spacing w:line="360" w:lineRule="auto"/>
        <w:jc w:val="both"/>
        <w:rPr>
          <w:rFonts w:ascii="Arial" w:hAnsi="Arial" w:cs="Arial"/>
        </w:rPr>
      </w:pPr>
    </w:p>
    <w:p w14:paraId="7938F289" w14:textId="77777777" w:rsidR="0054683B" w:rsidRPr="0054683B" w:rsidRDefault="0054683B" w:rsidP="0054683B">
      <w:pPr>
        <w:spacing w:line="360" w:lineRule="auto"/>
        <w:jc w:val="both"/>
        <w:rPr>
          <w:rFonts w:ascii="Arial" w:hAnsi="Arial" w:cs="Arial"/>
        </w:rPr>
      </w:pPr>
      <w:r w:rsidRPr="0054683B">
        <w:rPr>
          <w:rFonts w:ascii="Arial" w:hAnsi="Arial" w:cs="Arial"/>
        </w:rPr>
        <w:t>Creativity is important for making different products and building strong relationships with customers in the hospitality industry. According to Ward’s theory, creativity isn’t just about being new; it also includes solving real problems and using resources wisely, especially in unpredictable situations.</w:t>
      </w:r>
    </w:p>
    <w:p w14:paraId="18BD7B7E" w14:textId="77777777" w:rsidR="0054683B" w:rsidRPr="0054683B" w:rsidRDefault="0054683B" w:rsidP="0054683B">
      <w:pPr>
        <w:spacing w:line="360" w:lineRule="auto"/>
        <w:jc w:val="both"/>
        <w:rPr>
          <w:rFonts w:ascii="Arial" w:hAnsi="Arial" w:cs="Arial"/>
        </w:rPr>
      </w:pPr>
    </w:p>
    <w:p w14:paraId="38373EDB" w14:textId="77777777" w:rsidR="0054683B" w:rsidRPr="0054683B" w:rsidRDefault="0054683B" w:rsidP="0054683B">
      <w:pPr>
        <w:spacing w:line="360" w:lineRule="auto"/>
        <w:jc w:val="both"/>
        <w:rPr>
          <w:rFonts w:ascii="Arial" w:hAnsi="Arial" w:cs="Arial"/>
        </w:rPr>
      </w:pPr>
      <w:r w:rsidRPr="0054683B">
        <w:rPr>
          <w:rFonts w:ascii="Arial" w:hAnsi="Arial" w:cs="Arial"/>
        </w:rPr>
        <w:t>A great example is Danish chef René Redzepi and his restaurant Noma, which is known as one of the best in the world. Redzepi’s “New Nordic” cooking introduces new ingredients to Scandinavia, creating a fresh dining experience. His ability to come up with unique ideas for food and menus, such as pop-up restaurants, shows how creativity can set a hospitality business apart. Redzepi’s creativity fits Ward’s theory because he created a new market in a crowded fine dining area with many similar restaurants.</w:t>
      </w:r>
    </w:p>
    <w:p w14:paraId="3A73263C" w14:textId="77777777" w:rsidR="0054683B" w:rsidRPr="0054683B" w:rsidRDefault="0054683B" w:rsidP="0054683B">
      <w:pPr>
        <w:spacing w:line="360" w:lineRule="auto"/>
        <w:jc w:val="both"/>
        <w:rPr>
          <w:rFonts w:ascii="Arial" w:hAnsi="Arial" w:cs="Arial"/>
        </w:rPr>
      </w:pPr>
    </w:p>
    <w:p w14:paraId="0DF68B81" w14:textId="38ED0B58" w:rsidR="0054683B" w:rsidRPr="0054683B" w:rsidRDefault="0054683B" w:rsidP="0054683B">
      <w:pPr>
        <w:spacing w:line="360" w:lineRule="auto"/>
        <w:jc w:val="both"/>
        <w:rPr>
          <w:rFonts w:ascii="Arial" w:hAnsi="Arial" w:cs="Arial"/>
          <w:lang w:val="en-US"/>
        </w:rPr>
      </w:pPr>
      <w:r w:rsidRPr="0054683B">
        <w:rPr>
          <w:rFonts w:ascii="Arial" w:hAnsi="Arial" w:cs="Arial"/>
        </w:rPr>
        <w:lastRenderedPageBreak/>
        <w:t>We can also compare Redzepi’s creativity to that of Alain Ducasse, who creates dishes based on complex ideas. While both chefs show a high level of creativity, Redzepi focuses more on ingredients and foraging, while Ducasse is known for introducing new trends to classic French cuisine.</w:t>
      </w:r>
    </w:p>
    <w:p w14:paraId="65DA14E4" w14:textId="77777777" w:rsidR="0054683B" w:rsidRPr="0054683B" w:rsidRDefault="0054683B" w:rsidP="0054683B">
      <w:pPr>
        <w:spacing w:line="360" w:lineRule="auto"/>
        <w:jc w:val="both"/>
        <w:rPr>
          <w:rFonts w:ascii="Arial" w:hAnsi="Arial" w:cs="Arial"/>
          <w:lang w:val="en-US"/>
        </w:rPr>
      </w:pPr>
    </w:p>
    <w:p w14:paraId="6572A034" w14:textId="77777777" w:rsidR="0054683B" w:rsidRPr="0054683B" w:rsidRDefault="0054683B" w:rsidP="0054683B">
      <w:pPr>
        <w:spacing w:line="360" w:lineRule="auto"/>
        <w:jc w:val="both"/>
        <w:rPr>
          <w:rFonts w:ascii="Arial" w:hAnsi="Arial" w:cs="Arial"/>
        </w:rPr>
      </w:pPr>
      <w:r w:rsidRPr="0054683B">
        <w:rPr>
          <w:rFonts w:ascii="Arial" w:hAnsi="Arial" w:cs="Arial"/>
        </w:rPr>
        <w:t>Persistence</w:t>
      </w:r>
    </w:p>
    <w:p w14:paraId="7978E492" w14:textId="77777777" w:rsidR="0054683B" w:rsidRPr="0054683B" w:rsidRDefault="0054683B" w:rsidP="0054683B">
      <w:pPr>
        <w:spacing w:line="360" w:lineRule="auto"/>
        <w:jc w:val="both"/>
        <w:rPr>
          <w:rFonts w:ascii="Arial" w:hAnsi="Arial" w:cs="Arial"/>
        </w:rPr>
      </w:pPr>
      <w:r w:rsidRPr="0054683B">
        <w:rPr>
          <w:rFonts w:ascii="Arial" w:hAnsi="Arial" w:cs="Arial"/>
        </w:rPr>
        <w:t xml:space="preserve">Persistence means that an entrepreneur keeps trying to overcome challenges when starting a business. Grit theory, suggested by Duckworth, says that the ability to keep working hard is more important for long-term success than talent, interest, or intelligence. In many industries, where things change quickly, persistence helps the most successful </w:t>
      </w:r>
      <w:proofErr w:type="gramStart"/>
      <w:r w:rsidRPr="0054683B">
        <w:rPr>
          <w:rFonts w:ascii="Arial" w:hAnsi="Arial" w:cs="Arial"/>
        </w:rPr>
        <w:t>business people</w:t>
      </w:r>
      <w:proofErr w:type="gramEnd"/>
      <w:r w:rsidRPr="0054683B">
        <w:rPr>
          <w:rFonts w:ascii="Arial" w:hAnsi="Arial" w:cs="Arial"/>
        </w:rPr>
        <w:t xml:space="preserve"> stand out from those who are less successful.</w:t>
      </w:r>
    </w:p>
    <w:p w14:paraId="2DE5B4A5" w14:textId="77777777" w:rsidR="0054683B" w:rsidRPr="0054683B" w:rsidRDefault="0054683B" w:rsidP="0054683B">
      <w:pPr>
        <w:spacing w:line="360" w:lineRule="auto"/>
        <w:jc w:val="both"/>
        <w:rPr>
          <w:rFonts w:ascii="Arial" w:hAnsi="Arial" w:cs="Arial"/>
        </w:rPr>
      </w:pPr>
    </w:p>
    <w:p w14:paraId="604FDE4E" w14:textId="77777777" w:rsidR="0054683B" w:rsidRPr="0054683B" w:rsidRDefault="0054683B" w:rsidP="0054683B">
      <w:pPr>
        <w:spacing w:line="360" w:lineRule="auto"/>
        <w:jc w:val="both"/>
        <w:rPr>
          <w:rFonts w:ascii="Arial" w:hAnsi="Arial" w:cs="Arial"/>
        </w:rPr>
      </w:pPr>
      <w:r w:rsidRPr="0054683B">
        <w:rPr>
          <w:rFonts w:ascii="Arial" w:hAnsi="Arial" w:cs="Arial"/>
        </w:rPr>
        <w:t>This idea applies to entrepreneurship because failure is a common part of starting a business. For example, in the restaurant industry, Heston Blumenthal shows how success comes from constantly improving ideas and business strategies. He is a famous British chef who owns The Fat Duck restaurant. Blumenthal has faced many challenges, like running out of money and getting criticism for his cooking style. However, he didn’t give up, and today, The Fat Duck has three Michelin stars and is well-known worldwide. His journey shows how he turned difficulties into success and improved his cooking skills, which fits with the Grit theory.</w:t>
      </w:r>
    </w:p>
    <w:p w14:paraId="7310314C" w14:textId="77777777" w:rsidR="0054683B" w:rsidRPr="0054683B" w:rsidRDefault="0054683B" w:rsidP="0054683B">
      <w:pPr>
        <w:spacing w:line="360" w:lineRule="auto"/>
        <w:jc w:val="both"/>
        <w:rPr>
          <w:rFonts w:ascii="Arial" w:hAnsi="Arial" w:cs="Arial"/>
        </w:rPr>
      </w:pPr>
    </w:p>
    <w:p w14:paraId="125A1C70" w14:textId="4F401E14" w:rsidR="0054683B" w:rsidRPr="0054683B" w:rsidRDefault="0054683B" w:rsidP="0054683B">
      <w:pPr>
        <w:spacing w:line="360" w:lineRule="auto"/>
        <w:jc w:val="both"/>
        <w:rPr>
          <w:rFonts w:ascii="Arial" w:hAnsi="Arial" w:cs="Arial"/>
          <w:lang w:val="en-US"/>
        </w:rPr>
      </w:pPr>
      <w:r w:rsidRPr="0054683B">
        <w:rPr>
          <w:rFonts w:ascii="Arial" w:hAnsi="Arial" w:cs="Arial"/>
        </w:rPr>
        <w:t xml:space="preserve">Blumenthal’s persistence is </w:t>
      </w:r>
      <w:proofErr w:type="gramStart"/>
      <w:r w:rsidRPr="0054683B">
        <w:rPr>
          <w:rFonts w:ascii="Arial" w:hAnsi="Arial" w:cs="Arial"/>
        </w:rPr>
        <w:t>similar to</w:t>
      </w:r>
      <w:proofErr w:type="gramEnd"/>
      <w:r w:rsidRPr="0054683B">
        <w:rPr>
          <w:rFonts w:ascii="Arial" w:hAnsi="Arial" w:cs="Arial"/>
        </w:rPr>
        <w:t xml:space="preserve"> that of Julia Child, who also faced many challenges while learning French cooking to share it with Americans. </w:t>
      </w:r>
      <w:proofErr w:type="gramStart"/>
      <w:r w:rsidRPr="0054683B">
        <w:rPr>
          <w:rFonts w:ascii="Arial" w:hAnsi="Arial" w:cs="Arial"/>
        </w:rPr>
        <w:t>Both of them</w:t>
      </w:r>
      <w:proofErr w:type="gramEnd"/>
      <w:r w:rsidRPr="0054683B">
        <w:rPr>
          <w:rFonts w:ascii="Arial" w:hAnsi="Arial" w:cs="Arial"/>
        </w:rPr>
        <w:t xml:space="preserve"> were pioneers in their fields and faced criticism and obstacles, but their determination helped them succeed despite these challenges.</w:t>
      </w:r>
    </w:p>
    <w:p w14:paraId="2A241358" w14:textId="77777777" w:rsidR="0054683B" w:rsidRPr="0054683B" w:rsidRDefault="0054683B" w:rsidP="0054683B">
      <w:pPr>
        <w:spacing w:line="360" w:lineRule="auto"/>
        <w:jc w:val="both"/>
        <w:rPr>
          <w:rFonts w:ascii="Arial" w:hAnsi="Arial" w:cs="Arial"/>
          <w:lang w:val="en-US"/>
        </w:rPr>
      </w:pPr>
    </w:p>
    <w:p w14:paraId="0999580D" w14:textId="77777777" w:rsidR="0054683B" w:rsidRPr="0054683B" w:rsidRDefault="0054683B" w:rsidP="0054683B">
      <w:pPr>
        <w:spacing w:line="360" w:lineRule="auto"/>
        <w:jc w:val="both"/>
        <w:rPr>
          <w:rFonts w:ascii="Arial" w:hAnsi="Arial" w:cs="Arial"/>
        </w:rPr>
      </w:pPr>
      <w:r w:rsidRPr="0054683B">
        <w:rPr>
          <w:rFonts w:ascii="Arial" w:hAnsi="Arial" w:cs="Arial"/>
        </w:rPr>
        <w:t>Like Child, Blumenthal is also very persistent in trying new ways to cook.</w:t>
      </w:r>
    </w:p>
    <w:p w14:paraId="5AD3B08E" w14:textId="77777777" w:rsidR="0054683B" w:rsidRPr="0054683B" w:rsidRDefault="0054683B" w:rsidP="0054683B">
      <w:pPr>
        <w:spacing w:line="360" w:lineRule="auto"/>
        <w:jc w:val="both"/>
        <w:rPr>
          <w:rFonts w:ascii="Arial" w:hAnsi="Arial" w:cs="Arial"/>
        </w:rPr>
      </w:pPr>
      <w:r w:rsidRPr="0054683B">
        <w:rPr>
          <w:rFonts w:ascii="Arial" w:hAnsi="Arial" w:cs="Arial"/>
        </w:rPr>
        <w:t>Risk-taking means that an entrepreneur is willing to take chances that can lead to either success or failure. Knight’s Risk Theory says that entrepreneurs take on risks and earn profits if their business works out. In the hospitality industry, taking risks is very important because there is a lot of competition and customer preferences can change quickly. Many businesses also need big investments. Business experts say that success comes from finding good business opportunities and managing risks well.</w:t>
      </w:r>
    </w:p>
    <w:p w14:paraId="06291C85" w14:textId="77777777" w:rsidR="0054683B" w:rsidRPr="0054683B" w:rsidRDefault="0054683B" w:rsidP="0054683B">
      <w:pPr>
        <w:spacing w:line="360" w:lineRule="auto"/>
        <w:jc w:val="both"/>
        <w:rPr>
          <w:rFonts w:ascii="Arial" w:hAnsi="Arial" w:cs="Arial"/>
        </w:rPr>
      </w:pPr>
    </w:p>
    <w:p w14:paraId="7237C120" w14:textId="77777777" w:rsidR="0054683B" w:rsidRPr="0054683B" w:rsidRDefault="0054683B" w:rsidP="0054683B">
      <w:pPr>
        <w:spacing w:line="360" w:lineRule="auto"/>
        <w:jc w:val="both"/>
        <w:rPr>
          <w:rFonts w:ascii="Arial" w:hAnsi="Arial" w:cs="Arial"/>
        </w:rPr>
      </w:pPr>
      <w:r w:rsidRPr="0054683B">
        <w:rPr>
          <w:rFonts w:ascii="Arial" w:hAnsi="Arial" w:cs="Arial"/>
        </w:rPr>
        <w:lastRenderedPageBreak/>
        <w:t>Sir Richard Branson, the founder of Virgin Group, took a big risk when he started Virgin Hotels. He switched from his main business in music to the hotel industry, which is very competitive. Branson wanted to change how hotels work by using new technology to improve customer experiences. He invested a lot of money in this new idea, even though it was untested compared to established hotel chains. Virgin Hotels aimed to combine fun and customer-focused service with luxurious but affordable hotels. This aligns with Knight’s theory because Branson took risks and introduced new ideas in the hospitality industry.</w:t>
      </w:r>
    </w:p>
    <w:p w14:paraId="5FF8EC46" w14:textId="77777777" w:rsidR="0054683B" w:rsidRPr="0054683B" w:rsidRDefault="0054683B" w:rsidP="0054683B">
      <w:pPr>
        <w:spacing w:line="360" w:lineRule="auto"/>
        <w:jc w:val="both"/>
        <w:rPr>
          <w:rFonts w:ascii="Arial" w:hAnsi="Arial" w:cs="Arial"/>
        </w:rPr>
      </w:pPr>
    </w:p>
    <w:p w14:paraId="6B8D18D0" w14:textId="77777777" w:rsidR="0054683B" w:rsidRPr="0054683B" w:rsidRDefault="0054683B" w:rsidP="0054683B">
      <w:pPr>
        <w:spacing w:line="360" w:lineRule="auto"/>
        <w:jc w:val="both"/>
        <w:rPr>
          <w:rFonts w:ascii="Arial" w:hAnsi="Arial" w:cs="Arial"/>
        </w:rPr>
      </w:pPr>
      <w:r w:rsidRPr="0054683B">
        <w:rPr>
          <w:rFonts w:ascii="Arial" w:hAnsi="Arial" w:cs="Arial"/>
        </w:rPr>
        <w:t>Another example is Ian Schrager, co-founder of Studio 54, who also took risks when he started the boutique hotel business. He opened Morgans Hotel in 1984 when boutique hotels were still new. Both Branson and Schrager entered the hotel market, which was tough but lacked innovation. While Branson focused on technology and customer loyalty, Schrager emphasized design and atmosphere. They both moved away from traditional business models and successfully changed the industry.</w:t>
      </w:r>
    </w:p>
    <w:p w14:paraId="1EFDC62C" w14:textId="77777777" w:rsidR="0054683B" w:rsidRPr="0054683B" w:rsidRDefault="0054683B" w:rsidP="0054683B">
      <w:pPr>
        <w:spacing w:line="360" w:lineRule="auto"/>
        <w:jc w:val="both"/>
        <w:rPr>
          <w:rFonts w:ascii="Arial" w:hAnsi="Arial" w:cs="Arial"/>
        </w:rPr>
      </w:pPr>
    </w:p>
    <w:p w14:paraId="08A83AF6" w14:textId="77777777" w:rsidR="0054683B" w:rsidRPr="0054683B" w:rsidRDefault="0054683B" w:rsidP="0054683B">
      <w:pPr>
        <w:spacing w:line="360" w:lineRule="auto"/>
        <w:jc w:val="both"/>
        <w:rPr>
          <w:rFonts w:ascii="Arial" w:hAnsi="Arial" w:cs="Arial"/>
        </w:rPr>
      </w:pPr>
      <w:r w:rsidRPr="0054683B">
        <w:rPr>
          <w:rFonts w:ascii="Arial" w:hAnsi="Arial" w:cs="Arial"/>
        </w:rPr>
        <w:t xml:space="preserve">Opportunity recognition is when someone can see a chance in the market and turn it into a business solution. </w:t>
      </w:r>
      <w:proofErr w:type="spellStart"/>
      <w:r w:rsidRPr="0054683B">
        <w:rPr>
          <w:rFonts w:ascii="Arial" w:hAnsi="Arial" w:cs="Arial"/>
        </w:rPr>
        <w:t>Kirzner’s</w:t>
      </w:r>
      <w:proofErr w:type="spellEnd"/>
      <w:r w:rsidRPr="0054683B">
        <w:rPr>
          <w:rFonts w:ascii="Arial" w:hAnsi="Arial" w:cs="Arial"/>
        </w:rPr>
        <w:t xml:space="preserve"> Theory of Entrepreneurial Alertness suggests that successful entrepreneurs are prepared to spot opportunities that others miss. This is important in the hotel business because changes in what customers want can lead to growth. </w:t>
      </w:r>
      <w:proofErr w:type="spellStart"/>
      <w:r w:rsidRPr="0054683B">
        <w:rPr>
          <w:rFonts w:ascii="Arial" w:hAnsi="Arial" w:cs="Arial"/>
        </w:rPr>
        <w:t>Kirzner</w:t>
      </w:r>
      <w:proofErr w:type="spellEnd"/>
      <w:r w:rsidRPr="0054683B">
        <w:rPr>
          <w:rFonts w:ascii="Arial" w:hAnsi="Arial" w:cs="Arial"/>
        </w:rPr>
        <w:t xml:space="preserve"> believed that being more observant than others is key to recognizing opportunities.</w:t>
      </w:r>
    </w:p>
    <w:p w14:paraId="38EAB2F4" w14:textId="77777777" w:rsidR="0054683B" w:rsidRPr="0054683B" w:rsidRDefault="0054683B" w:rsidP="0054683B">
      <w:pPr>
        <w:spacing w:line="360" w:lineRule="auto"/>
        <w:jc w:val="both"/>
        <w:rPr>
          <w:rFonts w:ascii="Arial" w:hAnsi="Arial" w:cs="Arial"/>
        </w:rPr>
      </w:pPr>
    </w:p>
    <w:p w14:paraId="1EE00E56" w14:textId="77777777" w:rsidR="0054683B" w:rsidRPr="0054683B" w:rsidRDefault="0054683B" w:rsidP="0054683B">
      <w:pPr>
        <w:spacing w:line="360" w:lineRule="auto"/>
        <w:jc w:val="both"/>
        <w:rPr>
          <w:rFonts w:ascii="Arial" w:hAnsi="Arial" w:cs="Arial"/>
        </w:rPr>
      </w:pPr>
      <w:r w:rsidRPr="0054683B">
        <w:rPr>
          <w:rFonts w:ascii="Arial" w:hAnsi="Arial" w:cs="Arial"/>
        </w:rPr>
        <w:t xml:space="preserve">Brian Chesky, co-founder of Airbnb, is a good example of opportunity recognition. He and his co-founders saw the need for affordable and unique places to stay. They realized that many people had empty rooms and homes that could be rented out. By using the idea of a shared economy, they turned Airbnb into a billion-dollar company. Chesky’s success aligns with </w:t>
      </w:r>
      <w:proofErr w:type="spellStart"/>
      <w:r w:rsidRPr="0054683B">
        <w:rPr>
          <w:rFonts w:ascii="Arial" w:hAnsi="Arial" w:cs="Arial"/>
        </w:rPr>
        <w:t>Kirzner’s</w:t>
      </w:r>
      <w:proofErr w:type="spellEnd"/>
      <w:r w:rsidRPr="0054683B">
        <w:rPr>
          <w:rFonts w:ascii="Arial" w:hAnsi="Arial" w:cs="Arial"/>
        </w:rPr>
        <w:t xml:space="preserve"> theory because he noticed a gap in the market that traditional hotels didn’t see.</w:t>
      </w:r>
    </w:p>
    <w:p w14:paraId="1492CEF7" w14:textId="77777777" w:rsidR="0054683B" w:rsidRPr="0054683B" w:rsidRDefault="0054683B" w:rsidP="0054683B">
      <w:pPr>
        <w:spacing w:line="360" w:lineRule="auto"/>
        <w:jc w:val="both"/>
        <w:rPr>
          <w:rFonts w:ascii="Arial" w:hAnsi="Arial" w:cs="Arial"/>
        </w:rPr>
      </w:pPr>
    </w:p>
    <w:p w14:paraId="5F1A8569" w14:textId="77777777" w:rsidR="0054683B" w:rsidRPr="0054683B" w:rsidRDefault="0054683B" w:rsidP="0054683B">
      <w:pPr>
        <w:spacing w:line="360" w:lineRule="auto"/>
        <w:jc w:val="both"/>
        <w:rPr>
          <w:rFonts w:ascii="Arial" w:hAnsi="Arial" w:cs="Arial"/>
        </w:rPr>
      </w:pPr>
      <w:r w:rsidRPr="0054683B">
        <w:rPr>
          <w:rFonts w:ascii="Arial" w:hAnsi="Arial" w:cs="Arial"/>
        </w:rPr>
        <w:t xml:space="preserve">Another example is Steve Wynn, a major figure in the casino and hospitality industry. He was good at predicting how Las Vegas could become a top destination for entertainment. Wynn introduced the concept of integrated resorts, changing Las Vegas from just a gambling city to a complete lifestyle destination for luxury </w:t>
      </w:r>
      <w:proofErr w:type="spellStart"/>
      <w:r w:rsidRPr="0054683B">
        <w:rPr>
          <w:rFonts w:ascii="Arial" w:hAnsi="Arial" w:cs="Arial"/>
        </w:rPr>
        <w:t>travelers</w:t>
      </w:r>
      <w:proofErr w:type="spellEnd"/>
      <w:r w:rsidRPr="0054683B">
        <w:rPr>
          <w:rFonts w:ascii="Arial" w:hAnsi="Arial" w:cs="Arial"/>
        </w:rPr>
        <w:t xml:space="preserve">. </w:t>
      </w:r>
      <w:r w:rsidRPr="0054683B">
        <w:rPr>
          <w:rFonts w:ascii="Arial" w:hAnsi="Arial" w:cs="Arial"/>
        </w:rPr>
        <w:lastRenderedPageBreak/>
        <w:t>His hotels, like The Mirage and Bellagio, became famous landmarks and changed the city’s image.</w:t>
      </w:r>
    </w:p>
    <w:p w14:paraId="177D0961" w14:textId="77777777" w:rsidR="0054683B" w:rsidRPr="0054683B" w:rsidRDefault="0054683B" w:rsidP="0054683B">
      <w:pPr>
        <w:spacing w:line="360" w:lineRule="auto"/>
        <w:jc w:val="both"/>
        <w:rPr>
          <w:rFonts w:ascii="Arial" w:hAnsi="Arial" w:cs="Arial"/>
        </w:rPr>
      </w:pPr>
    </w:p>
    <w:p w14:paraId="1548EC30" w14:textId="687A4882" w:rsidR="0054683B" w:rsidRPr="0054683B" w:rsidRDefault="0054683B" w:rsidP="0054683B">
      <w:pPr>
        <w:spacing w:line="360" w:lineRule="auto"/>
        <w:jc w:val="both"/>
        <w:rPr>
          <w:rFonts w:ascii="Arial" w:hAnsi="Arial" w:cs="Arial"/>
        </w:rPr>
      </w:pPr>
      <w:r w:rsidRPr="0054683B">
        <w:rPr>
          <w:rFonts w:ascii="Arial" w:hAnsi="Arial" w:cs="Arial"/>
        </w:rPr>
        <w:t xml:space="preserve">While Chesky focused on affordable options for </w:t>
      </w:r>
      <w:r w:rsidR="00FF6C69" w:rsidRPr="0054683B">
        <w:rPr>
          <w:rFonts w:ascii="Arial" w:hAnsi="Arial" w:cs="Arial"/>
        </w:rPr>
        <w:t>travellers</w:t>
      </w:r>
      <w:r w:rsidRPr="0054683B">
        <w:rPr>
          <w:rFonts w:ascii="Arial" w:hAnsi="Arial" w:cs="Arial"/>
        </w:rPr>
        <w:t>, Wynn targeted luxury customers. Both entrepreneurs recognized changes in customer preferences and adjusted their business strategies. Chesky used technology to transform the hotel industry, while Wynn focused on luxury and entertainment.</w:t>
      </w:r>
    </w:p>
    <w:p w14:paraId="55496195" w14:textId="77777777" w:rsidR="0054683B" w:rsidRPr="0054683B" w:rsidRDefault="0054683B" w:rsidP="0054683B">
      <w:pPr>
        <w:spacing w:line="360" w:lineRule="auto"/>
        <w:jc w:val="both"/>
        <w:rPr>
          <w:rFonts w:ascii="Arial" w:hAnsi="Arial" w:cs="Arial"/>
          <w:lang w:val="en-US"/>
        </w:rPr>
      </w:pPr>
    </w:p>
    <w:p w14:paraId="0890A812" w14:textId="77777777" w:rsidR="0054683B" w:rsidRPr="0054683B" w:rsidRDefault="0054683B" w:rsidP="0054683B">
      <w:pPr>
        <w:spacing w:line="360" w:lineRule="auto"/>
        <w:jc w:val="both"/>
        <w:rPr>
          <w:rFonts w:ascii="Arial" w:hAnsi="Arial" w:cs="Arial"/>
        </w:rPr>
      </w:pPr>
      <w:r w:rsidRPr="0054683B">
        <w:rPr>
          <w:rFonts w:ascii="Arial" w:hAnsi="Arial" w:cs="Arial"/>
        </w:rPr>
        <w:t>Conclusion</w:t>
      </w:r>
    </w:p>
    <w:p w14:paraId="515CCBD2" w14:textId="308C78E1" w:rsidR="00793C49" w:rsidRPr="0054683B" w:rsidRDefault="0054683B" w:rsidP="0054683B">
      <w:pPr>
        <w:spacing w:line="360" w:lineRule="auto"/>
        <w:jc w:val="both"/>
        <w:rPr>
          <w:rFonts w:ascii="Arial" w:hAnsi="Arial" w:cs="Arial"/>
          <w:lang w:val="en-US"/>
        </w:rPr>
      </w:pPr>
      <w:r w:rsidRPr="0054683B">
        <w:rPr>
          <w:rFonts w:ascii="Arial" w:hAnsi="Arial" w:cs="Arial"/>
        </w:rPr>
        <w:t>Successful entrepreneurs in the hospitality industry share important traits: creativity, persistence, risk-taking, and the ability to recognize opportunities. These traits match well with current theories and show the changing nature of the industry. René Redzepi is creative in cooking, Heston Blumenthal is persistent in his work, Richard Branson takes smart risks, and Brian Chesky spots new opportunities. By focusing on customers, taking careful risks, and recognizing market trends, these entrepreneurs have changed the industry. This shows that combining entrepreneurial skills with business strategies can give a company a competitive edge and help it succeed in the fast-changing hospitality industry.</w:t>
      </w:r>
    </w:p>
    <w:p w14:paraId="72B5719C" w14:textId="77777777" w:rsidR="00793C49" w:rsidRPr="0054683B" w:rsidRDefault="00793C49" w:rsidP="0054683B">
      <w:pPr>
        <w:spacing w:line="360" w:lineRule="auto"/>
        <w:jc w:val="both"/>
        <w:rPr>
          <w:rFonts w:ascii="Arial" w:hAnsi="Arial" w:cs="Arial"/>
          <w:lang w:val="en-US"/>
        </w:rPr>
      </w:pPr>
      <w:r w:rsidRPr="0054683B">
        <w:rPr>
          <w:rFonts w:ascii="Arial" w:hAnsi="Arial" w:cs="Arial"/>
          <w:lang w:val="en-US"/>
        </w:rPr>
        <w:br w:type="page"/>
      </w:r>
    </w:p>
    <w:p w14:paraId="575A1EB1" w14:textId="77777777" w:rsidR="00C57D3F" w:rsidRPr="0054683B" w:rsidRDefault="00C57D3F" w:rsidP="0054683B">
      <w:pPr>
        <w:pageBreakBefore/>
        <w:spacing w:line="360" w:lineRule="auto"/>
        <w:jc w:val="both"/>
        <w:outlineLvl w:val="0"/>
        <w:rPr>
          <w:rFonts w:ascii="Arial" w:eastAsia="Times New Roman" w:hAnsi="Arial" w:cs="Arial"/>
          <w:b/>
          <w:bCs/>
          <w:kern w:val="36"/>
          <w:lang w:eastAsia="en-GB"/>
          <w14:ligatures w14:val="none"/>
        </w:rPr>
      </w:pPr>
      <w:r w:rsidRPr="0054683B">
        <w:rPr>
          <w:rFonts w:ascii="Arial" w:eastAsia="Times New Roman" w:hAnsi="Arial" w:cs="Arial"/>
          <w:b/>
          <w:bCs/>
          <w:kern w:val="36"/>
          <w:lang w:eastAsia="en-GB"/>
          <w14:ligatures w14:val="none"/>
        </w:rPr>
        <w:lastRenderedPageBreak/>
        <w:t>References</w:t>
      </w:r>
    </w:p>
    <w:p w14:paraId="3758567A"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Audretsch, D. B., &amp; Belitski, M. (2021). Frank Knight, uncertainty and knowledge spillover entrepreneurship. </w:t>
      </w:r>
      <w:r w:rsidRPr="0054683B">
        <w:rPr>
          <w:rFonts w:ascii="Arial" w:eastAsia="Times New Roman" w:hAnsi="Arial" w:cs="Arial"/>
          <w:i/>
          <w:iCs/>
          <w:kern w:val="0"/>
          <w:lang w:eastAsia="en-GB"/>
          <w14:ligatures w14:val="none"/>
        </w:rPr>
        <w:t>Journal of Institutional Economics</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17</w:t>
      </w:r>
      <w:r w:rsidRPr="0054683B">
        <w:rPr>
          <w:rFonts w:ascii="Arial" w:eastAsia="Times New Roman" w:hAnsi="Arial" w:cs="Arial"/>
          <w:kern w:val="0"/>
          <w:lang w:eastAsia="en-GB"/>
          <w14:ligatures w14:val="none"/>
        </w:rPr>
        <w:t>(6), 1005–1031. https://doi.org/10.1017/s1744137421000527</w:t>
      </w:r>
    </w:p>
    <w:p w14:paraId="52FA488E"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Baron, R. A., &amp; Ensley, M. D. (2006). Opportunity Recognition as the Detection of Meaningful Patterns: Evidence from Comparisons of Novice and Experienced Entrepreneurs. </w:t>
      </w:r>
      <w:r w:rsidRPr="0054683B">
        <w:rPr>
          <w:rFonts w:ascii="Arial" w:eastAsia="Times New Roman" w:hAnsi="Arial" w:cs="Arial"/>
          <w:i/>
          <w:iCs/>
          <w:kern w:val="0"/>
          <w:lang w:eastAsia="en-GB"/>
          <w14:ligatures w14:val="none"/>
        </w:rPr>
        <w:t>Management Science</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52</w:t>
      </w:r>
      <w:r w:rsidRPr="0054683B">
        <w:rPr>
          <w:rFonts w:ascii="Arial" w:eastAsia="Times New Roman" w:hAnsi="Arial" w:cs="Arial"/>
          <w:kern w:val="0"/>
          <w:lang w:eastAsia="en-GB"/>
          <w14:ligatures w14:val="none"/>
        </w:rPr>
        <w:t>(9), 1331–1344. https://doi.org/10.1287/mnsc.1060.0538</w:t>
      </w:r>
    </w:p>
    <w:p w14:paraId="66BE5F4D"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Botsvadze, V. (2024, April 13). Breaking Boundaries: How Brian Chesky co-founder of Airbnb disrupted the hospitality giants. </w:t>
      </w:r>
      <w:r w:rsidRPr="0054683B">
        <w:rPr>
          <w:rFonts w:ascii="Arial" w:eastAsia="Times New Roman" w:hAnsi="Arial" w:cs="Arial"/>
          <w:i/>
          <w:iCs/>
          <w:kern w:val="0"/>
          <w:lang w:eastAsia="en-GB"/>
          <w14:ligatures w14:val="none"/>
        </w:rPr>
        <w:t>Medium</w:t>
      </w:r>
      <w:r w:rsidRPr="0054683B">
        <w:rPr>
          <w:rFonts w:ascii="Arial" w:eastAsia="Times New Roman" w:hAnsi="Arial" w:cs="Arial"/>
          <w:kern w:val="0"/>
          <w:lang w:eastAsia="en-GB"/>
          <w14:ligatures w14:val="none"/>
        </w:rPr>
        <w:t>. https://medium.com/@VladimerBotsvadze/breaking-boundaries-how-brian-chesky-co-founder-of-airbnb-disrupted-the-hospitality-giants-e72a2cefb22b</w:t>
      </w:r>
    </w:p>
    <w:p w14:paraId="305B0682"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Braun, T. M. (2017). A case study on the emergence of boutique and lifestyle hotels. </w:t>
      </w:r>
      <w:r w:rsidRPr="0054683B">
        <w:rPr>
          <w:rFonts w:ascii="Arial" w:eastAsia="Times New Roman" w:hAnsi="Arial" w:cs="Arial"/>
          <w:i/>
          <w:iCs/>
          <w:kern w:val="0"/>
          <w:lang w:eastAsia="en-GB"/>
          <w14:ligatures w14:val="none"/>
        </w:rPr>
        <w:t>ResearchGate</w:t>
      </w:r>
      <w:r w:rsidRPr="0054683B">
        <w:rPr>
          <w:rFonts w:ascii="Arial" w:eastAsia="Times New Roman" w:hAnsi="Arial" w:cs="Arial"/>
          <w:kern w:val="0"/>
          <w:lang w:eastAsia="en-GB"/>
          <w14:ligatures w14:val="none"/>
        </w:rPr>
        <w:t>. https://doi.org/10.34917/13444732</w:t>
      </w:r>
    </w:p>
    <w:p w14:paraId="3AA92E25" w14:textId="21A8B182" w:rsidR="00CD3C74" w:rsidRPr="0054683B" w:rsidRDefault="00CD3C74" w:rsidP="0054683B">
      <w:pPr>
        <w:spacing w:before="100" w:beforeAutospacing="1" w:after="100" w:afterAutospacing="1" w:line="360" w:lineRule="auto"/>
        <w:ind w:left="720" w:hanging="720"/>
        <w:jc w:val="both"/>
        <w:rPr>
          <w:rFonts w:ascii="Arial" w:eastAsia="Times New Roman" w:hAnsi="Arial" w:cs="Arial"/>
          <w:kern w:val="0"/>
          <w:lang w:val="en-US" w:eastAsia="en-GB"/>
          <w14:ligatures w14:val="none"/>
        </w:rPr>
      </w:pPr>
      <w:r w:rsidRPr="0054683B">
        <w:rPr>
          <w:rFonts w:ascii="Arial" w:eastAsia="Times New Roman" w:hAnsi="Arial" w:cs="Arial"/>
          <w:kern w:val="0"/>
          <w:lang w:eastAsia="en-GB"/>
          <w14:ligatures w14:val="none"/>
        </w:rPr>
        <w:t>Barringer, B. R. &amp; Ireland, R.D. (2018) Entrepreneurship: Successfully Launching New Ventures, 4th Ed., Prentice Hall: New Jersey</w:t>
      </w:r>
      <w:r w:rsidRPr="0054683B">
        <w:rPr>
          <w:rFonts w:ascii="Arial" w:eastAsia="Times New Roman" w:hAnsi="Arial" w:cs="Arial"/>
          <w:kern w:val="0"/>
          <w:lang w:val="en-US" w:eastAsia="en-GB"/>
          <w14:ligatures w14:val="none"/>
        </w:rPr>
        <w:t>.</w:t>
      </w:r>
    </w:p>
    <w:p w14:paraId="2F157488"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Caliendo, M., Goethner, M., &amp; Weißenberger, M. (2019). Entrepreneurial persistence beyond survival: Measurement and determinants. </w:t>
      </w:r>
      <w:r w:rsidRPr="0054683B">
        <w:rPr>
          <w:rFonts w:ascii="Arial" w:eastAsia="Times New Roman" w:hAnsi="Arial" w:cs="Arial"/>
          <w:i/>
          <w:iCs/>
          <w:kern w:val="0"/>
          <w:lang w:eastAsia="en-GB"/>
          <w14:ligatures w14:val="none"/>
        </w:rPr>
        <w:t>Journal of Small Business Management</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58</w:t>
      </w:r>
      <w:r w:rsidRPr="0054683B">
        <w:rPr>
          <w:rFonts w:ascii="Arial" w:eastAsia="Times New Roman" w:hAnsi="Arial" w:cs="Arial"/>
          <w:kern w:val="0"/>
          <w:lang w:eastAsia="en-GB"/>
          <w14:ligatures w14:val="none"/>
        </w:rPr>
        <w:t>(3), 617–647. https://doi.org/10.1080/00472778.2019.1666532</w:t>
      </w:r>
    </w:p>
    <w:p w14:paraId="65244DEF"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Center, U. N. (2023, July 6). </w:t>
      </w:r>
      <w:r w:rsidRPr="0054683B">
        <w:rPr>
          <w:rFonts w:ascii="Arial" w:eastAsia="Times New Roman" w:hAnsi="Arial" w:cs="Arial"/>
          <w:i/>
          <w:iCs/>
          <w:kern w:val="0"/>
          <w:lang w:eastAsia="en-GB"/>
          <w14:ligatures w14:val="none"/>
        </w:rPr>
        <w:t>Steve Wynn’s Cultural Revolution</w:t>
      </w:r>
      <w:r w:rsidRPr="0054683B">
        <w:rPr>
          <w:rFonts w:ascii="Arial" w:eastAsia="Times New Roman" w:hAnsi="Arial" w:cs="Arial"/>
          <w:kern w:val="0"/>
          <w:lang w:eastAsia="en-GB"/>
          <w14:ligatures w14:val="none"/>
        </w:rPr>
        <w:t>. University of Nevada, Las Vegas. https://www.unlv.edu/news/article/steve-wynns-cultural-revolution</w:t>
      </w:r>
    </w:p>
    <w:p w14:paraId="3CCEC36F"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Dhanabagiyam, S., Doe, M. B., Thamizhselvi, M., Irfan, M., Thalari, S. K., &amp; Libeesh, P. (2024). Factors influencing growth of micro entrepreneurship in the hospitality industry: An empirical study in India. </w:t>
      </w:r>
      <w:r w:rsidRPr="0054683B">
        <w:rPr>
          <w:rFonts w:ascii="Arial" w:eastAsia="Times New Roman" w:hAnsi="Arial" w:cs="Arial"/>
          <w:i/>
          <w:iCs/>
          <w:kern w:val="0"/>
          <w:lang w:eastAsia="en-GB"/>
          <w14:ligatures w14:val="none"/>
        </w:rPr>
        <w:t>Cogent Business &amp; Management</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11</w:t>
      </w:r>
      <w:r w:rsidRPr="0054683B">
        <w:rPr>
          <w:rFonts w:ascii="Arial" w:eastAsia="Times New Roman" w:hAnsi="Arial" w:cs="Arial"/>
          <w:kern w:val="0"/>
          <w:lang w:eastAsia="en-GB"/>
          <w14:ligatures w14:val="none"/>
        </w:rPr>
        <w:t>(1). https://doi.org/10.1080/23311975.2023.2285260</w:t>
      </w:r>
    </w:p>
    <w:p w14:paraId="632C4B98"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lastRenderedPageBreak/>
        <w:t xml:space="preserve">Duckworth, A. L., Peterson, C., Matthews, M. D., &amp; Kelly, D. R. (2007). Grit: Perseverance and passion for long-term goals. </w:t>
      </w:r>
      <w:r w:rsidRPr="0054683B">
        <w:rPr>
          <w:rFonts w:ascii="Arial" w:eastAsia="Times New Roman" w:hAnsi="Arial" w:cs="Arial"/>
          <w:i/>
          <w:iCs/>
          <w:kern w:val="0"/>
          <w:lang w:eastAsia="en-GB"/>
          <w14:ligatures w14:val="none"/>
        </w:rPr>
        <w:t>Journal of Personality and Social Psychology</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92</w:t>
      </w:r>
      <w:r w:rsidRPr="0054683B">
        <w:rPr>
          <w:rFonts w:ascii="Arial" w:eastAsia="Times New Roman" w:hAnsi="Arial" w:cs="Arial"/>
          <w:kern w:val="0"/>
          <w:lang w:eastAsia="en-GB"/>
          <w14:ligatures w14:val="none"/>
        </w:rPr>
        <w:t>(6), 1087–1101. https://doi.org/10.1037/0022-3514.92.6.1087</w:t>
      </w:r>
    </w:p>
    <w:p w14:paraId="355CF0FE"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Guerola-Navarro, V., Gil-Gomez, H., Oltra-Badenes, R., &amp; Soto-Acosta, P. (2022). Customer relationship management and its impact on entrepreneurial marketing: a literature review. </w:t>
      </w:r>
      <w:r w:rsidRPr="0054683B">
        <w:rPr>
          <w:rFonts w:ascii="Arial" w:eastAsia="Times New Roman" w:hAnsi="Arial" w:cs="Arial"/>
          <w:i/>
          <w:iCs/>
          <w:kern w:val="0"/>
          <w:lang w:eastAsia="en-GB"/>
          <w14:ligatures w14:val="none"/>
        </w:rPr>
        <w:t>International Entrepreneurship and Management Journal</w:t>
      </w:r>
      <w:r w:rsidRPr="0054683B">
        <w:rPr>
          <w:rFonts w:ascii="Arial" w:eastAsia="Times New Roman" w:hAnsi="Arial" w:cs="Arial"/>
          <w:kern w:val="0"/>
          <w:lang w:eastAsia="en-GB"/>
          <w14:ligatures w14:val="none"/>
        </w:rPr>
        <w:t>. https://doi.org/10.1007/s11365-022-00800-x</w:t>
      </w:r>
    </w:p>
    <w:p w14:paraId="499613E5"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Hawley, K., &amp; Hawley, K. (2019, May 6). Interview: Alain Ducasse on running a successful restaurant empire. </w:t>
      </w:r>
      <w:r w:rsidRPr="0054683B">
        <w:rPr>
          <w:rFonts w:ascii="Arial" w:eastAsia="Times New Roman" w:hAnsi="Arial" w:cs="Arial"/>
          <w:i/>
          <w:iCs/>
          <w:kern w:val="0"/>
          <w:lang w:eastAsia="en-GB"/>
          <w14:ligatures w14:val="none"/>
        </w:rPr>
        <w:t>Skift Table</w:t>
      </w:r>
      <w:r w:rsidRPr="0054683B">
        <w:rPr>
          <w:rFonts w:ascii="Arial" w:eastAsia="Times New Roman" w:hAnsi="Arial" w:cs="Arial"/>
          <w:kern w:val="0"/>
          <w:lang w:eastAsia="en-GB"/>
          <w14:ligatures w14:val="none"/>
        </w:rPr>
        <w:t>. https://table.skift.com/2019/05/06/interview-alain-ducasse-on-running-a-successful-restaurant-empire/</w:t>
      </w:r>
    </w:p>
    <w:p w14:paraId="1D8606F2"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Huddleston, T., Jr. (2024, May 3). </w:t>
      </w:r>
      <w:r w:rsidRPr="0054683B">
        <w:rPr>
          <w:rFonts w:ascii="Arial" w:eastAsia="Times New Roman" w:hAnsi="Arial" w:cs="Arial"/>
          <w:i/>
          <w:iCs/>
          <w:kern w:val="0"/>
          <w:lang w:eastAsia="en-GB"/>
          <w14:ligatures w14:val="none"/>
        </w:rPr>
        <w:t>Richard Branson shares the simple mindset that’s key to his &gt;.5 billion success: “I don’t ever think of myself as a businessperson.”</w:t>
      </w:r>
      <w:r w:rsidRPr="0054683B">
        <w:rPr>
          <w:rFonts w:ascii="Arial" w:eastAsia="Times New Roman" w:hAnsi="Arial" w:cs="Arial"/>
          <w:kern w:val="0"/>
          <w:lang w:eastAsia="en-GB"/>
          <w14:ligatures w14:val="none"/>
        </w:rPr>
        <w:t xml:space="preserve"> CNBC. https://www.cnbc.com/2024/05/03/richard-branson-simple-mindset-helps-me-virgin-group-succeed.html</w:t>
      </w:r>
    </w:p>
    <w:p w14:paraId="39C521B8"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Iqbal, A., Nazir, T., &amp; Ahmad, M. S. (2020). Entrepreneurial leadership and employee innovative behavior: an examination through multiple theoretical lenses. </w:t>
      </w:r>
      <w:r w:rsidRPr="0054683B">
        <w:rPr>
          <w:rFonts w:ascii="Arial" w:eastAsia="Times New Roman" w:hAnsi="Arial" w:cs="Arial"/>
          <w:i/>
          <w:iCs/>
          <w:kern w:val="0"/>
          <w:lang w:eastAsia="en-GB"/>
          <w14:ligatures w14:val="none"/>
        </w:rPr>
        <w:t>European Journal of Innovation Management</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25</w:t>
      </w:r>
      <w:r w:rsidRPr="0054683B">
        <w:rPr>
          <w:rFonts w:ascii="Arial" w:eastAsia="Times New Roman" w:hAnsi="Arial" w:cs="Arial"/>
          <w:kern w:val="0"/>
          <w:lang w:eastAsia="en-GB"/>
          <w14:ligatures w14:val="none"/>
        </w:rPr>
        <w:t>(1), 173–190. https://doi.org/10.1108/ejim-06-2020-0212</w:t>
      </w:r>
    </w:p>
    <w:p w14:paraId="5AAB6556"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Leirdal, E. K. N., Kwiatkowski, G., &amp; Dragin-Jensen, C. (2024). Cooking up prosperity: Pop-Up restaurants, innovation, and lifestyle entrepreneurship. </w:t>
      </w:r>
      <w:r w:rsidRPr="0054683B">
        <w:rPr>
          <w:rFonts w:ascii="Arial" w:eastAsia="Times New Roman" w:hAnsi="Arial" w:cs="Arial"/>
          <w:i/>
          <w:iCs/>
          <w:kern w:val="0"/>
          <w:lang w:eastAsia="en-GB"/>
          <w14:ligatures w14:val="none"/>
        </w:rPr>
        <w:t>Gastronomy and Tourism</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8</w:t>
      </w:r>
      <w:r w:rsidRPr="0054683B">
        <w:rPr>
          <w:rFonts w:ascii="Arial" w:eastAsia="Times New Roman" w:hAnsi="Arial" w:cs="Arial"/>
          <w:kern w:val="0"/>
          <w:lang w:eastAsia="en-GB"/>
          <w14:ligatures w14:val="none"/>
        </w:rPr>
        <w:t>(1), 35–47. https://doi.org/10.3727/216929722x16354101932438</w:t>
      </w:r>
    </w:p>
    <w:p w14:paraId="7C5B77BE"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Madan, B., &amp; Halkias, D. (2020). Emancipated entrepreneurship in the European space sector: The case of Richard Branson’s Virgin Galactic as a driver for space tourism. </w:t>
      </w:r>
      <w:r w:rsidRPr="0054683B">
        <w:rPr>
          <w:rFonts w:ascii="Arial" w:eastAsia="Times New Roman" w:hAnsi="Arial" w:cs="Arial"/>
          <w:i/>
          <w:iCs/>
          <w:kern w:val="0"/>
          <w:lang w:eastAsia="en-GB"/>
          <w14:ligatures w14:val="none"/>
        </w:rPr>
        <w:t>SSRN Electronic Journal</w:t>
      </w:r>
      <w:r w:rsidRPr="0054683B">
        <w:rPr>
          <w:rFonts w:ascii="Arial" w:eastAsia="Times New Roman" w:hAnsi="Arial" w:cs="Arial"/>
          <w:kern w:val="0"/>
          <w:lang w:eastAsia="en-GB"/>
          <w14:ligatures w14:val="none"/>
        </w:rPr>
        <w:t>. https://doi.org/10.2139/ssrn.3820593</w:t>
      </w:r>
    </w:p>
    <w:p w14:paraId="5C0DBC9E"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Magazine, S.-. F. I. (2023, February 23). </w:t>
      </w:r>
      <w:r w:rsidRPr="0054683B">
        <w:rPr>
          <w:rFonts w:ascii="Arial" w:eastAsia="Times New Roman" w:hAnsi="Arial" w:cs="Arial"/>
          <w:i/>
          <w:iCs/>
          <w:kern w:val="0"/>
          <w:lang w:eastAsia="en-GB"/>
          <w14:ligatures w14:val="none"/>
        </w:rPr>
        <w:t>Pioneer chef René Redzepi strives to be ahead of the criticism</w:t>
      </w:r>
      <w:r w:rsidRPr="0054683B">
        <w:rPr>
          <w:rFonts w:ascii="Arial" w:eastAsia="Times New Roman" w:hAnsi="Arial" w:cs="Arial"/>
          <w:kern w:val="0"/>
          <w:lang w:eastAsia="en-GB"/>
          <w14:ligatures w14:val="none"/>
        </w:rPr>
        <w:t xml:space="preserve">. Food Inspiration Magazine. </w:t>
      </w:r>
      <w:r w:rsidRPr="0054683B">
        <w:rPr>
          <w:rFonts w:ascii="Arial" w:eastAsia="Times New Roman" w:hAnsi="Arial" w:cs="Arial"/>
          <w:kern w:val="0"/>
          <w:lang w:eastAsia="en-GB"/>
          <w14:ligatures w14:val="none"/>
        </w:rPr>
        <w:lastRenderedPageBreak/>
        <w:t>https://www.foodinspirationmagazine.com/int79-successful-business-models-in-food-from-europe/pioneer-chef-rene-redzepi-strives-to-be-ahead-of-the-criticism</w:t>
      </w:r>
    </w:p>
    <w:p w14:paraId="1609D856"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Miele. (2023). </w:t>
      </w:r>
      <w:r w:rsidRPr="0054683B">
        <w:rPr>
          <w:rFonts w:ascii="Arial" w:eastAsia="Times New Roman" w:hAnsi="Arial" w:cs="Arial"/>
          <w:i/>
          <w:iCs/>
          <w:kern w:val="0"/>
          <w:lang w:eastAsia="en-GB"/>
          <w14:ligatures w14:val="none"/>
        </w:rPr>
        <w:t>The Fat Duck’s Heston Blumenthal</w:t>
      </w:r>
      <w:r w:rsidRPr="0054683B">
        <w:rPr>
          <w:rFonts w:ascii="Arial" w:eastAsia="Times New Roman" w:hAnsi="Arial" w:cs="Arial"/>
          <w:kern w:val="0"/>
          <w:lang w:eastAsia="en-GB"/>
          <w14:ligatures w14:val="none"/>
        </w:rPr>
        <w:t>. https://www.miele.com/brand/en/the-fat-ducks-heston-blumenthal-33835.htm</w:t>
      </w:r>
    </w:p>
    <w:p w14:paraId="12BD140A"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O’Connor, L. (2023). ‘An Awakening of the Senses’: Reading Julia Child’s My Life in France as Gastrography. </w:t>
      </w:r>
      <w:r w:rsidRPr="0054683B">
        <w:rPr>
          <w:rFonts w:ascii="Arial" w:eastAsia="Times New Roman" w:hAnsi="Arial" w:cs="Arial"/>
          <w:i/>
          <w:iCs/>
          <w:kern w:val="0"/>
          <w:lang w:eastAsia="en-GB"/>
          <w14:ligatures w14:val="none"/>
        </w:rPr>
        <w:t>Life Writing</w:t>
      </w:r>
      <w:r w:rsidRPr="0054683B">
        <w:rPr>
          <w:rFonts w:ascii="Arial" w:eastAsia="Times New Roman" w:hAnsi="Arial" w:cs="Arial"/>
          <w:kern w:val="0"/>
          <w:lang w:eastAsia="en-GB"/>
          <w14:ligatures w14:val="none"/>
        </w:rPr>
        <w:t>, 1–18. https://doi.org/10.1080/14484528.2023.2252995</w:t>
      </w:r>
    </w:p>
    <w:p w14:paraId="48F25194"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Prpić, J. (2015). Project Risk Management Incorporating Knight, Ellsberg &amp; Kahneman. </w:t>
      </w:r>
      <w:r w:rsidRPr="0054683B">
        <w:rPr>
          <w:rFonts w:ascii="Arial" w:eastAsia="Times New Roman" w:hAnsi="Arial" w:cs="Arial"/>
          <w:i/>
          <w:iCs/>
          <w:kern w:val="0"/>
          <w:lang w:eastAsia="en-GB"/>
          <w14:ligatures w14:val="none"/>
        </w:rPr>
        <w:t>SSRN Electronic Journal</w:t>
      </w:r>
      <w:r w:rsidRPr="0054683B">
        <w:rPr>
          <w:rFonts w:ascii="Arial" w:eastAsia="Times New Roman" w:hAnsi="Arial" w:cs="Arial"/>
          <w:kern w:val="0"/>
          <w:lang w:eastAsia="en-GB"/>
          <w14:ligatures w14:val="none"/>
        </w:rPr>
        <w:t>. https://papers.ssrn.com/sol3/Delivery.cfm/SSRN_ID2660631_code1919614.pdf?abstractid=2660631&amp;mirid=1</w:t>
      </w:r>
    </w:p>
    <w:p w14:paraId="237E62AF" w14:textId="41F32560" w:rsidR="009B4E82" w:rsidRPr="0054683B" w:rsidRDefault="009B4E82"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Rickman, C., &amp; Roddick, D. (2013) The Small Business Start-Up Workbook: A step-by-step guide to starting the business you’ve dreamed of. London, How </w:t>
      </w:r>
      <w:proofErr w:type="gramStart"/>
      <w:r w:rsidRPr="0054683B">
        <w:rPr>
          <w:rFonts w:ascii="Arial" w:eastAsia="Times New Roman" w:hAnsi="Arial" w:cs="Arial"/>
          <w:kern w:val="0"/>
          <w:lang w:eastAsia="en-GB"/>
          <w14:ligatures w14:val="none"/>
        </w:rPr>
        <w:t>To</w:t>
      </w:r>
      <w:proofErr w:type="gramEnd"/>
      <w:r w:rsidRPr="0054683B">
        <w:rPr>
          <w:rFonts w:ascii="Arial" w:eastAsia="Times New Roman" w:hAnsi="Arial" w:cs="Arial"/>
          <w:kern w:val="0"/>
          <w:lang w:eastAsia="en-GB"/>
          <w14:ligatures w14:val="none"/>
        </w:rPr>
        <w:t xml:space="preserve"> Books</w:t>
      </w:r>
      <w:r w:rsidRPr="0054683B">
        <w:rPr>
          <w:rFonts w:ascii="Arial" w:eastAsia="Times New Roman" w:hAnsi="Arial" w:cs="Arial"/>
          <w:kern w:val="0"/>
          <w:lang w:val="en-US" w:eastAsia="en-GB"/>
          <w14:ligatures w14:val="none"/>
        </w:rPr>
        <w:t>.</w:t>
      </w:r>
      <w:r w:rsidRPr="0054683B">
        <w:rPr>
          <w:rFonts w:ascii="Arial" w:eastAsia="Times New Roman" w:hAnsi="Arial" w:cs="Arial"/>
          <w:kern w:val="0"/>
          <w:lang w:eastAsia="en-GB"/>
          <w14:ligatures w14:val="none"/>
        </w:rPr>
        <w:t xml:space="preserve"> </w:t>
      </w:r>
    </w:p>
    <w:p w14:paraId="2A57479C" w14:textId="5EA21816" w:rsidR="00284E15"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Tang, J., Kacmar, K. M., &amp; Busenitz, L. (2010). Entrepreneurial alertness in the pursuit of new opportunities. </w:t>
      </w:r>
      <w:r w:rsidRPr="0054683B">
        <w:rPr>
          <w:rFonts w:ascii="Arial" w:eastAsia="Times New Roman" w:hAnsi="Arial" w:cs="Arial"/>
          <w:i/>
          <w:iCs/>
          <w:kern w:val="0"/>
          <w:lang w:eastAsia="en-GB"/>
          <w14:ligatures w14:val="none"/>
        </w:rPr>
        <w:t>Journal of Business Venturing</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27</w:t>
      </w:r>
      <w:r w:rsidRPr="0054683B">
        <w:rPr>
          <w:rFonts w:ascii="Arial" w:eastAsia="Times New Roman" w:hAnsi="Arial" w:cs="Arial"/>
          <w:kern w:val="0"/>
          <w:lang w:eastAsia="en-GB"/>
          <w14:ligatures w14:val="none"/>
        </w:rPr>
        <w:t>(1), 77–94. https://doi.org/10.1016/j.jbusvent.2010.07.001</w:t>
      </w:r>
    </w:p>
    <w:p w14:paraId="0498432F" w14:textId="77777777" w:rsidR="00C57D3F" w:rsidRPr="0054683B" w:rsidRDefault="00C57D3F" w:rsidP="0054683B">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54683B">
        <w:rPr>
          <w:rFonts w:ascii="Arial" w:eastAsia="Times New Roman" w:hAnsi="Arial" w:cs="Arial"/>
          <w:kern w:val="0"/>
          <w:lang w:eastAsia="en-GB"/>
          <w14:ligatures w14:val="none"/>
        </w:rPr>
        <w:t xml:space="preserve">Vereshchagina, G., &amp; Hopenhayn, H. A. (2009). Risk taking by entrepreneurs. </w:t>
      </w:r>
      <w:r w:rsidRPr="0054683B">
        <w:rPr>
          <w:rFonts w:ascii="Arial" w:eastAsia="Times New Roman" w:hAnsi="Arial" w:cs="Arial"/>
          <w:i/>
          <w:iCs/>
          <w:kern w:val="0"/>
          <w:lang w:eastAsia="en-GB"/>
          <w14:ligatures w14:val="none"/>
        </w:rPr>
        <w:t>American Economic Review</w:t>
      </w:r>
      <w:r w:rsidRPr="0054683B">
        <w:rPr>
          <w:rFonts w:ascii="Arial" w:eastAsia="Times New Roman" w:hAnsi="Arial" w:cs="Arial"/>
          <w:kern w:val="0"/>
          <w:lang w:eastAsia="en-GB"/>
          <w14:ligatures w14:val="none"/>
        </w:rPr>
        <w:t xml:space="preserve">, </w:t>
      </w:r>
      <w:r w:rsidRPr="0054683B">
        <w:rPr>
          <w:rFonts w:ascii="Arial" w:eastAsia="Times New Roman" w:hAnsi="Arial" w:cs="Arial"/>
          <w:i/>
          <w:iCs/>
          <w:kern w:val="0"/>
          <w:lang w:eastAsia="en-GB"/>
          <w14:ligatures w14:val="none"/>
        </w:rPr>
        <w:t>99</w:t>
      </w:r>
      <w:r w:rsidRPr="0054683B">
        <w:rPr>
          <w:rFonts w:ascii="Arial" w:eastAsia="Times New Roman" w:hAnsi="Arial" w:cs="Arial"/>
          <w:kern w:val="0"/>
          <w:lang w:eastAsia="en-GB"/>
          <w14:ligatures w14:val="none"/>
        </w:rPr>
        <w:t>(5), 1808–1830. https://doi.org/10.1257/aer.99.5.1808</w:t>
      </w:r>
    </w:p>
    <w:p w14:paraId="36964547" w14:textId="3E9A1B12" w:rsidR="00284E15" w:rsidRPr="0054683B" w:rsidRDefault="00284E15" w:rsidP="0054683B">
      <w:pPr>
        <w:spacing w:before="100" w:beforeAutospacing="1" w:after="100" w:afterAutospacing="1" w:line="360" w:lineRule="auto"/>
        <w:ind w:left="720" w:hanging="720"/>
        <w:jc w:val="both"/>
        <w:rPr>
          <w:rFonts w:ascii="Arial" w:eastAsia="Times New Roman" w:hAnsi="Arial" w:cs="Arial"/>
          <w:kern w:val="0"/>
          <w:lang w:val="en-US" w:eastAsia="en-GB"/>
          <w14:ligatures w14:val="none"/>
        </w:rPr>
      </w:pPr>
      <w:r w:rsidRPr="0054683B">
        <w:rPr>
          <w:rFonts w:ascii="Arial" w:eastAsia="Times New Roman" w:hAnsi="Arial" w:cs="Arial"/>
          <w:kern w:val="0"/>
          <w:lang w:eastAsia="en-GB"/>
          <w14:ligatures w14:val="none"/>
        </w:rPr>
        <w:t>Williams, S. (2021) FT Guide to Business Start Up: The most comprehensive guide for entrepreneurs, 32nd Ed., Financial Times Press: Harlow</w:t>
      </w:r>
      <w:r w:rsidRPr="0054683B">
        <w:rPr>
          <w:rFonts w:ascii="Arial" w:eastAsia="Times New Roman" w:hAnsi="Arial" w:cs="Arial"/>
          <w:kern w:val="0"/>
          <w:lang w:val="en-US" w:eastAsia="en-GB"/>
          <w14:ligatures w14:val="none"/>
        </w:rPr>
        <w:t>.</w:t>
      </w:r>
    </w:p>
    <w:p w14:paraId="6A310CB5" w14:textId="77777777" w:rsidR="00793C49" w:rsidRPr="0054683B" w:rsidRDefault="00793C49" w:rsidP="0054683B">
      <w:pPr>
        <w:spacing w:line="360" w:lineRule="auto"/>
        <w:jc w:val="both"/>
        <w:rPr>
          <w:rFonts w:ascii="Arial" w:hAnsi="Arial" w:cs="Arial"/>
          <w:lang w:val="en-US"/>
        </w:rPr>
      </w:pPr>
    </w:p>
    <w:sectPr w:rsidR="00793C49" w:rsidRPr="00546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243"/>
    <w:rsid w:val="000030DC"/>
    <w:rsid w:val="00005085"/>
    <w:rsid w:val="00006A80"/>
    <w:rsid w:val="00007031"/>
    <w:rsid w:val="00007BCF"/>
    <w:rsid w:val="00012010"/>
    <w:rsid w:val="00014D1F"/>
    <w:rsid w:val="00014EB4"/>
    <w:rsid w:val="00017539"/>
    <w:rsid w:val="00026A09"/>
    <w:rsid w:val="00047BC3"/>
    <w:rsid w:val="00054572"/>
    <w:rsid w:val="00070747"/>
    <w:rsid w:val="00074294"/>
    <w:rsid w:val="00081BCD"/>
    <w:rsid w:val="0008446A"/>
    <w:rsid w:val="0008645B"/>
    <w:rsid w:val="0009228A"/>
    <w:rsid w:val="00096909"/>
    <w:rsid w:val="000A0353"/>
    <w:rsid w:val="000A1EC8"/>
    <w:rsid w:val="000B01FF"/>
    <w:rsid w:val="000C3B0D"/>
    <w:rsid w:val="000C6B17"/>
    <w:rsid w:val="000D5F45"/>
    <w:rsid w:val="000E09EF"/>
    <w:rsid w:val="000E148B"/>
    <w:rsid w:val="000F3F98"/>
    <w:rsid w:val="00106C7D"/>
    <w:rsid w:val="00132387"/>
    <w:rsid w:val="001654BB"/>
    <w:rsid w:val="00172904"/>
    <w:rsid w:val="00172C1B"/>
    <w:rsid w:val="00197D12"/>
    <w:rsid w:val="001A581D"/>
    <w:rsid w:val="001A5D9F"/>
    <w:rsid w:val="001A67E2"/>
    <w:rsid w:val="001B0ADD"/>
    <w:rsid w:val="001C6DFF"/>
    <w:rsid w:val="001D479A"/>
    <w:rsid w:val="001E04EA"/>
    <w:rsid w:val="001E5C8C"/>
    <w:rsid w:val="001E5E2F"/>
    <w:rsid w:val="001F7156"/>
    <w:rsid w:val="0020058F"/>
    <w:rsid w:val="00223424"/>
    <w:rsid w:val="00225C8F"/>
    <w:rsid w:val="00231143"/>
    <w:rsid w:val="0023552B"/>
    <w:rsid w:val="00245206"/>
    <w:rsid w:val="00247734"/>
    <w:rsid w:val="002544C2"/>
    <w:rsid w:val="0026176A"/>
    <w:rsid w:val="00263D07"/>
    <w:rsid w:val="00265A4A"/>
    <w:rsid w:val="0027549F"/>
    <w:rsid w:val="00281634"/>
    <w:rsid w:val="00284E15"/>
    <w:rsid w:val="00286DE4"/>
    <w:rsid w:val="002879CA"/>
    <w:rsid w:val="00292129"/>
    <w:rsid w:val="002972D6"/>
    <w:rsid w:val="002A73CE"/>
    <w:rsid w:val="002B04A2"/>
    <w:rsid w:val="002B0748"/>
    <w:rsid w:val="002B1D14"/>
    <w:rsid w:val="002C002D"/>
    <w:rsid w:val="002C2530"/>
    <w:rsid w:val="002C5EFD"/>
    <w:rsid w:val="002E1E25"/>
    <w:rsid w:val="002E6A6B"/>
    <w:rsid w:val="0030707C"/>
    <w:rsid w:val="00316B75"/>
    <w:rsid w:val="00347649"/>
    <w:rsid w:val="00355CA0"/>
    <w:rsid w:val="00363FB2"/>
    <w:rsid w:val="003707C7"/>
    <w:rsid w:val="00372CE2"/>
    <w:rsid w:val="00376ECF"/>
    <w:rsid w:val="00381BD8"/>
    <w:rsid w:val="0038326F"/>
    <w:rsid w:val="00384721"/>
    <w:rsid w:val="003A074A"/>
    <w:rsid w:val="003A7BD0"/>
    <w:rsid w:val="003C1FE8"/>
    <w:rsid w:val="003D0EB9"/>
    <w:rsid w:val="003D1731"/>
    <w:rsid w:val="003D1AB6"/>
    <w:rsid w:val="003E04DD"/>
    <w:rsid w:val="003E5A72"/>
    <w:rsid w:val="003E6074"/>
    <w:rsid w:val="00413B0B"/>
    <w:rsid w:val="00425AC6"/>
    <w:rsid w:val="00441CA2"/>
    <w:rsid w:val="0044312E"/>
    <w:rsid w:val="00443570"/>
    <w:rsid w:val="00445640"/>
    <w:rsid w:val="00462E9E"/>
    <w:rsid w:val="004637B5"/>
    <w:rsid w:val="00481BAE"/>
    <w:rsid w:val="004920C9"/>
    <w:rsid w:val="004A4064"/>
    <w:rsid w:val="004B431C"/>
    <w:rsid w:val="004B6F5F"/>
    <w:rsid w:val="004C7857"/>
    <w:rsid w:val="004D1E58"/>
    <w:rsid w:val="004D30A7"/>
    <w:rsid w:val="004D3AA8"/>
    <w:rsid w:val="004D774C"/>
    <w:rsid w:val="004E135E"/>
    <w:rsid w:val="004E1AE2"/>
    <w:rsid w:val="004E2B0E"/>
    <w:rsid w:val="004E69B7"/>
    <w:rsid w:val="004E7447"/>
    <w:rsid w:val="004F46BA"/>
    <w:rsid w:val="00505BF8"/>
    <w:rsid w:val="005219CB"/>
    <w:rsid w:val="0052489B"/>
    <w:rsid w:val="00532011"/>
    <w:rsid w:val="005334AC"/>
    <w:rsid w:val="0054683B"/>
    <w:rsid w:val="005509AA"/>
    <w:rsid w:val="005577BD"/>
    <w:rsid w:val="00561C96"/>
    <w:rsid w:val="0056343D"/>
    <w:rsid w:val="0056479B"/>
    <w:rsid w:val="005703FF"/>
    <w:rsid w:val="00571262"/>
    <w:rsid w:val="005729E9"/>
    <w:rsid w:val="00574243"/>
    <w:rsid w:val="00574963"/>
    <w:rsid w:val="00574F99"/>
    <w:rsid w:val="0057529A"/>
    <w:rsid w:val="00590202"/>
    <w:rsid w:val="00593269"/>
    <w:rsid w:val="005C443C"/>
    <w:rsid w:val="005C5F25"/>
    <w:rsid w:val="005C6068"/>
    <w:rsid w:val="005D7418"/>
    <w:rsid w:val="005E693F"/>
    <w:rsid w:val="005F7D1D"/>
    <w:rsid w:val="00606E16"/>
    <w:rsid w:val="0061207F"/>
    <w:rsid w:val="00612332"/>
    <w:rsid w:val="00620A97"/>
    <w:rsid w:val="006212B1"/>
    <w:rsid w:val="00621AC1"/>
    <w:rsid w:val="00641375"/>
    <w:rsid w:val="006541BA"/>
    <w:rsid w:val="006709CB"/>
    <w:rsid w:val="006752FB"/>
    <w:rsid w:val="00684A46"/>
    <w:rsid w:val="006C02EE"/>
    <w:rsid w:val="006C3D21"/>
    <w:rsid w:val="006E0648"/>
    <w:rsid w:val="006E07A3"/>
    <w:rsid w:val="006E25F9"/>
    <w:rsid w:val="006F324C"/>
    <w:rsid w:val="00706891"/>
    <w:rsid w:val="007329FB"/>
    <w:rsid w:val="007401FF"/>
    <w:rsid w:val="00740AEA"/>
    <w:rsid w:val="00742BFC"/>
    <w:rsid w:val="007500C4"/>
    <w:rsid w:val="00791AF9"/>
    <w:rsid w:val="0079309E"/>
    <w:rsid w:val="00793C49"/>
    <w:rsid w:val="00795E3F"/>
    <w:rsid w:val="007A1522"/>
    <w:rsid w:val="007B7490"/>
    <w:rsid w:val="007C2CFC"/>
    <w:rsid w:val="007D1B87"/>
    <w:rsid w:val="007D306C"/>
    <w:rsid w:val="007E70FE"/>
    <w:rsid w:val="007E7C76"/>
    <w:rsid w:val="0080013D"/>
    <w:rsid w:val="008034D5"/>
    <w:rsid w:val="008140E2"/>
    <w:rsid w:val="00815CFE"/>
    <w:rsid w:val="00837618"/>
    <w:rsid w:val="00844C6B"/>
    <w:rsid w:val="00845DB4"/>
    <w:rsid w:val="00846A55"/>
    <w:rsid w:val="00850F16"/>
    <w:rsid w:val="008539F9"/>
    <w:rsid w:val="00874AC2"/>
    <w:rsid w:val="00887D80"/>
    <w:rsid w:val="00892F2C"/>
    <w:rsid w:val="008965E2"/>
    <w:rsid w:val="008A345F"/>
    <w:rsid w:val="008C05C6"/>
    <w:rsid w:val="008F0A0C"/>
    <w:rsid w:val="008F400C"/>
    <w:rsid w:val="00907427"/>
    <w:rsid w:val="00923640"/>
    <w:rsid w:val="00934BC4"/>
    <w:rsid w:val="009433D0"/>
    <w:rsid w:val="00952A31"/>
    <w:rsid w:val="00966260"/>
    <w:rsid w:val="00970887"/>
    <w:rsid w:val="00977886"/>
    <w:rsid w:val="00987498"/>
    <w:rsid w:val="00991477"/>
    <w:rsid w:val="00991B4B"/>
    <w:rsid w:val="009926EA"/>
    <w:rsid w:val="009958F9"/>
    <w:rsid w:val="009A7758"/>
    <w:rsid w:val="009B36B9"/>
    <w:rsid w:val="009B4E82"/>
    <w:rsid w:val="009B7ECE"/>
    <w:rsid w:val="009C6DF9"/>
    <w:rsid w:val="009D73AA"/>
    <w:rsid w:val="009E391C"/>
    <w:rsid w:val="009E723C"/>
    <w:rsid w:val="009F67A7"/>
    <w:rsid w:val="009F7549"/>
    <w:rsid w:val="00A00248"/>
    <w:rsid w:val="00A017C6"/>
    <w:rsid w:val="00A03074"/>
    <w:rsid w:val="00A1033D"/>
    <w:rsid w:val="00A145BD"/>
    <w:rsid w:val="00A32AEF"/>
    <w:rsid w:val="00A36D89"/>
    <w:rsid w:val="00A40407"/>
    <w:rsid w:val="00A4534E"/>
    <w:rsid w:val="00A467D1"/>
    <w:rsid w:val="00A525F5"/>
    <w:rsid w:val="00A57186"/>
    <w:rsid w:val="00A7559D"/>
    <w:rsid w:val="00A771C7"/>
    <w:rsid w:val="00A800F7"/>
    <w:rsid w:val="00A80B4D"/>
    <w:rsid w:val="00A85422"/>
    <w:rsid w:val="00A90272"/>
    <w:rsid w:val="00A931C0"/>
    <w:rsid w:val="00AA0B78"/>
    <w:rsid w:val="00AA1D0A"/>
    <w:rsid w:val="00AA572B"/>
    <w:rsid w:val="00AB06A8"/>
    <w:rsid w:val="00AB2580"/>
    <w:rsid w:val="00AB6888"/>
    <w:rsid w:val="00AB7BE2"/>
    <w:rsid w:val="00AC0015"/>
    <w:rsid w:val="00AD1BDA"/>
    <w:rsid w:val="00AD7CDC"/>
    <w:rsid w:val="00AE367A"/>
    <w:rsid w:val="00AF4015"/>
    <w:rsid w:val="00B045E0"/>
    <w:rsid w:val="00B146B9"/>
    <w:rsid w:val="00B16BCB"/>
    <w:rsid w:val="00B17D55"/>
    <w:rsid w:val="00B207FA"/>
    <w:rsid w:val="00B22F7D"/>
    <w:rsid w:val="00B24072"/>
    <w:rsid w:val="00B272B8"/>
    <w:rsid w:val="00B416C6"/>
    <w:rsid w:val="00B556E1"/>
    <w:rsid w:val="00B616B0"/>
    <w:rsid w:val="00B62A57"/>
    <w:rsid w:val="00B71611"/>
    <w:rsid w:val="00B74CC6"/>
    <w:rsid w:val="00B82385"/>
    <w:rsid w:val="00B86C40"/>
    <w:rsid w:val="00B91CE3"/>
    <w:rsid w:val="00BA4B37"/>
    <w:rsid w:val="00BB33AF"/>
    <w:rsid w:val="00BB3411"/>
    <w:rsid w:val="00BB73EE"/>
    <w:rsid w:val="00BC10A5"/>
    <w:rsid w:val="00BF7245"/>
    <w:rsid w:val="00C045A1"/>
    <w:rsid w:val="00C127E9"/>
    <w:rsid w:val="00C303B8"/>
    <w:rsid w:val="00C43B00"/>
    <w:rsid w:val="00C534C9"/>
    <w:rsid w:val="00C534E0"/>
    <w:rsid w:val="00C57D3F"/>
    <w:rsid w:val="00C65457"/>
    <w:rsid w:val="00C73AE8"/>
    <w:rsid w:val="00C8178A"/>
    <w:rsid w:val="00C939CC"/>
    <w:rsid w:val="00C97B6F"/>
    <w:rsid w:val="00CA04D9"/>
    <w:rsid w:val="00CD30D5"/>
    <w:rsid w:val="00CD3C74"/>
    <w:rsid w:val="00CE4F6B"/>
    <w:rsid w:val="00D27822"/>
    <w:rsid w:val="00D30D01"/>
    <w:rsid w:val="00D3224F"/>
    <w:rsid w:val="00D34B16"/>
    <w:rsid w:val="00D46B05"/>
    <w:rsid w:val="00D64E20"/>
    <w:rsid w:val="00D721D0"/>
    <w:rsid w:val="00D93E67"/>
    <w:rsid w:val="00D96CCC"/>
    <w:rsid w:val="00D96E99"/>
    <w:rsid w:val="00DA528A"/>
    <w:rsid w:val="00DB61B6"/>
    <w:rsid w:val="00DB7E7B"/>
    <w:rsid w:val="00DC1793"/>
    <w:rsid w:val="00DD3E58"/>
    <w:rsid w:val="00DE1152"/>
    <w:rsid w:val="00DE16AD"/>
    <w:rsid w:val="00E01018"/>
    <w:rsid w:val="00E210AB"/>
    <w:rsid w:val="00E25246"/>
    <w:rsid w:val="00E56FBA"/>
    <w:rsid w:val="00E655B1"/>
    <w:rsid w:val="00E733EC"/>
    <w:rsid w:val="00E74B7C"/>
    <w:rsid w:val="00E75C65"/>
    <w:rsid w:val="00E772A9"/>
    <w:rsid w:val="00E83264"/>
    <w:rsid w:val="00E959DA"/>
    <w:rsid w:val="00E966B4"/>
    <w:rsid w:val="00EA3F7C"/>
    <w:rsid w:val="00EA72F2"/>
    <w:rsid w:val="00EB331D"/>
    <w:rsid w:val="00EB4624"/>
    <w:rsid w:val="00EB4977"/>
    <w:rsid w:val="00ED43EA"/>
    <w:rsid w:val="00EE34B5"/>
    <w:rsid w:val="00EF2323"/>
    <w:rsid w:val="00EF342A"/>
    <w:rsid w:val="00F41EE7"/>
    <w:rsid w:val="00F621E5"/>
    <w:rsid w:val="00F85153"/>
    <w:rsid w:val="00F85779"/>
    <w:rsid w:val="00F94693"/>
    <w:rsid w:val="00F962BE"/>
    <w:rsid w:val="00FA5042"/>
    <w:rsid w:val="00FB5A28"/>
    <w:rsid w:val="00FB70EE"/>
    <w:rsid w:val="00FC4F88"/>
    <w:rsid w:val="00FD1955"/>
    <w:rsid w:val="00FD21C2"/>
    <w:rsid w:val="00FE582F"/>
    <w:rsid w:val="00FE67C6"/>
    <w:rsid w:val="00FF6C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1C96"/>
  <w15:chartTrackingRefBased/>
  <w15:docId w15:val="{E3461960-E357-0C4B-B960-2AE6130E6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4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24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24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24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24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24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7424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7424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7424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7424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7424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7424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7424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7424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7424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24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7424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24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742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4243"/>
    <w:rPr>
      <w:i/>
      <w:iCs/>
      <w:color w:val="404040" w:themeColor="text1" w:themeTint="BF"/>
      <w:lang w:val="en-GB"/>
    </w:rPr>
  </w:style>
  <w:style w:type="paragraph" w:styleId="ListParagraph">
    <w:name w:val="List Paragraph"/>
    <w:basedOn w:val="Normal"/>
    <w:uiPriority w:val="34"/>
    <w:qFormat/>
    <w:rsid w:val="00574243"/>
    <w:pPr>
      <w:ind w:left="720"/>
      <w:contextualSpacing/>
    </w:pPr>
  </w:style>
  <w:style w:type="character" w:styleId="IntenseEmphasis">
    <w:name w:val="Intense Emphasis"/>
    <w:basedOn w:val="DefaultParagraphFont"/>
    <w:uiPriority w:val="21"/>
    <w:qFormat/>
    <w:rsid w:val="00574243"/>
    <w:rPr>
      <w:i/>
      <w:iCs/>
      <w:color w:val="0F4761" w:themeColor="accent1" w:themeShade="BF"/>
    </w:rPr>
  </w:style>
  <w:style w:type="paragraph" w:styleId="IntenseQuote">
    <w:name w:val="Intense Quote"/>
    <w:basedOn w:val="Normal"/>
    <w:next w:val="Normal"/>
    <w:link w:val="IntenseQuoteChar"/>
    <w:uiPriority w:val="30"/>
    <w:qFormat/>
    <w:rsid w:val="00574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243"/>
    <w:rPr>
      <w:i/>
      <w:iCs/>
      <w:color w:val="0F4761" w:themeColor="accent1" w:themeShade="BF"/>
      <w:lang w:val="en-GB"/>
    </w:rPr>
  </w:style>
  <w:style w:type="character" w:styleId="IntenseReference">
    <w:name w:val="Intense Reference"/>
    <w:basedOn w:val="DefaultParagraphFont"/>
    <w:uiPriority w:val="32"/>
    <w:qFormat/>
    <w:rsid w:val="00574243"/>
    <w:rPr>
      <w:b/>
      <w:bCs/>
      <w:smallCaps/>
      <w:color w:val="0F4761" w:themeColor="accent1" w:themeShade="BF"/>
      <w:spacing w:val="5"/>
    </w:rPr>
  </w:style>
  <w:style w:type="paragraph" w:styleId="Bibliography">
    <w:name w:val="Bibliography"/>
    <w:basedOn w:val="Normal"/>
    <w:next w:val="Normal"/>
    <w:uiPriority w:val="37"/>
    <w:semiHidden/>
    <w:unhideWhenUsed/>
    <w:rsid w:val="00C57D3F"/>
  </w:style>
  <w:style w:type="paragraph" w:styleId="NormalWeb">
    <w:name w:val="Normal (Web)"/>
    <w:basedOn w:val="Normal"/>
    <w:uiPriority w:val="99"/>
    <w:semiHidden/>
    <w:unhideWhenUsed/>
    <w:rsid w:val="0057529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4959">
      <w:bodyDiv w:val="1"/>
      <w:marLeft w:val="0"/>
      <w:marRight w:val="0"/>
      <w:marTop w:val="0"/>
      <w:marBottom w:val="0"/>
      <w:divBdr>
        <w:top w:val="none" w:sz="0" w:space="0" w:color="auto"/>
        <w:left w:val="none" w:sz="0" w:space="0" w:color="auto"/>
        <w:bottom w:val="none" w:sz="0" w:space="0" w:color="auto"/>
        <w:right w:val="none" w:sz="0" w:space="0" w:color="auto"/>
      </w:divBdr>
      <w:divsChild>
        <w:div w:id="1352416270">
          <w:marLeft w:val="0"/>
          <w:marRight w:val="0"/>
          <w:marTop w:val="0"/>
          <w:marBottom w:val="0"/>
          <w:divBdr>
            <w:top w:val="none" w:sz="0" w:space="0" w:color="auto"/>
            <w:left w:val="none" w:sz="0" w:space="0" w:color="auto"/>
            <w:bottom w:val="none" w:sz="0" w:space="0" w:color="auto"/>
            <w:right w:val="none" w:sz="0" w:space="0" w:color="auto"/>
          </w:divBdr>
        </w:div>
      </w:divsChild>
    </w:div>
    <w:div w:id="110903132">
      <w:bodyDiv w:val="1"/>
      <w:marLeft w:val="0"/>
      <w:marRight w:val="0"/>
      <w:marTop w:val="0"/>
      <w:marBottom w:val="0"/>
      <w:divBdr>
        <w:top w:val="none" w:sz="0" w:space="0" w:color="auto"/>
        <w:left w:val="none" w:sz="0" w:space="0" w:color="auto"/>
        <w:bottom w:val="none" w:sz="0" w:space="0" w:color="auto"/>
        <w:right w:val="none" w:sz="0" w:space="0" w:color="auto"/>
      </w:divBdr>
      <w:divsChild>
        <w:div w:id="10958527">
          <w:marLeft w:val="0"/>
          <w:marRight w:val="0"/>
          <w:marTop w:val="0"/>
          <w:marBottom w:val="0"/>
          <w:divBdr>
            <w:top w:val="none" w:sz="0" w:space="0" w:color="auto"/>
            <w:left w:val="none" w:sz="0" w:space="0" w:color="auto"/>
            <w:bottom w:val="none" w:sz="0" w:space="0" w:color="auto"/>
            <w:right w:val="none" w:sz="0" w:space="0" w:color="auto"/>
          </w:divBdr>
        </w:div>
        <w:div w:id="1485004273">
          <w:marLeft w:val="0"/>
          <w:marRight w:val="0"/>
          <w:marTop w:val="0"/>
          <w:marBottom w:val="0"/>
          <w:divBdr>
            <w:top w:val="none" w:sz="0" w:space="0" w:color="auto"/>
            <w:left w:val="none" w:sz="0" w:space="0" w:color="auto"/>
            <w:bottom w:val="none" w:sz="0" w:space="0" w:color="auto"/>
            <w:right w:val="none" w:sz="0" w:space="0" w:color="auto"/>
          </w:divBdr>
        </w:div>
      </w:divsChild>
    </w:div>
    <w:div w:id="146215758">
      <w:bodyDiv w:val="1"/>
      <w:marLeft w:val="0"/>
      <w:marRight w:val="0"/>
      <w:marTop w:val="0"/>
      <w:marBottom w:val="0"/>
      <w:divBdr>
        <w:top w:val="none" w:sz="0" w:space="0" w:color="auto"/>
        <w:left w:val="none" w:sz="0" w:space="0" w:color="auto"/>
        <w:bottom w:val="none" w:sz="0" w:space="0" w:color="auto"/>
        <w:right w:val="none" w:sz="0" w:space="0" w:color="auto"/>
      </w:divBdr>
      <w:divsChild>
        <w:div w:id="1009453110">
          <w:marLeft w:val="0"/>
          <w:marRight w:val="0"/>
          <w:marTop w:val="0"/>
          <w:marBottom w:val="0"/>
          <w:divBdr>
            <w:top w:val="none" w:sz="0" w:space="0" w:color="auto"/>
            <w:left w:val="none" w:sz="0" w:space="0" w:color="auto"/>
            <w:bottom w:val="none" w:sz="0" w:space="0" w:color="auto"/>
            <w:right w:val="none" w:sz="0" w:space="0" w:color="auto"/>
          </w:divBdr>
        </w:div>
      </w:divsChild>
    </w:div>
    <w:div w:id="285354739">
      <w:bodyDiv w:val="1"/>
      <w:marLeft w:val="0"/>
      <w:marRight w:val="0"/>
      <w:marTop w:val="0"/>
      <w:marBottom w:val="0"/>
      <w:divBdr>
        <w:top w:val="none" w:sz="0" w:space="0" w:color="auto"/>
        <w:left w:val="none" w:sz="0" w:space="0" w:color="auto"/>
        <w:bottom w:val="none" w:sz="0" w:space="0" w:color="auto"/>
        <w:right w:val="none" w:sz="0" w:space="0" w:color="auto"/>
      </w:divBdr>
      <w:divsChild>
        <w:div w:id="16084817">
          <w:marLeft w:val="0"/>
          <w:marRight w:val="0"/>
          <w:marTop w:val="0"/>
          <w:marBottom w:val="0"/>
          <w:divBdr>
            <w:top w:val="none" w:sz="0" w:space="0" w:color="auto"/>
            <w:left w:val="none" w:sz="0" w:space="0" w:color="auto"/>
            <w:bottom w:val="none" w:sz="0" w:space="0" w:color="auto"/>
            <w:right w:val="none" w:sz="0" w:space="0" w:color="auto"/>
          </w:divBdr>
        </w:div>
      </w:divsChild>
    </w:div>
    <w:div w:id="314453193">
      <w:bodyDiv w:val="1"/>
      <w:marLeft w:val="0"/>
      <w:marRight w:val="0"/>
      <w:marTop w:val="0"/>
      <w:marBottom w:val="0"/>
      <w:divBdr>
        <w:top w:val="none" w:sz="0" w:space="0" w:color="auto"/>
        <w:left w:val="none" w:sz="0" w:space="0" w:color="auto"/>
        <w:bottom w:val="none" w:sz="0" w:space="0" w:color="auto"/>
        <w:right w:val="none" w:sz="0" w:space="0" w:color="auto"/>
      </w:divBdr>
      <w:divsChild>
        <w:div w:id="1917857431">
          <w:marLeft w:val="0"/>
          <w:marRight w:val="0"/>
          <w:marTop w:val="0"/>
          <w:marBottom w:val="0"/>
          <w:divBdr>
            <w:top w:val="none" w:sz="0" w:space="0" w:color="auto"/>
            <w:left w:val="none" w:sz="0" w:space="0" w:color="auto"/>
            <w:bottom w:val="none" w:sz="0" w:space="0" w:color="auto"/>
            <w:right w:val="none" w:sz="0" w:space="0" w:color="auto"/>
          </w:divBdr>
        </w:div>
        <w:div w:id="2113697791">
          <w:marLeft w:val="0"/>
          <w:marRight w:val="0"/>
          <w:marTop w:val="0"/>
          <w:marBottom w:val="0"/>
          <w:divBdr>
            <w:top w:val="none" w:sz="0" w:space="0" w:color="auto"/>
            <w:left w:val="none" w:sz="0" w:space="0" w:color="auto"/>
            <w:bottom w:val="none" w:sz="0" w:space="0" w:color="auto"/>
            <w:right w:val="none" w:sz="0" w:space="0" w:color="auto"/>
          </w:divBdr>
        </w:div>
      </w:divsChild>
    </w:div>
    <w:div w:id="421679672">
      <w:bodyDiv w:val="1"/>
      <w:marLeft w:val="0"/>
      <w:marRight w:val="0"/>
      <w:marTop w:val="0"/>
      <w:marBottom w:val="0"/>
      <w:divBdr>
        <w:top w:val="none" w:sz="0" w:space="0" w:color="auto"/>
        <w:left w:val="none" w:sz="0" w:space="0" w:color="auto"/>
        <w:bottom w:val="none" w:sz="0" w:space="0" w:color="auto"/>
        <w:right w:val="none" w:sz="0" w:space="0" w:color="auto"/>
      </w:divBdr>
      <w:divsChild>
        <w:div w:id="1381897439">
          <w:marLeft w:val="0"/>
          <w:marRight w:val="0"/>
          <w:marTop w:val="0"/>
          <w:marBottom w:val="0"/>
          <w:divBdr>
            <w:top w:val="none" w:sz="0" w:space="0" w:color="auto"/>
            <w:left w:val="none" w:sz="0" w:space="0" w:color="auto"/>
            <w:bottom w:val="none" w:sz="0" w:space="0" w:color="auto"/>
            <w:right w:val="none" w:sz="0" w:space="0" w:color="auto"/>
          </w:divBdr>
        </w:div>
        <w:div w:id="890461655">
          <w:marLeft w:val="0"/>
          <w:marRight w:val="0"/>
          <w:marTop w:val="0"/>
          <w:marBottom w:val="0"/>
          <w:divBdr>
            <w:top w:val="none" w:sz="0" w:space="0" w:color="auto"/>
            <w:left w:val="none" w:sz="0" w:space="0" w:color="auto"/>
            <w:bottom w:val="none" w:sz="0" w:space="0" w:color="auto"/>
            <w:right w:val="none" w:sz="0" w:space="0" w:color="auto"/>
          </w:divBdr>
        </w:div>
      </w:divsChild>
    </w:div>
    <w:div w:id="516040369">
      <w:bodyDiv w:val="1"/>
      <w:marLeft w:val="0"/>
      <w:marRight w:val="0"/>
      <w:marTop w:val="0"/>
      <w:marBottom w:val="0"/>
      <w:divBdr>
        <w:top w:val="none" w:sz="0" w:space="0" w:color="auto"/>
        <w:left w:val="none" w:sz="0" w:space="0" w:color="auto"/>
        <w:bottom w:val="none" w:sz="0" w:space="0" w:color="auto"/>
        <w:right w:val="none" w:sz="0" w:space="0" w:color="auto"/>
      </w:divBdr>
      <w:divsChild>
        <w:div w:id="443109936">
          <w:marLeft w:val="0"/>
          <w:marRight w:val="0"/>
          <w:marTop w:val="0"/>
          <w:marBottom w:val="0"/>
          <w:divBdr>
            <w:top w:val="none" w:sz="0" w:space="0" w:color="auto"/>
            <w:left w:val="none" w:sz="0" w:space="0" w:color="auto"/>
            <w:bottom w:val="none" w:sz="0" w:space="0" w:color="auto"/>
            <w:right w:val="none" w:sz="0" w:space="0" w:color="auto"/>
          </w:divBdr>
        </w:div>
      </w:divsChild>
    </w:div>
    <w:div w:id="538401150">
      <w:bodyDiv w:val="1"/>
      <w:marLeft w:val="0"/>
      <w:marRight w:val="0"/>
      <w:marTop w:val="0"/>
      <w:marBottom w:val="0"/>
      <w:divBdr>
        <w:top w:val="none" w:sz="0" w:space="0" w:color="auto"/>
        <w:left w:val="none" w:sz="0" w:space="0" w:color="auto"/>
        <w:bottom w:val="none" w:sz="0" w:space="0" w:color="auto"/>
        <w:right w:val="none" w:sz="0" w:space="0" w:color="auto"/>
      </w:divBdr>
      <w:divsChild>
        <w:div w:id="2018657295">
          <w:marLeft w:val="0"/>
          <w:marRight w:val="0"/>
          <w:marTop w:val="0"/>
          <w:marBottom w:val="0"/>
          <w:divBdr>
            <w:top w:val="none" w:sz="0" w:space="0" w:color="auto"/>
            <w:left w:val="none" w:sz="0" w:space="0" w:color="auto"/>
            <w:bottom w:val="none" w:sz="0" w:space="0" w:color="auto"/>
            <w:right w:val="none" w:sz="0" w:space="0" w:color="auto"/>
          </w:divBdr>
        </w:div>
        <w:div w:id="370038190">
          <w:marLeft w:val="0"/>
          <w:marRight w:val="0"/>
          <w:marTop w:val="0"/>
          <w:marBottom w:val="0"/>
          <w:divBdr>
            <w:top w:val="none" w:sz="0" w:space="0" w:color="auto"/>
            <w:left w:val="none" w:sz="0" w:space="0" w:color="auto"/>
            <w:bottom w:val="none" w:sz="0" w:space="0" w:color="auto"/>
            <w:right w:val="none" w:sz="0" w:space="0" w:color="auto"/>
          </w:divBdr>
        </w:div>
      </w:divsChild>
    </w:div>
    <w:div w:id="586771597">
      <w:bodyDiv w:val="1"/>
      <w:marLeft w:val="0"/>
      <w:marRight w:val="0"/>
      <w:marTop w:val="0"/>
      <w:marBottom w:val="0"/>
      <w:divBdr>
        <w:top w:val="none" w:sz="0" w:space="0" w:color="auto"/>
        <w:left w:val="none" w:sz="0" w:space="0" w:color="auto"/>
        <w:bottom w:val="none" w:sz="0" w:space="0" w:color="auto"/>
        <w:right w:val="none" w:sz="0" w:space="0" w:color="auto"/>
      </w:divBdr>
      <w:divsChild>
        <w:div w:id="1131048600">
          <w:marLeft w:val="0"/>
          <w:marRight w:val="0"/>
          <w:marTop w:val="0"/>
          <w:marBottom w:val="0"/>
          <w:divBdr>
            <w:top w:val="none" w:sz="0" w:space="0" w:color="auto"/>
            <w:left w:val="none" w:sz="0" w:space="0" w:color="auto"/>
            <w:bottom w:val="none" w:sz="0" w:space="0" w:color="auto"/>
            <w:right w:val="none" w:sz="0" w:space="0" w:color="auto"/>
          </w:divBdr>
        </w:div>
        <w:div w:id="1938322304">
          <w:marLeft w:val="0"/>
          <w:marRight w:val="0"/>
          <w:marTop w:val="0"/>
          <w:marBottom w:val="0"/>
          <w:divBdr>
            <w:top w:val="none" w:sz="0" w:space="0" w:color="auto"/>
            <w:left w:val="none" w:sz="0" w:space="0" w:color="auto"/>
            <w:bottom w:val="none" w:sz="0" w:space="0" w:color="auto"/>
            <w:right w:val="none" w:sz="0" w:space="0" w:color="auto"/>
          </w:divBdr>
        </w:div>
      </w:divsChild>
    </w:div>
    <w:div w:id="609093448">
      <w:bodyDiv w:val="1"/>
      <w:marLeft w:val="0"/>
      <w:marRight w:val="0"/>
      <w:marTop w:val="0"/>
      <w:marBottom w:val="0"/>
      <w:divBdr>
        <w:top w:val="none" w:sz="0" w:space="0" w:color="auto"/>
        <w:left w:val="none" w:sz="0" w:space="0" w:color="auto"/>
        <w:bottom w:val="none" w:sz="0" w:space="0" w:color="auto"/>
        <w:right w:val="none" w:sz="0" w:space="0" w:color="auto"/>
      </w:divBdr>
      <w:divsChild>
        <w:div w:id="1574393166">
          <w:marLeft w:val="0"/>
          <w:marRight w:val="0"/>
          <w:marTop w:val="0"/>
          <w:marBottom w:val="0"/>
          <w:divBdr>
            <w:top w:val="none" w:sz="0" w:space="0" w:color="auto"/>
            <w:left w:val="none" w:sz="0" w:space="0" w:color="auto"/>
            <w:bottom w:val="none" w:sz="0" w:space="0" w:color="auto"/>
            <w:right w:val="none" w:sz="0" w:space="0" w:color="auto"/>
          </w:divBdr>
        </w:div>
      </w:divsChild>
    </w:div>
    <w:div w:id="801195858">
      <w:bodyDiv w:val="1"/>
      <w:marLeft w:val="0"/>
      <w:marRight w:val="0"/>
      <w:marTop w:val="0"/>
      <w:marBottom w:val="0"/>
      <w:divBdr>
        <w:top w:val="none" w:sz="0" w:space="0" w:color="auto"/>
        <w:left w:val="none" w:sz="0" w:space="0" w:color="auto"/>
        <w:bottom w:val="none" w:sz="0" w:space="0" w:color="auto"/>
        <w:right w:val="none" w:sz="0" w:space="0" w:color="auto"/>
      </w:divBdr>
    </w:div>
    <w:div w:id="884606568">
      <w:bodyDiv w:val="1"/>
      <w:marLeft w:val="0"/>
      <w:marRight w:val="0"/>
      <w:marTop w:val="0"/>
      <w:marBottom w:val="0"/>
      <w:divBdr>
        <w:top w:val="none" w:sz="0" w:space="0" w:color="auto"/>
        <w:left w:val="none" w:sz="0" w:space="0" w:color="auto"/>
        <w:bottom w:val="none" w:sz="0" w:space="0" w:color="auto"/>
        <w:right w:val="none" w:sz="0" w:space="0" w:color="auto"/>
      </w:divBdr>
      <w:divsChild>
        <w:div w:id="1756823750">
          <w:marLeft w:val="0"/>
          <w:marRight w:val="0"/>
          <w:marTop w:val="0"/>
          <w:marBottom w:val="0"/>
          <w:divBdr>
            <w:top w:val="none" w:sz="0" w:space="0" w:color="auto"/>
            <w:left w:val="none" w:sz="0" w:space="0" w:color="auto"/>
            <w:bottom w:val="none" w:sz="0" w:space="0" w:color="auto"/>
            <w:right w:val="none" w:sz="0" w:space="0" w:color="auto"/>
          </w:divBdr>
        </w:div>
      </w:divsChild>
    </w:div>
    <w:div w:id="1198547660">
      <w:bodyDiv w:val="1"/>
      <w:marLeft w:val="0"/>
      <w:marRight w:val="0"/>
      <w:marTop w:val="0"/>
      <w:marBottom w:val="0"/>
      <w:divBdr>
        <w:top w:val="none" w:sz="0" w:space="0" w:color="auto"/>
        <w:left w:val="none" w:sz="0" w:space="0" w:color="auto"/>
        <w:bottom w:val="none" w:sz="0" w:space="0" w:color="auto"/>
        <w:right w:val="none" w:sz="0" w:space="0" w:color="auto"/>
      </w:divBdr>
    </w:div>
    <w:div w:id="1277132724">
      <w:bodyDiv w:val="1"/>
      <w:marLeft w:val="0"/>
      <w:marRight w:val="0"/>
      <w:marTop w:val="0"/>
      <w:marBottom w:val="0"/>
      <w:divBdr>
        <w:top w:val="none" w:sz="0" w:space="0" w:color="auto"/>
        <w:left w:val="none" w:sz="0" w:space="0" w:color="auto"/>
        <w:bottom w:val="none" w:sz="0" w:space="0" w:color="auto"/>
        <w:right w:val="none" w:sz="0" w:space="0" w:color="auto"/>
      </w:divBdr>
      <w:divsChild>
        <w:div w:id="1328553734">
          <w:marLeft w:val="0"/>
          <w:marRight w:val="0"/>
          <w:marTop w:val="0"/>
          <w:marBottom w:val="0"/>
          <w:divBdr>
            <w:top w:val="none" w:sz="0" w:space="0" w:color="auto"/>
            <w:left w:val="none" w:sz="0" w:space="0" w:color="auto"/>
            <w:bottom w:val="none" w:sz="0" w:space="0" w:color="auto"/>
            <w:right w:val="none" w:sz="0" w:space="0" w:color="auto"/>
          </w:divBdr>
        </w:div>
      </w:divsChild>
    </w:div>
    <w:div w:id="1401754784">
      <w:bodyDiv w:val="1"/>
      <w:marLeft w:val="0"/>
      <w:marRight w:val="0"/>
      <w:marTop w:val="0"/>
      <w:marBottom w:val="0"/>
      <w:divBdr>
        <w:top w:val="none" w:sz="0" w:space="0" w:color="auto"/>
        <w:left w:val="none" w:sz="0" w:space="0" w:color="auto"/>
        <w:bottom w:val="none" w:sz="0" w:space="0" w:color="auto"/>
        <w:right w:val="none" w:sz="0" w:space="0" w:color="auto"/>
      </w:divBdr>
      <w:divsChild>
        <w:div w:id="862010972">
          <w:marLeft w:val="0"/>
          <w:marRight w:val="0"/>
          <w:marTop w:val="0"/>
          <w:marBottom w:val="0"/>
          <w:divBdr>
            <w:top w:val="none" w:sz="0" w:space="0" w:color="auto"/>
            <w:left w:val="none" w:sz="0" w:space="0" w:color="auto"/>
            <w:bottom w:val="none" w:sz="0" w:space="0" w:color="auto"/>
            <w:right w:val="none" w:sz="0" w:space="0" w:color="auto"/>
          </w:divBdr>
        </w:div>
        <w:div w:id="1976832680">
          <w:marLeft w:val="0"/>
          <w:marRight w:val="0"/>
          <w:marTop w:val="0"/>
          <w:marBottom w:val="0"/>
          <w:divBdr>
            <w:top w:val="none" w:sz="0" w:space="0" w:color="auto"/>
            <w:left w:val="none" w:sz="0" w:space="0" w:color="auto"/>
            <w:bottom w:val="none" w:sz="0" w:space="0" w:color="auto"/>
            <w:right w:val="none" w:sz="0" w:space="0" w:color="auto"/>
          </w:divBdr>
        </w:div>
      </w:divsChild>
    </w:div>
    <w:div w:id="1519268961">
      <w:bodyDiv w:val="1"/>
      <w:marLeft w:val="0"/>
      <w:marRight w:val="0"/>
      <w:marTop w:val="0"/>
      <w:marBottom w:val="0"/>
      <w:divBdr>
        <w:top w:val="none" w:sz="0" w:space="0" w:color="auto"/>
        <w:left w:val="none" w:sz="0" w:space="0" w:color="auto"/>
        <w:bottom w:val="none" w:sz="0" w:space="0" w:color="auto"/>
        <w:right w:val="none" w:sz="0" w:space="0" w:color="auto"/>
      </w:divBdr>
      <w:divsChild>
        <w:div w:id="133371250">
          <w:marLeft w:val="0"/>
          <w:marRight w:val="0"/>
          <w:marTop w:val="0"/>
          <w:marBottom w:val="0"/>
          <w:divBdr>
            <w:top w:val="none" w:sz="0" w:space="0" w:color="auto"/>
            <w:left w:val="none" w:sz="0" w:space="0" w:color="auto"/>
            <w:bottom w:val="none" w:sz="0" w:space="0" w:color="auto"/>
            <w:right w:val="none" w:sz="0" w:space="0" w:color="auto"/>
          </w:divBdr>
        </w:div>
        <w:div w:id="966080432">
          <w:marLeft w:val="0"/>
          <w:marRight w:val="0"/>
          <w:marTop w:val="0"/>
          <w:marBottom w:val="0"/>
          <w:divBdr>
            <w:top w:val="none" w:sz="0" w:space="0" w:color="auto"/>
            <w:left w:val="none" w:sz="0" w:space="0" w:color="auto"/>
            <w:bottom w:val="none" w:sz="0" w:space="0" w:color="auto"/>
            <w:right w:val="none" w:sz="0" w:space="0" w:color="auto"/>
          </w:divBdr>
        </w:div>
        <w:div w:id="1638760352">
          <w:marLeft w:val="0"/>
          <w:marRight w:val="0"/>
          <w:marTop w:val="0"/>
          <w:marBottom w:val="0"/>
          <w:divBdr>
            <w:top w:val="none" w:sz="0" w:space="0" w:color="auto"/>
            <w:left w:val="none" w:sz="0" w:space="0" w:color="auto"/>
            <w:bottom w:val="none" w:sz="0" w:space="0" w:color="auto"/>
            <w:right w:val="none" w:sz="0" w:space="0" w:color="auto"/>
          </w:divBdr>
        </w:div>
      </w:divsChild>
    </w:div>
    <w:div w:id="1713113935">
      <w:bodyDiv w:val="1"/>
      <w:marLeft w:val="0"/>
      <w:marRight w:val="0"/>
      <w:marTop w:val="0"/>
      <w:marBottom w:val="0"/>
      <w:divBdr>
        <w:top w:val="none" w:sz="0" w:space="0" w:color="auto"/>
        <w:left w:val="none" w:sz="0" w:space="0" w:color="auto"/>
        <w:bottom w:val="none" w:sz="0" w:space="0" w:color="auto"/>
        <w:right w:val="none" w:sz="0" w:space="0" w:color="auto"/>
      </w:divBdr>
      <w:divsChild>
        <w:div w:id="654795672">
          <w:marLeft w:val="0"/>
          <w:marRight w:val="0"/>
          <w:marTop w:val="0"/>
          <w:marBottom w:val="0"/>
          <w:divBdr>
            <w:top w:val="none" w:sz="0" w:space="0" w:color="auto"/>
            <w:left w:val="none" w:sz="0" w:space="0" w:color="auto"/>
            <w:bottom w:val="none" w:sz="0" w:space="0" w:color="auto"/>
            <w:right w:val="none" w:sz="0" w:space="0" w:color="auto"/>
          </w:divBdr>
        </w:div>
      </w:divsChild>
    </w:div>
    <w:div w:id="1739937495">
      <w:bodyDiv w:val="1"/>
      <w:marLeft w:val="0"/>
      <w:marRight w:val="0"/>
      <w:marTop w:val="0"/>
      <w:marBottom w:val="0"/>
      <w:divBdr>
        <w:top w:val="none" w:sz="0" w:space="0" w:color="auto"/>
        <w:left w:val="none" w:sz="0" w:space="0" w:color="auto"/>
        <w:bottom w:val="none" w:sz="0" w:space="0" w:color="auto"/>
        <w:right w:val="none" w:sz="0" w:space="0" w:color="auto"/>
      </w:divBdr>
      <w:divsChild>
        <w:div w:id="1119643091">
          <w:marLeft w:val="0"/>
          <w:marRight w:val="0"/>
          <w:marTop w:val="0"/>
          <w:marBottom w:val="0"/>
          <w:divBdr>
            <w:top w:val="none" w:sz="0" w:space="0" w:color="auto"/>
            <w:left w:val="none" w:sz="0" w:space="0" w:color="auto"/>
            <w:bottom w:val="none" w:sz="0" w:space="0" w:color="auto"/>
            <w:right w:val="none" w:sz="0" w:space="0" w:color="auto"/>
          </w:divBdr>
          <w:divsChild>
            <w:div w:id="196699575">
              <w:marLeft w:val="0"/>
              <w:marRight w:val="0"/>
              <w:marTop w:val="0"/>
              <w:marBottom w:val="0"/>
              <w:divBdr>
                <w:top w:val="none" w:sz="0" w:space="0" w:color="auto"/>
                <w:left w:val="none" w:sz="0" w:space="0" w:color="auto"/>
                <w:bottom w:val="none" w:sz="0" w:space="0" w:color="auto"/>
                <w:right w:val="none" w:sz="0" w:space="0" w:color="auto"/>
              </w:divBdr>
              <w:divsChild>
                <w:div w:id="1879663159">
                  <w:marLeft w:val="0"/>
                  <w:marRight w:val="0"/>
                  <w:marTop w:val="0"/>
                  <w:marBottom w:val="0"/>
                  <w:divBdr>
                    <w:top w:val="none" w:sz="0" w:space="0" w:color="auto"/>
                    <w:left w:val="none" w:sz="0" w:space="0" w:color="auto"/>
                    <w:bottom w:val="none" w:sz="0" w:space="0" w:color="auto"/>
                    <w:right w:val="none" w:sz="0" w:space="0" w:color="auto"/>
                  </w:divBdr>
                  <w:divsChild>
                    <w:div w:id="42192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439362">
      <w:bodyDiv w:val="1"/>
      <w:marLeft w:val="0"/>
      <w:marRight w:val="0"/>
      <w:marTop w:val="0"/>
      <w:marBottom w:val="0"/>
      <w:divBdr>
        <w:top w:val="none" w:sz="0" w:space="0" w:color="auto"/>
        <w:left w:val="none" w:sz="0" w:space="0" w:color="auto"/>
        <w:bottom w:val="none" w:sz="0" w:space="0" w:color="auto"/>
        <w:right w:val="none" w:sz="0" w:space="0" w:color="auto"/>
      </w:divBdr>
      <w:divsChild>
        <w:div w:id="297685541">
          <w:marLeft w:val="0"/>
          <w:marRight w:val="0"/>
          <w:marTop w:val="0"/>
          <w:marBottom w:val="0"/>
          <w:divBdr>
            <w:top w:val="none" w:sz="0" w:space="0" w:color="auto"/>
            <w:left w:val="none" w:sz="0" w:space="0" w:color="auto"/>
            <w:bottom w:val="none" w:sz="0" w:space="0" w:color="auto"/>
            <w:right w:val="none" w:sz="0" w:space="0" w:color="auto"/>
          </w:divBdr>
        </w:div>
        <w:div w:id="14694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8</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Ella Mirea</cp:lastModifiedBy>
  <cp:revision>3</cp:revision>
  <dcterms:created xsi:type="dcterms:W3CDTF">2024-10-21T19:41:00Z</dcterms:created>
  <dcterms:modified xsi:type="dcterms:W3CDTF">2024-10-21T20:02:00Z</dcterms:modified>
</cp:coreProperties>
</file>