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F0F59" w14:textId="68088756" w:rsidR="00443AD8" w:rsidRDefault="00CC3AEA">
      <w:r>
        <w:t xml:space="preserve">Book Review </w:t>
      </w:r>
    </w:p>
    <w:p w14:paraId="2A3CDD23" w14:textId="5D051E41" w:rsidR="006B26D5" w:rsidRDefault="006B26D5">
      <w:r>
        <w:t xml:space="preserve">Introduction </w:t>
      </w:r>
    </w:p>
    <w:p w14:paraId="412B1BAA" w14:textId="57BAAFBA" w:rsidR="00473B28" w:rsidRDefault="00CC3AEA">
      <w:r>
        <w:t xml:space="preserve">The social life of things, commodities in cultural perspectives </w:t>
      </w:r>
      <w:r w:rsidR="006B26D5">
        <w:t>is edited</w:t>
      </w:r>
      <w:r>
        <w:t xml:space="preserve"> by Arjun Appadurai </w:t>
      </w:r>
      <w:r w:rsidR="006B26D5">
        <w:t xml:space="preserve">and published by </w:t>
      </w:r>
      <w:r>
        <w:t>University of Pen</w:t>
      </w:r>
      <w:r w:rsidR="00473B28">
        <w:t xml:space="preserve">nsylvania </w:t>
      </w:r>
      <w:r w:rsidR="006B26D5">
        <w:t xml:space="preserve">it is a </w:t>
      </w:r>
      <w:r w:rsidR="005A1909">
        <w:t xml:space="preserve">317 </w:t>
      </w:r>
      <w:r w:rsidR="006B26D5">
        <w:t>paged reference book</w:t>
      </w:r>
      <w:r w:rsidR="005A1909">
        <w:t>-</w:t>
      </w:r>
      <w:r w:rsidR="006B26D5">
        <w:t>, w</w:t>
      </w:r>
      <w:r w:rsidR="00473B28">
        <w:t xml:space="preserve">ith a forward by Nancy </w:t>
      </w:r>
      <w:proofErr w:type="spellStart"/>
      <w:r w:rsidR="00473B28">
        <w:t>Farriss</w:t>
      </w:r>
      <w:proofErr w:type="spellEnd"/>
      <w:r w:rsidR="006B26D5">
        <w:t xml:space="preserve">. </w:t>
      </w:r>
      <w:r w:rsidR="00473B28">
        <w:t xml:space="preserve"> </w:t>
      </w:r>
      <w:r w:rsidR="006B26D5">
        <w:t>The work is delivered in f</w:t>
      </w:r>
      <w:r w:rsidR="00473B28">
        <w:t xml:space="preserve">ive </w:t>
      </w:r>
      <w:r w:rsidR="006B26D5">
        <w:t>parts.</w:t>
      </w:r>
      <w:r w:rsidR="00473B28">
        <w:t xml:space="preserve"> </w:t>
      </w:r>
    </w:p>
    <w:p w14:paraId="0D2A529C" w14:textId="0AF65386" w:rsidR="00473B28" w:rsidRDefault="00473B28" w:rsidP="006B26D5">
      <w:pPr>
        <w:pStyle w:val="ListParagraph"/>
        <w:numPr>
          <w:ilvl w:val="0"/>
          <w:numId w:val="1"/>
        </w:numPr>
      </w:pPr>
      <w:r>
        <w:t>Part 1 Towards the anthropology of things</w:t>
      </w:r>
    </w:p>
    <w:p w14:paraId="7A53C30F" w14:textId="2872E3C5" w:rsidR="00473B28" w:rsidRDefault="00473B28" w:rsidP="006B26D5">
      <w:pPr>
        <w:pStyle w:val="ListParagraph"/>
        <w:numPr>
          <w:ilvl w:val="0"/>
          <w:numId w:val="1"/>
        </w:numPr>
      </w:pPr>
      <w:r>
        <w:t xml:space="preserve">Part 11 Exchange, consumption, and display </w:t>
      </w:r>
    </w:p>
    <w:p w14:paraId="0DA5C984" w14:textId="77777777" w:rsidR="006B26D5" w:rsidRDefault="00473B28" w:rsidP="006B26D5">
      <w:pPr>
        <w:pStyle w:val="ListParagraph"/>
        <w:numPr>
          <w:ilvl w:val="0"/>
          <w:numId w:val="1"/>
        </w:numPr>
      </w:pPr>
      <w:r>
        <w:t>Part 111 Prestige, commemoratio</w:t>
      </w:r>
      <w:r w:rsidR="005A1909">
        <w:t>n, and value</w:t>
      </w:r>
    </w:p>
    <w:p w14:paraId="69B14E75" w14:textId="7F053535" w:rsidR="00473B28" w:rsidRDefault="006B26D5" w:rsidP="006B26D5">
      <w:pPr>
        <w:pStyle w:val="ListParagraph"/>
        <w:numPr>
          <w:ilvl w:val="0"/>
          <w:numId w:val="1"/>
        </w:numPr>
      </w:pPr>
      <w:r>
        <w:t>P</w:t>
      </w:r>
      <w:r w:rsidR="00473B28">
        <w:t xml:space="preserve">art IV </w:t>
      </w:r>
      <w:r w:rsidR="005A1909">
        <w:t>Production regimes and the sociology of demand</w:t>
      </w:r>
    </w:p>
    <w:p w14:paraId="60DF3333" w14:textId="70578105" w:rsidR="00473B28" w:rsidRDefault="00473B28" w:rsidP="006B26D5">
      <w:pPr>
        <w:pStyle w:val="ListParagraph"/>
        <w:numPr>
          <w:ilvl w:val="0"/>
          <w:numId w:val="1"/>
        </w:numPr>
      </w:pPr>
      <w:r>
        <w:t>Part V</w:t>
      </w:r>
      <w:r w:rsidR="005A1909">
        <w:t xml:space="preserve"> Historical transformations and commodity codes </w:t>
      </w:r>
    </w:p>
    <w:p w14:paraId="56637D26" w14:textId="2DFF61A9" w:rsidR="00720960" w:rsidRDefault="001611F1">
      <w:r>
        <w:t xml:space="preserve">Each </w:t>
      </w:r>
      <w:r w:rsidR="00176644">
        <w:t xml:space="preserve">of the five </w:t>
      </w:r>
      <w:r>
        <w:t>part</w:t>
      </w:r>
      <w:r w:rsidR="00176644">
        <w:t>s</w:t>
      </w:r>
      <w:r>
        <w:t xml:space="preserve"> </w:t>
      </w:r>
      <w:r w:rsidR="00176644">
        <w:t>comprise of</w:t>
      </w:r>
      <w:r>
        <w:t xml:space="preserve"> two chapters, each chapter is written by one of the ten </w:t>
      </w:r>
      <w:r w:rsidR="006B6DAC">
        <w:t xml:space="preserve">male </w:t>
      </w:r>
      <w:r>
        <w:t>contributors. They represent</w:t>
      </w:r>
      <w:r w:rsidR="0040500C">
        <w:t xml:space="preserve"> cross-disciplinary </w:t>
      </w:r>
      <w:r w:rsidR="006B26D5">
        <w:t>contributions i</w:t>
      </w:r>
      <w:r>
        <w:t xml:space="preserve">n the following proportions, </w:t>
      </w:r>
      <w:r w:rsidR="00017603">
        <w:t xml:space="preserve">five </w:t>
      </w:r>
      <w:r w:rsidR="006B26D5">
        <w:t xml:space="preserve">chapters are from </w:t>
      </w:r>
      <w:r w:rsidR="00017603">
        <w:t xml:space="preserve">Anthropologists four </w:t>
      </w:r>
      <w:r w:rsidR="006B26D5">
        <w:t xml:space="preserve">from </w:t>
      </w:r>
      <w:r w:rsidR="00017603">
        <w:t xml:space="preserve">Historians and one </w:t>
      </w:r>
      <w:r w:rsidR="006B26D5">
        <w:t xml:space="preserve">from an </w:t>
      </w:r>
      <w:r>
        <w:t>Archaeologist</w:t>
      </w:r>
      <w:r w:rsidR="0059754B">
        <w:t xml:space="preserve">.   A </w:t>
      </w:r>
      <w:r w:rsidR="00017503">
        <w:t>short forward</w:t>
      </w:r>
      <w:r w:rsidR="0059754B">
        <w:t xml:space="preserve"> </w:t>
      </w:r>
      <w:r w:rsidR="006B26D5">
        <w:t>is the sole f</w:t>
      </w:r>
      <w:r w:rsidR="00176644">
        <w:t>emale</w:t>
      </w:r>
      <w:r w:rsidR="0059754B">
        <w:t xml:space="preserve"> </w:t>
      </w:r>
      <w:r w:rsidR="006B26D5">
        <w:t xml:space="preserve">contribution written by </w:t>
      </w:r>
      <w:r w:rsidR="0059754B">
        <w:t xml:space="preserve">historian Nancy </w:t>
      </w:r>
      <w:proofErr w:type="spellStart"/>
      <w:r w:rsidR="0059754B">
        <w:t>Farriss</w:t>
      </w:r>
      <w:proofErr w:type="spellEnd"/>
      <w:r w:rsidR="006B26D5">
        <w:t xml:space="preserve">, she </w:t>
      </w:r>
      <w:r w:rsidR="00176644">
        <w:t xml:space="preserve">describes the need for </w:t>
      </w:r>
      <w:r w:rsidR="00DE0E99">
        <w:t>some two-way</w:t>
      </w:r>
      <w:r w:rsidR="0040500C">
        <w:t xml:space="preserve"> </w:t>
      </w:r>
      <w:r w:rsidR="00176644">
        <w:t>learning</w:t>
      </w:r>
      <w:r w:rsidR="0040500C">
        <w:t xml:space="preserve"> channels</w:t>
      </w:r>
      <w:r w:rsidR="00DE0E99">
        <w:t xml:space="preserve">, in respect of broadening </w:t>
      </w:r>
      <w:r w:rsidR="0092380E">
        <w:t>Anthropologist’s</w:t>
      </w:r>
      <w:r w:rsidR="00DE0E99">
        <w:t xml:space="preserve"> knowledge of how histories are unpicked and Historians views on how ordinary lives were lived. </w:t>
      </w:r>
      <w:r w:rsidR="008416AD">
        <w:t xml:space="preserve">Most notably </w:t>
      </w:r>
      <w:proofErr w:type="spellStart"/>
      <w:r w:rsidR="008416AD">
        <w:t>Farriss</w:t>
      </w:r>
      <w:proofErr w:type="spellEnd"/>
      <w:r w:rsidR="008416AD">
        <w:t xml:space="preserve"> lays out the need to keep </w:t>
      </w:r>
      <w:r w:rsidR="00720960">
        <w:t xml:space="preserve">the </w:t>
      </w:r>
      <w:r w:rsidR="008416AD">
        <w:t xml:space="preserve">valuable </w:t>
      </w:r>
      <w:r w:rsidR="00720960">
        <w:t xml:space="preserve">exchange found within the process of </w:t>
      </w:r>
      <w:r w:rsidR="008416AD">
        <w:t xml:space="preserve">debate and </w:t>
      </w:r>
      <w:r w:rsidR="00720960">
        <w:t xml:space="preserve">informed </w:t>
      </w:r>
      <w:r w:rsidR="008416AD">
        <w:t>discussions</w:t>
      </w:r>
      <w:r w:rsidR="00720960">
        <w:t xml:space="preserve">, </w:t>
      </w:r>
      <w:r w:rsidR="008416AD">
        <w:t xml:space="preserve">that </w:t>
      </w:r>
      <w:r w:rsidR="00720960">
        <w:t>emerges from</w:t>
      </w:r>
      <w:r w:rsidR="008416AD">
        <w:t xml:space="preserve"> differing </w:t>
      </w:r>
      <w:r w:rsidR="00720960">
        <w:t>viewpoints</w:t>
      </w:r>
      <w:r w:rsidR="008416AD">
        <w:t xml:space="preserve"> whilst also advocating for </w:t>
      </w:r>
      <w:r w:rsidR="0092380E">
        <w:t xml:space="preserve">developing some </w:t>
      </w:r>
      <w:r w:rsidR="008416AD">
        <w:t>combined method</w:t>
      </w:r>
      <w:r w:rsidR="0092380E">
        <w:t>ological frameworks between</w:t>
      </w:r>
      <w:r w:rsidR="008416AD">
        <w:t xml:space="preserve"> ethnograph</w:t>
      </w:r>
      <w:r w:rsidR="00720960">
        <w:t>ical</w:t>
      </w:r>
      <w:r w:rsidR="008416AD">
        <w:t xml:space="preserve"> and </w:t>
      </w:r>
      <w:r w:rsidR="0092380E">
        <w:t>Histo</w:t>
      </w:r>
      <w:r w:rsidR="00720960">
        <w:t xml:space="preserve">rical research work. The book is </w:t>
      </w:r>
      <w:r w:rsidR="00407919">
        <w:t xml:space="preserve">delivered </w:t>
      </w:r>
      <w:r w:rsidR="00720960">
        <w:t xml:space="preserve">without a conclusion of afterword’s section. </w:t>
      </w:r>
    </w:p>
    <w:p w14:paraId="4A578759" w14:textId="6B80F90C" w:rsidR="00991F4F" w:rsidRDefault="00407919" w:rsidP="003B4BC7">
      <w:r>
        <w:t xml:space="preserve">The need for </w:t>
      </w:r>
      <w:r w:rsidR="00991F4F">
        <w:t>j</w:t>
      </w:r>
      <w:r>
        <w:t xml:space="preserve">oined up </w:t>
      </w:r>
      <w:r w:rsidR="00991F4F">
        <w:t xml:space="preserve">face-to-face discussions between historians and anthropologists </w:t>
      </w:r>
      <w:r w:rsidR="006B26D5">
        <w:t>was recognised</w:t>
      </w:r>
      <w:r w:rsidR="0046300D">
        <w:t xml:space="preserve"> </w:t>
      </w:r>
      <w:r w:rsidR="00991F4F">
        <w:t xml:space="preserve">and actualised </w:t>
      </w:r>
      <w:r w:rsidR="0046300D">
        <w:t xml:space="preserve">within the sphere of ethnohistory in Pennsylvania (Appadurai) prior to a symposium in 1984. </w:t>
      </w:r>
      <w:r w:rsidR="00991F4F">
        <w:t xml:space="preserve">The book is the resulting works from a symposium workshop. </w:t>
      </w:r>
    </w:p>
    <w:p w14:paraId="5286FDF1" w14:textId="2982A6A1" w:rsidR="00407919" w:rsidRDefault="003B4BC7">
      <w:r>
        <w:t>F</w:t>
      </w:r>
      <w:r w:rsidR="00E45686">
        <w:t>o</w:t>
      </w:r>
      <w:r w:rsidR="00991F4F">
        <w:t>u</w:t>
      </w:r>
      <w:r w:rsidR="00E45686">
        <w:t xml:space="preserve">r women are thanked in the preface for being the main support pillars behind the </w:t>
      </w:r>
      <w:r w:rsidR="00991F4F">
        <w:t xml:space="preserve">scenes for the </w:t>
      </w:r>
      <w:r w:rsidR="00E45686">
        <w:t xml:space="preserve">culmination of the book. </w:t>
      </w:r>
      <w:r w:rsidR="00B151DB">
        <w:t>On a positive note, developments</w:t>
      </w:r>
      <w:r w:rsidR="00E45686">
        <w:t xml:space="preserve"> in inclusion and equality across the relevant disciplines in the past few decades, make</w:t>
      </w:r>
      <w:r w:rsidR="00B151DB">
        <w:t xml:space="preserve"> </w:t>
      </w:r>
      <w:r w:rsidR="00E45686">
        <w:t xml:space="preserve">the </w:t>
      </w:r>
      <w:r w:rsidR="00991F4F">
        <w:t xml:space="preserve">gender in </w:t>
      </w:r>
      <w:r w:rsidR="00E45686">
        <w:t xml:space="preserve">balance </w:t>
      </w:r>
      <w:r w:rsidR="00F76CDB">
        <w:t xml:space="preserve">between the </w:t>
      </w:r>
      <w:r w:rsidR="00E45686">
        <w:t xml:space="preserve">prominent contributions </w:t>
      </w:r>
      <w:r>
        <w:t xml:space="preserve">to the main text and the </w:t>
      </w:r>
      <w:r w:rsidR="00F76CDB">
        <w:t xml:space="preserve">mono-gender of the </w:t>
      </w:r>
      <w:r>
        <w:t xml:space="preserve">emanate administrative </w:t>
      </w:r>
      <w:r w:rsidR="00F76CDB">
        <w:t xml:space="preserve">teams’ </w:t>
      </w:r>
      <w:r>
        <w:t xml:space="preserve">roles </w:t>
      </w:r>
      <w:r w:rsidR="00E45686">
        <w:t xml:space="preserve">in this book a reflection of its time. </w:t>
      </w:r>
    </w:p>
    <w:p w14:paraId="6492F59D" w14:textId="4DA2E8CB" w:rsidR="00F76CDB" w:rsidRDefault="00F76CDB">
      <w:r>
        <w:t>Main body</w:t>
      </w:r>
    </w:p>
    <w:p w14:paraId="789974D4" w14:textId="0CDB0047" w:rsidR="00F76CDB" w:rsidRDefault="006B26D5">
      <w:r>
        <w:t>By s</w:t>
      </w:r>
      <w:r w:rsidR="00F76CDB">
        <w:t xml:space="preserve">electing </w:t>
      </w:r>
      <w:r>
        <w:t xml:space="preserve">just </w:t>
      </w:r>
      <w:r w:rsidR="00F76CDB">
        <w:t xml:space="preserve">three chapters this </w:t>
      </w:r>
      <w:r>
        <w:t xml:space="preserve">short </w:t>
      </w:r>
      <w:r w:rsidR="00F76CDB">
        <w:t xml:space="preserve">review </w:t>
      </w:r>
      <w:r>
        <w:t xml:space="preserve">will cover an anthropologist’s, archaeologist’s, and historians’ input towards understanding commodities in cultural perspective.  </w:t>
      </w:r>
    </w:p>
    <w:p w14:paraId="7998B485" w14:textId="476E082F" w:rsidR="006B26D5" w:rsidRDefault="006B26D5">
      <w:r>
        <w:t xml:space="preserve">Starting with the Introduction, commodities, and the politics of value, by Anthropologist </w:t>
      </w:r>
      <w:r>
        <w:t>Arjun Appadurai</w:t>
      </w:r>
      <w:r>
        <w:t xml:space="preserve">, from part 1, pages 3-63 Appadurai’s essay successfully places a new dimension between Simmel’s (1907)(1978) concept of the exchange of sacrifices, in which we desire one thing over another which then determines value and perpetuates exchange,  incorporated by Simmons into his book, ‘The Philosophy of Money ‘ Whereas this books uses Simmons work as a spring board and leaps off from the outset to highlight within its essays how the very ‘things (of commodity) themselves’ can interact by nature so that these objects  also determine social situations and therefore can continually create economical /political  exchange values. The methodologies for exploring culture and commodities within this work does not include the views of economists or art historians, this is recognised by Appadurai as an invite for wider discussions and reciprocal learning for wider and richer cross disciplinary benefits. </w:t>
      </w:r>
    </w:p>
    <w:p w14:paraId="31996BD8" w14:textId="77777777" w:rsidR="006B26D5" w:rsidRDefault="006B26D5"/>
    <w:p w14:paraId="10DE33F7" w14:textId="77777777" w:rsidR="006B26D5" w:rsidRDefault="006B26D5"/>
    <w:p w14:paraId="35CFB8E4" w14:textId="633CBC21" w:rsidR="006B26D5" w:rsidRDefault="006B26D5">
      <w:r>
        <w:t xml:space="preserve">From Part 1V, </w:t>
      </w:r>
      <w:proofErr w:type="gramStart"/>
      <w:r>
        <w:t>The</w:t>
      </w:r>
      <w:proofErr w:type="gramEnd"/>
      <w:r>
        <w:t xml:space="preserve"> structure of a cultural crisis: Thinking about cloth in France before and after The Revolution, by historian William Reddy </w:t>
      </w:r>
    </w:p>
    <w:p w14:paraId="2C0A1BA6" w14:textId="77777777" w:rsidR="006B26D5" w:rsidRDefault="006B26D5"/>
    <w:p w14:paraId="56D9B3C7" w14:textId="77777777" w:rsidR="006B26D5" w:rsidRDefault="006B26D5"/>
    <w:p w14:paraId="7B1522D8" w14:textId="1AD38B18" w:rsidR="006B26D5" w:rsidRDefault="006B26D5">
      <w:r>
        <w:t xml:space="preserve">Finally, from Part 3. Varna and the emergence of wealth in prehistoric Europe, by archaeologist Colin Renfrew </w:t>
      </w:r>
    </w:p>
    <w:p w14:paraId="408BDEC0" w14:textId="2C159C93" w:rsidR="006B26D5" w:rsidRDefault="006B26D5">
      <w:r>
        <w:t xml:space="preserve">Renfrew looks at emic and etic developments in the worlds of things in production, he argues that The Three Age System theory under values the shaping of prestige objects from materials that once inconsequential and rare on the world culture until they sometimes live on into production and then they become common place. Un like Marx Renfrew adds the value of labour as an exchange within a prestige item, and he also considers the value seen with in disassembled items, the axiomatic notion being that any material made to look like another will always be acting up wards in the value attached to it, he uses the stone covered in a thin gold plate as a evidence of the a once prised simple stone mace head depreciating against one made to look like gold. </w:t>
      </w:r>
    </w:p>
    <w:p w14:paraId="7A57997A" w14:textId="7FF6C207" w:rsidR="006B26D5" w:rsidRDefault="006B26D5">
      <w:r>
        <w:t xml:space="preserve">Discussion </w:t>
      </w:r>
    </w:p>
    <w:p w14:paraId="6A3DE912" w14:textId="387E7237" w:rsidR="006B26D5" w:rsidRDefault="006B26D5">
      <w:r>
        <w:t xml:space="preserve">Conclusion </w:t>
      </w:r>
    </w:p>
    <w:p w14:paraId="65F08291" w14:textId="56CDE5AB" w:rsidR="006B26D5" w:rsidRDefault="006B26D5"/>
    <w:p w14:paraId="74BEE18E" w14:textId="77777777" w:rsidR="006B26D5" w:rsidRDefault="006B26D5"/>
    <w:p w14:paraId="009D9CB9" w14:textId="77777777" w:rsidR="006B26D5" w:rsidRDefault="006B26D5"/>
    <w:p w14:paraId="3384F1DD" w14:textId="77777777" w:rsidR="006B26D5" w:rsidRDefault="006B26D5"/>
    <w:p w14:paraId="3295D452" w14:textId="77777777" w:rsidR="006B26D5" w:rsidRDefault="006B26D5"/>
    <w:p w14:paraId="2D27B99D" w14:textId="77777777" w:rsidR="006B26D5" w:rsidRDefault="006B26D5"/>
    <w:p w14:paraId="33F0A7AA" w14:textId="38FF1725" w:rsidR="006B26D5" w:rsidRDefault="006B26D5">
      <w:r>
        <w:t xml:space="preserve">References and Bibliography </w:t>
      </w:r>
    </w:p>
    <w:p w14:paraId="71E90E56" w14:textId="77777777" w:rsidR="006B26D5" w:rsidRDefault="006B26D5"/>
    <w:p w14:paraId="05F93C5B" w14:textId="33D21913" w:rsidR="006B26D5" w:rsidRDefault="006B26D5">
      <w:r>
        <w:t xml:space="preserve"> </w:t>
      </w:r>
    </w:p>
    <w:p w14:paraId="1ADA7BAE" w14:textId="77777777" w:rsidR="006B26D5" w:rsidRDefault="006B26D5"/>
    <w:p w14:paraId="3C231CA3" w14:textId="77777777" w:rsidR="006B26D5" w:rsidRDefault="006B26D5"/>
    <w:p w14:paraId="72733B05" w14:textId="77777777" w:rsidR="00B151DB" w:rsidRDefault="00B151DB"/>
    <w:p w14:paraId="68C66D21" w14:textId="77777777" w:rsidR="00B151DB" w:rsidRDefault="00B151DB"/>
    <w:p w14:paraId="075258E0" w14:textId="77777777" w:rsidR="00B151DB" w:rsidRDefault="00B151DB"/>
    <w:p w14:paraId="20D55C60" w14:textId="6BE93FD6" w:rsidR="003B4BC7" w:rsidRDefault="003B4BC7"/>
    <w:p w14:paraId="456B2BA0" w14:textId="77777777" w:rsidR="00991F4F" w:rsidRDefault="00991F4F"/>
    <w:p w14:paraId="1E53CD84" w14:textId="32EA0235" w:rsidR="005A1909" w:rsidRDefault="0092380E">
      <w:r>
        <w:lastRenderedPageBreak/>
        <w:t xml:space="preserve"> </w:t>
      </w:r>
    </w:p>
    <w:sectPr w:rsidR="005A19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55D0D"/>
    <w:multiLevelType w:val="hybridMultilevel"/>
    <w:tmpl w:val="1C02B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6F6"/>
    <w:rsid w:val="00017503"/>
    <w:rsid w:val="00017603"/>
    <w:rsid w:val="000933DC"/>
    <w:rsid w:val="001611F1"/>
    <w:rsid w:val="00176644"/>
    <w:rsid w:val="003B4BC7"/>
    <w:rsid w:val="0040500C"/>
    <w:rsid w:val="00407919"/>
    <w:rsid w:val="00443AD8"/>
    <w:rsid w:val="0046300D"/>
    <w:rsid w:val="00473B28"/>
    <w:rsid w:val="0059754B"/>
    <w:rsid w:val="005A1909"/>
    <w:rsid w:val="006B26D5"/>
    <w:rsid w:val="006B6DAC"/>
    <w:rsid w:val="00720960"/>
    <w:rsid w:val="00781950"/>
    <w:rsid w:val="00790DA2"/>
    <w:rsid w:val="008416AD"/>
    <w:rsid w:val="0092380E"/>
    <w:rsid w:val="00991F4F"/>
    <w:rsid w:val="00A32BEF"/>
    <w:rsid w:val="00A9098A"/>
    <w:rsid w:val="00B151DB"/>
    <w:rsid w:val="00CC3AEA"/>
    <w:rsid w:val="00DE0E99"/>
    <w:rsid w:val="00E45686"/>
    <w:rsid w:val="00EC46F6"/>
    <w:rsid w:val="00F76CDB"/>
    <w:rsid w:val="00FD2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7AD87"/>
  <w15:docId w15:val="{97BA5B45-8E2E-4BFC-AAE5-1F439C44D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26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3</Pages>
  <Words>660</Words>
  <Characters>3763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George (Student)</dc:creator>
  <cp:keywords/>
  <dc:description/>
  <cp:lastModifiedBy>Wendy George (Student)</cp:lastModifiedBy>
  <cp:revision>1</cp:revision>
  <dcterms:created xsi:type="dcterms:W3CDTF">2022-03-03T14:26:00Z</dcterms:created>
  <dcterms:modified xsi:type="dcterms:W3CDTF">2022-03-07T21:26:00Z</dcterms:modified>
</cp:coreProperties>
</file>