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0"/>
        <w:jc w:val="center"/>
        <w:rPr>
          <w:rFonts w:cs="Times New Roman"/>
          <w:b/>
          <w:bCs/>
          <w:color w:val="000000"/>
          <w:szCs w:val="24"/>
          <w:shd w:val="clear" w:color="auto" w:fill="FFFFFF"/>
        </w:rPr>
      </w:pPr>
      <w:bookmarkStart w:id="0" w:name="_Hlk28901027"/>
    </w:p>
    <w:p>
      <w:pPr>
        <w:spacing w:line="480" w:lineRule="auto"/>
        <w:ind w:firstLine="0"/>
        <w:jc w:val="center"/>
        <w:rPr>
          <w:rFonts w:cs="Times New Roman"/>
          <w:b/>
          <w:bCs/>
          <w:color w:val="000000"/>
          <w:szCs w:val="24"/>
          <w:shd w:val="clear" w:color="auto" w:fill="FFFFFF"/>
        </w:rPr>
      </w:pPr>
    </w:p>
    <w:p>
      <w:pPr>
        <w:spacing w:line="480" w:lineRule="auto"/>
        <w:ind w:firstLine="0"/>
        <w:jc w:val="center"/>
        <w:rPr>
          <w:rFonts w:cs="Times New Roman"/>
          <w:b/>
          <w:bCs/>
          <w:color w:val="000000"/>
          <w:szCs w:val="24"/>
          <w:shd w:val="clear" w:color="auto" w:fill="FFFFFF"/>
        </w:rPr>
      </w:pPr>
    </w:p>
    <w:p>
      <w:pPr>
        <w:spacing w:line="480" w:lineRule="auto"/>
        <w:ind w:firstLine="0"/>
        <w:jc w:val="center"/>
        <w:rPr>
          <w:rFonts w:cs="Times New Roman"/>
          <w:b/>
          <w:bCs/>
          <w:color w:val="000000"/>
          <w:szCs w:val="24"/>
          <w:shd w:val="clear" w:color="auto" w:fill="FFFFFF"/>
        </w:rPr>
      </w:pPr>
    </w:p>
    <w:p>
      <w:pPr>
        <w:spacing w:line="480" w:lineRule="auto"/>
        <w:ind w:firstLine="0"/>
        <w:jc w:val="center"/>
        <w:rPr>
          <w:rFonts w:cs="Times New Roman"/>
          <w:b/>
          <w:bCs/>
          <w:color w:val="000000"/>
          <w:szCs w:val="24"/>
          <w:shd w:val="clear" w:color="auto" w:fill="FFFFFF"/>
        </w:rPr>
      </w:pPr>
    </w:p>
    <w:p>
      <w:pPr>
        <w:spacing w:line="480" w:lineRule="auto"/>
        <w:ind w:firstLine="0"/>
        <w:jc w:val="center"/>
        <w:rPr>
          <w:rFonts w:cs="Times New Roman"/>
          <w:b/>
          <w:bCs/>
          <w:color w:val="000000"/>
          <w:sz w:val="30"/>
          <w:szCs w:val="30"/>
          <w:shd w:val="clear" w:color="auto" w:fill="FFFFFF"/>
        </w:rPr>
      </w:pPr>
    </w:p>
    <w:p>
      <w:pPr>
        <w:spacing w:line="480" w:lineRule="auto"/>
        <w:ind w:firstLine="0"/>
        <w:jc w:val="center"/>
        <w:rPr>
          <w:rFonts w:cs="Times New Roman"/>
          <w:b/>
          <w:bCs/>
          <w:color w:val="000000"/>
          <w:sz w:val="30"/>
          <w:szCs w:val="30"/>
          <w:shd w:val="clear" w:color="auto" w:fill="FFFFFF"/>
        </w:rPr>
      </w:pPr>
    </w:p>
    <w:p>
      <w:pPr>
        <w:spacing w:line="480" w:lineRule="auto"/>
        <w:ind w:firstLine="0"/>
        <w:jc w:val="center"/>
        <w:rPr>
          <w:rFonts w:cs="Times New Roman"/>
          <w:b/>
          <w:sz w:val="30"/>
          <w:szCs w:val="30"/>
        </w:rPr>
      </w:pPr>
      <w:r>
        <w:rPr>
          <w:rFonts w:cs="Times New Roman"/>
          <w:b/>
          <w:bCs/>
          <w:color w:val="000000"/>
          <w:sz w:val="30"/>
          <w:szCs w:val="30"/>
          <w:shd w:val="clear" w:color="auto" w:fill="FFFFFF"/>
        </w:rPr>
        <w:t>Topic: Explain and Evaluate the Challenges and Sensitivities from a British perspective of Doing Business with French.</w:t>
      </w:r>
    </w:p>
    <w:p>
      <w:pPr>
        <w:tabs>
          <w:tab w:val="left" w:pos="2864"/>
        </w:tabs>
        <w:spacing w:line="480" w:lineRule="auto"/>
        <w:ind w:firstLine="0"/>
        <w:jc w:val="center"/>
        <w:rPr>
          <w:rFonts w:cs="Times New Roman"/>
          <w:b/>
          <w:color w:val="000000"/>
          <w:sz w:val="30"/>
          <w:szCs w:val="30"/>
          <w:shd w:val="clear" w:color="auto" w:fill="FFFFFF"/>
        </w:rPr>
      </w:pPr>
      <w:r>
        <w:rPr>
          <w:rFonts w:cs="Times New Roman"/>
          <w:b/>
          <w:color w:val="000000"/>
          <w:sz w:val="30"/>
          <w:szCs w:val="30"/>
          <w:shd w:val="clear" w:color="auto" w:fill="FFFFFF"/>
        </w:rPr>
        <w:t>Major:  International Business Communications</w:t>
      </w:r>
    </w:p>
    <w:p>
      <w:pPr>
        <w:pStyle w:val="2"/>
        <w:spacing w:line="240" w:lineRule="auto"/>
        <w:rPr>
          <w:rFonts w:hint="eastAsia" w:hAnsi="Arial" w:cs="Arial" w:asciiTheme="majorAscii"/>
          <w:sz w:val="32"/>
          <w:szCs w:val="32"/>
        </w:rPr>
      </w:pPr>
    </w:p>
    <w:p>
      <w:pPr>
        <w:pStyle w:val="2"/>
        <w:spacing w:line="240" w:lineRule="auto"/>
        <w:rPr>
          <w:rFonts w:hint="eastAsia" w:hAnsi="Arial" w:cs="Arial" w:asciiTheme="majorAscii"/>
          <w:sz w:val="32"/>
          <w:szCs w:val="32"/>
        </w:rPr>
      </w:pPr>
    </w:p>
    <w:p>
      <w:pPr>
        <w:pStyle w:val="2"/>
        <w:spacing w:line="240" w:lineRule="auto"/>
        <w:rPr>
          <w:rFonts w:hint="eastAsia" w:hAnsi="Arial" w:cs="Arial" w:asciiTheme="majorAscii"/>
          <w:sz w:val="32"/>
          <w:szCs w:val="32"/>
        </w:rPr>
      </w:pPr>
    </w:p>
    <w:p>
      <w:pPr>
        <w:pStyle w:val="2"/>
        <w:spacing w:line="240" w:lineRule="auto"/>
        <w:rPr>
          <w:rFonts w:hint="eastAsia" w:hAnsi="Arial" w:cs="Arial" w:asciiTheme="majorAscii"/>
          <w:sz w:val="32"/>
          <w:szCs w:val="32"/>
        </w:rPr>
      </w:pPr>
    </w:p>
    <w:p>
      <w:pPr>
        <w:pStyle w:val="2"/>
        <w:spacing w:line="240" w:lineRule="auto"/>
        <w:rPr>
          <w:rFonts w:hint="eastAsia" w:hAnsi="Arial" w:cs="Arial" w:asciiTheme="majorAscii"/>
          <w:sz w:val="32"/>
          <w:szCs w:val="32"/>
        </w:rPr>
      </w:pPr>
    </w:p>
    <w:p>
      <w:pPr>
        <w:pStyle w:val="2"/>
        <w:spacing w:line="240" w:lineRule="auto"/>
        <w:rPr>
          <w:rFonts w:hint="eastAsia" w:hAnsi="Arial" w:cs="Arial" w:asciiTheme="majorAscii"/>
          <w:sz w:val="32"/>
          <w:szCs w:val="32"/>
        </w:rPr>
      </w:pPr>
    </w:p>
    <w:p>
      <w:pPr>
        <w:pStyle w:val="2"/>
        <w:spacing w:line="240" w:lineRule="auto"/>
        <w:rPr>
          <w:rFonts w:hint="eastAsia" w:hAnsi="Arial" w:cs="Arial" w:asciiTheme="majorAscii"/>
          <w:sz w:val="32"/>
          <w:szCs w:val="32"/>
        </w:rPr>
      </w:pPr>
    </w:p>
    <w:p>
      <w:pPr>
        <w:pStyle w:val="2"/>
        <w:keepNext w:val="0"/>
        <w:keepLines/>
        <w:pageBreakBefore w:val="0"/>
        <w:widowControl w:val="0"/>
        <w:kinsoku/>
        <w:wordWrap/>
        <w:overflowPunct/>
        <w:topLinePunct w:val="0"/>
        <w:autoSpaceDE/>
        <w:autoSpaceDN/>
        <w:bidi w:val="0"/>
        <w:adjustRightInd/>
        <w:snapToGrid/>
        <w:spacing w:line="240" w:lineRule="auto"/>
        <w:textAlignment w:val="auto"/>
        <w:rPr>
          <w:rFonts w:hint="eastAsia" w:hAnsi="Arial" w:cs="Arial" w:asciiTheme="majorAscii"/>
          <w:sz w:val="32"/>
          <w:szCs w:val="32"/>
        </w:rPr>
      </w:pPr>
    </w:p>
    <w:p>
      <w:pPr>
        <w:pStyle w:val="2"/>
        <w:spacing w:line="240" w:lineRule="auto"/>
        <w:rPr>
          <w:rFonts w:hAnsi="Arial" w:cs="Arial" w:asciiTheme="majorAscii"/>
          <w:sz w:val="32"/>
          <w:szCs w:val="32"/>
        </w:rPr>
      </w:pPr>
      <w:r>
        <w:rPr>
          <w:rFonts w:hint="eastAsia" w:hAnsi="Arial" w:cs="Arial" w:asciiTheme="majorAscii"/>
          <w:sz w:val="32"/>
          <w:szCs w:val="32"/>
        </w:rPr>
        <w:t>1.0</w:t>
      </w:r>
      <w:r>
        <w:rPr>
          <w:rFonts w:hAnsi="Arial" w:cs="Arial" w:asciiTheme="majorAscii"/>
          <w:sz w:val="32"/>
          <w:szCs w:val="32"/>
        </w:rPr>
        <w:t xml:space="preserve"> Introduction</w:t>
      </w:r>
    </w:p>
    <w:p>
      <w:pPr>
        <w:rPr>
          <w:rFonts w:hint="default"/>
          <w:lang w:val="en-US" w:eastAsia="zh-CN"/>
        </w:rPr>
      </w:pPr>
    </w:p>
    <w:bookmarkEnd w:id="0"/>
    <w:p>
      <w:pPr>
        <w:rPr>
          <w:rFonts w:hint="eastAsia" w:eastAsiaTheme="minorEastAsia"/>
          <w:spacing w:val="0"/>
          <w:sz w:val="24"/>
          <w:szCs w:val="24"/>
        </w:rPr>
      </w:pPr>
      <w:r>
        <w:rPr>
          <w:rFonts w:hint="eastAsia" w:eastAsiaTheme="minorEastAsia"/>
          <w:spacing w:val="0"/>
          <w:sz w:val="24"/>
          <w:szCs w:val="24"/>
        </w:rPr>
        <w:t>With the development of economic globalization, companies in various countries in the world have begun to seek cooperation partners. Large companies in various countries in the world have established cooperative relations and shared resources such as goods, technology, information, and services. Economic globalization is a major development of the world economy However, different countries have different national conditions and different cultural backgrounds, so the two partners will face some problems. Based on the above background, this report will analyze the challenges that Australian companies will face when they cooperate with British companies. And sensitivity.Based on Hofstede's cultural dimensions theory, the cultural background of Australia and the United Kingdom is analyzed, and the commonness and difference between the two countries will be discovered. The global cultural background in business will be used as the entry point.</w:t>
      </w:r>
    </w:p>
    <w:p>
      <w:pPr>
        <w:rPr>
          <w:rFonts w:hint="eastAsia" w:eastAsiaTheme="minorEastAsia"/>
          <w:spacing w:val="0"/>
          <w:sz w:val="28"/>
          <w:szCs w:val="28"/>
        </w:rPr>
      </w:pPr>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Arial" w:cs="Arial" w:asciiTheme="majorAscii"/>
          <w:sz w:val="32"/>
          <w:szCs w:val="32"/>
          <w:lang w:val="en-US" w:eastAsia="zh-CN"/>
        </w:rPr>
      </w:pPr>
      <w:r>
        <w:rPr>
          <w:rFonts w:hint="eastAsia" w:hAnsi="Arial" w:cs="Arial" w:asciiTheme="majorAscii"/>
          <w:sz w:val="32"/>
          <w:szCs w:val="32"/>
          <w:lang w:val="en-US" w:eastAsia="zh-CN"/>
        </w:rPr>
        <w:t>2.0 Main Body</w:t>
      </w:r>
    </w:p>
    <w:p>
      <w:pPr>
        <w:pStyle w:val="2"/>
        <w:spacing w:line="240" w:lineRule="auto"/>
        <w:rPr>
          <w:rFonts w:hint="eastAsia" w:hAnsi="Arial" w:cs="Arial" w:asciiTheme="majorAscii"/>
          <w:sz w:val="30"/>
          <w:szCs w:val="30"/>
          <w:lang w:val="en-US" w:eastAsia="zh-CN"/>
        </w:rPr>
      </w:pPr>
      <w:r>
        <w:rPr>
          <w:rFonts w:hint="eastAsia" w:hAnsi="Arial" w:cs="Arial" w:asciiTheme="majorAscii"/>
          <w:sz w:val="30"/>
          <w:szCs w:val="30"/>
          <w:lang w:val="en-US" w:eastAsia="zh-CN"/>
        </w:rPr>
        <w:t>2.1 cultural difference</w:t>
      </w:r>
    </w:p>
    <w:p>
      <w:pPr>
        <w:pStyle w:val="5"/>
        <w:keepNext w:val="0"/>
        <w:keepLines w:val="0"/>
        <w:widowControl/>
        <w:suppressLineNumbers w:val="0"/>
        <w:shd w:val="clear" w:fill="FFFFFF"/>
        <w:spacing w:before="0" w:beforeAutospacing="0"/>
        <w:ind w:left="0" w:firstLine="0"/>
        <w:jc w:val="left"/>
        <w:rPr>
          <w:rFonts w:hint="default" w:hAnsi="Arial" w:eastAsia="Arial" w:cs="Arial" w:asciiTheme="minorAscii"/>
          <w:i w:val="0"/>
          <w:caps w:val="0"/>
          <w:color w:val="auto"/>
          <w:spacing w:val="0"/>
          <w:sz w:val="28"/>
          <w:szCs w:val="28"/>
          <w:shd w:val="clear" w:fill="FFFFFF"/>
        </w:rPr>
      </w:pPr>
      <w:r>
        <w:rPr>
          <w:rFonts w:hint="default" w:hAnsi="Arial" w:eastAsia="Arial" w:cs="Arial" w:asciiTheme="minorAscii"/>
          <w:i w:val="0"/>
          <w:caps w:val="0"/>
          <w:color w:val="auto"/>
          <w:spacing w:val="0"/>
          <w:sz w:val="28"/>
          <w:szCs w:val="28"/>
          <w:shd w:val="clear" w:fill="FFFFFF"/>
        </w:rPr>
        <w:t>1. Stereotypes</w:t>
      </w:r>
    </w:p>
    <w:p>
      <w:pPr>
        <w:pStyle w:val="5"/>
        <w:keepNext w:val="0"/>
        <w:keepLines w:val="0"/>
        <w:widowControl/>
        <w:suppressLineNumbers w:val="0"/>
        <w:shd w:val="clear" w:fill="FFFFFF"/>
        <w:spacing w:before="0" w:beforeAutospacing="0"/>
        <w:ind w:left="0" w:firstLine="0"/>
        <w:rPr>
          <w:rFonts w:hint="eastAsia" w:hAnsi="Arial" w:eastAsia="宋体" w:cs="Arial" w:asciiTheme="minorAscii"/>
          <w:i w:val="0"/>
          <w:caps w:val="0"/>
          <w:color w:val="auto"/>
          <w:spacing w:val="0"/>
          <w:sz w:val="24"/>
          <w:szCs w:val="24"/>
          <w:shd w:val="clear" w:fill="FFFFFF"/>
          <w:lang w:eastAsia="zh-CN"/>
        </w:rPr>
      </w:pPr>
      <w:r>
        <w:rPr>
          <w:rFonts w:hint="default" w:hAnsi="Arial" w:eastAsia="Arial" w:cs="Arial" w:asciiTheme="minorAscii"/>
          <w:i w:val="0"/>
          <w:caps w:val="0"/>
          <w:color w:val="auto"/>
          <w:spacing w:val="0"/>
          <w:sz w:val="24"/>
          <w:szCs w:val="24"/>
          <w:shd w:val="clear" w:fill="FFFFFF"/>
        </w:rPr>
        <w:t>Both cultures are guilty of a certain snobbery. Brits might have a stereotypical view of Australians as brash and uncultured, while Australians see Brits as snooty and uptight. Australians may view themselves as cool and rebellious, more laid back, with a superior climate and a healthier lifestyle, while Brits see themselves as more worldly and sophisticated, with a long and rich cultural heritage.</w:t>
      </w:r>
      <w:r>
        <w:rPr>
          <w:rFonts w:hint="eastAsia" w:hAnsi="Arial" w:eastAsia="宋体" w:cs="Arial" w:asciiTheme="minorAscii"/>
          <w:i w:val="0"/>
          <w:caps w:val="0"/>
          <w:color w:val="auto"/>
          <w:spacing w:val="0"/>
          <w:sz w:val="24"/>
          <w:szCs w:val="24"/>
          <w:shd w:val="clear" w:fill="FFFFFF"/>
          <w:lang w:eastAsia="zh-CN"/>
        </w:rPr>
        <w:t>（</w:t>
      </w:r>
      <w:r>
        <w:rPr>
          <w:rFonts w:hint="eastAsia" w:hAnsi="Arial" w:eastAsia="宋体" w:cs="Arial" w:asciiTheme="minorAscii"/>
          <w:i w:val="0"/>
          <w:caps w:val="0"/>
          <w:color w:val="auto"/>
          <w:spacing w:val="0"/>
          <w:sz w:val="24"/>
          <w:szCs w:val="24"/>
          <w:shd w:val="clear" w:fill="FFFFFF"/>
          <w:lang w:val="en-US" w:eastAsia="zh-CN"/>
        </w:rPr>
        <w:t>Jeff Wu，2016</w:t>
      </w:r>
      <w:r>
        <w:rPr>
          <w:rFonts w:hint="eastAsia" w:hAnsi="Arial" w:eastAsia="宋体" w:cs="Arial" w:asciiTheme="minorAscii"/>
          <w:i w:val="0"/>
          <w:caps w:val="0"/>
          <w:color w:val="auto"/>
          <w:spacing w:val="0"/>
          <w:sz w:val="24"/>
          <w:szCs w:val="24"/>
          <w:shd w:val="clear" w:fill="FFFFFF"/>
          <w:lang w:eastAsia="zh-CN"/>
        </w:rPr>
        <w:t>）</w:t>
      </w:r>
    </w:p>
    <w:p>
      <w:pPr>
        <w:pStyle w:val="5"/>
        <w:keepNext w:val="0"/>
        <w:keepLines w:val="0"/>
        <w:widowControl/>
        <w:suppressLineNumbers w:val="0"/>
        <w:shd w:val="clear" w:fill="FFFFFF"/>
        <w:spacing w:before="0" w:beforeAutospacing="0"/>
        <w:ind w:left="0" w:firstLine="0"/>
        <w:jc w:val="left"/>
        <w:rPr>
          <w:rFonts w:hint="default" w:hAnsi="Arial" w:eastAsia="Arial" w:cs="Arial" w:asciiTheme="minorAscii"/>
          <w:i w:val="0"/>
          <w:caps w:val="0"/>
          <w:color w:val="auto"/>
          <w:spacing w:val="0"/>
          <w:sz w:val="28"/>
          <w:szCs w:val="28"/>
          <w:shd w:val="clear" w:fill="FFFFFF"/>
        </w:rPr>
      </w:pPr>
      <w:r>
        <w:rPr>
          <w:rFonts w:hint="eastAsia" w:hAnsi="Arial" w:eastAsia="宋体" w:cs="Arial" w:asciiTheme="minorAscii"/>
          <w:i w:val="0"/>
          <w:caps w:val="0"/>
          <w:color w:val="auto"/>
          <w:spacing w:val="0"/>
          <w:sz w:val="28"/>
          <w:szCs w:val="28"/>
          <w:shd w:val="clear" w:fill="FFFFFF"/>
          <w:lang w:val="en-US" w:eastAsia="zh-CN"/>
        </w:rPr>
        <w:t>2</w:t>
      </w:r>
      <w:r>
        <w:rPr>
          <w:rFonts w:hint="default" w:hAnsi="Arial" w:eastAsia="Arial" w:cs="Arial" w:asciiTheme="minorAscii"/>
          <w:i w:val="0"/>
          <w:caps w:val="0"/>
          <w:color w:val="auto"/>
          <w:spacing w:val="0"/>
          <w:sz w:val="28"/>
          <w:szCs w:val="28"/>
          <w:shd w:val="clear" w:fill="FFFFFF"/>
        </w:rPr>
        <w:t>. Communication style</w:t>
      </w:r>
    </w:p>
    <w:p>
      <w:pPr>
        <w:pStyle w:val="5"/>
        <w:keepNext w:val="0"/>
        <w:keepLines w:val="0"/>
        <w:widowControl/>
        <w:suppressLineNumbers w:val="0"/>
        <w:shd w:val="clear" w:fill="FFFFFF"/>
        <w:spacing w:before="0" w:beforeAutospacing="0"/>
        <w:ind w:left="0" w:firstLine="0"/>
        <w:rPr>
          <w:rFonts w:hint="eastAsia" w:hAnsi="Arial" w:eastAsia="宋体" w:cs="Arial" w:asciiTheme="minorAscii"/>
          <w:i w:val="0"/>
          <w:caps w:val="0"/>
          <w:color w:val="auto"/>
          <w:spacing w:val="0"/>
          <w:sz w:val="24"/>
          <w:szCs w:val="24"/>
          <w:shd w:val="clear" w:fill="FFFFFF"/>
          <w:lang w:eastAsia="zh-CN"/>
        </w:rPr>
      </w:pPr>
      <w:r>
        <w:rPr>
          <w:rFonts w:hint="default" w:hAnsi="Arial" w:eastAsia="Arial" w:cs="Arial" w:asciiTheme="minorAscii"/>
          <w:i w:val="0"/>
          <w:caps w:val="0"/>
          <w:color w:val="auto"/>
          <w:spacing w:val="0"/>
          <w:sz w:val="24"/>
          <w:szCs w:val="24"/>
          <w:shd w:val="clear" w:fill="FFFFFF"/>
        </w:rPr>
        <w:t>While both British and Australian cultures use fairly direct communication style, Brits have a tendency to understate what they mean and sometimes, say exactly the opposite of what they mean. In a meeting, if a British person says ‘That’s an interesting idea’, they are probably saying they don’t like the idea at all. Australians tend to be more straightforward and say exactly what they mea</w:t>
      </w:r>
      <w:r>
        <w:rPr>
          <w:rFonts w:hint="default" w:hAnsi="Arial" w:eastAsia="Arial" w:cs="Arial" w:asciiTheme="minorAscii"/>
          <w:i w:val="0"/>
          <w:caps w:val="0"/>
          <w:color w:val="484848"/>
          <w:spacing w:val="0"/>
          <w:sz w:val="24"/>
          <w:szCs w:val="24"/>
          <w:shd w:val="clear" w:fill="FFFFFF"/>
        </w:rPr>
        <w:t xml:space="preserve">n, </w:t>
      </w:r>
      <w:r>
        <w:rPr>
          <w:rFonts w:hint="default" w:hAnsi="Arial" w:eastAsia="Arial" w:cs="Arial" w:asciiTheme="minorAscii"/>
          <w:i w:val="0"/>
          <w:caps w:val="0"/>
          <w:color w:val="auto"/>
          <w:spacing w:val="0"/>
          <w:sz w:val="24"/>
          <w:szCs w:val="24"/>
          <w:shd w:val="clear" w:fill="FFFFFF"/>
        </w:rPr>
        <w:t>which Brits can find both startling and refreshing.</w:t>
      </w:r>
      <w:r>
        <w:rPr>
          <w:rFonts w:hint="eastAsia" w:hAnsi="Arial" w:eastAsia="宋体" w:cs="Arial" w:asciiTheme="minorAscii"/>
          <w:i w:val="0"/>
          <w:caps w:val="0"/>
          <w:color w:val="auto"/>
          <w:spacing w:val="0"/>
          <w:sz w:val="24"/>
          <w:szCs w:val="24"/>
          <w:shd w:val="clear" w:fill="FFFFFF"/>
          <w:lang w:eastAsia="zh-CN"/>
        </w:rPr>
        <w:t>（</w:t>
      </w:r>
      <w:r>
        <w:rPr>
          <w:rFonts w:hint="eastAsia" w:hAnsi="Arial" w:eastAsia="宋体" w:cs="Arial" w:asciiTheme="minorAscii"/>
          <w:i w:val="0"/>
          <w:caps w:val="0"/>
          <w:color w:val="auto"/>
          <w:spacing w:val="0"/>
          <w:sz w:val="24"/>
          <w:szCs w:val="24"/>
          <w:shd w:val="clear" w:fill="FFFFFF"/>
          <w:lang w:val="en-US" w:eastAsia="zh-CN"/>
        </w:rPr>
        <w:t>Bob Allen，2017</w:t>
      </w:r>
      <w:r>
        <w:rPr>
          <w:rFonts w:hint="eastAsia" w:hAnsi="Arial" w:eastAsia="宋体" w:cs="Arial" w:asciiTheme="minorAscii"/>
          <w:i w:val="0"/>
          <w:caps w:val="0"/>
          <w:color w:val="auto"/>
          <w:spacing w:val="0"/>
          <w:sz w:val="24"/>
          <w:szCs w:val="24"/>
          <w:shd w:val="clear" w:fill="FFFFFF"/>
          <w:lang w:eastAsia="zh-CN"/>
        </w:rPr>
        <w:t>）</w:t>
      </w:r>
    </w:p>
    <w:p>
      <w:pPr>
        <w:pStyle w:val="5"/>
        <w:keepNext w:val="0"/>
        <w:keepLines w:val="0"/>
        <w:widowControl/>
        <w:suppressLineNumbers w:val="0"/>
        <w:shd w:val="clear" w:fill="FFFFFF"/>
        <w:spacing w:before="0" w:beforeAutospacing="0"/>
        <w:ind w:left="0" w:firstLine="0"/>
        <w:jc w:val="left"/>
        <w:rPr>
          <w:rFonts w:hint="eastAsia" w:hAnsi="Arial" w:eastAsia="宋体" w:cs="Arial" w:asciiTheme="minorAscii"/>
          <w:i w:val="0"/>
          <w:caps w:val="0"/>
          <w:color w:val="auto"/>
          <w:spacing w:val="0"/>
          <w:sz w:val="28"/>
          <w:szCs w:val="28"/>
          <w:shd w:val="clear" w:fill="FFFFFF"/>
          <w:lang w:val="en-US" w:eastAsia="zh-CN"/>
        </w:rPr>
      </w:pPr>
      <w:r>
        <w:rPr>
          <w:rFonts w:hint="eastAsia" w:hAnsi="Arial" w:eastAsia="宋体" w:cs="Arial" w:asciiTheme="minorAscii"/>
          <w:i w:val="0"/>
          <w:caps w:val="0"/>
          <w:color w:val="auto"/>
          <w:spacing w:val="0"/>
          <w:sz w:val="28"/>
          <w:szCs w:val="28"/>
          <w:shd w:val="clear" w:fill="FFFFFF"/>
          <w:lang w:val="en-US" w:eastAsia="zh-CN"/>
        </w:rPr>
        <w:t>3</w:t>
      </w:r>
      <w:r>
        <w:rPr>
          <w:rFonts w:hint="default" w:hAnsi="Arial" w:eastAsia="宋体" w:cs="Arial" w:asciiTheme="minorAscii"/>
          <w:i w:val="0"/>
          <w:caps w:val="0"/>
          <w:color w:val="auto"/>
          <w:spacing w:val="0"/>
          <w:sz w:val="28"/>
          <w:szCs w:val="28"/>
          <w:shd w:val="clear" w:fill="FFFFFF"/>
          <w:lang w:val="en-US" w:eastAsia="zh-CN"/>
        </w:rPr>
        <w:t>. Time management</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4"/>
          <w:szCs w:val="24"/>
          <w:shd w:val="clear" w:fill="FFFFFF"/>
          <w:lang w:val="en-US" w:eastAsia="zh-CN"/>
        </w:rPr>
      </w:pPr>
      <w:r>
        <w:rPr>
          <w:rFonts w:hint="default" w:hAnsi="Arial" w:eastAsia="宋体" w:cs="Arial" w:asciiTheme="minorAscii"/>
          <w:i w:val="0"/>
          <w:caps w:val="0"/>
          <w:color w:val="auto"/>
          <w:spacing w:val="0"/>
          <w:sz w:val="24"/>
          <w:szCs w:val="24"/>
          <w:shd w:val="clear" w:fill="FFFFFF"/>
          <w:lang w:val="en-US" w:eastAsia="zh-CN"/>
        </w:rPr>
        <w:t>Australians live a more laid-back life than Brits but still value their time in business. Being on time is considered polite in both cultures. Meetings should start on time and finish on time. The two cultures differ, however, in their approach to work-life balance. British executives, like Americans, see a certain macho quality in staying late at the office, or responding to emails in the middle of the night. Australians generally have a stronger grip on work-life balance.</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4"/>
          <w:szCs w:val="24"/>
          <w:shd w:val="clear" w:fill="FFFFFF"/>
          <w:lang w:val="en-US" w:eastAsia="zh-CN"/>
        </w:rPr>
      </w:pPr>
      <w:r>
        <w:rPr>
          <w:rFonts w:hint="default" w:hAnsi="Arial" w:eastAsia="宋体" w:cs="Arial" w:asciiTheme="minorAscii"/>
          <w:i w:val="0"/>
          <w:caps w:val="0"/>
          <w:color w:val="auto"/>
          <w:spacing w:val="0"/>
          <w:sz w:val="24"/>
          <w:szCs w:val="24"/>
          <w:shd w:val="clear" w:fill="FFFFFF"/>
          <w:lang w:val="en-US" w:eastAsia="zh-CN"/>
        </w:rPr>
        <w:t>But British executives working with Australians should not confuse this apparently relaxed attitude with a lack of professionalism; Australians tend to work extremely hard when they are in the office in order that they can enjoy their free time.</w:t>
      </w:r>
      <w:r>
        <w:rPr>
          <w:rFonts w:hint="eastAsia" w:hAnsi="Arial" w:eastAsia="宋体" w:cs="Arial" w:asciiTheme="minorAscii"/>
          <w:i w:val="0"/>
          <w:caps w:val="0"/>
          <w:color w:val="auto"/>
          <w:spacing w:val="0"/>
          <w:sz w:val="24"/>
          <w:szCs w:val="24"/>
          <w:shd w:val="clear" w:fill="FFFFFF"/>
          <w:lang w:val="en-US" w:eastAsia="zh-CN"/>
        </w:rPr>
        <w:t>（JR Patterson，2019）</w:t>
      </w:r>
    </w:p>
    <w:p>
      <w:pPr>
        <w:pStyle w:val="5"/>
        <w:keepNext w:val="0"/>
        <w:keepLines w:val="0"/>
        <w:widowControl/>
        <w:suppressLineNumbers w:val="0"/>
        <w:shd w:val="clear" w:fill="FFFFFF"/>
        <w:spacing w:before="0" w:beforeAutospacing="0"/>
        <w:ind w:left="0" w:firstLine="0"/>
        <w:jc w:val="left"/>
        <w:rPr>
          <w:rFonts w:hint="eastAsia" w:hAnsi="Arial" w:eastAsia="宋体" w:cs="Arial" w:asciiTheme="minorAscii"/>
          <w:i w:val="0"/>
          <w:caps w:val="0"/>
          <w:color w:val="auto"/>
          <w:spacing w:val="0"/>
          <w:sz w:val="28"/>
          <w:szCs w:val="28"/>
          <w:shd w:val="clear" w:fill="FFFFFF"/>
          <w:lang w:val="en-US" w:eastAsia="zh-CN"/>
        </w:rPr>
      </w:pPr>
      <w:r>
        <w:rPr>
          <w:rFonts w:hint="eastAsia" w:hAnsi="Arial" w:eastAsia="宋体" w:cs="Arial" w:asciiTheme="minorAscii"/>
          <w:i w:val="0"/>
          <w:caps w:val="0"/>
          <w:color w:val="auto"/>
          <w:spacing w:val="0"/>
          <w:sz w:val="28"/>
          <w:szCs w:val="28"/>
          <w:shd w:val="clear" w:fill="FFFFFF"/>
          <w:lang w:val="en-US" w:eastAsia="zh-CN"/>
        </w:rPr>
        <w:t>4</w:t>
      </w:r>
      <w:r>
        <w:rPr>
          <w:rFonts w:hint="default" w:hAnsi="Arial" w:eastAsia="宋体" w:cs="Arial" w:asciiTheme="minorAscii"/>
          <w:i w:val="0"/>
          <w:caps w:val="0"/>
          <w:color w:val="auto"/>
          <w:spacing w:val="0"/>
          <w:sz w:val="28"/>
          <w:szCs w:val="28"/>
          <w:shd w:val="clear" w:fill="FFFFFF"/>
          <w:lang w:val="en-US" w:eastAsia="zh-CN"/>
        </w:rPr>
        <w:t>. Meritocracy</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4"/>
          <w:szCs w:val="24"/>
          <w:shd w:val="clear" w:fill="FFFFFF"/>
          <w:lang w:val="en-US" w:eastAsia="zh-CN"/>
        </w:rPr>
      </w:pPr>
      <w:r>
        <w:rPr>
          <w:rFonts w:hint="default" w:hAnsi="Arial" w:eastAsia="宋体" w:cs="Arial" w:asciiTheme="minorAscii"/>
          <w:i w:val="0"/>
          <w:caps w:val="0"/>
          <w:color w:val="auto"/>
          <w:spacing w:val="0"/>
          <w:sz w:val="24"/>
          <w:szCs w:val="24"/>
          <w:shd w:val="clear" w:fill="FFFFFF"/>
          <w:lang w:val="en-US" w:eastAsia="zh-CN"/>
        </w:rPr>
        <w:t>Both the UK and Australia consider themselves to be meritocracies. In Australia, this is more of a reality than in Britain. While the UK’s ‘old boy network’ is far less relevant than it used to be, there are still pockets of old school connections in business, particularly in the City. Australians, on the other hand, prefer to do business with ‘mates’ and will focus on building business relationships rather than merely focusing on the bottom line.</w:t>
      </w:r>
      <w:r>
        <w:rPr>
          <w:rFonts w:hint="eastAsia" w:hAnsi="Arial" w:eastAsia="宋体" w:cs="Arial" w:asciiTheme="minorAscii"/>
          <w:i w:val="0"/>
          <w:caps w:val="0"/>
          <w:color w:val="auto"/>
          <w:spacing w:val="0"/>
          <w:sz w:val="24"/>
          <w:szCs w:val="24"/>
          <w:shd w:val="clear" w:fill="FFFFFF"/>
          <w:lang w:val="en-US" w:eastAsia="zh-CN"/>
        </w:rPr>
        <w:t>（Chris Wong，2016）</w:t>
      </w:r>
    </w:p>
    <w:p>
      <w:pPr>
        <w:pStyle w:val="5"/>
        <w:keepNext w:val="0"/>
        <w:keepLines w:val="0"/>
        <w:widowControl/>
        <w:suppressLineNumbers w:val="0"/>
        <w:shd w:val="clear" w:fill="FFFFFF"/>
        <w:spacing w:before="0" w:beforeAutospacing="0"/>
        <w:ind w:left="0" w:firstLine="0"/>
        <w:jc w:val="left"/>
        <w:rPr>
          <w:rFonts w:hint="eastAsia" w:hAnsi="Arial" w:eastAsia="宋体" w:cs="Arial" w:asciiTheme="minorAscii"/>
          <w:i w:val="0"/>
          <w:caps w:val="0"/>
          <w:color w:val="auto"/>
          <w:spacing w:val="0"/>
          <w:sz w:val="28"/>
          <w:szCs w:val="28"/>
          <w:shd w:val="clear" w:fill="FFFFFF"/>
          <w:lang w:val="en-US" w:eastAsia="zh-CN"/>
        </w:rPr>
      </w:pPr>
      <w:r>
        <w:rPr>
          <w:rFonts w:hint="eastAsia" w:hAnsi="Arial" w:eastAsia="宋体" w:cs="Arial" w:asciiTheme="minorAscii"/>
          <w:i w:val="0"/>
          <w:caps w:val="0"/>
          <w:color w:val="auto"/>
          <w:spacing w:val="0"/>
          <w:sz w:val="28"/>
          <w:szCs w:val="28"/>
          <w:shd w:val="clear" w:fill="FFFFFF"/>
          <w:lang w:val="en-US" w:eastAsia="zh-CN"/>
        </w:rPr>
        <w:t>5</w:t>
      </w:r>
      <w:r>
        <w:rPr>
          <w:rFonts w:hint="default" w:hAnsi="Arial" w:eastAsia="宋体" w:cs="Arial" w:asciiTheme="minorAscii"/>
          <w:i w:val="0"/>
          <w:caps w:val="0"/>
          <w:color w:val="auto"/>
          <w:spacing w:val="0"/>
          <w:sz w:val="28"/>
          <w:szCs w:val="28"/>
          <w:shd w:val="clear" w:fill="FFFFFF"/>
          <w:lang w:val="en-US" w:eastAsia="zh-CN"/>
        </w:rPr>
        <w:t>. Hierarchy</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4"/>
          <w:szCs w:val="24"/>
          <w:shd w:val="clear" w:fill="FFFFFF"/>
          <w:lang w:val="en-US" w:eastAsia="zh-CN"/>
        </w:rPr>
      </w:pPr>
      <w:r>
        <w:rPr>
          <w:rFonts w:hint="default" w:hAnsi="Arial" w:eastAsia="宋体" w:cs="Arial" w:asciiTheme="minorAscii"/>
          <w:i w:val="0"/>
          <w:caps w:val="0"/>
          <w:color w:val="auto"/>
          <w:spacing w:val="0"/>
          <w:sz w:val="24"/>
          <w:szCs w:val="24"/>
          <w:shd w:val="clear" w:fill="FFFFFF"/>
          <w:lang w:val="en-US" w:eastAsia="zh-CN"/>
        </w:rPr>
        <w:t>Hierarchies in British companies can be steeper than visiting Australians may be used to. Australians may find Brits rigid and inflexible in business. Structures in Australian companies tend to be much flatter and the business environment less formal, with employees encouraged to speak their minds freely in front of their superiors – although in both countries, there are many different styles of management. Generally, though, Australians have a natural distrust of authority and will make decisions by consensus. Brits use consensus but also pride themselves on autonomy and empowerment when it comes to decision making.</w:t>
      </w:r>
      <w:r>
        <w:rPr>
          <w:rFonts w:hint="eastAsia" w:hAnsi="Arial" w:eastAsia="宋体" w:cs="Arial" w:asciiTheme="minorAscii"/>
          <w:i w:val="0"/>
          <w:caps w:val="0"/>
          <w:color w:val="auto"/>
          <w:spacing w:val="0"/>
          <w:sz w:val="24"/>
          <w:szCs w:val="24"/>
          <w:shd w:val="clear" w:fill="FFFFFF"/>
          <w:lang w:val="en-US" w:eastAsia="zh-CN"/>
        </w:rPr>
        <w:t>（Dan Lam，2017）</w:t>
      </w:r>
    </w:p>
    <w:p>
      <w:pPr>
        <w:pStyle w:val="5"/>
        <w:keepNext w:val="0"/>
        <w:keepLines w:val="0"/>
        <w:widowControl/>
        <w:suppressLineNumbers w:val="0"/>
        <w:shd w:val="clear" w:fill="FFFFFF"/>
        <w:spacing w:before="0" w:beforeAutospacing="0"/>
        <w:ind w:left="0" w:firstLine="0"/>
        <w:jc w:val="left"/>
        <w:rPr>
          <w:rFonts w:hint="eastAsia" w:hAnsi="Arial" w:eastAsia="宋体" w:cs="Arial" w:asciiTheme="minorAscii"/>
          <w:i w:val="0"/>
          <w:caps w:val="0"/>
          <w:color w:val="auto"/>
          <w:spacing w:val="0"/>
          <w:sz w:val="28"/>
          <w:szCs w:val="28"/>
          <w:shd w:val="clear" w:fill="FFFFFF"/>
          <w:lang w:val="en-US" w:eastAsia="zh-CN"/>
        </w:rPr>
      </w:pPr>
      <w:r>
        <w:rPr>
          <w:rFonts w:hint="default" w:hAnsi="Arial" w:eastAsia="宋体" w:cs="Arial" w:asciiTheme="minorAscii"/>
          <w:i w:val="0"/>
          <w:caps w:val="0"/>
          <w:color w:val="auto"/>
          <w:spacing w:val="0"/>
          <w:sz w:val="28"/>
          <w:szCs w:val="28"/>
          <w:shd w:val="clear" w:fill="FFFFFF"/>
          <w:lang w:val="en-US" w:eastAsia="zh-CN"/>
        </w:rPr>
        <w:t>6. Fair play</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4"/>
          <w:szCs w:val="24"/>
          <w:shd w:val="clear" w:fill="FFFFFF"/>
          <w:lang w:val="en-US" w:eastAsia="zh-CN"/>
        </w:rPr>
      </w:pPr>
      <w:r>
        <w:rPr>
          <w:rFonts w:hint="default" w:hAnsi="Arial" w:eastAsia="宋体" w:cs="Arial" w:asciiTheme="minorAscii"/>
          <w:i w:val="0"/>
          <w:caps w:val="0"/>
          <w:color w:val="auto"/>
          <w:spacing w:val="0"/>
          <w:sz w:val="24"/>
          <w:szCs w:val="24"/>
          <w:shd w:val="clear" w:fill="FFFFFF"/>
          <w:lang w:val="en-US" w:eastAsia="zh-CN"/>
        </w:rPr>
        <w:t>Brits and Australians both share a sense of fair play. Both cultures dislike loudness and boastfulness in a business situation and would be likely to ridicule someone making an over-flashy presentation and wild promises. Both cultures, probably Australia more so, embrace the ‘tall poppy syndrome’, whereby anybody indulging in attention-seeking behaviour is cut back to size by the others.</w:t>
      </w:r>
      <w:r>
        <w:rPr>
          <w:rFonts w:hint="eastAsia" w:hAnsi="Arial" w:eastAsia="宋体" w:cs="Arial" w:asciiTheme="minorAscii"/>
          <w:i w:val="0"/>
          <w:caps w:val="0"/>
          <w:color w:val="auto"/>
          <w:spacing w:val="0"/>
          <w:sz w:val="24"/>
          <w:szCs w:val="24"/>
          <w:shd w:val="clear" w:fill="FFFFFF"/>
          <w:lang w:val="en-US" w:eastAsia="zh-CN"/>
        </w:rPr>
        <w:t>（Markus Luke，2017）</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8"/>
          <w:szCs w:val="28"/>
          <w:shd w:val="clear" w:fill="FFFFFF"/>
          <w:lang w:val="en-US" w:eastAsia="zh-CN"/>
        </w:rPr>
      </w:pPr>
      <w:r>
        <w:rPr>
          <w:rFonts w:hint="default" w:hAnsi="Arial" w:eastAsia="宋体" w:cs="Arial" w:asciiTheme="minorAscii"/>
          <w:i w:val="0"/>
          <w:caps w:val="0"/>
          <w:color w:val="auto"/>
          <w:spacing w:val="0"/>
          <w:sz w:val="28"/>
          <w:szCs w:val="28"/>
          <w:shd w:val="clear" w:fill="FFFFFF"/>
          <w:lang w:val="en-US" w:eastAsia="zh-CN"/>
        </w:rPr>
        <w:t>7.Lifestyle</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kern w:val="0"/>
          <w:sz w:val="24"/>
          <w:szCs w:val="24"/>
          <w:shd w:val="clear" w:fill="FFFFFF"/>
          <w:lang w:val="en-US" w:eastAsia="zh-CN" w:bidi="ar"/>
        </w:rPr>
      </w:pPr>
      <w:r>
        <w:rPr>
          <w:rFonts w:hint="default" w:hAnsi="Arial" w:eastAsia="宋体" w:cs="Arial" w:asciiTheme="minorAscii"/>
          <w:i w:val="0"/>
          <w:caps w:val="0"/>
          <w:color w:val="auto"/>
          <w:spacing w:val="0"/>
          <w:kern w:val="0"/>
          <w:sz w:val="24"/>
          <w:szCs w:val="24"/>
          <w:shd w:val="clear" w:fill="FFFFFF"/>
          <w:lang w:val="en-US" w:eastAsia="zh-CN" w:bidi="ar"/>
        </w:rPr>
        <w:t>In Australia, work spills over into social life, with regular team bonding exercises, work barbecues and work drinks – many companies have drinks in the office on Friday afternoons. Having said that, a lot of Australians drive to work so the after-work heavy drinking culture that’s endemic in Britain is lacking in Australia. Office culture in Australia tends to focus on wellness and ‘mateship’, while in Britain, the focus is on competition and productivity.</w:t>
      </w:r>
      <w:r>
        <w:rPr>
          <w:rFonts w:hint="eastAsia" w:hAnsi="Arial" w:eastAsia="宋体" w:cs="Arial" w:asciiTheme="minorAscii"/>
          <w:i w:val="0"/>
          <w:caps w:val="0"/>
          <w:color w:val="auto"/>
          <w:spacing w:val="0"/>
          <w:kern w:val="0"/>
          <w:sz w:val="24"/>
          <w:szCs w:val="24"/>
          <w:shd w:val="clear" w:fill="FFFFFF"/>
          <w:lang w:val="en-US" w:eastAsia="zh-CN" w:bidi="ar"/>
        </w:rPr>
        <w:t>（Jay Shaw，2017）</w:t>
      </w: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8"/>
          <w:szCs w:val="28"/>
          <w:shd w:val="clear" w:fill="FFFFFF"/>
          <w:lang w:val="en-US" w:eastAsia="zh-CN"/>
        </w:rPr>
      </w:pPr>
      <w:r>
        <w:rPr>
          <w:rFonts w:hint="default" w:hAnsi="Arial" w:eastAsia="宋体" w:cs="Arial" w:asciiTheme="minorAscii"/>
          <w:i w:val="0"/>
          <w:caps w:val="0"/>
          <w:color w:val="auto"/>
          <w:spacing w:val="0"/>
          <w:sz w:val="28"/>
          <w:szCs w:val="28"/>
          <w:shd w:val="clear" w:fill="FFFFFF"/>
          <w:lang w:val="en-US" w:eastAsia="zh-CN"/>
        </w:rPr>
        <w:t>8.Size</w:t>
      </w:r>
    </w:p>
    <w:p>
      <w:pPr>
        <w:pStyle w:val="5"/>
        <w:keepNext w:val="0"/>
        <w:keepLines w:val="0"/>
        <w:widowControl/>
        <w:suppressLineNumbers w:val="0"/>
        <w:shd w:val="clear" w:fill="FFFFFF"/>
        <w:spacing w:before="0" w:beforeAutospacing="0"/>
        <w:ind w:left="0" w:firstLine="0"/>
        <w:rPr>
          <w:rFonts w:hint="default" w:hAnsi="Arial" w:eastAsia="宋体" w:cs="Arial" w:asciiTheme="minorAscii"/>
          <w:i w:val="0"/>
          <w:caps w:val="0"/>
          <w:color w:val="auto"/>
          <w:spacing w:val="0"/>
          <w:kern w:val="0"/>
          <w:sz w:val="24"/>
          <w:szCs w:val="24"/>
          <w:shd w:val="clear" w:fill="FFFFFF"/>
          <w:lang w:val="en-US" w:eastAsia="zh-CN" w:bidi="ar"/>
        </w:rPr>
      </w:pPr>
      <w:r>
        <w:rPr>
          <w:rFonts w:hint="default" w:hAnsi="Arial" w:eastAsia="宋体" w:cs="Arial" w:asciiTheme="minorAscii"/>
          <w:i w:val="0"/>
          <w:caps w:val="0"/>
          <w:color w:val="auto"/>
          <w:spacing w:val="0"/>
          <w:kern w:val="0"/>
          <w:sz w:val="24"/>
          <w:szCs w:val="24"/>
          <w:shd w:val="clear" w:fill="FFFFFF"/>
          <w:lang w:val="en-US" w:eastAsia="zh-CN" w:bidi="ar"/>
        </w:rPr>
        <w:t>The Australian market is much smaller than that of the UK and as such, a pioneering spirit exists, even in multinationals, where the Australian branch is likely to be a fraction of the size of its UK equivalent. Roles are less clearly defined, as everybody has to do everything in a smaller setup. Career progression can be quicker and many expats working in Australia say the learning opportunity there is greater, as so many companies are relatively new and innovation is encouraged.</w:t>
      </w:r>
      <w:r>
        <w:rPr>
          <w:rFonts w:hint="eastAsia" w:hAnsi="Arial" w:eastAsia="宋体" w:cs="Arial" w:asciiTheme="minorAscii"/>
          <w:i w:val="0"/>
          <w:caps w:val="0"/>
          <w:color w:val="auto"/>
          <w:spacing w:val="0"/>
          <w:kern w:val="0"/>
          <w:sz w:val="24"/>
          <w:szCs w:val="24"/>
          <w:shd w:val="clear" w:fill="FFFFFF"/>
          <w:lang w:val="en-US" w:eastAsia="zh-CN" w:bidi="ar"/>
        </w:rPr>
        <w:t>（Anna Sue，2019）</w:t>
      </w:r>
    </w:p>
    <w:p>
      <w:pPr>
        <w:pStyle w:val="2"/>
        <w:spacing w:line="240" w:lineRule="auto"/>
        <w:rPr>
          <w:rFonts w:hint="eastAsia" w:hAnsi="Arial" w:cs="Arial" w:asciiTheme="majorAscii"/>
          <w:sz w:val="30"/>
          <w:szCs w:val="30"/>
          <w:lang w:val="en-US" w:eastAsia="zh-CN"/>
        </w:rPr>
      </w:pPr>
      <w:r>
        <w:rPr>
          <w:rFonts w:hint="eastAsia" w:hAnsi="Arial" w:cs="Arial" w:asciiTheme="majorAscii"/>
          <w:sz w:val="30"/>
          <w:szCs w:val="30"/>
          <w:lang w:val="en-US" w:eastAsia="zh-CN"/>
        </w:rPr>
        <w:t>2.2 Hofstede's cultural dimensions theory</w:t>
      </w:r>
    </w:p>
    <w:p>
      <w:pPr>
        <w:rPr>
          <w:rFonts w:hint="default"/>
          <w:lang w:val="en-US" w:eastAsia="zh-CN"/>
        </w:rPr>
      </w:pPr>
      <w:r>
        <w:rPr>
          <w:rFonts w:hint="eastAsia" w:hAnsi="Arial" w:eastAsia="宋体" w:cs="Arial" w:asciiTheme="minorAscii"/>
          <w:i w:val="0"/>
          <w:caps w:val="0"/>
          <w:color w:val="auto"/>
          <w:spacing w:val="0"/>
          <w:kern w:val="0"/>
          <w:sz w:val="24"/>
          <w:szCs w:val="24"/>
          <w:shd w:val="clear" w:fill="FFFFFF"/>
          <w:lang w:val="en-US" w:eastAsia="zh-CN" w:bidi="ar"/>
        </w:rPr>
        <w:t>The theory was proposed by Dutch psychologist Gilt Hofstede, and is used to analyze the cultural differences between countries.（Kris Manning，2017） There are six dimensions of cultural values: PowerDistance, Uncertainty Avoidance, Individualism versus Collectivism, and Masculinity versus Femininity, Long-term versus Short-term and Indulgence versus Restraint, the following chart analysis will be used to make readers understand the cultural differences between Britain and Australia more intuitively.</w:t>
      </w:r>
      <w:r>
        <w:rPr>
          <w:rFonts w:hint="default"/>
          <w:lang w:val="en-US" w:eastAsia="zh-CN"/>
        </w:rPr>
        <w:drawing>
          <wp:inline distT="0" distB="0" distL="114300" distR="114300">
            <wp:extent cx="5273040" cy="2782570"/>
            <wp:effectExtent l="0" t="0" r="3810" b="17780"/>
            <wp:docPr id="1" name="图片 1" descr="QQ截图2020010923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截图20200109232036"/>
                    <pic:cNvPicPr>
                      <a:picLocks noChangeAspect="1"/>
                    </pic:cNvPicPr>
                  </pic:nvPicPr>
                  <pic:blipFill>
                    <a:blip r:embed="rId4"/>
                    <a:stretch>
                      <a:fillRect/>
                    </a:stretch>
                  </pic:blipFill>
                  <pic:spPr>
                    <a:xfrm>
                      <a:off x="0" y="0"/>
                      <a:ext cx="5273040" cy="2782570"/>
                    </a:xfrm>
                    <a:prstGeom prst="rect">
                      <a:avLst/>
                    </a:prstGeom>
                  </pic:spPr>
                </pic:pic>
              </a:graphicData>
            </a:graphic>
          </wp:inline>
        </w:drawing>
      </w:r>
      <w:r>
        <w:rPr>
          <w:rFonts w:hint="eastAsia" w:hAnsi="Arial" w:eastAsia="宋体" w:cs="Arial" w:asciiTheme="minorAscii"/>
          <w:i w:val="0"/>
          <w:caps w:val="0"/>
          <w:color w:val="auto"/>
          <w:spacing w:val="0"/>
          <w:kern w:val="0"/>
          <w:sz w:val="28"/>
          <w:szCs w:val="28"/>
          <w:shd w:val="clear" w:fill="FFFFFF"/>
          <w:lang w:val="en-US" w:eastAsia="zh-CN" w:bidi="ar"/>
        </w:rPr>
        <w:drawing>
          <wp:inline distT="0" distB="0" distL="114300" distR="114300">
            <wp:extent cx="5267960" cy="2889250"/>
            <wp:effectExtent l="0" t="0" r="8890" b="6350"/>
            <wp:docPr id="2" name="图片 2" descr="QQ截图2020010923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QQ截图20200109232119"/>
                    <pic:cNvPicPr>
                      <a:picLocks noChangeAspect="1"/>
                    </pic:cNvPicPr>
                  </pic:nvPicPr>
                  <pic:blipFill>
                    <a:blip r:embed="rId5"/>
                    <a:stretch>
                      <a:fillRect/>
                    </a:stretch>
                  </pic:blipFill>
                  <pic:spPr>
                    <a:xfrm>
                      <a:off x="0" y="0"/>
                      <a:ext cx="5267960" cy="2889250"/>
                    </a:xfrm>
                    <a:prstGeom prst="rect">
                      <a:avLst/>
                    </a:prstGeom>
                  </pic:spPr>
                </pic:pic>
              </a:graphicData>
            </a:graphic>
          </wp:inline>
        </w:drawing>
      </w:r>
    </w:p>
    <w:p>
      <w:pPr>
        <w:rPr>
          <w:rFonts w:hint="eastAsia" w:hAnsi="Arial" w:eastAsia="宋体" w:cs="Arial" w:asciiTheme="minorAscii"/>
          <w:b/>
          <w:bCs/>
          <w:i w:val="0"/>
          <w:caps w:val="0"/>
          <w:color w:val="auto"/>
          <w:spacing w:val="0"/>
          <w:kern w:val="0"/>
          <w:sz w:val="24"/>
          <w:szCs w:val="24"/>
          <w:shd w:val="clear" w:fill="FFFFFF"/>
          <w:lang w:val="en-US" w:eastAsia="zh-CN" w:bidi="ar"/>
        </w:rPr>
      </w:pPr>
      <w:r>
        <w:rPr>
          <w:rFonts w:hint="eastAsia" w:hAnsi="Arial" w:eastAsia="宋体" w:cs="Arial" w:asciiTheme="minorAscii"/>
          <w:b/>
          <w:bCs/>
          <w:i w:val="0"/>
          <w:color w:val="auto"/>
          <w:spacing w:val="0"/>
          <w:kern w:val="0"/>
          <w:sz w:val="24"/>
          <w:szCs w:val="24"/>
          <w:shd w:val="clear" w:fill="FFFFFF"/>
          <w:lang w:val="en-US" w:eastAsia="zh-CN" w:bidi="ar"/>
        </w:rPr>
        <w:t>F</w:t>
      </w:r>
      <w:r>
        <w:rPr>
          <w:rFonts w:hint="eastAsia" w:hAnsi="Arial" w:eastAsia="宋体" w:cs="Arial" w:asciiTheme="minorAscii"/>
          <w:b/>
          <w:bCs/>
          <w:i w:val="0"/>
          <w:caps w:val="0"/>
          <w:color w:val="auto"/>
          <w:spacing w:val="0"/>
          <w:kern w:val="0"/>
          <w:sz w:val="24"/>
          <w:szCs w:val="24"/>
          <w:shd w:val="clear" w:fill="FFFFFF"/>
          <w:lang w:val="en-US" w:eastAsia="zh-CN" w:bidi="ar"/>
        </w:rPr>
        <w:t>igure1.</w:t>
      </w:r>
      <w:r>
        <w:rPr>
          <w:b/>
          <w:bCs/>
          <w:sz w:val="24"/>
          <w:szCs w:val="24"/>
        </w:rPr>
        <w:t xml:space="preserve"> </w:t>
      </w:r>
      <w:r>
        <w:rPr>
          <w:rFonts w:hint="eastAsia" w:hAnsi="Arial" w:eastAsia="宋体" w:cs="Arial" w:asciiTheme="minorAscii"/>
          <w:b/>
          <w:bCs/>
          <w:i w:val="0"/>
          <w:caps w:val="0"/>
          <w:color w:val="auto"/>
          <w:spacing w:val="0"/>
          <w:kern w:val="0"/>
          <w:sz w:val="24"/>
          <w:szCs w:val="24"/>
          <w:shd w:val="clear" w:fill="FFFFFF"/>
          <w:lang w:val="en-US" w:eastAsia="zh-CN" w:bidi="ar"/>
        </w:rPr>
        <w:t>Hofstede's cultural dimensions theory of Australia and United Kingdom</w:t>
      </w:r>
      <w:bookmarkStart w:id="1" w:name="_Toc27178240"/>
    </w:p>
    <w:p>
      <w:pPr>
        <w:rPr>
          <w:rFonts w:hint="eastAsia" w:hAnsi="Arial" w:eastAsia="宋体" w:cs="Arial" w:asciiTheme="minorAscii"/>
          <w:b/>
          <w:bCs/>
          <w:i w:val="0"/>
          <w:caps w:val="0"/>
          <w:color w:val="auto"/>
          <w:spacing w:val="0"/>
          <w:kern w:val="0"/>
          <w:sz w:val="24"/>
          <w:szCs w:val="24"/>
          <w:shd w:val="clear" w:fill="FFFFFF"/>
          <w:lang w:val="en-US" w:eastAsia="zh-CN" w:bidi="ar"/>
        </w:rPr>
      </w:pPr>
    </w:p>
    <w:p>
      <w:pPr>
        <w:rPr>
          <w:rFonts w:hint="eastAsia" w:cs="Times New Roman"/>
          <w:sz w:val="24"/>
          <w:szCs w:val="24"/>
          <w:lang w:val="en-US" w:eastAsia="zh-CN"/>
        </w:rPr>
      </w:pPr>
      <w:r>
        <w:rPr>
          <w:rFonts w:cs="Times New Roman"/>
          <w:b/>
          <w:bCs w:val="0"/>
          <w:sz w:val="24"/>
          <w:szCs w:val="24"/>
        </w:rPr>
        <w:t>Power Distance</w:t>
      </w:r>
      <w:bookmarkEnd w:id="1"/>
      <w:r>
        <w:rPr>
          <w:rFonts w:hint="eastAsia" w:cs="Times New Roman"/>
          <w:sz w:val="24"/>
          <w:szCs w:val="24"/>
          <w:lang w:val="en-US" w:eastAsia="zh-CN"/>
        </w:rPr>
        <w:t>:Refers to the low level of acceptance of the unequal distribution of power in society or organizations by a person in a society.（David Jack，2015） Due to the different understandings of power, each country has great differences in this dimension. Europeans and Americans do not value power very much, they pay more attention to their personal abilities. However, due to the institutional relationship, Asian countries focus on the binding power.There is basically no difference between pdI in Australia and the United Kingdom, so it shows that within Australian and British companies, employees and leaders can help each other, rely on each other, people can discuss together and information can be shared, and an equal hierarchical system. It ’s a very good phenomenon for a company. It ’s very good when Australians and British people work together.</w:t>
      </w:r>
      <w:bookmarkStart w:id="2" w:name="_Toc27178241"/>
    </w:p>
    <w:p>
      <w:pPr>
        <w:rPr>
          <w:rFonts w:hint="eastAsia" w:cs="Times New Roman"/>
          <w:sz w:val="24"/>
          <w:szCs w:val="24"/>
          <w:lang w:val="en-US" w:eastAsia="zh-CN"/>
        </w:rPr>
      </w:pPr>
    </w:p>
    <w:p>
      <w:pPr>
        <w:rPr>
          <w:rFonts w:hint="eastAsia" w:cs="Times New Roman"/>
          <w:b w:val="0"/>
          <w:bCs/>
          <w:sz w:val="24"/>
          <w:szCs w:val="24"/>
          <w:lang w:val="en-US" w:eastAsia="zh-CN"/>
        </w:rPr>
      </w:pPr>
      <w:r>
        <w:rPr>
          <w:rFonts w:hint="eastAsia" w:cs="Times New Roman"/>
          <w:b/>
          <w:bCs w:val="0"/>
          <w:sz w:val="24"/>
          <w:szCs w:val="24"/>
          <w:lang w:val="en-US" w:eastAsia="zh-CN"/>
        </w:rPr>
        <w:t>Individualism</w:t>
      </w:r>
      <w:bookmarkEnd w:id="2"/>
      <w:r>
        <w:rPr>
          <w:rFonts w:hint="eastAsia" w:cs="Times New Roman"/>
          <w:b/>
          <w:bCs w:val="0"/>
          <w:sz w:val="24"/>
          <w:szCs w:val="24"/>
          <w:lang w:val="en-US" w:eastAsia="zh-CN"/>
        </w:rPr>
        <w:t>:</w:t>
      </w:r>
      <w:r>
        <w:rPr>
          <w:rFonts w:hint="eastAsia" w:cs="Times New Roman"/>
          <w:b w:val="0"/>
          <w:bCs/>
          <w:sz w:val="24"/>
          <w:szCs w:val="24"/>
          <w:lang w:val="en-US" w:eastAsia="zh-CN"/>
        </w:rPr>
        <w:t>It is to measure whether a society as a whole is concerned with the interests of individuals or collectives.In this respect,（Jason Loong，2015） Australia's score of 90 is a highly individualistic culture in the business world where employees are expected to be self-reliant and motivated. Similarly, in a communication-based work environment, hiring and promotion decisions are based on evidence of a person's talent or what they have done or can do.The United Kingdom ranks among the countries with the highest individualism scores with a score of 89, second only to some of the Commonwealth countries it produces, namely Australia and the United States. The British are highly individualistic and private.Both British and Australians can achieve achievements and honors through their own efforts and abilities at work, making employees more motivated and personal.</w:t>
      </w:r>
      <w:bookmarkStart w:id="3" w:name="_Toc27178242"/>
    </w:p>
    <w:p>
      <w:pPr>
        <w:rPr>
          <w:rFonts w:hint="eastAsia" w:cs="Times New Roman"/>
          <w:b w:val="0"/>
          <w:bCs/>
          <w:sz w:val="24"/>
          <w:szCs w:val="24"/>
          <w:lang w:val="en-US" w:eastAsia="zh-CN"/>
        </w:rPr>
      </w:pPr>
    </w:p>
    <w:p>
      <w:pPr>
        <w:rPr>
          <w:rFonts w:hint="eastAsia" w:cs="Times New Roman"/>
          <w:b w:val="0"/>
          <w:bCs/>
          <w:sz w:val="24"/>
          <w:szCs w:val="24"/>
          <w:lang w:val="en-US" w:eastAsia="zh-CN"/>
        </w:rPr>
      </w:pPr>
      <w:r>
        <w:rPr>
          <w:rFonts w:hint="eastAsia" w:cs="Times New Roman"/>
          <w:b/>
          <w:bCs w:val="0"/>
          <w:sz w:val="24"/>
          <w:szCs w:val="24"/>
          <w:lang w:val="en-US" w:eastAsia="zh-CN"/>
        </w:rPr>
        <w:t>Masculinity</w:t>
      </w:r>
      <w:bookmarkEnd w:id="3"/>
      <w:r>
        <w:rPr>
          <w:rFonts w:hint="eastAsia" w:cs="Times New Roman"/>
          <w:b/>
          <w:bCs w:val="0"/>
          <w:sz w:val="24"/>
          <w:szCs w:val="24"/>
          <w:lang w:val="en-US" w:eastAsia="zh-CN"/>
        </w:rPr>
        <w:t>:</w:t>
      </w:r>
      <w:r>
        <w:rPr>
          <w:rFonts w:hint="eastAsia" w:cs="Times New Roman"/>
          <w:b w:val="0"/>
          <w:bCs/>
          <w:sz w:val="24"/>
          <w:szCs w:val="24"/>
          <w:lang w:val="en-US" w:eastAsia="zh-CN"/>
        </w:rPr>
        <w:t>The dimension mainly depends on whether a society represents more qualities of males, such as competitiveness and autonomy, or on behalf of women, such as modesty, caring for others, and the definition of male and female functions.（Scott Jefferson，2017）In this respect, the scores of Australia and the United Kingdom are close, so it is proved that both countries are male-dominated and male society, and the status of women is not equal to or even lower than that of men. It may be mainly in the cooperation between the two companies. Dominated by men, women do not play a leading role in business cooperation.</w:t>
      </w:r>
      <w:bookmarkStart w:id="4" w:name="_Toc27178243"/>
    </w:p>
    <w:p>
      <w:pPr>
        <w:rPr>
          <w:rFonts w:hint="eastAsia" w:cs="Times New Roman"/>
          <w:b w:val="0"/>
          <w:bCs/>
          <w:sz w:val="24"/>
          <w:szCs w:val="24"/>
          <w:lang w:val="en-US" w:eastAsia="zh-CN"/>
        </w:rPr>
      </w:pPr>
    </w:p>
    <w:p>
      <w:pPr>
        <w:rPr>
          <w:rFonts w:hint="eastAsia" w:cs="Times New Roman"/>
          <w:b w:val="0"/>
          <w:bCs/>
          <w:sz w:val="24"/>
          <w:szCs w:val="24"/>
          <w:lang w:val="en-US" w:eastAsia="zh-CN"/>
        </w:rPr>
      </w:pPr>
    </w:p>
    <w:p>
      <w:pPr>
        <w:rPr>
          <w:rFonts w:hint="eastAsia" w:cs="Times New Roman"/>
          <w:b w:val="0"/>
          <w:bCs/>
          <w:sz w:val="24"/>
          <w:szCs w:val="24"/>
          <w:lang w:val="en-US" w:eastAsia="zh-CN"/>
        </w:rPr>
      </w:pPr>
    </w:p>
    <w:p>
      <w:pPr>
        <w:rPr>
          <w:rFonts w:hint="default" w:cs="Times New Roman" w:eastAsiaTheme="minorEastAsia"/>
          <w:b w:val="0"/>
          <w:bCs/>
          <w:color w:val="auto"/>
          <w:kern w:val="2"/>
          <w:sz w:val="24"/>
          <w:szCs w:val="24"/>
          <w:lang w:val="en-US" w:eastAsia="zh-CN" w:bidi="ar-SA"/>
        </w:rPr>
      </w:pPr>
      <w:r>
        <w:rPr>
          <w:rFonts w:hint="eastAsia" w:cs="Times New Roman" w:asciiTheme="minorHAnsi" w:hAnsiTheme="minorHAnsi" w:eastAsiaTheme="minorEastAsia"/>
          <w:b/>
          <w:bCs w:val="0"/>
          <w:color w:val="auto"/>
          <w:kern w:val="2"/>
          <w:sz w:val="24"/>
          <w:szCs w:val="24"/>
          <w:lang w:val="en-US" w:eastAsia="zh-CN" w:bidi="ar-SA"/>
        </w:rPr>
        <w:t>Uncertainty Avoidance</w:t>
      </w:r>
      <w:bookmarkEnd w:id="4"/>
      <w:r>
        <w:rPr>
          <w:rFonts w:hint="eastAsia" w:cs="Times New Roman" w:eastAsiaTheme="minorEastAsia"/>
          <w:b/>
          <w:bCs w:val="0"/>
          <w:color w:val="auto"/>
          <w:kern w:val="2"/>
          <w:sz w:val="24"/>
          <w:szCs w:val="24"/>
          <w:lang w:val="en-US" w:eastAsia="zh-CN" w:bidi="ar-SA"/>
        </w:rPr>
        <w:t>:</w:t>
      </w:r>
      <w:r>
        <w:rPr>
          <w:rFonts w:hint="eastAsia" w:cs="Times New Roman" w:eastAsiaTheme="minorEastAsia"/>
          <w:b w:val="0"/>
          <w:bCs/>
          <w:color w:val="auto"/>
          <w:kern w:val="2"/>
          <w:sz w:val="24"/>
          <w:szCs w:val="24"/>
          <w:lang w:val="en-US" w:eastAsia="zh-CN" w:bidi="ar-SA"/>
        </w:rPr>
        <w:t>Refers to whether a society is protected and controlled by formal channels when uncertain events and unconventional environmental threats,The British score is low in this regard. The British are more casual and can accept any change. They do not need to follow the rules deliberately. So when they face uncertain factors, they will readily accept it. Australians score better than the British in this respect. High, so Australians pay more attention to rules at work.</w:t>
      </w:r>
      <w:bookmarkStart w:id="5" w:name="_Toc27178244"/>
      <w:r>
        <w:rPr>
          <w:rFonts w:hint="eastAsia" w:cs="Times New Roman"/>
          <w:b w:val="0"/>
          <w:bCs/>
          <w:color w:val="auto"/>
          <w:kern w:val="2"/>
          <w:sz w:val="24"/>
          <w:szCs w:val="24"/>
          <w:lang w:val="en-US" w:eastAsia="zh-CN" w:bidi="ar-SA"/>
        </w:rPr>
        <w:t>(AC louis，2017)</w:t>
      </w:r>
    </w:p>
    <w:p>
      <w:pPr>
        <w:rPr>
          <w:rFonts w:hint="eastAsia" w:cs="Times New Roman" w:eastAsiaTheme="minorEastAsia"/>
          <w:b w:val="0"/>
          <w:bCs/>
          <w:color w:val="auto"/>
          <w:kern w:val="2"/>
          <w:sz w:val="24"/>
          <w:szCs w:val="24"/>
          <w:lang w:val="en-US" w:eastAsia="zh-CN" w:bidi="ar-SA"/>
        </w:rPr>
      </w:pPr>
    </w:p>
    <w:p>
      <w:pPr>
        <w:rPr>
          <w:rFonts w:hint="default" w:cs="Times New Roman" w:eastAsiaTheme="minorEastAsia"/>
          <w:b w:val="0"/>
          <w:bCs/>
          <w:color w:val="auto"/>
          <w:kern w:val="2"/>
          <w:sz w:val="24"/>
          <w:szCs w:val="24"/>
          <w:lang w:val="en-US" w:eastAsia="zh-CN" w:bidi="ar-SA"/>
        </w:rPr>
      </w:pPr>
      <w:r>
        <w:rPr>
          <w:rFonts w:hint="eastAsia" w:cs="Times New Roman" w:asciiTheme="minorHAnsi" w:hAnsiTheme="minorHAnsi" w:eastAsiaTheme="minorEastAsia"/>
          <w:b/>
          <w:bCs w:val="0"/>
          <w:color w:val="auto"/>
          <w:kern w:val="2"/>
          <w:sz w:val="24"/>
          <w:szCs w:val="24"/>
          <w:lang w:val="en-US" w:eastAsia="zh-CN" w:bidi="ar-SA"/>
        </w:rPr>
        <w:t>Long Term Orientation</w:t>
      </w:r>
      <w:bookmarkEnd w:id="5"/>
      <w:r>
        <w:rPr>
          <w:rFonts w:hint="eastAsia" w:cs="Times New Roman" w:eastAsiaTheme="minorEastAsia"/>
          <w:b/>
          <w:bCs w:val="0"/>
          <w:color w:val="auto"/>
          <w:kern w:val="2"/>
          <w:sz w:val="24"/>
          <w:szCs w:val="24"/>
          <w:lang w:val="en-US" w:eastAsia="zh-CN" w:bidi="ar-SA"/>
        </w:rPr>
        <w:t>:</w:t>
      </w:r>
      <w:r>
        <w:rPr>
          <w:rFonts w:hint="eastAsia" w:cs="Times New Roman" w:eastAsiaTheme="minorEastAsia"/>
          <w:b w:val="0"/>
          <w:bCs/>
          <w:color w:val="auto"/>
          <w:kern w:val="2"/>
          <w:sz w:val="24"/>
          <w:szCs w:val="24"/>
          <w:lang w:val="en-US" w:eastAsia="zh-CN" w:bidi="ar-SA"/>
        </w:rPr>
        <w:t>It refers to the degree to which members of a culture can accept the delay in meeting their material, emotional, and social needs.Australia scores 21 in this respect and is therefore normative. In such a society, people are very concerned about establishing absolute truth. They are normative. They show a high respect for tradition, a relatively small propensity to save for the future, and an eye for quick results. The United Kingdom has a high score in this regard. The British have a more complete long-term plan for the future and have prospects for future goals. Therefore, there may be some contradictions when cooperating because Australians pay more attention to short-term and vested interests. The British pay more attention to long-term interests and the continuity of interests</w:t>
      </w:r>
      <w:r>
        <w:rPr>
          <w:rFonts w:hint="eastAsia" w:cs="Times New Roman"/>
          <w:b w:val="0"/>
          <w:bCs/>
          <w:color w:val="auto"/>
          <w:kern w:val="2"/>
          <w:sz w:val="24"/>
          <w:szCs w:val="24"/>
          <w:lang w:val="en-US" w:eastAsia="zh-CN" w:bidi="ar-SA"/>
        </w:rPr>
        <w:t>(Mark Lau,2019)</w:t>
      </w:r>
    </w:p>
    <w:p>
      <w:pPr>
        <w:pStyle w:val="4"/>
        <w:ind w:left="0" w:leftChars="0" w:firstLine="0" w:firstLineChars="0"/>
        <w:rPr>
          <w:rFonts w:hint="eastAsia" w:cs="Times New Roman" w:eastAsiaTheme="minorEastAsia"/>
          <w:b/>
          <w:bCs w:val="0"/>
          <w:color w:val="auto"/>
          <w:kern w:val="2"/>
          <w:sz w:val="24"/>
          <w:szCs w:val="24"/>
          <w:lang w:val="en-US" w:eastAsia="zh-CN" w:bidi="ar-SA"/>
        </w:rPr>
      </w:pPr>
      <w:bookmarkStart w:id="6" w:name="_Toc27178245"/>
    </w:p>
    <w:p>
      <w:pPr>
        <w:pStyle w:val="4"/>
        <w:ind w:left="0" w:leftChars="0" w:firstLine="0" w:firstLineChars="0"/>
        <w:rPr>
          <w:rFonts w:hint="default" w:cs="Times New Roman" w:eastAsiaTheme="minorEastAsia"/>
          <w:b w:val="0"/>
          <w:bCs/>
          <w:color w:val="auto"/>
          <w:kern w:val="2"/>
          <w:sz w:val="24"/>
          <w:szCs w:val="24"/>
          <w:lang w:val="en-US" w:eastAsia="zh-CN" w:bidi="ar-SA"/>
        </w:rPr>
      </w:pPr>
      <w:r>
        <w:rPr>
          <w:rFonts w:hint="eastAsia" w:cs="Times New Roman" w:eastAsiaTheme="minorEastAsia"/>
          <w:b/>
          <w:bCs w:val="0"/>
          <w:color w:val="auto"/>
          <w:kern w:val="2"/>
          <w:sz w:val="24"/>
          <w:szCs w:val="24"/>
          <w:lang w:val="en-US" w:eastAsia="zh-CN" w:bidi="ar-SA"/>
        </w:rPr>
        <w:t>I</w:t>
      </w:r>
      <w:r>
        <w:rPr>
          <w:rFonts w:hint="eastAsia" w:cs="Times New Roman" w:asciiTheme="minorHAnsi" w:hAnsiTheme="minorHAnsi" w:eastAsiaTheme="minorEastAsia"/>
          <w:b/>
          <w:bCs w:val="0"/>
          <w:color w:val="auto"/>
          <w:kern w:val="2"/>
          <w:sz w:val="24"/>
          <w:szCs w:val="24"/>
          <w:lang w:val="en-US" w:eastAsia="zh-CN" w:bidi="ar-SA"/>
        </w:rPr>
        <w:t>ndulgence</w:t>
      </w:r>
      <w:bookmarkEnd w:id="6"/>
      <w:r>
        <w:rPr>
          <w:rFonts w:hint="eastAsia" w:cs="Times New Roman" w:eastAsiaTheme="minorEastAsia"/>
          <w:b/>
          <w:bCs w:val="0"/>
          <w:color w:val="auto"/>
          <w:kern w:val="2"/>
          <w:sz w:val="24"/>
          <w:szCs w:val="24"/>
          <w:lang w:val="en-US" w:eastAsia="zh-CN" w:bidi="ar-SA"/>
        </w:rPr>
        <w:t>:</w:t>
      </w:r>
      <w:r>
        <w:rPr>
          <w:rFonts w:hint="eastAsia" w:cs="Times New Roman" w:eastAsiaTheme="minorEastAsia"/>
          <w:b w:val="0"/>
          <w:bCs/>
          <w:color w:val="auto"/>
          <w:kern w:val="2"/>
          <w:sz w:val="24"/>
          <w:szCs w:val="24"/>
          <w:lang w:val="en-US" w:eastAsia="zh-CN" w:bidi="ar-SA"/>
        </w:rPr>
        <w:t>This dimension is essentially a measure of happiness; whether simple happiness is satisfied. Indulgence is defined as "a society that can relatively freely satisfy the basic and natural aspirations of human beings related to enjoying life and entertainment.Australia is an indulgent country with a 71-point high. In societies that score high in indulgence, people often show a willingness to fulfill their urges and desires to enjoy life and entertainment. They have a positive attitude and are optimistic. In addition, they pay more attention to leisure time and spend money as they please. This is the same between Britain and Australia, indicating that people in both countries prefer to live freely and freely.</w:t>
      </w:r>
      <w:bookmarkStart w:id="7" w:name="_Toc27178246"/>
      <w:r>
        <w:rPr>
          <w:rFonts w:hint="eastAsia" w:cs="Times New Roman" w:eastAsiaTheme="minorEastAsia"/>
          <w:b w:val="0"/>
          <w:bCs/>
          <w:color w:val="auto"/>
          <w:kern w:val="2"/>
          <w:sz w:val="24"/>
          <w:szCs w:val="24"/>
          <w:lang w:val="en-US" w:eastAsia="zh-CN" w:bidi="ar-SA"/>
        </w:rPr>
        <w:t>(Ou Yong Wah Chu,2015)</w:t>
      </w:r>
      <w:bookmarkStart w:id="8" w:name="_GoBack"/>
      <w:bookmarkEnd w:id="8"/>
    </w:p>
    <w:p>
      <w:pPr>
        <w:pStyle w:val="2"/>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hAnsi="Arial" w:cs="Arial" w:asciiTheme="majorAscii"/>
          <w:sz w:val="32"/>
          <w:szCs w:val="32"/>
          <w:lang w:val="en-US" w:eastAsia="zh-CN"/>
        </w:rPr>
      </w:pPr>
      <w:r>
        <w:rPr>
          <w:rFonts w:hint="eastAsia" w:hAnsi="Arial" w:cs="Arial" w:asciiTheme="majorAscii"/>
          <w:sz w:val="32"/>
          <w:szCs w:val="32"/>
          <w:lang w:val="en-US" w:eastAsia="zh-CN"/>
        </w:rPr>
        <w:t>3.0 Conclusion</w:t>
      </w:r>
      <w:bookmarkEnd w:id="7"/>
      <w:r>
        <w:rPr>
          <w:rFonts w:hint="eastAsia" w:hAnsi="Arial" w:cs="Arial" w:asciiTheme="majorAscii"/>
          <w:sz w:val="32"/>
          <w:szCs w:val="32"/>
          <w:lang w:val="en-US" w:eastAsia="zh-CN"/>
        </w:rPr>
        <w:t xml:space="preserve"> </w:t>
      </w:r>
    </w:p>
    <w:p>
      <w:pPr>
        <w:rPr>
          <w:rFonts w:hint="eastAsia"/>
          <w:lang w:val="en-US" w:eastAsia="zh-CN"/>
        </w:rPr>
      </w:pPr>
      <w:r>
        <w:rPr>
          <w:rFonts w:hint="eastAsia"/>
          <w:lang w:val="en-US" w:eastAsia="zh-CN"/>
        </w:rPr>
        <w:t>As a member of the Commonwealth and an English-speaking country, Australia has many similarities. According to Hofstede's cultural dimensions theory, we can see that Australia has many cultures similar to the British, so Australian companies and British companies have business cooperation. I think it is a very good choice. Also, as two highly developed countries, with a large number of business talents and strong economic strength, these are important conditions that promote good trade and business cooperation between the two countries. The scores of Australia and the United Kingdom are very close in terms of distance, which proves that there is a good basis for cooperation between the companies in the two countries. Both Australia and the United Kingdom attach great importance to the personal capabilities of employees, so that employees can have better room to play, and at the same time through hard work You can get a good sense of personal honor, and of course there will be some challenges. Australian companies pay more attention to short-term and vested interests, and they are more planning. They will follow the planned route, but British companies are different. Companies focus on the long-term benefits of continuity, and British companies don't like to follow the rules, they like to be challenging and unpredictable.</w:t>
      </w:r>
    </w:p>
    <w:p>
      <w:pPr>
        <w:rPr>
          <w:rFonts w:hint="eastAsia" w:eastAsiaTheme="minorEastAsia"/>
          <w:lang w:val="en-US" w:eastAsia="zh-CN"/>
        </w:rPr>
      </w:pPr>
    </w:p>
    <w:p>
      <w:pPr>
        <w:rPr>
          <w:rFonts w:hint="eastAsia"/>
          <w:lang w:val="en-US" w:eastAsia="zh-CN"/>
        </w:rPr>
      </w:pPr>
    </w:p>
    <w:p>
      <w:pPr>
        <w:rPr>
          <w:rFonts w:hint="default" w:cs="Times New Roman" w:eastAsiaTheme="minorEastAsia"/>
          <w:b w:val="0"/>
          <w:bCs/>
          <w:color w:val="auto"/>
          <w:kern w:val="2"/>
          <w:sz w:val="24"/>
          <w:szCs w:val="24"/>
          <w:lang w:val="en-US" w:eastAsia="zh-CN" w:bidi="ar-SA"/>
        </w:rPr>
      </w:pPr>
    </w:p>
    <w:p>
      <w:pPr>
        <w:rPr>
          <w:rFonts w:hint="default" w:cs="Times New Roman" w:eastAsiaTheme="minorEastAsia"/>
          <w:b w:val="0"/>
          <w:bCs/>
          <w:color w:val="auto"/>
          <w:kern w:val="2"/>
          <w:sz w:val="24"/>
          <w:szCs w:val="24"/>
          <w:lang w:val="en-US" w:eastAsia="zh-CN" w:bidi="ar-SA"/>
        </w:rPr>
      </w:pPr>
    </w:p>
    <w:p>
      <w:pPr>
        <w:rPr>
          <w:rFonts w:hint="default" w:cs="Times New Roman" w:eastAsiaTheme="minorEastAsia"/>
          <w:b w:val="0"/>
          <w:bCs/>
          <w:color w:val="auto"/>
          <w:kern w:val="2"/>
          <w:sz w:val="24"/>
          <w:szCs w:val="24"/>
          <w:lang w:val="en-US" w:eastAsia="zh-CN" w:bidi="ar-SA"/>
        </w:rPr>
      </w:pPr>
    </w:p>
    <w:p>
      <w:pPr>
        <w:rPr>
          <w:rFonts w:hint="default" w:cs="Times New Roman"/>
          <w:b w:val="0"/>
          <w:bCs/>
          <w:sz w:val="24"/>
          <w:szCs w:val="24"/>
          <w:lang w:val="en-US" w:eastAsia="zh-CN"/>
        </w:rPr>
      </w:pPr>
    </w:p>
    <w:p>
      <w:pPr>
        <w:rPr>
          <w:rFonts w:hint="default"/>
          <w:lang w:val="en-US" w:eastAsia="zh-CN"/>
        </w:rPr>
      </w:pPr>
    </w:p>
    <w:p>
      <w:pPr>
        <w:rPr>
          <w:rFonts w:hint="default" w:hAnsi="Arial" w:eastAsia="宋体" w:cs="Arial" w:asciiTheme="minorAscii"/>
          <w:i w:val="0"/>
          <w:caps w:val="0"/>
          <w:color w:val="auto"/>
          <w:spacing w:val="0"/>
          <w:kern w:val="0"/>
          <w:sz w:val="28"/>
          <w:szCs w:val="28"/>
          <w:shd w:val="clear" w:fill="FFFFFF"/>
          <w:lang w:val="en-US" w:eastAsia="zh-CN" w:bidi="ar"/>
        </w:rPr>
      </w:pPr>
    </w:p>
    <w:p>
      <w:pPr>
        <w:rPr>
          <w:rFonts w:hint="eastAsia" w:hAnsi="Arial" w:eastAsia="宋体" w:cs="Arial" w:asciiTheme="minorAscii"/>
          <w:i w:val="0"/>
          <w:caps w:val="0"/>
          <w:color w:val="auto"/>
          <w:spacing w:val="0"/>
          <w:kern w:val="0"/>
          <w:sz w:val="28"/>
          <w:szCs w:val="28"/>
          <w:shd w:val="clear" w:fill="FFFFFF"/>
          <w:lang w:val="en-US" w:eastAsia="zh-CN" w:bidi="ar"/>
        </w:rPr>
      </w:pPr>
    </w:p>
    <w:p>
      <w:pPr>
        <w:rPr>
          <w:rFonts w:hint="default" w:hAnsi="Arial" w:eastAsia="宋体" w:cs="Arial" w:asciiTheme="minorAscii"/>
          <w:i w:val="0"/>
          <w:caps w:val="0"/>
          <w:color w:val="auto"/>
          <w:spacing w:val="0"/>
          <w:kern w:val="0"/>
          <w:sz w:val="28"/>
          <w:szCs w:val="28"/>
          <w:shd w:val="clear" w:fill="FFFFFF"/>
          <w:lang w:val="en-US" w:eastAsia="zh-CN" w:bidi="ar"/>
        </w:rPr>
      </w:pPr>
    </w:p>
    <w:p>
      <w:pPr>
        <w:rPr>
          <w:rFonts w:hint="default" w:hAnsi="Arial" w:eastAsia="宋体" w:cs="Arial" w:asciiTheme="minorAscii"/>
          <w:i w:val="0"/>
          <w:caps w:val="0"/>
          <w:color w:val="auto"/>
          <w:spacing w:val="0"/>
          <w:kern w:val="0"/>
          <w:sz w:val="28"/>
          <w:szCs w:val="28"/>
          <w:shd w:val="clear" w:fill="FFFFFF"/>
          <w:lang w:val="en-US" w:eastAsia="zh-CN" w:bidi="ar"/>
        </w:rPr>
      </w:pP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8"/>
          <w:szCs w:val="28"/>
          <w:shd w:val="clear" w:fill="FFFFFF"/>
          <w:lang w:val="en-US" w:eastAsia="zh-CN"/>
        </w:rPr>
      </w:pP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8"/>
          <w:szCs w:val="28"/>
          <w:shd w:val="clear" w:fill="FFFFFF"/>
          <w:lang w:val="en-US" w:eastAsia="zh-CN"/>
        </w:rPr>
      </w:pPr>
    </w:p>
    <w:p>
      <w:pPr>
        <w:pStyle w:val="5"/>
        <w:keepNext w:val="0"/>
        <w:keepLines w:val="0"/>
        <w:widowControl/>
        <w:suppressLineNumbers w:val="0"/>
        <w:shd w:val="clear" w:fill="FFFFFF"/>
        <w:spacing w:before="0" w:beforeAutospacing="0"/>
        <w:ind w:left="0" w:firstLine="0"/>
        <w:jc w:val="left"/>
        <w:rPr>
          <w:rFonts w:hint="default" w:hAnsi="Arial" w:eastAsia="宋体" w:cs="Arial" w:asciiTheme="minorAscii"/>
          <w:i w:val="0"/>
          <w:caps w:val="0"/>
          <w:color w:val="auto"/>
          <w:spacing w:val="0"/>
          <w:sz w:val="28"/>
          <w:szCs w:val="28"/>
          <w:shd w:val="clear" w:fill="FFFFFF"/>
          <w:lang w:val="en-US" w:eastAsia="zh-CN"/>
        </w:rPr>
      </w:pPr>
    </w:p>
    <w:p>
      <w:pPr>
        <w:pStyle w:val="5"/>
        <w:keepNext w:val="0"/>
        <w:keepLines w:val="0"/>
        <w:widowControl/>
        <w:suppressLineNumbers w:val="0"/>
        <w:shd w:val="clear" w:fill="FFFFFF"/>
        <w:spacing w:before="0" w:beforeAutospacing="0"/>
        <w:ind w:left="0" w:firstLine="0"/>
        <w:rPr>
          <w:rFonts w:hint="default" w:hAnsi="Arial" w:eastAsia="Arial" w:cs="Arial" w:asciiTheme="minorAscii"/>
          <w:i w:val="0"/>
          <w:caps w:val="0"/>
          <w:color w:val="auto"/>
          <w:spacing w:val="0"/>
          <w:sz w:val="28"/>
          <w:szCs w:val="28"/>
          <w:shd w:val="clear" w:fill="FFFFFF"/>
        </w:rPr>
      </w:pP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1840EC"/>
    <w:rsid w:val="041840EC"/>
    <w:rsid w:val="05DE7342"/>
    <w:rsid w:val="3DF57F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unhideWhenUsed/>
    <w:qFormat/>
    <w:uiPriority w:val="9"/>
    <w:pPr>
      <w:keepNext/>
      <w:keepLines/>
      <w:spacing w:before="200" w:after="0"/>
      <w:ind w:left="720" w:firstLine="0"/>
      <w:outlineLvl w:val="2"/>
    </w:pPr>
    <w:rPr>
      <w:rFonts w:eastAsiaTheme="majorEastAsia" w:cstheme="majorBidi"/>
      <w:bCs/>
      <w:color w:val="000000" w:themeColor="text1"/>
      <w14:textFill>
        <w14:solidFill>
          <w14:schemeClr w14:val="tx1"/>
        </w14:solidFill>
      </w14:textFill>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2020-01-09T21:12:00Z</dcterms:created>
  <dc:creator>Manh</dc:creator>
  <cp:lastModifiedBy>Manh</cp:lastModifiedBy>
  <dcterms:modified xsi:type="dcterms:W3CDTF">2020-01-10T02:42:24Z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