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E3289F" w14:textId="059F2D56" w:rsidR="006A27F8" w:rsidRDefault="006A27F8">
      <w:r w:rsidRPr="006A27F8">
        <w:rPr>
          <w:b/>
          <w:bCs/>
        </w:rPr>
        <w:t>Student Name:</w:t>
      </w:r>
      <w:r w:rsidRPr="006A27F8">
        <w:t xml:space="preserve"> Florin Oneamoise</w:t>
      </w:r>
      <w:r w:rsidRPr="006A27F8">
        <w:br/>
      </w:r>
      <w:r w:rsidRPr="006A27F8">
        <w:rPr>
          <w:b/>
          <w:bCs/>
        </w:rPr>
        <w:t>Module Code:</w:t>
      </w:r>
      <w:r w:rsidRPr="006A27F8">
        <w:t xml:space="preserve"> BMGM4004</w:t>
      </w:r>
      <w:r w:rsidRPr="006A27F8">
        <w:br/>
      </w:r>
      <w:r w:rsidRPr="006A27F8">
        <w:rPr>
          <w:b/>
          <w:bCs/>
        </w:rPr>
        <w:t>Module Title:</w:t>
      </w:r>
      <w:r w:rsidRPr="006A27F8">
        <w:t xml:space="preserve"> Placement: Restaurant Management</w:t>
      </w:r>
    </w:p>
    <w:p w14:paraId="22E59A81" w14:textId="77777777" w:rsidR="006A27F8" w:rsidRPr="006A27F8" w:rsidRDefault="006A27F8" w:rsidP="006A27F8">
      <w:pPr>
        <w:rPr>
          <w:b/>
          <w:bCs/>
        </w:rPr>
      </w:pPr>
      <w:r w:rsidRPr="006A27F8">
        <w:rPr>
          <w:b/>
          <w:bCs/>
        </w:rPr>
        <w:t>Task 1 – Managing the Birthday Party Booking</w:t>
      </w:r>
    </w:p>
    <w:p w14:paraId="5D650ECB" w14:textId="77777777" w:rsidR="006A27F8" w:rsidRPr="006A27F8" w:rsidRDefault="006A27F8" w:rsidP="006A27F8">
      <w:r w:rsidRPr="006A27F8">
        <w:t xml:space="preserve">A birthday dinner party was booked for 25 guests one week before the event. As restaurant manager, I think preparation for this type of booking is very important because if organisation is bad, everything can become stressful very fast. During my placement at </w:t>
      </w:r>
      <w:proofErr w:type="gramStart"/>
      <w:r w:rsidRPr="006A27F8">
        <w:t>Zizzi</w:t>
      </w:r>
      <w:proofErr w:type="gramEnd"/>
      <w:r w:rsidRPr="006A27F8">
        <w:t xml:space="preserve"> I saw many busy evenings where large tables created pressure for both kitchen and front of house staff.</w:t>
      </w:r>
    </w:p>
    <w:p w14:paraId="08F569FA" w14:textId="695E0921" w:rsidR="006A27F8" w:rsidRPr="006A27F8" w:rsidRDefault="006A27F8" w:rsidP="006A27F8">
      <w:r w:rsidRPr="006A27F8">
        <w:t xml:space="preserve">The first thing I would do is contact the guest who booked the party. I would ask questions about allergies, children, decorations, birthday cake and if anyone has special food requirements like vegan or gluten free food. I learned during placement that allergies are something restaurants must always take seriously because mistakes can become dangerous for customers </w:t>
      </w:r>
      <w:sdt>
        <w:sdtPr>
          <w:id w:val="50125341"/>
          <w:citation/>
        </w:sdtPr>
        <w:sdtContent>
          <w:r w:rsidR="007B2748">
            <w:fldChar w:fldCharType="begin"/>
          </w:r>
          <w:r w:rsidR="007B2748">
            <w:instrText xml:space="preserve"> CITATION Foo241 \l 2057 </w:instrText>
          </w:r>
          <w:r w:rsidR="007B2748">
            <w:fldChar w:fldCharType="separate"/>
          </w:r>
          <w:r w:rsidR="007B2748">
            <w:rPr>
              <w:noProof/>
            </w:rPr>
            <w:t>(Agency, 2024)</w:t>
          </w:r>
          <w:r w:rsidR="007B2748">
            <w:fldChar w:fldCharType="end"/>
          </w:r>
        </w:sdtContent>
      </w:sdt>
      <w:r w:rsidRPr="006A27F8">
        <w:t>.</w:t>
      </w:r>
    </w:p>
    <w:p w14:paraId="49EF4255" w14:textId="77777777" w:rsidR="006A27F8" w:rsidRPr="006A27F8" w:rsidRDefault="006A27F8" w:rsidP="006A27F8">
      <w:r w:rsidRPr="006A27F8">
        <w:t>I would also ask what kind of atmosphere they want. Some birthday groups like relaxed service and want to stay longer, but other groups want food faster because they maybe go somewhere else after dinner.</w:t>
      </w:r>
    </w:p>
    <w:p w14:paraId="7AD09EA7" w14:textId="77777777" w:rsidR="006A27F8" w:rsidRPr="006A27F8" w:rsidRDefault="006A27F8" w:rsidP="006A27F8">
      <w:r w:rsidRPr="006A27F8">
        <w:t>From my experience, communication before the booking is one of the most important things. Sometimes problems happen just because staff do not have enough information. During placement I saw situations where kitchen did not know about allergies or special requests until last minute and it created stress for everybody.</w:t>
      </w:r>
    </w:p>
    <w:p w14:paraId="30635C76" w14:textId="77777777" w:rsidR="006A27F8" w:rsidRPr="006A27F8" w:rsidRDefault="006A27F8" w:rsidP="006A27F8">
      <w:r w:rsidRPr="006A27F8">
        <w:t>Before the party I would organise a short staff briefing. I think this helps a lot because everyone knows what they need to do. I would explain:</w:t>
      </w:r>
    </w:p>
    <w:p w14:paraId="6EDEF501" w14:textId="77777777" w:rsidR="006A27F8" w:rsidRPr="006A27F8" w:rsidRDefault="006A27F8" w:rsidP="006A27F8">
      <w:pPr>
        <w:numPr>
          <w:ilvl w:val="0"/>
          <w:numId w:val="1"/>
        </w:numPr>
      </w:pPr>
      <w:r w:rsidRPr="006A27F8">
        <w:t xml:space="preserve">booking time </w:t>
      </w:r>
    </w:p>
    <w:p w14:paraId="7A6A14E8" w14:textId="77777777" w:rsidR="006A27F8" w:rsidRPr="006A27F8" w:rsidRDefault="006A27F8" w:rsidP="006A27F8">
      <w:pPr>
        <w:numPr>
          <w:ilvl w:val="0"/>
          <w:numId w:val="1"/>
        </w:numPr>
      </w:pPr>
      <w:r w:rsidRPr="006A27F8">
        <w:t xml:space="preserve">table numbers </w:t>
      </w:r>
    </w:p>
    <w:p w14:paraId="52B0F7B3" w14:textId="77777777" w:rsidR="006A27F8" w:rsidRPr="006A27F8" w:rsidRDefault="006A27F8" w:rsidP="006A27F8">
      <w:pPr>
        <w:numPr>
          <w:ilvl w:val="0"/>
          <w:numId w:val="1"/>
        </w:numPr>
      </w:pPr>
      <w:r w:rsidRPr="006A27F8">
        <w:t xml:space="preserve">allergies </w:t>
      </w:r>
    </w:p>
    <w:p w14:paraId="6A1B6BC3" w14:textId="77777777" w:rsidR="006A27F8" w:rsidRPr="006A27F8" w:rsidRDefault="006A27F8" w:rsidP="006A27F8">
      <w:pPr>
        <w:numPr>
          <w:ilvl w:val="0"/>
          <w:numId w:val="1"/>
        </w:numPr>
      </w:pPr>
      <w:r w:rsidRPr="006A27F8">
        <w:t xml:space="preserve">pre-orders </w:t>
      </w:r>
    </w:p>
    <w:p w14:paraId="3901FA99" w14:textId="77777777" w:rsidR="006A27F8" w:rsidRPr="006A27F8" w:rsidRDefault="006A27F8" w:rsidP="006A27F8">
      <w:pPr>
        <w:numPr>
          <w:ilvl w:val="0"/>
          <w:numId w:val="1"/>
        </w:numPr>
      </w:pPr>
      <w:r w:rsidRPr="006A27F8">
        <w:t xml:space="preserve">who is responsible for drinks </w:t>
      </w:r>
    </w:p>
    <w:p w14:paraId="1BF7827F" w14:textId="77777777" w:rsidR="006A27F8" w:rsidRPr="006A27F8" w:rsidRDefault="006A27F8" w:rsidP="006A27F8">
      <w:pPr>
        <w:numPr>
          <w:ilvl w:val="0"/>
          <w:numId w:val="1"/>
        </w:numPr>
      </w:pPr>
      <w:r w:rsidRPr="006A27F8">
        <w:t xml:space="preserve">who is serving food </w:t>
      </w:r>
    </w:p>
    <w:p w14:paraId="0155FD7C" w14:textId="0410CB52" w:rsidR="006A27F8" w:rsidRPr="006A27F8" w:rsidRDefault="006A27F8" w:rsidP="006A27F8">
      <w:r w:rsidRPr="006A27F8">
        <w:t xml:space="preserve">From my experience, when kitchen and front of house </w:t>
      </w:r>
      <w:r w:rsidR="003C278F" w:rsidRPr="006A27F8">
        <w:t>don’t</w:t>
      </w:r>
      <w:r w:rsidRPr="006A27F8">
        <w:t xml:space="preserve"> communicate properly, service becomes slower and customers can become unhappy. Good teamwork is very important in restaurants </w:t>
      </w:r>
      <w:sdt>
        <w:sdtPr>
          <w:id w:val="456766745"/>
          <w:citation/>
        </w:sdtPr>
        <w:sdtContent>
          <w:r w:rsidR="007B2748">
            <w:fldChar w:fldCharType="begin"/>
          </w:r>
          <w:r w:rsidR="007B2748">
            <w:instrText xml:space="preserve"> CITATION Wal16 \l 2057 </w:instrText>
          </w:r>
          <w:r w:rsidR="007B2748">
            <w:fldChar w:fldCharType="separate"/>
          </w:r>
          <w:r w:rsidR="007B2748">
            <w:rPr>
              <w:noProof/>
            </w:rPr>
            <w:t>(Walker, 2016)</w:t>
          </w:r>
          <w:r w:rsidR="007B2748">
            <w:fldChar w:fldCharType="end"/>
          </w:r>
        </w:sdtContent>
      </w:sdt>
      <w:r w:rsidRPr="006A27F8">
        <w:t>.</w:t>
      </w:r>
    </w:p>
    <w:p w14:paraId="5AEA2C20" w14:textId="77777777" w:rsidR="006A27F8" w:rsidRPr="006A27F8" w:rsidRDefault="006A27F8" w:rsidP="006A27F8">
      <w:r w:rsidRPr="006A27F8">
        <w:t>I would also prepare the tables before service starts because later the restaurant can become very busy. The tables would have:</w:t>
      </w:r>
    </w:p>
    <w:p w14:paraId="64ABBCAA" w14:textId="77777777" w:rsidR="006A27F8" w:rsidRPr="006A27F8" w:rsidRDefault="006A27F8" w:rsidP="006A27F8">
      <w:pPr>
        <w:numPr>
          <w:ilvl w:val="0"/>
          <w:numId w:val="2"/>
        </w:numPr>
      </w:pPr>
      <w:r w:rsidRPr="006A27F8">
        <w:lastRenderedPageBreak/>
        <w:t xml:space="preserve">cutlery </w:t>
      </w:r>
    </w:p>
    <w:p w14:paraId="2B71A06C" w14:textId="77777777" w:rsidR="006A27F8" w:rsidRPr="006A27F8" w:rsidRDefault="006A27F8" w:rsidP="006A27F8">
      <w:pPr>
        <w:numPr>
          <w:ilvl w:val="0"/>
          <w:numId w:val="2"/>
        </w:numPr>
      </w:pPr>
      <w:r w:rsidRPr="006A27F8">
        <w:t xml:space="preserve">glasses </w:t>
      </w:r>
    </w:p>
    <w:p w14:paraId="412420D5" w14:textId="77777777" w:rsidR="006A27F8" w:rsidRPr="006A27F8" w:rsidRDefault="006A27F8" w:rsidP="006A27F8">
      <w:pPr>
        <w:numPr>
          <w:ilvl w:val="0"/>
          <w:numId w:val="2"/>
        </w:numPr>
      </w:pPr>
      <w:r w:rsidRPr="006A27F8">
        <w:t xml:space="preserve">napkins </w:t>
      </w:r>
    </w:p>
    <w:p w14:paraId="220C5DCD" w14:textId="77777777" w:rsidR="006A27F8" w:rsidRPr="006A27F8" w:rsidRDefault="006A27F8" w:rsidP="006A27F8">
      <w:pPr>
        <w:numPr>
          <w:ilvl w:val="0"/>
          <w:numId w:val="2"/>
        </w:numPr>
      </w:pPr>
      <w:r w:rsidRPr="006A27F8">
        <w:t xml:space="preserve">menus </w:t>
      </w:r>
    </w:p>
    <w:p w14:paraId="4F7753D1" w14:textId="77777777" w:rsidR="006A27F8" w:rsidRPr="006A27F8" w:rsidRDefault="006A27F8" w:rsidP="006A27F8">
      <w:pPr>
        <w:numPr>
          <w:ilvl w:val="0"/>
          <w:numId w:val="2"/>
        </w:numPr>
      </w:pPr>
      <w:r w:rsidRPr="006A27F8">
        <w:t xml:space="preserve">birthday decorations if needed </w:t>
      </w:r>
    </w:p>
    <w:p w14:paraId="2FD76AAB" w14:textId="339F3BB2" w:rsidR="006A27F8" w:rsidRPr="006A27F8" w:rsidRDefault="006A27F8" w:rsidP="006A27F8">
      <w:r w:rsidRPr="006A27F8">
        <w:t xml:space="preserve">I would also check if we </w:t>
      </w:r>
      <w:r w:rsidR="007B2748" w:rsidRPr="006A27F8">
        <w:t>had</w:t>
      </w:r>
      <w:r w:rsidRPr="006A27F8">
        <w:t xml:space="preserve"> enough trays, plates and glasses because during busy service small things can create big problems. I remember one busy evening during placement when we </w:t>
      </w:r>
      <w:r w:rsidR="003C278F" w:rsidRPr="006A27F8">
        <w:t>didn’t</w:t>
      </w:r>
      <w:r w:rsidRPr="006A27F8">
        <w:t xml:space="preserve"> have enough clean glasses ready and service became delayed because staff were waiting for glassware from dishwasher area.</w:t>
      </w:r>
    </w:p>
    <w:p w14:paraId="7623F19E" w14:textId="77777777" w:rsidR="006A27F8" w:rsidRPr="006A27F8" w:rsidRDefault="006A27F8" w:rsidP="006A27F8">
      <w:r w:rsidRPr="006A27F8">
        <w:t>I think timing is also very important for large parties. During placement I noticed that if all food comes out at the same time, kitchen can become overwhelmed very quickly. Because of this, I would speak with chefs before service and organise the timing properly.</w:t>
      </w:r>
    </w:p>
    <w:p w14:paraId="5BF92FE2" w14:textId="0E7FCAB3" w:rsidR="006A27F8" w:rsidRPr="006A27F8" w:rsidRDefault="006A27F8" w:rsidP="006A27F8">
      <w:r w:rsidRPr="006A27F8">
        <w:t xml:space="preserve">Restaurants also need policies and procedures for celebrations. Sometimes birthday parties become </w:t>
      </w:r>
      <w:r w:rsidR="007B2748" w:rsidRPr="006A27F8">
        <w:t>loud,</w:t>
      </w:r>
      <w:r w:rsidRPr="006A27F8">
        <w:t xml:space="preserve"> or guests drink too much alcohol. Rules are important because they help protect customers, staff and the business </w:t>
      </w:r>
      <w:sdt>
        <w:sdtPr>
          <w:id w:val="-255137348"/>
          <w:citation/>
        </w:sdtPr>
        <w:sdtContent>
          <w:r w:rsidR="007B2748">
            <w:fldChar w:fldCharType="begin"/>
          </w:r>
          <w:r w:rsidR="007B2748">
            <w:instrText xml:space="preserve"> CITATION Hea24 \l 2057 </w:instrText>
          </w:r>
          <w:r w:rsidR="007B2748">
            <w:fldChar w:fldCharType="separate"/>
          </w:r>
          <w:r w:rsidR="007B2748">
            <w:rPr>
              <w:noProof/>
            </w:rPr>
            <w:t>(Executive, 2024)</w:t>
          </w:r>
          <w:r w:rsidR="007B2748">
            <w:fldChar w:fldCharType="end"/>
          </w:r>
        </w:sdtContent>
      </w:sdt>
      <w:r w:rsidRPr="006A27F8">
        <w:t>.</w:t>
      </w:r>
    </w:p>
    <w:p w14:paraId="01AEEA1D" w14:textId="1A5F550A" w:rsidR="006A27F8" w:rsidRPr="006A27F8" w:rsidRDefault="006A27F8" w:rsidP="006A27F8">
      <w:r w:rsidRPr="006A27F8">
        <w:t xml:space="preserve">Another thing I learned during placement is that customers remember service more than people think. Even if food is good, customers can still leave unhappy if service feels slow or disorganised. Service quality has big impact on customer satisfaction </w:t>
      </w:r>
      <w:sdt>
        <w:sdtPr>
          <w:id w:val="-251740667"/>
          <w:citation/>
        </w:sdtPr>
        <w:sdtContent>
          <w:r w:rsidR="007B2748">
            <w:fldChar w:fldCharType="begin"/>
          </w:r>
          <w:r w:rsidR="007B2748">
            <w:instrText xml:space="preserve"> CITATION Par88 \l 2057 </w:instrText>
          </w:r>
          <w:r w:rsidR="007B2748">
            <w:fldChar w:fldCharType="separate"/>
          </w:r>
          <w:r w:rsidR="007B2748">
            <w:rPr>
              <w:noProof/>
            </w:rPr>
            <w:t>(Parasuraman &amp; Berry, 1988)</w:t>
          </w:r>
          <w:r w:rsidR="007B2748">
            <w:fldChar w:fldCharType="end"/>
          </w:r>
        </w:sdtContent>
      </w:sdt>
      <w:r w:rsidRPr="006A27F8">
        <w:t>.</w:t>
      </w:r>
    </w:p>
    <w:p w14:paraId="2E581B6D" w14:textId="77777777" w:rsidR="006A27F8" w:rsidRPr="006A27F8" w:rsidRDefault="006A27F8" w:rsidP="006A27F8">
      <w:r w:rsidRPr="006A27F8">
        <w:t>Personally, I think one of the biggest things I improved during placement was confidence. At the beginning I used to panic more during busy shifts. Sometimes too many things happened at same time and I felt stressed. But after more experience I learned how to stay calmer and focus one thing at a time.</w:t>
      </w:r>
    </w:p>
    <w:p w14:paraId="0520E39E" w14:textId="77777777" w:rsidR="006A27F8" w:rsidRPr="006A27F8" w:rsidRDefault="006A27F8" w:rsidP="006A27F8">
      <w:r w:rsidRPr="006A27F8">
        <w:t>I also learned that being manager is not only telling people what to do. Good managers also help staff when restaurant becomes busy. During my placement I saw managers helping run food, clean tables and speak with unhappy guests. I respected this because it made the team feel more supported.</w:t>
      </w:r>
    </w:p>
    <w:p w14:paraId="59C8E5A9" w14:textId="5E281BC9" w:rsidR="006A27F8" w:rsidRPr="006A27F8" w:rsidRDefault="006A27F8" w:rsidP="006A27F8">
      <w:r w:rsidRPr="006A27F8">
        <w:t xml:space="preserve">In future I want improve my communication and leadership skills more because I think these are some of the biggest skills needed in hospitality industry </w:t>
      </w:r>
      <w:sdt>
        <w:sdtPr>
          <w:id w:val="2037151011"/>
          <w:citation/>
        </w:sdtPr>
        <w:sdtContent>
          <w:r w:rsidR="007B2748">
            <w:fldChar w:fldCharType="begin"/>
          </w:r>
          <w:r w:rsidR="007B2748">
            <w:instrText xml:space="preserve"> CITATION Mul16 \l 2057 </w:instrText>
          </w:r>
          <w:r w:rsidR="007B2748">
            <w:fldChar w:fldCharType="separate"/>
          </w:r>
          <w:r w:rsidR="007B2748">
            <w:rPr>
              <w:noProof/>
            </w:rPr>
            <w:t>(Mullins, 2016)</w:t>
          </w:r>
          <w:r w:rsidR="007B2748">
            <w:fldChar w:fldCharType="end"/>
          </w:r>
        </w:sdtContent>
      </w:sdt>
      <w:r w:rsidRPr="006A27F8">
        <w:t>.</w:t>
      </w:r>
    </w:p>
    <w:p w14:paraId="0B1F6641" w14:textId="279D001C" w:rsidR="006A27F8" w:rsidRDefault="006A27F8" w:rsidP="006A27F8"/>
    <w:p w14:paraId="7ACA4694" w14:textId="77777777" w:rsidR="003C278F" w:rsidRDefault="003C278F" w:rsidP="006A27F8"/>
    <w:p w14:paraId="2720B689" w14:textId="77777777" w:rsidR="003C278F" w:rsidRDefault="003C278F" w:rsidP="006A27F8"/>
    <w:p w14:paraId="0BB7F58F" w14:textId="77777777" w:rsidR="007B2748" w:rsidRPr="006A27F8" w:rsidRDefault="007B2748" w:rsidP="006A27F8"/>
    <w:p w14:paraId="4EA287A1" w14:textId="77777777" w:rsidR="006A27F8" w:rsidRPr="006A27F8" w:rsidRDefault="006A27F8" w:rsidP="006A27F8">
      <w:pPr>
        <w:rPr>
          <w:b/>
          <w:bCs/>
        </w:rPr>
      </w:pPr>
      <w:r w:rsidRPr="006A27F8">
        <w:rPr>
          <w:b/>
          <w:bCs/>
        </w:rPr>
        <w:lastRenderedPageBreak/>
        <w:t>Task 2 – Pre-orders, Drinks and Upselling</w:t>
      </w:r>
    </w:p>
    <w:p w14:paraId="4C3A1849" w14:textId="77777777" w:rsidR="006A27F8" w:rsidRPr="006A27F8" w:rsidRDefault="006A27F8" w:rsidP="006A27F8">
      <w:r w:rsidRPr="006A27F8">
        <w:t>For this birthday booking, guests pre-ordered only main courses. They did not choose starters, desserts or drinks before arriving. In my opinion this can be both good and difficult for the restaurant.</w:t>
      </w:r>
    </w:p>
    <w:p w14:paraId="6BC27877" w14:textId="77777777" w:rsidR="006A27F8" w:rsidRPr="006A27F8" w:rsidRDefault="006A27F8" w:rsidP="006A27F8">
      <w:r w:rsidRPr="006A27F8">
        <w:t>One positive thing is that guests still have freedom to choose what they want when they arrive. Sometimes people change their mind after seeing menu or hearing recommendations from servers. But during placement I also saw that customers taking long time to decide can slow service a lot, especially when restaurant is already busy.</w:t>
      </w:r>
    </w:p>
    <w:p w14:paraId="1E94662B" w14:textId="125B84FF" w:rsidR="006A27F8" w:rsidRPr="006A27F8" w:rsidRDefault="006A27F8" w:rsidP="006A27F8">
      <w:r w:rsidRPr="006A27F8">
        <w:t xml:space="preserve">Desserts can also become difficult because many customers decide at the same time after main course. During placement I noticed this </w:t>
      </w:r>
      <w:r w:rsidR="003C278F" w:rsidRPr="006A27F8">
        <w:t>sometimes-created</w:t>
      </w:r>
      <w:r w:rsidRPr="006A27F8">
        <w:t xml:space="preserve"> pressure for kitchen because dessert section became suddenly busy near end of service.</w:t>
      </w:r>
    </w:p>
    <w:p w14:paraId="3E2039B1" w14:textId="47325908" w:rsidR="006A27F8" w:rsidRPr="006A27F8" w:rsidRDefault="006A27F8" w:rsidP="006A27F8">
      <w:r w:rsidRPr="006A27F8">
        <w:t>The guests also did not pre-order drinks. I think this gives good opportunity for upselling because restaurants make good profit from beverages and desserts</w:t>
      </w:r>
      <w:sdt>
        <w:sdtPr>
          <w:id w:val="1377971497"/>
          <w:citation/>
        </w:sdtPr>
        <w:sdtContent>
          <w:r w:rsidR="007B2748">
            <w:fldChar w:fldCharType="begin"/>
          </w:r>
          <w:r w:rsidR="007B2748">
            <w:instrText xml:space="preserve"> CITATION She08 \l 2057 </w:instrText>
          </w:r>
          <w:r w:rsidR="007B2748">
            <w:fldChar w:fldCharType="separate"/>
          </w:r>
          <w:r w:rsidR="007B2748">
            <w:rPr>
              <w:noProof/>
            </w:rPr>
            <w:t xml:space="preserve"> (Kimes, 2008)</w:t>
          </w:r>
          <w:r w:rsidR="007B2748">
            <w:fldChar w:fldCharType="end"/>
          </w:r>
        </w:sdtContent>
      </w:sdt>
      <w:r w:rsidRPr="006A27F8">
        <w:t>.</w:t>
      </w:r>
    </w:p>
    <w:p w14:paraId="75520C5F" w14:textId="0BED29A2" w:rsidR="006A27F8" w:rsidRPr="006A27F8" w:rsidRDefault="006A27F8" w:rsidP="006A27F8">
      <w:r w:rsidRPr="006A27F8">
        <w:t xml:space="preserve">I would encourage staff to recommend cocktails, wines, soft drinks or desserts in friendly way. But I </w:t>
      </w:r>
      <w:r w:rsidR="007B2748" w:rsidRPr="006A27F8">
        <w:t>don’t</w:t>
      </w:r>
      <w:r w:rsidRPr="006A27F8">
        <w:t xml:space="preserve"> think upselling should sound too pushy because customers </w:t>
      </w:r>
      <w:r w:rsidR="007B2748" w:rsidRPr="006A27F8">
        <w:t>don’t</w:t>
      </w:r>
      <w:r w:rsidRPr="006A27F8">
        <w:t xml:space="preserve"> like feeling pressured.</w:t>
      </w:r>
    </w:p>
    <w:p w14:paraId="67B186E1" w14:textId="77777777" w:rsidR="006A27F8" w:rsidRPr="006A27F8" w:rsidRDefault="006A27F8" w:rsidP="006A27F8">
      <w:r w:rsidRPr="006A27F8">
        <w:t>During placement I noticed customers reacted better when servers spoke naturally. For example:</w:t>
      </w:r>
      <w:r w:rsidRPr="006A27F8">
        <w:br/>
        <w:t>“This cocktail is very popular tonight”</w:t>
      </w:r>
      <w:r w:rsidRPr="006A27F8">
        <w:br/>
        <w:t>or</w:t>
      </w:r>
      <w:r w:rsidRPr="006A27F8">
        <w:br/>
        <w:t>“A lot of customers like this dessert after pizza.”</w:t>
      </w:r>
    </w:p>
    <w:p w14:paraId="20905502" w14:textId="77777777" w:rsidR="006A27F8" w:rsidRPr="006A27F8" w:rsidRDefault="006A27F8" w:rsidP="006A27F8">
      <w:r w:rsidRPr="006A27F8">
        <w:t>Simple recommendations usually work better.</w:t>
      </w:r>
    </w:p>
    <w:p w14:paraId="5C19FD73" w14:textId="27457569" w:rsidR="006A27F8" w:rsidRPr="006A27F8" w:rsidRDefault="006A27F8" w:rsidP="006A27F8">
      <w:r w:rsidRPr="006A27F8">
        <w:t xml:space="preserve">At beginning of </w:t>
      </w:r>
      <w:r w:rsidR="003C278F" w:rsidRPr="006A27F8">
        <w:t>placement,</w:t>
      </w:r>
      <w:r w:rsidRPr="006A27F8">
        <w:t xml:space="preserve"> I felt shy sometimes speaking with customers because I was scared to make mistakes. But after time I became more comfortable because I learned menu better and improved my communication.</w:t>
      </w:r>
    </w:p>
    <w:p w14:paraId="6C1D08CE" w14:textId="77777777" w:rsidR="006A27F8" w:rsidRPr="006A27F8" w:rsidRDefault="006A27F8" w:rsidP="006A27F8">
      <w:r w:rsidRPr="006A27F8">
        <w:t>Guests also ask many questions about food. They ask about:</w:t>
      </w:r>
    </w:p>
    <w:p w14:paraId="30E7B37C" w14:textId="77777777" w:rsidR="006A27F8" w:rsidRPr="006A27F8" w:rsidRDefault="006A27F8" w:rsidP="006A27F8">
      <w:pPr>
        <w:numPr>
          <w:ilvl w:val="0"/>
          <w:numId w:val="3"/>
        </w:numPr>
      </w:pPr>
      <w:r w:rsidRPr="006A27F8">
        <w:t xml:space="preserve">allergens </w:t>
      </w:r>
    </w:p>
    <w:p w14:paraId="43DD5E35" w14:textId="77777777" w:rsidR="006A27F8" w:rsidRPr="006A27F8" w:rsidRDefault="006A27F8" w:rsidP="006A27F8">
      <w:pPr>
        <w:numPr>
          <w:ilvl w:val="0"/>
          <w:numId w:val="3"/>
        </w:numPr>
      </w:pPr>
      <w:r w:rsidRPr="006A27F8">
        <w:t xml:space="preserve">ingredients </w:t>
      </w:r>
    </w:p>
    <w:p w14:paraId="1E740002" w14:textId="77777777" w:rsidR="006A27F8" w:rsidRPr="006A27F8" w:rsidRDefault="006A27F8" w:rsidP="006A27F8">
      <w:pPr>
        <w:numPr>
          <w:ilvl w:val="0"/>
          <w:numId w:val="3"/>
        </w:numPr>
      </w:pPr>
      <w:r w:rsidRPr="006A27F8">
        <w:t xml:space="preserve">spicy food </w:t>
      </w:r>
    </w:p>
    <w:p w14:paraId="6330FDA7" w14:textId="77777777" w:rsidR="006A27F8" w:rsidRPr="006A27F8" w:rsidRDefault="006A27F8" w:rsidP="006A27F8">
      <w:pPr>
        <w:numPr>
          <w:ilvl w:val="0"/>
          <w:numId w:val="3"/>
        </w:numPr>
      </w:pPr>
      <w:r w:rsidRPr="006A27F8">
        <w:t xml:space="preserve">vegan options </w:t>
      </w:r>
    </w:p>
    <w:p w14:paraId="697FE0F5" w14:textId="77777777" w:rsidR="006A27F8" w:rsidRPr="006A27F8" w:rsidRDefault="006A27F8" w:rsidP="006A27F8">
      <w:pPr>
        <w:numPr>
          <w:ilvl w:val="0"/>
          <w:numId w:val="3"/>
        </w:numPr>
      </w:pPr>
      <w:r w:rsidRPr="006A27F8">
        <w:t xml:space="preserve">portion sizes </w:t>
      </w:r>
    </w:p>
    <w:p w14:paraId="69E6096B" w14:textId="77777777" w:rsidR="006A27F8" w:rsidRPr="006A27F8" w:rsidRDefault="006A27F8" w:rsidP="006A27F8">
      <w:pPr>
        <w:numPr>
          <w:ilvl w:val="0"/>
          <w:numId w:val="3"/>
        </w:numPr>
      </w:pPr>
      <w:r w:rsidRPr="006A27F8">
        <w:t xml:space="preserve">drinks recommendations </w:t>
      </w:r>
    </w:p>
    <w:p w14:paraId="390435B9" w14:textId="45D60742" w:rsidR="006A27F8" w:rsidRPr="006A27F8" w:rsidRDefault="006A27F8" w:rsidP="006A27F8">
      <w:r w:rsidRPr="006A27F8">
        <w:lastRenderedPageBreak/>
        <w:t xml:space="preserve">Because of this, staff need good menu knowledge and training </w:t>
      </w:r>
      <w:sdt>
        <w:sdtPr>
          <w:id w:val="785693490"/>
          <w:citation/>
        </w:sdtPr>
        <w:sdtContent>
          <w:r w:rsidR="007B2748">
            <w:fldChar w:fldCharType="begin"/>
          </w:r>
          <w:r w:rsidR="007B2748">
            <w:instrText xml:space="preserve"> CITATION Wal16 \l 2057 </w:instrText>
          </w:r>
          <w:r w:rsidR="007B2748">
            <w:fldChar w:fldCharType="separate"/>
          </w:r>
          <w:r w:rsidR="007B2748">
            <w:rPr>
              <w:noProof/>
            </w:rPr>
            <w:t>(Walker, 2016)</w:t>
          </w:r>
          <w:r w:rsidR="007B2748">
            <w:fldChar w:fldCharType="end"/>
          </w:r>
        </w:sdtContent>
      </w:sdt>
      <w:r w:rsidRPr="006A27F8">
        <w:t>. If staff do not know menu properly, customers can lose confidence in service.</w:t>
      </w:r>
    </w:p>
    <w:p w14:paraId="718DCA9A" w14:textId="77777777" w:rsidR="006A27F8" w:rsidRPr="006A27F8" w:rsidRDefault="006A27F8" w:rsidP="006A27F8">
      <w:r w:rsidRPr="006A27F8">
        <w:t>For this birthday party I think table service would be best because it feels more personal and organised for celebrations. I would probably organise staff like this:</w:t>
      </w:r>
    </w:p>
    <w:p w14:paraId="67A27253" w14:textId="77777777" w:rsidR="006A27F8" w:rsidRPr="006A27F8" w:rsidRDefault="006A27F8" w:rsidP="006A27F8">
      <w:pPr>
        <w:numPr>
          <w:ilvl w:val="0"/>
          <w:numId w:val="4"/>
        </w:numPr>
      </w:pPr>
      <w:r w:rsidRPr="006A27F8">
        <w:t xml:space="preserve">one person mainly for drinks </w:t>
      </w:r>
    </w:p>
    <w:p w14:paraId="5E08C812" w14:textId="77777777" w:rsidR="006A27F8" w:rsidRPr="006A27F8" w:rsidRDefault="006A27F8" w:rsidP="006A27F8">
      <w:pPr>
        <w:numPr>
          <w:ilvl w:val="0"/>
          <w:numId w:val="4"/>
        </w:numPr>
      </w:pPr>
      <w:r w:rsidRPr="006A27F8">
        <w:t xml:space="preserve">two people serving food </w:t>
      </w:r>
    </w:p>
    <w:p w14:paraId="11F0464A" w14:textId="77777777" w:rsidR="006A27F8" w:rsidRPr="006A27F8" w:rsidRDefault="006A27F8" w:rsidP="006A27F8">
      <w:pPr>
        <w:numPr>
          <w:ilvl w:val="0"/>
          <w:numId w:val="4"/>
        </w:numPr>
      </w:pPr>
      <w:r w:rsidRPr="006A27F8">
        <w:t xml:space="preserve">one person checking tables and helping customers </w:t>
      </w:r>
    </w:p>
    <w:p w14:paraId="49C54000" w14:textId="77777777" w:rsidR="006A27F8" w:rsidRPr="006A27F8" w:rsidRDefault="006A27F8" w:rsidP="006A27F8">
      <w:r w:rsidRPr="006A27F8">
        <w:t>During placement I learned that if staff roles are not clear, service can become messy very quickly. Sometimes too many people try doing same thing while other tasks are forgotten.</w:t>
      </w:r>
    </w:p>
    <w:p w14:paraId="2F3525E7" w14:textId="76837695" w:rsidR="006A27F8" w:rsidRPr="006A27F8" w:rsidRDefault="006A27F8" w:rsidP="006A27F8">
      <w:r w:rsidRPr="006A27F8">
        <w:t xml:space="preserve">I also learned that teamwork is probably one of the most important things in restaurants. Busy service can become stressful very fast. Sometimes kitchen staff become frustrated because of delays or lack of communication. Front of house staff also feel pressure from waiting customers. Good teamwork helps service run smoother and reduces stress for everybody </w:t>
      </w:r>
      <w:sdt>
        <w:sdtPr>
          <w:id w:val="-803540966"/>
          <w:citation/>
        </w:sdtPr>
        <w:sdtContent>
          <w:r w:rsidR="007B2748">
            <w:fldChar w:fldCharType="begin"/>
          </w:r>
          <w:r w:rsidR="007B2748">
            <w:instrText xml:space="preserve"> CITATION Mic19 \l 2057 </w:instrText>
          </w:r>
          <w:r w:rsidR="007B2748">
            <w:fldChar w:fldCharType="separate"/>
          </w:r>
          <w:r w:rsidR="007B2748">
            <w:rPr>
              <w:noProof/>
            </w:rPr>
            <w:t>(Boella &amp; Goss-Turner, 2019)</w:t>
          </w:r>
          <w:r w:rsidR="007B2748">
            <w:fldChar w:fldCharType="end"/>
          </w:r>
        </w:sdtContent>
      </w:sdt>
      <w:r w:rsidRPr="006A27F8">
        <w:t>.</w:t>
      </w:r>
    </w:p>
    <w:p w14:paraId="24FBE9F5" w14:textId="77777777" w:rsidR="006A27F8" w:rsidRPr="006A27F8" w:rsidRDefault="006A27F8" w:rsidP="006A27F8">
      <w:r w:rsidRPr="006A27F8">
        <w:t>I think this placement helped me a lot because before I focused mostly on kitchen work, but now I understand restaurant management much better. I understand now how much organisation and communication is needed behind service.</w:t>
      </w:r>
    </w:p>
    <w:p w14:paraId="6F4B2A14" w14:textId="2D3F49A8" w:rsidR="006A27F8" w:rsidRPr="006A27F8" w:rsidRDefault="006A27F8" w:rsidP="006A27F8">
      <w:r w:rsidRPr="006A27F8">
        <w:t xml:space="preserve">In future I would like </w:t>
      </w:r>
      <w:r w:rsidR="003C278F" w:rsidRPr="006A27F8">
        <w:t>to continue</w:t>
      </w:r>
      <w:r w:rsidRPr="006A27F8">
        <w:t xml:space="preserve"> improving my management skills because I enjoy helping organise busy service and supporting the team when restaurant becomes stressful.</w:t>
      </w:r>
    </w:p>
    <w:p w14:paraId="319A2572" w14:textId="6FF98636" w:rsidR="006A27F8" w:rsidRPr="006A27F8" w:rsidRDefault="006A27F8" w:rsidP="006A27F8"/>
    <w:p w14:paraId="019B5AB6" w14:textId="77777777" w:rsidR="006A27F8" w:rsidRPr="006A27F8" w:rsidRDefault="006A27F8" w:rsidP="006A27F8">
      <w:pPr>
        <w:rPr>
          <w:b/>
          <w:bCs/>
        </w:rPr>
      </w:pPr>
      <w:r w:rsidRPr="006A27F8">
        <w:rPr>
          <w:b/>
          <w:bCs/>
        </w:rPr>
        <w:t>Conclusion</w:t>
      </w:r>
    </w:p>
    <w:p w14:paraId="3FF3B8DB" w14:textId="77777777" w:rsidR="006A27F8" w:rsidRPr="006A27F8" w:rsidRDefault="006A27F8" w:rsidP="006A27F8">
      <w:r w:rsidRPr="006A27F8">
        <w:t>This placement helped me understand how important communication, teamwork and preparation are in restaurant management. Managing large bookings like birthday parties is not easy because many small problems can happen during busy service.</w:t>
      </w:r>
    </w:p>
    <w:p w14:paraId="04078101" w14:textId="77777777" w:rsidR="006A27F8" w:rsidRPr="006A27F8" w:rsidRDefault="006A27F8" w:rsidP="006A27F8">
      <w:r w:rsidRPr="006A27F8">
        <w:t xml:space="preserve">During my placement at </w:t>
      </w:r>
      <w:proofErr w:type="gramStart"/>
      <w:r w:rsidRPr="006A27F8">
        <w:t>Zizzi</w:t>
      </w:r>
      <w:proofErr w:type="gramEnd"/>
      <w:r w:rsidRPr="006A27F8">
        <w:t xml:space="preserve"> I learned more about customer service, teamwork and handling pressure. I also learned that customers notice small details and good service can really change customer experience.</w:t>
      </w:r>
    </w:p>
    <w:p w14:paraId="2EECC155" w14:textId="77777777" w:rsidR="006A27F8" w:rsidRPr="006A27F8" w:rsidRDefault="006A27F8" w:rsidP="006A27F8">
      <w:r w:rsidRPr="006A27F8">
        <w:t>Using reflection helped me understand what I improved during placement and what I still need improve in future. I became more confident during busy service and better at communicating with both staff and customers.</w:t>
      </w:r>
    </w:p>
    <w:p w14:paraId="17996DEB" w14:textId="4273A94A" w:rsidR="007B2748" w:rsidRDefault="006A27F8" w:rsidP="003A3E64">
      <w:r w:rsidRPr="006A27F8">
        <w:t>Overall, I think this placement gave me important experience for future hospitality work and helped me grow both personally and professionally.</w:t>
      </w:r>
    </w:p>
    <w:p w14:paraId="39ED3A3C" w14:textId="77777777" w:rsidR="007B2748" w:rsidRDefault="007B2748" w:rsidP="003A3E64"/>
    <w:sdt>
      <w:sdtPr>
        <w:id w:val="1683709512"/>
        <w:docPartObj>
          <w:docPartGallery w:val="Bibliographies"/>
          <w:docPartUnique/>
        </w:docPartObj>
      </w:sdtPr>
      <w:sdtEndPr>
        <w:rPr>
          <w:rFonts w:asciiTheme="minorHAnsi" w:eastAsiaTheme="minorHAnsi" w:hAnsiTheme="minorHAnsi" w:cstheme="minorBidi"/>
          <w:color w:val="auto"/>
          <w:sz w:val="24"/>
          <w:szCs w:val="24"/>
        </w:rPr>
      </w:sdtEndPr>
      <w:sdtContent>
        <w:p w14:paraId="39DFE3F7" w14:textId="264E597D" w:rsidR="007B2748" w:rsidRDefault="007B2748">
          <w:pPr>
            <w:pStyle w:val="Heading1"/>
          </w:pPr>
          <w:r>
            <w:t>References</w:t>
          </w:r>
        </w:p>
        <w:sdt>
          <w:sdtPr>
            <w:id w:val="-573587230"/>
            <w:bibliography/>
          </w:sdtPr>
          <w:sdtContent>
            <w:p w14:paraId="5F2C3266" w14:textId="5244AF62" w:rsidR="007B2748" w:rsidRPr="007B2748" w:rsidRDefault="007B2748" w:rsidP="007B2748">
              <w:r w:rsidRPr="007B2748">
                <w:t xml:space="preserve">Boella, M. and Goss-Turner, S. (2019) </w:t>
              </w:r>
              <w:r w:rsidRPr="007B2748">
                <w:rPr>
                  <w:i/>
                  <w:iCs/>
                </w:rPr>
                <w:t>Human Resource Management in the Hospitality Industry: A Guide to Best Practice</w:t>
              </w:r>
              <w:r w:rsidRPr="007B2748">
                <w:t xml:space="preserve">. 10th </w:t>
              </w:r>
              <w:proofErr w:type="spellStart"/>
              <w:r w:rsidRPr="007B2748">
                <w:t>edn</w:t>
              </w:r>
              <w:proofErr w:type="spellEnd"/>
              <w:r w:rsidRPr="007B2748">
                <w:t>. London: Routledge.</w:t>
              </w:r>
              <w:r>
                <w:t xml:space="preserve"> </w:t>
              </w:r>
              <w:hyperlink r:id="rId6" w:history="1">
                <w:r w:rsidRPr="003A3E64">
                  <w:rPr>
                    <w:rStyle w:val="Hyperlink"/>
                  </w:rPr>
                  <w:t>Human Resource Management in the Hospitality Industry: A Guide to Best Practice - Michael J. Boella, Steven Goss-Turner - Google Books</w:t>
                </w:r>
              </w:hyperlink>
              <w:r>
                <w:t xml:space="preserve"> </w:t>
              </w:r>
            </w:p>
            <w:p w14:paraId="3D96531D" w14:textId="5830F901" w:rsidR="007B2748" w:rsidRPr="007B2748" w:rsidRDefault="007B2748" w:rsidP="007B2748">
              <w:pPr>
                <w:pStyle w:val="Bibliography"/>
                <w:ind w:left="720" w:hanging="720"/>
              </w:pPr>
              <w:r w:rsidRPr="007B2748">
                <w:t xml:space="preserve">Davis, B., Lockwood, A., Alcott, P. and Pantelidis, I. (2018) </w:t>
              </w:r>
              <w:r w:rsidRPr="007B2748">
                <w:rPr>
                  <w:i/>
                  <w:iCs/>
                </w:rPr>
                <w:t>Food and Beverage Management</w:t>
              </w:r>
              <w:r w:rsidRPr="007B2748">
                <w:t xml:space="preserve">. 6th </w:t>
              </w:r>
              <w:proofErr w:type="spellStart"/>
              <w:r w:rsidRPr="007B2748">
                <w:t>edn</w:t>
              </w:r>
              <w:proofErr w:type="spellEnd"/>
              <w:r w:rsidRPr="007B2748">
                <w:t>. London: Routledge.</w:t>
              </w:r>
              <w:r w:rsidR="006A6A08">
                <w:t xml:space="preserve"> </w:t>
              </w:r>
              <w:hyperlink r:id="rId7" w:history="1">
                <w:r w:rsidR="006A6A08" w:rsidRPr="006A6A08">
                  <w:rPr>
                    <w:rStyle w:val="Hyperlink"/>
                  </w:rPr>
                  <w:t>Food and Beverage Management | Andrew Lockwood, Ioannis S. Pantelidis,</w:t>
                </w:r>
              </w:hyperlink>
            </w:p>
            <w:p w14:paraId="4AFF5421" w14:textId="6DBF02B8" w:rsidR="007B2748" w:rsidRPr="007B2748" w:rsidRDefault="007B2748" w:rsidP="007B2748">
              <w:r w:rsidRPr="007B2748">
                <w:t xml:space="preserve">Food Standards Agency (2024) </w:t>
              </w:r>
              <w:r w:rsidRPr="007B2748">
                <w:rPr>
                  <w:i/>
                  <w:iCs/>
                </w:rPr>
                <w:t>Food allergy and intolerance guidance</w:t>
              </w:r>
              <w:r w:rsidRPr="007B2748">
                <w:t>. Available a</w:t>
              </w:r>
              <w:r>
                <w:t xml:space="preserve">t </w:t>
              </w:r>
              <w:hyperlink r:id="rId8" w:history="1">
                <w:r w:rsidRPr="003C278F">
                  <w:rPr>
                    <w:rStyle w:val="Hyperlink"/>
                  </w:rPr>
                  <w:t>Food allergy and intolerance | Food Standards Agency</w:t>
                </w:r>
              </w:hyperlink>
              <w:r>
                <w:t xml:space="preserve"> </w:t>
              </w:r>
              <w:r>
                <w:t xml:space="preserve"> </w:t>
              </w:r>
              <w:r w:rsidRPr="007B2748">
                <w:t>(Accessed: 12 May 2026).</w:t>
              </w:r>
            </w:p>
            <w:p w14:paraId="404B529A" w14:textId="6C15480E" w:rsidR="007B2748" w:rsidRPr="007B2748" w:rsidRDefault="007B2748" w:rsidP="007B2748">
              <w:pPr>
                <w:pStyle w:val="Bibliography"/>
                <w:ind w:left="720" w:hanging="720"/>
              </w:pPr>
              <w:r w:rsidRPr="007B2748">
                <w:t xml:space="preserve">Gibbs, G. (1988) </w:t>
              </w:r>
              <w:r w:rsidRPr="007B2748">
                <w:rPr>
                  <w:i/>
                  <w:iCs/>
                </w:rPr>
                <w:t>Learning by Doing: A Guide to Teaching and Learning Methods</w:t>
              </w:r>
              <w:r w:rsidRPr="007B2748">
                <w:t>. Oxford: Oxford Polytechnic.</w:t>
              </w:r>
              <w:r w:rsidR="006A6A08">
                <w:t xml:space="preserve"> </w:t>
              </w:r>
              <w:hyperlink r:id="rId9" w:history="1">
                <w:r w:rsidR="006A6A08" w:rsidRPr="006A6A08">
                  <w:rPr>
                    <w:rStyle w:val="Hyperlink"/>
                  </w:rPr>
                  <w:t>Learning by Doing: A Guide to Teaching and Learning Methods - Graham Gibbs, Great Britain. Further Education Unit - Google Books</w:t>
                </w:r>
              </w:hyperlink>
            </w:p>
            <w:p w14:paraId="24ACA4E8" w14:textId="6B23369B" w:rsidR="007B2748" w:rsidRPr="007B2748" w:rsidRDefault="007B2748" w:rsidP="007B2748">
              <w:pPr>
                <w:pStyle w:val="Bibliography"/>
                <w:ind w:left="720" w:hanging="720"/>
              </w:pPr>
              <w:r w:rsidRPr="007B2748">
                <w:t xml:space="preserve">Hayes, D.K. and </w:t>
              </w:r>
              <w:proofErr w:type="spellStart"/>
              <w:r w:rsidRPr="007B2748">
                <w:t>Ninemeier</w:t>
              </w:r>
              <w:proofErr w:type="spellEnd"/>
              <w:r w:rsidRPr="007B2748">
                <w:t xml:space="preserve">, J.D. (2016) </w:t>
              </w:r>
              <w:r w:rsidRPr="007B2748">
                <w:rPr>
                  <w:i/>
                  <w:iCs/>
                </w:rPr>
                <w:t>Restaurant Operations Management: Principles and Practices</w:t>
              </w:r>
              <w:r w:rsidRPr="007B2748">
                <w:t>. Boston: Pearson.</w:t>
              </w:r>
              <w:r w:rsidR="006A6A08">
                <w:t xml:space="preserve"> </w:t>
              </w:r>
              <w:hyperlink r:id="rId10" w:history="1">
                <w:r w:rsidR="006A6A08" w:rsidRPr="006A6A08">
                  <w:rPr>
                    <w:rStyle w:val="Hyperlink"/>
                  </w:rPr>
                  <w:t xml:space="preserve">Restaurant Operations Management: Principles and Practices - Jack D. </w:t>
                </w:r>
                <w:proofErr w:type="spellStart"/>
                <w:r w:rsidR="006A6A08" w:rsidRPr="006A6A08">
                  <w:rPr>
                    <w:rStyle w:val="Hyperlink"/>
                  </w:rPr>
                  <w:t>Ninemeier</w:t>
                </w:r>
                <w:proofErr w:type="spellEnd"/>
                <w:r w:rsidR="006A6A08" w:rsidRPr="006A6A08">
                  <w:rPr>
                    <w:rStyle w:val="Hyperlink"/>
                  </w:rPr>
                  <w:t>, David K. Hayes - Google Books</w:t>
                </w:r>
              </w:hyperlink>
            </w:p>
            <w:p w14:paraId="0E3F0C49" w14:textId="332CE023" w:rsidR="007B2748" w:rsidRPr="007B2748" w:rsidRDefault="007B2748" w:rsidP="007B2748">
              <w:r w:rsidRPr="007B2748">
                <w:t xml:space="preserve">Health and Safety Executive (2024) </w:t>
              </w:r>
              <w:r w:rsidRPr="007B2748">
                <w:rPr>
                  <w:i/>
                  <w:iCs/>
                </w:rPr>
                <w:t>Managing health and safety in restaurants and catering</w:t>
              </w:r>
              <w:r w:rsidRPr="007B2748">
                <w:t xml:space="preserve">. Available at: </w:t>
              </w:r>
              <w:hyperlink r:id="rId11" w:history="1">
                <w:r w:rsidRPr="00AB6FD0">
                  <w:rPr>
                    <w:rStyle w:val="Hyperlink"/>
                  </w:rPr>
                  <w:t>Health &amp; Safety Executive: Annual Report &amp; Accounts 2024/25</w:t>
                </w:r>
              </w:hyperlink>
              <w:r>
                <w:t xml:space="preserve"> </w:t>
              </w:r>
              <w:r w:rsidRPr="007B2748">
                <w:t>(Accessed: 12 May 2026).</w:t>
              </w:r>
            </w:p>
            <w:p w14:paraId="23C7023F" w14:textId="5FA697FB" w:rsidR="007B2748" w:rsidRPr="007B2748" w:rsidRDefault="007B2748" w:rsidP="007B2748">
              <w:pPr>
                <w:pStyle w:val="Bibliography"/>
                <w:ind w:left="720" w:hanging="720"/>
              </w:pPr>
              <w:r w:rsidRPr="007B2748">
                <w:t xml:space="preserve">Jones, P. (2017) </w:t>
              </w:r>
              <w:r w:rsidRPr="007B2748">
                <w:rPr>
                  <w:i/>
                  <w:iCs/>
                </w:rPr>
                <w:t>Introduction to Hospitality Operations: An Indispensable Guide to the Industry</w:t>
              </w:r>
              <w:r w:rsidRPr="007B2748">
                <w:t>. Oxford: Goodfellow Publishers.</w:t>
              </w:r>
              <w:r>
                <w:t xml:space="preserve"> </w:t>
              </w:r>
              <w:hyperlink r:id="rId12" w:history="1">
                <w:r w:rsidRPr="003A3E64">
                  <w:rPr>
                    <w:rStyle w:val="Hyperlink"/>
                  </w:rPr>
                  <w:t>Food and Beverage Management 6th edition | Request PDF</w:t>
                </w:r>
              </w:hyperlink>
            </w:p>
            <w:p w14:paraId="24ADE76E" w14:textId="4B6E486E" w:rsidR="007B2748" w:rsidRPr="007B2748" w:rsidRDefault="007B2748" w:rsidP="007B2748">
              <w:r w:rsidRPr="007B2748">
                <w:t xml:space="preserve">Kimes, S.E. (2008) ‘The role of technology in restaurant revenue management’, </w:t>
              </w:r>
              <w:r w:rsidRPr="007B2748">
                <w:rPr>
                  <w:i/>
                  <w:iCs/>
                </w:rPr>
                <w:t>Cornell Hospitality Quarterly</w:t>
              </w:r>
              <w:r w:rsidRPr="007B2748">
                <w:t>, 49(3), pp. 297–309.</w:t>
              </w:r>
              <w:r>
                <w:t xml:space="preserve"> </w:t>
              </w:r>
              <w:hyperlink r:id="rId13" w:history="1">
                <w:r w:rsidRPr="003A3E64">
                  <w:rPr>
                    <w:rStyle w:val="Hyperlink"/>
                  </w:rPr>
                  <w:t>The Role of Technology in Restaurant Revenue Management - Sheryl E. Kimes, 2008</w:t>
                </w:r>
              </w:hyperlink>
            </w:p>
            <w:p w14:paraId="3E9437CF" w14:textId="3D3530FD" w:rsidR="007B2748" w:rsidRPr="007B2748" w:rsidRDefault="007B2748" w:rsidP="007B2748">
              <w:pPr>
                <w:pStyle w:val="Bibliography"/>
                <w:ind w:left="720" w:hanging="720"/>
              </w:pPr>
              <w:r w:rsidRPr="007B2748">
                <w:t xml:space="preserve">Kotler, P., Bowen, J.T. and Makens, J.C. (2017) </w:t>
              </w:r>
              <w:r w:rsidRPr="007B2748">
                <w:rPr>
                  <w:i/>
                  <w:iCs/>
                </w:rPr>
                <w:t>Marketing for Hospitality and Tourism</w:t>
              </w:r>
              <w:r w:rsidRPr="007B2748">
                <w:t xml:space="preserve">. 7th </w:t>
              </w:r>
              <w:proofErr w:type="spellStart"/>
              <w:r w:rsidRPr="007B2748">
                <w:t>edn</w:t>
              </w:r>
              <w:proofErr w:type="spellEnd"/>
              <w:r w:rsidRPr="007B2748">
                <w:t>. Harlow: Pearson.</w:t>
              </w:r>
              <w:r w:rsidR="006A6A08">
                <w:t xml:space="preserve"> </w:t>
              </w:r>
              <w:hyperlink r:id="rId14" w:history="1">
                <w:r w:rsidR="006A6A08" w:rsidRPr="006A6A08">
                  <w:rPr>
                    <w:rStyle w:val="Hyperlink"/>
                  </w:rPr>
                  <w:t xml:space="preserve">Marketing for Hospitality and Tourism | Pearson </w:t>
                </w:r>
                <w:proofErr w:type="spellStart"/>
                <w:r w:rsidR="006A6A08" w:rsidRPr="006A6A08">
                  <w:rPr>
                    <w:rStyle w:val="Hyperlink"/>
                  </w:rPr>
                  <w:t>eLibrary</w:t>
                </w:r>
                <w:proofErr w:type="spellEnd"/>
              </w:hyperlink>
            </w:p>
            <w:p w14:paraId="572DD9AA" w14:textId="48733C2A" w:rsidR="007B2748" w:rsidRPr="007B2748" w:rsidRDefault="007B2748" w:rsidP="007B2748">
              <w:pPr>
                <w:pStyle w:val="Bibliography"/>
                <w:ind w:left="720" w:hanging="720"/>
              </w:pPr>
              <w:r w:rsidRPr="007B2748">
                <w:t xml:space="preserve">Lashley, C. and Morrison, A. (2000) </w:t>
              </w:r>
              <w:r w:rsidRPr="007B2748">
                <w:rPr>
                  <w:i/>
                  <w:iCs/>
                </w:rPr>
                <w:t>In Search of Hospitality: Theoretical Perspectives and Debates</w:t>
              </w:r>
              <w:r w:rsidRPr="007B2748">
                <w:t>. Oxford: Butterworth-Heinemann.</w:t>
              </w:r>
              <w:r w:rsidR="006A6A08">
                <w:t xml:space="preserve"> </w:t>
              </w:r>
              <w:hyperlink r:id="rId15" w:history="1">
                <w:r w:rsidR="006A6A08" w:rsidRPr="006A6A08">
                  <w:rPr>
                    <w:rStyle w:val="Hyperlink"/>
                  </w:rPr>
                  <w:t>(PDF) In search of hospitality: Towards a theoretical framework</w:t>
                </w:r>
              </w:hyperlink>
            </w:p>
            <w:p w14:paraId="150423F4" w14:textId="77777777" w:rsidR="007B2748" w:rsidRPr="007B2748" w:rsidRDefault="007B2748" w:rsidP="007B2748">
              <w:pPr>
                <w:pStyle w:val="Bibliography"/>
                <w:ind w:left="720" w:hanging="720"/>
              </w:pPr>
              <w:r w:rsidRPr="007B2748">
                <w:t xml:space="preserve">Mintel (2024) </w:t>
              </w:r>
              <w:r w:rsidRPr="007B2748">
                <w:rPr>
                  <w:i/>
                  <w:iCs/>
                </w:rPr>
                <w:t>UK Restaurants and Eating Out Trends</w:t>
              </w:r>
              <w:r w:rsidRPr="007B2748">
                <w:t xml:space="preserve">. Available at: </w:t>
              </w:r>
              <w:hyperlink r:id="rId16" w:tgtFrame="_new" w:history="1">
                <w:r w:rsidRPr="007B2748">
                  <w:rPr>
                    <w:rStyle w:val="Hyperlink"/>
                  </w:rPr>
                  <w:t>Mintel</w:t>
                </w:r>
              </w:hyperlink>
              <w:r w:rsidRPr="007B2748">
                <w:t xml:space="preserve"> (Accessed: 12 May 2026).</w:t>
              </w:r>
            </w:p>
            <w:p w14:paraId="5AE40F45" w14:textId="256A3D65" w:rsidR="007B2748" w:rsidRPr="007B2748" w:rsidRDefault="007B2748" w:rsidP="007B2748">
              <w:r w:rsidRPr="007B2748">
                <w:lastRenderedPageBreak/>
                <w:t xml:space="preserve">Mullins, L.J. (2016) </w:t>
              </w:r>
              <w:r w:rsidRPr="007B2748">
                <w:rPr>
                  <w:i/>
                  <w:iCs/>
                </w:rPr>
                <w:t>Management and Organisational Behaviour</w:t>
              </w:r>
              <w:r w:rsidRPr="007B2748">
                <w:t xml:space="preserve">. 11th </w:t>
              </w:r>
              <w:proofErr w:type="spellStart"/>
              <w:r w:rsidRPr="007B2748">
                <w:t>edn</w:t>
              </w:r>
              <w:proofErr w:type="spellEnd"/>
              <w:r w:rsidRPr="007B2748">
                <w:t>. Harlow: Pearson.</w:t>
              </w:r>
              <w:r>
                <w:t xml:space="preserve"> </w:t>
              </w:r>
              <w:hyperlink r:id="rId17" w:history="1">
                <w:r w:rsidRPr="003A3E64">
                  <w:rPr>
                    <w:rStyle w:val="Hyperlink"/>
                  </w:rPr>
                  <w:t>Management</w:t>
                </w:r>
                <w:r>
                  <w:rPr>
                    <w:rStyle w:val="Hyperlink"/>
                  </w:rPr>
                  <w:t xml:space="preserve"> </w:t>
                </w:r>
                <w:r w:rsidRPr="003A3E64">
                  <w:rPr>
                    <w:rStyle w:val="Hyperlink"/>
                  </w:rPr>
                  <w:t>and Organisational Behaviour PDF eBook 11th edition - Laurie J. Mullins - Google Books</w:t>
                </w:r>
              </w:hyperlink>
            </w:p>
            <w:p w14:paraId="7A2ABCC7" w14:textId="77777777" w:rsidR="007B2748" w:rsidRPr="007B2748" w:rsidRDefault="007B2748" w:rsidP="007B2748">
              <w:pPr>
                <w:pStyle w:val="Bibliography"/>
                <w:ind w:left="720" w:hanging="720"/>
              </w:pPr>
              <w:r w:rsidRPr="007B2748">
                <w:t xml:space="preserve">Namkung, Y. and Jang, S. (2007) ‘Does food quality really matter in restaurants? Its impact on customer satisfaction and </w:t>
              </w:r>
              <w:proofErr w:type="spellStart"/>
              <w:r w:rsidRPr="007B2748">
                <w:t>behavioral</w:t>
              </w:r>
              <w:proofErr w:type="spellEnd"/>
              <w:r w:rsidRPr="007B2748">
                <w:t xml:space="preserve"> intentions’, </w:t>
              </w:r>
              <w:r w:rsidRPr="007B2748">
                <w:rPr>
                  <w:i/>
                  <w:iCs/>
                </w:rPr>
                <w:t>International Journal of Hospitality Management</w:t>
              </w:r>
              <w:r w:rsidRPr="007B2748">
                <w:t>, 26(2), pp. 387–409.</w:t>
              </w:r>
            </w:p>
            <w:p w14:paraId="54992204" w14:textId="0F5605CD" w:rsidR="007B2748" w:rsidRPr="007B2748" w:rsidRDefault="007B2748" w:rsidP="007B2748">
              <w:pPr>
                <w:pStyle w:val="Bibliography"/>
                <w:ind w:left="720" w:hanging="720"/>
              </w:pPr>
              <w:r w:rsidRPr="007B2748">
                <w:t xml:space="preserve">Parasuraman, A., Zeithaml, V.A. and Berry, L.L. (1988) ‘SERVQUAL: A multiple-item scale for measuring consumer perceptions of service quality’, </w:t>
              </w:r>
              <w:r w:rsidRPr="007B2748">
                <w:rPr>
                  <w:i/>
                  <w:iCs/>
                </w:rPr>
                <w:t>Journal of Retailing</w:t>
              </w:r>
              <w:r w:rsidRPr="007B2748">
                <w:t>, 64(1), pp. 12–40.</w:t>
              </w:r>
              <w:r>
                <w:t xml:space="preserve"> </w:t>
              </w:r>
              <w:hyperlink r:id="rId18" w:history="1">
                <w:r w:rsidRPr="007B2748">
                  <w:rPr>
                    <w:rStyle w:val="Hyperlink"/>
                  </w:rPr>
                  <w:t>Parasuraman, A., Zeithaml, V.A. and Berry, L.L. (1988) SERVQUAL A Multiple-Item Scale for Measuring Consumer Perceptions of Service Quality. Journal of Retailing, 64, 12-40. - References - Scientific Research Publishing</w:t>
                </w:r>
              </w:hyperlink>
            </w:p>
            <w:p w14:paraId="387F4F4F" w14:textId="77777777" w:rsidR="007B2748" w:rsidRDefault="007B2748" w:rsidP="007B2748">
              <w:r w:rsidRPr="007B2748">
                <w:t xml:space="preserve">Walker, J.R. (2021) </w:t>
              </w:r>
              <w:r w:rsidRPr="007B2748">
                <w:rPr>
                  <w:i/>
                  <w:iCs/>
                </w:rPr>
                <w:t>Introduction to Hospitality Management</w:t>
              </w:r>
              <w:r w:rsidRPr="007B2748">
                <w:t xml:space="preserve">. 8th </w:t>
              </w:r>
              <w:proofErr w:type="spellStart"/>
              <w:r w:rsidRPr="007B2748">
                <w:t>edn</w:t>
              </w:r>
              <w:proofErr w:type="spellEnd"/>
              <w:r w:rsidRPr="007B2748">
                <w:t>. Harlow: Pearson.</w:t>
              </w:r>
              <w:r>
                <w:t xml:space="preserve"> </w:t>
              </w:r>
              <w:hyperlink r:id="rId19" w:history="1">
                <w:r w:rsidRPr="00AB6FD0">
                  <w:rPr>
                    <w:rStyle w:val="Hyperlink"/>
                  </w:rPr>
                  <w:t>Introduction to Hospitality Management - John R. Walker - Google Books</w:t>
                </w:r>
              </w:hyperlink>
            </w:p>
            <w:p w14:paraId="11BAD9E2" w14:textId="07124EF0" w:rsidR="007B2748" w:rsidRPr="007B2748" w:rsidRDefault="007B2748" w:rsidP="007B2748">
              <w:pPr>
                <w:pStyle w:val="Bibliography"/>
                <w:ind w:left="720" w:hanging="720"/>
              </w:pPr>
            </w:p>
            <w:p w14:paraId="4956838E" w14:textId="48457231" w:rsidR="007B2748" w:rsidRDefault="007B2748" w:rsidP="007B2748">
              <w:pPr>
                <w:pStyle w:val="Bibliography"/>
                <w:ind w:left="720" w:hanging="720"/>
              </w:pPr>
            </w:p>
            <w:p w14:paraId="5D393C24" w14:textId="64921F9D" w:rsidR="007B2748" w:rsidRDefault="007B2748" w:rsidP="007B2748"/>
          </w:sdtContent>
        </w:sdt>
      </w:sdtContent>
    </w:sdt>
    <w:p w14:paraId="31817C3F" w14:textId="77777777" w:rsidR="003A3E64" w:rsidRDefault="003A3E64" w:rsidP="003A3E64"/>
    <w:sectPr w:rsidR="003A3E6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7B65FA5"/>
    <w:multiLevelType w:val="multilevel"/>
    <w:tmpl w:val="1528F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2927FCA"/>
    <w:multiLevelType w:val="multilevel"/>
    <w:tmpl w:val="7DF820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A6D4051"/>
    <w:multiLevelType w:val="multilevel"/>
    <w:tmpl w:val="4AFC2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5B8065F"/>
    <w:multiLevelType w:val="multilevel"/>
    <w:tmpl w:val="42949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FAA2045"/>
    <w:multiLevelType w:val="multilevel"/>
    <w:tmpl w:val="83001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0131955">
    <w:abstractNumId w:val="0"/>
  </w:num>
  <w:num w:numId="2" w16cid:durableId="1490101222">
    <w:abstractNumId w:val="1"/>
  </w:num>
  <w:num w:numId="3" w16cid:durableId="787940487">
    <w:abstractNumId w:val="2"/>
  </w:num>
  <w:num w:numId="4" w16cid:durableId="686715287">
    <w:abstractNumId w:val="3"/>
  </w:num>
  <w:num w:numId="5" w16cid:durableId="149876669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27F8"/>
    <w:rsid w:val="003A3E64"/>
    <w:rsid w:val="003C278F"/>
    <w:rsid w:val="006A27F8"/>
    <w:rsid w:val="006A6A08"/>
    <w:rsid w:val="007B2748"/>
    <w:rsid w:val="009D65E5"/>
    <w:rsid w:val="00AB6F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DDFE89"/>
  <w15:chartTrackingRefBased/>
  <w15:docId w15:val="{E2FF32F6-A577-48F9-969F-89867A5938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A27F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A27F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A27F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A27F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A27F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A27F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A27F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A27F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A27F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A27F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A27F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A27F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A27F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A27F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A27F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A27F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A27F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A27F8"/>
    <w:rPr>
      <w:rFonts w:eastAsiaTheme="majorEastAsia" w:cstheme="majorBidi"/>
      <w:color w:val="272727" w:themeColor="text1" w:themeTint="D8"/>
    </w:rPr>
  </w:style>
  <w:style w:type="paragraph" w:styleId="Title">
    <w:name w:val="Title"/>
    <w:basedOn w:val="Normal"/>
    <w:next w:val="Normal"/>
    <w:link w:val="TitleChar"/>
    <w:uiPriority w:val="10"/>
    <w:qFormat/>
    <w:rsid w:val="006A27F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A27F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A27F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A27F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A27F8"/>
    <w:pPr>
      <w:spacing w:before="160"/>
      <w:jc w:val="center"/>
    </w:pPr>
    <w:rPr>
      <w:i/>
      <w:iCs/>
      <w:color w:val="404040" w:themeColor="text1" w:themeTint="BF"/>
    </w:rPr>
  </w:style>
  <w:style w:type="character" w:customStyle="1" w:styleId="QuoteChar">
    <w:name w:val="Quote Char"/>
    <w:basedOn w:val="DefaultParagraphFont"/>
    <w:link w:val="Quote"/>
    <w:uiPriority w:val="29"/>
    <w:rsid w:val="006A27F8"/>
    <w:rPr>
      <w:i/>
      <w:iCs/>
      <w:color w:val="404040" w:themeColor="text1" w:themeTint="BF"/>
    </w:rPr>
  </w:style>
  <w:style w:type="paragraph" w:styleId="ListParagraph">
    <w:name w:val="List Paragraph"/>
    <w:basedOn w:val="Normal"/>
    <w:uiPriority w:val="34"/>
    <w:qFormat/>
    <w:rsid w:val="006A27F8"/>
    <w:pPr>
      <w:ind w:left="720"/>
      <w:contextualSpacing/>
    </w:pPr>
  </w:style>
  <w:style w:type="character" w:styleId="IntenseEmphasis">
    <w:name w:val="Intense Emphasis"/>
    <w:basedOn w:val="DefaultParagraphFont"/>
    <w:uiPriority w:val="21"/>
    <w:qFormat/>
    <w:rsid w:val="006A27F8"/>
    <w:rPr>
      <w:i/>
      <w:iCs/>
      <w:color w:val="0F4761" w:themeColor="accent1" w:themeShade="BF"/>
    </w:rPr>
  </w:style>
  <w:style w:type="paragraph" w:styleId="IntenseQuote">
    <w:name w:val="Intense Quote"/>
    <w:basedOn w:val="Normal"/>
    <w:next w:val="Normal"/>
    <w:link w:val="IntenseQuoteChar"/>
    <w:uiPriority w:val="30"/>
    <w:qFormat/>
    <w:rsid w:val="006A27F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A27F8"/>
    <w:rPr>
      <w:i/>
      <w:iCs/>
      <w:color w:val="0F4761" w:themeColor="accent1" w:themeShade="BF"/>
    </w:rPr>
  </w:style>
  <w:style w:type="character" w:styleId="IntenseReference">
    <w:name w:val="Intense Reference"/>
    <w:basedOn w:val="DefaultParagraphFont"/>
    <w:uiPriority w:val="32"/>
    <w:qFormat/>
    <w:rsid w:val="006A27F8"/>
    <w:rPr>
      <w:b/>
      <w:bCs/>
      <w:smallCaps/>
      <w:color w:val="0F4761" w:themeColor="accent1" w:themeShade="BF"/>
      <w:spacing w:val="5"/>
    </w:rPr>
  </w:style>
  <w:style w:type="character" w:styleId="Hyperlink">
    <w:name w:val="Hyperlink"/>
    <w:basedOn w:val="DefaultParagraphFont"/>
    <w:uiPriority w:val="99"/>
    <w:unhideWhenUsed/>
    <w:rsid w:val="003C278F"/>
    <w:rPr>
      <w:color w:val="467886" w:themeColor="hyperlink"/>
      <w:u w:val="single"/>
    </w:rPr>
  </w:style>
  <w:style w:type="character" w:styleId="UnresolvedMention">
    <w:name w:val="Unresolved Mention"/>
    <w:basedOn w:val="DefaultParagraphFont"/>
    <w:uiPriority w:val="99"/>
    <w:semiHidden/>
    <w:unhideWhenUsed/>
    <w:rsid w:val="003C278F"/>
    <w:rPr>
      <w:color w:val="605E5C"/>
      <w:shd w:val="clear" w:color="auto" w:fill="E1DFDD"/>
    </w:rPr>
  </w:style>
  <w:style w:type="paragraph" w:styleId="Bibliography">
    <w:name w:val="Bibliography"/>
    <w:basedOn w:val="Normal"/>
    <w:next w:val="Normal"/>
    <w:uiPriority w:val="37"/>
    <w:unhideWhenUsed/>
    <w:rsid w:val="007B2748"/>
  </w:style>
  <w:style w:type="paragraph" w:styleId="NormalWeb">
    <w:name w:val="Normal (Web)"/>
    <w:basedOn w:val="Normal"/>
    <w:uiPriority w:val="99"/>
    <w:semiHidden/>
    <w:unhideWhenUsed/>
    <w:rsid w:val="007B2748"/>
    <w:rPr>
      <w:rFonts w:ascii="Times New Roman" w:hAnsi="Times New Roman" w:cs="Times New Roman"/>
    </w:rPr>
  </w:style>
  <w:style w:type="character" w:styleId="FollowedHyperlink">
    <w:name w:val="FollowedHyperlink"/>
    <w:basedOn w:val="DefaultParagraphFont"/>
    <w:uiPriority w:val="99"/>
    <w:semiHidden/>
    <w:unhideWhenUsed/>
    <w:rsid w:val="007B2748"/>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812893">
      <w:bodyDiv w:val="1"/>
      <w:marLeft w:val="0"/>
      <w:marRight w:val="0"/>
      <w:marTop w:val="0"/>
      <w:marBottom w:val="0"/>
      <w:divBdr>
        <w:top w:val="none" w:sz="0" w:space="0" w:color="auto"/>
        <w:left w:val="none" w:sz="0" w:space="0" w:color="auto"/>
        <w:bottom w:val="none" w:sz="0" w:space="0" w:color="auto"/>
        <w:right w:val="none" w:sz="0" w:space="0" w:color="auto"/>
      </w:divBdr>
    </w:div>
    <w:div w:id="95292736">
      <w:bodyDiv w:val="1"/>
      <w:marLeft w:val="0"/>
      <w:marRight w:val="0"/>
      <w:marTop w:val="0"/>
      <w:marBottom w:val="0"/>
      <w:divBdr>
        <w:top w:val="none" w:sz="0" w:space="0" w:color="auto"/>
        <w:left w:val="none" w:sz="0" w:space="0" w:color="auto"/>
        <w:bottom w:val="none" w:sz="0" w:space="0" w:color="auto"/>
        <w:right w:val="none" w:sz="0" w:space="0" w:color="auto"/>
      </w:divBdr>
    </w:div>
    <w:div w:id="112985459">
      <w:bodyDiv w:val="1"/>
      <w:marLeft w:val="0"/>
      <w:marRight w:val="0"/>
      <w:marTop w:val="0"/>
      <w:marBottom w:val="0"/>
      <w:divBdr>
        <w:top w:val="none" w:sz="0" w:space="0" w:color="auto"/>
        <w:left w:val="none" w:sz="0" w:space="0" w:color="auto"/>
        <w:bottom w:val="none" w:sz="0" w:space="0" w:color="auto"/>
        <w:right w:val="none" w:sz="0" w:space="0" w:color="auto"/>
      </w:divBdr>
    </w:div>
    <w:div w:id="877087391">
      <w:bodyDiv w:val="1"/>
      <w:marLeft w:val="0"/>
      <w:marRight w:val="0"/>
      <w:marTop w:val="0"/>
      <w:marBottom w:val="0"/>
      <w:divBdr>
        <w:top w:val="none" w:sz="0" w:space="0" w:color="auto"/>
        <w:left w:val="none" w:sz="0" w:space="0" w:color="auto"/>
        <w:bottom w:val="none" w:sz="0" w:space="0" w:color="auto"/>
        <w:right w:val="none" w:sz="0" w:space="0" w:color="auto"/>
      </w:divBdr>
    </w:div>
    <w:div w:id="1335454749">
      <w:bodyDiv w:val="1"/>
      <w:marLeft w:val="0"/>
      <w:marRight w:val="0"/>
      <w:marTop w:val="0"/>
      <w:marBottom w:val="0"/>
      <w:divBdr>
        <w:top w:val="none" w:sz="0" w:space="0" w:color="auto"/>
        <w:left w:val="none" w:sz="0" w:space="0" w:color="auto"/>
        <w:bottom w:val="none" w:sz="0" w:space="0" w:color="auto"/>
        <w:right w:val="none" w:sz="0" w:space="0" w:color="auto"/>
      </w:divBdr>
    </w:div>
    <w:div w:id="1754160041">
      <w:bodyDiv w:val="1"/>
      <w:marLeft w:val="0"/>
      <w:marRight w:val="0"/>
      <w:marTop w:val="0"/>
      <w:marBottom w:val="0"/>
      <w:divBdr>
        <w:top w:val="none" w:sz="0" w:space="0" w:color="auto"/>
        <w:left w:val="none" w:sz="0" w:space="0" w:color="auto"/>
        <w:bottom w:val="none" w:sz="0" w:space="0" w:color="auto"/>
        <w:right w:val="none" w:sz="0" w:space="0" w:color="auto"/>
      </w:divBdr>
    </w:div>
    <w:div w:id="1918124810">
      <w:bodyDiv w:val="1"/>
      <w:marLeft w:val="0"/>
      <w:marRight w:val="0"/>
      <w:marTop w:val="0"/>
      <w:marBottom w:val="0"/>
      <w:divBdr>
        <w:top w:val="none" w:sz="0" w:space="0" w:color="auto"/>
        <w:left w:val="none" w:sz="0" w:space="0" w:color="auto"/>
        <w:bottom w:val="none" w:sz="0" w:space="0" w:color="auto"/>
        <w:right w:val="none" w:sz="0" w:space="0" w:color="auto"/>
      </w:divBdr>
    </w:div>
    <w:div w:id="2088191486">
      <w:bodyDiv w:val="1"/>
      <w:marLeft w:val="0"/>
      <w:marRight w:val="0"/>
      <w:marTop w:val="0"/>
      <w:marBottom w:val="0"/>
      <w:divBdr>
        <w:top w:val="none" w:sz="0" w:space="0" w:color="auto"/>
        <w:left w:val="none" w:sz="0" w:space="0" w:color="auto"/>
        <w:bottom w:val="none" w:sz="0" w:space="0" w:color="auto"/>
        <w:right w:val="none" w:sz="0" w:space="0" w:color="auto"/>
      </w:divBdr>
    </w:div>
    <w:div w:id="2146728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ood.gov.uk/safety-hygiene/food-allergy-and-intolerance" TargetMode="External"/><Relationship Id="rId13" Type="http://schemas.openxmlformats.org/officeDocument/2006/relationships/hyperlink" Target="https://journals.sagepub.com/doi/10.1177/1938965508322768" TargetMode="External"/><Relationship Id="rId18" Type="http://schemas.openxmlformats.org/officeDocument/2006/relationships/hyperlink" Target="https://www.scirp.org/reference/referencespapers?referenceid=1937458"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hyperlink" Target="https://www.taylorfrancis.com/books/mono/10.4324/9781315563374/food-beverage-management-andrew-lockwood-peter-alcott-ioannis-pantelidis-bernard-davis-bernard-davis" TargetMode="External"/><Relationship Id="rId12" Type="http://schemas.openxmlformats.org/officeDocument/2006/relationships/hyperlink" Target="https://www.researchgate.net/publication/321458066_Food_and_Beverage_Management_6th_edition" TargetMode="External"/><Relationship Id="rId17" Type="http://schemas.openxmlformats.org/officeDocument/2006/relationships/hyperlink" Target="https://books.google.co.uk/books/about/Management_and_Organisational_Behaviour.html?id=A2aVCwAAQBAJ&amp;redir_esc=y" TargetMode="External"/><Relationship Id="rId2" Type="http://schemas.openxmlformats.org/officeDocument/2006/relationships/numbering" Target="numbering.xml"/><Relationship Id="rId16" Type="http://schemas.openxmlformats.org/officeDocument/2006/relationships/hyperlink" Target="https://www.mintel.com?utm_source=chatgpt.co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books.google.co.uk/books/about/Human_Resource_Management_in_the_Hospita.html?id=AuemDwAAQBAJ&amp;redir_esc=y" TargetMode="External"/><Relationship Id="rId11" Type="http://schemas.openxmlformats.org/officeDocument/2006/relationships/hyperlink" Target="https://assets.publishing.service.gov.uk/media/691ee91cd3a80970b766f08e/Health_and_Safety_Executive_Annual_Report_and_Accounts_2024_to_2025.pdf" TargetMode="External"/><Relationship Id="rId5" Type="http://schemas.openxmlformats.org/officeDocument/2006/relationships/webSettings" Target="webSettings.xml"/><Relationship Id="rId15" Type="http://schemas.openxmlformats.org/officeDocument/2006/relationships/hyperlink" Target="https://www.researchgate.net/publication/232503971_In_search_of_hospitality_Towards_a_theoretical_framework" TargetMode="External"/><Relationship Id="rId10" Type="http://schemas.openxmlformats.org/officeDocument/2006/relationships/hyperlink" Target="https://books.google.co.uk/books/about/Restaurant_Operations_Management.html?id=mZS1AAAACAAJ&amp;redir_esc=y" TargetMode="External"/><Relationship Id="rId19" Type="http://schemas.openxmlformats.org/officeDocument/2006/relationships/hyperlink" Target="https://books.google.co.uk/books/about/Introduction_to_Hospitality_Management.html?id=PmajCwAAQBAJ&amp;redir_esc=y" TargetMode="External"/><Relationship Id="rId4" Type="http://schemas.openxmlformats.org/officeDocument/2006/relationships/settings" Target="settings.xml"/><Relationship Id="rId9" Type="http://schemas.openxmlformats.org/officeDocument/2006/relationships/hyperlink" Target="https://books.google.co.uk/books/about/Learning_by_Doing.html?id=z2CxAAAACAAJ&amp;redir_esc=y" TargetMode="External"/><Relationship Id="rId14" Type="http://schemas.openxmlformats.org/officeDocument/2006/relationships/hyperlink" Target="https://elibrary.pearson.de/book/99.150005/978129215616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Gra882</b:Tag>
    <b:SourceType>Book</b:SourceType>
    <b:Guid>{3EB12439-1492-4E1A-AAE8-B3143E65E030}</b:Guid>
    <b:Author>
      <b:Author>
        <b:NameList>
          <b:Person>
            <b:Last>Gibbs</b:Last>
            <b:First>Graham</b:First>
          </b:Person>
        </b:NameList>
      </b:Author>
    </b:Author>
    <b:Title>Learning by Doing: A Guide to Teaching and Learning Methods</b:Title>
    <b:Year>1988</b:Year>
    <b:Publisher>Further Education Unit</b:Publisher>
    <b:RefOrder>8</b:RefOrder>
  </b:Source>
  <b:Source>
    <b:Tag>Foo241</b:Tag>
    <b:SourceType>JournalArticle</b:SourceType>
    <b:Guid>{71553295-E009-44C7-817E-0F7A410AE541}</b:Guid>
    <b:Title>Food allergy and intolerance</b:Title>
    <b:Year>2024</b:Year>
    <b:Author>
      <b:Author>
        <b:NameList>
          <b:Person>
            <b:Last>Agency</b:Last>
            <b:First>Food</b:First>
            <b:Middle>Standards</b:Middle>
          </b:Person>
        </b:NameList>
      </b:Author>
    </b:Author>
    <b:JournalName>Food allergy and intolerance advice for consumers</b:JournalName>
    <b:RefOrder>1</b:RefOrder>
  </b:Source>
  <b:Source>
    <b:Tag>Wal16</b:Tag>
    <b:SourceType>Book</b:SourceType>
    <b:Guid>{DA417FCB-51BE-4E88-8587-A66DC6E9B2E5}</b:Guid>
    <b:Author>
      <b:Author>
        <b:NameList>
          <b:Person>
            <b:Last>Walker</b:Last>
            <b:First>John</b:First>
            <b:Middle>R.</b:Middle>
          </b:Person>
        </b:NameList>
      </b:Author>
    </b:Author>
    <b:Title>Introduction to Hospitality Management</b:Title>
    <b:Year>2016</b:Year>
    <b:Publisher>Pearson Education</b:Publisher>
    <b:RefOrder>2</b:RefOrder>
  </b:Source>
  <b:Source>
    <b:Tag>Hea24</b:Tag>
    <b:SourceType>Report</b:SourceType>
    <b:Guid>{0A1C9F07-1E1C-424A-ABCF-781238D375B0}</b:Guid>
    <b:Title>Health and Safety Executive</b:Title>
    <b:Year>2024</b:Year>
    <b:Publisher>gov.uk</b:Publisher>
    <b:Author>
      <b:Author>
        <b:NameList>
          <b:Person>
            <b:Last>Executive</b:Last>
            <b:First>Health</b:First>
            <b:Middle>and Safety</b:Middle>
          </b:Person>
        </b:NameList>
      </b:Author>
    </b:Author>
    <b:RefOrder>3</b:RefOrder>
  </b:Source>
  <b:Source>
    <b:Tag>Par88</b:Tag>
    <b:SourceType>JournalArticle</b:SourceType>
    <b:Guid>{437D4F54-40F8-4209-B992-D16B4CC88A2B}</b:Guid>
    <b:Author>
      <b:Author>
        <b:NameList>
          <b:Person>
            <b:Last>Parasuraman</b:Last>
            <b:First>A.,</b:First>
            <b:Middle>Zeithaml, V.A.</b:Middle>
          </b:Person>
          <b:Person>
            <b:Last>Berry</b:Last>
            <b:First>L.L</b:First>
          </b:Person>
        </b:NameList>
      </b:Author>
    </b:Author>
    <b:Title> A Multiple-Item Scale for Measuring Consumer Perceptions of Service Quality</b:Title>
    <b:Year>1988</b:Year>
    <b:JournalName>Journal of Retailing</b:JournalName>
    <b:Pages>12-40</b:Pages>
    <b:RefOrder>4</b:RefOrder>
  </b:Source>
  <b:Source>
    <b:Tag>Mul16</b:Tag>
    <b:SourceType>Book</b:SourceType>
    <b:Guid>{53D94B19-F162-4804-A943-6762C4AAB800}</b:Guid>
    <b:Author>
      <b:Author>
        <b:NameList>
          <b:Person>
            <b:Last>Mullins</b:Last>
            <b:First>Laurie</b:First>
            <b:Middle>J.</b:Middle>
          </b:Person>
        </b:NameList>
      </b:Author>
    </b:Author>
    <b:Title>Management and Organisational Behaviour</b:Title>
    <b:Year>2016</b:Year>
    <b:Publisher>Pearson Higher Ed</b:Publisher>
    <b:RefOrder>5</b:RefOrder>
  </b:Source>
  <b:Source>
    <b:Tag>She08</b:Tag>
    <b:SourceType>JournalArticle</b:SourceType>
    <b:Guid>{FA54C45B-7341-4996-BA65-537B7E308C71}</b:Guid>
    <b:Title>The Role of Technology in Restaurant Revenue Management</b:Title>
    <b:Year>2008</b:Year>
    <b:Author>
      <b:Author>
        <b:NameList>
          <b:Person>
            <b:Last>Kimes</b:Last>
            <b:First>Sheryl</b:First>
            <b:Middle>E.</b:Middle>
          </b:Person>
        </b:NameList>
      </b:Author>
    </b:Author>
    <b:JournalName>Cornell Hospitality Quarterly</b:JournalName>
    <b:RefOrder>6</b:RefOrder>
  </b:Source>
  <b:Source>
    <b:Tag>Ioa181</b:Tag>
    <b:SourceType>Book</b:SourceType>
    <b:Guid>{87ED2E79-330B-4A92-AA79-3671B23728BC}</b:Guid>
    <b:Title>Food and Beverage Management</b:Title>
    <b:Year>2018</b:Year>
    <b:Author>
      <b:Author>
        <b:NameList>
          <b:Person>
            <b:Last>Pantelidis</b:Last>
            <b:First>Ioannis</b:First>
            <b:Middle>S.</b:Middle>
          </b:Person>
          <b:Person>
            <b:Last>Lockwood</b:Last>
            <b:First>Andrew</b:First>
          </b:Person>
          <b:Person>
            <b:Last>Alcott</b:Last>
            <b:First>P.</b:First>
          </b:Person>
        </b:NameList>
      </b:Author>
    </b:Author>
    <b:Publisher>Routledge</b:Publisher>
    <b:RefOrder>9</b:RefOrder>
  </b:Source>
  <b:Source>
    <b:Tag>Mic19</b:Tag>
    <b:SourceType>Book</b:SourceType>
    <b:Guid>{C35EA8B8-9201-41A6-BA91-72EE3FBFAB94}</b:Guid>
    <b:Author>
      <b:Author>
        <b:NameList>
          <b:Person>
            <b:Last>Boella</b:Last>
            <b:First>Michael</b:First>
            <b:Middle>J.</b:Middle>
          </b:Person>
          <b:Person>
            <b:Last>Goss-Turner</b:Last>
            <b:First>Steven</b:First>
          </b:Person>
        </b:NameList>
      </b:Author>
    </b:Author>
    <b:Title>Human Resource Management in the Hospitality Industry</b:Title>
    <b:Year>2019</b:Year>
    <b:Publisher>Routledge</b:Publisher>
    <b:RefOrder>7</b:RefOrder>
  </b:Source>
</b:Sources>
</file>

<file path=customXml/itemProps1.xml><?xml version="1.0" encoding="utf-8"?>
<ds:datastoreItem xmlns:ds="http://schemas.openxmlformats.org/officeDocument/2006/customXml" ds:itemID="{B00EEBFD-6DC5-4FAE-A8DA-24BDAE8789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6</Pages>
  <Words>1914</Words>
  <Characters>10913</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Florin Oneamoise</dc:creator>
  <cp:keywords/>
  <dc:description/>
  <cp:lastModifiedBy>Florin Oneamoise</cp:lastModifiedBy>
  <cp:revision>1</cp:revision>
  <dcterms:created xsi:type="dcterms:W3CDTF">2026-05-12T14:36:00Z</dcterms:created>
  <dcterms:modified xsi:type="dcterms:W3CDTF">2026-05-12T15:48:00Z</dcterms:modified>
</cp:coreProperties>
</file>