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4AFA89" w14:textId="099CACDA" w:rsidR="00244027" w:rsidRDefault="00244027">
      <w:pPr>
        <w:rPr>
          <w:rFonts w:ascii="Abadi" w:hAnsi="Abadi"/>
          <w:sz w:val="32"/>
          <w:szCs w:val="32"/>
        </w:rPr>
      </w:pPr>
      <w:r>
        <w:rPr>
          <w:rFonts w:ascii="Abadi" w:hAnsi="Abadi"/>
          <w:sz w:val="32"/>
          <w:szCs w:val="32"/>
        </w:rPr>
        <w:t>Awarding Body: University of South Wales Trinity Saint David</w:t>
      </w:r>
    </w:p>
    <w:p w14:paraId="41BA287A" w14:textId="77777777" w:rsidR="00244027" w:rsidRDefault="00244027">
      <w:pPr>
        <w:rPr>
          <w:rFonts w:ascii="Abadi" w:hAnsi="Abadi"/>
          <w:sz w:val="32"/>
          <w:szCs w:val="32"/>
        </w:rPr>
      </w:pPr>
    </w:p>
    <w:p w14:paraId="74C6F398" w14:textId="204650BE" w:rsidR="00244027" w:rsidRDefault="00244027">
      <w:pPr>
        <w:rPr>
          <w:rFonts w:ascii="Abadi" w:hAnsi="Abadi"/>
          <w:sz w:val="32"/>
          <w:szCs w:val="32"/>
        </w:rPr>
      </w:pPr>
      <w:r>
        <w:rPr>
          <w:rFonts w:ascii="Abadi" w:hAnsi="Abadi"/>
          <w:sz w:val="32"/>
          <w:szCs w:val="32"/>
        </w:rPr>
        <w:t>Program Name: Business Management</w:t>
      </w:r>
    </w:p>
    <w:p w14:paraId="037F0A85" w14:textId="77777777" w:rsidR="00244027" w:rsidRDefault="00244027">
      <w:pPr>
        <w:rPr>
          <w:rFonts w:ascii="Abadi" w:hAnsi="Abadi"/>
          <w:sz w:val="32"/>
          <w:szCs w:val="32"/>
        </w:rPr>
      </w:pPr>
    </w:p>
    <w:p w14:paraId="08FB287B" w14:textId="60A4CECD" w:rsidR="00244027" w:rsidRDefault="00244027">
      <w:pPr>
        <w:rPr>
          <w:rFonts w:ascii="Abadi" w:hAnsi="Abadi"/>
          <w:sz w:val="32"/>
          <w:szCs w:val="32"/>
        </w:rPr>
      </w:pPr>
      <w:r>
        <w:rPr>
          <w:rFonts w:ascii="Abadi" w:hAnsi="Abadi"/>
          <w:sz w:val="32"/>
          <w:szCs w:val="32"/>
        </w:rPr>
        <w:t>Module Name: Marketing Fundamentals</w:t>
      </w:r>
    </w:p>
    <w:p w14:paraId="3405B4DA" w14:textId="77777777" w:rsidR="00244027" w:rsidRDefault="00244027">
      <w:pPr>
        <w:rPr>
          <w:rFonts w:ascii="Abadi" w:hAnsi="Abadi"/>
          <w:sz w:val="32"/>
          <w:szCs w:val="32"/>
        </w:rPr>
      </w:pPr>
    </w:p>
    <w:p w14:paraId="15CDDA4A" w14:textId="3C47E2FB" w:rsidR="00244027" w:rsidRDefault="00244027">
      <w:pPr>
        <w:rPr>
          <w:rFonts w:ascii="Abadi" w:hAnsi="Abadi" w:cs="Segoe UI"/>
          <w:sz w:val="32"/>
          <w:szCs w:val="32"/>
          <w:shd w:val="clear" w:color="auto" w:fill="F9F9F9"/>
        </w:rPr>
      </w:pPr>
      <w:r>
        <w:rPr>
          <w:rFonts w:ascii="Abadi" w:hAnsi="Abadi"/>
          <w:sz w:val="32"/>
          <w:szCs w:val="32"/>
        </w:rPr>
        <w:t xml:space="preserve">Tutor Name: </w:t>
      </w:r>
      <w:r w:rsidRPr="00244027">
        <w:rPr>
          <w:rFonts w:ascii="Abadi" w:hAnsi="Abadi" w:cs="Segoe UI"/>
          <w:sz w:val="32"/>
          <w:szCs w:val="32"/>
          <w:shd w:val="clear" w:color="auto" w:fill="F9F9F9"/>
        </w:rPr>
        <w:t xml:space="preserve">Dr </w:t>
      </w:r>
      <w:proofErr w:type="spellStart"/>
      <w:r w:rsidRPr="00244027">
        <w:rPr>
          <w:rFonts w:ascii="Abadi" w:hAnsi="Abadi" w:cs="Segoe UI"/>
          <w:sz w:val="32"/>
          <w:szCs w:val="32"/>
          <w:shd w:val="clear" w:color="auto" w:fill="F9F9F9"/>
        </w:rPr>
        <w:t>Piyumika</w:t>
      </w:r>
      <w:proofErr w:type="spellEnd"/>
      <w:r w:rsidRPr="00244027">
        <w:rPr>
          <w:rFonts w:ascii="Abadi" w:hAnsi="Abadi" w:cs="Segoe UI"/>
          <w:sz w:val="32"/>
          <w:szCs w:val="32"/>
          <w:shd w:val="clear" w:color="auto" w:fill="F9F9F9"/>
        </w:rPr>
        <w:t xml:space="preserve"> </w:t>
      </w:r>
      <w:proofErr w:type="spellStart"/>
      <w:r w:rsidRPr="00244027">
        <w:rPr>
          <w:rFonts w:ascii="Abadi" w:hAnsi="Abadi" w:cs="Segoe UI"/>
          <w:sz w:val="32"/>
          <w:szCs w:val="32"/>
          <w:shd w:val="clear" w:color="auto" w:fill="F9F9F9"/>
        </w:rPr>
        <w:t>Kithulgoda</w:t>
      </w:r>
      <w:proofErr w:type="spellEnd"/>
    </w:p>
    <w:p w14:paraId="6C99AE16" w14:textId="77777777" w:rsidR="00244027" w:rsidRDefault="00244027">
      <w:pPr>
        <w:rPr>
          <w:rFonts w:ascii="Abadi" w:hAnsi="Abadi" w:cs="Segoe UI"/>
          <w:sz w:val="32"/>
          <w:szCs w:val="32"/>
          <w:shd w:val="clear" w:color="auto" w:fill="F9F9F9"/>
        </w:rPr>
      </w:pPr>
    </w:p>
    <w:p w14:paraId="62B8DFEA" w14:textId="400D7464" w:rsidR="00244027" w:rsidRDefault="00244027">
      <w:pPr>
        <w:rPr>
          <w:rFonts w:ascii="Abadi" w:hAnsi="Abadi" w:cs="Segoe UI"/>
          <w:sz w:val="32"/>
          <w:szCs w:val="32"/>
          <w:shd w:val="clear" w:color="auto" w:fill="F9F9F9"/>
        </w:rPr>
      </w:pPr>
      <w:r>
        <w:rPr>
          <w:rFonts w:ascii="Abadi" w:hAnsi="Abadi" w:cs="Segoe UI"/>
          <w:sz w:val="32"/>
          <w:szCs w:val="32"/>
          <w:shd w:val="clear" w:color="auto" w:fill="F9F9F9"/>
        </w:rPr>
        <w:t xml:space="preserve">Student ID: 2224251 Deyana </w:t>
      </w:r>
      <w:proofErr w:type="spellStart"/>
      <w:r>
        <w:rPr>
          <w:rFonts w:ascii="Abadi" w:hAnsi="Abadi" w:cs="Segoe UI"/>
          <w:sz w:val="32"/>
          <w:szCs w:val="32"/>
          <w:shd w:val="clear" w:color="auto" w:fill="F9F9F9"/>
        </w:rPr>
        <w:t>Anachkova</w:t>
      </w:r>
      <w:proofErr w:type="spellEnd"/>
    </w:p>
    <w:p w14:paraId="4CDC3E7A" w14:textId="77777777" w:rsidR="00244027" w:rsidRDefault="00244027">
      <w:pPr>
        <w:rPr>
          <w:rFonts w:ascii="Abadi" w:hAnsi="Abadi" w:cs="Segoe UI"/>
          <w:sz w:val="32"/>
          <w:szCs w:val="32"/>
          <w:shd w:val="clear" w:color="auto" w:fill="F9F9F9"/>
        </w:rPr>
      </w:pPr>
    </w:p>
    <w:p w14:paraId="48F300A3" w14:textId="2F05C65B" w:rsidR="00244027" w:rsidRDefault="00244027">
      <w:pPr>
        <w:rPr>
          <w:rFonts w:ascii="Abadi" w:hAnsi="Abadi" w:cs="Segoe UI"/>
          <w:sz w:val="32"/>
          <w:szCs w:val="32"/>
          <w:shd w:val="clear" w:color="auto" w:fill="F9F9F9"/>
        </w:rPr>
      </w:pPr>
      <w:r>
        <w:rPr>
          <w:rFonts w:ascii="Abadi" w:hAnsi="Abadi" w:cs="Segoe UI"/>
          <w:sz w:val="32"/>
          <w:szCs w:val="32"/>
          <w:shd w:val="clear" w:color="auto" w:fill="F9F9F9"/>
        </w:rPr>
        <w:t>Word Count:</w:t>
      </w:r>
      <w:r w:rsidR="00004145">
        <w:rPr>
          <w:rFonts w:ascii="Abadi" w:hAnsi="Abadi" w:cs="Segoe UI"/>
          <w:sz w:val="32"/>
          <w:szCs w:val="32"/>
          <w:shd w:val="clear" w:color="auto" w:fill="F9F9F9"/>
        </w:rPr>
        <w:t xml:space="preserve"> 3226</w:t>
      </w:r>
    </w:p>
    <w:p w14:paraId="62766BFA" w14:textId="77777777" w:rsidR="00244027" w:rsidRDefault="00244027">
      <w:pPr>
        <w:rPr>
          <w:rFonts w:ascii="Abadi" w:hAnsi="Abadi" w:cs="Segoe UI"/>
          <w:sz w:val="32"/>
          <w:szCs w:val="32"/>
          <w:shd w:val="clear" w:color="auto" w:fill="F9F9F9"/>
        </w:rPr>
      </w:pPr>
      <w:r>
        <w:rPr>
          <w:rFonts w:ascii="Abadi" w:hAnsi="Abadi" w:cs="Segoe UI"/>
          <w:sz w:val="32"/>
          <w:szCs w:val="32"/>
          <w:shd w:val="clear" w:color="auto" w:fill="F9F9F9"/>
        </w:rPr>
        <w:br w:type="page"/>
      </w:r>
    </w:p>
    <w:p w14:paraId="18601846" w14:textId="517D77B4" w:rsidR="00244027" w:rsidRDefault="00244027" w:rsidP="00244027">
      <w:pPr>
        <w:jc w:val="center"/>
        <w:rPr>
          <w:rFonts w:ascii="Abadi" w:hAnsi="Abadi" w:cs="Segoe UI"/>
          <w:sz w:val="32"/>
          <w:szCs w:val="32"/>
          <w:shd w:val="clear" w:color="auto" w:fill="F9F9F9"/>
        </w:rPr>
      </w:pPr>
      <w:r>
        <w:rPr>
          <w:rFonts w:ascii="Abadi" w:hAnsi="Abadi" w:cs="Segoe UI"/>
          <w:sz w:val="32"/>
          <w:szCs w:val="32"/>
          <w:shd w:val="clear" w:color="auto" w:fill="F9F9F9"/>
        </w:rPr>
        <w:lastRenderedPageBreak/>
        <w:t>External Analysis of the Marketing Strategy of Coca-Cola</w:t>
      </w:r>
    </w:p>
    <w:p w14:paraId="3F7FB2CD" w14:textId="629429A0" w:rsidR="00244027" w:rsidRDefault="00244027" w:rsidP="00514D65">
      <w:pPr>
        <w:jc w:val="center"/>
        <w:rPr>
          <w:rFonts w:ascii="Abadi" w:hAnsi="Abadi" w:cs="Segoe UI"/>
          <w:sz w:val="32"/>
          <w:szCs w:val="32"/>
          <w:shd w:val="clear" w:color="auto" w:fill="F9F9F9"/>
        </w:rPr>
      </w:pPr>
      <w:r>
        <w:rPr>
          <w:rFonts w:ascii="Abadi" w:hAnsi="Abadi" w:cs="Segoe UI"/>
          <w:sz w:val="32"/>
          <w:szCs w:val="32"/>
          <w:shd w:val="clear" w:color="auto" w:fill="F9F9F9"/>
        </w:rPr>
        <w:t xml:space="preserve">By Deyana </w:t>
      </w:r>
      <w:proofErr w:type="spellStart"/>
      <w:r>
        <w:rPr>
          <w:rFonts w:ascii="Abadi" w:hAnsi="Abadi" w:cs="Segoe UI"/>
          <w:sz w:val="32"/>
          <w:szCs w:val="32"/>
          <w:shd w:val="clear" w:color="auto" w:fill="F9F9F9"/>
        </w:rPr>
        <w:t>Anachkova</w:t>
      </w:r>
      <w:proofErr w:type="spellEnd"/>
    </w:p>
    <w:p w14:paraId="75CC1A2F" w14:textId="77777777" w:rsidR="00244027" w:rsidRDefault="00244027" w:rsidP="00244027">
      <w:pPr>
        <w:rPr>
          <w:rFonts w:ascii="Abadi" w:hAnsi="Abadi" w:cs="Segoe UI"/>
          <w:sz w:val="32"/>
          <w:szCs w:val="32"/>
          <w:shd w:val="clear" w:color="auto" w:fill="F9F9F9"/>
        </w:rPr>
      </w:pPr>
    </w:p>
    <w:p w14:paraId="79A28A82" w14:textId="77777777" w:rsidR="00244027" w:rsidRDefault="00244027" w:rsidP="00244027">
      <w:pPr>
        <w:rPr>
          <w:rFonts w:ascii="Abadi" w:hAnsi="Abadi" w:cs="Segoe UI"/>
          <w:sz w:val="32"/>
          <w:szCs w:val="32"/>
          <w:shd w:val="clear" w:color="auto" w:fill="F9F9F9"/>
        </w:rPr>
      </w:pPr>
    </w:p>
    <w:p w14:paraId="1934B4A8" w14:textId="77777777" w:rsidR="00FE46B6" w:rsidRDefault="00244027" w:rsidP="00244027">
      <w:pPr>
        <w:rPr>
          <w:rFonts w:ascii="Abadi" w:hAnsi="Abadi" w:cs="Segoe UI"/>
          <w:sz w:val="32"/>
          <w:szCs w:val="32"/>
          <w:shd w:val="clear" w:color="auto" w:fill="F9F9F9"/>
        </w:rPr>
      </w:pPr>
      <w:r>
        <w:rPr>
          <w:rFonts w:ascii="Abadi" w:hAnsi="Abadi" w:cs="Segoe UI"/>
          <w:sz w:val="32"/>
          <w:szCs w:val="32"/>
          <w:shd w:val="clear" w:color="auto" w:fill="F9F9F9"/>
        </w:rPr>
        <w:t xml:space="preserve">Introduction: </w:t>
      </w:r>
    </w:p>
    <w:p w14:paraId="414261EA" w14:textId="18837798" w:rsidR="00244027" w:rsidRDefault="00FE46B6" w:rsidP="00244027">
      <w:pPr>
        <w:rPr>
          <w:rFonts w:ascii="Abadi" w:hAnsi="Abadi" w:cs="Segoe UI"/>
          <w:sz w:val="32"/>
          <w:szCs w:val="32"/>
          <w:shd w:val="clear" w:color="auto" w:fill="F9F9F9"/>
        </w:rPr>
      </w:pPr>
      <w:r>
        <w:rPr>
          <w:rFonts w:ascii="Abadi" w:hAnsi="Abadi" w:cs="Segoe UI"/>
          <w:sz w:val="32"/>
          <w:szCs w:val="32"/>
          <w:shd w:val="clear" w:color="auto" w:fill="F9F9F9"/>
        </w:rPr>
        <w:t xml:space="preserve">   </w:t>
      </w:r>
      <w:r w:rsidR="00AD3889" w:rsidRPr="00AD3889">
        <w:rPr>
          <w:rFonts w:ascii="Abadi" w:hAnsi="Abadi" w:cs="Segoe UI"/>
          <w:sz w:val="32"/>
          <w:szCs w:val="32"/>
          <w:shd w:val="clear" w:color="auto" w:fill="F9F9F9"/>
        </w:rPr>
        <w:t xml:space="preserve">Looking at the market's economic structure, competitive edge, dynamic trends, and historical patterns are all part of a thorough analysis of the company's external environment. External analysis encompasses a wide range of disciplines, including macroeconomics, world politics, social factors, demographic study, and technological evaluation. The primary objective of an external review is to determine what possibilities and threats exist for a certain market segment in terms of increased profitability, growth, or volatility. Many different schools of marketing thinking exist for this reason, and they all stress somewhat different things. Since marketing is grounded on the idea of competition, it is affected not solely by the firm's activities and the external environment, as well as by the marketing tactics of the firm's rivals. Our marketing strategy takes into account both our own and our rivals' capabilities and resources. We provide a theoretical framework that considers the interplay of the firm's internal sources (marketing and non-marketing), external environmental factors, and competitors' resources. </w:t>
      </w:r>
      <w:r w:rsidR="00A71BE4">
        <w:rPr>
          <w:rFonts w:ascii="Abadi" w:hAnsi="Abadi" w:cs="Segoe UI"/>
          <w:sz w:val="32"/>
          <w:szCs w:val="32"/>
          <w:shd w:val="clear" w:color="auto" w:fill="F9F9F9"/>
        </w:rPr>
        <w:t>(Ibrahim et al</w:t>
      </w:r>
      <w:r w:rsidR="00F45C33">
        <w:rPr>
          <w:rFonts w:ascii="Abadi" w:hAnsi="Abadi" w:cs="Segoe UI"/>
          <w:sz w:val="32"/>
          <w:szCs w:val="32"/>
          <w:shd w:val="clear" w:color="auto" w:fill="F9F9F9"/>
        </w:rPr>
        <w:t>.</w:t>
      </w:r>
      <w:r w:rsidR="00A71BE4">
        <w:rPr>
          <w:rFonts w:ascii="Abadi" w:hAnsi="Abadi" w:cs="Segoe UI"/>
          <w:sz w:val="32"/>
          <w:szCs w:val="32"/>
          <w:shd w:val="clear" w:color="auto" w:fill="F9F9F9"/>
        </w:rPr>
        <w:t>, 2020).</w:t>
      </w:r>
    </w:p>
    <w:p w14:paraId="60B3FF7F" w14:textId="2A249785" w:rsidR="00F45C33" w:rsidRDefault="00F45C33" w:rsidP="00244027">
      <w:pPr>
        <w:rPr>
          <w:rFonts w:ascii="Abadi" w:hAnsi="Abadi" w:cs="Segoe UI"/>
          <w:sz w:val="32"/>
          <w:szCs w:val="32"/>
          <w:shd w:val="clear" w:color="auto" w:fill="F9F9F9"/>
        </w:rPr>
      </w:pPr>
      <w:r>
        <w:rPr>
          <w:rFonts w:ascii="Abadi" w:hAnsi="Abadi" w:cs="Segoe UI"/>
          <w:sz w:val="32"/>
          <w:szCs w:val="32"/>
          <w:shd w:val="clear" w:color="auto" w:fill="F9F9F9"/>
        </w:rPr>
        <w:t xml:space="preserve">  </w:t>
      </w:r>
      <w:r w:rsidR="006C5319" w:rsidRPr="006C5319">
        <w:rPr>
          <w:rFonts w:ascii="Abadi" w:hAnsi="Abadi" w:cs="Segoe UI"/>
          <w:sz w:val="32"/>
          <w:szCs w:val="32"/>
          <w:shd w:val="clear" w:color="auto" w:fill="F9F9F9"/>
        </w:rPr>
        <w:t>Coca-Cola has been operating for almost 120 years, and yet it is still the most popular soft drink in the world, with an incredible 1.9 billion servings drunk daily in over 200 countries. The organisation has always been enthusiastic about exploring new ways to interact with its customers. Coca-Cola is the largest producer and supplier of non-alcoholic beverages in the world, thanks in large part to the company's tremendous marketing strategy that has energised the general public for decades</w:t>
      </w:r>
      <w:r w:rsidRPr="00F45C33">
        <w:rPr>
          <w:rFonts w:ascii="Abadi" w:hAnsi="Abadi" w:cs="Segoe UI"/>
          <w:sz w:val="32"/>
          <w:szCs w:val="32"/>
          <w:shd w:val="clear" w:color="auto" w:fill="F9F9F9"/>
        </w:rPr>
        <w:t xml:space="preserve">.  </w:t>
      </w:r>
    </w:p>
    <w:p w14:paraId="209BA47B" w14:textId="2831CA3D" w:rsidR="00716E35" w:rsidRDefault="00716E35" w:rsidP="00244027">
      <w:pPr>
        <w:rPr>
          <w:rFonts w:ascii="Abadi" w:hAnsi="Abadi" w:cs="Segoe UI"/>
          <w:sz w:val="32"/>
          <w:szCs w:val="32"/>
          <w:shd w:val="clear" w:color="auto" w:fill="F9F9F9"/>
        </w:rPr>
      </w:pPr>
      <w:r>
        <w:rPr>
          <w:rFonts w:ascii="Abadi" w:hAnsi="Abadi" w:cs="Segoe UI"/>
          <w:sz w:val="32"/>
          <w:szCs w:val="32"/>
          <w:shd w:val="clear" w:color="auto" w:fill="F9F9F9"/>
        </w:rPr>
        <w:lastRenderedPageBreak/>
        <w:t>Globalisation:</w:t>
      </w:r>
    </w:p>
    <w:p w14:paraId="7935BB0D" w14:textId="77777777" w:rsidR="002C2B03" w:rsidRPr="002C2B03" w:rsidRDefault="00716E35" w:rsidP="002C2B03">
      <w:pPr>
        <w:rPr>
          <w:rFonts w:ascii="Abadi" w:hAnsi="Abadi" w:cs="Segoe UI"/>
          <w:sz w:val="32"/>
          <w:szCs w:val="32"/>
          <w:shd w:val="clear" w:color="auto" w:fill="F9F9F9"/>
        </w:rPr>
      </w:pPr>
      <w:r>
        <w:rPr>
          <w:rFonts w:ascii="Abadi" w:hAnsi="Abadi" w:cs="Segoe UI"/>
          <w:sz w:val="32"/>
          <w:szCs w:val="32"/>
          <w:shd w:val="clear" w:color="auto" w:fill="F9F9F9"/>
        </w:rPr>
        <w:t xml:space="preserve">  </w:t>
      </w:r>
      <w:r w:rsidR="002C2B03" w:rsidRPr="002C2B03">
        <w:rPr>
          <w:rFonts w:ascii="Abadi" w:hAnsi="Abadi" w:cs="Segoe UI"/>
          <w:sz w:val="32"/>
          <w:szCs w:val="32"/>
          <w:shd w:val="clear" w:color="auto" w:fill="F9F9F9"/>
        </w:rPr>
        <w:t>Many large U.S.-based companies have learned over the years that going global is the only way to take an organisation from being profitable to becoming a phenomenon on a worldwide scale. Coca-Cola accepted this truth early on, and its globalisation efforts ever since have followed suit.</w:t>
      </w:r>
    </w:p>
    <w:p w14:paraId="3C8D5675" w14:textId="331FEEAA" w:rsidR="00716E35" w:rsidRDefault="002C2B03" w:rsidP="006634A2">
      <w:pPr>
        <w:rPr>
          <w:rFonts w:ascii="Abadi" w:hAnsi="Abadi" w:cs="Segoe UI"/>
          <w:sz w:val="32"/>
          <w:szCs w:val="32"/>
          <w:shd w:val="clear" w:color="auto" w:fill="F9F9F9"/>
        </w:rPr>
      </w:pPr>
      <w:r w:rsidRPr="002C2B03">
        <w:rPr>
          <w:rFonts w:ascii="Abadi" w:hAnsi="Abadi" w:cs="Segoe UI"/>
          <w:sz w:val="32"/>
          <w:szCs w:val="32"/>
          <w:shd w:val="clear" w:color="auto" w:fill="F9F9F9"/>
        </w:rPr>
        <w:t xml:space="preserve">   Coca-Cola now operates in over 200 different countries and has 500 different brands, each of which is designed to appeal to the tastes and dietary customs of a certain region. Coca-Cola has been able to ensure its continuous financial success by expanding in line with the growth of markets across the globe because to its massive global presence, which has grown by considerable amounts over the duration of the previous seven decades</w:t>
      </w:r>
      <w:r w:rsidR="001A5C8D">
        <w:rPr>
          <w:rFonts w:ascii="Abadi" w:hAnsi="Abadi" w:cs="Segoe UI"/>
          <w:sz w:val="32"/>
          <w:szCs w:val="32"/>
          <w:shd w:val="clear" w:color="auto" w:fill="F9F9F9"/>
        </w:rPr>
        <w:t xml:space="preserve"> </w:t>
      </w:r>
      <w:r w:rsidR="006634A2">
        <w:rPr>
          <w:rFonts w:ascii="Abadi" w:hAnsi="Abadi" w:cs="Segoe UI"/>
          <w:sz w:val="32"/>
          <w:szCs w:val="32"/>
          <w:shd w:val="clear" w:color="auto" w:fill="F9F9F9"/>
        </w:rPr>
        <w:t>(CoSchedule.com, 2022)</w:t>
      </w:r>
      <w:r w:rsidR="001A5C8D">
        <w:rPr>
          <w:rFonts w:ascii="Abadi" w:hAnsi="Abadi" w:cs="Segoe UI"/>
          <w:sz w:val="32"/>
          <w:szCs w:val="32"/>
          <w:shd w:val="clear" w:color="auto" w:fill="F9F9F9"/>
        </w:rPr>
        <w:t>.</w:t>
      </w:r>
    </w:p>
    <w:p w14:paraId="05F9AD98" w14:textId="07A781FB" w:rsidR="00F45C33" w:rsidRDefault="00F45C33" w:rsidP="00244027">
      <w:pPr>
        <w:rPr>
          <w:rFonts w:ascii="Abadi" w:hAnsi="Abadi" w:cs="Segoe UI"/>
          <w:sz w:val="32"/>
          <w:szCs w:val="32"/>
          <w:shd w:val="clear" w:color="auto" w:fill="F9F9F9"/>
        </w:rPr>
      </w:pPr>
      <w:r>
        <w:rPr>
          <w:rFonts w:ascii="Abadi" w:hAnsi="Abadi" w:cs="Segoe UI"/>
          <w:sz w:val="32"/>
          <w:szCs w:val="32"/>
          <w:shd w:val="clear" w:color="auto" w:fill="F9F9F9"/>
        </w:rPr>
        <w:t>Coca-Cola’s Marketing Strategy:</w:t>
      </w:r>
    </w:p>
    <w:p w14:paraId="447C920E" w14:textId="059EB91A" w:rsidR="000777AD" w:rsidRPr="000777AD" w:rsidRDefault="00F45C33" w:rsidP="000777AD">
      <w:pPr>
        <w:rPr>
          <w:rFonts w:ascii="Abadi" w:hAnsi="Abadi" w:cs="Segoe UI"/>
          <w:sz w:val="32"/>
          <w:szCs w:val="32"/>
          <w:shd w:val="clear" w:color="auto" w:fill="F9F9F9"/>
        </w:rPr>
      </w:pPr>
      <w:r>
        <w:rPr>
          <w:rFonts w:ascii="Abadi" w:hAnsi="Abadi" w:cs="Segoe UI"/>
          <w:sz w:val="32"/>
          <w:szCs w:val="32"/>
          <w:shd w:val="clear" w:color="auto" w:fill="F9F9F9"/>
        </w:rPr>
        <w:t xml:space="preserve">  </w:t>
      </w:r>
      <w:r w:rsidR="000777AD" w:rsidRPr="000777AD">
        <w:rPr>
          <w:rFonts w:ascii="Abadi" w:hAnsi="Abadi" w:cs="Segoe UI"/>
          <w:sz w:val="32"/>
          <w:szCs w:val="32"/>
          <w:shd w:val="clear" w:color="auto" w:fill="F9F9F9"/>
        </w:rPr>
        <w:t>The company's primary demographic consists of people aged 10 to 35 (Arun, 2023)</w:t>
      </w:r>
      <w:r w:rsidR="00DD02D9">
        <w:rPr>
          <w:rFonts w:ascii="Abadi" w:hAnsi="Abadi" w:cs="Segoe UI"/>
          <w:sz w:val="32"/>
          <w:szCs w:val="32"/>
          <w:shd w:val="clear" w:color="auto" w:fill="F9F9F9"/>
        </w:rPr>
        <w:t>,</w:t>
      </w:r>
      <w:r w:rsidR="000777AD" w:rsidRPr="000777AD">
        <w:rPr>
          <w:rFonts w:ascii="Abadi" w:hAnsi="Abadi" w:cs="Segoe UI"/>
          <w:sz w:val="32"/>
          <w:szCs w:val="32"/>
          <w:shd w:val="clear" w:color="auto" w:fill="F9F9F9"/>
        </w:rPr>
        <w:t xml:space="preserve"> who are economically active and have disposable income. As of the year 2023, the company's advertising department makes extensive use of well-known people, such as actors, musicians, and athletes. Coca-Cola may be more well-known among the youth of today, but it is also enjoyed by many senior citizens. However, they don't like the diet version since it doesn't adhere to their rigorous dietary requirements owing to age and disease. </w:t>
      </w:r>
    </w:p>
    <w:p w14:paraId="5F568657" w14:textId="79FBFE6C" w:rsidR="000777AD" w:rsidRDefault="000777AD" w:rsidP="000777AD">
      <w:pPr>
        <w:rPr>
          <w:rFonts w:ascii="Abadi" w:hAnsi="Abadi" w:cs="Segoe UI"/>
          <w:sz w:val="32"/>
          <w:szCs w:val="32"/>
          <w:shd w:val="clear" w:color="auto" w:fill="F9F9F9"/>
        </w:rPr>
      </w:pPr>
      <w:r w:rsidRPr="000777AD">
        <w:rPr>
          <w:rFonts w:ascii="Abadi" w:hAnsi="Abadi" w:cs="Segoe UI"/>
          <w:sz w:val="32"/>
          <w:szCs w:val="32"/>
          <w:shd w:val="clear" w:color="auto" w:fill="F9F9F9"/>
        </w:rPr>
        <w:t xml:space="preserve">At initially, Coca-Cola didn't differentiate between its consumers via its targeting. In an attempt to gain more traction in the target market, it has recently began to adapt its products to the local culture. There is a balance between the two primary types of advertising methods (direct and indirect). Direct communication with the target audience is made possible via private channels. For the sake of this article, "non-personal marketing channels" includes both online and offline mediums including TV, </w:t>
      </w:r>
      <w:r w:rsidRPr="000777AD">
        <w:rPr>
          <w:rFonts w:ascii="Abadi" w:hAnsi="Abadi" w:cs="Segoe UI"/>
          <w:sz w:val="32"/>
          <w:szCs w:val="32"/>
          <w:shd w:val="clear" w:color="auto" w:fill="F9F9F9"/>
        </w:rPr>
        <w:lastRenderedPageBreak/>
        <w:t>newspapers, billboards, social networking sites, magazines, emails, marketing initiatives, radio, etc.</w:t>
      </w:r>
    </w:p>
    <w:p w14:paraId="06A02116" w14:textId="34773152" w:rsidR="0074542C" w:rsidRDefault="0074542C" w:rsidP="00244027">
      <w:pPr>
        <w:rPr>
          <w:rFonts w:ascii="Abadi" w:hAnsi="Abadi" w:cs="Segoe UI"/>
          <w:sz w:val="32"/>
          <w:szCs w:val="32"/>
          <w:shd w:val="clear" w:color="auto" w:fill="F9F9F9"/>
        </w:rPr>
      </w:pPr>
      <w:r>
        <w:rPr>
          <w:rFonts w:ascii="Abadi" w:hAnsi="Abadi" w:cs="Segoe UI"/>
          <w:sz w:val="32"/>
          <w:szCs w:val="32"/>
          <w:shd w:val="clear" w:color="auto" w:fill="F9F9F9"/>
        </w:rPr>
        <w:t>.</w:t>
      </w:r>
    </w:p>
    <w:p w14:paraId="35439870" w14:textId="34E40FF9" w:rsidR="00716E35" w:rsidRDefault="00716E35" w:rsidP="00244027">
      <w:pPr>
        <w:rPr>
          <w:rFonts w:ascii="Abadi" w:hAnsi="Abadi" w:cs="Segoe UI"/>
          <w:sz w:val="32"/>
          <w:szCs w:val="32"/>
          <w:shd w:val="clear" w:color="auto" w:fill="F9F9F9"/>
        </w:rPr>
      </w:pPr>
      <w:r>
        <w:rPr>
          <w:rFonts w:ascii="Abadi" w:hAnsi="Abadi" w:cs="Segoe UI"/>
          <w:sz w:val="32"/>
          <w:szCs w:val="32"/>
          <w:shd w:val="clear" w:color="auto" w:fill="F9F9F9"/>
        </w:rPr>
        <w:t>Product Strategy:</w:t>
      </w:r>
    </w:p>
    <w:p w14:paraId="27543C9D" w14:textId="7A6BA85A" w:rsidR="00716E35" w:rsidRDefault="00716E35" w:rsidP="00244027">
      <w:pPr>
        <w:rPr>
          <w:rFonts w:ascii="Abadi" w:hAnsi="Abadi" w:cs="Segoe UI"/>
          <w:sz w:val="32"/>
          <w:szCs w:val="32"/>
          <w:shd w:val="clear" w:color="auto" w:fill="F9F9F9"/>
        </w:rPr>
      </w:pPr>
      <w:r>
        <w:rPr>
          <w:rFonts w:ascii="Abadi" w:hAnsi="Abadi" w:cs="Segoe UI"/>
          <w:sz w:val="32"/>
          <w:szCs w:val="32"/>
          <w:shd w:val="clear" w:color="auto" w:fill="F9F9F9"/>
        </w:rPr>
        <w:t xml:space="preserve">   </w:t>
      </w:r>
      <w:r w:rsidR="00C015F2" w:rsidRPr="00C015F2">
        <w:rPr>
          <w:rFonts w:ascii="Abadi" w:hAnsi="Abadi" w:cs="Segoe UI"/>
          <w:sz w:val="32"/>
          <w:szCs w:val="32"/>
          <w:shd w:val="clear" w:color="auto" w:fill="F9F9F9"/>
        </w:rPr>
        <w:t>Coca-Cola sells more than 500 unique products. It markets its soft drinks using a marketing mix and has global distribution networks. Its beverages, which include Coca-Cola and Minute Maid, Diet Coke, Light, Coca-Cola Life, Zero from Coca-Cola, Sprite Fanta, and others, may be purchased in a broad range of sizes and packaging styles. They contribute heavily to the total income, and their contributions are large.</w:t>
      </w:r>
    </w:p>
    <w:p w14:paraId="1E7B9C8E" w14:textId="6846D8D9" w:rsidR="00716E35" w:rsidRDefault="00716E35" w:rsidP="00244027">
      <w:pPr>
        <w:rPr>
          <w:rFonts w:ascii="Abadi" w:hAnsi="Abadi" w:cs="Segoe UI"/>
          <w:sz w:val="32"/>
          <w:szCs w:val="32"/>
          <w:shd w:val="clear" w:color="auto" w:fill="F9F9F9"/>
        </w:rPr>
      </w:pPr>
      <w:r>
        <w:rPr>
          <w:rFonts w:ascii="Abadi" w:hAnsi="Abadi" w:cs="Segoe UI"/>
          <w:sz w:val="32"/>
          <w:szCs w:val="32"/>
          <w:shd w:val="clear" w:color="auto" w:fill="F9F9F9"/>
        </w:rPr>
        <w:t>Place Strategy:</w:t>
      </w:r>
    </w:p>
    <w:p w14:paraId="111F7770" w14:textId="2EB4E218" w:rsidR="00716E35" w:rsidRDefault="00716E35" w:rsidP="00244027">
      <w:pPr>
        <w:rPr>
          <w:rFonts w:ascii="Abadi" w:hAnsi="Abadi" w:cs="Segoe UI"/>
          <w:sz w:val="32"/>
          <w:szCs w:val="32"/>
          <w:shd w:val="clear" w:color="auto" w:fill="F9F9F9"/>
        </w:rPr>
      </w:pPr>
      <w:r>
        <w:rPr>
          <w:rFonts w:ascii="Abadi" w:hAnsi="Abadi" w:cs="Segoe UI"/>
          <w:sz w:val="32"/>
          <w:szCs w:val="32"/>
          <w:shd w:val="clear" w:color="auto" w:fill="F9F9F9"/>
        </w:rPr>
        <w:t xml:space="preserve">  </w:t>
      </w:r>
      <w:r w:rsidR="007F5DCD" w:rsidRPr="007F5DCD">
        <w:rPr>
          <w:rFonts w:ascii="Abadi" w:hAnsi="Abadi" w:cs="Segoe UI"/>
          <w:sz w:val="32"/>
          <w:szCs w:val="32"/>
          <w:shd w:val="clear" w:color="auto" w:fill="F9F9F9"/>
        </w:rPr>
        <w:t>Coca-Cola's success may be attributed to the company's wide-ranging distribution system, which is supported by a sizable group of independent bottlers. The company may now ship to almost any part of the world it pleases. Coca-Cola has an extensive distribution system in place. It has six regions it operates in, covering all of North America, all of South America, all of Africa, all of Europe, all of Asia, and all of Eurasia. The corporation's bottling partners handle production, packaging, and distribution to sales representatives. Then, the agents physically transport the goods to the stockist, the distributor, the store, and finally the ultimate user. Coca-Cola also has a sizable system of inverted supply chains for collecting empty glass bottles for reuse or recycling. Money and materials are spared as a consequence. Almost everywhere that sells sodas will have Coca-Cola in stock.</w:t>
      </w:r>
      <w:r w:rsidR="006634A2" w:rsidRPr="006634A2">
        <w:rPr>
          <w:rFonts w:ascii="Abadi" w:hAnsi="Abadi" w:cs="Segoe UI"/>
          <w:sz w:val="32"/>
          <w:szCs w:val="32"/>
          <w:shd w:val="clear" w:color="auto" w:fill="F9F9F9"/>
        </w:rPr>
        <w:t>.</w:t>
      </w:r>
    </w:p>
    <w:p w14:paraId="12CE8B4B" w14:textId="54F9FA23" w:rsidR="00716E35" w:rsidRDefault="00716E35" w:rsidP="00244027">
      <w:pPr>
        <w:rPr>
          <w:rFonts w:ascii="Abadi" w:hAnsi="Abadi" w:cs="Segoe UI"/>
          <w:sz w:val="32"/>
          <w:szCs w:val="32"/>
          <w:shd w:val="clear" w:color="auto" w:fill="F9F9F9"/>
        </w:rPr>
      </w:pPr>
      <w:r>
        <w:rPr>
          <w:rFonts w:ascii="Abadi" w:hAnsi="Abadi" w:cs="Segoe UI"/>
          <w:sz w:val="32"/>
          <w:szCs w:val="32"/>
          <w:shd w:val="clear" w:color="auto" w:fill="F9F9F9"/>
        </w:rPr>
        <w:t>Price Strategy:</w:t>
      </w:r>
    </w:p>
    <w:p w14:paraId="6F243856" w14:textId="2AF13409" w:rsidR="00716E35" w:rsidRDefault="00716E35" w:rsidP="00244027">
      <w:pPr>
        <w:rPr>
          <w:rFonts w:ascii="Abadi" w:hAnsi="Abadi" w:cs="Segoe UI"/>
          <w:sz w:val="32"/>
          <w:szCs w:val="32"/>
          <w:shd w:val="clear" w:color="auto" w:fill="F9F9F9"/>
        </w:rPr>
      </w:pPr>
      <w:r>
        <w:rPr>
          <w:rFonts w:ascii="Abadi" w:hAnsi="Abadi" w:cs="Segoe UI"/>
          <w:sz w:val="32"/>
          <w:szCs w:val="32"/>
          <w:shd w:val="clear" w:color="auto" w:fill="F9F9F9"/>
        </w:rPr>
        <w:t xml:space="preserve">  </w:t>
      </w:r>
      <w:r w:rsidR="00990A24" w:rsidRPr="00990A24">
        <w:rPr>
          <w:rFonts w:ascii="Abadi" w:hAnsi="Abadi" w:cs="Segoe UI"/>
          <w:sz w:val="32"/>
          <w:szCs w:val="32"/>
          <w:shd w:val="clear" w:color="auto" w:fill="F9F9F9"/>
        </w:rPr>
        <w:t xml:space="preserve">Coca-Cola's five-cent-per-can price has been unchanged for close to seventy-three years. The company's increased level of competition from rivals like Pepsi necessitated a more fluid approach to pricing. It avoids both drastically lowering its price </w:t>
      </w:r>
      <w:r w:rsidR="00990A24" w:rsidRPr="00990A24">
        <w:rPr>
          <w:rFonts w:ascii="Abadi" w:hAnsi="Abadi" w:cs="Segoe UI"/>
          <w:sz w:val="32"/>
          <w:szCs w:val="32"/>
          <w:shd w:val="clear" w:color="auto" w:fill="F9F9F9"/>
        </w:rPr>
        <w:lastRenderedPageBreak/>
        <w:t xml:space="preserve">and raising it in an unjustified way, which might lead to consumers losing faith in the product and switching to a rival.  </w:t>
      </w:r>
    </w:p>
    <w:p w14:paraId="1ADE9488" w14:textId="59481DCC" w:rsidR="00716E35" w:rsidRDefault="00716E35" w:rsidP="00244027">
      <w:pPr>
        <w:rPr>
          <w:rFonts w:ascii="Abadi" w:hAnsi="Abadi" w:cs="Segoe UI"/>
          <w:sz w:val="32"/>
          <w:szCs w:val="32"/>
          <w:shd w:val="clear" w:color="auto" w:fill="F9F9F9"/>
        </w:rPr>
      </w:pPr>
      <w:r>
        <w:rPr>
          <w:rFonts w:ascii="Abadi" w:hAnsi="Abadi" w:cs="Segoe UI"/>
          <w:sz w:val="32"/>
          <w:szCs w:val="32"/>
          <w:shd w:val="clear" w:color="auto" w:fill="F9F9F9"/>
        </w:rPr>
        <w:t>Promotion Strategy:</w:t>
      </w:r>
    </w:p>
    <w:p w14:paraId="75DE1915" w14:textId="7BB85282" w:rsidR="00716E35" w:rsidRDefault="00716E35" w:rsidP="00244027">
      <w:pPr>
        <w:rPr>
          <w:rFonts w:ascii="Abadi" w:hAnsi="Abadi" w:cs="Segoe UI"/>
          <w:sz w:val="32"/>
          <w:szCs w:val="32"/>
          <w:shd w:val="clear" w:color="auto" w:fill="F9F9F9"/>
        </w:rPr>
      </w:pPr>
      <w:r>
        <w:rPr>
          <w:rFonts w:ascii="Abadi" w:hAnsi="Abadi" w:cs="Segoe UI"/>
          <w:sz w:val="32"/>
          <w:szCs w:val="32"/>
          <w:shd w:val="clear" w:color="auto" w:fill="F9F9F9"/>
        </w:rPr>
        <w:t xml:space="preserve">  </w:t>
      </w:r>
      <w:r w:rsidR="00652504" w:rsidRPr="00652504">
        <w:rPr>
          <w:rFonts w:ascii="Abadi" w:hAnsi="Abadi" w:cs="Segoe UI"/>
          <w:sz w:val="32"/>
          <w:szCs w:val="32"/>
          <w:shd w:val="clear" w:color="auto" w:fill="F9F9F9"/>
        </w:rPr>
        <w:t>Coca-Cola, in order to remain competitive with its formidable rivals, employs a wide range of advertising and marketing strategies. Advertising its name in both traditional and unconventional channels might cost as much as $4 million annually for the company. As a consequence of technological developments, digital channels of communication like social media have become an integral part of Coca-Cola's marketing mix. It uses Facebook, Twitter, YouTube, Instagram, and Snapchat, among others, as part of its digital marketing strategy and shares photos and videos there on a regular basis.  Coca-Cola's marketing approach places an emphasis on SEM, e-mail publicity, content promotion, and marketing via videos. The ubiquitous brand identification that has resulted from these comprehensive marketing and sponsorship operations has allowed Coca-Cola to maintain its stranglehold on the soft drink market. (Arun,2023)</w:t>
      </w:r>
      <w:r>
        <w:rPr>
          <w:rFonts w:ascii="Abadi" w:hAnsi="Abadi" w:cs="Segoe UI"/>
          <w:sz w:val="32"/>
          <w:szCs w:val="32"/>
          <w:shd w:val="clear" w:color="auto" w:fill="F9F9F9"/>
        </w:rPr>
        <w:t>.</w:t>
      </w:r>
    </w:p>
    <w:p w14:paraId="2F626776" w14:textId="4B15C88C" w:rsidR="006634A2" w:rsidRDefault="006634A2" w:rsidP="00244027">
      <w:pPr>
        <w:rPr>
          <w:rFonts w:ascii="Abadi" w:hAnsi="Abadi" w:cs="Segoe UI"/>
          <w:sz w:val="32"/>
          <w:szCs w:val="32"/>
          <w:shd w:val="clear" w:color="auto" w:fill="F9F9F9"/>
        </w:rPr>
      </w:pPr>
      <w:r>
        <w:rPr>
          <w:rFonts w:ascii="Abadi" w:hAnsi="Abadi" w:cs="Segoe UI"/>
          <w:sz w:val="32"/>
          <w:szCs w:val="32"/>
          <w:shd w:val="clear" w:color="auto" w:fill="F9F9F9"/>
        </w:rPr>
        <w:t>Coca-Cola’s Image Monitoring:</w:t>
      </w:r>
    </w:p>
    <w:p w14:paraId="30E92B75" w14:textId="77777777" w:rsidR="004C54C0" w:rsidRPr="004C54C0" w:rsidRDefault="006634A2" w:rsidP="004C54C0">
      <w:pPr>
        <w:rPr>
          <w:rFonts w:ascii="Abadi" w:hAnsi="Abadi" w:cs="Segoe UI"/>
          <w:sz w:val="32"/>
          <w:szCs w:val="32"/>
          <w:shd w:val="clear" w:color="auto" w:fill="F9F9F9"/>
        </w:rPr>
      </w:pPr>
      <w:r>
        <w:rPr>
          <w:rFonts w:ascii="Abadi" w:hAnsi="Abadi" w:cs="Segoe UI"/>
          <w:sz w:val="32"/>
          <w:szCs w:val="32"/>
          <w:shd w:val="clear" w:color="auto" w:fill="F9F9F9"/>
        </w:rPr>
        <w:t xml:space="preserve">  </w:t>
      </w:r>
      <w:r w:rsidR="004C54C0" w:rsidRPr="004C54C0">
        <w:rPr>
          <w:rFonts w:ascii="Abadi" w:hAnsi="Abadi" w:cs="Segoe UI"/>
          <w:sz w:val="32"/>
          <w:szCs w:val="32"/>
          <w:shd w:val="clear" w:color="auto" w:fill="F9F9F9"/>
        </w:rPr>
        <w:t xml:space="preserve">The business makes use of brand monitoring and trend analysis. Telegram is integrated with Coke's systems so that the company is alerted instantly whenever the company's name is referenced online. This kind of surveillance is so helpful that it often eliminates the need for the employee to physically be there at work. </w:t>
      </w:r>
    </w:p>
    <w:p w14:paraId="4217436B" w14:textId="7C34FC9E" w:rsidR="004C54C0" w:rsidRDefault="004C54C0" w:rsidP="004C54C0">
      <w:pPr>
        <w:rPr>
          <w:rFonts w:ascii="Abadi" w:hAnsi="Abadi" w:cs="Segoe UI"/>
          <w:sz w:val="32"/>
          <w:szCs w:val="32"/>
          <w:shd w:val="clear" w:color="auto" w:fill="F9F9F9"/>
        </w:rPr>
      </w:pPr>
      <w:r w:rsidRPr="004C54C0">
        <w:rPr>
          <w:rFonts w:ascii="Abadi" w:hAnsi="Abadi" w:cs="Segoe UI"/>
          <w:sz w:val="32"/>
          <w:szCs w:val="32"/>
          <w:shd w:val="clear" w:color="auto" w:fill="F9F9F9"/>
        </w:rPr>
        <w:t>People's fascination with the iconic Coca-Cola truck is only one such instance. People don't use it to inquire where it is or when the event will be; instead, they write comments, which the marketing team then responds to fast and effectively. Social media are also a part of this surveillance. Coca-Cola's personnel may track and respond to any user-generated material, such as photos, videos, and comments.</w:t>
      </w:r>
    </w:p>
    <w:p w14:paraId="39279832" w14:textId="799AA612" w:rsidR="00766501" w:rsidRDefault="00766501" w:rsidP="00244027">
      <w:pPr>
        <w:rPr>
          <w:rFonts w:ascii="Abadi" w:hAnsi="Abadi" w:cs="Segoe UI"/>
          <w:sz w:val="32"/>
          <w:szCs w:val="32"/>
          <w:shd w:val="clear" w:color="auto" w:fill="F9F9F9"/>
        </w:rPr>
      </w:pPr>
      <w:r>
        <w:rPr>
          <w:rFonts w:ascii="Abadi" w:hAnsi="Abadi" w:cs="Segoe UI"/>
          <w:sz w:val="32"/>
          <w:szCs w:val="32"/>
          <w:shd w:val="clear" w:color="auto" w:fill="F9F9F9"/>
        </w:rPr>
        <w:t>(Teselko,2022).</w:t>
      </w:r>
    </w:p>
    <w:p w14:paraId="74BC1A9F" w14:textId="3228DA29" w:rsidR="003A2F73" w:rsidRDefault="00766501" w:rsidP="00A0681B">
      <w:pPr>
        <w:jc w:val="center"/>
        <w:rPr>
          <w:rFonts w:ascii="Abadi" w:hAnsi="Abadi" w:cs="Segoe UI"/>
          <w:sz w:val="32"/>
          <w:szCs w:val="32"/>
          <w:shd w:val="clear" w:color="auto" w:fill="F9F9F9"/>
        </w:rPr>
      </w:pPr>
      <w:r>
        <w:rPr>
          <w:rFonts w:ascii="Abadi" w:hAnsi="Abadi" w:cs="Segoe UI"/>
          <w:sz w:val="32"/>
          <w:szCs w:val="32"/>
          <w:shd w:val="clear" w:color="auto" w:fill="F9F9F9"/>
        </w:rPr>
        <w:lastRenderedPageBreak/>
        <w:t>PESTLE Analysis on Coca-Cola</w:t>
      </w:r>
    </w:p>
    <w:p w14:paraId="69E394AF" w14:textId="4A772694" w:rsidR="00E81731" w:rsidRDefault="003A2F73" w:rsidP="00244027">
      <w:pPr>
        <w:rPr>
          <w:rFonts w:ascii="Abadi" w:hAnsi="Abadi" w:cs="Segoe UI"/>
          <w:sz w:val="32"/>
          <w:szCs w:val="32"/>
          <w:shd w:val="clear" w:color="auto" w:fill="F9F9F9"/>
        </w:rPr>
      </w:pPr>
      <w:r>
        <w:rPr>
          <w:rFonts w:ascii="Abadi" w:hAnsi="Abadi" w:cs="Segoe UI"/>
          <w:sz w:val="32"/>
          <w:szCs w:val="32"/>
          <w:shd w:val="clear" w:color="auto" w:fill="F9F9F9"/>
        </w:rPr>
        <w:t xml:space="preserve">  </w:t>
      </w:r>
      <w:r w:rsidR="00304F8B" w:rsidRPr="00304F8B">
        <w:rPr>
          <w:rFonts w:ascii="Abadi" w:hAnsi="Abadi" w:cs="Segoe UI"/>
          <w:sz w:val="32"/>
          <w:szCs w:val="32"/>
          <w:shd w:val="clear" w:color="auto" w:fill="F9F9F9"/>
        </w:rPr>
        <w:t>The PESTEL study plays a significant role in the management of the company. Every firm must do thorough study on the local climate in a new country before deciding to expand their operations there. They need to find out about any outside influences that might affect their business. They need to make sure these standards are fulfilled in all the countries where they do business. These might help them spot both opportunities and threats. They might come up with strategies to hide their true destructive intent. It might help them ensure their progress, which is a good thing.</w:t>
      </w:r>
    </w:p>
    <w:p w14:paraId="702C0CDB" w14:textId="0922F660" w:rsidR="00766501" w:rsidRPr="00A0681B" w:rsidRDefault="00766501" w:rsidP="00244027">
      <w:pPr>
        <w:rPr>
          <w:rFonts w:ascii="Abadi" w:hAnsi="Abadi" w:cs="Segoe UI"/>
          <w:i/>
          <w:iCs/>
          <w:sz w:val="32"/>
          <w:szCs w:val="32"/>
          <w:shd w:val="clear" w:color="auto" w:fill="F9F9F9"/>
        </w:rPr>
      </w:pPr>
      <w:r>
        <w:rPr>
          <w:rFonts w:ascii="Abadi" w:hAnsi="Abadi" w:cs="Segoe UI"/>
          <w:sz w:val="32"/>
          <w:szCs w:val="32"/>
          <w:shd w:val="clear" w:color="auto" w:fill="F9F9F9"/>
        </w:rPr>
        <w:t xml:space="preserve">  </w:t>
      </w:r>
      <w:r w:rsidR="00EE2B20" w:rsidRPr="00A0681B">
        <w:rPr>
          <w:rFonts w:ascii="Abadi" w:hAnsi="Abadi" w:cs="Segoe UI"/>
          <w:i/>
          <w:iCs/>
          <w:sz w:val="32"/>
          <w:szCs w:val="32"/>
          <w:shd w:val="clear" w:color="auto" w:fill="F9F9F9"/>
        </w:rPr>
        <w:t>Political Factors</w:t>
      </w:r>
    </w:p>
    <w:p w14:paraId="78013994" w14:textId="02DEFC07" w:rsidR="00EE2B20" w:rsidRDefault="00EE2B20" w:rsidP="00EE2B20">
      <w:pPr>
        <w:rPr>
          <w:rFonts w:ascii="Abadi" w:hAnsi="Abadi" w:cs="Segoe UI"/>
          <w:sz w:val="32"/>
          <w:szCs w:val="32"/>
          <w:shd w:val="clear" w:color="auto" w:fill="F9F9F9"/>
        </w:rPr>
      </w:pPr>
      <w:r>
        <w:rPr>
          <w:rFonts w:ascii="Abadi" w:hAnsi="Abadi" w:cs="Segoe UI"/>
          <w:sz w:val="32"/>
          <w:szCs w:val="32"/>
          <w:shd w:val="clear" w:color="auto" w:fill="F9F9F9"/>
        </w:rPr>
        <w:t xml:space="preserve">  </w:t>
      </w:r>
      <w:r w:rsidR="00DE2DB9" w:rsidRPr="00DE2DB9">
        <w:rPr>
          <w:rFonts w:ascii="Abadi" w:hAnsi="Abadi" w:cs="Segoe UI"/>
          <w:sz w:val="32"/>
          <w:szCs w:val="32"/>
          <w:shd w:val="clear" w:color="auto" w:fill="F9F9F9"/>
        </w:rPr>
        <w:t>Coca-Cola's products are subject to FDA oversight (</w:t>
      </w:r>
      <w:proofErr w:type="spellStart"/>
      <w:r w:rsidR="00DE2DB9" w:rsidRPr="00DE2DB9">
        <w:rPr>
          <w:rFonts w:ascii="Abadi" w:hAnsi="Abadi" w:cs="Segoe UI"/>
          <w:sz w:val="32"/>
          <w:szCs w:val="32"/>
          <w:shd w:val="clear" w:color="auto" w:fill="F9F9F9"/>
        </w:rPr>
        <w:t>Frue</w:t>
      </w:r>
      <w:proofErr w:type="spellEnd"/>
      <w:r w:rsidR="00DE2DB9" w:rsidRPr="00DE2DB9">
        <w:rPr>
          <w:rFonts w:ascii="Abadi" w:hAnsi="Abadi" w:cs="Segoe UI"/>
          <w:sz w:val="32"/>
          <w:szCs w:val="32"/>
          <w:shd w:val="clear" w:color="auto" w:fill="F9F9F9"/>
        </w:rPr>
        <w:t>, 2016). Having their products on store shelves is a requirement under federal regulations. Coca-Cola is a product that depends heavily on governmental restrictions on the use of sugar and caffeine. As a consequence of these and other considerations, lawmakers are becoming more severe in their requirements, and as a result, Coca-Cola is being forced to alter the chemical components included in its drinks in certain areas. This is because of an overall decline in health. Countries whose governments haven't chosen how they'll react to these kinds of worries are likewise likely to undergo change (Farooq, 2021).</w:t>
      </w:r>
    </w:p>
    <w:p w14:paraId="7624AC2C" w14:textId="6608FEA9" w:rsidR="00DC5347" w:rsidRPr="00EE2B20" w:rsidRDefault="00DC5347" w:rsidP="00EE2B20">
      <w:pPr>
        <w:rPr>
          <w:rFonts w:ascii="Abadi" w:hAnsi="Abadi" w:cs="Segoe UI"/>
          <w:sz w:val="32"/>
          <w:szCs w:val="32"/>
          <w:shd w:val="clear" w:color="auto" w:fill="F9F9F9"/>
        </w:rPr>
      </w:pPr>
      <w:r w:rsidRPr="00DC5347">
        <w:rPr>
          <w:rFonts w:ascii="Abadi" w:hAnsi="Abadi" w:cs="Segoe UI"/>
          <w:sz w:val="32"/>
          <w:szCs w:val="32"/>
          <w:shd w:val="clear" w:color="auto" w:fill="F9F9F9"/>
        </w:rPr>
        <w:t>Coca-Cola may lose the ability to continue distributing its goods if the current restrictions are altered. This may happen if the rules regulating labour, accounting, and internal marketing were to alter (</w:t>
      </w:r>
      <w:proofErr w:type="spellStart"/>
      <w:r w:rsidRPr="00DC5347">
        <w:rPr>
          <w:rFonts w:ascii="Abadi" w:hAnsi="Abadi" w:cs="Segoe UI"/>
          <w:sz w:val="32"/>
          <w:szCs w:val="32"/>
          <w:shd w:val="clear" w:color="auto" w:fill="F9F9F9"/>
        </w:rPr>
        <w:t>Frue</w:t>
      </w:r>
      <w:proofErr w:type="spellEnd"/>
      <w:r w:rsidRPr="00DC5347">
        <w:rPr>
          <w:rFonts w:ascii="Abadi" w:hAnsi="Abadi" w:cs="Segoe UI"/>
          <w:sz w:val="32"/>
          <w:szCs w:val="32"/>
          <w:shd w:val="clear" w:color="auto" w:fill="F9F9F9"/>
        </w:rPr>
        <w:t>, 2016).</w:t>
      </w:r>
    </w:p>
    <w:p w14:paraId="620ACAD7" w14:textId="77777777" w:rsidR="00EE2B20" w:rsidRPr="00EE2B20" w:rsidRDefault="00EE2B20" w:rsidP="00EE2B20">
      <w:pPr>
        <w:rPr>
          <w:rFonts w:ascii="Abadi" w:hAnsi="Abadi" w:cs="Segoe UI"/>
          <w:sz w:val="32"/>
          <w:szCs w:val="32"/>
          <w:shd w:val="clear" w:color="auto" w:fill="F9F9F9"/>
        </w:rPr>
      </w:pPr>
    </w:p>
    <w:p w14:paraId="730A2B9A" w14:textId="1B806CEF" w:rsidR="00EE2B20" w:rsidRPr="00A0681B" w:rsidRDefault="00EE2B20" w:rsidP="00EE2B20">
      <w:pPr>
        <w:rPr>
          <w:rFonts w:ascii="Abadi" w:hAnsi="Abadi" w:cs="Segoe UI"/>
          <w:i/>
          <w:iCs/>
          <w:sz w:val="32"/>
          <w:szCs w:val="32"/>
          <w:shd w:val="clear" w:color="auto" w:fill="F9F9F9"/>
        </w:rPr>
      </w:pPr>
      <w:r w:rsidRPr="00A0681B">
        <w:rPr>
          <w:rFonts w:ascii="Abadi" w:hAnsi="Abadi" w:cs="Segoe UI"/>
          <w:i/>
          <w:iCs/>
          <w:sz w:val="32"/>
          <w:szCs w:val="32"/>
          <w:shd w:val="clear" w:color="auto" w:fill="F9F9F9"/>
        </w:rPr>
        <w:t>Economic Factors</w:t>
      </w:r>
    </w:p>
    <w:p w14:paraId="222E3685" w14:textId="044744AA" w:rsidR="00EE2B20" w:rsidRDefault="00EE2B20" w:rsidP="00EE2B20">
      <w:pPr>
        <w:rPr>
          <w:rFonts w:ascii="Abadi" w:hAnsi="Abadi" w:cs="Segoe UI"/>
          <w:sz w:val="32"/>
          <w:szCs w:val="32"/>
          <w:shd w:val="clear" w:color="auto" w:fill="F9F9F9"/>
        </w:rPr>
      </w:pPr>
      <w:r>
        <w:rPr>
          <w:rFonts w:ascii="Abadi" w:hAnsi="Abadi" w:cs="Segoe UI"/>
          <w:sz w:val="32"/>
          <w:szCs w:val="32"/>
          <w:shd w:val="clear" w:color="auto" w:fill="F9F9F9"/>
        </w:rPr>
        <w:t xml:space="preserve">  </w:t>
      </w:r>
      <w:r w:rsidR="006B1FB8" w:rsidRPr="006B1FB8">
        <w:rPr>
          <w:rFonts w:ascii="Abadi" w:hAnsi="Abadi" w:cs="Segoe UI"/>
          <w:sz w:val="32"/>
          <w:szCs w:val="32"/>
          <w:shd w:val="clear" w:color="auto" w:fill="F9F9F9"/>
        </w:rPr>
        <w:t xml:space="preserve">The manufacture of Coca-Cola requires a large volume of water, which has several implications for the business. As a result of the water shortage, the company must allocate a significant </w:t>
      </w:r>
      <w:r w:rsidR="006B1FB8" w:rsidRPr="006B1FB8">
        <w:rPr>
          <w:rFonts w:ascii="Abadi" w:hAnsi="Abadi" w:cs="Segoe UI"/>
          <w:sz w:val="32"/>
          <w:szCs w:val="32"/>
          <w:shd w:val="clear" w:color="auto" w:fill="F9F9F9"/>
        </w:rPr>
        <w:lastRenderedPageBreak/>
        <w:t>percentage of its resources towards finding solutions to water-related issues and meeting its water needs. Coca-Cola is still seen as a luxury item in many parts of the world, thus the company has been struck particularly hard by the current economic downturn. When the market is unstable, luxury product sales often fall (Farooq, 2021).</w:t>
      </w:r>
    </w:p>
    <w:p w14:paraId="4BCA3E42" w14:textId="32493581" w:rsidR="00C22867" w:rsidRPr="00A0681B" w:rsidRDefault="00C22867" w:rsidP="00EE2B20">
      <w:pPr>
        <w:rPr>
          <w:rFonts w:ascii="Abadi" w:hAnsi="Abadi" w:cs="Segoe UI"/>
          <w:i/>
          <w:iCs/>
          <w:sz w:val="32"/>
          <w:szCs w:val="32"/>
          <w:shd w:val="clear" w:color="auto" w:fill="F9F9F9"/>
        </w:rPr>
      </w:pPr>
      <w:r w:rsidRPr="00A0681B">
        <w:rPr>
          <w:rFonts w:ascii="Abadi" w:hAnsi="Abadi" w:cs="Segoe UI"/>
          <w:i/>
          <w:iCs/>
          <w:sz w:val="32"/>
          <w:szCs w:val="32"/>
          <w:shd w:val="clear" w:color="auto" w:fill="F9F9F9"/>
        </w:rPr>
        <w:t>Socio-Cultural Factors</w:t>
      </w:r>
    </w:p>
    <w:p w14:paraId="4AF84FB9" w14:textId="5C34AF87" w:rsidR="00C22867" w:rsidRDefault="00C22867" w:rsidP="00EE2B20">
      <w:pPr>
        <w:rPr>
          <w:rFonts w:ascii="Abadi" w:hAnsi="Abadi" w:cs="Segoe UI"/>
          <w:sz w:val="32"/>
          <w:szCs w:val="32"/>
          <w:shd w:val="clear" w:color="auto" w:fill="F9F9F9"/>
        </w:rPr>
      </w:pPr>
      <w:r>
        <w:rPr>
          <w:rFonts w:ascii="Abadi" w:hAnsi="Abadi" w:cs="Segoe UI"/>
          <w:sz w:val="32"/>
          <w:szCs w:val="32"/>
          <w:shd w:val="clear" w:color="auto" w:fill="F9F9F9"/>
        </w:rPr>
        <w:t xml:space="preserve">  </w:t>
      </w:r>
      <w:r w:rsidR="000172D5" w:rsidRPr="000172D5">
        <w:rPr>
          <w:rFonts w:ascii="Abadi" w:hAnsi="Abadi" w:cs="Segoe UI"/>
          <w:sz w:val="32"/>
          <w:szCs w:val="32"/>
          <w:shd w:val="clear" w:color="auto" w:fill="F9F9F9"/>
        </w:rPr>
        <w:t>Since expanding into so many different countries, Coca-Cola must take into consideration the preferences of its customers there. Over thirty unique tastes have already been dispersed over Japan. By trying out new flavours like these, they could potentially be able to increase sales (EdrawSoft., 2021).</w:t>
      </w:r>
    </w:p>
    <w:p w14:paraId="4705D90C" w14:textId="77777777" w:rsidR="004C2DE0" w:rsidRPr="004C2DE0" w:rsidRDefault="00C22867" w:rsidP="004C2DE0">
      <w:pPr>
        <w:rPr>
          <w:rFonts w:ascii="Abadi" w:hAnsi="Abadi" w:cs="Segoe UI"/>
          <w:sz w:val="32"/>
          <w:szCs w:val="32"/>
          <w:shd w:val="clear" w:color="auto" w:fill="F9F9F9"/>
        </w:rPr>
      </w:pPr>
      <w:r>
        <w:rPr>
          <w:rFonts w:ascii="Abadi" w:hAnsi="Abadi" w:cs="Segoe UI"/>
          <w:sz w:val="32"/>
          <w:szCs w:val="32"/>
          <w:shd w:val="clear" w:color="auto" w:fill="F9F9F9"/>
        </w:rPr>
        <w:t xml:space="preserve">  </w:t>
      </w:r>
      <w:r w:rsidR="004C2DE0" w:rsidRPr="004C2DE0">
        <w:rPr>
          <w:rFonts w:ascii="Abadi" w:hAnsi="Abadi" w:cs="Segoe UI"/>
          <w:sz w:val="32"/>
          <w:szCs w:val="32"/>
          <w:shd w:val="clear" w:color="auto" w:fill="F9F9F9"/>
        </w:rPr>
        <w:t>Coca-Cola is perhaps the most recognisable brand in the world and is often cited as a marketing benchmark. Various social issues have been prioritised across the branding and lobbying process. As a result, the company's chances of attracting new customers improve as its standing in the market grows.</w:t>
      </w:r>
    </w:p>
    <w:p w14:paraId="1C836E9B" w14:textId="46646FE2" w:rsidR="00C22867" w:rsidRDefault="004C2DE0" w:rsidP="004C2DE0">
      <w:pPr>
        <w:rPr>
          <w:rFonts w:ascii="Abadi" w:hAnsi="Abadi" w:cs="Segoe UI"/>
          <w:sz w:val="32"/>
          <w:szCs w:val="32"/>
          <w:shd w:val="clear" w:color="auto" w:fill="F9F9F9"/>
        </w:rPr>
      </w:pPr>
      <w:r w:rsidRPr="004C2DE0">
        <w:rPr>
          <w:rFonts w:ascii="Abadi" w:hAnsi="Abadi" w:cs="Segoe UI"/>
          <w:sz w:val="32"/>
          <w:szCs w:val="32"/>
          <w:shd w:val="clear" w:color="auto" w:fill="F9F9F9"/>
        </w:rPr>
        <w:t xml:space="preserve">  There are several culturally important issues that are associated with Coca-Cola as well. The brand's reputation for being especially detrimental to the environments in which its consumers live and make a livelihood has led many people in developing nations to reject it. Several countries in the Middle East continue to restrict access to the brand since it is made in the United States. To this day, developing nations and their markets remain the primary focus of Coca-Cola's expansion ambitions (Farooq, 2021).</w:t>
      </w:r>
    </w:p>
    <w:p w14:paraId="7120727B" w14:textId="0D5737C5" w:rsidR="00A0681B" w:rsidRPr="00A0681B" w:rsidRDefault="00A0681B" w:rsidP="00EE2B20">
      <w:pPr>
        <w:rPr>
          <w:rFonts w:ascii="Abadi" w:hAnsi="Abadi" w:cs="Segoe UI"/>
          <w:i/>
          <w:iCs/>
          <w:sz w:val="32"/>
          <w:szCs w:val="32"/>
          <w:shd w:val="clear" w:color="auto" w:fill="F9F9F9"/>
        </w:rPr>
      </w:pPr>
      <w:r w:rsidRPr="00A0681B">
        <w:rPr>
          <w:rFonts w:ascii="Abadi" w:hAnsi="Abadi" w:cs="Segoe UI"/>
          <w:i/>
          <w:iCs/>
          <w:sz w:val="32"/>
          <w:szCs w:val="32"/>
          <w:shd w:val="clear" w:color="auto" w:fill="F9F9F9"/>
        </w:rPr>
        <w:t>Technological Factors</w:t>
      </w:r>
    </w:p>
    <w:p w14:paraId="17DBCCB8" w14:textId="7B1ECC08" w:rsidR="00A0681B" w:rsidRDefault="00BA6F50" w:rsidP="00EE2B20">
      <w:pPr>
        <w:rPr>
          <w:rFonts w:ascii="Abadi" w:hAnsi="Abadi" w:cs="Segoe UI"/>
          <w:sz w:val="32"/>
          <w:szCs w:val="32"/>
          <w:shd w:val="clear" w:color="auto" w:fill="F9F9F9"/>
        </w:rPr>
      </w:pPr>
      <w:r w:rsidRPr="00BA6F50">
        <w:rPr>
          <w:rFonts w:ascii="Abadi" w:hAnsi="Abadi" w:cs="Segoe UI"/>
          <w:sz w:val="32"/>
          <w:szCs w:val="32"/>
          <w:shd w:val="clear" w:color="auto" w:fill="F9F9F9"/>
        </w:rPr>
        <w:t xml:space="preserve">While there may not be a direct correlation between technical issues and the growth of beverage firms, there are other technological factors that might indirectly affect the evolution of beverage brands. Coca-Cola has been able to increase both the quality and quantity of its products thanks to the usage of numerous pieces of technology. Coca-Cola has many factories in </w:t>
      </w:r>
      <w:r w:rsidRPr="00BA6F50">
        <w:rPr>
          <w:rFonts w:ascii="Abadi" w:hAnsi="Abadi" w:cs="Segoe UI"/>
          <w:sz w:val="32"/>
          <w:szCs w:val="32"/>
          <w:shd w:val="clear" w:color="auto" w:fill="F9F9F9"/>
        </w:rPr>
        <w:lastRenderedPageBreak/>
        <w:t>the U.K., all of which are equipped with state-of-the-art machinery to provide both rapid production and reliable distribution (</w:t>
      </w:r>
      <w:proofErr w:type="spellStart"/>
      <w:r w:rsidRPr="00BA6F50">
        <w:rPr>
          <w:rFonts w:ascii="Abadi" w:hAnsi="Abadi" w:cs="Segoe UI"/>
          <w:sz w:val="32"/>
          <w:szCs w:val="32"/>
          <w:shd w:val="clear" w:color="auto" w:fill="F9F9F9"/>
        </w:rPr>
        <w:t>Frue</w:t>
      </w:r>
      <w:proofErr w:type="spellEnd"/>
      <w:r w:rsidRPr="00BA6F50">
        <w:rPr>
          <w:rFonts w:ascii="Abadi" w:hAnsi="Abadi" w:cs="Segoe UI"/>
          <w:sz w:val="32"/>
          <w:szCs w:val="32"/>
          <w:shd w:val="clear" w:color="auto" w:fill="F9F9F9"/>
        </w:rPr>
        <w:t>, 2016).</w:t>
      </w:r>
      <w:r>
        <w:rPr>
          <w:rFonts w:ascii="Abadi" w:hAnsi="Abadi" w:cs="Segoe UI"/>
          <w:sz w:val="32"/>
          <w:szCs w:val="32"/>
          <w:shd w:val="clear" w:color="auto" w:fill="F9F9F9"/>
        </w:rPr>
        <w:t xml:space="preserve"> </w:t>
      </w:r>
      <w:r w:rsidRPr="00BA6F50">
        <w:rPr>
          <w:rFonts w:ascii="Abadi" w:hAnsi="Abadi" w:cs="Segoe UI"/>
          <w:sz w:val="32"/>
          <w:szCs w:val="32"/>
          <w:shd w:val="clear" w:color="auto" w:fill="F9F9F9"/>
        </w:rPr>
        <w:t>Brands need research in order to develop their products. They will be better able to conduct high-quality research if they have more resources to invest in expanding their infrastructure.  One effect of technological progress has been the meteoric rise in smartphone usage. The company might use social media for advertising and marketing purposes, which could raise brand recognition among consumers.  They may also do market research in the form of online questionnaires to learn about new products, consumer preferences, and service feedback. They may be able to save costs on R&amp;D and new product introduction as a result (EdrawSoft, 2021).</w:t>
      </w:r>
    </w:p>
    <w:p w14:paraId="01A88943" w14:textId="7A372BE5" w:rsidR="00A0681B" w:rsidRDefault="00A0681B" w:rsidP="00EE2B20">
      <w:pPr>
        <w:rPr>
          <w:rFonts w:ascii="Abadi" w:hAnsi="Abadi" w:cs="Segoe UI"/>
          <w:sz w:val="32"/>
          <w:szCs w:val="32"/>
          <w:shd w:val="clear" w:color="auto" w:fill="F9F9F9"/>
        </w:rPr>
      </w:pPr>
      <w:r>
        <w:rPr>
          <w:rFonts w:ascii="Abadi" w:hAnsi="Abadi" w:cs="Segoe UI"/>
          <w:sz w:val="32"/>
          <w:szCs w:val="32"/>
          <w:shd w:val="clear" w:color="auto" w:fill="F9F9F9"/>
        </w:rPr>
        <w:t>Legal Factors</w:t>
      </w:r>
    </w:p>
    <w:p w14:paraId="1B887665" w14:textId="62B55916" w:rsidR="005E1B7D" w:rsidRDefault="003C7CC0" w:rsidP="00EE2B20">
      <w:pPr>
        <w:rPr>
          <w:rFonts w:ascii="Abadi" w:hAnsi="Abadi" w:cs="Segoe UI"/>
          <w:sz w:val="32"/>
          <w:szCs w:val="32"/>
          <w:shd w:val="clear" w:color="auto" w:fill="F9F9F9"/>
        </w:rPr>
      </w:pPr>
      <w:r w:rsidRPr="003C7CC0">
        <w:rPr>
          <w:rFonts w:ascii="Abadi" w:hAnsi="Abadi" w:cs="Segoe UI"/>
          <w:sz w:val="32"/>
          <w:szCs w:val="32"/>
          <w:shd w:val="clear" w:color="auto" w:fill="F9F9F9"/>
        </w:rPr>
        <w:t>The primary problem Coca-Cola has in the legal sphere is conforming its business practises to the regulations of each country in which it exists. The laws in different countries regarding sugar and caffeine use are quite different from one another. The maker is responsible for ensuring that these regulations are followed wherever the product is sold. As a result of differences in the caffeine content of Coca-Cola beverages between countries, the company has been sued and needed to make settlements in the past (Farooq, 2021).</w:t>
      </w:r>
      <w:r>
        <w:rPr>
          <w:rFonts w:ascii="Abadi" w:hAnsi="Abadi" w:cs="Segoe UI"/>
          <w:sz w:val="32"/>
          <w:szCs w:val="32"/>
          <w:shd w:val="clear" w:color="auto" w:fill="F9F9F9"/>
        </w:rPr>
        <w:t xml:space="preserve"> </w:t>
      </w:r>
      <w:r w:rsidR="00A824F8" w:rsidRPr="00A824F8">
        <w:rPr>
          <w:rFonts w:ascii="Abadi" w:hAnsi="Abadi" w:cs="Segoe UI"/>
          <w:sz w:val="32"/>
          <w:szCs w:val="32"/>
          <w:shd w:val="clear" w:color="auto" w:fill="F9F9F9"/>
        </w:rPr>
        <w:t>The firm must give serious thought to the working conditions of its employees and put a premium on moral hiring practises. If they underpay their employees and don't provide a healthy and secure work environment, they might face legal repercussions. It's well-known that the company doesn't treat its employees properly and pays them less than the going rate in the country where they operate. Because of this, several different labour groups have spoken out against Coca-Cola. Upholding the highest levels of corporate ethics is now a top goal for the company (Farooq, 2021).</w:t>
      </w:r>
    </w:p>
    <w:p w14:paraId="4E31B90D" w14:textId="538AAF02" w:rsidR="005E1B7D" w:rsidRDefault="005E1B7D" w:rsidP="005E1B7D">
      <w:pPr>
        <w:jc w:val="center"/>
        <w:rPr>
          <w:rFonts w:ascii="Abadi" w:hAnsi="Abadi" w:cs="Segoe UI"/>
          <w:sz w:val="32"/>
          <w:szCs w:val="32"/>
          <w:shd w:val="clear" w:color="auto" w:fill="F9F9F9"/>
        </w:rPr>
      </w:pPr>
      <w:r>
        <w:rPr>
          <w:rFonts w:ascii="Abadi" w:hAnsi="Abadi" w:cs="Segoe UI"/>
          <w:sz w:val="32"/>
          <w:szCs w:val="32"/>
          <w:shd w:val="clear" w:color="auto" w:fill="F9F9F9"/>
        </w:rPr>
        <w:t>Porter’s Five Forces</w:t>
      </w:r>
    </w:p>
    <w:p w14:paraId="6EB50092" w14:textId="277E4FF6" w:rsidR="005E1B7D" w:rsidRDefault="005E1B7D" w:rsidP="005E1B7D">
      <w:pPr>
        <w:rPr>
          <w:rFonts w:ascii="Abadi" w:hAnsi="Abadi" w:cs="Segoe UI"/>
          <w:sz w:val="32"/>
          <w:szCs w:val="32"/>
          <w:shd w:val="clear" w:color="auto" w:fill="F9F9F9"/>
        </w:rPr>
      </w:pPr>
      <w:r>
        <w:rPr>
          <w:rFonts w:ascii="Abadi" w:hAnsi="Abadi" w:cs="Segoe UI"/>
          <w:sz w:val="32"/>
          <w:szCs w:val="32"/>
          <w:shd w:val="clear" w:color="auto" w:fill="F9F9F9"/>
        </w:rPr>
        <w:lastRenderedPageBreak/>
        <w:t xml:space="preserve">  </w:t>
      </w:r>
      <w:r w:rsidR="00165F72" w:rsidRPr="00165F72">
        <w:rPr>
          <w:rFonts w:ascii="Abadi" w:hAnsi="Abadi" w:cs="Segoe UI"/>
          <w:sz w:val="32"/>
          <w:szCs w:val="32"/>
          <w:shd w:val="clear" w:color="auto" w:fill="F9F9F9"/>
        </w:rPr>
        <w:t>The approach referred to as Porter's Five Factors isolates and examines the top five elements of competition in every given market. The strengths and weaknesses of a certain sector may be better understood with the help of this framework. The "Five Forces" analysis is often used to establish business strategy by looking at the composition of an industry. The Porter Five Forces Model may be used in any business sector to assess the level of competition within a market and improve a company's long-term profitability. Harvard Business School professor Michael E. Porter is widely credited as the original developer of the Five Forces framework (Investopedia Team, 2022). Dobbs (2014) defines "five forces" as "the risks that a company faces as a result of intense competition, strong customers, powerful suppliers, possible new entrants, and alternative goods.</w:t>
      </w:r>
    </w:p>
    <w:p w14:paraId="487F7A82" w14:textId="77A11BF9" w:rsidR="00D56A32" w:rsidRDefault="00AB6EAB" w:rsidP="005E1B7D">
      <w:pPr>
        <w:rPr>
          <w:rFonts w:ascii="Abadi" w:hAnsi="Abadi" w:cs="Segoe UI"/>
          <w:sz w:val="32"/>
          <w:szCs w:val="32"/>
          <w:shd w:val="clear" w:color="auto" w:fill="F9F9F9"/>
        </w:rPr>
      </w:pPr>
      <w:r>
        <w:rPr>
          <w:rFonts w:ascii="Abadi" w:hAnsi="Abadi" w:cs="Segoe UI"/>
          <w:sz w:val="32"/>
          <w:szCs w:val="32"/>
          <w:shd w:val="clear" w:color="auto" w:fill="F9F9F9"/>
        </w:rPr>
        <w:t>The threat</w:t>
      </w:r>
      <w:r w:rsidR="00D56A32">
        <w:rPr>
          <w:rFonts w:ascii="Abadi" w:hAnsi="Abadi" w:cs="Segoe UI"/>
          <w:sz w:val="32"/>
          <w:szCs w:val="32"/>
          <w:shd w:val="clear" w:color="auto" w:fill="F9F9F9"/>
        </w:rPr>
        <w:t xml:space="preserve"> of New Entrants</w:t>
      </w:r>
    </w:p>
    <w:p w14:paraId="12ABDAB7" w14:textId="34B7A4A0" w:rsidR="00E14C48" w:rsidRDefault="00E14C48" w:rsidP="005E1B7D">
      <w:pPr>
        <w:rPr>
          <w:rFonts w:ascii="Abadi" w:hAnsi="Abadi" w:cs="Segoe UI"/>
          <w:sz w:val="32"/>
          <w:szCs w:val="32"/>
          <w:shd w:val="clear" w:color="auto" w:fill="F9F9F9"/>
        </w:rPr>
      </w:pPr>
      <w:r>
        <w:rPr>
          <w:rFonts w:ascii="Abadi" w:hAnsi="Abadi" w:cs="Segoe UI"/>
          <w:sz w:val="32"/>
          <w:szCs w:val="32"/>
          <w:shd w:val="clear" w:color="auto" w:fill="F9F9F9"/>
        </w:rPr>
        <w:t xml:space="preserve">   </w:t>
      </w:r>
      <w:r w:rsidR="003314E1" w:rsidRPr="003314E1">
        <w:rPr>
          <w:rFonts w:ascii="Abadi" w:hAnsi="Abadi" w:cs="Segoe UI"/>
          <w:sz w:val="32"/>
          <w:szCs w:val="32"/>
          <w:shd w:val="clear" w:color="auto" w:fill="F9F9F9"/>
        </w:rPr>
        <w:t xml:space="preserve">Coca-Cola remains one of the most profitable beverage brands due to its global customer base, extensive distribution, and well-known brand name. Brand awareness is very high for Coca-Cola, as shown by the fact that "Coca-Cola" is second only to "OK" on the list of the most commonly used phrases in the world. While Coca-Cola is well-positioned to take on new competitors on a global basis, smaller regional players may prove challenging. Reason being, the beverage industry is very competitive, preventing new entrants from enjoying the same economies of scale as larger, more established corporations like Coca-Cola. They lack the knowledge and experience to create a soft drink formula that can compete with Coca-Cola, and they may also be at a significant technological disadvantage compared to Coca-Cola (MBA </w:t>
      </w:r>
      <w:proofErr w:type="spellStart"/>
      <w:r w:rsidR="003314E1" w:rsidRPr="003314E1">
        <w:rPr>
          <w:rFonts w:ascii="Abadi" w:hAnsi="Abadi" w:cs="Segoe UI"/>
          <w:sz w:val="32"/>
          <w:szCs w:val="32"/>
          <w:shd w:val="clear" w:color="auto" w:fill="F9F9F9"/>
        </w:rPr>
        <w:t>Skool</w:t>
      </w:r>
      <w:proofErr w:type="spellEnd"/>
      <w:r w:rsidR="003314E1" w:rsidRPr="003314E1">
        <w:rPr>
          <w:rFonts w:ascii="Abadi" w:hAnsi="Abadi" w:cs="Segoe UI"/>
          <w:sz w:val="32"/>
          <w:szCs w:val="32"/>
          <w:shd w:val="clear" w:color="auto" w:fill="F9F9F9"/>
        </w:rPr>
        <w:t>, 2022).</w:t>
      </w:r>
    </w:p>
    <w:p w14:paraId="09AECA51" w14:textId="0F6ECA56" w:rsidR="00D56A32" w:rsidRDefault="00D56A32" w:rsidP="005E1B7D">
      <w:pPr>
        <w:rPr>
          <w:rFonts w:ascii="Abadi" w:hAnsi="Abadi" w:cs="Segoe UI"/>
          <w:sz w:val="32"/>
          <w:szCs w:val="32"/>
          <w:shd w:val="clear" w:color="auto" w:fill="F9F9F9"/>
        </w:rPr>
      </w:pPr>
      <w:r>
        <w:rPr>
          <w:rFonts w:ascii="Abadi" w:hAnsi="Abadi" w:cs="Segoe UI"/>
          <w:sz w:val="32"/>
          <w:szCs w:val="32"/>
          <w:shd w:val="clear" w:color="auto" w:fill="F9F9F9"/>
        </w:rPr>
        <w:t xml:space="preserve">Threat of Substitutes </w:t>
      </w:r>
    </w:p>
    <w:p w14:paraId="593ACC2D" w14:textId="77777777" w:rsidR="00240BD7" w:rsidRDefault="00240BD7" w:rsidP="005E1B7D">
      <w:pPr>
        <w:rPr>
          <w:rFonts w:ascii="Abadi" w:hAnsi="Abadi" w:cs="Segoe UI"/>
          <w:sz w:val="32"/>
          <w:szCs w:val="32"/>
          <w:shd w:val="clear" w:color="auto" w:fill="F9F9F9"/>
        </w:rPr>
      </w:pPr>
      <w:r w:rsidRPr="00240BD7">
        <w:rPr>
          <w:rFonts w:ascii="Abadi" w:hAnsi="Abadi" w:cs="Segoe UI"/>
          <w:sz w:val="32"/>
          <w:szCs w:val="32"/>
          <w:shd w:val="clear" w:color="auto" w:fill="F9F9F9"/>
        </w:rPr>
        <w:t xml:space="preserve">The firm faces a substantial threat from potential alternatives. To receive the same level of enjoyment as Coca-Cola, consumers may pick from a broad array of different soft drink options on the market. This is because there is not much variety among soft </w:t>
      </w:r>
      <w:r w:rsidRPr="00240BD7">
        <w:rPr>
          <w:rFonts w:ascii="Abadi" w:hAnsi="Abadi" w:cs="Segoe UI"/>
          <w:sz w:val="32"/>
          <w:szCs w:val="32"/>
          <w:shd w:val="clear" w:color="auto" w:fill="F9F9F9"/>
        </w:rPr>
        <w:lastRenderedPageBreak/>
        <w:t xml:space="preserve">drinks; most are priced similarly and taste similarly. You may swap out your regular soda with anything from Sprite to Mountain Dew to Pepsi to Fanta to 100 Plus, and so on. Coca-Cola isn't the only beverage that may satisfy a consumer's need for a refreshing or sweet drink; consumers may also turn to alternatives like tea, coffee, juices, and other sugary drinks. There are also many additional options for beverages other than soda (Peninsula College, 2019). </w:t>
      </w:r>
    </w:p>
    <w:p w14:paraId="10DE6855" w14:textId="0D1E29EB" w:rsidR="005616E2" w:rsidRDefault="005616E2" w:rsidP="005E1B7D">
      <w:pPr>
        <w:rPr>
          <w:rFonts w:ascii="Abadi" w:hAnsi="Abadi" w:cs="Segoe UI"/>
          <w:sz w:val="32"/>
          <w:szCs w:val="32"/>
          <w:shd w:val="clear" w:color="auto" w:fill="F9F9F9"/>
        </w:rPr>
      </w:pPr>
      <w:r>
        <w:rPr>
          <w:rFonts w:ascii="Abadi" w:hAnsi="Abadi" w:cs="Segoe UI"/>
          <w:sz w:val="32"/>
          <w:szCs w:val="32"/>
          <w:shd w:val="clear" w:color="auto" w:fill="F9F9F9"/>
        </w:rPr>
        <w:t>Bargaining Power of Customers</w:t>
      </w:r>
    </w:p>
    <w:p w14:paraId="0430B416" w14:textId="77777777" w:rsidR="005C0435" w:rsidRDefault="005C0435" w:rsidP="005E1B7D">
      <w:pPr>
        <w:rPr>
          <w:rFonts w:ascii="Abadi" w:hAnsi="Abadi" w:cs="Segoe UI"/>
          <w:sz w:val="32"/>
          <w:szCs w:val="32"/>
          <w:shd w:val="clear" w:color="auto" w:fill="F9F9F9"/>
        </w:rPr>
      </w:pPr>
      <w:r w:rsidRPr="005C0435">
        <w:rPr>
          <w:rFonts w:ascii="Abadi" w:hAnsi="Abadi" w:cs="Segoe UI"/>
          <w:sz w:val="32"/>
          <w:szCs w:val="32"/>
          <w:shd w:val="clear" w:color="auto" w:fill="F9F9F9"/>
        </w:rPr>
        <w:t xml:space="preserve">Coke is widely available in grocery stores, superstores, vending machine makers, cafes, gas stations and fast food restaurants. The distribution of Coca-Cola would not be possible without these people. Due to the similarity of competing soft drink brands, consumers are free to switch from Coca-Cola to another brand if they so want. As a result, clients may easily swap providers. When it comes to fast food, everyone knows that McDonald's is Coca-Cola's client (MBA </w:t>
      </w:r>
      <w:proofErr w:type="spellStart"/>
      <w:r w:rsidRPr="005C0435">
        <w:rPr>
          <w:rFonts w:ascii="Abadi" w:hAnsi="Abadi" w:cs="Segoe UI"/>
          <w:sz w:val="32"/>
          <w:szCs w:val="32"/>
          <w:shd w:val="clear" w:color="auto" w:fill="F9F9F9"/>
        </w:rPr>
        <w:t>Skool</w:t>
      </w:r>
      <w:proofErr w:type="spellEnd"/>
      <w:r w:rsidRPr="005C0435">
        <w:rPr>
          <w:rFonts w:ascii="Abadi" w:hAnsi="Abadi" w:cs="Segoe UI"/>
          <w:sz w:val="32"/>
          <w:szCs w:val="32"/>
          <w:shd w:val="clear" w:color="auto" w:fill="F9F9F9"/>
        </w:rPr>
        <w:t xml:space="preserve">, 2022). This is because McDonald's offers combination meals that include something to drink, and that beverage is virtually always Coca-Cola. </w:t>
      </w:r>
    </w:p>
    <w:p w14:paraId="453D143D" w14:textId="0853715D" w:rsidR="005616E2" w:rsidRDefault="005616E2" w:rsidP="005E1B7D">
      <w:pPr>
        <w:rPr>
          <w:rFonts w:ascii="Abadi" w:hAnsi="Abadi" w:cs="Segoe UI"/>
          <w:sz w:val="32"/>
          <w:szCs w:val="32"/>
          <w:shd w:val="clear" w:color="auto" w:fill="F9F9F9"/>
        </w:rPr>
      </w:pPr>
      <w:r>
        <w:rPr>
          <w:rFonts w:ascii="Abadi" w:hAnsi="Abadi" w:cs="Segoe UI"/>
          <w:sz w:val="32"/>
          <w:szCs w:val="32"/>
          <w:shd w:val="clear" w:color="auto" w:fill="F9F9F9"/>
        </w:rPr>
        <w:t>Bargaining Power of Suppliers</w:t>
      </w:r>
    </w:p>
    <w:p w14:paraId="113492D4" w14:textId="77777777" w:rsidR="00BB08F2" w:rsidRPr="00BB08F2" w:rsidRDefault="005616E2" w:rsidP="00BB08F2">
      <w:pPr>
        <w:rPr>
          <w:rFonts w:ascii="Abadi" w:hAnsi="Abadi" w:cs="Segoe UI"/>
          <w:sz w:val="32"/>
          <w:szCs w:val="32"/>
          <w:shd w:val="clear" w:color="auto" w:fill="F9F9F9"/>
        </w:rPr>
      </w:pPr>
      <w:r>
        <w:rPr>
          <w:rFonts w:ascii="Abadi" w:hAnsi="Abadi" w:cs="Segoe UI"/>
          <w:sz w:val="32"/>
          <w:szCs w:val="32"/>
          <w:shd w:val="clear" w:color="auto" w:fill="F9F9F9"/>
        </w:rPr>
        <w:t xml:space="preserve">  </w:t>
      </w:r>
      <w:r w:rsidR="00BB08F2" w:rsidRPr="00BB08F2">
        <w:rPr>
          <w:rFonts w:ascii="Abadi" w:hAnsi="Abadi" w:cs="Segoe UI"/>
          <w:sz w:val="32"/>
          <w:szCs w:val="32"/>
          <w:shd w:val="clear" w:color="auto" w:fill="F9F9F9"/>
        </w:rPr>
        <w:t>Raw materials for the Beverages - Soft Drinks industry may be sourced from a wide variety of vendors. Suppliers in a dominant position might reduce profit margins for The Coca-Cola Company. The dominant providers in the Consumer Goods market are able to demand higher prices from businesses in the Beverages - Soft Drinks sector. The financial viability of the beverage and soft drink business declines as the bargaining power of suppliers rises.</w:t>
      </w:r>
    </w:p>
    <w:p w14:paraId="7D282662" w14:textId="28F18989" w:rsidR="005616E2" w:rsidRDefault="00BB08F2" w:rsidP="00BB08F2">
      <w:pPr>
        <w:rPr>
          <w:rFonts w:ascii="Abadi" w:hAnsi="Abadi" w:cs="Segoe UI"/>
          <w:sz w:val="32"/>
          <w:szCs w:val="32"/>
          <w:shd w:val="clear" w:color="auto" w:fill="F9F9F9"/>
        </w:rPr>
      </w:pPr>
      <w:r w:rsidRPr="00BB08F2">
        <w:rPr>
          <w:rFonts w:ascii="Abadi" w:hAnsi="Abadi" w:cs="Segoe UI"/>
          <w:sz w:val="32"/>
          <w:szCs w:val="32"/>
          <w:shd w:val="clear" w:color="auto" w:fill="F9F9F9"/>
        </w:rPr>
        <w:t xml:space="preserve">Business could protect against rising costs in key inputs by developing an efficient supply network with an array of different vendors, creating reliable vendors who are unable to operate </w:t>
      </w:r>
      <w:r w:rsidRPr="00BB08F2">
        <w:rPr>
          <w:rFonts w:ascii="Abadi" w:hAnsi="Abadi" w:cs="Segoe UI"/>
          <w:sz w:val="32"/>
          <w:szCs w:val="32"/>
          <w:shd w:val="clear" w:color="auto" w:fill="F9F9F9"/>
        </w:rPr>
        <w:lastRenderedPageBreak/>
        <w:t>without the business, and testing out new material arrangements during product development.</w:t>
      </w:r>
    </w:p>
    <w:p w14:paraId="755EC34C" w14:textId="7F37895A" w:rsidR="00AB6EAB" w:rsidRDefault="00AB6EAB" w:rsidP="00AB6EAB">
      <w:pPr>
        <w:jc w:val="center"/>
        <w:rPr>
          <w:rFonts w:ascii="Abadi" w:hAnsi="Abadi" w:cs="Segoe UI"/>
          <w:sz w:val="32"/>
          <w:szCs w:val="32"/>
          <w:shd w:val="clear" w:color="auto" w:fill="F9F9F9"/>
        </w:rPr>
      </w:pPr>
      <w:r>
        <w:rPr>
          <w:rFonts w:ascii="Abadi" w:hAnsi="Abadi" w:cs="Segoe UI"/>
          <w:sz w:val="32"/>
          <w:szCs w:val="32"/>
          <w:shd w:val="clear" w:color="auto" w:fill="F9F9F9"/>
        </w:rPr>
        <w:t>Ansoff Matrix</w:t>
      </w:r>
    </w:p>
    <w:p w14:paraId="7C2C83EA" w14:textId="155C569F" w:rsidR="00AB6EAB" w:rsidRDefault="00AB6EAB" w:rsidP="00AB6EAB">
      <w:pPr>
        <w:rPr>
          <w:rFonts w:ascii="Abadi" w:hAnsi="Abadi" w:cs="Segoe UI"/>
          <w:sz w:val="32"/>
          <w:szCs w:val="32"/>
          <w:shd w:val="clear" w:color="auto" w:fill="F9F9F9"/>
        </w:rPr>
      </w:pPr>
      <w:r>
        <w:rPr>
          <w:rFonts w:ascii="Abadi" w:hAnsi="Abadi" w:cs="Segoe UI"/>
          <w:sz w:val="32"/>
          <w:szCs w:val="32"/>
          <w:shd w:val="clear" w:color="auto" w:fill="F9F9F9"/>
        </w:rPr>
        <w:t xml:space="preserve">  </w:t>
      </w:r>
      <w:r w:rsidR="003E4AC5" w:rsidRPr="003E4AC5">
        <w:rPr>
          <w:rFonts w:ascii="Abadi" w:hAnsi="Abadi" w:cs="Segoe UI"/>
          <w:sz w:val="32"/>
          <w:szCs w:val="32"/>
          <w:shd w:val="clear" w:color="auto" w:fill="F9F9F9"/>
        </w:rPr>
        <w:t>The Ansoff Matrix, sometimes called the Grid for Product and Market Expansion, is used by executive teams and industry analysts to map out and evaluate growth strategies. In particular, the tool gives stakeholders a conceptual framework for assessing the potential dangers of various development strategies.</w:t>
      </w:r>
    </w:p>
    <w:p w14:paraId="719D8AEA" w14:textId="33116257" w:rsidR="00AB6EAB" w:rsidRDefault="00AB6EAB" w:rsidP="00AB6EAB">
      <w:pPr>
        <w:rPr>
          <w:rFonts w:ascii="Abadi" w:hAnsi="Abadi" w:cs="Segoe UI"/>
          <w:i/>
          <w:iCs/>
          <w:sz w:val="32"/>
          <w:szCs w:val="32"/>
          <w:shd w:val="clear" w:color="auto" w:fill="F9F9F9"/>
        </w:rPr>
      </w:pPr>
      <w:r>
        <w:rPr>
          <w:rFonts w:ascii="Abadi" w:hAnsi="Abadi" w:cs="Segoe UI"/>
          <w:i/>
          <w:iCs/>
          <w:sz w:val="32"/>
          <w:szCs w:val="32"/>
          <w:shd w:val="clear" w:color="auto" w:fill="F9F9F9"/>
        </w:rPr>
        <w:t>Market Penetration</w:t>
      </w:r>
    </w:p>
    <w:p w14:paraId="557F83DF" w14:textId="33E0F1DF" w:rsidR="00AB6EAB" w:rsidRDefault="00AB6EAB" w:rsidP="00AB6EAB">
      <w:pPr>
        <w:rPr>
          <w:rFonts w:ascii="Abadi" w:hAnsi="Abadi" w:cs="Segoe UI"/>
          <w:sz w:val="32"/>
          <w:szCs w:val="32"/>
          <w:shd w:val="clear" w:color="auto" w:fill="F9F9F9"/>
        </w:rPr>
      </w:pPr>
      <w:r>
        <w:rPr>
          <w:rFonts w:ascii="Abadi" w:hAnsi="Abadi" w:cs="Segoe UI"/>
          <w:sz w:val="32"/>
          <w:szCs w:val="32"/>
          <w:shd w:val="clear" w:color="auto" w:fill="F9F9F9"/>
        </w:rPr>
        <w:t xml:space="preserve">  </w:t>
      </w:r>
      <w:r w:rsidR="00F135FD" w:rsidRPr="00F135FD">
        <w:rPr>
          <w:rFonts w:ascii="Abadi" w:hAnsi="Abadi" w:cs="Segoe UI"/>
          <w:sz w:val="32"/>
          <w:szCs w:val="32"/>
          <w:shd w:val="clear" w:color="auto" w:fill="F9F9F9"/>
        </w:rPr>
        <w:t>Coca-Cola uses the popularity of various cultural events as a springboard into new consumer segments. Coca-Cola's signature red cans and bottles have become synonymous with the winter holidays. Competitors are further reduced when a company buys another. It comes in a wide range of bottle and container sizes to accommodate various clientele preferences. Coca-Cola uses sales promotions like discounts and bundles to boost revenue during special occasions. The company uses sports and community sponsorship to boost awareness of its products and improve its public image (</w:t>
      </w:r>
      <w:proofErr w:type="spellStart"/>
      <w:r w:rsidR="00F135FD" w:rsidRPr="00F135FD">
        <w:rPr>
          <w:rFonts w:ascii="Abadi" w:hAnsi="Abadi" w:cs="Segoe UI"/>
          <w:sz w:val="32"/>
          <w:szCs w:val="32"/>
          <w:shd w:val="clear" w:color="auto" w:fill="F9F9F9"/>
        </w:rPr>
        <w:t>Khankasi</w:t>
      </w:r>
      <w:proofErr w:type="spellEnd"/>
      <w:r w:rsidR="00F135FD" w:rsidRPr="00F135FD">
        <w:rPr>
          <w:rFonts w:ascii="Abadi" w:hAnsi="Abadi" w:cs="Segoe UI"/>
          <w:sz w:val="32"/>
          <w:szCs w:val="32"/>
          <w:shd w:val="clear" w:color="auto" w:fill="F9F9F9"/>
        </w:rPr>
        <w:t>, 2020).</w:t>
      </w:r>
    </w:p>
    <w:p w14:paraId="05A5BE16" w14:textId="56CCB0D1" w:rsidR="00A40980" w:rsidRDefault="00A40980" w:rsidP="00AB6EAB">
      <w:pPr>
        <w:rPr>
          <w:rFonts w:ascii="Abadi" w:hAnsi="Abadi" w:cs="Segoe UI"/>
          <w:i/>
          <w:iCs/>
          <w:sz w:val="32"/>
          <w:szCs w:val="32"/>
          <w:shd w:val="clear" w:color="auto" w:fill="F9F9F9"/>
        </w:rPr>
      </w:pPr>
      <w:r>
        <w:rPr>
          <w:rFonts w:ascii="Abadi" w:hAnsi="Abadi" w:cs="Segoe UI"/>
          <w:i/>
          <w:iCs/>
          <w:sz w:val="32"/>
          <w:szCs w:val="32"/>
          <w:shd w:val="clear" w:color="auto" w:fill="F9F9F9"/>
        </w:rPr>
        <w:t>Market Development</w:t>
      </w:r>
    </w:p>
    <w:p w14:paraId="214BB131" w14:textId="4355BA73" w:rsidR="00A40980" w:rsidRPr="008025C6" w:rsidRDefault="00A40980" w:rsidP="00AB6EAB">
      <w:pPr>
        <w:rPr>
          <w:rFonts w:ascii="Abadi" w:hAnsi="Abadi" w:cs="Segoe UI"/>
          <w:sz w:val="32"/>
          <w:szCs w:val="32"/>
          <w:shd w:val="clear" w:color="auto" w:fill="F9F9F9"/>
        </w:rPr>
      </w:pPr>
      <w:r>
        <w:rPr>
          <w:rFonts w:ascii="Abadi" w:hAnsi="Abadi" w:cs="Segoe UI"/>
          <w:i/>
          <w:iCs/>
          <w:sz w:val="32"/>
          <w:szCs w:val="32"/>
          <w:shd w:val="clear" w:color="auto" w:fill="F9F9F9"/>
        </w:rPr>
        <w:t xml:space="preserve">  </w:t>
      </w:r>
      <w:r w:rsidR="008025C6" w:rsidRPr="008025C6">
        <w:rPr>
          <w:rFonts w:ascii="Abadi" w:hAnsi="Abadi" w:cs="Segoe UI"/>
          <w:sz w:val="32"/>
          <w:szCs w:val="32"/>
          <w:shd w:val="clear" w:color="auto" w:fill="F9F9F9"/>
        </w:rPr>
        <w:t>The first Coca-Cola was made in the United States. It is presently available in a wide variety of nations. An emerging international market. The introduction of Vanilla Coke was a success in the United States. After its first success, it was introduced to the British market (Ahmed, 2021).</w:t>
      </w:r>
    </w:p>
    <w:p w14:paraId="02FD4895" w14:textId="01123CAB" w:rsidR="00A40980" w:rsidRDefault="00A40980" w:rsidP="00AB6EAB">
      <w:pPr>
        <w:rPr>
          <w:rFonts w:ascii="Abadi" w:hAnsi="Abadi" w:cs="Segoe UI"/>
          <w:i/>
          <w:iCs/>
          <w:sz w:val="32"/>
          <w:szCs w:val="32"/>
          <w:shd w:val="clear" w:color="auto" w:fill="F9F9F9"/>
        </w:rPr>
      </w:pPr>
      <w:r>
        <w:rPr>
          <w:rFonts w:ascii="Abadi" w:hAnsi="Abadi" w:cs="Segoe UI"/>
          <w:i/>
          <w:iCs/>
          <w:sz w:val="32"/>
          <w:szCs w:val="32"/>
          <w:shd w:val="clear" w:color="auto" w:fill="F9F9F9"/>
        </w:rPr>
        <w:t xml:space="preserve">Product Development </w:t>
      </w:r>
    </w:p>
    <w:p w14:paraId="7A65A983" w14:textId="3783FF58" w:rsidR="00F22BBB" w:rsidRDefault="00A40980" w:rsidP="00AB6EAB">
      <w:pPr>
        <w:rPr>
          <w:rFonts w:ascii="Abadi" w:hAnsi="Abadi" w:cs="Segoe UI"/>
          <w:sz w:val="32"/>
          <w:szCs w:val="32"/>
          <w:shd w:val="clear" w:color="auto" w:fill="F9F9F9"/>
        </w:rPr>
      </w:pPr>
      <w:r>
        <w:rPr>
          <w:rFonts w:ascii="Abadi" w:hAnsi="Abadi" w:cs="Segoe UI"/>
          <w:i/>
          <w:iCs/>
          <w:sz w:val="32"/>
          <w:szCs w:val="32"/>
          <w:shd w:val="clear" w:color="auto" w:fill="F9F9F9"/>
        </w:rPr>
        <w:t xml:space="preserve">  </w:t>
      </w:r>
      <w:r w:rsidR="00E47EFF" w:rsidRPr="00E47EFF">
        <w:rPr>
          <w:rFonts w:ascii="Abadi" w:hAnsi="Abadi" w:cs="Segoe UI"/>
          <w:sz w:val="32"/>
          <w:szCs w:val="32"/>
          <w:shd w:val="clear" w:color="auto" w:fill="F9F9F9"/>
        </w:rPr>
        <w:t xml:space="preserve">A good example of how products evolve is the release of Cherry Coke in 1985. This is Coke's first major international push. Another example is the Fanta Icy Lemon flavour. To increase its market share in existing regions, Coca-Cola developed this product. Coca-Cola Zero in the flavours Raspberry, Peach, and </w:t>
      </w:r>
      <w:r w:rsidR="00E47EFF" w:rsidRPr="00E47EFF">
        <w:rPr>
          <w:rFonts w:ascii="Abadi" w:hAnsi="Abadi" w:cs="Segoe UI"/>
          <w:sz w:val="32"/>
          <w:szCs w:val="32"/>
          <w:shd w:val="clear" w:color="auto" w:fill="F9F9F9"/>
        </w:rPr>
        <w:lastRenderedPageBreak/>
        <w:t>Cherry, in addition to Coca-Cola Energy, were introduced (Ahmed, 2021).</w:t>
      </w:r>
    </w:p>
    <w:p w14:paraId="47810FF9" w14:textId="76C12EF4" w:rsidR="00F22BBB" w:rsidRDefault="00F22BBB" w:rsidP="00AB6EAB">
      <w:pPr>
        <w:rPr>
          <w:rFonts w:ascii="Abadi" w:hAnsi="Abadi" w:cs="Segoe UI"/>
          <w:i/>
          <w:iCs/>
          <w:sz w:val="32"/>
          <w:szCs w:val="32"/>
          <w:shd w:val="clear" w:color="auto" w:fill="F9F9F9"/>
        </w:rPr>
      </w:pPr>
      <w:r>
        <w:rPr>
          <w:rFonts w:ascii="Abadi" w:hAnsi="Abadi" w:cs="Segoe UI"/>
          <w:i/>
          <w:iCs/>
          <w:sz w:val="32"/>
          <w:szCs w:val="32"/>
          <w:shd w:val="clear" w:color="auto" w:fill="F9F9F9"/>
        </w:rPr>
        <w:t xml:space="preserve">Diversification </w:t>
      </w:r>
    </w:p>
    <w:p w14:paraId="05CA2E6A" w14:textId="7D7676AC" w:rsidR="00F22BBB" w:rsidRDefault="00F22BBB" w:rsidP="00AB6EAB">
      <w:pPr>
        <w:rPr>
          <w:rFonts w:ascii="Abadi" w:hAnsi="Abadi" w:cs="Segoe UI"/>
          <w:sz w:val="32"/>
          <w:szCs w:val="32"/>
          <w:shd w:val="clear" w:color="auto" w:fill="F9F9F9"/>
        </w:rPr>
      </w:pPr>
      <w:r>
        <w:rPr>
          <w:rFonts w:ascii="Abadi" w:hAnsi="Abadi" w:cs="Segoe UI"/>
          <w:i/>
          <w:iCs/>
          <w:sz w:val="32"/>
          <w:szCs w:val="32"/>
          <w:shd w:val="clear" w:color="auto" w:fill="F9F9F9"/>
        </w:rPr>
        <w:t xml:space="preserve"> </w:t>
      </w:r>
      <w:r>
        <w:rPr>
          <w:rFonts w:ascii="Abadi" w:hAnsi="Abadi" w:cs="Segoe UI"/>
          <w:sz w:val="32"/>
          <w:szCs w:val="32"/>
          <w:shd w:val="clear" w:color="auto" w:fill="F9F9F9"/>
        </w:rPr>
        <w:t xml:space="preserve"> </w:t>
      </w:r>
      <w:r w:rsidR="00131554" w:rsidRPr="00131554">
        <w:rPr>
          <w:rFonts w:ascii="Abadi" w:hAnsi="Abadi" w:cs="Segoe UI"/>
          <w:sz w:val="32"/>
          <w:szCs w:val="32"/>
          <w:shd w:val="clear" w:color="auto" w:fill="F9F9F9"/>
        </w:rPr>
        <w:t>Coca-Cola has expanded into a wide variety of new markets and product categories. Coca-Cola's vitamin water is an entry into the energizer drink market.  Disconnected diversification would be selling Coca-Cola t-shirts and refrigerators. The company can expand into new non-carbonated beverage areas thanks to its horizontal diversification strategy.</w:t>
      </w:r>
    </w:p>
    <w:p w14:paraId="3D18A8B0" w14:textId="2E67447E" w:rsidR="00514D65" w:rsidRDefault="00514D65" w:rsidP="00514D65">
      <w:pPr>
        <w:jc w:val="center"/>
        <w:rPr>
          <w:rFonts w:ascii="Abadi" w:hAnsi="Abadi" w:cs="Segoe UI"/>
          <w:sz w:val="32"/>
          <w:szCs w:val="32"/>
          <w:shd w:val="clear" w:color="auto" w:fill="F9F9F9"/>
        </w:rPr>
      </w:pPr>
      <w:r>
        <w:rPr>
          <w:rFonts w:ascii="Abadi" w:hAnsi="Abadi" w:cs="Segoe UI"/>
          <w:sz w:val="32"/>
          <w:szCs w:val="32"/>
          <w:shd w:val="clear" w:color="auto" w:fill="F9F9F9"/>
        </w:rPr>
        <w:t>Conclusion</w:t>
      </w:r>
    </w:p>
    <w:p w14:paraId="1439E5C3" w14:textId="2D267AFF" w:rsidR="00514D65" w:rsidRPr="00F22BBB" w:rsidRDefault="00514D65" w:rsidP="00514D65">
      <w:pPr>
        <w:rPr>
          <w:rFonts w:ascii="Abadi" w:hAnsi="Abadi" w:cs="Segoe UI"/>
          <w:sz w:val="32"/>
          <w:szCs w:val="32"/>
          <w:shd w:val="clear" w:color="auto" w:fill="F9F9F9"/>
        </w:rPr>
      </w:pPr>
      <w:r>
        <w:rPr>
          <w:rFonts w:ascii="Abadi" w:hAnsi="Abadi" w:cs="Segoe UI"/>
          <w:sz w:val="32"/>
          <w:szCs w:val="32"/>
          <w:shd w:val="clear" w:color="auto" w:fill="F9F9F9"/>
        </w:rPr>
        <w:t xml:space="preserve">  </w:t>
      </w:r>
    </w:p>
    <w:p w14:paraId="350AA49B" w14:textId="79C854FB" w:rsidR="00041C31" w:rsidRDefault="002A0D47" w:rsidP="005E1B7D">
      <w:pPr>
        <w:rPr>
          <w:rFonts w:ascii="Abadi" w:hAnsi="Abadi" w:cs="Segoe UI"/>
          <w:sz w:val="32"/>
          <w:szCs w:val="32"/>
          <w:shd w:val="clear" w:color="auto" w:fill="F9F9F9"/>
        </w:rPr>
      </w:pPr>
      <w:r w:rsidRPr="002A0D47">
        <w:rPr>
          <w:rFonts w:ascii="Abadi" w:hAnsi="Abadi" w:cs="Segoe UI"/>
          <w:sz w:val="32"/>
          <w:szCs w:val="32"/>
          <w:shd w:val="clear" w:color="auto" w:fill="F9F9F9"/>
        </w:rPr>
        <w:t>Coca-Cola, the most popular soft drink in the world, has widespread success thanks to its broad popularity and high brand recognition. Coca-Cola's strategy is designed to be universally applicable. As the soda industry has expanded, however, more local and global competitors have arisen, cutting into Coca-Cola's grip on the market. Therefore, Coca-Cola requires new approaches to advertising. Coca-Cola, in its pursuit of expanding its global market share, would do well to adopt the philosophy of "think globally, act locally" in order to penetrate local markets more thoroughly.</w:t>
      </w:r>
    </w:p>
    <w:p w14:paraId="2C7B03A9" w14:textId="77777777" w:rsidR="00041C31" w:rsidRDefault="00041C31" w:rsidP="005E1B7D">
      <w:pPr>
        <w:rPr>
          <w:rFonts w:ascii="Abadi" w:hAnsi="Abadi" w:cs="Segoe UI"/>
          <w:sz w:val="32"/>
          <w:szCs w:val="32"/>
          <w:shd w:val="clear" w:color="auto" w:fill="F9F9F9"/>
        </w:rPr>
      </w:pPr>
    </w:p>
    <w:p w14:paraId="1DE17E4C" w14:textId="77777777" w:rsidR="00041C31" w:rsidRDefault="00041C31" w:rsidP="005E1B7D">
      <w:pPr>
        <w:rPr>
          <w:rFonts w:ascii="Abadi" w:hAnsi="Abadi" w:cs="Segoe UI"/>
          <w:sz w:val="32"/>
          <w:szCs w:val="32"/>
          <w:shd w:val="clear" w:color="auto" w:fill="F9F9F9"/>
        </w:rPr>
      </w:pPr>
    </w:p>
    <w:p w14:paraId="7C45F8E1" w14:textId="77777777" w:rsidR="00041C31" w:rsidRDefault="00041C31" w:rsidP="005E1B7D">
      <w:pPr>
        <w:rPr>
          <w:rFonts w:ascii="Abadi" w:hAnsi="Abadi" w:cs="Segoe UI"/>
          <w:sz w:val="32"/>
          <w:szCs w:val="32"/>
          <w:shd w:val="clear" w:color="auto" w:fill="F9F9F9"/>
        </w:rPr>
      </w:pPr>
    </w:p>
    <w:p w14:paraId="2D21A4E3" w14:textId="77777777" w:rsidR="00041C31" w:rsidRDefault="00041C31" w:rsidP="005E1B7D">
      <w:pPr>
        <w:rPr>
          <w:rFonts w:ascii="Abadi" w:hAnsi="Abadi" w:cs="Segoe UI"/>
          <w:sz w:val="32"/>
          <w:szCs w:val="32"/>
          <w:shd w:val="clear" w:color="auto" w:fill="F9F9F9"/>
        </w:rPr>
      </w:pPr>
    </w:p>
    <w:p w14:paraId="0DA5B925" w14:textId="77777777" w:rsidR="00041C31" w:rsidRDefault="00041C31" w:rsidP="005E1B7D">
      <w:pPr>
        <w:rPr>
          <w:rFonts w:ascii="Abadi" w:hAnsi="Abadi" w:cs="Segoe UI"/>
          <w:sz w:val="32"/>
          <w:szCs w:val="32"/>
          <w:shd w:val="clear" w:color="auto" w:fill="F9F9F9"/>
        </w:rPr>
      </w:pPr>
    </w:p>
    <w:p w14:paraId="407AF03B" w14:textId="77777777" w:rsidR="00041C31" w:rsidRDefault="00041C31" w:rsidP="005E1B7D">
      <w:pPr>
        <w:rPr>
          <w:rFonts w:ascii="Abadi" w:hAnsi="Abadi" w:cs="Segoe UI"/>
          <w:sz w:val="32"/>
          <w:szCs w:val="32"/>
          <w:shd w:val="clear" w:color="auto" w:fill="F9F9F9"/>
        </w:rPr>
      </w:pPr>
    </w:p>
    <w:p w14:paraId="1B712913" w14:textId="77777777" w:rsidR="00041C31" w:rsidRDefault="00041C31" w:rsidP="005E1B7D">
      <w:pPr>
        <w:rPr>
          <w:rFonts w:ascii="Abadi" w:hAnsi="Abadi" w:cs="Segoe UI"/>
          <w:sz w:val="32"/>
          <w:szCs w:val="32"/>
          <w:shd w:val="clear" w:color="auto" w:fill="F9F9F9"/>
        </w:rPr>
      </w:pPr>
    </w:p>
    <w:p w14:paraId="6CF2248C" w14:textId="77777777" w:rsidR="00041C31" w:rsidRDefault="00041C31" w:rsidP="005E1B7D">
      <w:pPr>
        <w:rPr>
          <w:rFonts w:ascii="Abadi" w:hAnsi="Abadi" w:cs="Segoe UI"/>
          <w:sz w:val="32"/>
          <w:szCs w:val="32"/>
          <w:shd w:val="clear" w:color="auto" w:fill="F9F9F9"/>
        </w:rPr>
      </w:pPr>
    </w:p>
    <w:p w14:paraId="27BB5FD8" w14:textId="77777777" w:rsidR="00041C31" w:rsidRDefault="00041C31" w:rsidP="005E1B7D">
      <w:pPr>
        <w:rPr>
          <w:rFonts w:ascii="Abadi" w:hAnsi="Abadi" w:cs="Segoe UI"/>
          <w:sz w:val="32"/>
          <w:szCs w:val="32"/>
          <w:shd w:val="clear" w:color="auto" w:fill="F9F9F9"/>
        </w:rPr>
      </w:pPr>
    </w:p>
    <w:p w14:paraId="15CC5D44" w14:textId="77777777" w:rsidR="00041C31" w:rsidRDefault="00041C31" w:rsidP="005E1B7D">
      <w:pPr>
        <w:rPr>
          <w:rFonts w:ascii="Abadi" w:hAnsi="Abadi" w:cs="Segoe UI"/>
          <w:sz w:val="32"/>
          <w:szCs w:val="32"/>
          <w:shd w:val="clear" w:color="auto" w:fill="F9F9F9"/>
        </w:rPr>
      </w:pPr>
    </w:p>
    <w:p w14:paraId="5154ECAF" w14:textId="77777777" w:rsidR="00514D65" w:rsidRDefault="00514D65" w:rsidP="005E1B7D">
      <w:pPr>
        <w:rPr>
          <w:rFonts w:ascii="Abadi" w:hAnsi="Abadi" w:cs="Segoe UI"/>
          <w:sz w:val="32"/>
          <w:szCs w:val="32"/>
          <w:shd w:val="clear" w:color="auto" w:fill="F9F9F9"/>
        </w:rPr>
      </w:pPr>
    </w:p>
    <w:p w14:paraId="65F313B9" w14:textId="77777777" w:rsidR="00514D65" w:rsidRDefault="00514D65" w:rsidP="005E1B7D">
      <w:pPr>
        <w:rPr>
          <w:rFonts w:ascii="Abadi" w:hAnsi="Abadi" w:cs="Segoe UI"/>
          <w:sz w:val="32"/>
          <w:szCs w:val="32"/>
          <w:shd w:val="clear" w:color="auto" w:fill="F9F9F9"/>
        </w:rPr>
      </w:pPr>
    </w:p>
    <w:p w14:paraId="2ED7B501" w14:textId="77777777" w:rsidR="00514D65" w:rsidRDefault="00514D65" w:rsidP="005E1B7D">
      <w:pPr>
        <w:rPr>
          <w:rFonts w:ascii="Abadi" w:hAnsi="Abadi" w:cs="Segoe UI"/>
          <w:sz w:val="32"/>
          <w:szCs w:val="32"/>
          <w:shd w:val="clear" w:color="auto" w:fill="F9F9F9"/>
        </w:rPr>
      </w:pPr>
    </w:p>
    <w:p w14:paraId="6D227836" w14:textId="77777777" w:rsidR="00514D65" w:rsidRDefault="00514D65" w:rsidP="005E1B7D">
      <w:pPr>
        <w:rPr>
          <w:rFonts w:ascii="Abadi" w:hAnsi="Abadi" w:cs="Segoe UI"/>
          <w:sz w:val="32"/>
          <w:szCs w:val="32"/>
          <w:shd w:val="clear" w:color="auto" w:fill="F9F9F9"/>
        </w:rPr>
      </w:pPr>
    </w:p>
    <w:p w14:paraId="3ABA6190" w14:textId="77777777" w:rsidR="00514D65" w:rsidRDefault="00514D65" w:rsidP="005E1B7D">
      <w:pPr>
        <w:rPr>
          <w:rFonts w:ascii="Abadi" w:hAnsi="Abadi" w:cs="Segoe UI"/>
          <w:sz w:val="32"/>
          <w:szCs w:val="32"/>
          <w:shd w:val="clear" w:color="auto" w:fill="F9F9F9"/>
        </w:rPr>
      </w:pPr>
    </w:p>
    <w:p w14:paraId="24581152" w14:textId="77777777" w:rsidR="00514D65" w:rsidRDefault="00514D65" w:rsidP="005E1B7D">
      <w:pPr>
        <w:rPr>
          <w:rFonts w:ascii="Abadi" w:hAnsi="Abadi" w:cs="Segoe UI"/>
          <w:sz w:val="32"/>
          <w:szCs w:val="32"/>
          <w:shd w:val="clear" w:color="auto" w:fill="F9F9F9"/>
        </w:rPr>
      </w:pPr>
    </w:p>
    <w:p w14:paraId="68EEFBE5" w14:textId="77777777" w:rsidR="00514D65" w:rsidRDefault="00514D65" w:rsidP="005E1B7D">
      <w:pPr>
        <w:rPr>
          <w:rFonts w:ascii="Abadi" w:hAnsi="Abadi" w:cs="Segoe UI"/>
          <w:sz w:val="32"/>
          <w:szCs w:val="32"/>
          <w:shd w:val="clear" w:color="auto" w:fill="F9F9F9"/>
        </w:rPr>
      </w:pPr>
    </w:p>
    <w:p w14:paraId="159E3E66" w14:textId="77777777" w:rsidR="00514D65" w:rsidRDefault="00514D65" w:rsidP="005E1B7D">
      <w:pPr>
        <w:rPr>
          <w:rFonts w:ascii="Abadi" w:hAnsi="Abadi" w:cs="Segoe UI"/>
          <w:sz w:val="32"/>
          <w:szCs w:val="32"/>
          <w:shd w:val="clear" w:color="auto" w:fill="F9F9F9"/>
        </w:rPr>
      </w:pPr>
    </w:p>
    <w:p w14:paraId="2A25D3AD" w14:textId="77777777" w:rsidR="00514D65" w:rsidRDefault="00514D65" w:rsidP="005E1B7D">
      <w:pPr>
        <w:rPr>
          <w:rFonts w:ascii="Abadi" w:hAnsi="Abadi" w:cs="Segoe UI"/>
          <w:sz w:val="32"/>
          <w:szCs w:val="32"/>
          <w:shd w:val="clear" w:color="auto" w:fill="F9F9F9"/>
        </w:rPr>
      </w:pPr>
    </w:p>
    <w:p w14:paraId="280CEDCA" w14:textId="77777777" w:rsidR="00514D65" w:rsidRDefault="00514D65" w:rsidP="005E1B7D">
      <w:pPr>
        <w:rPr>
          <w:rFonts w:ascii="Abadi" w:hAnsi="Abadi" w:cs="Segoe UI"/>
          <w:sz w:val="32"/>
          <w:szCs w:val="32"/>
          <w:shd w:val="clear" w:color="auto" w:fill="F9F9F9"/>
        </w:rPr>
      </w:pPr>
    </w:p>
    <w:p w14:paraId="2CB6CD8E" w14:textId="0836594F" w:rsidR="00041C31" w:rsidRDefault="00041C31" w:rsidP="005E1B7D">
      <w:pPr>
        <w:rPr>
          <w:rFonts w:ascii="Abadi" w:hAnsi="Abadi" w:cs="Segoe UI"/>
          <w:sz w:val="32"/>
          <w:szCs w:val="32"/>
          <w:shd w:val="clear" w:color="auto" w:fill="F9F9F9"/>
        </w:rPr>
      </w:pPr>
      <w:r>
        <w:rPr>
          <w:rFonts w:ascii="Abadi" w:hAnsi="Abadi" w:cs="Segoe UI"/>
          <w:sz w:val="32"/>
          <w:szCs w:val="32"/>
          <w:shd w:val="clear" w:color="auto" w:fill="F9F9F9"/>
        </w:rPr>
        <w:t>Reference List:</w:t>
      </w:r>
    </w:p>
    <w:p w14:paraId="625A9173" w14:textId="42C4C9C2" w:rsidR="00041C31" w:rsidRDefault="00041C31" w:rsidP="005E1B7D">
      <w:pPr>
        <w:rPr>
          <w:rFonts w:ascii="Abadi" w:hAnsi="Abadi" w:cs="Arial"/>
          <w:spacing w:val="1"/>
          <w:sz w:val="32"/>
          <w:szCs w:val="32"/>
          <w:shd w:val="clear" w:color="auto" w:fill="FFFFFF"/>
        </w:rPr>
      </w:pPr>
      <w:r>
        <w:rPr>
          <w:rFonts w:ascii="Abadi" w:hAnsi="Abadi" w:cs="Segoe UI"/>
          <w:sz w:val="32"/>
          <w:szCs w:val="32"/>
          <w:shd w:val="clear" w:color="auto" w:fill="F9F9F9"/>
        </w:rPr>
        <w:t>Investopedia Team, 2023 “</w:t>
      </w:r>
      <w:r w:rsidRPr="00041C31">
        <w:rPr>
          <w:rFonts w:ascii="Abadi" w:hAnsi="Abadi" w:cs="Arial"/>
          <w:i/>
          <w:iCs/>
          <w:spacing w:val="1"/>
          <w:sz w:val="32"/>
          <w:szCs w:val="32"/>
          <w:shd w:val="clear" w:color="auto" w:fill="FFFFFF"/>
        </w:rPr>
        <w:t>The fundamentals you need to analyse an industry's weaknesses and strengths</w:t>
      </w:r>
      <w:r>
        <w:rPr>
          <w:rFonts w:ascii="Abadi" w:hAnsi="Abadi" w:cs="Arial"/>
          <w:spacing w:val="1"/>
          <w:sz w:val="32"/>
          <w:szCs w:val="32"/>
          <w:shd w:val="clear" w:color="auto" w:fill="FFFFFF"/>
        </w:rPr>
        <w:t xml:space="preserve">”, [online], </w:t>
      </w:r>
      <w:hyperlink r:id="rId7" w:history="1">
        <w:r w:rsidRPr="00422E08">
          <w:rPr>
            <w:rStyle w:val="Hyperlink"/>
            <w:rFonts w:ascii="Abadi" w:hAnsi="Abadi" w:cs="Arial"/>
            <w:spacing w:val="1"/>
            <w:sz w:val="32"/>
            <w:szCs w:val="32"/>
            <w:shd w:val="clear" w:color="auto" w:fill="FFFFFF"/>
          </w:rPr>
          <w:t>https://www.investopedia.com/terms/p/porter.asp</w:t>
        </w:r>
      </w:hyperlink>
    </w:p>
    <w:p w14:paraId="3B399629" w14:textId="33A4DE50" w:rsidR="00041C31" w:rsidRDefault="00041C31" w:rsidP="005E1B7D">
      <w:pPr>
        <w:rPr>
          <w:rFonts w:ascii="Abadi" w:hAnsi="Abadi"/>
          <w:sz w:val="32"/>
          <w:szCs w:val="32"/>
        </w:rPr>
      </w:pPr>
      <w:r w:rsidRPr="00041C31">
        <w:rPr>
          <w:rFonts w:ascii="Abadi" w:hAnsi="Abadi" w:cs="Poppins"/>
          <w:sz w:val="32"/>
          <w:szCs w:val="32"/>
          <w:shd w:val="clear" w:color="auto" w:fill="FFFFFF"/>
        </w:rPr>
        <w:t xml:space="preserve">Farooq, U., 2021. </w:t>
      </w:r>
      <w:r>
        <w:rPr>
          <w:rFonts w:ascii="Abadi" w:hAnsi="Abadi" w:cs="Poppins"/>
          <w:i/>
          <w:iCs/>
          <w:sz w:val="32"/>
          <w:szCs w:val="32"/>
          <w:shd w:val="clear" w:color="auto" w:fill="FFFFFF"/>
        </w:rPr>
        <w:t>“</w:t>
      </w:r>
      <w:r w:rsidRPr="00041C31">
        <w:rPr>
          <w:rFonts w:ascii="Abadi" w:hAnsi="Abadi" w:cs="Poppins"/>
          <w:i/>
          <w:iCs/>
          <w:sz w:val="32"/>
          <w:szCs w:val="32"/>
          <w:shd w:val="clear" w:color="auto" w:fill="FFFFFF"/>
        </w:rPr>
        <w:t>Pestle Analysis of Coca Cola | Marketing Tutor</w:t>
      </w:r>
      <w:r>
        <w:rPr>
          <w:rFonts w:ascii="Abadi" w:hAnsi="Abadi" w:cs="Poppins"/>
          <w:i/>
          <w:iCs/>
          <w:sz w:val="32"/>
          <w:szCs w:val="32"/>
          <w:shd w:val="clear" w:color="auto" w:fill="FFFFFF"/>
        </w:rPr>
        <w:t>”,</w:t>
      </w:r>
      <w:r w:rsidRPr="00041C31">
        <w:rPr>
          <w:rFonts w:ascii="Abadi" w:hAnsi="Abadi" w:cs="Poppins"/>
          <w:sz w:val="32"/>
          <w:szCs w:val="32"/>
          <w:shd w:val="clear" w:color="auto" w:fill="FFFFFF"/>
        </w:rPr>
        <w:t> </w:t>
      </w:r>
      <w:r w:rsidRPr="00041C31">
        <w:rPr>
          <w:rStyle w:val="Emphasis"/>
          <w:rFonts w:ascii="Abadi" w:hAnsi="Abadi" w:cs="Poppins"/>
          <w:sz w:val="32"/>
          <w:szCs w:val="32"/>
          <w:shd w:val="clear" w:color="auto" w:fill="FFFFFF"/>
        </w:rPr>
        <w:t>Marketing Tutor</w:t>
      </w:r>
      <w:r w:rsidRPr="00041C31">
        <w:rPr>
          <w:rFonts w:ascii="Abadi" w:hAnsi="Abadi" w:cs="Poppins"/>
          <w:sz w:val="32"/>
          <w:szCs w:val="32"/>
          <w:shd w:val="clear" w:color="auto" w:fill="FFFFFF"/>
        </w:rPr>
        <w:t>, [online]. Available at: </w:t>
      </w:r>
      <w:hyperlink r:id="rId8" w:history="1">
        <w:r w:rsidRPr="00041C31">
          <w:rPr>
            <w:rStyle w:val="Hyperlink"/>
            <w:rFonts w:ascii="Abadi" w:hAnsi="Abadi" w:cs="Poppins"/>
            <w:color w:val="auto"/>
            <w:sz w:val="32"/>
            <w:szCs w:val="32"/>
            <w:shd w:val="clear" w:color="auto" w:fill="FFFFFF"/>
          </w:rPr>
          <w:t>https://www.marketingtutor.net/pestle-analysis-of-coca-cola/</w:t>
        </w:r>
      </w:hyperlink>
    </w:p>
    <w:p w14:paraId="5F4AF633" w14:textId="59B080FA" w:rsidR="00041C31" w:rsidRPr="00041C31" w:rsidRDefault="00041C31" w:rsidP="005E1B7D">
      <w:pPr>
        <w:rPr>
          <w:rFonts w:ascii="Abadi" w:hAnsi="Abadi" w:cs="Segoe UI"/>
          <w:sz w:val="32"/>
          <w:szCs w:val="32"/>
          <w:shd w:val="clear" w:color="auto" w:fill="F9F9F9"/>
        </w:rPr>
      </w:pPr>
      <w:proofErr w:type="spellStart"/>
      <w:r w:rsidRPr="00041C31">
        <w:rPr>
          <w:rFonts w:ascii="Abadi" w:hAnsi="Abadi" w:cs="Poppins"/>
          <w:sz w:val="32"/>
          <w:szCs w:val="32"/>
          <w:shd w:val="clear" w:color="auto" w:fill="FFFFFF"/>
        </w:rPr>
        <w:t>Frue</w:t>
      </w:r>
      <w:proofErr w:type="spellEnd"/>
      <w:r w:rsidRPr="00041C31">
        <w:rPr>
          <w:rFonts w:ascii="Abadi" w:hAnsi="Abadi" w:cs="Poppins"/>
          <w:sz w:val="32"/>
          <w:szCs w:val="32"/>
          <w:shd w:val="clear" w:color="auto" w:fill="FFFFFF"/>
        </w:rPr>
        <w:t>, K., 2021</w:t>
      </w:r>
      <w:r w:rsidRPr="00041C31">
        <w:rPr>
          <w:rFonts w:ascii="Abadi" w:hAnsi="Abadi" w:cs="Poppins"/>
          <w:color w:val="4D4D4D"/>
          <w:sz w:val="32"/>
          <w:szCs w:val="32"/>
          <w:shd w:val="clear" w:color="auto" w:fill="FFFFFF"/>
        </w:rPr>
        <w:t xml:space="preserve">. </w:t>
      </w:r>
      <w:r w:rsidRPr="00041C31">
        <w:rPr>
          <w:rFonts w:ascii="Abadi" w:hAnsi="Abadi" w:cs="Poppins"/>
          <w:i/>
          <w:iCs/>
          <w:sz w:val="32"/>
          <w:szCs w:val="32"/>
          <w:shd w:val="clear" w:color="auto" w:fill="FFFFFF"/>
        </w:rPr>
        <w:t>“PESTLE Analysis of Coca Cola</w:t>
      </w:r>
      <w:r w:rsidRPr="00041C31">
        <w:rPr>
          <w:rFonts w:ascii="Abadi" w:hAnsi="Abadi" w:cs="Poppins"/>
          <w:sz w:val="32"/>
          <w:szCs w:val="32"/>
          <w:shd w:val="clear" w:color="auto" w:fill="FFFFFF"/>
        </w:rPr>
        <w:t>”, </w:t>
      </w:r>
      <w:r w:rsidRPr="00041C31">
        <w:rPr>
          <w:rStyle w:val="Emphasis"/>
          <w:rFonts w:ascii="Abadi" w:hAnsi="Abadi" w:cs="Poppins"/>
          <w:sz w:val="32"/>
          <w:szCs w:val="32"/>
          <w:shd w:val="clear" w:color="auto" w:fill="FFFFFF"/>
        </w:rPr>
        <w:t>PESTLE Analysis</w:t>
      </w:r>
      <w:r w:rsidRPr="00041C31">
        <w:rPr>
          <w:rFonts w:ascii="Abadi" w:hAnsi="Abadi" w:cs="Poppins"/>
          <w:sz w:val="32"/>
          <w:szCs w:val="32"/>
          <w:shd w:val="clear" w:color="auto" w:fill="FFFFFF"/>
        </w:rPr>
        <w:t>, [online]. Available at:</w:t>
      </w:r>
      <w:r w:rsidRPr="00041C31">
        <w:rPr>
          <w:rFonts w:ascii="Abadi" w:hAnsi="Abadi" w:cs="Poppins"/>
          <w:color w:val="4D4D4D"/>
          <w:sz w:val="32"/>
          <w:szCs w:val="32"/>
          <w:shd w:val="clear" w:color="auto" w:fill="FFFFFF"/>
        </w:rPr>
        <w:t> </w:t>
      </w:r>
      <w:hyperlink r:id="rId9" w:history="1">
        <w:r w:rsidRPr="00041C31">
          <w:rPr>
            <w:rStyle w:val="Hyperlink"/>
            <w:rFonts w:ascii="Abadi" w:hAnsi="Abadi" w:cs="Poppins"/>
            <w:color w:val="000000"/>
            <w:sz w:val="32"/>
            <w:szCs w:val="32"/>
            <w:shd w:val="clear" w:color="auto" w:fill="FFFFFF"/>
          </w:rPr>
          <w:t>https://pestleanalysis.com/pestle-analysis-of-coca-cola/</w:t>
        </w:r>
      </w:hyperlink>
    </w:p>
    <w:p w14:paraId="04ED7A16" w14:textId="4754D172" w:rsidR="00E14C48" w:rsidRDefault="00E14C48" w:rsidP="00E14C48">
      <w:pPr>
        <w:pStyle w:val="Heading1"/>
        <w:shd w:val="clear" w:color="auto" w:fill="FFFFFF"/>
        <w:spacing w:before="0" w:beforeAutospacing="0" w:after="0" w:afterAutospacing="0" w:line="264" w:lineRule="atLeast"/>
        <w:rPr>
          <w:rFonts w:ascii="Abadi" w:hAnsi="Abadi"/>
          <w:b w:val="0"/>
          <w:bCs w:val="0"/>
          <w:sz w:val="32"/>
          <w:szCs w:val="32"/>
        </w:rPr>
      </w:pPr>
      <w:r>
        <w:rPr>
          <w:rFonts w:ascii="Abadi" w:hAnsi="Abadi" w:cs="Segoe UI"/>
          <w:sz w:val="32"/>
          <w:szCs w:val="32"/>
          <w:shd w:val="clear" w:color="auto" w:fill="F9F9F9"/>
        </w:rPr>
        <w:t>Dobbs, M</w:t>
      </w:r>
      <w:r w:rsidR="00F22BBB">
        <w:rPr>
          <w:rFonts w:ascii="Abadi" w:hAnsi="Abadi" w:cs="Segoe UI"/>
          <w:sz w:val="32"/>
          <w:szCs w:val="32"/>
          <w:shd w:val="clear" w:color="auto" w:fill="F9F9F9"/>
        </w:rPr>
        <w:t>.</w:t>
      </w:r>
      <w:r>
        <w:rPr>
          <w:rFonts w:ascii="Abadi" w:hAnsi="Abadi" w:cs="Segoe UI"/>
          <w:sz w:val="32"/>
          <w:szCs w:val="32"/>
          <w:shd w:val="clear" w:color="auto" w:fill="F9F9F9"/>
        </w:rPr>
        <w:t xml:space="preserve"> E., 2014. </w:t>
      </w:r>
      <w:r w:rsidRPr="00E14C48">
        <w:rPr>
          <w:rFonts w:ascii="Abadi" w:hAnsi="Abadi" w:cs="Segoe UI"/>
          <w:i/>
          <w:iCs/>
          <w:sz w:val="32"/>
          <w:szCs w:val="32"/>
          <w:shd w:val="clear" w:color="auto" w:fill="F9F9F9"/>
        </w:rPr>
        <w:t>“</w:t>
      </w:r>
      <w:r w:rsidRPr="00E14C48">
        <w:rPr>
          <w:rFonts w:ascii="Abadi" w:hAnsi="Abadi"/>
          <w:b w:val="0"/>
          <w:bCs w:val="0"/>
          <w:i/>
          <w:iCs/>
          <w:sz w:val="32"/>
          <w:szCs w:val="32"/>
        </w:rPr>
        <w:t>Guidelines for applying Porter's five forces framework: a set of industry analysis templates</w:t>
      </w:r>
      <w:r>
        <w:rPr>
          <w:rFonts w:ascii="Abadi" w:hAnsi="Abadi"/>
          <w:b w:val="0"/>
          <w:bCs w:val="0"/>
          <w:i/>
          <w:iCs/>
          <w:sz w:val="32"/>
          <w:szCs w:val="32"/>
        </w:rPr>
        <w:t xml:space="preserve">” </w:t>
      </w:r>
      <w:r>
        <w:rPr>
          <w:rFonts w:ascii="Abadi" w:hAnsi="Abadi"/>
          <w:b w:val="0"/>
          <w:bCs w:val="0"/>
          <w:sz w:val="32"/>
          <w:szCs w:val="32"/>
        </w:rPr>
        <w:t xml:space="preserve">Bingley Vol.24 issue 1 32 – 45p. </w:t>
      </w:r>
    </w:p>
    <w:p w14:paraId="36A6AE04" w14:textId="46144C56" w:rsidR="00D56A32" w:rsidRDefault="00D56A32" w:rsidP="00D56A32">
      <w:pPr>
        <w:pStyle w:val="Heading1"/>
        <w:shd w:val="clear" w:color="auto" w:fill="FFFFFF"/>
        <w:spacing w:before="0" w:beforeAutospacing="0" w:after="360" w:afterAutospacing="0" w:line="507" w:lineRule="atLeast"/>
        <w:rPr>
          <w:rFonts w:ascii="Abadi" w:hAnsi="Abadi"/>
          <w:b w:val="0"/>
          <w:bCs w:val="0"/>
          <w:color w:val="0A0A0A"/>
          <w:sz w:val="32"/>
          <w:szCs w:val="32"/>
        </w:rPr>
      </w:pPr>
      <w:r>
        <w:rPr>
          <w:rFonts w:ascii="Abadi" w:hAnsi="Abadi"/>
          <w:b w:val="0"/>
          <w:bCs w:val="0"/>
          <w:sz w:val="32"/>
          <w:szCs w:val="32"/>
        </w:rPr>
        <w:t xml:space="preserve">Peninsula College, 2019, </w:t>
      </w:r>
      <w:r>
        <w:rPr>
          <w:rFonts w:ascii="Abadi" w:hAnsi="Abadi"/>
          <w:b w:val="0"/>
          <w:bCs w:val="0"/>
          <w:i/>
          <w:iCs/>
          <w:sz w:val="32"/>
          <w:szCs w:val="32"/>
        </w:rPr>
        <w:t>“</w:t>
      </w:r>
      <w:r w:rsidRPr="00F22BBB">
        <w:rPr>
          <w:rFonts w:ascii="Abadi" w:hAnsi="Abadi"/>
          <w:b w:val="0"/>
          <w:bCs w:val="0"/>
          <w:i/>
          <w:iCs/>
          <w:sz w:val="32"/>
          <w:szCs w:val="32"/>
        </w:rPr>
        <w:t>Coca-Cola (Five Forces)</w:t>
      </w:r>
      <w:r>
        <w:rPr>
          <w:rFonts w:ascii="Abadi" w:hAnsi="Abadi"/>
          <w:b w:val="0"/>
          <w:bCs w:val="0"/>
          <w:i/>
          <w:iCs/>
          <w:color w:val="0A0A0A"/>
          <w:sz w:val="32"/>
          <w:szCs w:val="32"/>
        </w:rPr>
        <w:t xml:space="preserve">”, </w:t>
      </w:r>
      <w:r w:rsidRPr="00D56A32">
        <w:rPr>
          <w:rFonts w:ascii="Abadi" w:hAnsi="Abadi"/>
          <w:b w:val="0"/>
          <w:bCs w:val="0"/>
          <w:color w:val="0A0A0A"/>
          <w:sz w:val="32"/>
          <w:szCs w:val="32"/>
        </w:rPr>
        <w:t>[online]</w:t>
      </w:r>
      <w:r>
        <w:rPr>
          <w:rFonts w:ascii="Abadi" w:hAnsi="Abadi"/>
          <w:b w:val="0"/>
          <w:bCs w:val="0"/>
          <w:color w:val="0A0A0A"/>
          <w:sz w:val="32"/>
          <w:szCs w:val="32"/>
        </w:rPr>
        <w:t xml:space="preserve">, Introduction to Business, </w:t>
      </w:r>
      <w:hyperlink r:id="rId10" w:history="1">
        <w:r w:rsidRPr="00422E08">
          <w:rPr>
            <w:rStyle w:val="Hyperlink"/>
            <w:rFonts w:ascii="Abadi" w:hAnsi="Abadi"/>
            <w:b w:val="0"/>
            <w:bCs w:val="0"/>
            <w:sz w:val="32"/>
            <w:szCs w:val="32"/>
          </w:rPr>
          <w:t>https://www.studocu.com/my/document/peninsula-college/introduction-to-business/coca-cola-five-forces/18101270</w:t>
        </w:r>
      </w:hyperlink>
    </w:p>
    <w:p w14:paraId="2311121A" w14:textId="6FB4178A" w:rsidR="00D56A32" w:rsidRDefault="00D56A32" w:rsidP="00D56A32">
      <w:pPr>
        <w:pStyle w:val="Heading1"/>
        <w:shd w:val="clear" w:color="auto" w:fill="FFFFFF"/>
        <w:spacing w:before="150" w:beforeAutospacing="0" w:after="30" w:afterAutospacing="0"/>
        <w:rPr>
          <w:rFonts w:ascii="Arial" w:hAnsi="Arial" w:cs="Arial"/>
          <w:color w:val="000000"/>
          <w:sz w:val="38"/>
          <w:szCs w:val="38"/>
        </w:rPr>
      </w:pPr>
      <w:r>
        <w:rPr>
          <w:rFonts w:ascii="Abadi" w:hAnsi="Abadi"/>
          <w:b w:val="0"/>
          <w:bCs w:val="0"/>
          <w:color w:val="0A0A0A"/>
          <w:sz w:val="32"/>
          <w:szCs w:val="32"/>
        </w:rPr>
        <w:lastRenderedPageBreak/>
        <w:t xml:space="preserve">MBA </w:t>
      </w:r>
      <w:proofErr w:type="spellStart"/>
      <w:r>
        <w:rPr>
          <w:rFonts w:ascii="Abadi" w:hAnsi="Abadi"/>
          <w:b w:val="0"/>
          <w:bCs w:val="0"/>
          <w:color w:val="0A0A0A"/>
          <w:sz w:val="32"/>
          <w:szCs w:val="32"/>
        </w:rPr>
        <w:t>Skool</w:t>
      </w:r>
      <w:proofErr w:type="spellEnd"/>
      <w:r>
        <w:rPr>
          <w:rFonts w:ascii="Abadi" w:hAnsi="Abadi"/>
          <w:b w:val="0"/>
          <w:bCs w:val="0"/>
          <w:color w:val="0A0A0A"/>
          <w:sz w:val="32"/>
          <w:szCs w:val="32"/>
        </w:rPr>
        <w:t xml:space="preserve"> Team, 2022, “</w:t>
      </w:r>
      <w:r w:rsidRPr="00D56A32">
        <w:rPr>
          <w:rFonts w:ascii="Abadi" w:hAnsi="Abadi" w:cs="Arial"/>
          <w:b w:val="0"/>
          <w:bCs w:val="0"/>
          <w:i/>
          <w:iCs/>
          <w:color w:val="000000"/>
          <w:sz w:val="32"/>
          <w:szCs w:val="32"/>
        </w:rPr>
        <w:t>Coca-Cola Porter Five Forces</w:t>
      </w:r>
      <w:r>
        <w:rPr>
          <w:rFonts w:ascii="Abadi" w:hAnsi="Abadi" w:cs="Arial"/>
          <w:b w:val="0"/>
          <w:bCs w:val="0"/>
          <w:i/>
          <w:iCs/>
          <w:color w:val="000000"/>
          <w:sz w:val="32"/>
          <w:szCs w:val="32"/>
        </w:rPr>
        <w:t xml:space="preserve">”, [online], </w:t>
      </w:r>
      <w:r w:rsidRPr="00D56A32">
        <w:rPr>
          <w:rFonts w:ascii="Abadi" w:hAnsi="Abadi" w:cs="Arial"/>
          <w:b w:val="0"/>
          <w:bCs w:val="0"/>
          <w:i/>
          <w:iCs/>
          <w:color w:val="000000"/>
          <w:sz w:val="32"/>
          <w:szCs w:val="32"/>
        </w:rPr>
        <w:t>https://www.mbaskool.com/five-forces-analysis/companies/18272-coca-cola.html</w:t>
      </w:r>
      <w:r>
        <w:rPr>
          <w:rFonts w:ascii="Arial" w:hAnsi="Arial" w:cs="Arial"/>
          <w:color w:val="000000"/>
          <w:sz w:val="38"/>
          <w:szCs w:val="38"/>
        </w:rPr>
        <w:t xml:space="preserve"> </w:t>
      </w:r>
    </w:p>
    <w:p w14:paraId="1B9930AB" w14:textId="4BEFF783" w:rsidR="00AB6EAB" w:rsidRDefault="00AB6EAB" w:rsidP="00AB6EAB">
      <w:pPr>
        <w:pStyle w:val="Heading1"/>
        <w:shd w:val="clear" w:color="auto" w:fill="FFFFFF"/>
        <w:spacing w:before="0" w:beforeAutospacing="0" w:after="120" w:afterAutospacing="0"/>
        <w:textAlignment w:val="baseline"/>
        <w:rPr>
          <w:rFonts w:ascii="Abadi" w:hAnsi="Abadi" w:cs="Roboto Slab"/>
          <w:b w:val="0"/>
          <w:bCs w:val="0"/>
          <w:sz w:val="32"/>
          <w:szCs w:val="32"/>
        </w:rPr>
      </w:pPr>
      <w:r>
        <w:rPr>
          <w:rFonts w:ascii="Abadi" w:hAnsi="Abadi" w:cs="Arial"/>
          <w:b w:val="0"/>
          <w:bCs w:val="0"/>
          <w:color w:val="000000"/>
          <w:sz w:val="32"/>
          <w:szCs w:val="32"/>
        </w:rPr>
        <w:t xml:space="preserve">Fen Fort University, 2023, </w:t>
      </w:r>
      <w:r>
        <w:rPr>
          <w:rFonts w:ascii="Abadi" w:hAnsi="Abadi" w:cs="Arial"/>
          <w:b w:val="0"/>
          <w:bCs w:val="0"/>
          <w:i/>
          <w:iCs/>
          <w:color w:val="000000"/>
          <w:sz w:val="32"/>
          <w:szCs w:val="32"/>
        </w:rPr>
        <w:t>“</w:t>
      </w:r>
      <w:r w:rsidRPr="00AB6EAB">
        <w:rPr>
          <w:rFonts w:ascii="Abadi" w:hAnsi="Abadi" w:cs="Roboto Slab"/>
          <w:b w:val="0"/>
          <w:bCs w:val="0"/>
          <w:i/>
          <w:iCs/>
          <w:sz w:val="32"/>
          <w:szCs w:val="32"/>
        </w:rPr>
        <w:t>The Coca-Cola Company Porter Five Forces Analysis</w:t>
      </w:r>
      <w:r>
        <w:rPr>
          <w:rFonts w:ascii="Abadi" w:hAnsi="Abadi" w:cs="Roboto Slab"/>
          <w:b w:val="0"/>
          <w:bCs w:val="0"/>
          <w:i/>
          <w:iCs/>
          <w:sz w:val="32"/>
          <w:szCs w:val="32"/>
        </w:rPr>
        <w:t xml:space="preserve">” </w:t>
      </w:r>
      <w:r w:rsidRPr="00AB6EAB">
        <w:rPr>
          <w:rFonts w:ascii="Abadi" w:hAnsi="Abadi" w:cs="Roboto Slab"/>
          <w:b w:val="0"/>
          <w:bCs w:val="0"/>
          <w:sz w:val="32"/>
          <w:szCs w:val="32"/>
        </w:rPr>
        <w:t>[online website]</w:t>
      </w:r>
      <w:r>
        <w:rPr>
          <w:rFonts w:ascii="Abadi" w:hAnsi="Abadi" w:cs="Roboto Slab"/>
          <w:b w:val="0"/>
          <w:bCs w:val="0"/>
          <w:sz w:val="32"/>
          <w:szCs w:val="32"/>
        </w:rPr>
        <w:t xml:space="preserve">, </w:t>
      </w:r>
      <w:hyperlink r:id="rId11" w:history="1">
        <w:r w:rsidRPr="00422E08">
          <w:rPr>
            <w:rStyle w:val="Hyperlink"/>
            <w:rFonts w:ascii="Abadi" w:hAnsi="Abadi" w:cs="Roboto Slab"/>
            <w:b w:val="0"/>
            <w:bCs w:val="0"/>
            <w:sz w:val="32"/>
            <w:szCs w:val="32"/>
          </w:rPr>
          <w:t>http://fernfortuniversity.com/term-papers/porter5/analysis/710-the-coca-cola-company.php</w:t>
        </w:r>
      </w:hyperlink>
      <w:r>
        <w:rPr>
          <w:rFonts w:ascii="Abadi" w:hAnsi="Abadi" w:cs="Roboto Slab"/>
          <w:b w:val="0"/>
          <w:bCs w:val="0"/>
          <w:sz w:val="32"/>
          <w:szCs w:val="32"/>
        </w:rPr>
        <w:t xml:space="preserve"> </w:t>
      </w:r>
    </w:p>
    <w:p w14:paraId="670A5499" w14:textId="793D460D" w:rsidR="00F22BBB" w:rsidRDefault="00F22BBB" w:rsidP="00F22BBB">
      <w:pPr>
        <w:pStyle w:val="Heading1"/>
        <w:shd w:val="clear" w:color="auto" w:fill="FFFFFF"/>
        <w:spacing w:before="0" w:beforeAutospacing="0" w:after="130" w:afterAutospacing="0"/>
        <w:rPr>
          <w:rFonts w:ascii="Abadi" w:hAnsi="Abadi" w:cs="Segoe UI"/>
          <w:b w:val="0"/>
          <w:bCs w:val="0"/>
          <w:sz w:val="32"/>
          <w:szCs w:val="32"/>
        </w:rPr>
      </w:pPr>
      <w:r>
        <w:rPr>
          <w:rFonts w:ascii="Abadi" w:hAnsi="Abadi" w:cs="Roboto Slab"/>
          <w:b w:val="0"/>
          <w:bCs w:val="0"/>
          <w:sz w:val="32"/>
          <w:szCs w:val="32"/>
        </w:rPr>
        <w:t xml:space="preserve">Ahmed, Z., 2021 </w:t>
      </w:r>
      <w:r>
        <w:rPr>
          <w:rFonts w:ascii="Abadi" w:hAnsi="Abadi" w:cs="Roboto Slab"/>
          <w:b w:val="0"/>
          <w:bCs w:val="0"/>
          <w:i/>
          <w:iCs/>
          <w:sz w:val="32"/>
          <w:szCs w:val="32"/>
        </w:rPr>
        <w:t>“</w:t>
      </w:r>
      <w:r w:rsidRPr="00F22BBB">
        <w:rPr>
          <w:rFonts w:ascii="Abadi" w:hAnsi="Abadi" w:cs="Segoe UI"/>
          <w:b w:val="0"/>
          <w:bCs w:val="0"/>
          <w:i/>
          <w:iCs/>
          <w:sz w:val="32"/>
          <w:szCs w:val="32"/>
        </w:rPr>
        <w:t>Understanding Ansoff matrix – an example of Coca-Cola</w:t>
      </w:r>
      <w:r>
        <w:rPr>
          <w:rFonts w:ascii="Abadi" w:hAnsi="Abadi" w:cs="Segoe UI"/>
          <w:b w:val="0"/>
          <w:bCs w:val="0"/>
          <w:i/>
          <w:iCs/>
          <w:sz w:val="32"/>
          <w:szCs w:val="32"/>
        </w:rPr>
        <w:t xml:space="preserve">”, </w:t>
      </w:r>
      <w:r w:rsidRPr="00F22BBB">
        <w:rPr>
          <w:rFonts w:ascii="Abadi" w:hAnsi="Abadi" w:cs="Segoe UI"/>
          <w:b w:val="0"/>
          <w:bCs w:val="0"/>
          <w:sz w:val="32"/>
          <w:szCs w:val="32"/>
        </w:rPr>
        <w:t>Business Environment and Strategy</w:t>
      </w:r>
      <w:r>
        <w:rPr>
          <w:rFonts w:ascii="Abadi" w:hAnsi="Abadi" w:cs="Segoe UI"/>
          <w:b w:val="0"/>
          <w:bCs w:val="0"/>
          <w:sz w:val="32"/>
          <w:szCs w:val="32"/>
        </w:rPr>
        <w:t xml:space="preserve"> [online], </w:t>
      </w:r>
      <w:hyperlink r:id="rId12" w:history="1">
        <w:r w:rsidRPr="00422E08">
          <w:rPr>
            <w:rStyle w:val="Hyperlink"/>
            <w:rFonts w:ascii="Abadi" w:hAnsi="Abadi" w:cs="Segoe UI"/>
            <w:b w:val="0"/>
            <w:bCs w:val="0"/>
            <w:sz w:val="32"/>
            <w:szCs w:val="32"/>
          </w:rPr>
          <w:t>https://www.howandwhat.net/understanding-ansoff-matrix/</w:t>
        </w:r>
      </w:hyperlink>
    </w:p>
    <w:p w14:paraId="4D853C46" w14:textId="358650BB" w:rsidR="00635F1E" w:rsidRDefault="00F22BBB" w:rsidP="00635F1E">
      <w:pPr>
        <w:pStyle w:val="Heading1"/>
        <w:shd w:val="clear" w:color="auto" w:fill="FFFFFF"/>
        <w:spacing w:before="0" w:beforeAutospacing="0" w:after="0" w:afterAutospacing="0" w:line="240" w:lineRule="atLeast"/>
        <w:textAlignment w:val="baseline"/>
        <w:rPr>
          <w:rFonts w:ascii="Abadi" w:hAnsi="Abadi" w:cs="Open Sans"/>
          <w:b w:val="0"/>
          <w:bCs w:val="0"/>
          <w:sz w:val="32"/>
          <w:szCs w:val="32"/>
        </w:rPr>
      </w:pPr>
      <w:proofErr w:type="spellStart"/>
      <w:r>
        <w:rPr>
          <w:rFonts w:ascii="Abadi" w:hAnsi="Abadi" w:cs="Segoe UI"/>
          <w:b w:val="0"/>
          <w:bCs w:val="0"/>
          <w:sz w:val="32"/>
          <w:szCs w:val="32"/>
        </w:rPr>
        <w:t>Khankasi</w:t>
      </w:r>
      <w:proofErr w:type="spellEnd"/>
      <w:r>
        <w:rPr>
          <w:rFonts w:ascii="Abadi" w:hAnsi="Abadi" w:cs="Segoe UI"/>
          <w:b w:val="0"/>
          <w:bCs w:val="0"/>
          <w:sz w:val="32"/>
          <w:szCs w:val="32"/>
        </w:rPr>
        <w:t xml:space="preserve">, A., </w:t>
      </w:r>
      <w:r w:rsidR="00635F1E">
        <w:rPr>
          <w:rFonts w:ascii="Abadi" w:hAnsi="Abadi" w:cs="Segoe UI"/>
          <w:b w:val="0"/>
          <w:bCs w:val="0"/>
          <w:sz w:val="32"/>
          <w:szCs w:val="32"/>
        </w:rPr>
        <w:t xml:space="preserve">2020, </w:t>
      </w:r>
      <w:r w:rsidR="00635F1E">
        <w:rPr>
          <w:rFonts w:ascii="Abadi" w:hAnsi="Abadi" w:cs="Segoe UI"/>
          <w:b w:val="0"/>
          <w:bCs w:val="0"/>
          <w:i/>
          <w:iCs/>
          <w:sz w:val="32"/>
          <w:szCs w:val="32"/>
        </w:rPr>
        <w:t>“</w:t>
      </w:r>
      <w:r w:rsidR="00635F1E" w:rsidRPr="00635F1E">
        <w:rPr>
          <w:rFonts w:ascii="Abadi" w:hAnsi="Abadi" w:cs="Open Sans"/>
          <w:b w:val="0"/>
          <w:bCs w:val="0"/>
          <w:i/>
          <w:iCs/>
          <w:sz w:val="32"/>
          <w:szCs w:val="32"/>
        </w:rPr>
        <w:t>Ansoff Matrix of Coca-Cola</w:t>
      </w:r>
      <w:r w:rsidR="00635F1E">
        <w:rPr>
          <w:rFonts w:ascii="Abadi" w:hAnsi="Abadi" w:cs="Open Sans"/>
          <w:b w:val="0"/>
          <w:bCs w:val="0"/>
          <w:i/>
          <w:iCs/>
          <w:sz w:val="32"/>
          <w:szCs w:val="32"/>
        </w:rPr>
        <w:t>”,</w:t>
      </w:r>
      <w:r w:rsidR="00635F1E">
        <w:rPr>
          <w:rFonts w:ascii="Abadi" w:hAnsi="Abadi" w:cs="Open Sans"/>
          <w:b w:val="0"/>
          <w:bCs w:val="0"/>
          <w:sz w:val="32"/>
          <w:szCs w:val="32"/>
        </w:rPr>
        <w:t xml:space="preserve"> Ansoff Matrix – Companies [online], </w:t>
      </w:r>
      <w:hyperlink r:id="rId13" w:history="1">
        <w:r w:rsidR="00635F1E" w:rsidRPr="00422E08">
          <w:rPr>
            <w:rStyle w:val="Hyperlink"/>
            <w:rFonts w:ascii="Abadi" w:hAnsi="Abadi" w:cs="Open Sans"/>
            <w:b w:val="0"/>
            <w:bCs w:val="0"/>
            <w:sz w:val="32"/>
            <w:szCs w:val="32"/>
          </w:rPr>
          <w:t>https://ansoffs.com/ansoff-matrix-of-coca-cola/</w:t>
        </w:r>
      </w:hyperlink>
    </w:p>
    <w:p w14:paraId="0E1B5F9D" w14:textId="77777777" w:rsidR="00635F1E" w:rsidRPr="00635F1E" w:rsidRDefault="00635F1E" w:rsidP="00635F1E">
      <w:pPr>
        <w:pStyle w:val="Heading1"/>
        <w:shd w:val="clear" w:color="auto" w:fill="FFFFFF"/>
        <w:spacing w:before="0" w:beforeAutospacing="0" w:after="0" w:afterAutospacing="0" w:line="240" w:lineRule="atLeast"/>
        <w:textAlignment w:val="baseline"/>
        <w:rPr>
          <w:rFonts w:ascii="Open Sans" w:hAnsi="Open Sans" w:cs="Open Sans"/>
          <w:b w:val="0"/>
          <w:bCs w:val="0"/>
          <w:color w:val="333333"/>
          <w:sz w:val="45"/>
          <w:szCs w:val="45"/>
        </w:rPr>
      </w:pPr>
    </w:p>
    <w:p w14:paraId="3EB2A7B0" w14:textId="0B6637A7" w:rsidR="00F22BBB" w:rsidRPr="00635F1E" w:rsidRDefault="00F22BBB" w:rsidP="00F22BBB">
      <w:pPr>
        <w:pStyle w:val="Heading1"/>
        <w:shd w:val="clear" w:color="auto" w:fill="FFFFFF"/>
        <w:spacing w:before="0" w:beforeAutospacing="0" w:after="130" w:afterAutospacing="0"/>
        <w:rPr>
          <w:rFonts w:ascii="Segoe UI" w:hAnsi="Segoe UI" w:cs="Segoe UI"/>
          <w:b w:val="0"/>
          <w:bCs w:val="0"/>
          <w:i/>
          <w:iCs/>
          <w:color w:val="2B2B2B"/>
          <w:sz w:val="50"/>
          <w:szCs w:val="50"/>
        </w:rPr>
      </w:pPr>
    </w:p>
    <w:p w14:paraId="3A222AAD" w14:textId="125C59A9" w:rsidR="00F22BBB" w:rsidRPr="00F22BBB" w:rsidRDefault="00F22BBB" w:rsidP="00AB6EAB">
      <w:pPr>
        <w:pStyle w:val="Heading1"/>
        <w:shd w:val="clear" w:color="auto" w:fill="FFFFFF"/>
        <w:spacing w:before="0" w:beforeAutospacing="0" w:after="120" w:afterAutospacing="0"/>
        <w:textAlignment w:val="baseline"/>
        <w:rPr>
          <w:rFonts w:ascii="Roboto Slab" w:hAnsi="Roboto Slab" w:cs="Roboto Slab"/>
          <w:i/>
          <w:iCs/>
          <w:color w:val="3D4449"/>
          <w:sz w:val="84"/>
          <w:szCs w:val="84"/>
        </w:rPr>
      </w:pPr>
    </w:p>
    <w:p w14:paraId="57801207" w14:textId="5EECC8FD" w:rsidR="00AB6EAB" w:rsidRPr="00AB6EAB" w:rsidRDefault="00AB6EAB" w:rsidP="00D56A32">
      <w:pPr>
        <w:pStyle w:val="Heading1"/>
        <w:shd w:val="clear" w:color="auto" w:fill="FFFFFF"/>
        <w:spacing w:before="150" w:beforeAutospacing="0" w:after="30" w:afterAutospacing="0"/>
        <w:rPr>
          <w:rFonts w:ascii="Abadi" w:hAnsi="Abadi" w:cs="Arial"/>
          <w:b w:val="0"/>
          <w:bCs w:val="0"/>
          <w:color w:val="000000"/>
          <w:sz w:val="32"/>
          <w:szCs w:val="32"/>
        </w:rPr>
      </w:pPr>
    </w:p>
    <w:p w14:paraId="4C013832" w14:textId="60F039B3" w:rsidR="00D56A32" w:rsidRPr="00D56A32" w:rsidRDefault="00D56A32" w:rsidP="00D56A32">
      <w:pPr>
        <w:pStyle w:val="Heading1"/>
        <w:shd w:val="clear" w:color="auto" w:fill="FFFFFF"/>
        <w:spacing w:before="0" w:beforeAutospacing="0" w:after="360" w:afterAutospacing="0" w:line="507" w:lineRule="atLeast"/>
        <w:rPr>
          <w:rFonts w:ascii="Abadi" w:hAnsi="Abadi"/>
          <w:b w:val="0"/>
          <w:bCs w:val="0"/>
          <w:i/>
          <w:iCs/>
          <w:color w:val="0A0A0A"/>
          <w:sz w:val="32"/>
          <w:szCs w:val="32"/>
        </w:rPr>
      </w:pPr>
      <w:r w:rsidRPr="00D56A32">
        <w:rPr>
          <w:rFonts w:ascii="Abadi" w:hAnsi="Abadi"/>
          <w:b w:val="0"/>
          <w:bCs w:val="0"/>
          <w:i/>
          <w:iCs/>
          <w:color w:val="0A0A0A"/>
          <w:sz w:val="32"/>
          <w:szCs w:val="32"/>
        </w:rPr>
        <w:t xml:space="preserve"> </w:t>
      </w:r>
    </w:p>
    <w:p w14:paraId="1ACB6BF3" w14:textId="65D5A510" w:rsidR="00D56A32" w:rsidRPr="00D56A32" w:rsidRDefault="00D56A32" w:rsidP="00E14C48">
      <w:pPr>
        <w:pStyle w:val="Heading1"/>
        <w:shd w:val="clear" w:color="auto" w:fill="FFFFFF"/>
        <w:spacing w:before="0" w:beforeAutospacing="0" w:after="0" w:afterAutospacing="0" w:line="264" w:lineRule="atLeast"/>
        <w:rPr>
          <w:b w:val="0"/>
          <w:bCs w:val="0"/>
          <w:i/>
          <w:iCs/>
          <w:color w:val="757575"/>
          <w:sz w:val="35"/>
          <w:szCs w:val="35"/>
        </w:rPr>
      </w:pPr>
    </w:p>
    <w:p w14:paraId="728BF882" w14:textId="25715DFC" w:rsidR="00A0681B" w:rsidRDefault="00A0681B" w:rsidP="00EE2B20">
      <w:pPr>
        <w:rPr>
          <w:rFonts w:ascii="Abadi" w:hAnsi="Abadi" w:cs="Segoe UI"/>
          <w:sz w:val="32"/>
          <w:szCs w:val="32"/>
          <w:shd w:val="clear" w:color="auto" w:fill="F9F9F9"/>
        </w:rPr>
      </w:pPr>
    </w:p>
    <w:p w14:paraId="46C11D71" w14:textId="25239935" w:rsidR="00C22867" w:rsidRDefault="00C22867" w:rsidP="00EE2B20">
      <w:pPr>
        <w:rPr>
          <w:rFonts w:ascii="Abadi" w:hAnsi="Abadi" w:cs="Segoe UI"/>
          <w:sz w:val="32"/>
          <w:szCs w:val="32"/>
          <w:shd w:val="clear" w:color="auto" w:fill="F9F9F9"/>
        </w:rPr>
      </w:pPr>
      <w:r>
        <w:rPr>
          <w:rFonts w:ascii="Abadi" w:hAnsi="Abadi" w:cs="Segoe UI"/>
          <w:sz w:val="32"/>
          <w:szCs w:val="32"/>
          <w:shd w:val="clear" w:color="auto" w:fill="F9F9F9"/>
        </w:rPr>
        <w:t xml:space="preserve">  </w:t>
      </w:r>
    </w:p>
    <w:p w14:paraId="2C8A8881" w14:textId="745D831C" w:rsidR="00EE2B20" w:rsidRDefault="00EE2B20" w:rsidP="00EE2B20">
      <w:pPr>
        <w:rPr>
          <w:rFonts w:ascii="Abadi" w:hAnsi="Abadi" w:cs="Segoe UI"/>
          <w:sz w:val="32"/>
          <w:szCs w:val="32"/>
          <w:shd w:val="clear" w:color="auto" w:fill="F9F9F9"/>
        </w:rPr>
      </w:pPr>
      <w:r>
        <w:rPr>
          <w:rFonts w:ascii="Abadi" w:hAnsi="Abadi" w:cs="Segoe UI"/>
          <w:sz w:val="32"/>
          <w:szCs w:val="32"/>
          <w:shd w:val="clear" w:color="auto" w:fill="F9F9F9"/>
        </w:rPr>
        <w:t xml:space="preserve">  </w:t>
      </w:r>
    </w:p>
    <w:p w14:paraId="3926999D" w14:textId="60E2FB53" w:rsidR="00716E35" w:rsidRDefault="00716E35" w:rsidP="00244027">
      <w:pPr>
        <w:rPr>
          <w:rFonts w:ascii="Abadi" w:hAnsi="Abadi" w:cs="Segoe UI"/>
          <w:sz w:val="32"/>
          <w:szCs w:val="32"/>
          <w:shd w:val="clear" w:color="auto" w:fill="F9F9F9"/>
        </w:rPr>
      </w:pPr>
      <w:r>
        <w:rPr>
          <w:rFonts w:ascii="Abadi" w:hAnsi="Abadi" w:cs="Segoe UI"/>
          <w:sz w:val="32"/>
          <w:szCs w:val="32"/>
          <w:shd w:val="clear" w:color="auto" w:fill="F9F9F9"/>
        </w:rPr>
        <w:t xml:space="preserve">  </w:t>
      </w:r>
    </w:p>
    <w:p w14:paraId="580EB8FC" w14:textId="77777777" w:rsidR="00244027" w:rsidRDefault="00244027">
      <w:pPr>
        <w:rPr>
          <w:rFonts w:ascii="Abadi" w:hAnsi="Abadi" w:cs="Segoe UI"/>
          <w:sz w:val="32"/>
          <w:szCs w:val="32"/>
          <w:shd w:val="clear" w:color="auto" w:fill="F9F9F9"/>
        </w:rPr>
      </w:pPr>
    </w:p>
    <w:p w14:paraId="2ACE79B8" w14:textId="77777777" w:rsidR="00244027" w:rsidRDefault="00244027">
      <w:pPr>
        <w:rPr>
          <w:rFonts w:ascii="Abadi" w:hAnsi="Abadi" w:cs="Segoe UI"/>
          <w:sz w:val="32"/>
          <w:szCs w:val="32"/>
          <w:shd w:val="clear" w:color="auto" w:fill="F9F9F9"/>
        </w:rPr>
      </w:pPr>
    </w:p>
    <w:p w14:paraId="47F7AEC9" w14:textId="77777777" w:rsidR="00244027" w:rsidRPr="00244027" w:rsidRDefault="00244027">
      <w:pPr>
        <w:rPr>
          <w:rFonts w:ascii="Abadi" w:hAnsi="Abadi"/>
          <w:sz w:val="32"/>
          <w:szCs w:val="32"/>
        </w:rPr>
      </w:pPr>
    </w:p>
    <w:sectPr w:rsidR="00244027" w:rsidRPr="002440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badi">
    <w:altName w:val="Calibri"/>
    <w:charset w:val="00"/>
    <w:family w:val="swiss"/>
    <w:pitch w:val="variable"/>
    <w:sig w:usb0="8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Poppins">
    <w:charset w:val="00"/>
    <w:family w:val="auto"/>
    <w:pitch w:val="variable"/>
    <w:sig w:usb0="00008007" w:usb1="00000000" w:usb2="00000000" w:usb3="00000000" w:csb0="00000093" w:csb1="00000000"/>
  </w:font>
  <w:font w:name="Roboto Slab">
    <w:charset w:val="00"/>
    <w:family w:val="auto"/>
    <w:pitch w:val="variable"/>
    <w:sig w:usb0="000004FF" w:usb1="8000405F" w:usb2="00000022" w:usb3="00000000" w:csb0="0000019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4027"/>
    <w:rsid w:val="00004145"/>
    <w:rsid w:val="000172D5"/>
    <w:rsid w:val="00041C31"/>
    <w:rsid w:val="000777AD"/>
    <w:rsid w:val="00131554"/>
    <w:rsid w:val="00165F72"/>
    <w:rsid w:val="001A5C8D"/>
    <w:rsid w:val="001E1C1F"/>
    <w:rsid w:val="00240BD7"/>
    <w:rsid w:val="00244027"/>
    <w:rsid w:val="0024746C"/>
    <w:rsid w:val="002A0D47"/>
    <w:rsid w:val="002C2B03"/>
    <w:rsid w:val="00304F8B"/>
    <w:rsid w:val="003314E1"/>
    <w:rsid w:val="003625A9"/>
    <w:rsid w:val="003A2F73"/>
    <w:rsid w:val="003C7CC0"/>
    <w:rsid w:val="003E4AC5"/>
    <w:rsid w:val="003F510D"/>
    <w:rsid w:val="004C2DE0"/>
    <w:rsid w:val="004C54C0"/>
    <w:rsid w:val="00514D65"/>
    <w:rsid w:val="005616E2"/>
    <w:rsid w:val="00572D17"/>
    <w:rsid w:val="005C0435"/>
    <w:rsid w:val="005E1B7D"/>
    <w:rsid w:val="00635F1E"/>
    <w:rsid w:val="00642092"/>
    <w:rsid w:val="00652504"/>
    <w:rsid w:val="006634A2"/>
    <w:rsid w:val="006857CC"/>
    <w:rsid w:val="006B1FB8"/>
    <w:rsid w:val="006C5319"/>
    <w:rsid w:val="00716E35"/>
    <w:rsid w:val="0074542C"/>
    <w:rsid w:val="00766501"/>
    <w:rsid w:val="007F5DCD"/>
    <w:rsid w:val="008025C6"/>
    <w:rsid w:val="0085066D"/>
    <w:rsid w:val="00990A24"/>
    <w:rsid w:val="00A0681B"/>
    <w:rsid w:val="00A40980"/>
    <w:rsid w:val="00A71BE4"/>
    <w:rsid w:val="00A824F8"/>
    <w:rsid w:val="00AB6EAB"/>
    <w:rsid w:val="00AD3889"/>
    <w:rsid w:val="00BA6F50"/>
    <w:rsid w:val="00BB08F2"/>
    <w:rsid w:val="00C015F2"/>
    <w:rsid w:val="00C22867"/>
    <w:rsid w:val="00D56A32"/>
    <w:rsid w:val="00DC5347"/>
    <w:rsid w:val="00DD02D9"/>
    <w:rsid w:val="00DE2DB9"/>
    <w:rsid w:val="00E14C48"/>
    <w:rsid w:val="00E47EFF"/>
    <w:rsid w:val="00E81731"/>
    <w:rsid w:val="00ED685B"/>
    <w:rsid w:val="00EE2B20"/>
    <w:rsid w:val="00F135FD"/>
    <w:rsid w:val="00F22BBB"/>
    <w:rsid w:val="00F45C33"/>
    <w:rsid w:val="00F67B57"/>
    <w:rsid w:val="00FE46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6CCDB"/>
  <w15:chartTrackingRefBased/>
  <w15:docId w15:val="{0FAE11AA-1849-42D8-BA76-82E0B32D43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14C4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41C31"/>
    <w:rPr>
      <w:color w:val="0563C1" w:themeColor="hyperlink"/>
      <w:u w:val="single"/>
    </w:rPr>
  </w:style>
  <w:style w:type="character" w:styleId="UnresolvedMention">
    <w:name w:val="Unresolved Mention"/>
    <w:basedOn w:val="DefaultParagraphFont"/>
    <w:uiPriority w:val="99"/>
    <w:semiHidden/>
    <w:unhideWhenUsed/>
    <w:rsid w:val="00041C31"/>
    <w:rPr>
      <w:color w:val="605E5C"/>
      <w:shd w:val="clear" w:color="auto" w:fill="E1DFDD"/>
    </w:rPr>
  </w:style>
  <w:style w:type="character" w:styleId="Emphasis">
    <w:name w:val="Emphasis"/>
    <w:basedOn w:val="DefaultParagraphFont"/>
    <w:uiPriority w:val="20"/>
    <w:qFormat/>
    <w:rsid w:val="00041C31"/>
    <w:rPr>
      <w:i/>
      <w:iCs/>
    </w:rPr>
  </w:style>
  <w:style w:type="character" w:customStyle="1" w:styleId="Heading1Char">
    <w:name w:val="Heading 1 Char"/>
    <w:basedOn w:val="DefaultParagraphFont"/>
    <w:link w:val="Heading1"/>
    <w:uiPriority w:val="9"/>
    <w:rsid w:val="00E14C48"/>
    <w:rPr>
      <w:rFonts w:ascii="Times New Roman" w:eastAsia="Times New Roman" w:hAnsi="Times New Roman" w:cs="Times New Roman"/>
      <w:b/>
      <w:bCs/>
      <w:kern w:val="36"/>
      <w:sz w:val="48"/>
      <w:szCs w:val="48"/>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5252385">
      <w:bodyDiv w:val="1"/>
      <w:marLeft w:val="0"/>
      <w:marRight w:val="0"/>
      <w:marTop w:val="0"/>
      <w:marBottom w:val="0"/>
      <w:divBdr>
        <w:top w:val="none" w:sz="0" w:space="0" w:color="auto"/>
        <w:left w:val="none" w:sz="0" w:space="0" w:color="auto"/>
        <w:bottom w:val="none" w:sz="0" w:space="0" w:color="auto"/>
        <w:right w:val="none" w:sz="0" w:space="0" w:color="auto"/>
      </w:divBdr>
    </w:div>
    <w:div w:id="423264104">
      <w:bodyDiv w:val="1"/>
      <w:marLeft w:val="0"/>
      <w:marRight w:val="0"/>
      <w:marTop w:val="0"/>
      <w:marBottom w:val="0"/>
      <w:divBdr>
        <w:top w:val="none" w:sz="0" w:space="0" w:color="auto"/>
        <w:left w:val="none" w:sz="0" w:space="0" w:color="auto"/>
        <w:bottom w:val="none" w:sz="0" w:space="0" w:color="auto"/>
        <w:right w:val="none" w:sz="0" w:space="0" w:color="auto"/>
      </w:divBdr>
    </w:div>
    <w:div w:id="1017540773">
      <w:bodyDiv w:val="1"/>
      <w:marLeft w:val="0"/>
      <w:marRight w:val="0"/>
      <w:marTop w:val="0"/>
      <w:marBottom w:val="0"/>
      <w:divBdr>
        <w:top w:val="none" w:sz="0" w:space="0" w:color="auto"/>
        <w:left w:val="none" w:sz="0" w:space="0" w:color="auto"/>
        <w:bottom w:val="none" w:sz="0" w:space="0" w:color="auto"/>
        <w:right w:val="none" w:sz="0" w:space="0" w:color="auto"/>
      </w:divBdr>
    </w:div>
    <w:div w:id="1109931933">
      <w:bodyDiv w:val="1"/>
      <w:marLeft w:val="0"/>
      <w:marRight w:val="0"/>
      <w:marTop w:val="0"/>
      <w:marBottom w:val="0"/>
      <w:divBdr>
        <w:top w:val="none" w:sz="0" w:space="0" w:color="auto"/>
        <w:left w:val="none" w:sz="0" w:space="0" w:color="auto"/>
        <w:bottom w:val="none" w:sz="0" w:space="0" w:color="auto"/>
        <w:right w:val="none" w:sz="0" w:space="0" w:color="auto"/>
      </w:divBdr>
    </w:div>
    <w:div w:id="1359356276">
      <w:bodyDiv w:val="1"/>
      <w:marLeft w:val="0"/>
      <w:marRight w:val="0"/>
      <w:marTop w:val="0"/>
      <w:marBottom w:val="0"/>
      <w:divBdr>
        <w:top w:val="none" w:sz="0" w:space="0" w:color="auto"/>
        <w:left w:val="none" w:sz="0" w:space="0" w:color="auto"/>
        <w:bottom w:val="none" w:sz="0" w:space="0" w:color="auto"/>
        <w:right w:val="none" w:sz="0" w:space="0" w:color="auto"/>
      </w:divBdr>
    </w:div>
    <w:div w:id="1474129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ketingtutor.net/pestle-analysis-of-coca-cola/" TargetMode="External"/><Relationship Id="rId13" Type="http://schemas.openxmlformats.org/officeDocument/2006/relationships/hyperlink" Target="https://ansoffs.com/ansoff-matrix-of-coca-cola/" TargetMode="External"/><Relationship Id="rId3" Type="http://schemas.openxmlformats.org/officeDocument/2006/relationships/customXml" Target="../customXml/item3.xml"/><Relationship Id="rId7" Type="http://schemas.openxmlformats.org/officeDocument/2006/relationships/hyperlink" Target="https://www.investopedia.com/terms/p/porter.asp" TargetMode="External"/><Relationship Id="rId12" Type="http://schemas.openxmlformats.org/officeDocument/2006/relationships/hyperlink" Target="https://www.howandwhat.net/understanding-ansoff-matrix/"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fernfortuniversity.com/term-papers/porter5/analysis/710-the-coca-cola-company.php"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studocu.com/my/document/peninsula-college/introduction-to-business/coca-cola-five-forces/18101270" TargetMode="External"/><Relationship Id="rId4" Type="http://schemas.openxmlformats.org/officeDocument/2006/relationships/styles" Target="styles.xml"/><Relationship Id="rId9" Type="http://schemas.openxmlformats.org/officeDocument/2006/relationships/hyperlink" Target="https://pestleanalysis.com/pestle-analysis-of-coca-cola/"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72104C8C999B8479D4BA53BD131B704" ma:contentTypeVersion="2" ma:contentTypeDescription="Create a new document." ma:contentTypeScope="" ma:versionID="3b2e48b4050ea7a5c796d5c069cdaa23">
  <xsd:schema xmlns:xsd="http://www.w3.org/2001/XMLSchema" xmlns:xs="http://www.w3.org/2001/XMLSchema" xmlns:p="http://schemas.microsoft.com/office/2006/metadata/properties" xmlns:ns3="8ff1ffff-ce6c-4343-ac99-f4cfdcddc0c2" targetNamespace="http://schemas.microsoft.com/office/2006/metadata/properties" ma:root="true" ma:fieldsID="7c30a29614791f74bffcf93a29225e1f" ns3:_="">
    <xsd:import namespace="8ff1ffff-ce6c-4343-ac99-f4cfdcddc0c2"/>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f1ffff-ce6c-4343-ac99-f4cfdcddc0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6C55029-15CA-4E1A-92AA-9A576E390D3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1430519-A2CD-4A11-B878-AAB8A6E1C200}">
  <ds:schemaRefs>
    <ds:schemaRef ds:uri="http://schemas.microsoft.com/sharepoint/v3/contenttype/forms"/>
  </ds:schemaRefs>
</ds:datastoreItem>
</file>

<file path=customXml/itemProps3.xml><?xml version="1.0" encoding="utf-8"?>
<ds:datastoreItem xmlns:ds="http://schemas.openxmlformats.org/officeDocument/2006/customXml" ds:itemID="{941F1537-7767-44C5-A860-C87079385B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f1ffff-ce6c-4343-ac99-f4cfdcddc0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14</Pages>
  <Words>3207</Words>
  <Characters>18280</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Maksim Melnikov (STU160688)</dc:creator>
  <cp:keywords/>
  <dc:description/>
  <cp:lastModifiedBy>Maksim Melnikov (STU160688)</cp:lastModifiedBy>
  <cp:revision>38</cp:revision>
  <dcterms:created xsi:type="dcterms:W3CDTF">2023-05-05T18:19:00Z</dcterms:created>
  <dcterms:modified xsi:type="dcterms:W3CDTF">2023-05-05T18:53:00Z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20fb4ffe-250a-4df2-a175-5da684f42f71</vt:lpwstr>
  </property>
  <property fmtid="{D5CDD505-2E9C-101B-9397-08002B2CF9AE}" pid="3" name="ContentTypeId">
    <vt:lpwstr>0x010100F72104C8C999B8479D4BA53BD131B704</vt:lpwstr>
  </property>
</Properties>
</file>